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07A7E" w14:textId="77777777" w:rsidR="002D43A9" w:rsidRPr="002D43A9" w:rsidRDefault="002D43A9" w:rsidP="00676CA2">
      <w:pPr>
        <w:ind w:firstLine="709"/>
        <w:jc w:val="center"/>
        <w:rPr>
          <w:sz w:val="28"/>
          <w:szCs w:val="28"/>
        </w:rPr>
      </w:pPr>
      <w:r w:rsidRPr="002D43A9">
        <w:rPr>
          <w:sz w:val="28"/>
          <w:szCs w:val="28"/>
        </w:rPr>
        <w:t>НАЦІОНАЛЬНИЙ ТЕХНІЧНИЙ УНІВЕРСИТЕТ УКРАЇНИ</w:t>
      </w:r>
    </w:p>
    <w:p w14:paraId="3717F27D" w14:textId="77777777" w:rsidR="002D43A9" w:rsidRPr="002D43A9" w:rsidRDefault="002D43A9" w:rsidP="00676CA2">
      <w:pPr>
        <w:ind w:firstLine="709"/>
        <w:jc w:val="center"/>
        <w:rPr>
          <w:sz w:val="28"/>
          <w:szCs w:val="28"/>
        </w:rPr>
      </w:pPr>
      <w:r w:rsidRPr="002D43A9">
        <w:rPr>
          <w:sz w:val="28"/>
          <w:szCs w:val="28"/>
        </w:rPr>
        <w:t>«КИЇВСЬКИЙ ПОЛІТЕХНІЧНИЙ ІНСТИТУТ ІМЕНІ ІГОРЯ СІКОРСЬКОГО»</w:t>
      </w:r>
    </w:p>
    <w:p w14:paraId="2CBE8086" w14:textId="77777777" w:rsidR="002D43A9" w:rsidRPr="002D43A9" w:rsidRDefault="002D43A9" w:rsidP="00676CA2">
      <w:pPr>
        <w:ind w:firstLine="709"/>
        <w:jc w:val="center"/>
        <w:rPr>
          <w:sz w:val="28"/>
          <w:szCs w:val="28"/>
        </w:rPr>
      </w:pPr>
      <w:r w:rsidRPr="002D43A9">
        <w:rPr>
          <w:sz w:val="28"/>
          <w:szCs w:val="28"/>
        </w:rPr>
        <w:t>ІНСТИТУТ ПРИКЛАДНОГО СИСТЕМНОГО АНАЛІЗУ</w:t>
      </w:r>
    </w:p>
    <w:p w14:paraId="235569BA" w14:textId="77777777" w:rsidR="002D43A9" w:rsidRPr="002D43A9" w:rsidRDefault="002D43A9" w:rsidP="00676CA2">
      <w:pPr>
        <w:ind w:firstLine="709"/>
        <w:jc w:val="center"/>
        <w:rPr>
          <w:sz w:val="28"/>
          <w:szCs w:val="28"/>
        </w:rPr>
      </w:pPr>
      <w:r w:rsidRPr="002D43A9">
        <w:rPr>
          <w:sz w:val="28"/>
          <w:szCs w:val="28"/>
        </w:rPr>
        <w:t>КАФЕДРА МАТЕМАТИЧНИХ МЕТОДІВ СИСТЕМНОГО АНАЛІЗУ</w:t>
      </w:r>
    </w:p>
    <w:p w14:paraId="1EC5BE44" w14:textId="77777777" w:rsidR="002D43A9" w:rsidRPr="002D43A9" w:rsidRDefault="002D43A9" w:rsidP="00676CA2">
      <w:pPr>
        <w:ind w:firstLine="709"/>
        <w:jc w:val="center"/>
        <w:rPr>
          <w:sz w:val="28"/>
          <w:szCs w:val="28"/>
        </w:rPr>
      </w:pPr>
    </w:p>
    <w:p w14:paraId="23210B4D" w14:textId="77777777" w:rsidR="002D43A9" w:rsidRPr="002D43A9" w:rsidRDefault="002D43A9" w:rsidP="00676CA2">
      <w:pPr>
        <w:ind w:firstLine="709"/>
        <w:jc w:val="center"/>
        <w:rPr>
          <w:sz w:val="28"/>
          <w:szCs w:val="28"/>
        </w:rPr>
      </w:pPr>
    </w:p>
    <w:p w14:paraId="45BB3F39" w14:textId="77777777" w:rsidR="002D43A9" w:rsidRPr="002D43A9" w:rsidRDefault="002D43A9" w:rsidP="00676CA2">
      <w:pPr>
        <w:ind w:firstLine="709"/>
        <w:jc w:val="both"/>
        <w:rPr>
          <w:sz w:val="28"/>
          <w:szCs w:val="28"/>
        </w:rPr>
      </w:pPr>
      <w:r w:rsidRPr="002D43A9">
        <w:rPr>
          <w:sz w:val="28"/>
          <w:szCs w:val="28"/>
        </w:rPr>
        <w:t>На правах рукопису</w:t>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t>До захисту допущено</w:t>
      </w:r>
    </w:p>
    <w:p w14:paraId="3B7534AA" w14:textId="62375FDC" w:rsidR="002D43A9" w:rsidRPr="002D43A9" w:rsidRDefault="00C06886" w:rsidP="00676CA2">
      <w:pPr>
        <w:ind w:firstLine="709"/>
        <w:jc w:val="both"/>
        <w:rPr>
          <w:sz w:val="28"/>
          <w:szCs w:val="28"/>
        </w:rPr>
      </w:pPr>
      <w:r>
        <w:rPr>
          <w:sz w:val="28"/>
          <w:szCs w:val="28"/>
        </w:rPr>
        <w:t>УДК</w:t>
      </w:r>
      <w:r>
        <w:rPr>
          <w:sz w:val="28"/>
          <w:szCs w:val="28"/>
          <w:lang w:val="uk-UA"/>
        </w:rPr>
        <w:t xml:space="preserve"> 004.942:519.216.3</w:t>
      </w:r>
      <w:r w:rsidR="002F0C9C">
        <w:rPr>
          <w:sz w:val="28"/>
          <w:szCs w:val="28"/>
        </w:rPr>
        <w:tab/>
      </w:r>
      <w:r w:rsidR="002F0C9C">
        <w:rPr>
          <w:sz w:val="28"/>
          <w:szCs w:val="28"/>
        </w:rPr>
        <w:tab/>
      </w:r>
      <w:r w:rsidR="002F0C9C">
        <w:rPr>
          <w:sz w:val="28"/>
          <w:szCs w:val="28"/>
        </w:rPr>
        <w:tab/>
      </w:r>
      <w:r w:rsidR="002F0C9C">
        <w:rPr>
          <w:sz w:val="28"/>
          <w:szCs w:val="28"/>
          <w:lang w:val="uk-UA"/>
        </w:rPr>
        <w:t xml:space="preserve">            </w:t>
      </w:r>
      <w:r w:rsidR="002F0C9C">
        <w:rPr>
          <w:sz w:val="28"/>
          <w:szCs w:val="28"/>
        </w:rPr>
        <w:t>В.о.</w:t>
      </w:r>
      <w:r w:rsidR="002F0C9C">
        <w:rPr>
          <w:sz w:val="28"/>
          <w:szCs w:val="28"/>
          <w:lang w:val="uk-UA"/>
        </w:rPr>
        <w:t xml:space="preserve"> з</w:t>
      </w:r>
      <w:r w:rsidR="002F0C9C">
        <w:rPr>
          <w:sz w:val="28"/>
          <w:szCs w:val="28"/>
        </w:rPr>
        <w:t>авідувача</w:t>
      </w:r>
      <w:r w:rsidR="002F0C9C">
        <w:rPr>
          <w:sz w:val="28"/>
          <w:szCs w:val="28"/>
          <w:lang w:val="uk-UA"/>
        </w:rPr>
        <w:t xml:space="preserve"> </w:t>
      </w:r>
      <w:r w:rsidR="002F0C9C">
        <w:rPr>
          <w:sz w:val="28"/>
          <w:szCs w:val="28"/>
        </w:rPr>
        <w:t>кафедри</w:t>
      </w:r>
      <w:r w:rsidR="002F0C9C">
        <w:rPr>
          <w:sz w:val="28"/>
          <w:szCs w:val="28"/>
          <w:lang w:val="uk-UA"/>
        </w:rPr>
        <w:t xml:space="preserve"> </w:t>
      </w:r>
      <w:r w:rsidR="002D43A9" w:rsidRPr="002D43A9">
        <w:rPr>
          <w:sz w:val="28"/>
          <w:szCs w:val="28"/>
        </w:rPr>
        <w:t>ММСА</w:t>
      </w:r>
    </w:p>
    <w:p w14:paraId="1A723820" w14:textId="77777777" w:rsidR="002D43A9" w:rsidRPr="002D43A9" w:rsidRDefault="002D43A9" w:rsidP="00676CA2">
      <w:pPr>
        <w:spacing w:before="120" w:after="120"/>
        <w:ind w:firstLine="709"/>
        <w:rPr>
          <w:sz w:val="28"/>
          <w:szCs w:val="28"/>
        </w:rPr>
      </w:pP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t>О.Л.Тимощук</w:t>
      </w:r>
    </w:p>
    <w:p w14:paraId="2ADFD95A" w14:textId="77777777" w:rsidR="002D43A9" w:rsidRPr="002D43A9" w:rsidRDefault="002D43A9" w:rsidP="00676CA2">
      <w:pPr>
        <w:spacing w:before="120" w:after="120"/>
        <w:ind w:firstLine="709"/>
        <w:rPr>
          <w:sz w:val="28"/>
          <w:szCs w:val="28"/>
        </w:rPr>
      </w:pP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t>«___» ____________ 2018 р.</w:t>
      </w:r>
    </w:p>
    <w:p w14:paraId="68A20E3C" w14:textId="77777777" w:rsidR="002D43A9" w:rsidRDefault="002D43A9" w:rsidP="00676CA2">
      <w:pPr>
        <w:ind w:firstLine="709"/>
        <w:rPr>
          <w:bCs/>
          <w:caps/>
          <w:szCs w:val="28"/>
        </w:rPr>
      </w:pPr>
    </w:p>
    <w:p w14:paraId="2C090B02" w14:textId="77777777" w:rsidR="002D43A9" w:rsidRPr="00807FFA" w:rsidRDefault="002D43A9" w:rsidP="00676CA2">
      <w:pPr>
        <w:ind w:firstLine="709"/>
        <w:rPr>
          <w:bCs/>
          <w:caps/>
          <w:szCs w:val="28"/>
        </w:rPr>
      </w:pPr>
    </w:p>
    <w:p w14:paraId="71F82530" w14:textId="77777777" w:rsidR="002D43A9" w:rsidRDefault="002D43A9" w:rsidP="00676CA2">
      <w:pPr>
        <w:ind w:firstLine="709"/>
        <w:jc w:val="center"/>
        <w:rPr>
          <w:b/>
          <w:sz w:val="40"/>
          <w:szCs w:val="40"/>
        </w:rPr>
      </w:pPr>
      <w:r>
        <w:rPr>
          <w:b/>
          <w:sz w:val="40"/>
          <w:szCs w:val="40"/>
        </w:rPr>
        <w:t>Магістерська дисертація</w:t>
      </w:r>
    </w:p>
    <w:p w14:paraId="57B79DFE" w14:textId="77777777" w:rsidR="002D43A9" w:rsidRPr="002D43A9" w:rsidRDefault="002D43A9" w:rsidP="00676CA2">
      <w:pPr>
        <w:ind w:firstLine="709"/>
        <w:jc w:val="center"/>
        <w:rPr>
          <w:sz w:val="28"/>
          <w:szCs w:val="28"/>
        </w:rPr>
      </w:pPr>
      <w:r w:rsidRPr="002D43A9">
        <w:rPr>
          <w:sz w:val="28"/>
          <w:szCs w:val="28"/>
        </w:rPr>
        <w:t>на здобуття ступеня магістра за спеціальністю 124 Системний аналіз</w:t>
      </w:r>
    </w:p>
    <w:p w14:paraId="3A350758" w14:textId="200F1AB9" w:rsidR="002D43A9" w:rsidRPr="00D425D8" w:rsidRDefault="002D43A9" w:rsidP="00676CA2">
      <w:pPr>
        <w:ind w:firstLine="709"/>
        <w:jc w:val="center"/>
        <w:rPr>
          <w:color w:val="000000" w:themeColor="text1"/>
          <w:sz w:val="28"/>
          <w:szCs w:val="28"/>
        </w:rPr>
      </w:pPr>
      <w:r w:rsidRPr="002D43A9">
        <w:rPr>
          <w:sz w:val="28"/>
          <w:szCs w:val="28"/>
        </w:rPr>
        <w:t>на тему: «</w:t>
      </w:r>
      <w:r w:rsidR="00D425D8" w:rsidRPr="00D425D8">
        <w:rPr>
          <w:rFonts w:eastAsia="Calibri"/>
          <w:color w:val="000000" w:themeColor="text1"/>
          <w:sz w:val="28"/>
          <w:szCs w:val="28"/>
          <w:lang w:val="uk-UA"/>
        </w:rPr>
        <w:t>Стр</w:t>
      </w:r>
      <w:r w:rsidRPr="00D425D8">
        <w:rPr>
          <w:rFonts w:eastAsia="Calibri"/>
          <w:color w:val="000000" w:themeColor="text1"/>
          <w:sz w:val="28"/>
          <w:szCs w:val="28"/>
        </w:rPr>
        <w:t>а</w:t>
      </w:r>
      <w:r w:rsidR="00D425D8" w:rsidRPr="00D425D8">
        <w:rPr>
          <w:rFonts w:eastAsia="Calibri"/>
          <w:color w:val="000000" w:themeColor="text1"/>
          <w:sz w:val="28"/>
          <w:szCs w:val="28"/>
          <w:lang w:val="uk-UA"/>
        </w:rPr>
        <w:t>тегії розвитку</w:t>
      </w:r>
      <w:r w:rsidR="00C06886">
        <w:rPr>
          <w:rFonts w:eastAsia="Calibri"/>
          <w:color w:val="000000" w:themeColor="text1"/>
          <w:sz w:val="28"/>
          <w:szCs w:val="28"/>
          <w:lang w:val="uk-UA"/>
        </w:rPr>
        <w:t xml:space="preserve"> </w:t>
      </w:r>
      <w:r w:rsidR="00213059">
        <w:rPr>
          <w:rFonts w:eastAsia="Calibri"/>
          <w:color w:val="000000" w:themeColor="text1"/>
          <w:sz w:val="28"/>
          <w:szCs w:val="28"/>
          <w:lang w:val="uk-UA"/>
        </w:rPr>
        <w:t>ринку цінних паперів в України як складової фінансової системи</w:t>
      </w:r>
      <w:r w:rsidRPr="00D425D8">
        <w:rPr>
          <w:color w:val="000000" w:themeColor="text1"/>
          <w:sz w:val="28"/>
          <w:szCs w:val="28"/>
        </w:rPr>
        <w:t>»</w:t>
      </w:r>
    </w:p>
    <w:p w14:paraId="1F678E4B" w14:textId="77777777" w:rsidR="002D43A9" w:rsidRPr="00D425D8" w:rsidRDefault="002D43A9" w:rsidP="00676CA2">
      <w:pPr>
        <w:ind w:firstLine="709"/>
        <w:rPr>
          <w:bCs/>
          <w:color w:val="000000" w:themeColor="text1"/>
          <w:sz w:val="28"/>
          <w:szCs w:val="28"/>
        </w:rPr>
      </w:pPr>
    </w:p>
    <w:p w14:paraId="62CA861F" w14:textId="77777777" w:rsidR="002D43A9" w:rsidRPr="002D43A9" w:rsidRDefault="002D43A9" w:rsidP="00676CA2">
      <w:pPr>
        <w:ind w:firstLine="709"/>
        <w:rPr>
          <w:bCs/>
          <w:sz w:val="28"/>
          <w:szCs w:val="28"/>
        </w:rPr>
      </w:pPr>
      <w:r w:rsidRPr="002D43A9">
        <w:rPr>
          <w:bCs/>
          <w:sz w:val="28"/>
          <w:szCs w:val="28"/>
        </w:rPr>
        <w:t xml:space="preserve">Виконав: </w:t>
      </w:r>
    </w:p>
    <w:p w14:paraId="0E8839EB" w14:textId="77777777" w:rsidR="002D43A9" w:rsidRPr="002D43A9" w:rsidRDefault="002D43A9" w:rsidP="00676CA2">
      <w:pPr>
        <w:ind w:firstLine="709"/>
        <w:rPr>
          <w:sz w:val="28"/>
          <w:szCs w:val="28"/>
        </w:rPr>
      </w:pPr>
      <w:r w:rsidRPr="002D43A9">
        <w:rPr>
          <w:bCs/>
          <w:sz w:val="28"/>
          <w:szCs w:val="28"/>
        </w:rPr>
        <w:t xml:space="preserve">студент ІІ курсу, групи КА-71 </w:t>
      </w:r>
      <w:r w:rsidRPr="002D43A9">
        <w:rPr>
          <w:sz w:val="28"/>
          <w:szCs w:val="28"/>
        </w:rPr>
        <w:t>мп</w:t>
      </w:r>
    </w:p>
    <w:p w14:paraId="3AC57C6E" w14:textId="02A77773" w:rsidR="00B02E67" w:rsidRPr="002D43A9" w:rsidRDefault="00486910" w:rsidP="00B02E67">
      <w:pPr>
        <w:ind w:firstLine="709"/>
        <w:rPr>
          <w:bCs/>
          <w:color w:val="FF0000"/>
          <w:sz w:val="28"/>
          <w:szCs w:val="28"/>
        </w:rPr>
      </w:pPr>
      <w:r>
        <w:rPr>
          <w:rFonts w:eastAsia="Calibri"/>
          <w:bCs/>
          <w:color w:val="000000" w:themeColor="text1"/>
          <w:sz w:val="28"/>
          <w:szCs w:val="28"/>
          <w:lang w:val="uk-UA"/>
        </w:rPr>
        <w:t>Войченко Денис Едуардович</w:t>
      </w:r>
      <w:r w:rsidR="00B02E67">
        <w:rPr>
          <w:rFonts w:eastAsia="Calibri"/>
          <w:bCs/>
          <w:color w:val="000000" w:themeColor="text1"/>
          <w:sz w:val="28"/>
          <w:szCs w:val="28"/>
          <w:lang w:val="uk-UA"/>
        </w:rPr>
        <w:t xml:space="preserve"> </w:t>
      </w:r>
      <w:r w:rsidR="00B02E67">
        <w:rPr>
          <w:rFonts w:eastAsia="Calibri"/>
          <w:bCs/>
          <w:color w:val="000000" w:themeColor="text1"/>
          <w:sz w:val="28"/>
          <w:szCs w:val="28"/>
          <w:lang w:val="uk-UA"/>
        </w:rPr>
        <w:tab/>
      </w:r>
      <w:r w:rsidR="00B02E67">
        <w:rPr>
          <w:rFonts w:eastAsia="Calibri"/>
          <w:bCs/>
          <w:color w:val="000000" w:themeColor="text1"/>
          <w:sz w:val="28"/>
          <w:szCs w:val="28"/>
          <w:lang w:val="uk-UA"/>
        </w:rPr>
        <w:tab/>
      </w:r>
      <w:r w:rsidR="00B02E67">
        <w:rPr>
          <w:rFonts w:eastAsia="Calibri"/>
          <w:bCs/>
          <w:color w:val="000000" w:themeColor="text1"/>
          <w:sz w:val="28"/>
          <w:szCs w:val="28"/>
          <w:lang w:val="uk-UA"/>
        </w:rPr>
        <w:tab/>
      </w:r>
      <w:r w:rsidR="00B02E67">
        <w:rPr>
          <w:rFonts w:eastAsia="Calibri"/>
          <w:bCs/>
          <w:color w:val="000000" w:themeColor="text1"/>
          <w:sz w:val="28"/>
          <w:szCs w:val="28"/>
          <w:lang w:val="uk-UA"/>
        </w:rPr>
        <w:tab/>
      </w:r>
      <w:r w:rsidR="00B02E67">
        <w:rPr>
          <w:rFonts w:eastAsia="Calibri"/>
          <w:bCs/>
          <w:color w:val="000000" w:themeColor="text1"/>
          <w:sz w:val="28"/>
          <w:szCs w:val="28"/>
          <w:lang w:val="uk-UA"/>
        </w:rPr>
        <w:tab/>
      </w:r>
      <w:r w:rsidR="00B02E67" w:rsidRPr="002D43A9">
        <w:rPr>
          <w:bCs/>
          <w:sz w:val="28"/>
          <w:szCs w:val="28"/>
        </w:rPr>
        <w:t>____________</w:t>
      </w:r>
    </w:p>
    <w:p w14:paraId="197AE398" w14:textId="77777777" w:rsidR="002D43A9" w:rsidRDefault="002D43A9" w:rsidP="00B02E67">
      <w:pPr>
        <w:rPr>
          <w:bCs/>
          <w:sz w:val="28"/>
          <w:szCs w:val="28"/>
        </w:rPr>
      </w:pPr>
    </w:p>
    <w:p w14:paraId="6D9E2767" w14:textId="77777777" w:rsidR="00B02E67" w:rsidRPr="002D43A9" w:rsidRDefault="00B02E67" w:rsidP="00B02E67">
      <w:pPr>
        <w:rPr>
          <w:bCs/>
          <w:sz w:val="28"/>
          <w:szCs w:val="28"/>
        </w:rPr>
      </w:pPr>
    </w:p>
    <w:p w14:paraId="706D38B0" w14:textId="77777777" w:rsidR="00B02E67" w:rsidRPr="00B02E67" w:rsidRDefault="002D43A9" w:rsidP="00B02E67">
      <w:pPr>
        <w:ind w:firstLine="709"/>
        <w:rPr>
          <w:bCs/>
          <w:color w:val="000000" w:themeColor="text1"/>
          <w:sz w:val="28"/>
          <w:szCs w:val="28"/>
          <w:lang w:val="uk-UA"/>
        </w:rPr>
      </w:pPr>
      <w:r w:rsidRPr="002D43A9">
        <w:rPr>
          <w:bCs/>
          <w:sz w:val="28"/>
          <w:szCs w:val="28"/>
        </w:rPr>
        <w:t>Керівник:</w:t>
      </w:r>
      <w:r w:rsidRPr="002D43A9">
        <w:rPr>
          <w:sz w:val="28"/>
          <w:szCs w:val="28"/>
        </w:rPr>
        <w:t xml:space="preserve"> </w:t>
      </w:r>
      <w:r w:rsidR="00B02E67" w:rsidRPr="00B02E67">
        <w:rPr>
          <w:rFonts w:eastAsia="Calibri"/>
          <w:bCs/>
          <w:color w:val="000000" w:themeColor="text1"/>
          <w:sz w:val="28"/>
          <w:szCs w:val="28"/>
          <w:lang w:val="uk-UA"/>
        </w:rPr>
        <w:t>доцент кафедри</w:t>
      </w:r>
      <w:r w:rsidRPr="00B02E67">
        <w:rPr>
          <w:bCs/>
          <w:color w:val="000000" w:themeColor="text1"/>
          <w:sz w:val="28"/>
          <w:szCs w:val="28"/>
        </w:rPr>
        <w:t xml:space="preserve">  </w:t>
      </w:r>
      <w:r w:rsidR="00B02E67" w:rsidRPr="00B02E67">
        <w:rPr>
          <w:bCs/>
          <w:color w:val="000000" w:themeColor="text1"/>
          <w:sz w:val="28"/>
          <w:szCs w:val="28"/>
          <w:lang w:val="uk-UA"/>
        </w:rPr>
        <w:t>ММСА,</w:t>
      </w:r>
    </w:p>
    <w:p w14:paraId="70877F13" w14:textId="03F6F7D9" w:rsidR="002D43A9" w:rsidRPr="00E7696B" w:rsidRDefault="007E0713" w:rsidP="00E7696B">
      <w:pPr>
        <w:ind w:firstLine="709"/>
        <w:rPr>
          <w:bCs/>
          <w:color w:val="FF0000"/>
          <w:sz w:val="28"/>
          <w:szCs w:val="28"/>
        </w:rPr>
      </w:pPr>
      <w:r>
        <w:rPr>
          <w:bCs/>
          <w:color w:val="000000" w:themeColor="text1"/>
          <w:sz w:val="28"/>
          <w:szCs w:val="28"/>
          <w:lang w:val="uk-UA"/>
        </w:rPr>
        <w:t>к</w:t>
      </w:r>
      <w:r w:rsidR="00B02E67" w:rsidRPr="00B02E67">
        <w:rPr>
          <w:bCs/>
          <w:color w:val="000000" w:themeColor="text1"/>
          <w:sz w:val="28"/>
          <w:szCs w:val="28"/>
          <w:lang w:val="uk-UA"/>
        </w:rPr>
        <w:t xml:space="preserve">.ф.-м.н. </w:t>
      </w:r>
      <w:r w:rsidR="00E7696B">
        <w:rPr>
          <w:bCs/>
          <w:color w:val="000000" w:themeColor="text1"/>
          <w:sz w:val="28"/>
          <w:szCs w:val="28"/>
          <w:lang w:val="uk-UA"/>
        </w:rPr>
        <w:t xml:space="preserve">доцент </w:t>
      </w:r>
      <w:r w:rsidR="00B02E67" w:rsidRPr="00B02E67">
        <w:rPr>
          <w:bCs/>
          <w:color w:val="000000" w:themeColor="text1"/>
          <w:sz w:val="28"/>
          <w:szCs w:val="28"/>
          <w:lang w:val="uk-UA"/>
        </w:rPr>
        <w:t>Шубенкова І.А.</w:t>
      </w:r>
      <w:r w:rsidR="002D43A9" w:rsidRPr="00B02E67">
        <w:rPr>
          <w:bCs/>
          <w:color w:val="000000" w:themeColor="text1"/>
          <w:sz w:val="28"/>
          <w:szCs w:val="28"/>
        </w:rPr>
        <w:t xml:space="preserve"> </w:t>
      </w:r>
      <w:r w:rsidR="00B02E67">
        <w:rPr>
          <w:bCs/>
          <w:color w:val="000000" w:themeColor="text1"/>
          <w:sz w:val="28"/>
          <w:szCs w:val="28"/>
        </w:rPr>
        <w:tab/>
      </w:r>
      <w:r w:rsidR="00B02E67">
        <w:rPr>
          <w:bCs/>
          <w:color w:val="000000" w:themeColor="text1"/>
          <w:sz w:val="28"/>
          <w:szCs w:val="28"/>
        </w:rPr>
        <w:tab/>
      </w:r>
      <w:r w:rsidR="00B02E67">
        <w:rPr>
          <w:bCs/>
          <w:color w:val="000000" w:themeColor="text1"/>
          <w:sz w:val="28"/>
          <w:szCs w:val="28"/>
        </w:rPr>
        <w:tab/>
      </w:r>
      <w:r w:rsidR="00B02E67">
        <w:rPr>
          <w:bCs/>
          <w:color w:val="000000" w:themeColor="text1"/>
          <w:sz w:val="28"/>
          <w:szCs w:val="28"/>
        </w:rPr>
        <w:tab/>
      </w:r>
      <w:r w:rsidR="00B02E67">
        <w:rPr>
          <w:bCs/>
          <w:color w:val="000000" w:themeColor="text1"/>
          <w:sz w:val="28"/>
          <w:szCs w:val="28"/>
        </w:rPr>
        <w:tab/>
      </w:r>
      <w:r w:rsidR="002D43A9" w:rsidRPr="002D43A9">
        <w:rPr>
          <w:bCs/>
          <w:sz w:val="28"/>
          <w:szCs w:val="28"/>
        </w:rPr>
        <w:t>____________</w:t>
      </w:r>
    </w:p>
    <w:p w14:paraId="675A9633" w14:textId="77777777" w:rsidR="00B02E67" w:rsidRDefault="00B02E67" w:rsidP="00B02E67">
      <w:pPr>
        <w:ind w:firstLine="709"/>
        <w:rPr>
          <w:bCs/>
          <w:sz w:val="28"/>
          <w:szCs w:val="28"/>
        </w:rPr>
      </w:pPr>
    </w:p>
    <w:p w14:paraId="348F04C4" w14:textId="77777777" w:rsidR="00E7696B" w:rsidRDefault="00E7696B" w:rsidP="00B02E67">
      <w:pPr>
        <w:ind w:firstLine="709"/>
        <w:rPr>
          <w:bCs/>
          <w:sz w:val="28"/>
          <w:szCs w:val="28"/>
        </w:rPr>
      </w:pPr>
    </w:p>
    <w:p w14:paraId="11D49135" w14:textId="14DD65D0" w:rsidR="002D43A9" w:rsidRPr="00B02E67" w:rsidRDefault="002D43A9" w:rsidP="00B02E67">
      <w:pPr>
        <w:ind w:firstLine="709"/>
        <w:rPr>
          <w:sz w:val="28"/>
          <w:szCs w:val="28"/>
          <w:lang w:val="uk-UA"/>
        </w:rPr>
      </w:pPr>
      <w:r w:rsidRPr="002D43A9">
        <w:rPr>
          <w:bCs/>
          <w:sz w:val="28"/>
          <w:szCs w:val="28"/>
        </w:rPr>
        <w:t xml:space="preserve">Рецензент: </w:t>
      </w:r>
      <w:r w:rsidR="00B02E67">
        <w:rPr>
          <w:bCs/>
          <w:sz w:val="28"/>
          <w:szCs w:val="28"/>
          <w:lang w:val="uk-UA"/>
        </w:rPr>
        <w:t xml:space="preserve"> </w:t>
      </w:r>
      <w:r w:rsidR="00B02E67" w:rsidRPr="002D43A9">
        <w:rPr>
          <w:bCs/>
          <w:sz w:val="28"/>
          <w:szCs w:val="28"/>
        </w:rPr>
        <w:t>____________</w:t>
      </w:r>
      <w:r w:rsidR="00B02E67">
        <w:rPr>
          <w:bCs/>
          <w:sz w:val="28"/>
          <w:szCs w:val="28"/>
        </w:rPr>
        <w:tab/>
      </w:r>
      <w:r w:rsidR="00B02E67">
        <w:rPr>
          <w:bCs/>
          <w:sz w:val="28"/>
          <w:szCs w:val="28"/>
        </w:rPr>
        <w:tab/>
      </w:r>
      <w:r w:rsidR="00B02E67">
        <w:rPr>
          <w:bCs/>
          <w:sz w:val="28"/>
          <w:szCs w:val="28"/>
        </w:rPr>
        <w:tab/>
      </w:r>
      <w:r w:rsidR="00B02E67">
        <w:rPr>
          <w:bCs/>
          <w:sz w:val="28"/>
          <w:szCs w:val="28"/>
        </w:rPr>
        <w:tab/>
      </w:r>
      <w:r w:rsidR="00B02E67">
        <w:rPr>
          <w:bCs/>
          <w:sz w:val="28"/>
          <w:szCs w:val="28"/>
        </w:rPr>
        <w:tab/>
      </w:r>
      <w:r w:rsidR="00B02E67">
        <w:rPr>
          <w:bCs/>
          <w:sz w:val="28"/>
          <w:szCs w:val="28"/>
        </w:rPr>
        <w:tab/>
      </w:r>
      <w:r w:rsidR="00B02E67" w:rsidRPr="002D43A9">
        <w:rPr>
          <w:bCs/>
          <w:sz w:val="28"/>
          <w:szCs w:val="28"/>
        </w:rPr>
        <w:t>____________</w:t>
      </w:r>
    </w:p>
    <w:p w14:paraId="22D35FD1" w14:textId="77777777" w:rsidR="002D43A9" w:rsidRPr="002D43A9" w:rsidRDefault="002D43A9" w:rsidP="00676CA2">
      <w:pPr>
        <w:ind w:firstLine="709"/>
        <w:rPr>
          <w:sz w:val="28"/>
          <w:szCs w:val="28"/>
        </w:rPr>
      </w:pPr>
    </w:p>
    <w:p w14:paraId="220FAC4B" w14:textId="77777777" w:rsidR="002D43A9" w:rsidRPr="002D43A9" w:rsidRDefault="002D43A9" w:rsidP="00676CA2">
      <w:pPr>
        <w:ind w:firstLine="709"/>
        <w:rPr>
          <w:sz w:val="28"/>
          <w:szCs w:val="28"/>
        </w:rPr>
      </w:pPr>
    </w:p>
    <w:p w14:paraId="4E518B24" w14:textId="170F8708" w:rsidR="002D43A9" w:rsidRPr="002D43A9" w:rsidRDefault="00AA2013" w:rsidP="00676CA2">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2D43A9" w:rsidRPr="002D43A9">
        <w:rPr>
          <w:sz w:val="28"/>
          <w:szCs w:val="28"/>
        </w:rPr>
        <w:t xml:space="preserve">Засвідчую, що у цій </w:t>
      </w:r>
      <w:r>
        <w:rPr>
          <w:sz w:val="28"/>
          <w:szCs w:val="28"/>
        </w:rPr>
        <w:t>магістерській</w:t>
      </w:r>
      <w:r>
        <w:rPr>
          <w:sz w:val="28"/>
          <w:szCs w:val="28"/>
          <w:lang w:val="uk-UA"/>
        </w:rPr>
        <w:t xml:space="preserve"> </w:t>
      </w:r>
      <w:r w:rsidR="002D43A9" w:rsidRPr="002D43A9">
        <w:rPr>
          <w:sz w:val="28"/>
          <w:szCs w:val="28"/>
        </w:rPr>
        <w:t>дисертації</w:t>
      </w:r>
    </w:p>
    <w:p w14:paraId="2953D260" w14:textId="440E5428" w:rsidR="002D43A9" w:rsidRPr="002D43A9" w:rsidRDefault="00AA2013" w:rsidP="00676CA2">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2D43A9" w:rsidRPr="002D43A9">
        <w:rPr>
          <w:sz w:val="28"/>
          <w:szCs w:val="28"/>
        </w:rPr>
        <w:t>немає запозичень з праць інших авторів</w:t>
      </w:r>
    </w:p>
    <w:p w14:paraId="0FBA6EBE" w14:textId="499B4B9D" w:rsidR="002D43A9" w:rsidRPr="002D43A9" w:rsidRDefault="00AA2013" w:rsidP="00676CA2">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2D43A9" w:rsidRPr="002D43A9">
        <w:rPr>
          <w:sz w:val="28"/>
          <w:szCs w:val="28"/>
        </w:rPr>
        <w:t>без відповідних посилань</w:t>
      </w:r>
    </w:p>
    <w:p w14:paraId="7E371588" w14:textId="77777777" w:rsidR="002D43A9" w:rsidRPr="002D43A9" w:rsidRDefault="002D43A9" w:rsidP="00676CA2">
      <w:pPr>
        <w:spacing w:after="120"/>
        <w:ind w:firstLine="709"/>
        <w:jc w:val="both"/>
        <w:rPr>
          <w:sz w:val="28"/>
          <w:szCs w:val="28"/>
        </w:rPr>
      </w:pP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r>
      <w:r w:rsidRPr="002D43A9">
        <w:rPr>
          <w:sz w:val="28"/>
          <w:szCs w:val="28"/>
        </w:rPr>
        <w:tab/>
        <w:t xml:space="preserve">Студент </w:t>
      </w:r>
      <w:r w:rsidRPr="002D43A9">
        <w:rPr>
          <w:bCs/>
          <w:sz w:val="28"/>
          <w:szCs w:val="28"/>
        </w:rPr>
        <w:t>____________</w:t>
      </w:r>
    </w:p>
    <w:p w14:paraId="2242108C" w14:textId="77777777" w:rsidR="002D43A9" w:rsidRPr="002D43A9" w:rsidRDefault="002D43A9" w:rsidP="00676CA2">
      <w:pPr>
        <w:ind w:firstLine="709"/>
        <w:rPr>
          <w:sz w:val="28"/>
          <w:szCs w:val="28"/>
        </w:rPr>
      </w:pPr>
    </w:p>
    <w:p w14:paraId="5B81945D" w14:textId="77777777" w:rsidR="002D43A9" w:rsidRDefault="002D43A9" w:rsidP="00676CA2">
      <w:pPr>
        <w:ind w:firstLine="709"/>
        <w:rPr>
          <w:szCs w:val="28"/>
        </w:rPr>
      </w:pPr>
    </w:p>
    <w:p w14:paraId="3CEDFEE5" w14:textId="77777777" w:rsidR="002D43A9" w:rsidRDefault="002D43A9" w:rsidP="00676CA2">
      <w:pPr>
        <w:ind w:firstLine="709"/>
        <w:rPr>
          <w:szCs w:val="28"/>
        </w:rPr>
      </w:pPr>
      <w:bookmarkStart w:id="0" w:name="_GoBack"/>
      <w:bookmarkEnd w:id="0"/>
    </w:p>
    <w:p w14:paraId="06E9E91F" w14:textId="77777777" w:rsidR="002D43A9" w:rsidRDefault="002D43A9" w:rsidP="00676CA2">
      <w:pPr>
        <w:ind w:firstLine="709"/>
        <w:rPr>
          <w:szCs w:val="28"/>
        </w:rPr>
      </w:pPr>
    </w:p>
    <w:p w14:paraId="56A0EC0E" w14:textId="77777777" w:rsidR="002D43A9" w:rsidRDefault="002D43A9" w:rsidP="00676CA2">
      <w:pPr>
        <w:ind w:firstLine="709"/>
        <w:rPr>
          <w:szCs w:val="28"/>
        </w:rPr>
      </w:pPr>
    </w:p>
    <w:p w14:paraId="1BC234DB" w14:textId="77777777" w:rsidR="002D43A9" w:rsidRDefault="002D43A9" w:rsidP="00676CA2">
      <w:pPr>
        <w:ind w:firstLine="709"/>
        <w:jc w:val="center"/>
        <w:rPr>
          <w:szCs w:val="28"/>
        </w:rPr>
      </w:pPr>
    </w:p>
    <w:p w14:paraId="19411625" w14:textId="77777777" w:rsidR="00B02E67" w:rsidRDefault="00B02E67" w:rsidP="00AA2013">
      <w:pPr>
        <w:jc w:val="center"/>
        <w:rPr>
          <w:sz w:val="28"/>
          <w:szCs w:val="28"/>
        </w:rPr>
      </w:pPr>
    </w:p>
    <w:p w14:paraId="768CABDA" w14:textId="641D31B7" w:rsidR="002D43A9" w:rsidRPr="002D43A9" w:rsidRDefault="007E0713" w:rsidP="00AA2013">
      <w:pPr>
        <w:jc w:val="center"/>
        <w:rPr>
          <w:sz w:val="28"/>
          <w:szCs w:val="28"/>
        </w:rPr>
      </w:pPr>
      <w:r>
        <w:rPr>
          <w:sz w:val="28"/>
          <w:szCs w:val="28"/>
          <w:lang w:val="uk-UA"/>
        </w:rPr>
        <w:t xml:space="preserve"> </w:t>
      </w:r>
      <w:r w:rsidR="002D43A9" w:rsidRPr="002D43A9">
        <w:rPr>
          <w:sz w:val="28"/>
          <w:szCs w:val="28"/>
        </w:rPr>
        <w:t>Київ</w:t>
      </w:r>
    </w:p>
    <w:p w14:paraId="0DA9B113" w14:textId="77777777" w:rsidR="002D43A9" w:rsidRPr="002D43A9" w:rsidRDefault="002D43A9" w:rsidP="00AA2013">
      <w:pPr>
        <w:jc w:val="center"/>
        <w:rPr>
          <w:sz w:val="28"/>
          <w:szCs w:val="28"/>
        </w:rPr>
        <w:sectPr w:rsidR="002D43A9" w:rsidRPr="002D43A9" w:rsidSect="00025982">
          <w:headerReference w:type="even" r:id="rId9"/>
          <w:headerReference w:type="default" r:id="rId10"/>
          <w:pgSz w:w="11906" w:h="16838"/>
          <w:pgMar w:top="1134" w:right="567" w:bottom="1134" w:left="1701" w:header="708" w:footer="708" w:gutter="0"/>
          <w:cols w:space="708"/>
          <w:titlePg/>
          <w:docGrid w:linePitch="381"/>
        </w:sectPr>
      </w:pPr>
      <w:r w:rsidRPr="002D43A9">
        <w:rPr>
          <w:sz w:val="28"/>
          <w:szCs w:val="28"/>
        </w:rPr>
        <w:t>2018</w:t>
      </w:r>
    </w:p>
    <w:p w14:paraId="41FAE884" w14:textId="77777777" w:rsidR="002D43A9" w:rsidRPr="002D43A9" w:rsidRDefault="002D43A9" w:rsidP="00676CA2">
      <w:pPr>
        <w:ind w:firstLine="709"/>
        <w:jc w:val="center"/>
        <w:rPr>
          <w:sz w:val="28"/>
          <w:szCs w:val="28"/>
        </w:rPr>
      </w:pPr>
      <w:r w:rsidRPr="002D43A9">
        <w:rPr>
          <w:sz w:val="28"/>
          <w:szCs w:val="28"/>
        </w:rPr>
        <w:lastRenderedPageBreak/>
        <w:t>НАЦІОНАЛЬНИЙ ТЕХНІЧНИЙ УНІВЕРСИТЕТ УКРАЇНИ</w:t>
      </w:r>
    </w:p>
    <w:p w14:paraId="51B6D5C9" w14:textId="77777777" w:rsidR="002D43A9" w:rsidRPr="002D43A9" w:rsidRDefault="002D43A9" w:rsidP="00676CA2">
      <w:pPr>
        <w:ind w:firstLine="709"/>
        <w:jc w:val="center"/>
        <w:rPr>
          <w:sz w:val="28"/>
          <w:szCs w:val="28"/>
        </w:rPr>
      </w:pPr>
      <w:r w:rsidRPr="002D43A9">
        <w:rPr>
          <w:sz w:val="28"/>
          <w:szCs w:val="28"/>
        </w:rPr>
        <w:t>«КИЇВСЬКИЙ ПОЛІТЕХНІЧНИЙ ІНСТИТУТ ІМЕНІ ІГОРЯ СІКОРСЬКОГО»</w:t>
      </w:r>
    </w:p>
    <w:p w14:paraId="6E3464F2" w14:textId="77777777" w:rsidR="002D43A9" w:rsidRPr="002D43A9" w:rsidRDefault="002D43A9" w:rsidP="00676CA2">
      <w:pPr>
        <w:ind w:firstLine="709"/>
        <w:jc w:val="center"/>
        <w:rPr>
          <w:sz w:val="28"/>
          <w:szCs w:val="28"/>
        </w:rPr>
      </w:pPr>
      <w:r w:rsidRPr="002D43A9">
        <w:rPr>
          <w:sz w:val="28"/>
          <w:szCs w:val="28"/>
        </w:rPr>
        <w:t>ІНСТИТУТ ПРИКЛАДНОГО СИСТЕМНОГО АНАЛІЗУ</w:t>
      </w:r>
    </w:p>
    <w:p w14:paraId="6B118B74" w14:textId="77777777" w:rsidR="002D43A9" w:rsidRPr="002D43A9" w:rsidRDefault="002D43A9" w:rsidP="00676CA2">
      <w:pPr>
        <w:ind w:firstLine="709"/>
        <w:jc w:val="center"/>
        <w:rPr>
          <w:sz w:val="28"/>
          <w:szCs w:val="28"/>
        </w:rPr>
      </w:pPr>
      <w:r w:rsidRPr="002D43A9">
        <w:rPr>
          <w:sz w:val="28"/>
          <w:szCs w:val="28"/>
        </w:rPr>
        <w:t>КАФЕДРА МАТЕМАТИЧНИХ МЕТОДІВ СИСТЕМНОГО АНАЛІЗУ</w:t>
      </w:r>
    </w:p>
    <w:p w14:paraId="1B1FBE94" w14:textId="77777777" w:rsidR="002D43A9" w:rsidRPr="002D43A9" w:rsidRDefault="002D43A9" w:rsidP="00676CA2">
      <w:pPr>
        <w:ind w:firstLine="709"/>
        <w:rPr>
          <w:sz w:val="28"/>
          <w:szCs w:val="28"/>
        </w:rPr>
      </w:pPr>
    </w:p>
    <w:p w14:paraId="2BDEFAB9" w14:textId="77777777" w:rsidR="002D43A9" w:rsidRPr="002D43A9" w:rsidRDefault="002D43A9" w:rsidP="00676CA2">
      <w:pPr>
        <w:ind w:firstLine="709"/>
        <w:rPr>
          <w:sz w:val="28"/>
          <w:szCs w:val="28"/>
        </w:rPr>
      </w:pPr>
      <w:r w:rsidRPr="002D43A9">
        <w:rPr>
          <w:sz w:val="28"/>
          <w:szCs w:val="28"/>
        </w:rPr>
        <w:t xml:space="preserve">Рівень вищої освіти — другий (магістерський) </w:t>
      </w:r>
    </w:p>
    <w:p w14:paraId="24456593" w14:textId="77777777" w:rsidR="002D43A9" w:rsidRPr="002D43A9" w:rsidRDefault="002D43A9" w:rsidP="00676CA2">
      <w:pPr>
        <w:ind w:firstLine="709"/>
        <w:rPr>
          <w:sz w:val="28"/>
          <w:szCs w:val="28"/>
        </w:rPr>
      </w:pPr>
      <w:r w:rsidRPr="002D43A9">
        <w:rPr>
          <w:sz w:val="28"/>
          <w:szCs w:val="28"/>
        </w:rPr>
        <w:t>Спеціальність (спеціалізація) — 124 «Системний аналіз» («Системний аналіз і управління»)</w:t>
      </w:r>
    </w:p>
    <w:p w14:paraId="15566E21" w14:textId="77777777" w:rsidR="002D43A9" w:rsidRPr="002D43A9" w:rsidRDefault="002D43A9" w:rsidP="00676CA2">
      <w:pPr>
        <w:ind w:firstLine="709"/>
        <w:rPr>
          <w:sz w:val="28"/>
          <w:szCs w:val="28"/>
        </w:rPr>
      </w:pPr>
    </w:p>
    <w:p w14:paraId="2FCBA488" w14:textId="77777777" w:rsidR="002D43A9" w:rsidRPr="002D43A9" w:rsidRDefault="002D43A9" w:rsidP="00676CA2">
      <w:pPr>
        <w:ind w:firstLine="709"/>
        <w:rPr>
          <w:bCs/>
          <w:sz w:val="28"/>
          <w:szCs w:val="28"/>
        </w:rPr>
      </w:pPr>
      <w:r w:rsidRPr="002D43A9">
        <w:rPr>
          <w:bCs/>
          <w:sz w:val="28"/>
          <w:szCs w:val="28"/>
        </w:rPr>
        <w:t>ЗАТВЕРДЖУЮ</w:t>
      </w:r>
    </w:p>
    <w:p w14:paraId="3273C641" w14:textId="77777777" w:rsidR="002D43A9" w:rsidRPr="002D43A9" w:rsidRDefault="002D43A9" w:rsidP="00676CA2">
      <w:pPr>
        <w:ind w:firstLine="709"/>
        <w:rPr>
          <w:bCs/>
          <w:sz w:val="28"/>
          <w:szCs w:val="28"/>
        </w:rPr>
      </w:pPr>
      <w:r w:rsidRPr="002D43A9">
        <w:rPr>
          <w:bCs/>
          <w:sz w:val="28"/>
          <w:szCs w:val="28"/>
        </w:rPr>
        <w:t>В. о. завідувача кафедри ММСА</w:t>
      </w:r>
    </w:p>
    <w:p w14:paraId="1E898514" w14:textId="1C6D62BE" w:rsidR="002D43A9" w:rsidRPr="002D43A9" w:rsidRDefault="002D43A9" w:rsidP="000A5468">
      <w:pPr>
        <w:spacing w:before="120" w:after="120"/>
        <w:ind w:firstLine="709"/>
        <w:jc w:val="right"/>
        <w:rPr>
          <w:sz w:val="28"/>
          <w:szCs w:val="28"/>
        </w:rPr>
      </w:pPr>
      <w:r w:rsidRPr="002D43A9">
        <w:rPr>
          <w:sz w:val="28"/>
          <w:szCs w:val="28"/>
        </w:rPr>
        <w:tab/>
      </w:r>
      <w:r w:rsidRPr="002D43A9">
        <w:rPr>
          <w:sz w:val="28"/>
          <w:szCs w:val="28"/>
        </w:rPr>
        <w:tab/>
      </w:r>
      <w:r w:rsidRPr="002D43A9">
        <w:rPr>
          <w:sz w:val="28"/>
          <w:szCs w:val="28"/>
        </w:rPr>
        <w:tab/>
      </w:r>
      <w:r w:rsidRPr="002D43A9">
        <w:rPr>
          <w:sz w:val="28"/>
          <w:szCs w:val="28"/>
        </w:rPr>
        <w:tab/>
      </w:r>
      <w:r w:rsidR="00293F22">
        <w:rPr>
          <w:sz w:val="28"/>
          <w:szCs w:val="28"/>
          <w:lang w:val="uk-UA"/>
        </w:rPr>
        <w:t xml:space="preserve"> </w:t>
      </w:r>
      <w:r w:rsidRPr="002D43A9">
        <w:rPr>
          <w:sz w:val="28"/>
          <w:szCs w:val="28"/>
        </w:rPr>
        <w:t>О. Л. Тимощук</w:t>
      </w:r>
    </w:p>
    <w:p w14:paraId="1CC32576" w14:textId="28CC6C4E" w:rsidR="002D43A9" w:rsidRPr="002D43A9" w:rsidRDefault="000A5468" w:rsidP="00676CA2">
      <w:pPr>
        <w:ind w:firstLine="709"/>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D43A9" w:rsidRPr="002D43A9">
        <w:rPr>
          <w:sz w:val="28"/>
          <w:szCs w:val="28"/>
        </w:rPr>
        <w:t>«___» ____________ 2018 р.</w:t>
      </w:r>
    </w:p>
    <w:p w14:paraId="0580E781" w14:textId="77777777" w:rsidR="002D43A9" w:rsidRPr="002D43A9" w:rsidRDefault="002D43A9" w:rsidP="00676CA2">
      <w:pPr>
        <w:ind w:firstLine="709"/>
        <w:jc w:val="center"/>
        <w:rPr>
          <w:bCs/>
          <w:sz w:val="28"/>
          <w:szCs w:val="28"/>
        </w:rPr>
      </w:pPr>
    </w:p>
    <w:p w14:paraId="3D3DE5DA" w14:textId="77777777" w:rsidR="002D43A9" w:rsidRPr="002D43A9" w:rsidRDefault="002D43A9" w:rsidP="00676CA2">
      <w:pPr>
        <w:ind w:firstLine="709"/>
        <w:jc w:val="center"/>
        <w:rPr>
          <w:bCs/>
          <w:sz w:val="28"/>
          <w:szCs w:val="28"/>
        </w:rPr>
      </w:pPr>
    </w:p>
    <w:p w14:paraId="0AA7B98F" w14:textId="77777777" w:rsidR="002D43A9" w:rsidRPr="002D43A9" w:rsidRDefault="002D43A9" w:rsidP="00676CA2">
      <w:pPr>
        <w:spacing w:after="120"/>
        <w:ind w:firstLine="709"/>
        <w:jc w:val="center"/>
        <w:rPr>
          <w:b/>
          <w:bCs/>
          <w:sz w:val="28"/>
          <w:szCs w:val="28"/>
        </w:rPr>
      </w:pPr>
      <w:r w:rsidRPr="002D43A9">
        <w:rPr>
          <w:b/>
          <w:bCs/>
          <w:sz w:val="28"/>
          <w:szCs w:val="28"/>
        </w:rPr>
        <w:t>ЗАВДАННЯ</w:t>
      </w:r>
    </w:p>
    <w:p w14:paraId="5F8662DD" w14:textId="1FE93A09" w:rsidR="002D43A9" w:rsidRPr="001A2782" w:rsidRDefault="002D43A9" w:rsidP="00676CA2">
      <w:pPr>
        <w:tabs>
          <w:tab w:val="left" w:pos="720"/>
          <w:tab w:val="left" w:pos="1440"/>
          <w:tab w:val="left" w:pos="1620"/>
        </w:tabs>
        <w:spacing w:before="120"/>
        <w:ind w:firstLine="709"/>
        <w:jc w:val="center"/>
        <w:rPr>
          <w:b/>
          <w:bCs/>
          <w:color w:val="000000" w:themeColor="text1"/>
          <w:sz w:val="28"/>
          <w:szCs w:val="28"/>
          <w:lang w:val="uk-UA"/>
        </w:rPr>
      </w:pPr>
      <w:r w:rsidRPr="002D43A9">
        <w:rPr>
          <w:bCs/>
          <w:sz w:val="28"/>
          <w:szCs w:val="28"/>
        </w:rPr>
        <w:t xml:space="preserve">на магістерську дисертацію студенту </w:t>
      </w:r>
      <w:r w:rsidR="001A2782">
        <w:rPr>
          <w:bCs/>
          <w:color w:val="000000" w:themeColor="text1"/>
          <w:sz w:val="28"/>
          <w:szCs w:val="28"/>
          <w:lang w:val="uk-UA"/>
        </w:rPr>
        <w:t>Войченку Денису Едуардовичу</w:t>
      </w:r>
    </w:p>
    <w:p w14:paraId="418B8FCD" w14:textId="77777777" w:rsidR="002D43A9" w:rsidRPr="002D43A9" w:rsidRDefault="002D43A9" w:rsidP="00676CA2">
      <w:pPr>
        <w:ind w:firstLine="709"/>
        <w:jc w:val="center"/>
        <w:rPr>
          <w:bCs/>
          <w:sz w:val="28"/>
          <w:szCs w:val="28"/>
        </w:rPr>
      </w:pPr>
    </w:p>
    <w:p w14:paraId="22188B4F" w14:textId="77777777" w:rsidR="002D43A9" w:rsidRPr="002D43A9" w:rsidRDefault="002D43A9" w:rsidP="00676CA2">
      <w:pPr>
        <w:ind w:firstLine="709"/>
        <w:jc w:val="center"/>
        <w:rPr>
          <w:bCs/>
          <w:sz w:val="28"/>
          <w:szCs w:val="28"/>
        </w:rPr>
      </w:pPr>
    </w:p>
    <w:p w14:paraId="22A51564" w14:textId="6010FABD" w:rsidR="002D43A9" w:rsidRPr="007E0713" w:rsidRDefault="002D43A9" w:rsidP="007E0713">
      <w:pPr>
        <w:ind w:firstLine="709"/>
        <w:rPr>
          <w:bCs/>
          <w:color w:val="000000" w:themeColor="text1"/>
          <w:sz w:val="28"/>
          <w:szCs w:val="28"/>
          <w:lang w:val="uk-UA"/>
        </w:rPr>
      </w:pPr>
      <w:r w:rsidRPr="002D43A9">
        <w:rPr>
          <w:b/>
          <w:sz w:val="28"/>
          <w:szCs w:val="28"/>
        </w:rPr>
        <w:t>1. Тема дисертації</w:t>
      </w:r>
      <w:r w:rsidRPr="002D43A9">
        <w:rPr>
          <w:sz w:val="28"/>
          <w:szCs w:val="28"/>
        </w:rPr>
        <w:t>:«</w:t>
      </w:r>
      <w:r w:rsidR="00213059" w:rsidRPr="00213059">
        <w:rPr>
          <w:rFonts w:eastAsia="Calibri"/>
          <w:color w:val="000000" w:themeColor="text1"/>
          <w:sz w:val="28"/>
          <w:szCs w:val="28"/>
          <w:lang w:val="uk-UA"/>
        </w:rPr>
        <w:t xml:space="preserve"> </w:t>
      </w:r>
      <w:r w:rsidR="00213059" w:rsidRPr="00D425D8">
        <w:rPr>
          <w:rFonts w:eastAsia="Calibri"/>
          <w:color w:val="000000" w:themeColor="text1"/>
          <w:sz w:val="28"/>
          <w:szCs w:val="28"/>
          <w:lang w:val="uk-UA"/>
        </w:rPr>
        <w:t>Стр</w:t>
      </w:r>
      <w:r w:rsidR="00213059" w:rsidRPr="00D425D8">
        <w:rPr>
          <w:rFonts w:eastAsia="Calibri"/>
          <w:color w:val="000000" w:themeColor="text1"/>
          <w:sz w:val="28"/>
          <w:szCs w:val="28"/>
        </w:rPr>
        <w:t>а</w:t>
      </w:r>
      <w:r w:rsidR="00213059" w:rsidRPr="00D425D8">
        <w:rPr>
          <w:rFonts w:eastAsia="Calibri"/>
          <w:color w:val="000000" w:themeColor="text1"/>
          <w:sz w:val="28"/>
          <w:szCs w:val="28"/>
          <w:lang w:val="uk-UA"/>
        </w:rPr>
        <w:t>тегії розвитку</w:t>
      </w:r>
      <w:r w:rsidR="00213059">
        <w:rPr>
          <w:rFonts w:eastAsia="Calibri"/>
          <w:color w:val="000000" w:themeColor="text1"/>
          <w:sz w:val="28"/>
          <w:szCs w:val="28"/>
          <w:lang w:val="uk-UA"/>
        </w:rPr>
        <w:t xml:space="preserve"> ринку цінних паперів в України як складової фінансової системи</w:t>
      </w:r>
      <w:r w:rsidRPr="002D43A9">
        <w:rPr>
          <w:sz w:val="28"/>
          <w:szCs w:val="28"/>
        </w:rPr>
        <w:t>», науковий керівник дисертації</w:t>
      </w:r>
      <w:r w:rsidRPr="002D43A9">
        <w:rPr>
          <w:color w:val="FF0000"/>
          <w:sz w:val="28"/>
          <w:szCs w:val="28"/>
        </w:rPr>
        <w:t xml:space="preserve"> </w:t>
      </w:r>
      <w:r w:rsidR="007E0713" w:rsidRPr="00B02E67">
        <w:rPr>
          <w:rFonts w:eastAsia="Calibri"/>
          <w:bCs/>
          <w:color w:val="000000" w:themeColor="text1"/>
          <w:sz w:val="28"/>
          <w:szCs w:val="28"/>
          <w:lang w:val="uk-UA"/>
        </w:rPr>
        <w:t>доцент кафедри</w:t>
      </w:r>
      <w:r w:rsidR="007E0713" w:rsidRPr="00B02E67">
        <w:rPr>
          <w:bCs/>
          <w:color w:val="000000" w:themeColor="text1"/>
          <w:sz w:val="28"/>
          <w:szCs w:val="28"/>
        </w:rPr>
        <w:t xml:space="preserve">  </w:t>
      </w:r>
      <w:r w:rsidR="007E0713">
        <w:rPr>
          <w:bCs/>
          <w:color w:val="000000" w:themeColor="text1"/>
          <w:sz w:val="28"/>
          <w:szCs w:val="28"/>
          <w:lang w:val="uk-UA"/>
        </w:rPr>
        <w:t>ММСА, к</w:t>
      </w:r>
      <w:r w:rsidR="007E0713" w:rsidRPr="00B02E67">
        <w:rPr>
          <w:bCs/>
          <w:color w:val="000000" w:themeColor="text1"/>
          <w:sz w:val="28"/>
          <w:szCs w:val="28"/>
          <w:lang w:val="uk-UA"/>
        </w:rPr>
        <w:t>.ф.-м.н. Шубенкова І.А.</w:t>
      </w:r>
      <w:r w:rsidRPr="002D43A9">
        <w:rPr>
          <w:sz w:val="28"/>
          <w:szCs w:val="28"/>
        </w:rPr>
        <w:t>, затверджені наказом по університету від «07» листопада 2018 р. № 4121-с</w:t>
      </w:r>
    </w:p>
    <w:p w14:paraId="32325FF1" w14:textId="77777777" w:rsidR="002D43A9" w:rsidRPr="002D43A9" w:rsidRDefault="002D43A9" w:rsidP="00676CA2">
      <w:pPr>
        <w:ind w:firstLine="709"/>
        <w:jc w:val="both"/>
        <w:rPr>
          <w:sz w:val="28"/>
          <w:szCs w:val="28"/>
        </w:rPr>
      </w:pPr>
    </w:p>
    <w:p w14:paraId="51976662" w14:textId="77777777" w:rsidR="002D43A9" w:rsidRPr="002D43A9" w:rsidRDefault="002D43A9" w:rsidP="00676CA2">
      <w:pPr>
        <w:ind w:firstLine="709"/>
        <w:jc w:val="both"/>
        <w:rPr>
          <w:sz w:val="28"/>
          <w:szCs w:val="28"/>
        </w:rPr>
      </w:pPr>
      <w:r w:rsidRPr="002D43A9">
        <w:rPr>
          <w:b/>
          <w:sz w:val="28"/>
          <w:szCs w:val="28"/>
        </w:rPr>
        <w:t>2. Термін подання студентом дисертації</w:t>
      </w:r>
      <w:r w:rsidRPr="002D43A9">
        <w:rPr>
          <w:sz w:val="28"/>
          <w:szCs w:val="28"/>
        </w:rPr>
        <w:t>: ___________________________</w:t>
      </w:r>
    </w:p>
    <w:p w14:paraId="383FA288" w14:textId="77777777" w:rsidR="002D43A9" w:rsidRPr="002D43A9" w:rsidRDefault="002D43A9" w:rsidP="00676CA2">
      <w:pPr>
        <w:ind w:firstLine="709"/>
        <w:jc w:val="both"/>
        <w:rPr>
          <w:sz w:val="28"/>
          <w:szCs w:val="28"/>
        </w:rPr>
      </w:pPr>
    </w:p>
    <w:p w14:paraId="6595196A" w14:textId="3FD841E6" w:rsidR="002D43A9" w:rsidRPr="007E0713" w:rsidRDefault="002D43A9" w:rsidP="007E0713">
      <w:pPr>
        <w:spacing w:line="360" w:lineRule="auto"/>
        <w:ind w:firstLine="709"/>
        <w:jc w:val="both"/>
        <w:rPr>
          <w:rFonts w:eastAsia="Calibri"/>
          <w:color w:val="000000"/>
          <w:sz w:val="28"/>
          <w:szCs w:val="28"/>
        </w:rPr>
      </w:pPr>
      <w:r w:rsidRPr="002D43A9">
        <w:rPr>
          <w:b/>
          <w:sz w:val="28"/>
          <w:szCs w:val="28"/>
        </w:rPr>
        <w:t xml:space="preserve">3. </w:t>
      </w:r>
      <w:r w:rsidRPr="002D43A9">
        <w:rPr>
          <w:b/>
          <w:bCs/>
          <w:sz w:val="28"/>
          <w:szCs w:val="28"/>
        </w:rPr>
        <w:t>Об’єкт дослідження</w:t>
      </w:r>
      <w:r w:rsidR="00616206">
        <w:rPr>
          <w:sz w:val="28"/>
          <w:szCs w:val="28"/>
        </w:rPr>
        <w:t>:</w:t>
      </w:r>
      <w:r w:rsidR="00616206">
        <w:rPr>
          <w:sz w:val="28"/>
          <w:szCs w:val="28"/>
          <w:lang w:val="uk-UA"/>
        </w:rPr>
        <w:t xml:space="preserve"> </w:t>
      </w:r>
      <w:r w:rsidR="007E0713">
        <w:rPr>
          <w:rFonts w:eastAsia="Calibri"/>
          <w:color w:val="000000"/>
          <w:sz w:val="28"/>
          <w:szCs w:val="28"/>
        </w:rPr>
        <w:t>фінансовий ринок,</w:t>
      </w:r>
      <w:r w:rsidR="007E0713">
        <w:rPr>
          <w:rFonts w:eastAsia="Calibri"/>
          <w:color w:val="000000"/>
          <w:sz w:val="28"/>
          <w:szCs w:val="28"/>
          <w:lang w:val="uk-UA"/>
        </w:rPr>
        <w:t xml:space="preserve"> </w:t>
      </w:r>
      <w:r w:rsidR="007E0713">
        <w:rPr>
          <w:rFonts w:eastAsia="Calibri"/>
          <w:color w:val="000000"/>
          <w:sz w:val="28"/>
          <w:szCs w:val="28"/>
        </w:rPr>
        <w:t>ринок акцій, як складова фондового ринку.</w:t>
      </w:r>
    </w:p>
    <w:p w14:paraId="35CCCB6F" w14:textId="68635BC1" w:rsidR="002D43A9" w:rsidRPr="007E0713" w:rsidRDefault="002D43A9" w:rsidP="007E0713">
      <w:pPr>
        <w:spacing w:line="360" w:lineRule="auto"/>
        <w:ind w:firstLine="709"/>
        <w:jc w:val="both"/>
        <w:rPr>
          <w:rFonts w:eastAsia="Calibri"/>
          <w:color w:val="000000"/>
          <w:sz w:val="28"/>
          <w:szCs w:val="28"/>
          <w:lang w:val="uk-UA"/>
        </w:rPr>
      </w:pPr>
      <w:r w:rsidRPr="002D43A9">
        <w:rPr>
          <w:b/>
          <w:sz w:val="28"/>
          <w:szCs w:val="28"/>
        </w:rPr>
        <w:t>4. Предмет дослідження</w:t>
      </w:r>
      <w:r w:rsidRPr="002D43A9">
        <w:rPr>
          <w:sz w:val="28"/>
          <w:szCs w:val="28"/>
        </w:rPr>
        <w:t xml:space="preserve">: </w:t>
      </w:r>
      <w:r w:rsidR="007E0713">
        <w:rPr>
          <w:rFonts w:eastAsia="Calibri"/>
          <w:color w:val="000000"/>
          <w:sz w:val="28"/>
          <w:szCs w:val="28"/>
          <w:lang w:val="uk-UA"/>
        </w:rPr>
        <w:t>Методолгоія системної динаміки при моделюванні функціонування ринку акцій</w:t>
      </w:r>
    </w:p>
    <w:p w14:paraId="0CA53CAA" w14:textId="77777777" w:rsidR="002D43A9" w:rsidRPr="002D43A9" w:rsidRDefault="002D43A9" w:rsidP="00676CA2">
      <w:pPr>
        <w:ind w:firstLine="709"/>
        <w:jc w:val="both"/>
        <w:rPr>
          <w:sz w:val="28"/>
          <w:szCs w:val="28"/>
        </w:rPr>
      </w:pPr>
      <w:r w:rsidRPr="002D43A9">
        <w:rPr>
          <w:b/>
          <w:sz w:val="28"/>
          <w:szCs w:val="28"/>
        </w:rPr>
        <w:t>5. Перелік завдань, які потрібно розробити</w:t>
      </w:r>
      <w:r w:rsidRPr="002D43A9">
        <w:rPr>
          <w:sz w:val="28"/>
          <w:szCs w:val="28"/>
        </w:rPr>
        <w:t>:</w:t>
      </w:r>
    </w:p>
    <w:p w14:paraId="3A150958" w14:textId="33D13466" w:rsidR="002D43A9" w:rsidRPr="002D43A9" w:rsidRDefault="003A6195" w:rsidP="00676CA2">
      <w:pPr>
        <w:ind w:firstLine="709"/>
        <w:jc w:val="both"/>
        <w:rPr>
          <w:sz w:val="28"/>
          <w:szCs w:val="28"/>
        </w:rPr>
      </w:pPr>
      <w:r>
        <w:rPr>
          <w:sz w:val="28"/>
          <w:szCs w:val="28"/>
        </w:rPr>
        <w:t>1) Досл</w:t>
      </w:r>
      <w:r>
        <w:rPr>
          <w:sz w:val="28"/>
          <w:szCs w:val="28"/>
          <w:lang w:val="uk-UA"/>
        </w:rPr>
        <w:t>ідити український ринок акцій, його структуру і взаємозв’язки</w:t>
      </w:r>
      <w:r w:rsidR="002D43A9" w:rsidRPr="002D43A9">
        <w:rPr>
          <w:sz w:val="28"/>
          <w:szCs w:val="28"/>
        </w:rPr>
        <w:t>;</w:t>
      </w:r>
    </w:p>
    <w:p w14:paraId="764778E8" w14:textId="54F8CAB0" w:rsidR="003A6195" w:rsidRDefault="003A6195" w:rsidP="00676CA2">
      <w:pPr>
        <w:ind w:firstLine="709"/>
        <w:jc w:val="both"/>
        <w:rPr>
          <w:sz w:val="28"/>
          <w:szCs w:val="28"/>
          <w:lang w:val="uk-UA"/>
        </w:rPr>
      </w:pPr>
      <w:r>
        <w:rPr>
          <w:sz w:val="28"/>
          <w:szCs w:val="28"/>
        </w:rPr>
        <w:t>2</w:t>
      </w:r>
      <w:r>
        <w:rPr>
          <w:sz w:val="28"/>
          <w:szCs w:val="28"/>
          <w:lang w:val="uk-UA"/>
        </w:rPr>
        <w:t>) Вивчити теоретичні засади застосування методів системної динаміки</w:t>
      </w:r>
      <w:r w:rsidR="000C0B34">
        <w:rPr>
          <w:sz w:val="28"/>
          <w:szCs w:val="28"/>
          <w:lang w:val="uk-UA"/>
        </w:rPr>
        <w:t>;</w:t>
      </w:r>
    </w:p>
    <w:p w14:paraId="293DC315" w14:textId="79F8B305" w:rsidR="000C0B34" w:rsidRDefault="003A6195" w:rsidP="00676CA2">
      <w:pPr>
        <w:ind w:firstLine="709"/>
        <w:jc w:val="both"/>
        <w:rPr>
          <w:sz w:val="28"/>
          <w:szCs w:val="28"/>
          <w:lang w:val="uk-UA"/>
        </w:rPr>
      </w:pPr>
      <w:r>
        <w:rPr>
          <w:sz w:val="28"/>
          <w:szCs w:val="28"/>
          <w:lang w:val="uk-UA"/>
        </w:rPr>
        <w:t xml:space="preserve">3) </w:t>
      </w:r>
      <w:r w:rsidR="000C0B34">
        <w:rPr>
          <w:sz w:val="28"/>
          <w:szCs w:val="28"/>
          <w:lang w:val="uk-UA"/>
        </w:rPr>
        <w:t>Побудувати математичну модель фондового ринку;</w:t>
      </w:r>
    </w:p>
    <w:p w14:paraId="541448AA" w14:textId="413F60A2" w:rsidR="002D43A9" w:rsidRPr="002D43A9" w:rsidRDefault="000C0B34" w:rsidP="00676CA2">
      <w:pPr>
        <w:ind w:firstLine="709"/>
        <w:jc w:val="both"/>
        <w:rPr>
          <w:sz w:val="28"/>
          <w:szCs w:val="28"/>
        </w:rPr>
      </w:pPr>
      <w:r>
        <w:rPr>
          <w:sz w:val="28"/>
          <w:szCs w:val="28"/>
          <w:lang w:val="uk-UA"/>
        </w:rPr>
        <w:t>4) Запропонувати стратегію розвитку українського ринку акцій</w:t>
      </w:r>
      <w:r w:rsidR="002D43A9" w:rsidRPr="002D43A9">
        <w:rPr>
          <w:sz w:val="28"/>
          <w:szCs w:val="28"/>
        </w:rPr>
        <w:t>;</w:t>
      </w:r>
    </w:p>
    <w:p w14:paraId="5CD8555E" w14:textId="77777777" w:rsidR="002D43A9" w:rsidRPr="002D43A9" w:rsidRDefault="002D43A9" w:rsidP="00676CA2">
      <w:pPr>
        <w:ind w:firstLine="709"/>
        <w:jc w:val="both"/>
        <w:rPr>
          <w:sz w:val="28"/>
          <w:szCs w:val="28"/>
        </w:rPr>
      </w:pPr>
    </w:p>
    <w:p w14:paraId="724FCD03" w14:textId="77777777" w:rsidR="002D43A9" w:rsidRPr="002D43A9" w:rsidRDefault="002D43A9" w:rsidP="00676CA2">
      <w:pPr>
        <w:ind w:firstLine="709"/>
        <w:jc w:val="both"/>
        <w:rPr>
          <w:sz w:val="28"/>
          <w:szCs w:val="28"/>
        </w:rPr>
      </w:pPr>
      <w:r w:rsidRPr="002D43A9">
        <w:rPr>
          <w:b/>
          <w:sz w:val="28"/>
          <w:szCs w:val="28"/>
        </w:rPr>
        <w:t>6. Орієнтовний перелік графічного (ілюстративного) матеріалу</w:t>
      </w:r>
      <w:r w:rsidRPr="002D43A9">
        <w:rPr>
          <w:sz w:val="28"/>
          <w:szCs w:val="28"/>
        </w:rPr>
        <w:t>:</w:t>
      </w:r>
    </w:p>
    <w:p w14:paraId="5ABF3DBD" w14:textId="59A4FAFE" w:rsidR="002D43A9" w:rsidRPr="000C0B34" w:rsidRDefault="000C0B34" w:rsidP="000C0B34">
      <w:pPr>
        <w:ind w:firstLine="709"/>
        <w:jc w:val="both"/>
        <w:rPr>
          <w:sz w:val="28"/>
          <w:szCs w:val="28"/>
          <w:lang w:val="uk-UA"/>
        </w:rPr>
      </w:pPr>
      <w:r>
        <w:rPr>
          <w:sz w:val="28"/>
          <w:szCs w:val="28"/>
        </w:rPr>
        <w:t>1)</w:t>
      </w:r>
      <w:r>
        <w:rPr>
          <w:sz w:val="28"/>
          <w:szCs w:val="28"/>
          <w:lang w:val="uk-UA"/>
        </w:rPr>
        <w:t xml:space="preserve"> Презентація</w:t>
      </w:r>
    </w:p>
    <w:p w14:paraId="75B06B73" w14:textId="77777777" w:rsidR="002D43A9" w:rsidRPr="002D43A9" w:rsidRDefault="002D43A9" w:rsidP="00676CA2">
      <w:pPr>
        <w:ind w:firstLine="709"/>
        <w:jc w:val="both"/>
        <w:rPr>
          <w:sz w:val="28"/>
          <w:szCs w:val="28"/>
        </w:rPr>
      </w:pPr>
    </w:p>
    <w:p w14:paraId="0C171B48" w14:textId="77777777" w:rsidR="002D43A9" w:rsidRPr="002D43A9" w:rsidRDefault="002D43A9" w:rsidP="00676CA2">
      <w:pPr>
        <w:ind w:firstLine="709"/>
        <w:jc w:val="both"/>
        <w:rPr>
          <w:sz w:val="28"/>
          <w:szCs w:val="28"/>
        </w:rPr>
      </w:pPr>
    </w:p>
    <w:p w14:paraId="6D7E6069" w14:textId="77777777" w:rsidR="002D43A9" w:rsidRPr="002D43A9" w:rsidRDefault="002D43A9" w:rsidP="00676CA2">
      <w:pPr>
        <w:ind w:firstLine="709"/>
        <w:jc w:val="both"/>
        <w:rPr>
          <w:sz w:val="28"/>
          <w:szCs w:val="28"/>
        </w:rPr>
      </w:pPr>
    </w:p>
    <w:p w14:paraId="24459262" w14:textId="77777777" w:rsidR="002D43A9" w:rsidRPr="002D43A9" w:rsidRDefault="002D43A9" w:rsidP="00676CA2">
      <w:pPr>
        <w:ind w:firstLine="709"/>
        <w:jc w:val="both"/>
        <w:rPr>
          <w:sz w:val="28"/>
          <w:szCs w:val="28"/>
        </w:rPr>
      </w:pPr>
    </w:p>
    <w:p w14:paraId="1C0D855B" w14:textId="77777777" w:rsidR="002D43A9" w:rsidRPr="002D43A9" w:rsidRDefault="002D43A9" w:rsidP="00676CA2">
      <w:pPr>
        <w:ind w:firstLine="709"/>
        <w:jc w:val="both"/>
        <w:rPr>
          <w:sz w:val="28"/>
          <w:szCs w:val="28"/>
        </w:rPr>
      </w:pPr>
      <w:r w:rsidRPr="002D43A9">
        <w:rPr>
          <w:b/>
          <w:sz w:val="28"/>
          <w:szCs w:val="28"/>
        </w:rPr>
        <w:t>7. Орієнтовний перелік публікацій</w:t>
      </w:r>
      <w:r w:rsidRPr="002D43A9">
        <w:rPr>
          <w:sz w:val="28"/>
          <w:szCs w:val="28"/>
        </w:rPr>
        <w:t xml:space="preserve">: </w:t>
      </w:r>
    </w:p>
    <w:p w14:paraId="4DC1C009" w14:textId="77777777" w:rsidR="002D43A9" w:rsidRPr="002D43A9" w:rsidRDefault="002D43A9" w:rsidP="00676CA2">
      <w:pPr>
        <w:ind w:firstLine="709"/>
        <w:jc w:val="both"/>
        <w:rPr>
          <w:sz w:val="28"/>
          <w:szCs w:val="28"/>
        </w:rPr>
      </w:pPr>
    </w:p>
    <w:p w14:paraId="0AE94E36" w14:textId="77777777" w:rsidR="002D43A9" w:rsidRPr="002D43A9" w:rsidRDefault="002D43A9" w:rsidP="00676CA2">
      <w:pPr>
        <w:ind w:firstLine="709"/>
        <w:jc w:val="both"/>
        <w:rPr>
          <w:sz w:val="28"/>
          <w:szCs w:val="28"/>
        </w:rPr>
      </w:pPr>
    </w:p>
    <w:p w14:paraId="336A213E" w14:textId="77777777" w:rsidR="002D43A9" w:rsidRPr="002D43A9" w:rsidRDefault="002D43A9" w:rsidP="00676CA2">
      <w:pPr>
        <w:ind w:firstLine="709"/>
        <w:rPr>
          <w:sz w:val="28"/>
          <w:szCs w:val="28"/>
          <w:u w:val="single"/>
        </w:rPr>
      </w:pPr>
      <w:r w:rsidRPr="002D43A9">
        <w:rPr>
          <w:b/>
          <w:sz w:val="28"/>
          <w:szCs w:val="28"/>
        </w:rPr>
        <w:t xml:space="preserve">8. </w:t>
      </w:r>
      <w:r w:rsidRPr="002D43A9">
        <w:rPr>
          <w:b/>
          <w:bCs/>
          <w:sz w:val="28"/>
          <w:szCs w:val="28"/>
        </w:rPr>
        <w:t>Дата видачі завдання</w:t>
      </w:r>
      <w:r w:rsidRPr="002D43A9">
        <w:rPr>
          <w:bCs/>
          <w:sz w:val="28"/>
          <w:szCs w:val="28"/>
        </w:rPr>
        <w:t>:</w:t>
      </w:r>
      <w:r w:rsidRPr="002D43A9">
        <w:rPr>
          <w:sz w:val="28"/>
          <w:szCs w:val="28"/>
        </w:rPr>
        <w:t xml:space="preserve"> __________________________________________</w:t>
      </w:r>
    </w:p>
    <w:p w14:paraId="098A2723" w14:textId="77777777" w:rsidR="002D43A9" w:rsidRPr="002D43A9" w:rsidRDefault="002D43A9" w:rsidP="00676CA2">
      <w:pPr>
        <w:ind w:firstLine="709"/>
        <w:rPr>
          <w:sz w:val="28"/>
          <w:szCs w:val="28"/>
        </w:rPr>
      </w:pPr>
    </w:p>
    <w:p w14:paraId="140C1480" w14:textId="77777777" w:rsidR="002D43A9" w:rsidRPr="002D43A9" w:rsidRDefault="002D43A9" w:rsidP="00676CA2">
      <w:pPr>
        <w:spacing w:after="120"/>
        <w:ind w:firstLine="709"/>
        <w:jc w:val="center"/>
        <w:rPr>
          <w:b/>
          <w:bCs/>
          <w:sz w:val="28"/>
          <w:szCs w:val="28"/>
        </w:rPr>
      </w:pPr>
      <w:r w:rsidRPr="002D43A9">
        <w:rPr>
          <w:b/>
          <w:bCs/>
          <w:sz w:val="28"/>
          <w:szCs w:val="28"/>
        </w:rPr>
        <w:t>Календарний план</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4337"/>
        <w:gridCol w:w="3399"/>
        <w:gridCol w:w="958"/>
      </w:tblGrid>
      <w:tr w:rsidR="002D43A9" w:rsidRPr="002D43A9" w14:paraId="4BFAA638" w14:textId="77777777" w:rsidTr="00E7696B">
        <w:tc>
          <w:tcPr>
            <w:tcW w:w="591" w:type="pct"/>
          </w:tcPr>
          <w:p w14:paraId="2E7B417A" w14:textId="77777777" w:rsidR="002D43A9" w:rsidRPr="002D43A9" w:rsidRDefault="002D43A9" w:rsidP="00676CA2">
            <w:pPr>
              <w:ind w:firstLine="709"/>
              <w:rPr>
                <w:sz w:val="28"/>
                <w:szCs w:val="28"/>
              </w:rPr>
            </w:pPr>
            <w:r w:rsidRPr="002D43A9">
              <w:rPr>
                <w:sz w:val="28"/>
                <w:szCs w:val="28"/>
              </w:rPr>
              <w:t>№ з/п</w:t>
            </w:r>
          </w:p>
        </w:tc>
        <w:tc>
          <w:tcPr>
            <w:tcW w:w="2199" w:type="pct"/>
          </w:tcPr>
          <w:p w14:paraId="498BAA08" w14:textId="77777777" w:rsidR="002D43A9" w:rsidRPr="002D43A9" w:rsidRDefault="002D43A9" w:rsidP="00676CA2">
            <w:pPr>
              <w:ind w:firstLine="709"/>
              <w:rPr>
                <w:sz w:val="28"/>
                <w:szCs w:val="28"/>
              </w:rPr>
            </w:pPr>
            <w:r w:rsidRPr="002D43A9">
              <w:rPr>
                <w:sz w:val="28"/>
                <w:szCs w:val="28"/>
              </w:rPr>
              <w:t xml:space="preserve">Назва етапів виконання </w:t>
            </w:r>
            <w:r w:rsidRPr="002D43A9">
              <w:rPr>
                <w:sz w:val="28"/>
                <w:szCs w:val="28"/>
              </w:rPr>
              <w:br/>
              <w:t>магістерської дисертації</w:t>
            </w:r>
          </w:p>
        </w:tc>
        <w:tc>
          <w:tcPr>
            <w:tcW w:w="1723" w:type="pct"/>
          </w:tcPr>
          <w:p w14:paraId="0E06BE0A" w14:textId="77777777" w:rsidR="002D43A9" w:rsidRPr="002D43A9" w:rsidRDefault="002D43A9" w:rsidP="00E7696B">
            <w:pPr>
              <w:rPr>
                <w:sz w:val="28"/>
                <w:szCs w:val="28"/>
              </w:rPr>
            </w:pPr>
            <w:r w:rsidRPr="002D43A9">
              <w:rPr>
                <w:sz w:val="28"/>
                <w:szCs w:val="28"/>
              </w:rPr>
              <w:t>Термін виконання етапів магістерської дисертації</w:t>
            </w:r>
          </w:p>
        </w:tc>
        <w:tc>
          <w:tcPr>
            <w:tcW w:w="486" w:type="pct"/>
          </w:tcPr>
          <w:p w14:paraId="33B543E6" w14:textId="77777777" w:rsidR="002D43A9" w:rsidRPr="002D43A9" w:rsidRDefault="002D43A9" w:rsidP="00E7696B">
            <w:pPr>
              <w:rPr>
                <w:sz w:val="28"/>
                <w:szCs w:val="28"/>
              </w:rPr>
            </w:pPr>
            <w:r w:rsidRPr="002D43A9">
              <w:rPr>
                <w:sz w:val="28"/>
                <w:szCs w:val="28"/>
              </w:rPr>
              <w:t>Примітка</w:t>
            </w:r>
          </w:p>
        </w:tc>
      </w:tr>
      <w:tr w:rsidR="002D43A9" w:rsidRPr="002D43A9" w14:paraId="2E247239" w14:textId="77777777" w:rsidTr="00E7696B">
        <w:tc>
          <w:tcPr>
            <w:tcW w:w="591" w:type="pct"/>
          </w:tcPr>
          <w:p w14:paraId="69C7A01D" w14:textId="0610C65C" w:rsidR="002D43A9" w:rsidRPr="001A2782" w:rsidRDefault="001A2782" w:rsidP="00676CA2">
            <w:pPr>
              <w:ind w:firstLine="709"/>
              <w:rPr>
                <w:sz w:val="28"/>
                <w:szCs w:val="28"/>
                <w:lang w:val="uk-UA"/>
              </w:rPr>
            </w:pPr>
            <w:r>
              <w:rPr>
                <w:sz w:val="28"/>
                <w:szCs w:val="28"/>
                <w:lang w:val="uk-UA"/>
              </w:rPr>
              <w:t>1</w:t>
            </w:r>
          </w:p>
        </w:tc>
        <w:tc>
          <w:tcPr>
            <w:tcW w:w="2199" w:type="pct"/>
          </w:tcPr>
          <w:p w14:paraId="2A565659" w14:textId="0DA82143" w:rsidR="002D43A9" w:rsidRPr="001A2782" w:rsidRDefault="001A2782" w:rsidP="00E7696B">
            <w:pPr>
              <w:rPr>
                <w:sz w:val="28"/>
                <w:szCs w:val="28"/>
                <w:lang w:val="uk-UA"/>
              </w:rPr>
            </w:pPr>
            <w:r>
              <w:rPr>
                <w:sz w:val="28"/>
                <w:szCs w:val="28"/>
                <w:lang w:val="uk-UA"/>
              </w:rPr>
              <w:t>Отримання завдання на магістерську дисертацію</w:t>
            </w:r>
          </w:p>
        </w:tc>
        <w:tc>
          <w:tcPr>
            <w:tcW w:w="1723" w:type="pct"/>
          </w:tcPr>
          <w:p w14:paraId="4D3B57B1" w14:textId="5D0EC217" w:rsidR="002D43A9" w:rsidRPr="002D43A9" w:rsidRDefault="002D43A9" w:rsidP="003A6195">
            <w:pPr>
              <w:rPr>
                <w:sz w:val="28"/>
                <w:szCs w:val="28"/>
              </w:rPr>
            </w:pPr>
            <w:r w:rsidRPr="002D43A9">
              <w:rPr>
                <w:sz w:val="28"/>
                <w:szCs w:val="28"/>
              </w:rPr>
              <w:t>07.09.2018</w:t>
            </w:r>
          </w:p>
        </w:tc>
        <w:tc>
          <w:tcPr>
            <w:tcW w:w="486" w:type="pct"/>
          </w:tcPr>
          <w:p w14:paraId="78A00673" w14:textId="77777777" w:rsidR="002D43A9" w:rsidRPr="002D43A9" w:rsidRDefault="002D43A9" w:rsidP="00676CA2">
            <w:pPr>
              <w:ind w:firstLine="709"/>
              <w:rPr>
                <w:sz w:val="28"/>
                <w:szCs w:val="28"/>
              </w:rPr>
            </w:pPr>
          </w:p>
        </w:tc>
      </w:tr>
      <w:tr w:rsidR="002D43A9" w:rsidRPr="002D43A9" w14:paraId="3911FD74" w14:textId="77777777" w:rsidTr="00E7696B">
        <w:trPr>
          <w:trHeight w:val="20"/>
        </w:trPr>
        <w:tc>
          <w:tcPr>
            <w:tcW w:w="591" w:type="pct"/>
          </w:tcPr>
          <w:p w14:paraId="473EC5B4" w14:textId="4C9661AE" w:rsidR="002D43A9" w:rsidRPr="001A2782" w:rsidRDefault="001A2782" w:rsidP="00676CA2">
            <w:pPr>
              <w:ind w:firstLine="709"/>
              <w:rPr>
                <w:sz w:val="28"/>
                <w:szCs w:val="28"/>
                <w:lang w:val="uk-UA"/>
              </w:rPr>
            </w:pPr>
            <w:r>
              <w:rPr>
                <w:sz w:val="28"/>
                <w:szCs w:val="28"/>
                <w:lang w:val="uk-UA"/>
              </w:rPr>
              <w:t>2</w:t>
            </w:r>
          </w:p>
        </w:tc>
        <w:tc>
          <w:tcPr>
            <w:tcW w:w="2199" w:type="pct"/>
          </w:tcPr>
          <w:p w14:paraId="4E3371CB" w14:textId="402E3B22" w:rsidR="002D43A9" w:rsidRPr="001A2782" w:rsidRDefault="001A2782" w:rsidP="00E7696B">
            <w:pPr>
              <w:rPr>
                <w:sz w:val="28"/>
                <w:szCs w:val="28"/>
                <w:lang w:val="uk-UA"/>
              </w:rPr>
            </w:pPr>
            <w:r>
              <w:rPr>
                <w:sz w:val="28"/>
                <w:szCs w:val="28"/>
                <w:lang w:val="uk-UA"/>
              </w:rPr>
              <w:t>Огляд технічної літератури за темою</w:t>
            </w:r>
          </w:p>
        </w:tc>
        <w:tc>
          <w:tcPr>
            <w:tcW w:w="1723" w:type="pct"/>
          </w:tcPr>
          <w:p w14:paraId="26A145B3" w14:textId="20AD86A8" w:rsidR="002D43A9" w:rsidRPr="001A2782" w:rsidRDefault="001A2782" w:rsidP="003A6195">
            <w:pPr>
              <w:rPr>
                <w:sz w:val="28"/>
                <w:szCs w:val="28"/>
                <w:lang w:val="en-US"/>
              </w:rPr>
            </w:pPr>
            <w:r>
              <w:rPr>
                <w:sz w:val="28"/>
                <w:szCs w:val="28"/>
                <w:lang w:val="uk-UA"/>
              </w:rPr>
              <w:t>07.</w:t>
            </w:r>
            <w:r>
              <w:rPr>
                <w:sz w:val="28"/>
                <w:szCs w:val="28"/>
                <w:lang w:val="en-US"/>
              </w:rPr>
              <w:t xml:space="preserve">09.2018 </w:t>
            </w:r>
            <w:r w:rsidR="00AA2013">
              <w:rPr>
                <w:sz w:val="28"/>
                <w:szCs w:val="28"/>
                <w:lang w:val="uk-UA"/>
              </w:rPr>
              <w:t>-</w:t>
            </w:r>
            <w:r>
              <w:rPr>
                <w:sz w:val="28"/>
                <w:szCs w:val="28"/>
                <w:lang w:val="en-US"/>
              </w:rPr>
              <w:t>01.10.2018</w:t>
            </w:r>
          </w:p>
        </w:tc>
        <w:tc>
          <w:tcPr>
            <w:tcW w:w="486" w:type="pct"/>
          </w:tcPr>
          <w:p w14:paraId="13FBAC69" w14:textId="77777777" w:rsidR="002D43A9" w:rsidRPr="002D43A9" w:rsidRDefault="002D43A9" w:rsidP="00676CA2">
            <w:pPr>
              <w:ind w:firstLine="709"/>
              <w:rPr>
                <w:sz w:val="28"/>
                <w:szCs w:val="28"/>
              </w:rPr>
            </w:pPr>
          </w:p>
        </w:tc>
      </w:tr>
      <w:tr w:rsidR="002D43A9" w:rsidRPr="002D43A9" w14:paraId="3392873C" w14:textId="77777777" w:rsidTr="00E7696B">
        <w:trPr>
          <w:trHeight w:val="20"/>
        </w:trPr>
        <w:tc>
          <w:tcPr>
            <w:tcW w:w="591" w:type="pct"/>
          </w:tcPr>
          <w:p w14:paraId="023525A8" w14:textId="489F68E8" w:rsidR="002D43A9" w:rsidRPr="001A2782" w:rsidRDefault="001A2782" w:rsidP="00676CA2">
            <w:pPr>
              <w:ind w:firstLine="709"/>
              <w:rPr>
                <w:sz w:val="28"/>
                <w:szCs w:val="28"/>
                <w:lang w:val="uk-UA"/>
              </w:rPr>
            </w:pPr>
            <w:r>
              <w:rPr>
                <w:sz w:val="28"/>
                <w:szCs w:val="28"/>
                <w:lang w:val="uk-UA"/>
              </w:rPr>
              <w:t>3</w:t>
            </w:r>
          </w:p>
        </w:tc>
        <w:tc>
          <w:tcPr>
            <w:tcW w:w="2199" w:type="pct"/>
          </w:tcPr>
          <w:p w14:paraId="4BF261B1" w14:textId="26887927" w:rsidR="002D43A9" w:rsidRPr="001A2782" w:rsidRDefault="001A2782" w:rsidP="00E7696B">
            <w:pPr>
              <w:rPr>
                <w:sz w:val="28"/>
                <w:szCs w:val="28"/>
                <w:lang w:val="uk-UA"/>
              </w:rPr>
            </w:pPr>
            <w:r>
              <w:rPr>
                <w:sz w:val="28"/>
                <w:szCs w:val="28"/>
                <w:lang w:val="uk-UA"/>
              </w:rPr>
              <w:t>Дослідження актуальності вибраної теми</w:t>
            </w:r>
          </w:p>
        </w:tc>
        <w:tc>
          <w:tcPr>
            <w:tcW w:w="1723" w:type="pct"/>
          </w:tcPr>
          <w:p w14:paraId="2C9A9DF8" w14:textId="21498FF6" w:rsidR="002D43A9" w:rsidRPr="001A2782" w:rsidRDefault="001A2782" w:rsidP="003A6195">
            <w:pPr>
              <w:rPr>
                <w:sz w:val="28"/>
                <w:szCs w:val="28"/>
                <w:lang w:val="en-US"/>
              </w:rPr>
            </w:pPr>
            <w:r>
              <w:rPr>
                <w:sz w:val="28"/>
                <w:szCs w:val="28"/>
                <w:lang w:val="en-US"/>
              </w:rPr>
              <w:t>02.10.2018 - 07.10.2018</w:t>
            </w:r>
          </w:p>
        </w:tc>
        <w:tc>
          <w:tcPr>
            <w:tcW w:w="486" w:type="pct"/>
          </w:tcPr>
          <w:p w14:paraId="42AAF555" w14:textId="77777777" w:rsidR="002D43A9" w:rsidRPr="002D43A9" w:rsidRDefault="002D43A9" w:rsidP="00676CA2">
            <w:pPr>
              <w:ind w:firstLine="709"/>
              <w:rPr>
                <w:sz w:val="28"/>
                <w:szCs w:val="28"/>
              </w:rPr>
            </w:pPr>
          </w:p>
        </w:tc>
      </w:tr>
      <w:tr w:rsidR="002D43A9" w:rsidRPr="002D43A9" w14:paraId="62AC0AEE" w14:textId="77777777" w:rsidTr="00E7696B">
        <w:trPr>
          <w:trHeight w:val="20"/>
        </w:trPr>
        <w:tc>
          <w:tcPr>
            <w:tcW w:w="591" w:type="pct"/>
          </w:tcPr>
          <w:p w14:paraId="175ADBF8" w14:textId="5C9CA415" w:rsidR="002D43A9" w:rsidRPr="001A2782" w:rsidRDefault="001A2782" w:rsidP="00676CA2">
            <w:pPr>
              <w:ind w:firstLine="709"/>
              <w:rPr>
                <w:sz w:val="28"/>
                <w:szCs w:val="28"/>
                <w:lang w:val="uk-UA"/>
              </w:rPr>
            </w:pPr>
            <w:r>
              <w:rPr>
                <w:sz w:val="28"/>
                <w:szCs w:val="28"/>
                <w:lang w:val="uk-UA"/>
              </w:rPr>
              <w:t>4</w:t>
            </w:r>
          </w:p>
        </w:tc>
        <w:tc>
          <w:tcPr>
            <w:tcW w:w="2199" w:type="pct"/>
          </w:tcPr>
          <w:p w14:paraId="13B58466" w14:textId="004FAE72" w:rsidR="002D43A9" w:rsidRPr="001A2782" w:rsidRDefault="001A2782" w:rsidP="00E7696B">
            <w:pPr>
              <w:rPr>
                <w:sz w:val="28"/>
                <w:szCs w:val="28"/>
                <w:lang w:val="uk-UA"/>
              </w:rPr>
            </w:pPr>
            <w:r>
              <w:rPr>
                <w:sz w:val="28"/>
                <w:szCs w:val="28"/>
                <w:lang w:val="uk-UA"/>
              </w:rPr>
              <w:t>Вибір методів для побудови моделі</w:t>
            </w:r>
          </w:p>
        </w:tc>
        <w:tc>
          <w:tcPr>
            <w:tcW w:w="1723" w:type="pct"/>
          </w:tcPr>
          <w:p w14:paraId="35A50596" w14:textId="42466D13" w:rsidR="002D43A9" w:rsidRPr="001A2782" w:rsidRDefault="001A2782" w:rsidP="003A6195">
            <w:pPr>
              <w:rPr>
                <w:sz w:val="28"/>
                <w:szCs w:val="28"/>
                <w:lang w:val="en-US"/>
              </w:rPr>
            </w:pPr>
            <w:r>
              <w:rPr>
                <w:sz w:val="28"/>
                <w:szCs w:val="28"/>
                <w:lang w:val="en-US"/>
              </w:rPr>
              <w:t>07.10.2018 - 17.10.2018</w:t>
            </w:r>
          </w:p>
        </w:tc>
        <w:tc>
          <w:tcPr>
            <w:tcW w:w="486" w:type="pct"/>
          </w:tcPr>
          <w:p w14:paraId="16D41EBE" w14:textId="77777777" w:rsidR="002D43A9" w:rsidRPr="002D43A9" w:rsidRDefault="002D43A9" w:rsidP="00676CA2">
            <w:pPr>
              <w:ind w:firstLine="709"/>
              <w:rPr>
                <w:sz w:val="28"/>
                <w:szCs w:val="28"/>
              </w:rPr>
            </w:pPr>
          </w:p>
        </w:tc>
      </w:tr>
      <w:tr w:rsidR="002D43A9" w:rsidRPr="002D43A9" w14:paraId="16E6AFF5" w14:textId="77777777" w:rsidTr="00E7696B">
        <w:trPr>
          <w:trHeight w:val="20"/>
        </w:trPr>
        <w:tc>
          <w:tcPr>
            <w:tcW w:w="591" w:type="pct"/>
          </w:tcPr>
          <w:p w14:paraId="7D2C373B" w14:textId="0BE405B6" w:rsidR="002D43A9" w:rsidRPr="001A2782" w:rsidRDefault="001A2782" w:rsidP="00676CA2">
            <w:pPr>
              <w:ind w:firstLine="709"/>
              <w:rPr>
                <w:sz w:val="28"/>
                <w:szCs w:val="28"/>
                <w:lang w:val="uk-UA"/>
              </w:rPr>
            </w:pPr>
            <w:r>
              <w:rPr>
                <w:sz w:val="28"/>
                <w:szCs w:val="28"/>
                <w:lang w:val="uk-UA"/>
              </w:rPr>
              <w:t>5</w:t>
            </w:r>
          </w:p>
        </w:tc>
        <w:tc>
          <w:tcPr>
            <w:tcW w:w="2199" w:type="pct"/>
          </w:tcPr>
          <w:p w14:paraId="244FCC6B" w14:textId="45BBD6BC" w:rsidR="002D43A9" w:rsidRPr="001A2782" w:rsidRDefault="001A2782" w:rsidP="00E7696B">
            <w:pPr>
              <w:rPr>
                <w:sz w:val="28"/>
                <w:szCs w:val="28"/>
                <w:lang w:val="uk-UA"/>
              </w:rPr>
            </w:pPr>
            <w:r>
              <w:rPr>
                <w:sz w:val="28"/>
                <w:szCs w:val="28"/>
                <w:lang w:val="uk-UA"/>
              </w:rPr>
              <w:t>Пошук наборів вхідних даних</w:t>
            </w:r>
          </w:p>
        </w:tc>
        <w:tc>
          <w:tcPr>
            <w:tcW w:w="1723" w:type="pct"/>
          </w:tcPr>
          <w:p w14:paraId="2461F39F" w14:textId="6059999A" w:rsidR="002D43A9" w:rsidRPr="001A2782" w:rsidRDefault="001A2782" w:rsidP="003A6195">
            <w:pPr>
              <w:rPr>
                <w:sz w:val="28"/>
                <w:szCs w:val="28"/>
                <w:lang w:val="en-US"/>
              </w:rPr>
            </w:pPr>
            <w:r>
              <w:rPr>
                <w:sz w:val="28"/>
                <w:szCs w:val="28"/>
                <w:lang w:val="en-US"/>
              </w:rPr>
              <w:t>17.10.2018 - 19.10.2018</w:t>
            </w:r>
          </w:p>
        </w:tc>
        <w:tc>
          <w:tcPr>
            <w:tcW w:w="486" w:type="pct"/>
          </w:tcPr>
          <w:p w14:paraId="5CCBF0EE" w14:textId="77777777" w:rsidR="002D43A9" w:rsidRPr="002D43A9" w:rsidRDefault="002D43A9" w:rsidP="00676CA2">
            <w:pPr>
              <w:ind w:firstLine="709"/>
              <w:rPr>
                <w:sz w:val="28"/>
                <w:szCs w:val="28"/>
              </w:rPr>
            </w:pPr>
          </w:p>
        </w:tc>
      </w:tr>
      <w:tr w:rsidR="002D43A9" w:rsidRPr="002D43A9" w14:paraId="2F8443CB" w14:textId="77777777" w:rsidTr="00E7696B">
        <w:trPr>
          <w:trHeight w:val="20"/>
        </w:trPr>
        <w:tc>
          <w:tcPr>
            <w:tcW w:w="591" w:type="pct"/>
          </w:tcPr>
          <w:p w14:paraId="2AF90726" w14:textId="5229B451" w:rsidR="002D43A9" w:rsidRPr="001A2782" w:rsidRDefault="001A2782" w:rsidP="00676CA2">
            <w:pPr>
              <w:ind w:firstLine="709"/>
              <w:rPr>
                <w:sz w:val="28"/>
                <w:szCs w:val="28"/>
                <w:lang w:val="uk-UA"/>
              </w:rPr>
            </w:pPr>
            <w:r>
              <w:rPr>
                <w:sz w:val="28"/>
                <w:szCs w:val="28"/>
                <w:lang w:val="uk-UA"/>
              </w:rPr>
              <w:t>6</w:t>
            </w:r>
          </w:p>
        </w:tc>
        <w:tc>
          <w:tcPr>
            <w:tcW w:w="2199" w:type="pct"/>
          </w:tcPr>
          <w:p w14:paraId="2E93F8AC" w14:textId="24F763AA" w:rsidR="002D43A9" w:rsidRPr="001A2782" w:rsidRDefault="001A2782" w:rsidP="00E7696B">
            <w:pPr>
              <w:rPr>
                <w:sz w:val="28"/>
                <w:szCs w:val="28"/>
                <w:lang w:val="uk-UA"/>
              </w:rPr>
            </w:pPr>
            <w:r>
              <w:rPr>
                <w:sz w:val="28"/>
                <w:szCs w:val="28"/>
                <w:lang w:val="uk-UA"/>
              </w:rPr>
              <w:t>Опис структури моделі</w:t>
            </w:r>
          </w:p>
        </w:tc>
        <w:tc>
          <w:tcPr>
            <w:tcW w:w="1723" w:type="pct"/>
          </w:tcPr>
          <w:p w14:paraId="7DB7BD57" w14:textId="16D6AD45" w:rsidR="002D43A9" w:rsidRPr="001A2782" w:rsidRDefault="001A2782" w:rsidP="003A6195">
            <w:pPr>
              <w:rPr>
                <w:sz w:val="28"/>
                <w:szCs w:val="28"/>
                <w:lang w:val="en-US"/>
              </w:rPr>
            </w:pPr>
            <w:r>
              <w:rPr>
                <w:sz w:val="28"/>
                <w:szCs w:val="28"/>
                <w:lang w:val="en-US"/>
              </w:rPr>
              <w:t>19.10.2018 - 23.10.2018</w:t>
            </w:r>
          </w:p>
        </w:tc>
        <w:tc>
          <w:tcPr>
            <w:tcW w:w="486" w:type="pct"/>
          </w:tcPr>
          <w:p w14:paraId="0CE7B12A" w14:textId="77777777" w:rsidR="002D43A9" w:rsidRPr="002D43A9" w:rsidRDefault="002D43A9" w:rsidP="00676CA2">
            <w:pPr>
              <w:ind w:firstLine="709"/>
              <w:rPr>
                <w:sz w:val="28"/>
                <w:szCs w:val="28"/>
              </w:rPr>
            </w:pPr>
          </w:p>
        </w:tc>
      </w:tr>
      <w:tr w:rsidR="002D43A9" w:rsidRPr="002D43A9" w14:paraId="400C5537" w14:textId="77777777" w:rsidTr="00E7696B">
        <w:trPr>
          <w:trHeight w:val="20"/>
        </w:trPr>
        <w:tc>
          <w:tcPr>
            <w:tcW w:w="591" w:type="pct"/>
          </w:tcPr>
          <w:p w14:paraId="00298AAE" w14:textId="41B73B3D" w:rsidR="002D43A9" w:rsidRPr="001A2782" w:rsidRDefault="001A2782" w:rsidP="00676CA2">
            <w:pPr>
              <w:ind w:firstLine="709"/>
              <w:rPr>
                <w:sz w:val="28"/>
                <w:szCs w:val="28"/>
                <w:lang w:val="uk-UA"/>
              </w:rPr>
            </w:pPr>
            <w:r>
              <w:rPr>
                <w:sz w:val="28"/>
                <w:szCs w:val="28"/>
                <w:lang w:val="uk-UA"/>
              </w:rPr>
              <w:t>7</w:t>
            </w:r>
          </w:p>
        </w:tc>
        <w:tc>
          <w:tcPr>
            <w:tcW w:w="2199" w:type="pct"/>
          </w:tcPr>
          <w:p w14:paraId="54B9F712" w14:textId="2D685BC4" w:rsidR="002D43A9" w:rsidRPr="001A2782" w:rsidRDefault="001A2782" w:rsidP="00E7696B">
            <w:pPr>
              <w:rPr>
                <w:sz w:val="28"/>
                <w:szCs w:val="28"/>
                <w:lang w:val="uk-UA"/>
              </w:rPr>
            </w:pPr>
            <w:r>
              <w:rPr>
                <w:sz w:val="28"/>
                <w:szCs w:val="28"/>
                <w:lang w:val="uk-UA"/>
              </w:rPr>
              <w:t>Детальний огляд елементів моделі</w:t>
            </w:r>
          </w:p>
        </w:tc>
        <w:tc>
          <w:tcPr>
            <w:tcW w:w="1723" w:type="pct"/>
          </w:tcPr>
          <w:p w14:paraId="7D4860C7" w14:textId="2D3D1BDE" w:rsidR="002D43A9" w:rsidRPr="001A2782" w:rsidRDefault="001A2782" w:rsidP="003A6195">
            <w:pPr>
              <w:rPr>
                <w:sz w:val="28"/>
                <w:szCs w:val="28"/>
                <w:lang w:val="en-US"/>
              </w:rPr>
            </w:pPr>
            <w:r>
              <w:rPr>
                <w:sz w:val="28"/>
                <w:szCs w:val="28"/>
                <w:lang w:val="en-US"/>
              </w:rPr>
              <w:t>24.10.2018 - 29.10.2018</w:t>
            </w:r>
          </w:p>
        </w:tc>
        <w:tc>
          <w:tcPr>
            <w:tcW w:w="486" w:type="pct"/>
          </w:tcPr>
          <w:p w14:paraId="5CB5A874" w14:textId="77777777" w:rsidR="002D43A9" w:rsidRPr="002D43A9" w:rsidRDefault="002D43A9" w:rsidP="00676CA2">
            <w:pPr>
              <w:ind w:firstLine="709"/>
              <w:rPr>
                <w:sz w:val="28"/>
                <w:szCs w:val="28"/>
              </w:rPr>
            </w:pPr>
          </w:p>
        </w:tc>
      </w:tr>
      <w:tr w:rsidR="002D43A9" w:rsidRPr="002D43A9" w14:paraId="261D54EF" w14:textId="77777777" w:rsidTr="00E7696B">
        <w:trPr>
          <w:trHeight w:val="20"/>
        </w:trPr>
        <w:tc>
          <w:tcPr>
            <w:tcW w:w="591" w:type="pct"/>
          </w:tcPr>
          <w:p w14:paraId="342DE81D" w14:textId="1795486B" w:rsidR="002D43A9" w:rsidRPr="001A2782" w:rsidRDefault="001A2782" w:rsidP="00676CA2">
            <w:pPr>
              <w:ind w:firstLine="709"/>
              <w:rPr>
                <w:sz w:val="28"/>
                <w:szCs w:val="28"/>
                <w:lang w:val="uk-UA"/>
              </w:rPr>
            </w:pPr>
            <w:r>
              <w:rPr>
                <w:sz w:val="28"/>
                <w:szCs w:val="28"/>
                <w:lang w:val="uk-UA"/>
              </w:rPr>
              <w:t>8</w:t>
            </w:r>
          </w:p>
        </w:tc>
        <w:tc>
          <w:tcPr>
            <w:tcW w:w="2199" w:type="pct"/>
          </w:tcPr>
          <w:p w14:paraId="602E5ECD" w14:textId="5507FF05" w:rsidR="002D43A9" w:rsidRPr="001A2782" w:rsidRDefault="001A2782" w:rsidP="00E7696B">
            <w:pPr>
              <w:rPr>
                <w:sz w:val="28"/>
                <w:szCs w:val="28"/>
                <w:lang w:val="uk-UA"/>
              </w:rPr>
            </w:pPr>
            <w:r>
              <w:rPr>
                <w:sz w:val="28"/>
                <w:szCs w:val="28"/>
                <w:lang w:val="uk-UA"/>
              </w:rPr>
              <w:t>Вибір параметрів моделювання</w:t>
            </w:r>
          </w:p>
        </w:tc>
        <w:tc>
          <w:tcPr>
            <w:tcW w:w="1723" w:type="pct"/>
          </w:tcPr>
          <w:p w14:paraId="6DF7B623" w14:textId="6F5204C3" w:rsidR="002D43A9" w:rsidRPr="001A2782" w:rsidRDefault="001A2782" w:rsidP="003A6195">
            <w:pPr>
              <w:rPr>
                <w:sz w:val="28"/>
                <w:szCs w:val="28"/>
                <w:lang w:val="en-US"/>
              </w:rPr>
            </w:pPr>
            <w:r>
              <w:rPr>
                <w:sz w:val="28"/>
                <w:szCs w:val="28"/>
                <w:lang w:val="en-US"/>
              </w:rPr>
              <w:t>30.10.2018 - 02.11.2018</w:t>
            </w:r>
          </w:p>
        </w:tc>
        <w:tc>
          <w:tcPr>
            <w:tcW w:w="486" w:type="pct"/>
          </w:tcPr>
          <w:p w14:paraId="53134A7C" w14:textId="77777777" w:rsidR="002D43A9" w:rsidRPr="002D43A9" w:rsidRDefault="002D43A9" w:rsidP="00676CA2">
            <w:pPr>
              <w:ind w:firstLine="709"/>
              <w:rPr>
                <w:sz w:val="28"/>
                <w:szCs w:val="28"/>
              </w:rPr>
            </w:pPr>
          </w:p>
        </w:tc>
      </w:tr>
      <w:tr w:rsidR="002D43A9" w:rsidRPr="002D43A9" w14:paraId="10C867ED" w14:textId="77777777" w:rsidTr="00E7696B">
        <w:trPr>
          <w:trHeight w:val="20"/>
        </w:trPr>
        <w:tc>
          <w:tcPr>
            <w:tcW w:w="591" w:type="pct"/>
          </w:tcPr>
          <w:p w14:paraId="4E501F27" w14:textId="2ECF4DF7" w:rsidR="002D43A9" w:rsidRPr="001A2782" w:rsidRDefault="001A2782" w:rsidP="00676CA2">
            <w:pPr>
              <w:ind w:firstLine="709"/>
              <w:rPr>
                <w:sz w:val="28"/>
                <w:szCs w:val="28"/>
                <w:lang w:val="uk-UA"/>
              </w:rPr>
            </w:pPr>
            <w:r>
              <w:rPr>
                <w:sz w:val="28"/>
                <w:szCs w:val="28"/>
                <w:lang w:val="uk-UA"/>
              </w:rPr>
              <w:t>9</w:t>
            </w:r>
          </w:p>
        </w:tc>
        <w:tc>
          <w:tcPr>
            <w:tcW w:w="2199" w:type="pct"/>
          </w:tcPr>
          <w:p w14:paraId="72C7FC33" w14:textId="61EECCD4" w:rsidR="002D43A9" w:rsidRPr="001A2782" w:rsidRDefault="001A2782" w:rsidP="00E7696B">
            <w:pPr>
              <w:rPr>
                <w:sz w:val="28"/>
                <w:szCs w:val="28"/>
                <w:lang w:val="uk-UA"/>
              </w:rPr>
            </w:pPr>
            <w:r>
              <w:rPr>
                <w:sz w:val="28"/>
                <w:szCs w:val="28"/>
                <w:lang w:val="uk-UA"/>
              </w:rPr>
              <w:t>Проведення аналізу ринкових можливостей проекту</w:t>
            </w:r>
          </w:p>
        </w:tc>
        <w:tc>
          <w:tcPr>
            <w:tcW w:w="1723" w:type="pct"/>
          </w:tcPr>
          <w:p w14:paraId="7D2312FB" w14:textId="1A6D6E2D" w:rsidR="002D43A9" w:rsidRPr="001A2782" w:rsidRDefault="001A2782" w:rsidP="003A6195">
            <w:pPr>
              <w:rPr>
                <w:sz w:val="28"/>
                <w:szCs w:val="28"/>
                <w:lang w:val="en-US"/>
              </w:rPr>
            </w:pPr>
            <w:r>
              <w:rPr>
                <w:sz w:val="28"/>
                <w:szCs w:val="28"/>
                <w:lang w:val="en-US"/>
              </w:rPr>
              <w:t>02.11.2018 - 19.11.2018</w:t>
            </w:r>
          </w:p>
        </w:tc>
        <w:tc>
          <w:tcPr>
            <w:tcW w:w="486" w:type="pct"/>
          </w:tcPr>
          <w:p w14:paraId="459C1B19" w14:textId="77777777" w:rsidR="002D43A9" w:rsidRPr="002D43A9" w:rsidRDefault="002D43A9" w:rsidP="00676CA2">
            <w:pPr>
              <w:ind w:firstLine="709"/>
              <w:rPr>
                <w:sz w:val="28"/>
                <w:szCs w:val="28"/>
              </w:rPr>
            </w:pPr>
          </w:p>
        </w:tc>
      </w:tr>
      <w:tr w:rsidR="002D43A9" w:rsidRPr="002D43A9" w14:paraId="0FE3E462" w14:textId="77777777" w:rsidTr="00E7696B">
        <w:trPr>
          <w:trHeight w:val="20"/>
        </w:trPr>
        <w:tc>
          <w:tcPr>
            <w:tcW w:w="591" w:type="pct"/>
          </w:tcPr>
          <w:p w14:paraId="73479A67" w14:textId="1E628532" w:rsidR="002D43A9" w:rsidRPr="001A2782" w:rsidRDefault="003A6195" w:rsidP="003A6195">
            <w:pPr>
              <w:rPr>
                <w:sz w:val="28"/>
                <w:szCs w:val="28"/>
                <w:lang w:val="uk-UA"/>
              </w:rPr>
            </w:pPr>
            <w:r>
              <w:rPr>
                <w:sz w:val="28"/>
                <w:szCs w:val="28"/>
                <w:lang w:val="uk-UA"/>
              </w:rPr>
              <w:t xml:space="preserve">         </w:t>
            </w:r>
            <w:r w:rsidR="001A2782">
              <w:rPr>
                <w:sz w:val="28"/>
                <w:szCs w:val="28"/>
                <w:lang w:val="uk-UA"/>
              </w:rPr>
              <w:t>10</w:t>
            </w:r>
          </w:p>
        </w:tc>
        <w:tc>
          <w:tcPr>
            <w:tcW w:w="2199" w:type="pct"/>
          </w:tcPr>
          <w:p w14:paraId="1CFB612C" w14:textId="7FF109B8" w:rsidR="002D43A9" w:rsidRPr="001A2782" w:rsidRDefault="001A2782" w:rsidP="00E7696B">
            <w:pPr>
              <w:rPr>
                <w:sz w:val="28"/>
                <w:szCs w:val="28"/>
                <w:lang w:val="uk-UA"/>
              </w:rPr>
            </w:pPr>
            <w:r>
              <w:rPr>
                <w:sz w:val="28"/>
                <w:szCs w:val="28"/>
                <w:lang w:val="uk-UA"/>
              </w:rPr>
              <w:t>Написання слайдів до доповіді</w:t>
            </w:r>
          </w:p>
        </w:tc>
        <w:tc>
          <w:tcPr>
            <w:tcW w:w="1723" w:type="pct"/>
          </w:tcPr>
          <w:p w14:paraId="72CBA348" w14:textId="218FDCCC" w:rsidR="002D43A9" w:rsidRPr="002D43A9" w:rsidRDefault="001A2782" w:rsidP="003A6195">
            <w:pPr>
              <w:rPr>
                <w:sz w:val="28"/>
                <w:szCs w:val="28"/>
              </w:rPr>
            </w:pPr>
            <w:r>
              <w:rPr>
                <w:sz w:val="28"/>
                <w:szCs w:val="28"/>
                <w:lang w:val="en-US"/>
              </w:rPr>
              <w:t xml:space="preserve">20.11.2017 - </w:t>
            </w:r>
            <w:r w:rsidR="002D43A9" w:rsidRPr="002D43A9">
              <w:rPr>
                <w:sz w:val="28"/>
                <w:szCs w:val="28"/>
              </w:rPr>
              <w:t>26.11.2018</w:t>
            </w:r>
          </w:p>
        </w:tc>
        <w:tc>
          <w:tcPr>
            <w:tcW w:w="486" w:type="pct"/>
          </w:tcPr>
          <w:p w14:paraId="0943FA3E" w14:textId="77777777" w:rsidR="002D43A9" w:rsidRPr="002D43A9" w:rsidRDefault="002D43A9" w:rsidP="00676CA2">
            <w:pPr>
              <w:ind w:firstLine="709"/>
              <w:rPr>
                <w:sz w:val="28"/>
                <w:szCs w:val="28"/>
              </w:rPr>
            </w:pPr>
          </w:p>
        </w:tc>
      </w:tr>
    </w:tbl>
    <w:p w14:paraId="34BD3E7F" w14:textId="77777777" w:rsidR="002D43A9" w:rsidRPr="002D43A9" w:rsidRDefault="002D43A9" w:rsidP="00676CA2">
      <w:pPr>
        <w:ind w:firstLine="709"/>
        <w:rPr>
          <w:sz w:val="28"/>
          <w:szCs w:val="28"/>
        </w:rPr>
      </w:pPr>
    </w:p>
    <w:p w14:paraId="5B135F22" w14:textId="7F21E343" w:rsidR="002D43A9" w:rsidRPr="001A2782" w:rsidRDefault="002D43A9" w:rsidP="00676CA2">
      <w:pPr>
        <w:ind w:firstLine="709"/>
        <w:rPr>
          <w:color w:val="000000" w:themeColor="text1"/>
          <w:sz w:val="28"/>
          <w:szCs w:val="28"/>
          <w:lang w:val="uk-UA"/>
        </w:rPr>
      </w:pPr>
      <w:r w:rsidRPr="002D43A9">
        <w:rPr>
          <w:bCs/>
          <w:sz w:val="28"/>
          <w:szCs w:val="28"/>
        </w:rPr>
        <w:t xml:space="preserve">Студент </w:t>
      </w:r>
      <w:r w:rsidRPr="002D43A9">
        <w:rPr>
          <w:bCs/>
          <w:sz w:val="28"/>
          <w:szCs w:val="28"/>
        </w:rPr>
        <w:tab/>
      </w:r>
      <w:r w:rsidRPr="002D43A9">
        <w:rPr>
          <w:bCs/>
          <w:sz w:val="28"/>
          <w:szCs w:val="28"/>
        </w:rPr>
        <w:tab/>
      </w:r>
      <w:r w:rsidRPr="002D43A9">
        <w:rPr>
          <w:bCs/>
          <w:sz w:val="28"/>
          <w:szCs w:val="28"/>
        </w:rPr>
        <w:tab/>
      </w:r>
      <w:r w:rsidRPr="002D43A9">
        <w:rPr>
          <w:bCs/>
          <w:sz w:val="28"/>
          <w:szCs w:val="28"/>
        </w:rPr>
        <w:tab/>
      </w:r>
      <w:r w:rsidRPr="002D43A9">
        <w:rPr>
          <w:bCs/>
          <w:sz w:val="28"/>
          <w:szCs w:val="28"/>
        </w:rPr>
        <w:tab/>
      </w:r>
      <w:r w:rsidRPr="002D43A9">
        <w:rPr>
          <w:bCs/>
          <w:sz w:val="28"/>
          <w:szCs w:val="28"/>
        </w:rPr>
        <w:tab/>
      </w:r>
      <w:r w:rsidRPr="002D43A9">
        <w:rPr>
          <w:bCs/>
          <w:sz w:val="28"/>
          <w:szCs w:val="28"/>
        </w:rPr>
        <w:tab/>
      </w:r>
      <w:r w:rsidRPr="002D43A9">
        <w:rPr>
          <w:sz w:val="28"/>
          <w:szCs w:val="28"/>
        </w:rPr>
        <w:tab/>
      </w:r>
      <w:r w:rsidR="001A2782">
        <w:rPr>
          <w:color w:val="000000" w:themeColor="text1"/>
          <w:sz w:val="28"/>
          <w:szCs w:val="28"/>
          <w:lang w:val="uk-UA"/>
        </w:rPr>
        <w:t>Д.Е. Войченко</w:t>
      </w:r>
    </w:p>
    <w:p w14:paraId="113582C1" w14:textId="77777777" w:rsidR="002D43A9" w:rsidRPr="002D43A9" w:rsidRDefault="002D43A9" w:rsidP="00676CA2">
      <w:pPr>
        <w:ind w:firstLine="709"/>
        <w:rPr>
          <w:sz w:val="28"/>
          <w:szCs w:val="28"/>
        </w:rPr>
      </w:pPr>
    </w:p>
    <w:p w14:paraId="4CE5F310" w14:textId="521879F9" w:rsidR="002D43A9" w:rsidRPr="001A2782" w:rsidRDefault="002D43A9" w:rsidP="00676CA2">
      <w:pPr>
        <w:ind w:firstLine="709"/>
        <w:rPr>
          <w:bCs/>
          <w:color w:val="000000" w:themeColor="text1"/>
          <w:sz w:val="28"/>
          <w:szCs w:val="28"/>
          <w:lang w:val="uk-UA"/>
        </w:rPr>
      </w:pPr>
      <w:r w:rsidRPr="002D43A9">
        <w:rPr>
          <w:bCs/>
          <w:sz w:val="28"/>
          <w:szCs w:val="28"/>
        </w:rPr>
        <w:t>Науковий керівник дисертації</w:t>
      </w:r>
      <w:r w:rsidRPr="002D43A9">
        <w:rPr>
          <w:bCs/>
          <w:sz w:val="28"/>
          <w:szCs w:val="28"/>
        </w:rPr>
        <w:tab/>
      </w:r>
      <w:r w:rsidRPr="002D43A9">
        <w:rPr>
          <w:bCs/>
          <w:sz w:val="28"/>
          <w:szCs w:val="28"/>
        </w:rPr>
        <w:tab/>
      </w:r>
      <w:r w:rsidRPr="002D43A9">
        <w:rPr>
          <w:bCs/>
          <w:sz w:val="28"/>
          <w:szCs w:val="28"/>
        </w:rPr>
        <w:tab/>
      </w:r>
      <w:r w:rsidRPr="002D43A9">
        <w:rPr>
          <w:sz w:val="28"/>
          <w:szCs w:val="28"/>
        </w:rPr>
        <w:tab/>
      </w:r>
      <w:r w:rsidR="001A2782">
        <w:rPr>
          <w:color w:val="000000" w:themeColor="text1"/>
          <w:sz w:val="28"/>
          <w:szCs w:val="28"/>
          <w:lang w:val="uk-UA"/>
        </w:rPr>
        <w:t>І.А. Шубенкова</w:t>
      </w:r>
    </w:p>
    <w:p w14:paraId="069CAE59" w14:textId="77777777" w:rsidR="00C20D04" w:rsidRPr="00653029" w:rsidRDefault="00C20D04" w:rsidP="00676CA2">
      <w:pPr>
        <w:ind w:firstLine="709"/>
        <w:rPr>
          <w:sz w:val="28"/>
          <w:szCs w:val="28"/>
        </w:rPr>
      </w:pPr>
    </w:p>
    <w:p w14:paraId="43D94654" w14:textId="77777777" w:rsidR="00C20D04" w:rsidRPr="00653029" w:rsidRDefault="00C20D04" w:rsidP="00676CA2">
      <w:pPr>
        <w:ind w:firstLine="709"/>
        <w:rPr>
          <w:sz w:val="28"/>
          <w:szCs w:val="28"/>
        </w:rPr>
      </w:pPr>
    </w:p>
    <w:p w14:paraId="016BCEA0" w14:textId="77777777" w:rsidR="00C20D04" w:rsidRPr="00653029" w:rsidRDefault="00C20D04" w:rsidP="00676CA2">
      <w:pPr>
        <w:ind w:firstLine="709"/>
        <w:rPr>
          <w:sz w:val="28"/>
          <w:szCs w:val="28"/>
        </w:rPr>
      </w:pPr>
    </w:p>
    <w:p w14:paraId="1FE275E4" w14:textId="77777777" w:rsidR="00C20D04" w:rsidRPr="00653029" w:rsidRDefault="00C20D04" w:rsidP="00676CA2">
      <w:pPr>
        <w:ind w:firstLine="709"/>
        <w:rPr>
          <w:sz w:val="28"/>
          <w:szCs w:val="28"/>
        </w:rPr>
      </w:pPr>
    </w:p>
    <w:p w14:paraId="4DD17449" w14:textId="77777777" w:rsidR="00C20D04" w:rsidRPr="00653029" w:rsidRDefault="00C20D04" w:rsidP="00676CA2">
      <w:pPr>
        <w:ind w:firstLine="709"/>
        <w:rPr>
          <w:sz w:val="28"/>
          <w:szCs w:val="28"/>
        </w:rPr>
      </w:pPr>
    </w:p>
    <w:p w14:paraId="7766EC4C" w14:textId="77777777" w:rsidR="00C20D04" w:rsidRPr="00653029" w:rsidRDefault="00C20D04" w:rsidP="00676CA2">
      <w:pPr>
        <w:ind w:firstLine="709"/>
        <w:rPr>
          <w:sz w:val="28"/>
          <w:szCs w:val="28"/>
        </w:rPr>
      </w:pPr>
    </w:p>
    <w:p w14:paraId="4284049D" w14:textId="77777777" w:rsidR="00C20D04" w:rsidRPr="00653029" w:rsidRDefault="00C20D04" w:rsidP="00676CA2">
      <w:pPr>
        <w:ind w:firstLine="709"/>
        <w:rPr>
          <w:sz w:val="28"/>
          <w:szCs w:val="28"/>
        </w:rPr>
      </w:pPr>
    </w:p>
    <w:p w14:paraId="5DB1CF2E" w14:textId="77777777" w:rsidR="00C20D04" w:rsidRPr="00653029" w:rsidRDefault="00C20D04" w:rsidP="00676CA2">
      <w:pPr>
        <w:ind w:firstLine="709"/>
        <w:rPr>
          <w:sz w:val="28"/>
          <w:szCs w:val="28"/>
        </w:rPr>
      </w:pPr>
    </w:p>
    <w:p w14:paraId="0965F0E1" w14:textId="77777777" w:rsidR="00C20D04" w:rsidRPr="00653029" w:rsidRDefault="00C20D04" w:rsidP="00676CA2">
      <w:pPr>
        <w:ind w:firstLine="709"/>
        <w:jc w:val="center"/>
        <w:rPr>
          <w:sz w:val="28"/>
          <w:szCs w:val="28"/>
        </w:rPr>
      </w:pPr>
    </w:p>
    <w:p w14:paraId="26D6A10F" w14:textId="77777777" w:rsidR="00C20D04" w:rsidRPr="00653029" w:rsidRDefault="00C20D04" w:rsidP="00676CA2">
      <w:pPr>
        <w:ind w:firstLine="709"/>
        <w:jc w:val="center"/>
        <w:rPr>
          <w:sz w:val="28"/>
          <w:szCs w:val="28"/>
        </w:rPr>
      </w:pPr>
    </w:p>
    <w:p w14:paraId="52009649" w14:textId="77777777" w:rsidR="00A61142" w:rsidRDefault="007B673C" w:rsidP="00E7696B">
      <w:pPr>
        <w:jc w:val="center"/>
        <w:rPr>
          <w:sz w:val="32"/>
          <w:szCs w:val="32"/>
          <w:lang w:val="uk-UA"/>
        </w:rPr>
      </w:pPr>
      <w:r>
        <w:rPr>
          <w:lang w:val="uk-UA"/>
        </w:rPr>
        <w:lastRenderedPageBreak/>
        <w:br/>
      </w:r>
      <w:bookmarkStart w:id="1" w:name="_Toc531094033"/>
    </w:p>
    <w:p w14:paraId="3786F0BB" w14:textId="77777777" w:rsidR="00A61142" w:rsidRDefault="00A61142" w:rsidP="00E7696B">
      <w:pPr>
        <w:jc w:val="center"/>
        <w:rPr>
          <w:sz w:val="32"/>
          <w:szCs w:val="32"/>
          <w:lang w:val="uk-UA"/>
        </w:rPr>
      </w:pPr>
    </w:p>
    <w:p w14:paraId="376B05DD" w14:textId="77777777" w:rsidR="000C0B34" w:rsidRDefault="000C0B34" w:rsidP="00E7696B">
      <w:pPr>
        <w:jc w:val="center"/>
        <w:rPr>
          <w:sz w:val="32"/>
          <w:szCs w:val="32"/>
          <w:lang w:val="uk-UA"/>
        </w:rPr>
      </w:pPr>
    </w:p>
    <w:p w14:paraId="1FCCAF0D" w14:textId="77777777" w:rsidR="000C0B34" w:rsidRDefault="000C0B34" w:rsidP="00E7696B">
      <w:pPr>
        <w:jc w:val="center"/>
        <w:rPr>
          <w:sz w:val="32"/>
          <w:szCs w:val="32"/>
          <w:lang w:val="uk-UA"/>
        </w:rPr>
      </w:pPr>
    </w:p>
    <w:p w14:paraId="55E60A91" w14:textId="7B9252FF" w:rsidR="00662495" w:rsidRPr="00E7696B" w:rsidRDefault="00F96401" w:rsidP="00E7696B">
      <w:pPr>
        <w:jc w:val="center"/>
        <w:rPr>
          <w:sz w:val="28"/>
          <w:szCs w:val="28"/>
        </w:rPr>
      </w:pPr>
      <w:r w:rsidRPr="00B43477">
        <w:rPr>
          <w:sz w:val="32"/>
          <w:szCs w:val="32"/>
          <w:lang w:val="uk-UA"/>
        </w:rPr>
        <w:t>РЕФЕРАТ</w:t>
      </w:r>
      <w:bookmarkEnd w:id="1"/>
    </w:p>
    <w:p w14:paraId="1AD741AE" w14:textId="77777777" w:rsidR="00C4085D" w:rsidRPr="00C4085D" w:rsidRDefault="00C4085D" w:rsidP="00676CA2">
      <w:pPr>
        <w:ind w:firstLine="709"/>
        <w:rPr>
          <w:lang w:val="uk-UA"/>
        </w:rPr>
      </w:pPr>
    </w:p>
    <w:p w14:paraId="3EADD129" w14:textId="77777777" w:rsidR="00E2413C" w:rsidRDefault="00E2413C" w:rsidP="00676CA2">
      <w:pPr>
        <w:spacing w:line="360" w:lineRule="auto"/>
        <w:ind w:firstLine="709"/>
        <w:rPr>
          <w:rFonts w:eastAsia="Calibri"/>
          <w:color w:val="000000"/>
          <w:sz w:val="28"/>
          <w:szCs w:val="28"/>
          <w:highlight w:val="yellow"/>
        </w:rPr>
      </w:pPr>
    </w:p>
    <w:p w14:paraId="44CB819C" w14:textId="5923ACB9" w:rsidR="00E2413C" w:rsidRPr="003440AE" w:rsidRDefault="00E2413C" w:rsidP="00676CA2">
      <w:pPr>
        <w:spacing w:line="360" w:lineRule="auto"/>
        <w:ind w:firstLine="709"/>
        <w:jc w:val="both"/>
        <w:rPr>
          <w:rFonts w:eastAsia="Calibri"/>
          <w:color w:val="000000"/>
          <w:sz w:val="28"/>
          <w:szCs w:val="28"/>
        </w:rPr>
      </w:pPr>
      <w:r w:rsidRPr="00E2413C">
        <w:rPr>
          <w:rFonts w:eastAsia="Calibri"/>
          <w:color w:val="000000"/>
          <w:sz w:val="28"/>
          <w:szCs w:val="28"/>
        </w:rPr>
        <w:t>Ма</w:t>
      </w:r>
      <w:r w:rsidR="00616206">
        <w:rPr>
          <w:rFonts w:eastAsia="Calibri"/>
          <w:color w:val="000000"/>
          <w:sz w:val="28"/>
          <w:szCs w:val="28"/>
        </w:rPr>
        <w:t xml:space="preserve">гістерська дисертація: </w:t>
      </w:r>
      <w:r w:rsidR="00DE569D">
        <w:rPr>
          <w:rFonts w:eastAsia="Calibri"/>
          <w:color w:val="000000"/>
          <w:sz w:val="28"/>
          <w:szCs w:val="28"/>
          <w:lang w:val="uk-UA"/>
        </w:rPr>
        <w:t>96</w:t>
      </w:r>
      <w:r w:rsidR="00616206">
        <w:rPr>
          <w:rFonts w:eastAsia="Calibri"/>
          <w:color w:val="000000"/>
          <w:sz w:val="28"/>
          <w:szCs w:val="28"/>
          <w:lang w:val="uk-UA"/>
        </w:rPr>
        <w:t xml:space="preserve"> </w:t>
      </w:r>
      <w:r w:rsidR="00616206">
        <w:rPr>
          <w:rFonts w:eastAsia="Calibri"/>
          <w:color w:val="000000"/>
          <w:sz w:val="28"/>
          <w:szCs w:val="28"/>
        </w:rPr>
        <w:t xml:space="preserve">с., </w:t>
      </w:r>
      <w:r w:rsidR="00616206">
        <w:rPr>
          <w:rFonts w:eastAsia="Calibri"/>
          <w:color w:val="000000"/>
          <w:sz w:val="28"/>
          <w:szCs w:val="28"/>
          <w:lang w:val="uk-UA"/>
        </w:rPr>
        <w:t>4</w:t>
      </w:r>
      <w:r w:rsidRPr="00E2413C">
        <w:rPr>
          <w:rFonts w:eastAsia="Calibri"/>
          <w:color w:val="000000"/>
          <w:sz w:val="28"/>
          <w:szCs w:val="28"/>
        </w:rPr>
        <w:t xml:space="preserve"> частини, </w:t>
      </w:r>
      <w:r w:rsidR="00455573">
        <w:rPr>
          <w:rFonts w:eastAsia="Calibri"/>
          <w:color w:val="000000"/>
          <w:sz w:val="28"/>
          <w:szCs w:val="28"/>
        </w:rPr>
        <w:t>2</w:t>
      </w:r>
      <w:r w:rsidR="00455573">
        <w:rPr>
          <w:rFonts w:eastAsia="Calibri"/>
          <w:color w:val="000000"/>
          <w:sz w:val="28"/>
          <w:szCs w:val="28"/>
          <w:lang w:val="uk-UA"/>
        </w:rPr>
        <w:t>1</w:t>
      </w:r>
      <w:r w:rsidR="00455573">
        <w:rPr>
          <w:rFonts w:eastAsia="Calibri"/>
          <w:color w:val="000000"/>
          <w:sz w:val="28"/>
          <w:szCs w:val="28"/>
        </w:rPr>
        <w:t xml:space="preserve">рис., </w:t>
      </w:r>
      <w:r w:rsidR="00455573">
        <w:rPr>
          <w:rFonts w:eastAsia="Calibri"/>
          <w:color w:val="000000"/>
          <w:sz w:val="28"/>
          <w:szCs w:val="28"/>
          <w:lang w:val="uk-UA"/>
        </w:rPr>
        <w:t>10</w:t>
      </w:r>
      <w:r w:rsidR="007E0713">
        <w:rPr>
          <w:rFonts w:eastAsia="Calibri"/>
          <w:color w:val="000000"/>
          <w:sz w:val="28"/>
          <w:szCs w:val="28"/>
        </w:rPr>
        <w:t xml:space="preserve"> табл., </w:t>
      </w:r>
      <w:r w:rsidR="000A5468">
        <w:rPr>
          <w:rFonts w:eastAsia="Calibri"/>
          <w:color w:val="000000"/>
          <w:sz w:val="28"/>
          <w:szCs w:val="28"/>
          <w:lang w:val="uk-UA"/>
        </w:rPr>
        <w:t>18</w:t>
      </w:r>
      <w:r w:rsidRPr="00E2413C">
        <w:rPr>
          <w:rFonts w:eastAsia="Calibri"/>
          <w:color w:val="000000"/>
          <w:sz w:val="28"/>
          <w:szCs w:val="28"/>
        </w:rPr>
        <w:t xml:space="preserve"> джерел.</w:t>
      </w:r>
    </w:p>
    <w:p w14:paraId="4E381AA8" w14:textId="110F0859" w:rsidR="00E2413C" w:rsidRDefault="00E2413C" w:rsidP="00676CA2">
      <w:pPr>
        <w:spacing w:line="360" w:lineRule="auto"/>
        <w:ind w:firstLine="709"/>
        <w:jc w:val="both"/>
        <w:rPr>
          <w:rFonts w:eastAsia="Calibri"/>
          <w:color w:val="000000"/>
          <w:sz w:val="28"/>
          <w:szCs w:val="28"/>
        </w:rPr>
      </w:pPr>
      <w:r w:rsidRPr="003440AE">
        <w:rPr>
          <w:rFonts w:eastAsia="Calibri"/>
          <w:color w:val="000000"/>
          <w:sz w:val="28"/>
          <w:szCs w:val="28"/>
        </w:rPr>
        <w:t>О</w:t>
      </w:r>
      <w:r>
        <w:rPr>
          <w:rFonts w:eastAsia="Calibri"/>
          <w:color w:val="000000"/>
          <w:sz w:val="28"/>
          <w:szCs w:val="28"/>
        </w:rPr>
        <w:t>б’єкт дослідження:</w:t>
      </w:r>
      <w:r w:rsidR="00F40BC2">
        <w:rPr>
          <w:rFonts w:eastAsia="Calibri"/>
          <w:color w:val="000000"/>
          <w:sz w:val="28"/>
          <w:szCs w:val="28"/>
        </w:rPr>
        <w:t xml:space="preserve"> фінансовий ринок,</w:t>
      </w:r>
      <w:r w:rsidR="007E0713">
        <w:rPr>
          <w:rFonts w:eastAsia="Calibri"/>
          <w:color w:val="000000"/>
          <w:sz w:val="28"/>
          <w:szCs w:val="28"/>
          <w:lang w:val="uk-UA"/>
        </w:rPr>
        <w:t xml:space="preserve"> </w:t>
      </w:r>
      <w:r>
        <w:rPr>
          <w:rFonts w:eastAsia="Calibri"/>
          <w:color w:val="000000"/>
          <w:sz w:val="28"/>
          <w:szCs w:val="28"/>
        </w:rPr>
        <w:t>ринок акцій, як складова фондового ринку.</w:t>
      </w:r>
    </w:p>
    <w:p w14:paraId="596388D4" w14:textId="71E28998" w:rsidR="00E2413C" w:rsidRPr="00F40BC2" w:rsidRDefault="00E2413C" w:rsidP="00676CA2">
      <w:pPr>
        <w:spacing w:line="360" w:lineRule="auto"/>
        <w:ind w:firstLine="709"/>
        <w:jc w:val="both"/>
        <w:rPr>
          <w:rFonts w:eastAsia="Calibri"/>
          <w:color w:val="000000"/>
          <w:sz w:val="28"/>
          <w:szCs w:val="28"/>
          <w:lang w:val="uk-UA"/>
        </w:rPr>
      </w:pPr>
      <w:r>
        <w:rPr>
          <w:rFonts w:eastAsia="Calibri"/>
          <w:color w:val="000000"/>
          <w:sz w:val="28"/>
          <w:szCs w:val="28"/>
        </w:rPr>
        <w:t>Предмет дослідження:</w:t>
      </w:r>
      <w:r w:rsidR="00F40BC2">
        <w:rPr>
          <w:rFonts w:eastAsia="Calibri"/>
          <w:color w:val="000000"/>
          <w:sz w:val="28"/>
          <w:szCs w:val="28"/>
          <w:lang w:val="uk-UA"/>
        </w:rPr>
        <w:t xml:space="preserve"> Методолгоія системної динаміки при моделюванні </w:t>
      </w:r>
      <w:r w:rsidR="00455573">
        <w:rPr>
          <w:rFonts w:eastAsia="Calibri"/>
          <w:color w:val="000000"/>
          <w:sz w:val="28"/>
          <w:szCs w:val="28"/>
          <w:lang w:val="uk-UA"/>
        </w:rPr>
        <w:t>функціонування ринку акцій</w:t>
      </w:r>
    </w:p>
    <w:p w14:paraId="5A851923" w14:textId="2552F7E2" w:rsidR="00E2413C" w:rsidRPr="00455573" w:rsidRDefault="00E2413C" w:rsidP="00676CA2">
      <w:pPr>
        <w:spacing w:line="360" w:lineRule="auto"/>
        <w:ind w:firstLine="709"/>
        <w:jc w:val="both"/>
        <w:rPr>
          <w:rFonts w:eastAsia="Calibri"/>
          <w:color w:val="000000"/>
          <w:sz w:val="28"/>
          <w:szCs w:val="28"/>
          <w:lang w:val="uk-UA"/>
        </w:rPr>
      </w:pPr>
      <w:r>
        <w:rPr>
          <w:rFonts w:eastAsia="Calibri"/>
          <w:color w:val="000000"/>
          <w:sz w:val="28"/>
          <w:szCs w:val="28"/>
        </w:rPr>
        <w:t xml:space="preserve">Мета роботи: </w:t>
      </w:r>
      <w:r w:rsidR="00455573">
        <w:rPr>
          <w:rFonts w:eastAsia="Calibri"/>
          <w:color w:val="000000"/>
          <w:sz w:val="28"/>
          <w:szCs w:val="28"/>
          <w:lang w:val="uk-UA"/>
        </w:rPr>
        <w:t>Розробка моделі фондового ринку України, дослідження впливу професійних гравців на формування ціни</w:t>
      </w:r>
    </w:p>
    <w:p w14:paraId="4A539FB0" w14:textId="77777777" w:rsidR="00455573" w:rsidRDefault="00455573" w:rsidP="00676CA2">
      <w:pPr>
        <w:spacing w:line="360" w:lineRule="auto"/>
        <w:ind w:firstLine="709"/>
        <w:contextualSpacing/>
        <w:jc w:val="both"/>
        <w:rPr>
          <w:sz w:val="28"/>
          <w:szCs w:val="28"/>
        </w:rPr>
      </w:pPr>
      <w:r>
        <w:rPr>
          <w:sz w:val="28"/>
          <w:szCs w:val="28"/>
        </w:rPr>
        <w:t xml:space="preserve">У роботі було розглянуто теоретичні основи </w:t>
      </w:r>
      <w:r>
        <w:rPr>
          <w:sz w:val="28"/>
          <w:szCs w:val="28"/>
          <w:lang w:val="uk-UA"/>
        </w:rPr>
        <w:t>формування фінансового ринку</w:t>
      </w:r>
      <w:r>
        <w:rPr>
          <w:sz w:val="28"/>
          <w:szCs w:val="28"/>
        </w:rPr>
        <w:t xml:space="preserve">, проаналізовано ринок фінансових ресурсів, наведено </w:t>
      </w:r>
      <w:r>
        <w:rPr>
          <w:sz w:val="28"/>
          <w:szCs w:val="28"/>
          <w:lang w:val="uk-UA"/>
        </w:rPr>
        <w:t>структуру фінансового ринку та порівняння міжнародних і українського ринку</w:t>
      </w:r>
      <w:r>
        <w:rPr>
          <w:sz w:val="28"/>
          <w:szCs w:val="28"/>
        </w:rPr>
        <w:t xml:space="preserve"> </w:t>
      </w:r>
    </w:p>
    <w:p w14:paraId="1DD88B26" w14:textId="68DFBDA9" w:rsidR="00E2413C" w:rsidRPr="00455573" w:rsidRDefault="00455573" w:rsidP="00676CA2">
      <w:pPr>
        <w:spacing w:line="360" w:lineRule="auto"/>
        <w:ind w:firstLine="709"/>
        <w:contextualSpacing/>
        <w:jc w:val="both"/>
        <w:rPr>
          <w:sz w:val="28"/>
          <w:szCs w:val="28"/>
          <w:lang w:val="uk-UA"/>
        </w:rPr>
      </w:pPr>
      <w:r>
        <w:rPr>
          <w:sz w:val="28"/>
          <w:szCs w:val="28"/>
          <w:lang w:val="uk-UA"/>
        </w:rPr>
        <w:t>Проведено аналіз впливу професійних гравців на формування ціни. Обґрунтування доцільності використання системної динаміки для моделювання процесів на фондовому ринку. Було проведено порівняльний аналіз двох моделей ринку акцій</w:t>
      </w:r>
    </w:p>
    <w:p w14:paraId="6F0FFBCB" w14:textId="2AB8BAEE" w:rsidR="00C26131" w:rsidRPr="00C26131" w:rsidRDefault="00E2413C" w:rsidP="00C26131">
      <w:pPr>
        <w:spacing w:line="360" w:lineRule="auto"/>
        <w:ind w:firstLine="709"/>
        <w:jc w:val="both"/>
        <w:rPr>
          <w:rFonts w:eastAsiaTheme="minorHAnsi"/>
          <w:sz w:val="28"/>
          <w:szCs w:val="28"/>
          <w:lang w:val="uk-UA"/>
        </w:rPr>
      </w:pPr>
      <w:bookmarkStart w:id="2" w:name="113"/>
      <w:r w:rsidRPr="006B2990">
        <w:rPr>
          <w:color w:val="000000"/>
          <w:sz w:val="28"/>
          <w:szCs w:val="28"/>
          <w:lang w:val="uk-UA"/>
        </w:rPr>
        <w:t>Результати та їх новизна</w:t>
      </w:r>
      <w:bookmarkEnd w:id="2"/>
      <w:r w:rsidRPr="006B2990">
        <w:rPr>
          <w:color w:val="000000"/>
          <w:sz w:val="28"/>
          <w:szCs w:val="28"/>
          <w:lang w:val="uk-UA"/>
        </w:rPr>
        <w:t xml:space="preserve">: </w:t>
      </w:r>
      <w:r w:rsidR="00455573">
        <w:rPr>
          <w:sz w:val="28"/>
          <w:szCs w:val="28"/>
          <w:lang w:val="uk-UA"/>
        </w:rPr>
        <w:t>Було запропоновано дві схеми фондового ринку</w:t>
      </w:r>
      <w:r w:rsidR="00DE569D">
        <w:rPr>
          <w:sz w:val="28"/>
          <w:szCs w:val="28"/>
          <w:lang w:val="uk-UA"/>
        </w:rPr>
        <w:t xml:space="preserve"> з використанням діаграм причинно-наслідкових зв’язків</w:t>
      </w:r>
      <w:r w:rsidR="00455573">
        <w:rPr>
          <w:sz w:val="28"/>
          <w:szCs w:val="28"/>
          <w:lang w:val="uk-UA"/>
        </w:rPr>
        <w:t>, на їх основі побудовано імітаційні моделі для дослідження впливу професійних гравців на формування ціни і зміну дохідності</w:t>
      </w:r>
    </w:p>
    <w:p w14:paraId="2EDE4A87" w14:textId="6604CF4B" w:rsidR="00E2413C" w:rsidRPr="00213059" w:rsidRDefault="00213059" w:rsidP="00676CA2">
      <w:pPr>
        <w:spacing w:line="360" w:lineRule="auto"/>
        <w:ind w:firstLine="709"/>
        <w:jc w:val="both"/>
        <w:rPr>
          <w:rFonts w:eastAsia="Calibri"/>
          <w:color w:val="000000"/>
          <w:sz w:val="28"/>
          <w:szCs w:val="28"/>
          <w:lang w:val="uk-UA"/>
        </w:rPr>
      </w:pPr>
      <w:r>
        <w:rPr>
          <w:rFonts w:eastAsia="Calibri"/>
          <w:color w:val="000000"/>
          <w:sz w:val="28"/>
          <w:szCs w:val="28"/>
          <w:lang w:val="uk-UA"/>
        </w:rPr>
        <w:t>ФІНАНСОВИЙ РИНОК</w:t>
      </w:r>
      <w:r w:rsidR="00E2413C">
        <w:rPr>
          <w:rFonts w:eastAsia="Calibri"/>
          <w:color w:val="000000"/>
          <w:sz w:val="28"/>
          <w:szCs w:val="28"/>
        </w:rPr>
        <w:t xml:space="preserve">, </w:t>
      </w:r>
      <w:r>
        <w:rPr>
          <w:rFonts w:eastAsia="Calibri"/>
          <w:color w:val="000000"/>
          <w:sz w:val="28"/>
          <w:szCs w:val="28"/>
          <w:lang w:val="uk-UA"/>
        </w:rPr>
        <w:t>РИНОК АКЦІЙ, СИСТЕМНА ДИНАМІКА</w:t>
      </w:r>
      <w:r w:rsidR="00E2413C">
        <w:rPr>
          <w:rFonts w:eastAsia="Calibri"/>
          <w:color w:val="000000"/>
          <w:sz w:val="28"/>
          <w:szCs w:val="28"/>
        </w:rPr>
        <w:t xml:space="preserve">, </w:t>
      </w:r>
      <w:r>
        <w:rPr>
          <w:rFonts w:eastAsia="Calibri"/>
          <w:color w:val="000000"/>
          <w:sz w:val="28"/>
          <w:szCs w:val="28"/>
          <w:lang w:val="uk-UA"/>
        </w:rPr>
        <w:t>ЦИКЛІЧНА МОДЕЛЬ</w:t>
      </w:r>
      <w:r w:rsidR="00E2413C">
        <w:rPr>
          <w:rFonts w:eastAsia="Calibri"/>
          <w:color w:val="000000"/>
          <w:sz w:val="28"/>
          <w:szCs w:val="28"/>
        </w:rPr>
        <w:t xml:space="preserve">, </w:t>
      </w:r>
      <w:r>
        <w:rPr>
          <w:rFonts w:eastAsia="Calibri"/>
          <w:color w:val="000000"/>
          <w:sz w:val="28"/>
          <w:szCs w:val="28"/>
          <w:lang w:val="uk-UA"/>
        </w:rPr>
        <w:t>ФУНДАМЕНТАЛЬНА ЦІНА</w:t>
      </w:r>
      <w:r w:rsidR="00E2413C">
        <w:rPr>
          <w:rFonts w:eastAsia="Calibri"/>
          <w:color w:val="000000"/>
          <w:sz w:val="28"/>
          <w:szCs w:val="28"/>
        </w:rPr>
        <w:t xml:space="preserve">, </w:t>
      </w:r>
      <w:r>
        <w:rPr>
          <w:rFonts w:eastAsia="Calibri"/>
          <w:color w:val="000000"/>
          <w:sz w:val="28"/>
          <w:szCs w:val="28"/>
          <w:lang w:val="uk-UA"/>
        </w:rPr>
        <w:t>ТОРГОВА СТРАТЕГІЯ, ЦІНОУТВОРЕННЯ</w:t>
      </w:r>
    </w:p>
    <w:p w14:paraId="20DDE6ED" w14:textId="77777777" w:rsidR="00E2413C" w:rsidRDefault="00E2413C" w:rsidP="00676CA2">
      <w:pPr>
        <w:spacing w:line="360" w:lineRule="auto"/>
        <w:ind w:firstLine="709"/>
        <w:contextualSpacing/>
        <w:jc w:val="both"/>
        <w:rPr>
          <w:sz w:val="28"/>
          <w:szCs w:val="28"/>
        </w:rPr>
      </w:pPr>
    </w:p>
    <w:p w14:paraId="74A909CF" w14:textId="1D2B2D1D" w:rsidR="00662495" w:rsidRDefault="00662495" w:rsidP="00676CA2">
      <w:pPr>
        <w:spacing w:line="360" w:lineRule="auto"/>
        <w:ind w:firstLine="709"/>
        <w:rPr>
          <w:lang w:val="uk-UA"/>
        </w:rPr>
      </w:pPr>
    </w:p>
    <w:p w14:paraId="1C6E7E0A" w14:textId="77777777" w:rsidR="00662495" w:rsidRPr="00662495" w:rsidRDefault="00662495" w:rsidP="00676CA2">
      <w:pPr>
        <w:spacing w:line="360" w:lineRule="auto"/>
        <w:ind w:firstLine="709"/>
        <w:rPr>
          <w:lang w:val="uk-UA"/>
        </w:rPr>
      </w:pPr>
    </w:p>
    <w:p w14:paraId="4FD7174E" w14:textId="77777777" w:rsidR="00E2413C" w:rsidRPr="007B2BF1" w:rsidRDefault="00E2413C" w:rsidP="00676CA2">
      <w:pPr>
        <w:spacing w:line="360" w:lineRule="auto"/>
        <w:ind w:firstLine="709"/>
        <w:contextualSpacing/>
        <w:jc w:val="center"/>
        <w:rPr>
          <w:sz w:val="28"/>
          <w:szCs w:val="28"/>
          <w:lang w:val="en-US"/>
        </w:rPr>
      </w:pPr>
      <w:r>
        <w:rPr>
          <w:rFonts w:ascii="Times New Roman Cyr" w:hAnsi="Times New Roman Cyr" w:cs="Times New Roman Cyr"/>
          <w:b/>
          <w:sz w:val="36"/>
          <w:szCs w:val="36"/>
          <w:lang w:val="uk-UA"/>
        </w:rPr>
        <w:br w:type="page"/>
      </w:r>
      <w:r w:rsidRPr="007B2BF1">
        <w:rPr>
          <w:sz w:val="28"/>
          <w:szCs w:val="28"/>
          <w:lang w:val="en-US"/>
        </w:rPr>
        <w:lastRenderedPageBreak/>
        <w:t>ABSTRACT</w:t>
      </w:r>
    </w:p>
    <w:p w14:paraId="09A5EFBE" w14:textId="77777777" w:rsidR="00E2413C" w:rsidRPr="007B2BF1" w:rsidRDefault="00E2413C" w:rsidP="00676CA2">
      <w:pPr>
        <w:spacing w:line="360" w:lineRule="auto"/>
        <w:ind w:firstLine="709"/>
        <w:contextualSpacing/>
        <w:jc w:val="center"/>
        <w:rPr>
          <w:sz w:val="28"/>
          <w:szCs w:val="28"/>
          <w:lang w:val="en-US"/>
        </w:rPr>
      </w:pPr>
    </w:p>
    <w:p w14:paraId="7265155B" w14:textId="76B60250" w:rsidR="00C26131" w:rsidRDefault="00DE569D" w:rsidP="00C26131">
      <w:pPr>
        <w:pStyle w:val="11"/>
        <w:spacing w:line="360" w:lineRule="auto"/>
        <w:ind w:firstLine="709"/>
        <w:rPr>
          <w:rFonts w:ascii="Times New Roman" w:hAnsi="Times New Roman"/>
          <w:b w:val="0"/>
          <w:bCs w:val="0"/>
          <w:caps w:val="0"/>
          <w:sz w:val="28"/>
          <w:szCs w:val="28"/>
          <w:lang w:val="en-US"/>
        </w:rPr>
      </w:pPr>
      <w:r>
        <w:rPr>
          <w:rFonts w:ascii="Times New Roman" w:hAnsi="Times New Roman"/>
          <w:b w:val="0"/>
          <w:bCs w:val="0"/>
          <w:caps w:val="0"/>
          <w:sz w:val="28"/>
          <w:szCs w:val="28"/>
          <w:lang w:val="en-US"/>
        </w:rPr>
        <w:t>Master's thesis: 9</w:t>
      </w:r>
      <w:r>
        <w:rPr>
          <w:rFonts w:ascii="Times New Roman" w:hAnsi="Times New Roman"/>
          <w:b w:val="0"/>
          <w:bCs w:val="0"/>
          <w:caps w:val="0"/>
          <w:sz w:val="28"/>
          <w:szCs w:val="28"/>
          <w:lang w:val="uk-UA"/>
        </w:rPr>
        <w:t>6</w:t>
      </w:r>
      <w:r w:rsidR="007E0713">
        <w:rPr>
          <w:rFonts w:ascii="Times New Roman" w:hAnsi="Times New Roman"/>
          <w:b w:val="0"/>
          <w:bCs w:val="0"/>
          <w:caps w:val="0"/>
          <w:sz w:val="28"/>
          <w:szCs w:val="28"/>
          <w:lang w:val="en-US"/>
        </w:rPr>
        <w:t xml:space="preserve"> p., 4 parts, 21 pp., 10 pp., </w:t>
      </w:r>
      <w:r w:rsidR="000A5468">
        <w:rPr>
          <w:rFonts w:ascii="Times New Roman" w:hAnsi="Times New Roman"/>
          <w:b w:val="0"/>
          <w:bCs w:val="0"/>
          <w:caps w:val="0"/>
          <w:sz w:val="28"/>
          <w:szCs w:val="28"/>
          <w:lang w:val="uk-UA"/>
        </w:rPr>
        <w:t>18</w:t>
      </w:r>
      <w:r w:rsidR="00C26131" w:rsidRPr="00C26131">
        <w:rPr>
          <w:rFonts w:ascii="Times New Roman" w:hAnsi="Times New Roman"/>
          <w:b w:val="0"/>
          <w:bCs w:val="0"/>
          <w:caps w:val="0"/>
          <w:sz w:val="28"/>
          <w:szCs w:val="28"/>
          <w:lang w:val="en-US"/>
        </w:rPr>
        <w:t xml:space="preserve"> sources.</w:t>
      </w:r>
      <w:r w:rsidR="00C26131">
        <w:rPr>
          <w:rFonts w:ascii="Times New Roman" w:hAnsi="Times New Roman"/>
          <w:b w:val="0"/>
          <w:bCs w:val="0"/>
          <w:caps w:val="0"/>
          <w:sz w:val="28"/>
          <w:szCs w:val="28"/>
          <w:lang w:val="en-US"/>
        </w:rPr>
        <w:tab/>
      </w:r>
    </w:p>
    <w:p w14:paraId="0CA6EB0C" w14:textId="2AF13CFF" w:rsidR="00C26131" w:rsidRPr="00C26131" w:rsidRDefault="00C26131" w:rsidP="00C26131">
      <w:pPr>
        <w:pStyle w:val="11"/>
        <w:spacing w:line="360" w:lineRule="auto"/>
        <w:ind w:firstLine="709"/>
        <w:jc w:val="both"/>
        <w:rPr>
          <w:rFonts w:ascii="Times New Roman" w:hAnsi="Times New Roman"/>
          <w:b w:val="0"/>
          <w:bCs w:val="0"/>
          <w:caps w:val="0"/>
          <w:sz w:val="28"/>
          <w:szCs w:val="28"/>
          <w:lang w:val="en-US"/>
        </w:rPr>
      </w:pPr>
      <w:r w:rsidRPr="00C26131">
        <w:rPr>
          <w:rFonts w:ascii="Times New Roman" w:hAnsi="Times New Roman"/>
          <w:b w:val="0"/>
          <w:bCs w:val="0"/>
          <w:caps w:val="0"/>
          <w:sz w:val="28"/>
          <w:szCs w:val="28"/>
          <w:lang w:val="en-US"/>
        </w:rPr>
        <w:t>Object of research: financial market, stock market, as a component of the stock market.</w:t>
      </w:r>
    </w:p>
    <w:p w14:paraId="7A93ECD8" w14:textId="77777777" w:rsidR="00C26131" w:rsidRPr="00C26131" w:rsidRDefault="00C26131" w:rsidP="00C26131">
      <w:pPr>
        <w:pStyle w:val="11"/>
        <w:spacing w:line="360" w:lineRule="auto"/>
        <w:ind w:firstLine="709"/>
        <w:jc w:val="both"/>
        <w:rPr>
          <w:rFonts w:ascii="Times New Roman" w:hAnsi="Times New Roman"/>
          <w:b w:val="0"/>
          <w:bCs w:val="0"/>
          <w:caps w:val="0"/>
          <w:sz w:val="28"/>
          <w:szCs w:val="28"/>
          <w:lang w:val="en-US"/>
        </w:rPr>
      </w:pPr>
      <w:r w:rsidRPr="00C26131">
        <w:rPr>
          <w:rFonts w:ascii="Times New Roman" w:hAnsi="Times New Roman"/>
          <w:b w:val="0"/>
          <w:bCs w:val="0"/>
          <w:caps w:val="0"/>
          <w:sz w:val="28"/>
          <w:szCs w:val="28"/>
          <w:lang w:val="en-US"/>
        </w:rPr>
        <w:t>Subject of research: Methodology of system dynamics in modeling the functioning of the stock market</w:t>
      </w:r>
    </w:p>
    <w:p w14:paraId="17F2113C" w14:textId="77777777" w:rsidR="00C26131" w:rsidRPr="00C26131" w:rsidRDefault="00C26131" w:rsidP="00C26131">
      <w:pPr>
        <w:pStyle w:val="11"/>
        <w:spacing w:line="360" w:lineRule="auto"/>
        <w:ind w:firstLine="709"/>
        <w:jc w:val="both"/>
        <w:rPr>
          <w:rFonts w:ascii="Times New Roman" w:hAnsi="Times New Roman"/>
          <w:b w:val="0"/>
          <w:bCs w:val="0"/>
          <w:caps w:val="0"/>
          <w:sz w:val="28"/>
          <w:szCs w:val="28"/>
          <w:lang w:val="en-US"/>
        </w:rPr>
      </w:pPr>
      <w:r w:rsidRPr="00C26131">
        <w:rPr>
          <w:rFonts w:ascii="Times New Roman" w:hAnsi="Times New Roman"/>
          <w:b w:val="0"/>
          <w:bCs w:val="0"/>
          <w:caps w:val="0"/>
          <w:sz w:val="28"/>
          <w:szCs w:val="28"/>
          <w:lang w:val="en-US"/>
        </w:rPr>
        <w:t>Objective: Development of the stock market model of Ukraine, the study of the influence of professional players on the formation of prices</w:t>
      </w:r>
    </w:p>
    <w:p w14:paraId="3C8BDA87" w14:textId="77777777" w:rsidR="00C26131" w:rsidRPr="00C26131" w:rsidRDefault="00C26131" w:rsidP="00C26131">
      <w:pPr>
        <w:pStyle w:val="11"/>
        <w:spacing w:line="360" w:lineRule="auto"/>
        <w:ind w:firstLine="709"/>
        <w:jc w:val="both"/>
        <w:rPr>
          <w:rFonts w:ascii="Times New Roman" w:hAnsi="Times New Roman"/>
          <w:b w:val="0"/>
          <w:bCs w:val="0"/>
          <w:caps w:val="0"/>
          <w:sz w:val="28"/>
          <w:szCs w:val="28"/>
          <w:lang w:val="en-US"/>
        </w:rPr>
      </w:pPr>
      <w:r w:rsidRPr="00C26131">
        <w:rPr>
          <w:rFonts w:ascii="Times New Roman" w:hAnsi="Times New Roman"/>
          <w:b w:val="0"/>
          <w:bCs w:val="0"/>
          <w:caps w:val="0"/>
          <w:sz w:val="28"/>
          <w:szCs w:val="28"/>
          <w:lang w:val="en-US"/>
        </w:rPr>
        <w:t>The theoretical foundations of the formation of the financial market were considered, the market of financial resources was analyzed, the structure of the financial market and the comparison of the international and Ukrainian market are presented.</w:t>
      </w:r>
    </w:p>
    <w:p w14:paraId="5C4B3B91" w14:textId="77777777" w:rsidR="00C26131" w:rsidRPr="00C26131" w:rsidRDefault="00C26131" w:rsidP="00C26131">
      <w:pPr>
        <w:pStyle w:val="11"/>
        <w:spacing w:line="360" w:lineRule="auto"/>
        <w:ind w:firstLine="709"/>
        <w:jc w:val="both"/>
        <w:rPr>
          <w:rFonts w:ascii="Times New Roman" w:hAnsi="Times New Roman"/>
          <w:b w:val="0"/>
          <w:bCs w:val="0"/>
          <w:caps w:val="0"/>
          <w:sz w:val="28"/>
          <w:szCs w:val="28"/>
          <w:lang w:val="en-US"/>
        </w:rPr>
      </w:pPr>
      <w:r w:rsidRPr="00C26131">
        <w:rPr>
          <w:rFonts w:ascii="Times New Roman" w:hAnsi="Times New Roman"/>
          <w:b w:val="0"/>
          <w:bCs w:val="0"/>
          <w:caps w:val="0"/>
          <w:sz w:val="28"/>
          <w:szCs w:val="28"/>
          <w:lang w:val="en-US"/>
        </w:rPr>
        <w:t>The analysis of the influence of professional players on price formation was conducted. Justification of the expediency of using system dynamics for modeling processes in the stock market. A comparative analysis of two stock market models was conducted</w:t>
      </w:r>
    </w:p>
    <w:p w14:paraId="4D39114D" w14:textId="034E36D2" w:rsidR="00C26131" w:rsidRPr="00C26131" w:rsidRDefault="00C26131" w:rsidP="00C26131">
      <w:pPr>
        <w:pStyle w:val="11"/>
        <w:spacing w:line="360" w:lineRule="auto"/>
        <w:ind w:firstLine="709"/>
        <w:jc w:val="both"/>
        <w:rPr>
          <w:rFonts w:ascii="Times New Roman" w:hAnsi="Times New Roman"/>
          <w:b w:val="0"/>
          <w:bCs w:val="0"/>
          <w:caps w:val="0"/>
          <w:sz w:val="28"/>
          <w:szCs w:val="28"/>
          <w:lang w:val="en-US"/>
        </w:rPr>
      </w:pPr>
      <w:r w:rsidRPr="00C26131">
        <w:rPr>
          <w:rFonts w:ascii="Times New Roman" w:hAnsi="Times New Roman"/>
          <w:b w:val="0"/>
          <w:bCs w:val="0"/>
          <w:caps w:val="0"/>
          <w:sz w:val="28"/>
          <w:szCs w:val="28"/>
          <w:lang w:val="en-US"/>
        </w:rPr>
        <w:t xml:space="preserve">Results and their novelty: Two stock market schemes were proposed, based on simulation models for the study of the influence of professional </w:t>
      </w:r>
      <w:r w:rsidR="00B80596">
        <w:rPr>
          <w:rFonts w:ascii="Times New Roman" w:hAnsi="Times New Roman"/>
          <w:b w:val="0"/>
          <w:bCs w:val="0"/>
          <w:caps w:val="0"/>
          <w:sz w:val="28"/>
          <w:szCs w:val="28"/>
          <w:lang w:val="en-US"/>
        </w:rPr>
        <w:t>traders</w:t>
      </w:r>
      <w:r w:rsidRPr="00C26131">
        <w:rPr>
          <w:rFonts w:ascii="Times New Roman" w:hAnsi="Times New Roman"/>
          <w:b w:val="0"/>
          <w:bCs w:val="0"/>
          <w:caps w:val="0"/>
          <w:sz w:val="28"/>
          <w:szCs w:val="28"/>
          <w:lang w:val="en-US"/>
        </w:rPr>
        <w:t xml:space="preserve"> on the formation of prices and changes in yields.</w:t>
      </w:r>
    </w:p>
    <w:p w14:paraId="3D4C999C" w14:textId="215998D5" w:rsidR="00E2413C" w:rsidRPr="00213059" w:rsidRDefault="00C26131" w:rsidP="00C26131">
      <w:pPr>
        <w:pStyle w:val="11"/>
        <w:spacing w:line="360" w:lineRule="auto"/>
        <w:ind w:firstLine="709"/>
        <w:jc w:val="both"/>
        <w:rPr>
          <w:lang w:val="en-US"/>
        </w:rPr>
      </w:pPr>
      <w:r w:rsidRPr="00C26131">
        <w:rPr>
          <w:rFonts w:ascii="Times New Roman" w:hAnsi="Times New Roman"/>
          <w:b w:val="0"/>
          <w:bCs w:val="0"/>
          <w:caps w:val="0"/>
          <w:sz w:val="28"/>
          <w:szCs w:val="28"/>
          <w:lang w:val="en-US"/>
        </w:rPr>
        <w:t>FINANCIAL MARKET, MARKET OF ACTS, SYSTEM DYNAMICS, CYCLE MODEL, FUNDAMENTAL PRICE, TRADE STRATEGY, PRICING</w:t>
      </w:r>
    </w:p>
    <w:p w14:paraId="2E7BC6F1" w14:textId="77777777" w:rsidR="00E2413C" w:rsidRPr="006B2990" w:rsidRDefault="00E2413C" w:rsidP="00676CA2">
      <w:pPr>
        <w:pStyle w:val="11"/>
        <w:spacing w:line="360" w:lineRule="auto"/>
        <w:ind w:firstLine="709"/>
        <w:rPr>
          <w:lang w:val="en-US"/>
        </w:rPr>
      </w:pPr>
      <w:r w:rsidRPr="006B2990">
        <w:rPr>
          <w:lang w:val="en-US"/>
        </w:rPr>
        <w:br w:type="page"/>
      </w:r>
    </w:p>
    <w:sdt>
      <w:sdtPr>
        <w:rPr>
          <w:rFonts w:ascii="Times New Roman" w:eastAsia="Times New Roman" w:hAnsi="Times New Roman" w:cs="Times New Roman"/>
          <w:b w:val="0"/>
          <w:bCs w:val="0"/>
          <w:color w:val="auto"/>
          <w:sz w:val="24"/>
          <w:szCs w:val="24"/>
        </w:rPr>
        <w:id w:val="363954683"/>
        <w:docPartObj>
          <w:docPartGallery w:val="Table of Contents"/>
          <w:docPartUnique/>
        </w:docPartObj>
      </w:sdtPr>
      <w:sdtEndPr>
        <w:rPr>
          <w:noProof/>
          <w:sz w:val="32"/>
          <w:szCs w:val="32"/>
        </w:rPr>
      </w:sdtEndPr>
      <w:sdtContent>
        <w:p w14:paraId="1A4D1FF1" w14:textId="342131BC" w:rsidR="00616206" w:rsidRPr="003F1521" w:rsidRDefault="00616206" w:rsidP="00676CA2">
          <w:pPr>
            <w:pStyle w:val="aa"/>
            <w:ind w:firstLine="709"/>
            <w:jc w:val="center"/>
            <w:rPr>
              <w:rFonts w:ascii="Times New Roman" w:hAnsi="Times New Roman" w:cs="Times New Roman"/>
              <w:b w:val="0"/>
              <w:color w:val="000000" w:themeColor="text1"/>
              <w:lang w:val="uk-UA"/>
            </w:rPr>
          </w:pPr>
          <w:r w:rsidRPr="003F1521">
            <w:rPr>
              <w:rFonts w:ascii="Times New Roman" w:hAnsi="Times New Roman" w:cs="Times New Roman"/>
              <w:b w:val="0"/>
              <w:color w:val="000000" w:themeColor="text1"/>
              <w:lang w:val="uk-UA"/>
            </w:rPr>
            <w:t>ЗМІСТ</w:t>
          </w:r>
        </w:p>
        <w:p w14:paraId="469AAE26" w14:textId="3BF3D63A" w:rsidR="003F1521" w:rsidRPr="003F1521" w:rsidRDefault="00616206">
          <w:pPr>
            <w:pStyle w:val="11"/>
            <w:tabs>
              <w:tab w:val="right" w:leader="dot" w:pos="9622"/>
            </w:tabs>
            <w:rPr>
              <w:rFonts w:ascii="Times New Roman" w:eastAsiaTheme="minorEastAsia" w:hAnsi="Times New Roman"/>
              <w:b w:val="0"/>
              <w:bCs w:val="0"/>
              <w:caps w:val="0"/>
              <w:noProof/>
              <w:sz w:val="28"/>
              <w:szCs w:val="28"/>
            </w:rPr>
          </w:pPr>
          <w:r w:rsidRPr="003F1521">
            <w:rPr>
              <w:rFonts w:ascii="Times New Roman" w:hAnsi="Times New Roman"/>
              <w:b w:val="0"/>
              <w:sz w:val="28"/>
              <w:szCs w:val="28"/>
            </w:rPr>
            <w:fldChar w:fldCharType="begin"/>
          </w:r>
          <w:r w:rsidRPr="003F1521">
            <w:rPr>
              <w:rFonts w:ascii="Times New Roman" w:hAnsi="Times New Roman"/>
              <w:b w:val="0"/>
              <w:sz w:val="28"/>
              <w:szCs w:val="28"/>
            </w:rPr>
            <w:instrText>TOC \o "1-3" \h \z \u</w:instrText>
          </w:r>
          <w:r w:rsidRPr="003F1521">
            <w:rPr>
              <w:rFonts w:ascii="Times New Roman" w:hAnsi="Times New Roman"/>
              <w:b w:val="0"/>
              <w:sz w:val="28"/>
              <w:szCs w:val="28"/>
            </w:rPr>
            <w:fldChar w:fldCharType="separate"/>
          </w:r>
          <w:hyperlink w:anchor="_Toc532470077" w:history="1">
            <w:r w:rsidR="003F1521" w:rsidRPr="003F1521">
              <w:rPr>
                <w:rStyle w:val="ab"/>
                <w:rFonts w:ascii="Times New Roman" w:hAnsi="Times New Roman"/>
                <w:b w:val="0"/>
                <w:noProof/>
                <w:sz w:val="28"/>
                <w:szCs w:val="28"/>
              </w:rPr>
              <w:t>ВСТУП</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_Toc532470077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8</w:t>
            </w:r>
            <w:r w:rsidR="003F1521" w:rsidRPr="003F1521">
              <w:rPr>
                <w:rFonts w:ascii="Times New Roman" w:hAnsi="Times New Roman"/>
                <w:b w:val="0"/>
                <w:noProof/>
                <w:webHidden/>
                <w:sz w:val="28"/>
                <w:szCs w:val="28"/>
              </w:rPr>
              <w:fldChar w:fldCharType="end"/>
            </w:r>
          </w:hyperlink>
        </w:p>
        <w:p w14:paraId="3717B821" w14:textId="66AD9BC7"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78" w:history="1">
            <w:r w:rsidR="003F1521" w:rsidRPr="003F1521">
              <w:rPr>
                <w:rStyle w:val="ab"/>
                <w:rFonts w:ascii="Times New Roman" w:hAnsi="Times New Roman"/>
                <w:b w:val="0"/>
                <w:noProof/>
                <w:sz w:val="28"/>
                <w:szCs w:val="28"/>
              </w:rPr>
              <w:t>1.ФІНАНСОВИЙ РИНОК</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_Toc532470078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10</w:t>
            </w:r>
            <w:r w:rsidR="003F1521" w:rsidRPr="003F1521">
              <w:rPr>
                <w:rFonts w:ascii="Times New Roman" w:hAnsi="Times New Roman"/>
                <w:b w:val="0"/>
                <w:noProof/>
                <w:webHidden/>
                <w:sz w:val="28"/>
                <w:szCs w:val="28"/>
              </w:rPr>
              <w:fldChar w:fldCharType="end"/>
            </w:r>
          </w:hyperlink>
        </w:p>
        <w:p w14:paraId="23FF990A" w14:textId="43025D89"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79" w:history="1">
            <w:r w:rsidR="003F1521" w:rsidRPr="003F1521">
              <w:rPr>
                <w:rStyle w:val="ab"/>
                <w:rFonts w:ascii="Times New Roman" w:hAnsi="Times New Roman"/>
                <w:noProof/>
                <w:sz w:val="28"/>
                <w:szCs w:val="28"/>
              </w:rPr>
              <w:t>1.1  Поняття фінансового ринку та його структура</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_Toc532470079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10</w:t>
            </w:r>
            <w:r w:rsidR="003F1521" w:rsidRPr="003F1521">
              <w:rPr>
                <w:rFonts w:ascii="Times New Roman" w:hAnsi="Times New Roman"/>
                <w:noProof/>
                <w:webHidden/>
                <w:sz w:val="28"/>
                <w:szCs w:val="28"/>
              </w:rPr>
              <w:fldChar w:fldCharType="end"/>
            </w:r>
          </w:hyperlink>
        </w:p>
        <w:p w14:paraId="1F9EE050" w14:textId="26BBD08A"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80" w:history="1">
            <w:r w:rsidR="003F1521" w:rsidRPr="003F1521">
              <w:rPr>
                <w:rStyle w:val="ab"/>
                <w:rFonts w:ascii="Times New Roman" w:hAnsi="Times New Roman"/>
                <w:noProof/>
                <w:sz w:val="28"/>
                <w:szCs w:val="28"/>
                <w:lang w:val="uk-UA"/>
              </w:rPr>
              <w:t>1.2 Суб’єкти та об’єкти фінансового ринку</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_Toc532470080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11</w:t>
            </w:r>
            <w:r w:rsidR="003F1521" w:rsidRPr="003F1521">
              <w:rPr>
                <w:rFonts w:ascii="Times New Roman" w:hAnsi="Times New Roman"/>
                <w:noProof/>
                <w:webHidden/>
                <w:sz w:val="28"/>
                <w:szCs w:val="28"/>
              </w:rPr>
              <w:fldChar w:fldCharType="end"/>
            </w:r>
          </w:hyperlink>
        </w:p>
        <w:p w14:paraId="2D102213" w14:textId="2F06A472"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81" w:history="1">
            <w:r w:rsidR="003F1521" w:rsidRPr="003F1521">
              <w:rPr>
                <w:rStyle w:val="ab"/>
                <w:rFonts w:ascii="Times New Roman" w:hAnsi="Times New Roman"/>
                <w:noProof/>
                <w:sz w:val="28"/>
                <w:szCs w:val="28"/>
                <w:lang w:val="uk-UA"/>
              </w:rPr>
              <w:t>1.3 Види фінансових ринків</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_Toc532470081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17</w:t>
            </w:r>
            <w:r w:rsidR="003F1521" w:rsidRPr="003F1521">
              <w:rPr>
                <w:rFonts w:ascii="Times New Roman" w:hAnsi="Times New Roman"/>
                <w:noProof/>
                <w:webHidden/>
                <w:sz w:val="28"/>
                <w:szCs w:val="28"/>
              </w:rPr>
              <w:fldChar w:fldCharType="end"/>
            </w:r>
          </w:hyperlink>
        </w:p>
        <w:p w14:paraId="5EF7F18A" w14:textId="13AFFDD3"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82" w:history="1">
            <w:r w:rsidR="003F1521" w:rsidRPr="003F1521">
              <w:rPr>
                <w:rStyle w:val="ab"/>
                <w:rFonts w:ascii="Times New Roman" w:hAnsi="Times New Roman"/>
                <w:b w:val="0"/>
                <w:noProof/>
                <w:sz w:val="28"/>
                <w:szCs w:val="28"/>
              </w:rPr>
              <w:t>1.2 Фондовий ринок як складова фінансового ринку</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_Toc532470082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26</w:t>
            </w:r>
            <w:r w:rsidR="003F1521" w:rsidRPr="003F1521">
              <w:rPr>
                <w:rFonts w:ascii="Times New Roman" w:hAnsi="Times New Roman"/>
                <w:b w:val="0"/>
                <w:noProof/>
                <w:webHidden/>
                <w:sz w:val="28"/>
                <w:szCs w:val="28"/>
              </w:rPr>
              <w:fldChar w:fldCharType="end"/>
            </w:r>
          </w:hyperlink>
        </w:p>
        <w:p w14:paraId="68FA35A3" w14:textId="37678EF8"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83" w:history="1">
            <w:r w:rsidR="003F1521" w:rsidRPr="003F1521">
              <w:rPr>
                <w:rStyle w:val="ab"/>
                <w:rFonts w:ascii="Times New Roman" w:hAnsi="Times New Roman"/>
                <w:noProof/>
                <w:sz w:val="28"/>
                <w:szCs w:val="28"/>
              </w:rPr>
              <w:t>1.2.1 Цінні папери. Їх види та характеристика</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_Toc532470083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26</w:t>
            </w:r>
            <w:r w:rsidR="003F1521" w:rsidRPr="003F1521">
              <w:rPr>
                <w:rFonts w:ascii="Times New Roman" w:hAnsi="Times New Roman"/>
                <w:noProof/>
                <w:webHidden/>
                <w:sz w:val="28"/>
                <w:szCs w:val="28"/>
              </w:rPr>
              <w:fldChar w:fldCharType="end"/>
            </w:r>
          </w:hyperlink>
        </w:p>
        <w:p w14:paraId="61E8ADBE" w14:textId="4B26A335"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84" w:history="1">
            <w:r w:rsidR="003F1521" w:rsidRPr="003F1521">
              <w:rPr>
                <w:rStyle w:val="ab"/>
                <w:rFonts w:ascii="Times New Roman" w:hAnsi="Times New Roman"/>
                <w:noProof/>
                <w:sz w:val="28"/>
                <w:szCs w:val="28"/>
                <w:lang w:val="uk-UA"/>
              </w:rPr>
              <w:t>1.2.2 Міжнародний ринок цінних паперів</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_Toc532470084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31</w:t>
            </w:r>
            <w:r w:rsidR="003F1521" w:rsidRPr="003F1521">
              <w:rPr>
                <w:rFonts w:ascii="Times New Roman" w:hAnsi="Times New Roman"/>
                <w:noProof/>
                <w:webHidden/>
                <w:sz w:val="28"/>
                <w:szCs w:val="28"/>
              </w:rPr>
              <w:fldChar w:fldCharType="end"/>
            </w:r>
          </w:hyperlink>
        </w:p>
        <w:p w14:paraId="365E31B5" w14:textId="2E2210BC"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85" w:history="1">
            <w:r w:rsidR="003F1521" w:rsidRPr="003F1521">
              <w:rPr>
                <w:rStyle w:val="ab"/>
                <w:rFonts w:ascii="Times New Roman" w:hAnsi="Times New Roman"/>
                <w:noProof/>
                <w:sz w:val="28"/>
                <w:szCs w:val="28"/>
                <w:lang w:val="uk-UA"/>
              </w:rPr>
              <w:t>1.2.3 Ринок акцій України</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_Toc532470085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34</w:t>
            </w:r>
            <w:r w:rsidR="003F1521" w:rsidRPr="003F1521">
              <w:rPr>
                <w:rFonts w:ascii="Times New Roman" w:hAnsi="Times New Roman"/>
                <w:noProof/>
                <w:webHidden/>
                <w:sz w:val="28"/>
                <w:szCs w:val="28"/>
              </w:rPr>
              <w:fldChar w:fldCharType="end"/>
            </w:r>
          </w:hyperlink>
        </w:p>
        <w:p w14:paraId="56A5C4DE" w14:textId="5C77A4E3"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86" w:history="1">
            <w:r w:rsidR="003F1521" w:rsidRPr="003F1521">
              <w:rPr>
                <w:rStyle w:val="ab"/>
                <w:rFonts w:ascii="Times New Roman" w:hAnsi="Times New Roman"/>
                <w:b w:val="0"/>
                <w:noProof/>
                <w:sz w:val="28"/>
                <w:szCs w:val="28"/>
              </w:rPr>
              <w:t>1.3 Ефективність ринку</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_Toc532470086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37</w:t>
            </w:r>
            <w:r w:rsidR="003F1521" w:rsidRPr="003F1521">
              <w:rPr>
                <w:rFonts w:ascii="Times New Roman" w:hAnsi="Times New Roman"/>
                <w:b w:val="0"/>
                <w:noProof/>
                <w:webHidden/>
                <w:sz w:val="28"/>
                <w:szCs w:val="28"/>
              </w:rPr>
              <w:fldChar w:fldCharType="end"/>
            </w:r>
          </w:hyperlink>
        </w:p>
        <w:p w14:paraId="307E69DE" w14:textId="3DFF3F01"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87" w:history="1">
            <w:r w:rsidR="003F1521" w:rsidRPr="003F1521">
              <w:rPr>
                <w:rStyle w:val="ab"/>
                <w:rFonts w:ascii="Times New Roman" w:hAnsi="Times New Roman"/>
                <w:noProof/>
                <w:sz w:val="28"/>
                <w:szCs w:val="28"/>
              </w:rPr>
              <w:t>1.3.1 Постулати теорії оцінки активу</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_Toc532470087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37</w:t>
            </w:r>
            <w:r w:rsidR="003F1521" w:rsidRPr="003F1521">
              <w:rPr>
                <w:rFonts w:ascii="Times New Roman" w:hAnsi="Times New Roman"/>
                <w:noProof/>
                <w:webHidden/>
                <w:sz w:val="28"/>
                <w:szCs w:val="28"/>
              </w:rPr>
              <w:fldChar w:fldCharType="end"/>
            </w:r>
          </w:hyperlink>
        </w:p>
        <w:p w14:paraId="7CB02EBB" w14:textId="7A7A2D6D"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88" w:history="1">
            <w:r w:rsidR="003F1521" w:rsidRPr="003F1521">
              <w:rPr>
                <w:rStyle w:val="ab"/>
                <w:rFonts w:ascii="Times New Roman" w:hAnsi="Times New Roman"/>
                <w:noProof/>
                <w:sz w:val="28"/>
                <w:szCs w:val="28"/>
                <w:lang w:val="uk-UA"/>
              </w:rPr>
              <w:t>1.3.2 Оцінка ефективності фінансового ринку</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_Toc532470088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39</w:t>
            </w:r>
            <w:r w:rsidR="003F1521" w:rsidRPr="003F1521">
              <w:rPr>
                <w:rFonts w:ascii="Times New Roman" w:hAnsi="Times New Roman"/>
                <w:noProof/>
                <w:webHidden/>
                <w:sz w:val="28"/>
                <w:szCs w:val="28"/>
              </w:rPr>
              <w:fldChar w:fldCharType="end"/>
            </w:r>
          </w:hyperlink>
        </w:p>
        <w:p w14:paraId="0DFDA7E9" w14:textId="3C8FA323"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89" w:history="1">
            <w:r w:rsidR="003F1521" w:rsidRPr="003F1521">
              <w:rPr>
                <w:rStyle w:val="ab"/>
                <w:rFonts w:ascii="Times New Roman" w:hAnsi="Times New Roman"/>
                <w:b w:val="0"/>
                <w:noProof/>
                <w:sz w:val="28"/>
                <w:szCs w:val="28"/>
              </w:rPr>
              <w:t>Висновки до розділу 1</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_Toc532470089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40</w:t>
            </w:r>
            <w:r w:rsidR="003F1521" w:rsidRPr="003F1521">
              <w:rPr>
                <w:rFonts w:ascii="Times New Roman" w:hAnsi="Times New Roman"/>
                <w:b w:val="0"/>
                <w:noProof/>
                <w:webHidden/>
                <w:sz w:val="28"/>
                <w:szCs w:val="28"/>
              </w:rPr>
              <w:fldChar w:fldCharType="end"/>
            </w:r>
          </w:hyperlink>
        </w:p>
        <w:p w14:paraId="571F3F61" w14:textId="5662A0BF" w:rsidR="003F1521" w:rsidRPr="003F1521" w:rsidRDefault="000D4C64">
          <w:pPr>
            <w:pStyle w:val="11"/>
            <w:tabs>
              <w:tab w:val="left" w:pos="480"/>
              <w:tab w:val="right" w:leader="dot" w:pos="9622"/>
            </w:tabs>
            <w:rPr>
              <w:rFonts w:ascii="Times New Roman" w:eastAsiaTheme="minorEastAsia" w:hAnsi="Times New Roman"/>
              <w:b w:val="0"/>
              <w:bCs w:val="0"/>
              <w:caps w:val="0"/>
              <w:noProof/>
              <w:sz w:val="28"/>
              <w:szCs w:val="28"/>
            </w:rPr>
          </w:pPr>
          <w:hyperlink w:anchor="_Toc532470090" w:history="1">
            <w:r w:rsidR="003F1521" w:rsidRPr="003F1521">
              <w:rPr>
                <w:rStyle w:val="ab"/>
                <w:rFonts w:ascii="Times New Roman" w:hAnsi="Times New Roman"/>
                <w:b w:val="0"/>
                <w:noProof/>
                <w:sz w:val="28"/>
                <w:szCs w:val="28"/>
              </w:rPr>
              <w:t>2.</w:t>
            </w:r>
            <w:r w:rsidR="003F1521" w:rsidRPr="003F1521">
              <w:rPr>
                <w:rFonts w:ascii="Times New Roman" w:eastAsiaTheme="minorEastAsia" w:hAnsi="Times New Roman"/>
                <w:b w:val="0"/>
                <w:bCs w:val="0"/>
                <w:caps w:val="0"/>
                <w:noProof/>
                <w:sz w:val="28"/>
                <w:szCs w:val="28"/>
              </w:rPr>
              <w:tab/>
            </w:r>
            <w:r w:rsidR="003F1521" w:rsidRPr="003F1521">
              <w:rPr>
                <w:rStyle w:val="ab"/>
                <w:rFonts w:ascii="Times New Roman" w:hAnsi="Times New Roman"/>
                <w:b w:val="0"/>
                <w:noProof/>
                <w:sz w:val="28"/>
                <w:szCs w:val="28"/>
              </w:rPr>
              <w:t>СИСТЕМНИЙ ПІДХІД ДО ОЦІНКИ ЕФЕКТИВНОСТІ РИНКУ АКЦІЙ</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_Toc532470090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41</w:t>
            </w:r>
            <w:r w:rsidR="003F1521" w:rsidRPr="003F1521">
              <w:rPr>
                <w:rFonts w:ascii="Times New Roman" w:hAnsi="Times New Roman"/>
                <w:b w:val="0"/>
                <w:noProof/>
                <w:webHidden/>
                <w:sz w:val="28"/>
                <w:szCs w:val="28"/>
              </w:rPr>
              <w:fldChar w:fldCharType="end"/>
            </w:r>
          </w:hyperlink>
        </w:p>
        <w:p w14:paraId="64CF4CBE" w14:textId="27247B4B"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91" w:history="1">
            <w:r w:rsidR="003F1521" w:rsidRPr="003F1521">
              <w:rPr>
                <w:rStyle w:val="ab"/>
                <w:rFonts w:ascii="Times New Roman" w:hAnsi="Times New Roman"/>
                <w:noProof/>
                <w:sz w:val="28"/>
                <w:szCs w:val="28"/>
              </w:rPr>
              <w:t>2.1 Комплексні адаптивні системи</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_Toc532470091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41</w:t>
            </w:r>
            <w:r w:rsidR="003F1521" w:rsidRPr="003F1521">
              <w:rPr>
                <w:rFonts w:ascii="Times New Roman" w:hAnsi="Times New Roman"/>
                <w:noProof/>
                <w:webHidden/>
                <w:sz w:val="28"/>
                <w:szCs w:val="28"/>
              </w:rPr>
              <w:fldChar w:fldCharType="end"/>
            </w:r>
          </w:hyperlink>
        </w:p>
        <w:p w14:paraId="7FC0136D" w14:textId="71F97657"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92" w:history="1">
            <w:r w:rsidR="003F1521" w:rsidRPr="003F1521">
              <w:rPr>
                <w:rStyle w:val="ab"/>
                <w:rFonts w:ascii="Times New Roman" w:hAnsi="Times New Roman"/>
                <w:b w:val="0"/>
                <w:noProof/>
                <w:sz w:val="28"/>
                <w:szCs w:val="28"/>
              </w:rPr>
              <w:t>2.2 Моделі системної динаміки, що описують ринок акцій</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_Toc532470092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44</w:t>
            </w:r>
            <w:r w:rsidR="003F1521" w:rsidRPr="003F1521">
              <w:rPr>
                <w:rFonts w:ascii="Times New Roman" w:hAnsi="Times New Roman"/>
                <w:b w:val="0"/>
                <w:noProof/>
                <w:webHidden/>
                <w:sz w:val="28"/>
                <w:szCs w:val="28"/>
              </w:rPr>
              <w:fldChar w:fldCharType="end"/>
            </w:r>
          </w:hyperlink>
        </w:p>
        <w:p w14:paraId="06B626DA" w14:textId="00B6E732"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93" w:history="1">
            <w:r w:rsidR="003F1521" w:rsidRPr="003F1521">
              <w:rPr>
                <w:rStyle w:val="ab"/>
                <w:rFonts w:ascii="Times New Roman" w:hAnsi="Times New Roman"/>
                <w:noProof/>
                <w:sz w:val="28"/>
                <w:szCs w:val="28"/>
                <w:lang w:val="uk-UA"/>
              </w:rPr>
              <w:t xml:space="preserve">2.3 </w:t>
            </w:r>
            <w:r w:rsidR="003F1521" w:rsidRPr="003F1521">
              <w:rPr>
                <w:rStyle w:val="ab"/>
                <w:rFonts w:ascii="Times New Roman" w:hAnsi="Times New Roman"/>
                <w:noProof/>
                <w:sz w:val="28"/>
                <w:szCs w:val="28"/>
              </w:rPr>
              <w:t>Методологія розрахунку індексу українських акцій</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_Toc532470093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53</w:t>
            </w:r>
            <w:r w:rsidR="003F1521" w:rsidRPr="003F1521">
              <w:rPr>
                <w:rFonts w:ascii="Times New Roman" w:hAnsi="Times New Roman"/>
                <w:noProof/>
                <w:webHidden/>
                <w:sz w:val="28"/>
                <w:szCs w:val="28"/>
              </w:rPr>
              <w:fldChar w:fldCharType="end"/>
            </w:r>
          </w:hyperlink>
        </w:p>
        <w:p w14:paraId="14FD1C31" w14:textId="6285AA23"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94" w:history="1">
            <w:r w:rsidR="003F1521" w:rsidRPr="003F1521">
              <w:rPr>
                <w:rStyle w:val="ab"/>
                <w:rFonts w:ascii="Times New Roman" w:hAnsi="Times New Roman"/>
                <w:b w:val="0"/>
                <w:noProof/>
                <w:sz w:val="28"/>
                <w:szCs w:val="28"/>
              </w:rPr>
              <w:t>Висновки</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_Toc532470094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57</w:t>
            </w:r>
            <w:r w:rsidR="003F1521" w:rsidRPr="003F1521">
              <w:rPr>
                <w:rFonts w:ascii="Times New Roman" w:hAnsi="Times New Roman"/>
                <w:b w:val="0"/>
                <w:noProof/>
                <w:webHidden/>
                <w:sz w:val="28"/>
                <w:szCs w:val="28"/>
              </w:rPr>
              <w:fldChar w:fldCharType="end"/>
            </w:r>
          </w:hyperlink>
        </w:p>
        <w:p w14:paraId="4D2F309C" w14:textId="01E83424" w:rsidR="003F1521" w:rsidRPr="003F1521" w:rsidRDefault="000D4C64">
          <w:pPr>
            <w:pStyle w:val="11"/>
            <w:tabs>
              <w:tab w:val="left" w:pos="480"/>
              <w:tab w:val="right" w:leader="dot" w:pos="9622"/>
            </w:tabs>
            <w:rPr>
              <w:rFonts w:ascii="Times New Roman" w:eastAsiaTheme="minorEastAsia" w:hAnsi="Times New Roman"/>
              <w:b w:val="0"/>
              <w:bCs w:val="0"/>
              <w:caps w:val="0"/>
              <w:noProof/>
              <w:sz w:val="28"/>
              <w:szCs w:val="28"/>
            </w:rPr>
          </w:pPr>
          <w:hyperlink w:anchor="_Toc532470095" w:history="1">
            <w:r w:rsidR="003F1521" w:rsidRPr="003F1521">
              <w:rPr>
                <w:rStyle w:val="ab"/>
                <w:rFonts w:ascii="Times New Roman" w:hAnsi="Times New Roman"/>
                <w:b w:val="0"/>
                <w:noProof/>
                <w:sz w:val="28"/>
                <w:szCs w:val="28"/>
              </w:rPr>
              <w:t>3.</w:t>
            </w:r>
            <w:r w:rsidR="003F1521" w:rsidRPr="003F1521">
              <w:rPr>
                <w:rFonts w:ascii="Times New Roman" w:eastAsiaTheme="minorEastAsia" w:hAnsi="Times New Roman"/>
                <w:b w:val="0"/>
                <w:bCs w:val="0"/>
                <w:caps w:val="0"/>
                <w:noProof/>
                <w:sz w:val="28"/>
                <w:szCs w:val="28"/>
              </w:rPr>
              <w:tab/>
            </w:r>
            <w:r w:rsidR="003F1521" w:rsidRPr="003F1521">
              <w:rPr>
                <w:rStyle w:val="ab"/>
                <w:rFonts w:ascii="Times New Roman" w:hAnsi="Times New Roman"/>
                <w:b w:val="0"/>
                <w:noProof/>
                <w:sz w:val="28"/>
                <w:szCs w:val="28"/>
              </w:rPr>
              <w:t>ПОБУДОВА МОДЕЛЕЙ РИНКУ АКЦІЙ УКРАЇНИ</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_Toc532470095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58</w:t>
            </w:r>
            <w:r w:rsidR="003F1521" w:rsidRPr="003F1521">
              <w:rPr>
                <w:rFonts w:ascii="Times New Roman" w:hAnsi="Times New Roman"/>
                <w:b w:val="0"/>
                <w:noProof/>
                <w:webHidden/>
                <w:sz w:val="28"/>
                <w:szCs w:val="28"/>
              </w:rPr>
              <w:fldChar w:fldCharType="end"/>
            </w:r>
          </w:hyperlink>
        </w:p>
        <w:p w14:paraId="26689BFA" w14:textId="58029BE4"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96" w:history="1">
            <w:r w:rsidR="003F1521" w:rsidRPr="003F1521">
              <w:rPr>
                <w:rStyle w:val="ab"/>
                <w:rFonts w:ascii="Times New Roman" w:hAnsi="Times New Roman"/>
                <w:noProof/>
                <w:sz w:val="28"/>
                <w:szCs w:val="28"/>
                <w:lang w:val="uk-UA"/>
              </w:rPr>
              <w:t xml:space="preserve">3.1 </w:t>
            </w:r>
            <w:r w:rsidR="003F1521" w:rsidRPr="003F1521">
              <w:rPr>
                <w:rStyle w:val="ab"/>
                <w:rFonts w:ascii="Times New Roman" w:hAnsi="Times New Roman"/>
                <w:noProof/>
                <w:sz w:val="28"/>
                <w:szCs w:val="28"/>
              </w:rPr>
              <w:t xml:space="preserve">Пакет імітаційного моделювання </w:t>
            </w:r>
            <w:r w:rsidR="003F1521" w:rsidRPr="003F1521">
              <w:rPr>
                <w:rStyle w:val="ab"/>
                <w:rFonts w:ascii="Times New Roman" w:hAnsi="Times New Roman"/>
                <w:noProof/>
                <w:sz w:val="28"/>
                <w:szCs w:val="28"/>
                <w:lang w:val="en-US"/>
              </w:rPr>
              <w:t>ITHINK</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_Toc532470096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58</w:t>
            </w:r>
            <w:r w:rsidR="003F1521" w:rsidRPr="003F1521">
              <w:rPr>
                <w:rFonts w:ascii="Times New Roman" w:hAnsi="Times New Roman"/>
                <w:noProof/>
                <w:webHidden/>
                <w:sz w:val="28"/>
                <w:szCs w:val="28"/>
              </w:rPr>
              <w:fldChar w:fldCharType="end"/>
            </w:r>
          </w:hyperlink>
        </w:p>
        <w:p w14:paraId="16348E5B" w14:textId="2386BF30"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097" w:history="1">
            <w:r w:rsidR="003F1521" w:rsidRPr="003F1521">
              <w:rPr>
                <w:rStyle w:val="ab"/>
                <w:rFonts w:ascii="Times New Roman" w:hAnsi="Times New Roman"/>
                <w:noProof/>
                <w:sz w:val="28"/>
                <w:szCs w:val="28"/>
              </w:rPr>
              <w:t>3</w:t>
            </w:r>
            <w:r w:rsidR="003F1521" w:rsidRPr="003F1521">
              <w:rPr>
                <w:rStyle w:val="ab"/>
                <w:rFonts w:ascii="Times New Roman" w:hAnsi="Times New Roman"/>
                <w:noProof/>
                <w:sz w:val="28"/>
                <w:szCs w:val="28"/>
                <w:lang w:val="uk-UA"/>
              </w:rPr>
              <w:t xml:space="preserve">.2 </w:t>
            </w:r>
            <w:r w:rsidR="003F1521" w:rsidRPr="003F1521">
              <w:rPr>
                <w:rStyle w:val="ab"/>
                <w:rFonts w:ascii="Times New Roman" w:hAnsi="Times New Roman"/>
                <w:noProof/>
                <w:sz w:val="28"/>
                <w:szCs w:val="28"/>
              </w:rPr>
              <w:t xml:space="preserve">Побудова моделей фінансового ринку в пакеті імітаційного моделювання </w:t>
            </w:r>
            <w:r w:rsidR="003F1521" w:rsidRPr="003F1521">
              <w:rPr>
                <w:rStyle w:val="ab"/>
                <w:rFonts w:ascii="Times New Roman" w:hAnsi="Times New Roman"/>
                <w:noProof/>
                <w:sz w:val="28"/>
                <w:szCs w:val="28"/>
                <w:lang w:val="en-US"/>
              </w:rPr>
              <w:t>iThink</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_Toc532470097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61</w:t>
            </w:r>
            <w:r w:rsidR="003F1521" w:rsidRPr="003F1521">
              <w:rPr>
                <w:rFonts w:ascii="Times New Roman" w:hAnsi="Times New Roman"/>
                <w:noProof/>
                <w:webHidden/>
                <w:sz w:val="28"/>
                <w:szCs w:val="28"/>
              </w:rPr>
              <w:fldChar w:fldCharType="end"/>
            </w:r>
          </w:hyperlink>
        </w:p>
        <w:p w14:paraId="7945E5F0" w14:textId="4A327E16"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98" w:history="1">
            <w:r w:rsidR="003F1521" w:rsidRPr="003F1521">
              <w:rPr>
                <w:rStyle w:val="ab"/>
                <w:rFonts w:ascii="Times New Roman" w:hAnsi="Times New Roman"/>
                <w:b w:val="0"/>
                <w:noProof/>
                <w:sz w:val="28"/>
                <w:szCs w:val="28"/>
              </w:rPr>
              <w:t>Висновки до розділу 3</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_Toc532470098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68</w:t>
            </w:r>
            <w:r w:rsidR="003F1521" w:rsidRPr="003F1521">
              <w:rPr>
                <w:rFonts w:ascii="Times New Roman" w:hAnsi="Times New Roman"/>
                <w:b w:val="0"/>
                <w:noProof/>
                <w:webHidden/>
                <w:sz w:val="28"/>
                <w:szCs w:val="28"/>
              </w:rPr>
              <w:fldChar w:fldCharType="end"/>
            </w:r>
          </w:hyperlink>
        </w:p>
        <w:p w14:paraId="099320D3" w14:textId="62D3BDC9"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099" w:history="1">
            <w:r w:rsidR="003F1521" w:rsidRPr="003F1521">
              <w:rPr>
                <w:rStyle w:val="ab"/>
                <w:rFonts w:ascii="Times New Roman" w:hAnsi="Times New Roman"/>
                <w:b w:val="0"/>
                <w:noProof/>
                <w:sz w:val="28"/>
                <w:szCs w:val="28"/>
              </w:rPr>
              <w:t>4. РОЗРОБЛЕННЯ СТАРТАП-ПРОЕКТУ</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_Toc532470099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69</w:t>
            </w:r>
            <w:r w:rsidR="003F1521" w:rsidRPr="003F1521">
              <w:rPr>
                <w:rFonts w:ascii="Times New Roman" w:hAnsi="Times New Roman"/>
                <w:b w:val="0"/>
                <w:noProof/>
                <w:webHidden/>
                <w:sz w:val="28"/>
                <w:szCs w:val="28"/>
              </w:rPr>
              <w:fldChar w:fldCharType="end"/>
            </w:r>
          </w:hyperlink>
        </w:p>
        <w:p w14:paraId="6C5F0336" w14:textId="4D478E35"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100" w:history="1">
            <w:r w:rsidR="003F1521" w:rsidRPr="003F1521">
              <w:rPr>
                <w:rStyle w:val="ab"/>
                <w:rFonts w:ascii="Times New Roman" w:hAnsi="Times New Roman"/>
                <w:noProof/>
                <w:sz w:val="28"/>
                <w:szCs w:val="28"/>
                <w:lang w:val="uk-UA"/>
              </w:rPr>
              <w:t>4</w:t>
            </w:r>
            <w:r w:rsidR="003F1521" w:rsidRPr="003F1521">
              <w:rPr>
                <w:rStyle w:val="ab"/>
                <w:rFonts w:ascii="Times New Roman" w:hAnsi="Times New Roman"/>
                <w:noProof/>
                <w:sz w:val="28"/>
                <w:szCs w:val="28"/>
              </w:rPr>
              <w:t>.1 Опис ідеї проекту</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_Toc532470100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69</w:t>
            </w:r>
            <w:r w:rsidR="003F1521" w:rsidRPr="003F1521">
              <w:rPr>
                <w:rFonts w:ascii="Times New Roman" w:hAnsi="Times New Roman"/>
                <w:noProof/>
                <w:webHidden/>
                <w:sz w:val="28"/>
                <w:szCs w:val="28"/>
              </w:rPr>
              <w:fldChar w:fldCharType="end"/>
            </w:r>
          </w:hyperlink>
        </w:p>
        <w:p w14:paraId="140B102D" w14:textId="7BAA9D0B"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101" w:history="1">
            <w:r w:rsidR="003F1521" w:rsidRPr="003F1521">
              <w:rPr>
                <w:rStyle w:val="ab"/>
                <w:rFonts w:ascii="Times New Roman" w:hAnsi="Times New Roman"/>
                <w:noProof/>
                <w:sz w:val="28"/>
                <w:szCs w:val="28"/>
                <w:lang w:val="uk-UA"/>
              </w:rPr>
              <w:t>4.2 Технологічний аудит ідеї проекту</w:t>
            </w:r>
            <w:r w:rsidR="003F1521" w:rsidRPr="003F1521">
              <w:rPr>
                <w:rStyle w:val="ab"/>
                <w:rFonts w:ascii="Times New Roman" w:eastAsia="MS Mincho" w:hAnsi="Times New Roman"/>
                <w:noProof/>
                <w:sz w:val="28"/>
                <w:szCs w:val="28"/>
                <w:lang w:val="uk-UA"/>
              </w:rPr>
              <w:t> </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_Toc532470101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71</w:t>
            </w:r>
            <w:r w:rsidR="003F1521" w:rsidRPr="003F1521">
              <w:rPr>
                <w:rFonts w:ascii="Times New Roman" w:hAnsi="Times New Roman"/>
                <w:noProof/>
                <w:webHidden/>
                <w:sz w:val="28"/>
                <w:szCs w:val="28"/>
              </w:rPr>
              <w:fldChar w:fldCharType="end"/>
            </w:r>
          </w:hyperlink>
        </w:p>
        <w:p w14:paraId="07785502" w14:textId="4A6DF15D"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102" w:history="1">
            <w:r w:rsidR="003F1521" w:rsidRPr="003F1521">
              <w:rPr>
                <w:rStyle w:val="ab"/>
                <w:rFonts w:ascii="Times New Roman" w:hAnsi="Times New Roman"/>
                <w:noProof/>
                <w:sz w:val="28"/>
                <w:szCs w:val="28"/>
                <w:lang w:val="en-US"/>
              </w:rPr>
              <w:t>4</w:t>
            </w:r>
            <w:r w:rsidR="003F1521" w:rsidRPr="003F1521">
              <w:rPr>
                <w:rStyle w:val="ab"/>
                <w:rFonts w:ascii="Times New Roman" w:hAnsi="Times New Roman"/>
                <w:noProof/>
                <w:sz w:val="28"/>
                <w:szCs w:val="28"/>
              </w:rPr>
              <w:t>.3 Аналіз ринкових можливостей запуску стартап-проекту</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_Toc532470102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72</w:t>
            </w:r>
            <w:r w:rsidR="003F1521" w:rsidRPr="003F1521">
              <w:rPr>
                <w:rFonts w:ascii="Times New Roman" w:hAnsi="Times New Roman"/>
                <w:noProof/>
                <w:webHidden/>
                <w:sz w:val="28"/>
                <w:szCs w:val="28"/>
              </w:rPr>
              <w:fldChar w:fldCharType="end"/>
            </w:r>
          </w:hyperlink>
        </w:p>
        <w:p w14:paraId="2E61EC38" w14:textId="5AA9CAA1"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103" w:history="1">
            <w:r w:rsidR="003F1521" w:rsidRPr="003F1521">
              <w:rPr>
                <w:rStyle w:val="ab"/>
                <w:rFonts w:ascii="Times New Roman" w:hAnsi="Times New Roman"/>
                <w:noProof/>
                <w:sz w:val="28"/>
                <w:szCs w:val="28"/>
                <w:lang w:val="en-US"/>
              </w:rPr>
              <w:t>4</w:t>
            </w:r>
            <w:r w:rsidR="003F1521" w:rsidRPr="003F1521">
              <w:rPr>
                <w:rStyle w:val="ab"/>
                <w:rFonts w:ascii="Times New Roman" w:hAnsi="Times New Roman"/>
                <w:noProof/>
                <w:sz w:val="28"/>
                <w:szCs w:val="28"/>
              </w:rPr>
              <w:t>.4 Розроблення ринкової стратегії проекту</w:t>
            </w:r>
            <w:r w:rsidR="003F1521" w:rsidRPr="003F1521">
              <w:rPr>
                <w:rStyle w:val="ab"/>
                <w:rFonts w:ascii="Times New Roman" w:eastAsia="MS Mincho" w:hAnsi="Times New Roman"/>
                <w:noProof/>
                <w:sz w:val="28"/>
                <w:szCs w:val="28"/>
              </w:rPr>
              <w:t> </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_Toc532470103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77</w:t>
            </w:r>
            <w:r w:rsidR="003F1521" w:rsidRPr="003F1521">
              <w:rPr>
                <w:rFonts w:ascii="Times New Roman" w:hAnsi="Times New Roman"/>
                <w:noProof/>
                <w:webHidden/>
                <w:sz w:val="28"/>
                <w:szCs w:val="28"/>
              </w:rPr>
              <w:fldChar w:fldCharType="end"/>
            </w:r>
          </w:hyperlink>
        </w:p>
        <w:p w14:paraId="7DAFE68C" w14:textId="34AB4D77" w:rsidR="003F1521" w:rsidRPr="003F1521" w:rsidRDefault="000D4C64">
          <w:pPr>
            <w:pStyle w:val="21"/>
            <w:tabs>
              <w:tab w:val="right" w:leader="dot" w:pos="9622"/>
            </w:tabs>
            <w:rPr>
              <w:rFonts w:ascii="Times New Roman" w:eastAsiaTheme="minorEastAsia" w:hAnsi="Times New Roman"/>
              <w:smallCaps w:val="0"/>
              <w:noProof/>
              <w:sz w:val="28"/>
              <w:szCs w:val="28"/>
            </w:rPr>
          </w:pPr>
          <w:hyperlink w:anchor="_Toc532470104" w:history="1">
            <w:r w:rsidR="003F1521" w:rsidRPr="003F1521">
              <w:rPr>
                <w:rStyle w:val="ab"/>
                <w:rFonts w:ascii="Times New Roman" w:hAnsi="Times New Roman"/>
                <w:noProof/>
                <w:sz w:val="28"/>
                <w:szCs w:val="28"/>
                <w:lang w:val="en-US"/>
              </w:rPr>
              <w:t>4</w:t>
            </w:r>
            <w:r w:rsidR="003F1521" w:rsidRPr="003F1521">
              <w:rPr>
                <w:rStyle w:val="ab"/>
                <w:rFonts w:ascii="Times New Roman" w:hAnsi="Times New Roman"/>
                <w:noProof/>
                <w:sz w:val="28"/>
                <w:szCs w:val="28"/>
              </w:rPr>
              <w:t>.5 Розроблення маркетингової програми стартап-проекту</w:t>
            </w:r>
            <w:r w:rsidR="003F1521" w:rsidRPr="003F1521">
              <w:rPr>
                <w:rFonts w:ascii="Times New Roman" w:hAnsi="Times New Roman"/>
                <w:noProof/>
                <w:webHidden/>
                <w:sz w:val="28"/>
                <w:szCs w:val="28"/>
              </w:rPr>
              <w:tab/>
            </w:r>
            <w:r w:rsidR="003F1521" w:rsidRPr="003F1521">
              <w:rPr>
                <w:rFonts w:ascii="Times New Roman" w:hAnsi="Times New Roman"/>
                <w:noProof/>
                <w:webHidden/>
                <w:sz w:val="28"/>
                <w:szCs w:val="28"/>
              </w:rPr>
              <w:fldChar w:fldCharType="begin"/>
            </w:r>
            <w:r w:rsidR="003F1521" w:rsidRPr="003F1521">
              <w:rPr>
                <w:rFonts w:ascii="Times New Roman" w:hAnsi="Times New Roman"/>
                <w:noProof/>
                <w:webHidden/>
                <w:sz w:val="28"/>
                <w:szCs w:val="28"/>
              </w:rPr>
              <w:instrText xml:space="preserve"> PAGEREF _Toc532470104 \h </w:instrText>
            </w:r>
            <w:r w:rsidR="003F1521" w:rsidRPr="003F1521">
              <w:rPr>
                <w:rFonts w:ascii="Times New Roman" w:hAnsi="Times New Roman"/>
                <w:noProof/>
                <w:webHidden/>
                <w:sz w:val="28"/>
                <w:szCs w:val="28"/>
              </w:rPr>
            </w:r>
            <w:r w:rsidR="003F1521" w:rsidRPr="003F1521">
              <w:rPr>
                <w:rFonts w:ascii="Times New Roman" w:hAnsi="Times New Roman"/>
                <w:noProof/>
                <w:webHidden/>
                <w:sz w:val="28"/>
                <w:szCs w:val="28"/>
              </w:rPr>
              <w:fldChar w:fldCharType="separate"/>
            </w:r>
            <w:r w:rsidR="00293F22">
              <w:rPr>
                <w:rFonts w:ascii="Times New Roman" w:hAnsi="Times New Roman"/>
                <w:noProof/>
                <w:webHidden/>
                <w:sz w:val="28"/>
                <w:szCs w:val="28"/>
              </w:rPr>
              <w:t>79</w:t>
            </w:r>
            <w:r w:rsidR="003F1521" w:rsidRPr="003F1521">
              <w:rPr>
                <w:rFonts w:ascii="Times New Roman" w:hAnsi="Times New Roman"/>
                <w:noProof/>
                <w:webHidden/>
                <w:sz w:val="28"/>
                <w:szCs w:val="28"/>
              </w:rPr>
              <w:fldChar w:fldCharType="end"/>
            </w:r>
          </w:hyperlink>
        </w:p>
        <w:p w14:paraId="602C90A1" w14:textId="4517F3C9"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105" w:history="1">
            <w:r w:rsidR="003F1521" w:rsidRPr="003F1521">
              <w:rPr>
                <w:rStyle w:val="ab"/>
                <w:rFonts w:ascii="Times New Roman" w:hAnsi="Times New Roman"/>
                <w:b w:val="0"/>
                <w:noProof/>
                <w:sz w:val="28"/>
                <w:szCs w:val="28"/>
              </w:rPr>
              <w:t>ВИСНОВКИ</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_Toc532470105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83</w:t>
            </w:r>
            <w:r w:rsidR="003F1521" w:rsidRPr="003F1521">
              <w:rPr>
                <w:rFonts w:ascii="Times New Roman" w:hAnsi="Times New Roman"/>
                <w:b w:val="0"/>
                <w:noProof/>
                <w:webHidden/>
                <w:sz w:val="28"/>
                <w:szCs w:val="28"/>
              </w:rPr>
              <w:fldChar w:fldCharType="end"/>
            </w:r>
          </w:hyperlink>
        </w:p>
        <w:p w14:paraId="28B54F6D" w14:textId="14FFB5E8" w:rsidR="003F1521" w:rsidRPr="003F1521" w:rsidRDefault="000D4C64">
          <w:pPr>
            <w:pStyle w:val="11"/>
            <w:tabs>
              <w:tab w:val="right" w:leader="dot" w:pos="9622"/>
            </w:tabs>
            <w:rPr>
              <w:rFonts w:ascii="Times New Roman" w:eastAsiaTheme="minorEastAsia" w:hAnsi="Times New Roman"/>
              <w:b w:val="0"/>
              <w:bCs w:val="0"/>
              <w:caps w:val="0"/>
              <w:noProof/>
              <w:sz w:val="28"/>
              <w:szCs w:val="28"/>
            </w:rPr>
          </w:pPr>
          <w:hyperlink w:anchor="_Toc532470106" w:history="1">
            <w:r w:rsidR="003F1521" w:rsidRPr="003F1521">
              <w:rPr>
                <w:rStyle w:val="ab"/>
                <w:rFonts w:ascii="Times New Roman" w:hAnsi="Times New Roman"/>
                <w:b w:val="0"/>
                <w:noProof/>
                <w:sz w:val="28"/>
                <w:szCs w:val="28"/>
                <w:lang w:eastAsia="uk-UA" w:bidi="uk-UA"/>
              </w:rPr>
              <w:t>ПЕРЕЛІК ПОСИЛАНЬ</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_Toc532470106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85</w:t>
            </w:r>
            <w:r w:rsidR="003F1521" w:rsidRPr="003F1521">
              <w:rPr>
                <w:rFonts w:ascii="Times New Roman" w:hAnsi="Times New Roman"/>
                <w:b w:val="0"/>
                <w:noProof/>
                <w:webHidden/>
                <w:sz w:val="28"/>
                <w:szCs w:val="28"/>
              </w:rPr>
              <w:fldChar w:fldCharType="end"/>
            </w:r>
          </w:hyperlink>
        </w:p>
        <w:p w14:paraId="4EB4C165" w14:textId="5B9FCC4C" w:rsidR="003F1521" w:rsidRDefault="000D4C64">
          <w:pPr>
            <w:pStyle w:val="11"/>
            <w:tabs>
              <w:tab w:val="right" w:leader="dot" w:pos="9622"/>
            </w:tabs>
            <w:rPr>
              <w:rFonts w:eastAsiaTheme="minorEastAsia" w:cstheme="minorBidi"/>
              <w:b w:val="0"/>
              <w:bCs w:val="0"/>
              <w:caps w:val="0"/>
              <w:noProof/>
              <w:sz w:val="24"/>
              <w:szCs w:val="24"/>
            </w:rPr>
          </w:pPr>
          <w:hyperlink w:anchor="_Toc532470107" w:history="1">
            <w:r w:rsidR="003F1521" w:rsidRPr="003F1521">
              <w:rPr>
                <w:rStyle w:val="ab"/>
                <w:rFonts w:ascii="Times New Roman" w:hAnsi="Times New Roman"/>
                <w:b w:val="0"/>
                <w:noProof/>
                <w:sz w:val="28"/>
                <w:szCs w:val="28"/>
              </w:rPr>
              <w:t>ДОДАТОК А</w:t>
            </w:r>
            <w:r w:rsidR="003F1521" w:rsidRPr="003F1521">
              <w:rPr>
                <w:rFonts w:ascii="Times New Roman" w:hAnsi="Times New Roman"/>
                <w:b w:val="0"/>
                <w:noProof/>
                <w:webHidden/>
                <w:sz w:val="28"/>
                <w:szCs w:val="28"/>
              </w:rPr>
              <w:tab/>
            </w:r>
            <w:r w:rsidR="003F1521" w:rsidRPr="003F1521">
              <w:rPr>
                <w:rFonts w:ascii="Times New Roman" w:hAnsi="Times New Roman"/>
                <w:b w:val="0"/>
                <w:noProof/>
                <w:webHidden/>
                <w:sz w:val="28"/>
                <w:szCs w:val="28"/>
              </w:rPr>
              <w:fldChar w:fldCharType="begin"/>
            </w:r>
            <w:r w:rsidR="003F1521" w:rsidRPr="003F1521">
              <w:rPr>
                <w:rFonts w:ascii="Times New Roman" w:hAnsi="Times New Roman"/>
                <w:b w:val="0"/>
                <w:noProof/>
                <w:webHidden/>
                <w:sz w:val="28"/>
                <w:szCs w:val="28"/>
              </w:rPr>
              <w:instrText xml:space="preserve"> PAGEREF _Toc532470107 \h </w:instrText>
            </w:r>
            <w:r w:rsidR="003F1521" w:rsidRPr="003F1521">
              <w:rPr>
                <w:rFonts w:ascii="Times New Roman" w:hAnsi="Times New Roman"/>
                <w:b w:val="0"/>
                <w:noProof/>
                <w:webHidden/>
                <w:sz w:val="28"/>
                <w:szCs w:val="28"/>
              </w:rPr>
            </w:r>
            <w:r w:rsidR="003F1521" w:rsidRPr="003F1521">
              <w:rPr>
                <w:rFonts w:ascii="Times New Roman" w:hAnsi="Times New Roman"/>
                <w:b w:val="0"/>
                <w:noProof/>
                <w:webHidden/>
                <w:sz w:val="28"/>
                <w:szCs w:val="28"/>
              </w:rPr>
              <w:fldChar w:fldCharType="separate"/>
            </w:r>
            <w:r w:rsidR="00293F22">
              <w:rPr>
                <w:rFonts w:ascii="Times New Roman" w:hAnsi="Times New Roman"/>
                <w:b w:val="0"/>
                <w:noProof/>
                <w:webHidden/>
                <w:sz w:val="28"/>
                <w:szCs w:val="28"/>
              </w:rPr>
              <w:t>88</w:t>
            </w:r>
            <w:r w:rsidR="003F1521" w:rsidRPr="003F1521">
              <w:rPr>
                <w:rFonts w:ascii="Times New Roman" w:hAnsi="Times New Roman"/>
                <w:b w:val="0"/>
                <w:noProof/>
                <w:webHidden/>
                <w:sz w:val="28"/>
                <w:szCs w:val="28"/>
              </w:rPr>
              <w:fldChar w:fldCharType="end"/>
            </w:r>
          </w:hyperlink>
        </w:p>
        <w:p w14:paraId="1BCF2603" w14:textId="5C8071CD" w:rsidR="00616206" w:rsidRPr="00FB33AB" w:rsidRDefault="00616206" w:rsidP="00676CA2">
          <w:pPr>
            <w:ind w:firstLine="709"/>
            <w:rPr>
              <w:sz w:val="32"/>
              <w:szCs w:val="32"/>
            </w:rPr>
          </w:pPr>
          <w:r w:rsidRPr="003F1521">
            <w:rPr>
              <w:bCs/>
              <w:noProof/>
              <w:sz w:val="28"/>
              <w:szCs w:val="28"/>
            </w:rPr>
            <w:fldChar w:fldCharType="end"/>
          </w:r>
        </w:p>
      </w:sdtContent>
    </w:sdt>
    <w:p w14:paraId="3F1D38A5" w14:textId="77777777" w:rsidR="00616206" w:rsidRPr="00616206" w:rsidRDefault="00616206" w:rsidP="00676CA2">
      <w:pPr>
        <w:ind w:firstLine="709"/>
        <w:rPr>
          <w:lang w:val="uk-UA"/>
        </w:rPr>
      </w:pPr>
    </w:p>
    <w:p w14:paraId="75A3A920" w14:textId="3A4CC3AA" w:rsidR="008A2498" w:rsidRPr="00616206" w:rsidRDefault="008A2498" w:rsidP="00676CA2">
      <w:pPr>
        <w:ind w:firstLine="709"/>
        <w:jc w:val="both"/>
        <w:rPr>
          <w:rFonts w:ascii="Times" w:hAnsi="Times" w:cs="Times New Roman Cyr"/>
          <w:sz w:val="36"/>
          <w:szCs w:val="36"/>
          <w:lang w:val="uk-UA"/>
        </w:rPr>
      </w:pPr>
    </w:p>
    <w:p w14:paraId="229C3972" w14:textId="77777777" w:rsidR="008A2498" w:rsidRPr="00653029" w:rsidRDefault="008A2498" w:rsidP="00676CA2">
      <w:pPr>
        <w:ind w:firstLine="709"/>
        <w:jc w:val="both"/>
        <w:rPr>
          <w:sz w:val="28"/>
          <w:szCs w:val="28"/>
          <w:lang w:val="uk-UA"/>
        </w:rPr>
      </w:pPr>
    </w:p>
    <w:p w14:paraId="5E5497F7" w14:textId="77777777" w:rsidR="009506F4" w:rsidRDefault="009506F4" w:rsidP="00676CA2">
      <w:pPr>
        <w:ind w:firstLine="709"/>
        <w:rPr>
          <w:rFonts w:ascii="Times New Roman Cyr" w:eastAsiaTheme="majorEastAsia" w:hAnsi="Times New Roman Cyr" w:cs="Times New Roman Cyr"/>
          <w:color w:val="000000" w:themeColor="text1"/>
          <w:sz w:val="28"/>
          <w:szCs w:val="28"/>
          <w:lang w:val="uk-UA"/>
        </w:rPr>
      </w:pPr>
      <w:r>
        <w:br w:type="page"/>
      </w:r>
    </w:p>
    <w:p w14:paraId="6E56B87E" w14:textId="77777777" w:rsidR="009506F4" w:rsidRDefault="009506F4" w:rsidP="00676CA2">
      <w:pPr>
        <w:pStyle w:val="1"/>
        <w:numPr>
          <w:ilvl w:val="0"/>
          <w:numId w:val="0"/>
        </w:numPr>
        <w:ind w:firstLine="709"/>
        <w:jc w:val="left"/>
      </w:pPr>
    </w:p>
    <w:p w14:paraId="5221AD2C" w14:textId="77777777" w:rsidR="00E2413C" w:rsidRDefault="00F96401" w:rsidP="00DE569D">
      <w:pPr>
        <w:pStyle w:val="1"/>
        <w:numPr>
          <w:ilvl w:val="0"/>
          <w:numId w:val="0"/>
        </w:numPr>
        <w:ind w:firstLine="709"/>
      </w:pPr>
      <w:bookmarkStart w:id="3" w:name="_Toc531094034"/>
      <w:bookmarkStart w:id="4" w:name="_Toc532470077"/>
      <w:r>
        <w:t>ВСТУП</w:t>
      </w:r>
      <w:bookmarkEnd w:id="3"/>
      <w:bookmarkEnd w:id="4"/>
    </w:p>
    <w:p w14:paraId="42EF7283" w14:textId="77777777" w:rsidR="00E2413C" w:rsidRDefault="00E2413C" w:rsidP="00676CA2">
      <w:pPr>
        <w:pStyle w:val="1"/>
        <w:numPr>
          <w:ilvl w:val="0"/>
          <w:numId w:val="0"/>
        </w:numPr>
        <w:ind w:firstLine="709"/>
        <w:jc w:val="left"/>
      </w:pPr>
    </w:p>
    <w:p w14:paraId="5E4E7EA2" w14:textId="77777777" w:rsidR="00146EED" w:rsidRPr="00146EED" w:rsidRDefault="00146EED" w:rsidP="00146EED">
      <w:pPr>
        <w:rPr>
          <w:lang w:val="uk-UA"/>
        </w:rPr>
      </w:pPr>
    </w:p>
    <w:p w14:paraId="28D29B9B" w14:textId="412A3D04" w:rsidR="00E2413C" w:rsidRPr="00BC51BF"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Pr>
          <w:sz w:val="28"/>
          <w:szCs w:val="28"/>
        </w:rPr>
        <w:tab/>
      </w:r>
      <w:r w:rsidR="00BC51BF">
        <w:rPr>
          <w:sz w:val="28"/>
          <w:szCs w:val="28"/>
          <w:lang w:val="uk-UA"/>
        </w:rPr>
        <w:t>На даний час фондовий ринок є важливою частиною у формуванні і функціонуванні фінансової системи країни. Велика кількість передових компаній прагнуть розмістити свої акції на фондовому ринку для залучення інвестицій. Багато приватних і державних фондів використовують фондовий ринок як інструмент збільшення свого капіталу.</w:t>
      </w:r>
    </w:p>
    <w:p w14:paraId="58290B2A" w14:textId="77777777" w:rsidR="00BC51BF" w:rsidRDefault="00E2413C" w:rsidP="00BC5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ab/>
      </w:r>
    </w:p>
    <w:p w14:paraId="32A83EE2" w14:textId="3D817023" w:rsidR="00E2413C" w:rsidRPr="00BC51BF" w:rsidRDefault="00E2413C" w:rsidP="00BC5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BE0792">
        <w:rPr>
          <w:sz w:val="28"/>
          <w:szCs w:val="28"/>
        </w:rPr>
        <w:t>Інвестування коштів в умовах ринкової економіки пов'язане з</w:t>
      </w:r>
      <w:r w:rsidR="00BC51BF">
        <w:rPr>
          <w:sz w:val="28"/>
          <w:szCs w:val="28"/>
          <w:lang w:val="uk-UA"/>
        </w:rPr>
        <w:t xml:space="preserve"> тороговою активністю і рентабельності інвестування</w:t>
      </w:r>
      <w:r w:rsidRPr="00BE0792">
        <w:rPr>
          <w:sz w:val="28"/>
          <w:szCs w:val="28"/>
        </w:rPr>
        <w:t xml:space="preserve">. При цьому вирішуються завдання забезпечення повернення основних сум і отримання доходу при наявності на ринку різноманіття фінансових інструментів. </w:t>
      </w:r>
      <w:r w:rsidR="00BC51BF">
        <w:rPr>
          <w:sz w:val="28"/>
          <w:szCs w:val="28"/>
          <w:lang w:val="uk-UA"/>
        </w:rPr>
        <w:t>Крім того досліджуються такі показники як волатильність і об’єм укладених угод. Нажаль, на сьогоднішній день, ситуація на українському ринку акцій далека від ідеалу. Тому нагальною є потреба в дослідженні різноманітних факторів впливу для поліпшення поточного стану і залучення інвестицій в українську фінансову систему.</w:t>
      </w:r>
    </w:p>
    <w:p w14:paraId="6CCC85F3" w14:textId="77777777" w:rsidR="00455573" w:rsidRDefault="00E2413C" w:rsidP="00BC5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p>
    <w:p w14:paraId="277740A1" w14:textId="12BC757A" w:rsidR="00E2413C" w:rsidRPr="00497F42"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B0704">
        <w:rPr>
          <w:sz w:val="28"/>
          <w:szCs w:val="28"/>
        </w:rPr>
        <w:t xml:space="preserve">У роботі обговорюється </w:t>
      </w:r>
      <w:r w:rsidR="00497F42">
        <w:rPr>
          <w:sz w:val="28"/>
          <w:szCs w:val="28"/>
          <w:lang w:val="uk-UA"/>
        </w:rPr>
        <w:t>можливість використання методології системної динаміки як інструменту для моделювання функціонування фінансового ринку за різних умов. Проводиться аналіз ринку акцій як комплексної системи з чисельними зв’язками та взаємозалежностями. Застосовується системний підхід для визначення основних структурних елементів ієрархічного розподілу комп</w:t>
      </w:r>
      <w:r w:rsidR="00F635DC">
        <w:rPr>
          <w:sz w:val="28"/>
          <w:szCs w:val="28"/>
          <w:lang w:val="uk-UA"/>
        </w:rPr>
        <w:t>лексної системи фондового ринку.</w:t>
      </w:r>
    </w:p>
    <w:p w14:paraId="770195F3" w14:textId="77777777" w:rsidR="00455573"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7476D6">
        <w:rPr>
          <w:sz w:val="28"/>
          <w:szCs w:val="28"/>
        </w:rPr>
        <w:tab/>
      </w:r>
    </w:p>
    <w:p w14:paraId="24F73948" w14:textId="12E2771A" w:rsidR="00E2413C" w:rsidRPr="007476D6"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rPr>
      </w:pPr>
      <w:r w:rsidRPr="007476D6">
        <w:rPr>
          <w:sz w:val="28"/>
          <w:szCs w:val="28"/>
        </w:rPr>
        <w:t xml:space="preserve">Формула Байеса була опублікована в 1763 році. Однак, методи, які використовують її, отримали дійсно широке поширення тільки до кінця ХХ століття. Це пояснюється тим, що розрахунки вимагають певних </w:t>
      </w:r>
      <w:r w:rsidRPr="007476D6">
        <w:rPr>
          <w:sz w:val="28"/>
          <w:szCs w:val="28"/>
        </w:rPr>
        <w:lastRenderedPageBreak/>
        <w:t xml:space="preserve">обчислювальних витрат, і вони стали можливі тільки з розвитком інформаційних технологій. </w:t>
      </w:r>
      <w:r w:rsidRPr="007476D6">
        <w:rPr>
          <w:sz w:val="28"/>
          <w:szCs w:val="28"/>
          <w:shd w:val="clear" w:color="auto" w:fill="FFFFFF"/>
        </w:rPr>
        <w:t>В даний час Байєсовські методи отримали достатньо широке поширення і активно використовуються в самих різн</w:t>
      </w:r>
      <w:r>
        <w:rPr>
          <w:sz w:val="28"/>
          <w:szCs w:val="28"/>
          <w:shd w:val="clear" w:color="auto" w:fill="FFFFFF"/>
        </w:rPr>
        <w:t>их областях знань. Одною з них може бути</w:t>
      </w:r>
      <w:r w:rsidRPr="007476D6">
        <w:rPr>
          <w:sz w:val="28"/>
          <w:szCs w:val="28"/>
          <w:shd w:val="clear" w:color="auto" w:fill="FFFFFF"/>
        </w:rPr>
        <w:t xml:space="preserve"> сфера інвестування та запобігання ризиків.</w:t>
      </w:r>
    </w:p>
    <w:p w14:paraId="3B5D3C00" w14:textId="445B6ACE" w:rsidR="00E2413C" w:rsidRPr="00497F42"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lang w:val="uk-UA"/>
        </w:rPr>
      </w:pPr>
      <w:r w:rsidRPr="007476D6">
        <w:rPr>
          <w:sz w:val="28"/>
          <w:szCs w:val="28"/>
          <w:shd w:val="clear" w:color="auto" w:fill="FFFFFF"/>
        </w:rPr>
        <w:tab/>
        <w:t xml:space="preserve">Перший розділ роботи присвячено загальному огляду </w:t>
      </w:r>
      <w:r w:rsidR="00497F42">
        <w:rPr>
          <w:sz w:val="28"/>
          <w:szCs w:val="28"/>
          <w:shd w:val="clear" w:color="auto" w:fill="FFFFFF"/>
          <w:lang w:val="uk-UA"/>
        </w:rPr>
        <w:t xml:space="preserve">фінансового ринку та визначенню його </w:t>
      </w:r>
      <w:r w:rsidR="00F635DC">
        <w:rPr>
          <w:sz w:val="28"/>
          <w:szCs w:val="28"/>
          <w:shd w:val="clear" w:color="auto" w:fill="FFFFFF"/>
          <w:lang w:val="uk-UA"/>
        </w:rPr>
        <w:t>структури.</w:t>
      </w:r>
    </w:p>
    <w:p w14:paraId="02D3925D" w14:textId="7470343D" w:rsidR="00E2413C" w:rsidRPr="007476D6"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rPr>
      </w:pPr>
      <w:r w:rsidRPr="007476D6">
        <w:rPr>
          <w:sz w:val="28"/>
          <w:szCs w:val="28"/>
          <w:shd w:val="clear" w:color="auto" w:fill="FFFFFF"/>
        </w:rPr>
        <w:tab/>
        <w:t>Другий</w:t>
      </w:r>
      <w:r w:rsidR="00F635DC">
        <w:rPr>
          <w:sz w:val="28"/>
          <w:szCs w:val="28"/>
          <w:shd w:val="clear" w:color="auto" w:fill="FFFFFF"/>
        </w:rPr>
        <w:t xml:space="preserve"> розділ присвячено огляду метод</w:t>
      </w:r>
      <w:r w:rsidR="00F635DC">
        <w:rPr>
          <w:sz w:val="28"/>
          <w:szCs w:val="28"/>
          <w:shd w:val="clear" w:color="auto" w:fill="FFFFFF"/>
          <w:lang w:val="uk-UA"/>
        </w:rPr>
        <w:t>ів системної динаміки та принципів побудови складних моделей</w:t>
      </w:r>
      <w:r w:rsidRPr="007476D6">
        <w:rPr>
          <w:sz w:val="28"/>
          <w:szCs w:val="28"/>
          <w:shd w:val="clear" w:color="auto" w:fill="FFFFFF"/>
        </w:rPr>
        <w:t>.</w:t>
      </w:r>
    </w:p>
    <w:p w14:paraId="09A29C68" w14:textId="538704AA" w:rsidR="00E2413C" w:rsidRPr="00ED4BF6"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lang w:val="uk-UA"/>
        </w:rPr>
      </w:pPr>
      <w:r w:rsidRPr="007476D6">
        <w:rPr>
          <w:sz w:val="28"/>
          <w:szCs w:val="28"/>
          <w:shd w:val="clear" w:color="auto" w:fill="FFFFFF"/>
        </w:rPr>
        <w:tab/>
        <w:t>Третій розділ містить огляд</w:t>
      </w:r>
      <w:r>
        <w:rPr>
          <w:sz w:val="28"/>
          <w:szCs w:val="28"/>
          <w:shd w:val="clear" w:color="auto" w:fill="FFFFFF"/>
        </w:rPr>
        <w:t xml:space="preserve"> </w:t>
      </w:r>
      <w:r w:rsidR="00ED4BF6">
        <w:rPr>
          <w:sz w:val="28"/>
          <w:szCs w:val="28"/>
          <w:shd w:val="clear" w:color="auto" w:fill="FFFFFF"/>
          <w:lang w:val="uk-UA"/>
        </w:rPr>
        <w:t xml:space="preserve">програмного продукту, побудованих моделей та їх порівняння. </w:t>
      </w:r>
    </w:p>
    <w:p w14:paraId="3E56F21D" w14:textId="3DD7E3C7" w:rsidR="00E2413C" w:rsidRPr="004E1439"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lang w:val="uk-UA"/>
        </w:rPr>
      </w:pPr>
      <w:r>
        <w:rPr>
          <w:sz w:val="28"/>
          <w:szCs w:val="28"/>
          <w:shd w:val="clear" w:color="auto" w:fill="FFFFFF"/>
        </w:rPr>
        <w:tab/>
        <w:t xml:space="preserve">Четвертий розділ </w:t>
      </w:r>
      <w:r w:rsidR="004E1439">
        <w:rPr>
          <w:sz w:val="28"/>
          <w:szCs w:val="28"/>
          <w:shd w:val="clear" w:color="auto" w:fill="FFFFFF"/>
          <w:lang w:val="uk-UA"/>
        </w:rPr>
        <w:t>містить опис стартап проекту</w:t>
      </w:r>
    </w:p>
    <w:p w14:paraId="28931313" w14:textId="74099771" w:rsidR="00E2413C" w:rsidRDefault="00E2413C" w:rsidP="00676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shd w:val="clear" w:color="auto" w:fill="FFFFFF"/>
        </w:rPr>
      </w:pPr>
      <w:r>
        <w:rPr>
          <w:sz w:val="28"/>
          <w:szCs w:val="28"/>
          <w:shd w:val="clear" w:color="auto" w:fill="FFFFFF"/>
        </w:rPr>
        <w:tab/>
        <w:t>.</w:t>
      </w:r>
    </w:p>
    <w:p w14:paraId="29AAFAED" w14:textId="2F6EC931" w:rsidR="00F96401" w:rsidRDefault="00F96401" w:rsidP="00676CA2">
      <w:pPr>
        <w:spacing w:line="360" w:lineRule="auto"/>
        <w:ind w:firstLine="709"/>
        <w:jc w:val="both"/>
      </w:pPr>
      <w:r>
        <w:br w:type="page"/>
      </w:r>
    </w:p>
    <w:p w14:paraId="365CA591" w14:textId="73EB2539" w:rsidR="00445C96" w:rsidRDefault="00DE569D" w:rsidP="00DE569D">
      <w:pPr>
        <w:pStyle w:val="1"/>
        <w:numPr>
          <w:ilvl w:val="0"/>
          <w:numId w:val="0"/>
        </w:numPr>
        <w:spacing w:line="360" w:lineRule="auto"/>
      </w:pPr>
      <w:bookmarkStart w:id="5" w:name="_Toc531094035"/>
      <w:bookmarkStart w:id="6" w:name="_Toc532470078"/>
      <w:r>
        <w:lastRenderedPageBreak/>
        <w:t>1.</w:t>
      </w:r>
      <w:r w:rsidR="00C4085D" w:rsidRPr="001D3EC4">
        <w:t>ФІНАНСОВИЙ РИНОК</w:t>
      </w:r>
      <w:bookmarkEnd w:id="5"/>
      <w:bookmarkEnd w:id="6"/>
    </w:p>
    <w:p w14:paraId="1ED6D7B1" w14:textId="69212421" w:rsidR="008A2498" w:rsidRPr="001D3EC4" w:rsidRDefault="00445C96" w:rsidP="00676CA2">
      <w:pPr>
        <w:pStyle w:val="2"/>
        <w:spacing w:line="360" w:lineRule="auto"/>
        <w:ind w:firstLine="709"/>
        <w:jc w:val="both"/>
      </w:pPr>
      <w:bookmarkStart w:id="7" w:name="_Toc531094036"/>
      <w:bookmarkStart w:id="8" w:name="_Toc532470079"/>
      <w:r>
        <w:t>1.1</w:t>
      </w:r>
      <w:r w:rsidR="00073846" w:rsidRPr="001D3EC4">
        <w:t xml:space="preserve">  </w:t>
      </w:r>
      <w:r w:rsidR="008A2498" w:rsidRPr="001D3EC4">
        <w:t>Поняття фінансового ринку та його структура</w:t>
      </w:r>
      <w:bookmarkEnd w:id="7"/>
      <w:bookmarkEnd w:id="8"/>
    </w:p>
    <w:p w14:paraId="331D761F" w14:textId="77777777" w:rsidR="008A2498" w:rsidRDefault="008A2498" w:rsidP="00676CA2">
      <w:pPr>
        <w:spacing w:line="360" w:lineRule="auto"/>
        <w:ind w:firstLine="709"/>
        <w:jc w:val="both"/>
        <w:rPr>
          <w:rFonts w:ascii="Times New Roman Cyr" w:hAnsi="Times New Roman Cyr" w:cs="Times New Roman Cyr"/>
          <w:sz w:val="28"/>
          <w:szCs w:val="28"/>
          <w:lang w:val="uk-UA"/>
        </w:rPr>
      </w:pPr>
    </w:p>
    <w:p w14:paraId="499FB38A" w14:textId="77777777" w:rsidR="00E7696B" w:rsidRPr="00653029" w:rsidRDefault="00E7696B" w:rsidP="00676CA2">
      <w:pPr>
        <w:spacing w:line="360" w:lineRule="auto"/>
        <w:ind w:firstLine="709"/>
        <w:jc w:val="both"/>
        <w:rPr>
          <w:rFonts w:ascii="Times New Roman Cyr" w:hAnsi="Times New Roman Cyr" w:cs="Times New Roman Cyr"/>
          <w:sz w:val="28"/>
          <w:szCs w:val="28"/>
          <w:lang w:val="uk-UA"/>
        </w:rPr>
      </w:pPr>
    </w:p>
    <w:p w14:paraId="0C494E6B" w14:textId="77777777" w:rsidR="008A2498" w:rsidRPr="00653029" w:rsidRDefault="006358E4" w:rsidP="00676CA2">
      <w:pPr>
        <w:spacing w:line="360" w:lineRule="auto"/>
        <w:ind w:firstLine="709"/>
        <w:jc w:val="both"/>
        <w:rPr>
          <w:sz w:val="28"/>
          <w:szCs w:val="28"/>
          <w:lang w:val="uk-UA"/>
        </w:rPr>
      </w:pPr>
      <w:r>
        <w:rPr>
          <w:sz w:val="28"/>
          <w:szCs w:val="28"/>
          <w:lang w:val="uk-UA"/>
        </w:rPr>
        <w:t>Найефективнішою</w:t>
      </w:r>
      <w:r w:rsidR="008A2498" w:rsidRPr="00653029">
        <w:rPr>
          <w:sz w:val="28"/>
          <w:szCs w:val="28"/>
          <w:lang w:val="uk-UA"/>
        </w:rPr>
        <w:t xml:space="preserve"> формою організації економіки є ринок, </w:t>
      </w:r>
      <w:r>
        <w:rPr>
          <w:sz w:val="28"/>
          <w:szCs w:val="28"/>
          <w:lang w:val="uk-UA"/>
        </w:rPr>
        <w:t xml:space="preserve">досвід багатьох країн світу не дає в цьому сумніватися. </w:t>
      </w:r>
      <w:r w:rsidR="008A2498" w:rsidRPr="00653029">
        <w:rPr>
          <w:sz w:val="28"/>
          <w:szCs w:val="28"/>
          <w:lang w:val="uk-UA"/>
        </w:rPr>
        <w:t>Для нормального розвитку економіки необхідна мобілізація тимчасово вільних коштів фізичних та юридичних осіб, їх розподіл і перерозподіл на комерційній основі між різними секторами економіки</w:t>
      </w:r>
      <w:r>
        <w:rPr>
          <w:sz w:val="28"/>
          <w:szCs w:val="28"/>
          <w:lang w:val="uk-UA"/>
        </w:rPr>
        <w:t xml:space="preserve">. Процеси руху коштів мають здійснюватися безпосередньо на фінансовому ринку, у своєрідній сфері, де саме і визначається попит і пропозиція на численні фінансові інструменти. </w:t>
      </w:r>
    </w:p>
    <w:p w14:paraId="73521976" w14:textId="77777777" w:rsidR="008A2498" w:rsidRPr="00653029" w:rsidRDefault="008A2498" w:rsidP="00676CA2">
      <w:pPr>
        <w:spacing w:line="360" w:lineRule="auto"/>
        <w:ind w:firstLine="709"/>
        <w:jc w:val="both"/>
        <w:rPr>
          <w:sz w:val="28"/>
          <w:szCs w:val="28"/>
          <w:lang w:val="uk-UA"/>
        </w:rPr>
      </w:pPr>
    </w:p>
    <w:p w14:paraId="2FA7C5B8" w14:textId="77777777" w:rsidR="008A2498" w:rsidRPr="00653029" w:rsidRDefault="008A2498" w:rsidP="00676CA2">
      <w:pPr>
        <w:spacing w:line="360" w:lineRule="auto"/>
        <w:ind w:firstLine="709"/>
        <w:jc w:val="both"/>
        <w:rPr>
          <w:sz w:val="28"/>
          <w:szCs w:val="28"/>
          <w:lang w:val="uk-UA"/>
        </w:rPr>
      </w:pPr>
      <w:r w:rsidRPr="00653029">
        <w:rPr>
          <w:sz w:val="28"/>
          <w:szCs w:val="28"/>
          <w:lang w:val="uk-UA"/>
        </w:rPr>
        <w:t xml:space="preserve">Фінансовий ринок є </w:t>
      </w:r>
      <w:r w:rsidR="006358E4">
        <w:rPr>
          <w:sz w:val="28"/>
          <w:szCs w:val="28"/>
          <w:lang w:val="uk-UA"/>
        </w:rPr>
        <w:t xml:space="preserve">невід’ємною частиною </w:t>
      </w:r>
      <w:r w:rsidRPr="00653029">
        <w:rPr>
          <w:sz w:val="28"/>
          <w:szCs w:val="28"/>
          <w:lang w:val="uk-UA"/>
        </w:rPr>
        <w:t xml:space="preserve">фінансової системи держави. </w:t>
      </w:r>
      <w:r w:rsidR="006358E4" w:rsidRPr="007C0925">
        <w:rPr>
          <w:sz w:val="28"/>
          <w:szCs w:val="28"/>
          <w:lang w:val="uk-UA"/>
        </w:rPr>
        <w:t>Ринок</w:t>
      </w:r>
      <w:r w:rsidRPr="007C0925">
        <w:rPr>
          <w:sz w:val="28"/>
          <w:szCs w:val="28"/>
          <w:lang w:val="uk-UA"/>
        </w:rPr>
        <w:t xml:space="preserve"> може успішно функціонувати лише в умовах ринкової економіки,</w:t>
      </w:r>
      <w:r w:rsidRPr="00653029">
        <w:rPr>
          <w:sz w:val="28"/>
          <w:szCs w:val="28"/>
          <w:lang w:val="uk-UA"/>
        </w:rPr>
        <w:t xml:space="preserve"> коли переважна частина фінансових ресурсів </w:t>
      </w:r>
      <w:r w:rsidR="006358E4">
        <w:rPr>
          <w:sz w:val="28"/>
          <w:szCs w:val="28"/>
          <w:lang w:val="uk-UA"/>
        </w:rPr>
        <w:t xml:space="preserve">рухається </w:t>
      </w:r>
      <w:r w:rsidRPr="00653029">
        <w:rPr>
          <w:sz w:val="28"/>
          <w:szCs w:val="28"/>
          <w:lang w:val="uk-UA"/>
        </w:rPr>
        <w:t>суб'єктами</w:t>
      </w:r>
      <w:r w:rsidR="006358E4">
        <w:rPr>
          <w:sz w:val="28"/>
          <w:szCs w:val="28"/>
          <w:lang w:val="uk-UA"/>
        </w:rPr>
        <w:t xml:space="preserve"> підприємницької діяльності на умовах</w:t>
      </w:r>
      <w:r w:rsidRPr="00653029">
        <w:rPr>
          <w:sz w:val="28"/>
          <w:szCs w:val="28"/>
          <w:lang w:val="uk-UA"/>
        </w:rPr>
        <w:t xml:space="preserve"> їх купівлі-продажу.</w:t>
      </w:r>
    </w:p>
    <w:p w14:paraId="5258F571" w14:textId="77777777" w:rsidR="008A2498" w:rsidRPr="00653029" w:rsidRDefault="008A2498" w:rsidP="00676CA2">
      <w:pPr>
        <w:spacing w:line="360" w:lineRule="auto"/>
        <w:ind w:firstLine="709"/>
        <w:jc w:val="both"/>
        <w:rPr>
          <w:sz w:val="28"/>
          <w:szCs w:val="28"/>
          <w:lang w:val="uk-UA"/>
        </w:rPr>
      </w:pPr>
    </w:p>
    <w:p w14:paraId="39CCC279" w14:textId="77777777" w:rsidR="00351660" w:rsidRDefault="00351660" w:rsidP="00676CA2">
      <w:pPr>
        <w:spacing w:line="360" w:lineRule="auto"/>
        <w:ind w:firstLine="709"/>
        <w:jc w:val="both"/>
        <w:rPr>
          <w:sz w:val="28"/>
          <w:szCs w:val="28"/>
          <w:lang w:val="uk-UA"/>
        </w:rPr>
      </w:pPr>
      <w:r w:rsidRPr="00351660">
        <w:rPr>
          <w:sz w:val="28"/>
          <w:szCs w:val="28"/>
          <w:lang w:val="uk-UA"/>
        </w:rPr>
        <w:t xml:space="preserve">Метою формування та функціонування фінансового ринку є </w:t>
      </w:r>
      <w:r w:rsidR="005B7480">
        <w:rPr>
          <w:sz w:val="28"/>
          <w:szCs w:val="28"/>
          <w:lang w:val="uk-UA"/>
        </w:rPr>
        <w:t>накопичення та ефективний розподіл</w:t>
      </w:r>
      <w:r w:rsidRPr="00351660">
        <w:rPr>
          <w:sz w:val="28"/>
          <w:szCs w:val="28"/>
          <w:lang w:val="uk-UA"/>
        </w:rPr>
        <w:t xml:space="preserve"> заощаджень в економіці, стан якої значною мірою пов'язаний з ефективністю пере</w:t>
      </w:r>
      <w:r w:rsidR="005B7480">
        <w:rPr>
          <w:sz w:val="28"/>
          <w:szCs w:val="28"/>
          <w:lang w:val="uk-UA"/>
        </w:rPr>
        <w:t xml:space="preserve">воду </w:t>
      </w:r>
      <w:r w:rsidRPr="00351660">
        <w:rPr>
          <w:sz w:val="28"/>
          <w:szCs w:val="28"/>
          <w:lang w:val="uk-UA"/>
        </w:rPr>
        <w:t>інвестиційних коштів від тих, хто має заощад</w:t>
      </w:r>
      <w:r w:rsidR="005B7480">
        <w:rPr>
          <w:sz w:val="28"/>
          <w:szCs w:val="28"/>
          <w:lang w:val="uk-UA"/>
        </w:rPr>
        <w:t>ження, тим, хто в даний час має</w:t>
      </w:r>
      <w:r w:rsidRPr="00351660">
        <w:rPr>
          <w:sz w:val="28"/>
          <w:szCs w:val="28"/>
          <w:lang w:val="uk-UA"/>
        </w:rPr>
        <w:t xml:space="preserve"> потребу в капіталі. Чим різноманітніші сутності та розміри структури ощадних та інвестиційних </w:t>
      </w:r>
      <w:r w:rsidR="005B7480">
        <w:rPr>
          <w:sz w:val="28"/>
          <w:szCs w:val="28"/>
          <w:lang w:val="uk-UA"/>
        </w:rPr>
        <w:t xml:space="preserve">можливостей, тим більшою є </w:t>
      </w:r>
      <w:r w:rsidRPr="00351660">
        <w:rPr>
          <w:sz w:val="28"/>
          <w:szCs w:val="28"/>
          <w:lang w:val="uk-UA"/>
        </w:rPr>
        <w:t>потреба у існуванні фінансового ринку.</w:t>
      </w:r>
    </w:p>
    <w:p w14:paraId="7F4D6E4D" w14:textId="77777777" w:rsidR="00351660" w:rsidRDefault="00351660" w:rsidP="00676CA2">
      <w:pPr>
        <w:spacing w:line="360" w:lineRule="auto"/>
        <w:ind w:firstLine="709"/>
        <w:jc w:val="both"/>
        <w:rPr>
          <w:sz w:val="28"/>
          <w:szCs w:val="28"/>
          <w:lang w:val="uk-UA"/>
        </w:rPr>
      </w:pPr>
    </w:p>
    <w:p w14:paraId="588D71B6" w14:textId="77777777" w:rsidR="00065CEC" w:rsidRPr="00653029" w:rsidRDefault="00065CEC" w:rsidP="00676CA2">
      <w:pPr>
        <w:spacing w:line="360" w:lineRule="auto"/>
        <w:ind w:firstLine="709"/>
        <w:jc w:val="both"/>
        <w:rPr>
          <w:sz w:val="28"/>
          <w:szCs w:val="28"/>
          <w:lang w:val="uk-UA"/>
        </w:rPr>
      </w:pPr>
      <w:r w:rsidRPr="007C0925">
        <w:rPr>
          <w:sz w:val="28"/>
          <w:szCs w:val="28"/>
          <w:lang w:val="uk-UA"/>
        </w:rPr>
        <w:t>Загалом фінансовий ринок  - це сукупність економічних відносин, що виникають між державою, суб'єктами корпоративного сектора і домогосподарствами в процесі перерозподілу фінансових активів на основі їх купівлі та продажу через систему фінансових посередників.</w:t>
      </w:r>
      <w:r w:rsidRPr="00653029">
        <w:rPr>
          <w:sz w:val="28"/>
          <w:szCs w:val="28"/>
          <w:lang w:val="uk-UA"/>
        </w:rPr>
        <w:t xml:space="preserve"> </w:t>
      </w:r>
    </w:p>
    <w:p w14:paraId="45504921" w14:textId="77777777" w:rsidR="002A1F7B" w:rsidRDefault="002A1F7B" w:rsidP="00676CA2">
      <w:pPr>
        <w:spacing w:line="360" w:lineRule="auto"/>
        <w:ind w:firstLine="709"/>
        <w:jc w:val="both"/>
        <w:rPr>
          <w:sz w:val="28"/>
          <w:szCs w:val="28"/>
          <w:lang w:val="uk-UA"/>
        </w:rPr>
      </w:pPr>
    </w:p>
    <w:p w14:paraId="3412540D" w14:textId="77777777" w:rsidR="00065CEC" w:rsidRPr="007C0925" w:rsidRDefault="002A1F7B" w:rsidP="00676CA2">
      <w:pPr>
        <w:spacing w:line="360" w:lineRule="auto"/>
        <w:ind w:firstLine="709"/>
        <w:jc w:val="both"/>
        <w:rPr>
          <w:sz w:val="28"/>
          <w:szCs w:val="28"/>
          <w:lang w:val="uk-UA"/>
        </w:rPr>
      </w:pPr>
      <w:r w:rsidRPr="002A1F7B">
        <w:rPr>
          <w:sz w:val="28"/>
          <w:szCs w:val="28"/>
          <w:lang w:val="uk-UA"/>
        </w:rPr>
        <w:lastRenderedPageBreak/>
        <w:t xml:space="preserve">Фінансовий ринок </w:t>
      </w:r>
      <w:r>
        <w:rPr>
          <w:sz w:val="28"/>
          <w:szCs w:val="28"/>
          <w:lang w:val="uk-UA"/>
        </w:rPr>
        <w:t xml:space="preserve">сьогодні </w:t>
      </w:r>
      <w:r w:rsidRPr="002A1F7B">
        <w:rPr>
          <w:sz w:val="28"/>
          <w:szCs w:val="28"/>
          <w:lang w:val="uk-UA"/>
        </w:rPr>
        <w:t>розглядається як сукупність валютно-перерозподіл</w:t>
      </w:r>
      <w:r>
        <w:rPr>
          <w:sz w:val="28"/>
          <w:szCs w:val="28"/>
          <w:lang w:val="uk-UA"/>
        </w:rPr>
        <w:t>ьних</w:t>
      </w:r>
      <w:r w:rsidRPr="002A1F7B">
        <w:rPr>
          <w:sz w:val="28"/>
          <w:szCs w:val="28"/>
          <w:lang w:val="uk-UA"/>
        </w:rPr>
        <w:t xml:space="preserve"> відносин, пов'язаних із процесами купівлі та продажу фінансових ресурсів, необхідних для здійснення виробничої та фінансової діяльності. Біржові відносини пов'язані з </w:t>
      </w:r>
      <w:r w:rsidRPr="00653029">
        <w:rPr>
          <w:sz w:val="28"/>
          <w:szCs w:val="28"/>
          <w:lang w:val="uk-UA"/>
        </w:rPr>
        <w:t xml:space="preserve">передачею одним суб'єктом </w:t>
      </w:r>
      <w:r>
        <w:rPr>
          <w:sz w:val="28"/>
          <w:szCs w:val="28"/>
          <w:lang w:val="uk-UA"/>
        </w:rPr>
        <w:t xml:space="preserve">фінансового ринку </w:t>
      </w:r>
      <w:r w:rsidRPr="00653029">
        <w:rPr>
          <w:sz w:val="28"/>
          <w:szCs w:val="28"/>
          <w:lang w:val="uk-UA"/>
        </w:rPr>
        <w:t xml:space="preserve">іншому права на тимчасове або постійне використання фінансових ресурсів за відповідну </w:t>
      </w:r>
      <w:r>
        <w:rPr>
          <w:sz w:val="28"/>
          <w:szCs w:val="28"/>
          <w:lang w:val="uk-UA"/>
        </w:rPr>
        <w:t>комісійну плату</w:t>
      </w:r>
      <w:r w:rsidRPr="00653029">
        <w:rPr>
          <w:sz w:val="28"/>
          <w:szCs w:val="28"/>
          <w:lang w:val="uk-UA"/>
        </w:rPr>
        <w:t>.</w:t>
      </w:r>
      <w:r w:rsidRPr="002A1F7B">
        <w:rPr>
          <w:sz w:val="28"/>
          <w:szCs w:val="28"/>
          <w:lang w:val="uk-UA"/>
        </w:rPr>
        <w:t xml:space="preserve"> Такий переказ може здійснюватися безпосередньо</w:t>
      </w:r>
      <w:r>
        <w:rPr>
          <w:sz w:val="28"/>
          <w:szCs w:val="28"/>
          <w:lang w:val="uk-UA"/>
        </w:rPr>
        <w:t xml:space="preserve"> між сторонами угоди</w:t>
      </w:r>
      <w:r w:rsidRPr="002A1F7B">
        <w:rPr>
          <w:sz w:val="28"/>
          <w:szCs w:val="28"/>
          <w:lang w:val="uk-UA"/>
        </w:rPr>
        <w:t xml:space="preserve"> або через фінансових посередників - банків та неб</w:t>
      </w:r>
      <w:r>
        <w:rPr>
          <w:sz w:val="28"/>
          <w:szCs w:val="28"/>
          <w:lang w:val="uk-UA"/>
        </w:rPr>
        <w:t>анківських фінансових установ. При безпосередньому</w:t>
      </w:r>
      <w:r w:rsidRPr="002A1F7B">
        <w:rPr>
          <w:sz w:val="28"/>
          <w:szCs w:val="28"/>
          <w:lang w:val="uk-UA"/>
        </w:rPr>
        <w:t xml:space="preserve"> взаємозв'язку</w:t>
      </w:r>
      <w:r>
        <w:rPr>
          <w:sz w:val="28"/>
          <w:szCs w:val="28"/>
          <w:lang w:val="uk-UA"/>
        </w:rPr>
        <w:t xml:space="preserve"> операції з купівлі-продажу</w:t>
      </w:r>
      <w:r w:rsidRPr="002A1F7B">
        <w:rPr>
          <w:sz w:val="28"/>
          <w:szCs w:val="28"/>
          <w:lang w:val="uk-UA"/>
        </w:rPr>
        <w:t xml:space="preserve"> ресурсів відоб</w:t>
      </w:r>
      <w:r>
        <w:rPr>
          <w:sz w:val="28"/>
          <w:szCs w:val="28"/>
          <w:lang w:val="uk-UA"/>
        </w:rPr>
        <w:t>ражають</w:t>
      </w:r>
      <w:r w:rsidRPr="002A1F7B">
        <w:rPr>
          <w:sz w:val="28"/>
          <w:szCs w:val="28"/>
          <w:lang w:val="uk-UA"/>
        </w:rPr>
        <w:t xml:space="preserve"> в</w:t>
      </w:r>
      <w:r>
        <w:rPr>
          <w:sz w:val="28"/>
          <w:szCs w:val="28"/>
          <w:lang w:val="uk-UA"/>
        </w:rPr>
        <w:t>ідносини</w:t>
      </w:r>
      <w:r w:rsidRPr="002A1F7B">
        <w:rPr>
          <w:sz w:val="28"/>
          <w:szCs w:val="28"/>
          <w:lang w:val="uk-UA"/>
        </w:rPr>
        <w:t xml:space="preserve"> обміну (передача права на користування) і відносини перерозподілу цих ресурсів між власниками та користувачами. За участю фінансов</w:t>
      </w:r>
      <w:r w:rsidR="009F1D5F">
        <w:rPr>
          <w:sz w:val="28"/>
          <w:szCs w:val="28"/>
          <w:lang w:val="uk-UA"/>
        </w:rPr>
        <w:t>их посередників у цьому процесі, їх відносини</w:t>
      </w:r>
      <w:r w:rsidRPr="002A1F7B">
        <w:rPr>
          <w:sz w:val="28"/>
          <w:szCs w:val="28"/>
          <w:lang w:val="uk-UA"/>
        </w:rPr>
        <w:t xml:space="preserve"> з про</w:t>
      </w:r>
      <w:r w:rsidR="009F1D5F">
        <w:rPr>
          <w:sz w:val="28"/>
          <w:szCs w:val="28"/>
          <w:lang w:val="uk-UA"/>
        </w:rPr>
        <w:t xml:space="preserve">давцями та покупцями ресурсів називаються обмінними відносинами, а </w:t>
      </w:r>
      <w:r w:rsidRPr="002A1F7B">
        <w:rPr>
          <w:sz w:val="28"/>
          <w:szCs w:val="28"/>
          <w:lang w:val="uk-UA"/>
        </w:rPr>
        <w:t xml:space="preserve"> передача ресурсів від власника на користувача - відносини перерозподілу. </w:t>
      </w:r>
      <w:r w:rsidR="009F1D5F" w:rsidRPr="007C0925">
        <w:rPr>
          <w:sz w:val="28"/>
          <w:szCs w:val="28"/>
          <w:lang w:val="uk-UA"/>
        </w:rPr>
        <w:t xml:space="preserve">Основою мета функціонування фінансового ринку полягає в забезпеченні суб'єктів господарювання належних умов для залучення необхідних коштів і продажу тимчасово вільних ресурсів. </w:t>
      </w:r>
    </w:p>
    <w:p w14:paraId="3E2F4120" w14:textId="77777777" w:rsidR="00065CEC" w:rsidRPr="007C0925" w:rsidRDefault="00065CEC" w:rsidP="00676CA2">
      <w:pPr>
        <w:spacing w:line="360" w:lineRule="auto"/>
        <w:ind w:firstLine="709"/>
        <w:jc w:val="both"/>
        <w:rPr>
          <w:sz w:val="28"/>
          <w:szCs w:val="28"/>
          <w:lang w:val="uk-UA"/>
        </w:rPr>
      </w:pPr>
    </w:p>
    <w:p w14:paraId="35E250A0" w14:textId="77777777" w:rsidR="00065CEC" w:rsidRPr="00653029" w:rsidRDefault="0000558E" w:rsidP="00676CA2">
      <w:pPr>
        <w:spacing w:line="360" w:lineRule="auto"/>
        <w:ind w:firstLine="709"/>
        <w:jc w:val="both"/>
        <w:rPr>
          <w:sz w:val="28"/>
          <w:szCs w:val="28"/>
          <w:lang w:val="uk-UA"/>
        </w:rPr>
      </w:pPr>
      <w:r w:rsidRPr="007C0925">
        <w:rPr>
          <w:sz w:val="28"/>
          <w:szCs w:val="28"/>
          <w:lang w:val="uk-UA"/>
        </w:rPr>
        <w:t>З іншого боку, з</w:t>
      </w:r>
      <w:r w:rsidR="00065CEC" w:rsidRPr="007C0925">
        <w:rPr>
          <w:sz w:val="28"/>
          <w:szCs w:val="28"/>
          <w:lang w:val="uk-UA"/>
        </w:rPr>
        <w:t xml:space="preserve"> точки зору інституційного підходу фінансовий ринок - це сукупність ринкових фінансових інститутів, які супроводжують потік коштів від власників фінансових ресурсів до позичальників. Фінансовий ринок функціонує завдяки фінансового посередництва - діяльності банків, небанківських фінансових установ, фондових і валютних бірж, інвестиційних фондів та відповідної інфраструктури - платіжних систем, клірингових розрахунків тощо.</w:t>
      </w:r>
    </w:p>
    <w:p w14:paraId="463BE876" w14:textId="77777777" w:rsidR="00065CEC" w:rsidRPr="00653029" w:rsidRDefault="00065CEC" w:rsidP="00676CA2">
      <w:pPr>
        <w:spacing w:line="360" w:lineRule="auto"/>
        <w:ind w:firstLine="709"/>
        <w:jc w:val="both"/>
        <w:rPr>
          <w:sz w:val="28"/>
          <w:szCs w:val="28"/>
          <w:lang w:val="uk-UA"/>
        </w:rPr>
      </w:pPr>
    </w:p>
    <w:p w14:paraId="0351C4A6" w14:textId="77777777" w:rsidR="00952F16" w:rsidRPr="00653029" w:rsidRDefault="00952F16" w:rsidP="00676CA2">
      <w:pPr>
        <w:pStyle w:val="1"/>
        <w:numPr>
          <w:ilvl w:val="0"/>
          <w:numId w:val="0"/>
        </w:numPr>
        <w:spacing w:line="360" w:lineRule="auto"/>
        <w:ind w:firstLine="709"/>
        <w:jc w:val="left"/>
        <w:rPr>
          <w:sz w:val="28"/>
          <w:szCs w:val="28"/>
        </w:rPr>
      </w:pPr>
    </w:p>
    <w:p w14:paraId="72F1B63F" w14:textId="3773E9F2" w:rsidR="00952F16" w:rsidRPr="00200653" w:rsidRDefault="00073846" w:rsidP="00E7696B">
      <w:pPr>
        <w:pStyle w:val="2"/>
        <w:spacing w:line="360" w:lineRule="auto"/>
        <w:ind w:firstLine="709"/>
        <w:jc w:val="left"/>
        <w:rPr>
          <w:lang w:val="uk-UA"/>
        </w:rPr>
      </w:pPr>
      <w:bookmarkStart w:id="9" w:name="_Toc531094037"/>
      <w:bookmarkStart w:id="10" w:name="_Toc532470080"/>
      <w:r w:rsidRPr="00200653">
        <w:rPr>
          <w:lang w:val="uk-UA"/>
        </w:rPr>
        <w:t xml:space="preserve">1.2 </w:t>
      </w:r>
      <w:r w:rsidR="00952F16" w:rsidRPr="00200653">
        <w:rPr>
          <w:lang w:val="uk-UA"/>
        </w:rPr>
        <w:t>Суб’єкти та об’єкти фінансового ринку</w:t>
      </w:r>
      <w:bookmarkEnd w:id="9"/>
      <w:bookmarkEnd w:id="10"/>
    </w:p>
    <w:p w14:paraId="3DE97398" w14:textId="77777777" w:rsidR="00952F16" w:rsidRPr="00653029" w:rsidRDefault="00952F16" w:rsidP="00676CA2">
      <w:pPr>
        <w:spacing w:line="360" w:lineRule="auto"/>
        <w:ind w:firstLine="709"/>
        <w:jc w:val="both"/>
        <w:rPr>
          <w:sz w:val="28"/>
          <w:szCs w:val="28"/>
          <w:lang w:val="uk-UA"/>
        </w:rPr>
      </w:pPr>
    </w:p>
    <w:p w14:paraId="40045D91" w14:textId="77777777" w:rsidR="00952F16" w:rsidRPr="00653029" w:rsidRDefault="0000558E" w:rsidP="00676CA2">
      <w:pPr>
        <w:spacing w:line="360" w:lineRule="auto"/>
        <w:ind w:firstLine="709"/>
        <w:jc w:val="both"/>
        <w:rPr>
          <w:sz w:val="28"/>
          <w:szCs w:val="28"/>
          <w:lang w:val="uk-UA"/>
        </w:rPr>
      </w:pPr>
      <w:r>
        <w:rPr>
          <w:sz w:val="28"/>
          <w:szCs w:val="28"/>
          <w:lang w:val="uk-UA"/>
        </w:rPr>
        <w:lastRenderedPageBreak/>
        <w:t>Якщо розглядати функціональну структуру фінансового ринку, то всю систему фінансових ринків можна поділити на ринок капіталів, який в свою чергу поділяють</w:t>
      </w:r>
      <w:r w:rsidR="00952F16" w:rsidRPr="00653029">
        <w:rPr>
          <w:sz w:val="28"/>
          <w:szCs w:val="28"/>
          <w:lang w:val="uk-UA"/>
        </w:rPr>
        <w:t xml:space="preserve"> на ринок власних капіталів, де об'єктом купівлі-продажу є </w:t>
      </w:r>
      <w:r>
        <w:rPr>
          <w:sz w:val="28"/>
          <w:szCs w:val="28"/>
          <w:lang w:val="uk-UA"/>
        </w:rPr>
        <w:t>права</w:t>
      </w:r>
      <w:r w:rsidR="00952F16" w:rsidRPr="00653029">
        <w:rPr>
          <w:sz w:val="28"/>
          <w:szCs w:val="28"/>
          <w:lang w:val="uk-UA"/>
        </w:rPr>
        <w:t xml:space="preserve"> власності - акції,</w:t>
      </w:r>
      <w:r>
        <w:rPr>
          <w:sz w:val="28"/>
          <w:szCs w:val="28"/>
          <w:lang w:val="uk-UA"/>
        </w:rPr>
        <w:t xml:space="preserve"> облігації та </w:t>
      </w:r>
      <w:r w:rsidR="00952F16" w:rsidRPr="00653029">
        <w:rPr>
          <w:sz w:val="28"/>
          <w:szCs w:val="28"/>
          <w:lang w:val="uk-UA"/>
        </w:rPr>
        <w:t>ринок позикових капіталів, який вк</w:t>
      </w:r>
      <w:r>
        <w:rPr>
          <w:sz w:val="28"/>
          <w:szCs w:val="28"/>
          <w:lang w:val="uk-UA"/>
        </w:rPr>
        <w:t>лючає ринок довгострокових пози</w:t>
      </w:r>
      <w:r w:rsidR="00952F16" w:rsidRPr="00653029">
        <w:rPr>
          <w:sz w:val="28"/>
          <w:szCs w:val="28"/>
          <w:lang w:val="uk-UA"/>
        </w:rPr>
        <w:t>кових капіталів (боргових зобов'язань, середньо-</w:t>
      </w:r>
      <w:r>
        <w:rPr>
          <w:sz w:val="28"/>
          <w:szCs w:val="28"/>
          <w:lang w:val="uk-UA"/>
        </w:rPr>
        <w:t xml:space="preserve"> </w:t>
      </w:r>
      <w:r w:rsidR="00952F16" w:rsidRPr="00653029">
        <w:rPr>
          <w:sz w:val="28"/>
          <w:szCs w:val="28"/>
          <w:lang w:val="uk-UA"/>
        </w:rPr>
        <w:t>та довгострокових кредитів) і ринок грошей (міжбанківський, обліковий, валютний).</w:t>
      </w:r>
    </w:p>
    <w:p w14:paraId="02866B3B" w14:textId="77777777" w:rsidR="00952F16" w:rsidRPr="00653029" w:rsidRDefault="00952F16" w:rsidP="00676CA2">
      <w:pPr>
        <w:spacing w:line="360" w:lineRule="auto"/>
        <w:ind w:firstLine="709"/>
        <w:jc w:val="both"/>
        <w:rPr>
          <w:sz w:val="28"/>
          <w:szCs w:val="28"/>
          <w:lang w:val="uk-UA"/>
        </w:rPr>
      </w:pPr>
    </w:p>
    <w:p w14:paraId="79CC6AF5" w14:textId="77777777" w:rsidR="00952F16" w:rsidRPr="00653029" w:rsidRDefault="0000558E" w:rsidP="00676CA2">
      <w:pPr>
        <w:spacing w:line="360" w:lineRule="auto"/>
        <w:ind w:firstLine="709"/>
        <w:jc w:val="both"/>
        <w:rPr>
          <w:sz w:val="28"/>
          <w:szCs w:val="28"/>
          <w:lang w:val="uk-UA"/>
        </w:rPr>
      </w:pPr>
      <w:r>
        <w:rPr>
          <w:sz w:val="28"/>
          <w:szCs w:val="28"/>
          <w:lang w:val="uk-UA"/>
        </w:rPr>
        <w:t>Тепер необхідно розглянути фінансовий ринок з точки зору</w:t>
      </w:r>
      <w:r w:rsidR="00952F16" w:rsidRPr="00653029">
        <w:rPr>
          <w:sz w:val="28"/>
          <w:szCs w:val="28"/>
          <w:lang w:val="uk-UA"/>
        </w:rPr>
        <w:t xml:space="preserve"> функ</w:t>
      </w:r>
      <w:r>
        <w:rPr>
          <w:sz w:val="28"/>
          <w:szCs w:val="28"/>
          <w:lang w:val="uk-UA"/>
        </w:rPr>
        <w:t xml:space="preserve">ціонуючих на ньому суб'єктів, та </w:t>
      </w:r>
      <w:r w:rsidR="00952F16" w:rsidRPr="00653029">
        <w:rPr>
          <w:sz w:val="28"/>
          <w:szCs w:val="28"/>
          <w:lang w:val="uk-UA"/>
        </w:rPr>
        <w:t>представити інституціональну структуру фінансових ринків.</w:t>
      </w:r>
    </w:p>
    <w:p w14:paraId="32301F82" w14:textId="77777777" w:rsidR="00952F16" w:rsidRPr="00653029" w:rsidRDefault="00952F16" w:rsidP="00676CA2">
      <w:pPr>
        <w:spacing w:line="360" w:lineRule="auto"/>
        <w:ind w:firstLine="709"/>
        <w:jc w:val="both"/>
        <w:rPr>
          <w:b/>
          <w:sz w:val="28"/>
          <w:szCs w:val="28"/>
          <w:lang w:val="uk-UA"/>
        </w:rPr>
      </w:pPr>
      <w:r w:rsidRPr="00653029">
        <w:rPr>
          <w:b/>
          <w:sz w:val="28"/>
          <w:szCs w:val="28"/>
          <w:lang w:val="uk-UA"/>
        </w:rPr>
        <w:t xml:space="preserve"> </w:t>
      </w:r>
    </w:p>
    <w:p w14:paraId="7B359B5C" w14:textId="77777777" w:rsidR="00952F16" w:rsidRPr="00653029" w:rsidRDefault="00952F16" w:rsidP="00676CA2">
      <w:pPr>
        <w:spacing w:line="360" w:lineRule="auto"/>
        <w:ind w:firstLine="709"/>
        <w:jc w:val="both"/>
        <w:rPr>
          <w:b/>
          <w:sz w:val="28"/>
          <w:szCs w:val="28"/>
          <w:lang w:val="uk-UA"/>
        </w:rPr>
      </w:pPr>
      <w:r w:rsidRPr="00653029">
        <w:rPr>
          <w:b/>
          <w:sz w:val="28"/>
          <w:szCs w:val="28"/>
          <w:lang w:val="uk-UA"/>
        </w:rPr>
        <w:t>Основними суб'єктами ринку є:</w:t>
      </w:r>
    </w:p>
    <w:p w14:paraId="52961028" w14:textId="77777777" w:rsidR="00952F16" w:rsidRPr="00653029" w:rsidRDefault="00952F16" w:rsidP="00676CA2">
      <w:pPr>
        <w:spacing w:line="360" w:lineRule="auto"/>
        <w:ind w:firstLine="709"/>
        <w:jc w:val="both"/>
        <w:rPr>
          <w:b/>
          <w:sz w:val="28"/>
          <w:szCs w:val="28"/>
          <w:lang w:val="uk-UA"/>
        </w:rPr>
      </w:pPr>
    </w:p>
    <w:p w14:paraId="61F6B28F" w14:textId="75C0FC90" w:rsidR="0000558E" w:rsidRDefault="00536052" w:rsidP="00676CA2">
      <w:pPr>
        <w:spacing w:line="360" w:lineRule="auto"/>
        <w:ind w:firstLine="709"/>
        <w:jc w:val="both"/>
        <w:rPr>
          <w:sz w:val="28"/>
          <w:szCs w:val="28"/>
          <w:lang w:val="uk-UA"/>
        </w:rPr>
      </w:pPr>
      <w:r w:rsidRPr="006B2990">
        <w:rPr>
          <w:sz w:val="28"/>
          <w:szCs w:val="28"/>
          <w:lang w:val="uk-UA"/>
        </w:rPr>
        <w:t>1.</w:t>
      </w:r>
      <w:r w:rsidR="008056EC">
        <w:rPr>
          <w:sz w:val="28"/>
          <w:szCs w:val="28"/>
          <w:lang w:val="uk-UA"/>
        </w:rPr>
        <w:t xml:space="preserve"> Н</w:t>
      </w:r>
      <w:r w:rsidR="0000558E" w:rsidRPr="0000558E">
        <w:rPr>
          <w:sz w:val="28"/>
          <w:szCs w:val="28"/>
          <w:lang w:val="uk-UA"/>
        </w:rPr>
        <w:t xml:space="preserve">ефінансові установи - це юридичні особи, що є резидентами тієї чи іншої країни, що займаються виробництвом різних товарів та послуг, включаючи фінансові послуги. Нефінансові установи включають в себе промислові та сільськогосподарські підприємства, корпорації, установи, організації тощо. Основним джерелом фінансування </w:t>
      </w:r>
      <w:r w:rsidR="0000558E">
        <w:rPr>
          <w:sz w:val="28"/>
          <w:szCs w:val="28"/>
          <w:lang w:val="uk-UA"/>
        </w:rPr>
        <w:t xml:space="preserve">для </w:t>
      </w:r>
      <w:r w:rsidR="0000558E" w:rsidRPr="0000558E">
        <w:rPr>
          <w:sz w:val="28"/>
          <w:szCs w:val="28"/>
          <w:lang w:val="uk-UA"/>
        </w:rPr>
        <w:t>нефінансових установ є банківські позики, інші види кредитів, облігації та акції;</w:t>
      </w:r>
    </w:p>
    <w:p w14:paraId="502D0498" w14:textId="77777777" w:rsidR="00952F16" w:rsidRPr="00653029" w:rsidRDefault="00952F16" w:rsidP="00676CA2">
      <w:pPr>
        <w:spacing w:line="360" w:lineRule="auto"/>
        <w:ind w:firstLine="709"/>
        <w:jc w:val="both"/>
        <w:rPr>
          <w:sz w:val="28"/>
          <w:szCs w:val="28"/>
          <w:lang w:val="uk-UA"/>
        </w:rPr>
      </w:pPr>
    </w:p>
    <w:p w14:paraId="6A162397" w14:textId="79744C87" w:rsidR="0000558E" w:rsidRDefault="00536052" w:rsidP="00676CA2">
      <w:pPr>
        <w:spacing w:line="360" w:lineRule="auto"/>
        <w:ind w:firstLine="709"/>
        <w:jc w:val="both"/>
        <w:rPr>
          <w:sz w:val="28"/>
          <w:szCs w:val="28"/>
          <w:lang w:val="uk-UA"/>
        </w:rPr>
      </w:pPr>
      <w:r w:rsidRPr="006B2990">
        <w:rPr>
          <w:sz w:val="28"/>
          <w:szCs w:val="28"/>
          <w:lang w:val="uk-UA"/>
        </w:rPr>
        <w:t>2.</w:t>
      </w:r>
      <w:r w:rsidR="008056EC" w:rsidRPr="00653029">
        <w:rPr>
          <w:sz w:val="28"/>
          <w:szCs w:val="28"/>
          <w:lang w:val="uk-UA"/>
        </w:rPr>
        <w:t xml:space="preserve"> </w:t>
      </w:r>
      <w:r w:rsidR="0000558E">
        <w:rPr>
          <w:sz w:val="28"/>
          <w:szCs w:val="28"/>
          <w:lang w:val="uk-UA"/>
        </w:rPr>
        <w:t xml:space="preserve">Держава, </w:t>
      </w:r>
      <w:r w:rsidR="0000558E" w:rsidRPr="0000558E">
        <w:rPr>
          <w:sz w:val="28"/>
          <w:szCs w:val="28"/>
          <w:lang w:val="uk-UA"/>
        </w:rPr>
        <w:t>як суб'єкт</w:t>
      </w:r>
      <w:r w:rsidR="0000558E">
        <w:rPr>
          <w:sz w:val="28"/>
          <w:szCs w:val="28"/>
          <w:lang w:val="uk-UA"/>
        </w:rPr>
        <w:t>, виступає позичальником</w:t>
      </w:r>
      <w:r w:rsidR="0000558E" w:rsidRPr="0000558E">
        <w:rPr>
          <w:sz w:val="28"/>
          <w:szCs w:val="28"/>
          <w:lang w:val="uk-UA"/>
        </w:rPr>
        <w:t xml:space="preserve"> на фінансовому ринку, регулярно розміщуючи свої боргові зобов'язання на зовнішньому та внутрішньому ринках, а також виконує певну і дуже важливу функцію - регулювання фінансового ринку. Державний сектор пов'язаний з усією економічною системою через податки, державні закупівлі та кредити;</w:t>
      </w:r>
    </w:p>
    <w:p w14:paraId="6E605908" w14:textId="77777777" w:rsidR="00952F16" w:rsidRPr="00653029" w:rsidRDefault="00952F16" w:rsidP="00676CA2">
      <w:pPr>
        <w:spacing w:line="360" w:lineRule="auto"/>
        <w:ind w:firstLine="709"/>
        <w:jc w:val="both"/>
        <w:rPr>
          <w:sz w:val="28"/>
          <w:szCs w:val="28"/>
          <w:lang w:val="uk-UA"/>
        </w:rPr>
      </w:pPr>
    </w:p>
    <w:p w14:paraId="01446772" w14:textId="563FFB42" w:rsidR="009C632E" w:rsidRPr="005427FF" w:rsidRDefault="00536052" w:rsidP="00676CA2">
      <w:pPr>
        <w:spacing w:line="360" w:lineRule="auto"/>
        <w:ind w:firstLine="709"/>
        <w:jc w:val="both"/>
        <w:rPr>
          <w:sz w:val="28"/>
          <w:szCs w:val="28"/>
          <w:lang w:val="uk-UA"/>
        </w:rPr>
      </w:pPr>
      <w:r w:rsidRPr="006B2990">
        <w:rPr>
          <w:sz w:val="28"/>
          <w:szCs w:val="28"/>
        </w:rPr>
        <w:t>3.</w:t>
      </w:r>
      <w:r w:rsidR="00952F16" w:rsidRPr="00653029">
        <w:rPr>
          <w:sz w:val="28"/>
          <w:szCs w:val="28"/>
          <w:lang w:val="uk-UA"/>
        </w:rPr>
        <w:t xml:space="preserve"> </w:t>
      </w:r>
      <w:r w:rsidR="005427FF">
        <w:rPr>
          <w:sz w:val="28"/>
          <w:szCs w:val="28"/>
          <w:lang w:val="uk-UA"/>
        </w:rPr>
        <w:t xml:space="preserve">Населення, як суб’єкт </w:t>
      </w:r>
      <w:r w:rsidR="005427FF" w:rsidRPr="005427FF">
        <w:rPr>
          <w:sz w:val="28"/>
          <w:szCs w:val="28"/>
          <w:lang w:val="uk-UA"/>
        </w:rPr>
        <w:t xml:space="preserve">виконує роль інвестора на ринку при придбанні цінних паперів або </w:t>
      </w:r>
      <w:r w:rsidR="002C7FFC">
        <w:rPr>
          <w:sz w:val="28"/>
          <w:szCs w:val="28"/>
          <w:lang w:val="uk-UA"/>
        </w:rPr>
        <w:t>запозиченні</w:t>
      </w:r>
      <w:r w:rsidR="005427FF" w:rsidRPr="005427FF">
        <w:rPr>
          <w:sz w:val="28"/>
          <w:szCs w:val="28"/>
          <w:lang w:val="uk-UA"/>
        </w:rPr>
        <w:t xml:space="preserve"> коштів на кредитному ринку. У країнах з </w:t>
      </w:r>
    </w:p>
    <w:p w14:paraId="3841244E" w14:textId="77777777" w:rsidR="005427FF" w:rsidRDefault="005427FF" w:rsidP="00676CA2">
      <w:pPr>
        <w:spacing w:line="360" w:lineRule="auto"/>
        <w:ind w:firstLine="709"/>
        <w:jc w:val="both"/>
        <w:rPr>
          <w:sz w:val="28"/>
          <w:szCs w:val="28"/>
          <w:lang w:val="uk-UA"/>
        </w:rPr>
      </w:pPr>
      <w:r w:rsidRPr="005427FF">
        <w:rPr>
          <w:sz w:val="28"/>
          <w:szCs w:val="28"/>
          <w:lang w:val="uk-UA"/>
        </w:rPr>
        <w:lastRenderedPageBreak/>
        <w:t xml:space="preserve">розвиненою ринковою економікою близько 70% населення інвестує в різні фінансові активи. Значна частина населення отримує довгострокові позики для </w:t>
      </w:r>
      <w:r w:rsidR="002C7FFC">
        <w:rPr>
          <w:sz w:val="28"/>
          <w:szCs w:val="28"/>
          <w:lang w:val="uk-UA"/>
        </w:rPr>
        <w:t>придбання житла</w:t>
      </w:r>
      <w:r w:rsidRPr="005427FF">
        <w:rPr>
          <w:sz w:val="28"/>
          <w:szCs w:val="28"/>
          <w:lang w:val="uk-UA"/>
        </w:rPr>
        <w:t xml:space="preserve"> та інших цілей. В Україні лише невелика частина населення інвестує в цінні папери. Банківські установи практично не </w:t>
      </w:r>
      <w:r w:rsidR="002C7FFC">
        <w:rPr>
          <w:sz w:val="28"/>
          <w:szCs w:val="28"/>
          <w:lang w:val="uk-UA"/>
        </w:rPr>
        <w:t>забезпечують</w:t>
      </w:r>
      <w:r w:rsidRPr="005427FF">
        <w:rPr>
          <w:sz w:val="28"/>
          <w:szCs w:val="28"/>
          <w:lang w:val="uk-UA"/>
        </w:rPr>
        <w:t xml:space="preserve"> довгострокового кредитування населення, що є ознакою перехідного періоду з нестабільним та слабко розвиненим фінансовим ринком. Населення, як соціальний елемент ринкової інфраструктури, формує менталітет довіри до фінансових установ, </w:t>
      </w:r>
      <w:r w:rsidR="002C7FFC">
        <w:rPr>
          <w:sz w:val="28"/>
          <w:szCs w:val="28"/>
          <w:lang w:val="uk-UA"/>
        </w:rPr>
        <w:t xml:space="preserve">до </w:t>
      </w:r>
      <w:r w:rsidRPr="005427FF">
        <w:rPr>
          <w:sz w:val="28"/>
          <w:szCs w:val="28"/>
          <w:lang w:val="uk-UA"/>
        </w:rPr>
        <w:t>посеред</w:t>
      </w:r>
      <w:r w:rsidR="002C7FFC">
        <w:rPr>
          <w:sz w:val="28"/>
          <w:szCs w:val="28"/>
          <w:lang w:val="uk-UA"/>
        </w:rPr>
        <w:t>ників, що працюють на ринку та</w:t>
      </w:r>
      <w:r w:rsidRPr="005427FF">
        <w:rPr>
          <w:sz w:val="28"/>
          <w:szCs w:val="28"/>
          <w:lang w:val="uk-UA"/>
        </w:rPr>
        <w:t xml:space="preserve"> до послуг, які вони надають;</w:t>
      </w:r>
    </w:p>
    <w:p w14:paraId="361A9E67" w14:textId="77777777" w:rsidR="00952F16" w:rsidRPr="00653029" w:rsidRDefault="00952F16" w:rsidP="00676CA2">
      <w:pPr>
        <w:spacing w:line="360" w:lineRule="auto"/>
        <w:ind w:firstLine="709"/>
        <w:jc w:val="both"/>
        <w:rPr>
          <w:b/>
          <w:sz w:val="28"/>
          <w:szCs w:val="28"/>
          <w:lang w:val="uk-UA"/>
        </w:rPr>
      </w:pPr>
    </w:p>
    <w:p w14:paraId="363BA119" w14:textId="74B99CA3" w:rsidR="00952F16" w:rsidRPr="00653029" w:rsidRDefault="00536052" w:rsidP="00676CA2">
      <w:pPr>
        <w:spacing w:line="360" w:lineRule="auto"/>
        <w:ind w:firstLine="709"/>
        <w:jc w:val="both"/>
        <w:rPr>
          <w:sz w:val="28"/>
          <w:szCs w:val="28"/>
          <w:lang w:val="uk-UA"/>
        </w:rPr>
      </w:pPr>
      <w:r w:rsidRPr="006B2990">
        <w:rPr>
          <w:sz w:val="28"/>
          <w:szCs w:val="28"/>
        </w:rPr>
        <w:t>4.</w:t>
      </w:r>
      <w:r w:rsidR="00952F16" w:rsidRPr="00653029">
        <w:rPr>
          <w:sz w:val="28"/>
          <w:szCs w:val="28"/>
          <w:lang w:val="uk-UA"/>
        </w:rPr>
        <w:t xml:space="preserve"> </w:t>
      </w:r>
      <w:r w:rsidR="002C7FFC" w:rsidRPr="00917755">
        <w:rPr>
          <w:sz w:val="28"/>
          <w:szCs w:val="28"/>
          <w:lang w:val="uk-UA"/>
        </w:rPr>
        <w:t>Ф</w:t>
      </w:r>
      <w:r w:rsidR="00952F16" w:rsidRPr="00917755">
        <w:rPr>
          <w:sz w:val="28"/>
          <w:szCs w:val="28"/>
          <w:lang w:val="uk-UA"/>
        </w:rPr>
        <w:t>інансові інститути, як суб'єкти фінансового ринку, представлені комерційними банками, кредитними спілками, пенсійними фондами, страховими та інвестиційними компані</w:t>
      </w:r>
      <w:r w:rsidR="002C7FFC" w:rsidRPr="00917755">
        <w:rPr>
          <w:sz w:val="28"/>
          <w:szCs w:val="28"/>
          <w:lang w:val="uk-UA"/>
        </w:rPr>
        <w:t>ями, біржами тощо. (На табл. 1.1</w:t>
      </w:r>
      <w:r w:rsidR="00952F16" w:rsidRPr="00917755">
        <w:rPr>
          <w:sz w:val="28"/>
          <w:szCs w:val="28"/>
          <w:lang w:val="uk-UA"/>
        </w:rPr>
        <w:t xml:space="preserve"> за сегментами фінансового ринку представлені основні його учасники і їх види діяльності).</w:t>
      </w:r>
    </w:p>
    <w:p w14:paraId="28A00118" w14:textId="77777777" w:rsidR="00952F16" w:rsidRPr="00653029" w:rsidRDefault="00952F16" w:rsidP="00676CA2">
      <w:pPr>
        <w:spacing w:line="360" w:lineRule="auto"/>
        <w:ind w:firstLine="709"/>
        <w:jc w:val="both"/>
        <w:rPr>
          <w:sz w:val="28"/>
          <w:szCs w:val="28"/>
          <w:lang w:val="uk-UA"/>
        </w:rPr>
      </w:pPr>
    </w:p>
    <w:p w14:paraId="1D56B45C" w14:textId="77777777" w:rsidR="00952F16" w:rsidRDefault="00073846" w:rsidP="00676CA2">
      <w:pPr>
        <w:spacing w:line="360" w:lineRule="auto"/>
        <w:ind w:firstLine="709"/>
        <w:jc w:val="both"/>
        <w:rPr>
          <w:sz w:val="28"/>
          <w:szCs w:val="28"/>
          <w:lang w:val="uk-UA"/>
        </w:rPr>
      </w:pPr>
      <w:r w:rsidRPr="00653029">
        <w:rPr>
          <w:sz w:val="28"/>
          <w:szCs w:val="28"/>
          <w:lang w:val="uk-UA"/>
        </w:rPr>
        <w:t>Таблиця 1.1</w:t>
      </w:r>
      <w:r w:rsidR="0077548D">
        <w:rPr>
          <w:sz w:val="28"/>
          <w:szCs w:val="28"/>
          <w:lang w:val="uk-UA"/>
        </w:rPr>
        <w:t xml:space="preserve"> – Професійні учасники фінансового ринку</w:t>
      </w:r>
    </w:p>
    <w:p w14:paraId="22520192" w14:textId="77777777" w:rsidR="0077548D" w:rsidRDefault="0077548D" w:rsidP="00676CA2">
      <w:pPr>
        <w:spacing w:line="360" w:lineRule="auto"/>
        <w:ind w:firstLine="709"/>
        <w:jc w:val="both"/>
        <w:rPr>
          <w:sz w:val="28"/>
          <w:szCs w:val="28"/>
          <w:lang w:val="uk-UA"/>
        </w:rPr>
      </w:pPr>
    </w:p>
    <w:p w14:paraId="3D04E880" w14:textId="30B2F220" w:rsidR="00952F16" w:rsidRPr="00653029" w:rsidRDefault="0077548D" w:rsidP="00E7696B">
      <w:pPr>
        <w:spacing w:line="360" w:lineRule="auto"/>
        <w:ind w:firstLine="709"/>
        <w:jc w:val="both"/>
        <w:rPr>
          <w:sz w:val="28"/>
          <w:szCs w:val="28"/>
          <w:lang w:val="uk-UA"/>
        </w:rPr>
      </w:pPr>
      <w:r>
        <w:rPr>
          <w:noProof/>
          <w:sz w:val="28"/>
          <w:szCs w:val="28"/>
        </w:rPr>
        <w:lastRenderedPageBreak/>
        <w:drawing>
          <wp:inline distT="0" distB="0" distL="0" distR="0" wp14:anchorId="10A454A9" wp14:editId="179B25F4">
            <wp:extent cx="4688749" cy="4967922"/>
            <wp:effectExtent l="0" t="0" r="10795" b="1079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8749" cy="4967922"/>
                    </a:xfrm>
                    <a:prstGeom prst="rect">
                      <a:avLst/>
                    </a:prstGeom>
                    <a:noFill/>
                    <a:ln>
                      <a:noFill/>
                    </a:ln>
                  </pic:spPr>
                </pic:pic>
              </a:graphicData>
            </a:graphic>
          </wp:inline>
        </w:drawing>
      </w:r>
    </w:p>
    <w:p w14:paraId="0058415C" w14:textId="77777777" w:rsidR="00952F16" w:rsidRPr="00917755" w:rsidRDefault="00952F16" w:rsidP="00676CA2">
      <w:pPr>
        <w:spacing w:line="360" w:lineRule="auto"/>
        <w:ind w:firstLine="709"/>
        <w:jc w:val="both"/>
        <w:rPr>
          <w:sz w:val="28"/>
          <w:szCs w:val="28"/>
          <w:lang w:val="uk-UA"/>
        </w:rPr>
      </w:pPr>
      <w:r w:rsidRPr="00653029">
        <w:rPr>
          <w:sz w:val="28"/>
          <w:szCs w:val="28"/>
          <w:lang w:val="uk-UA"/>
        </w:rPr>
        <w:t xml:space="preserve">Із таблиці </w:t>
      </w:r>
      <w:r w:rsidR="0077548D">
        <w:rPr>
          <w:sz w:val="28"/>
          <w:szCs w:val="28"/>
          <w:lang w:val="uk-UA"/>
        </w:rPr>
        <w:t>можемо побачити</w:t>
      </w:r>
      <w:r w:rsidRPr="00653029">
        <w:rPr>
          <w:sz w:val="28"/>
          <w:szCs w:val="28"/>
          <w:lang w:val="uk-UA"/>
        </w:rPr>
        <w:t xml:space="preserve">, </w:t>
      </w:r>
      <w:r w:rsidRPr="00917755">
        <w:rPr>
          <w:sz w:val="28"/>
          <w:szCs w:val="28"/>
          <w:lang w:val="uk-UA"/>
        </w:rPr>
        <w:t>що найбільш поширеними фінансовими інститутами фінансового ринку є банки, які здійснюють діяльність щодо операцій з фінансовими інструментами на кожному сегменті ринку.</w:t>
      </w:r>
    </w:p>
    <w:p w14:paraId="54D00524" w14:textId="77777777" w:rsidR="00952F16" w:rsidRPr="00917755" w:rsidRDefault="00952F16" w:rsidP="00676CA2">
      <w:pPr>
        <w:spacing w:line="360" w:lineRule="auto"/>
        <w:ind w:firstLine="709"/>
        <w:jc w:val="both"/>
        <w:rPr>
          <w:sz w:val="28"/>
          <w:szCs w:val="28"/>
          <w:lang w:val="uk-UA"/>
        </w:rPr>
      </w:pPr>
    </w:p>
    <w:p w14:paraId="4B62220D" w14:textId="77777777" w:rsidR="00952F16" w:rsidRPr="00917755" w:rsidRDefault="00952F16" w:rsidP="00676CA2">
      <w:pPr>
        <w:spacing w:line="360" w:lineRule="auto"/>
        <w:ind w:firstLine="709"/>
        <w:jc w:val="both"/>
        <w:rPr>
          <w:sz w:val="28"/>
          <w:szCs w:val="28"/>
          <w:lang w:val="uk-UA"/>
        </w:rPr>
      </w:pPr>
      <w:r w:rsidRPr="00917755">
        <w:rPr>
          <w:sz w:val="28"/>
          <w:szCs w:val="28"/>
          <w:lang w:val="uk-UA"/>
        </w:rPr>
        <w:t>За участю в депозитній діяльності фінансові інститути поділяють на дві основні категорії: депозитні і недепозитні [42].</w:t>
      </w:r>
    </w:p>
    <w:p w14:paraId="0EC12B23" w14:textId="77777777" w:rsidR="00952F16" w:rsidRPr="00917755" w:rsidRDefault="00952F16" w:rsidP="00676CA2">
      <w:pPr>
        <w:spacing w:line="360" w:lineRule="auto"/>
        <w:ind w:firstLine="709"/>
        <w:jc w:val="both"/>
        <w:rPr>
          <w:sz w:val="28"/>
          <w:szCs w:val="28"/>
          <w:lang w:val="uk-UA"/>
        </w:rPr>
      </w:pPr>
    </w:p>
    <w:p w14:paraId="23A08C19" w14:textId="77777777" w:rsidR="00952F16" w:rsidRPr="00917755" w:rsidRDefault="00952F16" w:rsidP="00676CA2">
      <w:pPr>
        <w:spacing w:line="360" w:lineRule="auto"/>
        <w:ind w:firstLine="709"/>
        <w:jc w:val="both"/>
        <w:rPr>
          <w:sz w:val="28"/>
          <w:szCs w:val="28"/>
          <w:lang w:val="uk-UA"/>
        </w:rPr>
      </w:pPr>
      <w:r w:rsidRPr="00917755">
        <w:rPr>
          <w:sz w:val="28"/>
          <w:szCs w:val="28"/>
          <w:lang w:val="uk-UA"/>
        </w:rPr>
        <w:t>До депозитних інститутів належать комерційні банки, ощадні банки, ощадні та кредитні асоціації, кредитні спілки тощо.</w:t>
      </w:r>
    </w:p>
    <w:p w14:paraId="612B5F44" w14:textId="77777777" w:rsidR="00952F16" w:rsidRPr="00917755" w:rsidRDefault="00952F16" w:rsidP="00676CA2">
      <w:pPr>
        <w:spacing w:line="360" w:lineRule="auto"/>
        <w:ind w:firstLine="709"/>
        <w:jc w:val="both"/>
        <w:rPr>
          <w:sz w:val="28"/>
          <w:szCs w:val="28"/>
          <w:lang w:val="uk-UA"/>
        </w:rPr>
      </w:pPr>
    </w:p>
    <w:p w14:paraId="10DC0BC6" w14:textId="0EB77FEA" w:rsidR="00952F16" w:rsidRPr="00653029" w:rsidRDefault="00952F16" w:rsidP="00E7696B">
      <w:pPr>
        <w:spacing w:line="360" w:lineRule="auto"/>
        <w:ind w:firstLine="709"/>
        <w:jc w:val="both"/>
        <w:rPr>
          <w:sz w:val="28"/>
          <w:szCs w:val="28"/>
          <w:lang w:val="uk-UA"/>
        </w:rPr>
      </w:pPr>
      <w:r w:rsidRPr="00917755">
        <w:rPr>
          <w:sz w:val="28"/>
          <w:szCs w:val="28"/>
          <w:lang w:val="uk-UA"/>
        </w:rPr>
        <w:t>До недепозитних інститутів належать інвестиційні компанії, пенсійні фонди та страхові компанії (джерела фінансових ресурсів та активи фінансових</w:t>
      </w:r>
      <w:r w:rsidR="0077548D" w:rsidRPr="00917755">
        <w:rPr>
          <w:sz w:val="28"/>
          <w:szCs w:val="28"/>
          <w:lang w:val="uk-UA"/>
        </w:rPr>
        <w:t xml:space="preserve"> інститутів наведено в табл. 1.2</w:t>
      </w:r>
      <w:r w:rsidRPr="00917755">
        <w:rPr>
          <w:sz w:val="28"/>
          <w:szCs w:val="28"/>
          <w:lang w:val="uk-UA"/>
        </w:rPr>
        <w:t>).</w:t>
      </w:r>
    </w:p>
    <w:p w14:paraId="64BC599C" w14:textId="77777777" w:rsidR="00952F16" w:rsidRPr="00653029" w:rsidRDefault="00952F16" w:rsidP="00676CA2">
      <w:pPr>
        <w:spacing w:line="360" w:lineRule="auto"/>
        <w:ind w:firstLine="709"/>
        <w:jc w:val="both"/>
        <w:rPr>
          <w:sz w:val="28"/>
          <w:szCs w:val="28"/>
          <w:lang w:val="uk-UA"/>
        </w:rPr>
      </w:pPr>
    </w:p>
    <w:p w14:paraId="583DA57A" w14:textId="77777777" w:rsidR="00E7696B" w:rsidRDefault="00E7696B" w:rsidP="00E7696B">
      <w:pPr>
        <w:spacing w:line="360" w:lineRule="auto"/>
        <w:ind w:firstLine="709"/>
        <w:rPr>
          <w:sz w:val="28"/>
          <w:szCs w:val="28"/>
          <w:lang w:val="uk-UA"/>
        </w:rPr>
      </w:pPr>
      <w:r>
        <w:rPr>
          <w:sz w:val="28"/>
          <w:szCs w:val="28"/>
          <w:lang w:val="uk-UA"/>
        </w:rPr>
        <w:br w:type="page"/>
      </w:r>
    </w:p>
    <w:p w14:paraId="656AFB87" w14:textId="7E0D1DD0" w:rsidR="00952F16" w:rsidRPr="00653029" w:rsidRDefault="00073846" w:rsidP="00E7696B">
      <w:pPr>
        <w:spacing w:line="360" w:lineRule="auto"/>
        <w:ind w:firstLine="709"/>
        <w:rPr>
          <w:sz w:val="28"/>
          <w:szCs w:val="28"/>
          <w:lang w:val="uk-UA"/>
        </w:rPr>
      </w:pPr>
      <w:r w:rsidRPr="00653029">
        <w:rPr>
          <w:sz w:val="28"/>
          <w:szCs w:val="28"/>
          <w:lang w:val="uk-UA"/>
        </w:rPr>
        <w:lastRenderedPageBreak/>
        <w:t>Таблиця 1.2</w:t>
      </w:r>
      <w:r w:rsidR="0077548D">
        <w:rPr>
          <w:sz w:val="28"/>
          <w:szCs w:val="28"/>
          <w:lang w:val="uk-UA"/>
        </w:rPr>
        <w:t xml:space="preserve"> – Джерела фінансових ресурсів та активи фінансових інститутів </w:t>
      </w:r>
    </w:p>
    <w:p w14:paraId="544046A7" w14:textId="77777777" w:rsidR="00952F16" w:rsidRPr="00653029" w:rsidRDefault="0077548D" w:rsidP="00676CA2">
      <w:pPr>
        <w:spacing w:line="360" w:lineRule="auto"/>
        <w:ind w:firstLine="709"/>
        <w:jc w:val="both"/>
        <w:rPr>
          <w:sz w:val="28"/>
          <w:szCs w:val="28"/>
          <w:lang w:val="uk-UA"/>
        </w:rPr>
      </w:pPr>
      <w:r>
        <w:rPr>
          <w:noProof/>
          <w:sz w:val="28"/>
          <w:szCs w:val="28"/>
        </w:rPr>
        <w:drawing>
          <wp:inline distT="0" distB="0" distL="0" distR="0" wp14:anchorId="2C50FA29" wp14:editId="3999B323">
            <wp:extent cx="5028292" cy="4494628"/>
            <wp:effectExtent l="0" t="0" r="1270" b="127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3536" cy="4517193"/>
                    </a:xfrm>
                    <a:prstGeom prst="rect">
                      <a:avLst/>
                    </a:prstGeom>
                    <a:noFill/>
                    <a:ln>
                      <a:noFill/>
                    </a:ln>
                  </pic:spPr>
                </pic:pic>
              </a:graphicData>
            </a:graphic>
          </wp:inline>
        </w:drawing>
      </w:r>
    </w:p>
    <w:p w14:paraId="40E361FD" w14:textId="77777777" w:rsidR="00952F16" w:rsidRPr="00653029" w:rsidRDefault="00952F16" w:rsidP="00676CA2">
      <w:pPr>
        <w:spacing w:line="360" w:lineRule="auto"/>
        <w:ind w:firstLine="709"/>
        <w:jc w:val="both"/>
        <w:rPr>
          <w:sz w:val="28"/>
          <w:szCs w:val="28"/>
          <w:lang w:val="uk-UA"/>
        </w:rPr>
      </w:pPr>
    </w:p>
    <w:p w14:paraId="6E330145" w14:textId="77777777" w:rsidR="0077548D" w:rsidRDefault="0077548D" w:rsidP="00676CA2">
      <w:pPr>
        <w:spacing w:line="360" w:lineRule="auto"/>
        <w:ind w:firstLine="709"/>
        <w:jc w:val="both"/>
        <w:rPr>
          <w:sz w:val="28"/>
          <w:szCs w:val="28"/>
          <w:lang w:val="uk-UA"/>
        </w:rPr>
      </w:pPr>
    </w:p>
    <w:p w14:paraId="35C4B684" w14:textId="0AA7720A" w:rsidR="0077548D" w:rsidRPr="0077548D" w:rsidRDefault="00536052" w:rsidP="00676CA2">
      <w:pPr>
        <w:spacing w:line="360" w:lineRule="auto"/>
        <w:ind w:firstLine="709"/>
        <w:jc w:val="both"/>
        <w:rPr>
          <w:sz w:val="28"/>
          <w:szCs w:val="28"/>
          <w:lang w:val="uk-UA"/>
        </w:rPr>
      </w:pPr>
      <w:r w:rsidRPr="006B2990">
        <w:rPr>
          <w:sz w:val="28"/>
          <w:szCs w:val="28"/>
          <w:lang w:val="uk-UA"/>
        </w:rPr>
        <w:t>5.</w:t>
      </w:r>
      <w:r w:rsidR="0077548D">
        <w:rPr>
          <w:sz w:val="28"/>
          <w:szCs w:val="28"/>
          <w:lang w:val="uk-UA"/>
        </w:rPr>
        <w:t xml:space="preserve"> Інститути інфраструктури</w:t>
      </w:r>
      <w:r w:rsidR="0077548D" w:rsidRPr="0077548D">
        <w:rPr>
          <w:sz w:val="28"/>
          <w:szCs w:val="28"/>
          <w:lang w:val="uk-UA"/>
        </w:rPr>
        <w:t>, як суб'єкти господарювання, відіграють важливу роль у фінансовому сегменті фондового ринку та включають біржі та позабіржові системи, клірингові центри, інформаційні та рейтингові агентства, депозитарії, реєстратори та ін. Вони забезпечують стабільне функціон</w:t>
      </w:r>
      <w:r w:rsidR="0077548D">
        <w:rPr>
          <w:sz w:val="28"/>
          <w:szCs w:val="28"/>
          <w:lang w:val="uk-UA"/>
        </w:rPr>
        <w:t>ування ринку , продаж та купівлю</w:t>
      </w:r>
      <w:r w:rsidR="0077548D" w:rsidRPr="0077548D">
        <w:rPr>
          <w:sz w:val="28"/>
          <w:szCs w:val="28"/>
          <w:lang w:val="uk-UA"/>
        </w:rPr>
        <w:t xml:space="preserve"> фінансових активів, контро</w:t>
      </w:r>
      <w:r w:rsidR="0077548D">
        <w:rPr>
          <w:sz w:val="28"/>
          <w:szCs w:val="28"/>
          <w:lang w:val="uk-UA"/>
        </w:rPr>
        <w:t xml:space="preserve">ль за якістю фінансових активів, що знаходяться </w:t>
      </w:r>
      <w:r w:rsidR="0077548D" w:rsidRPr="0077548D">
        <w:rPr>
          <w:sz w:val="28"/>
          <w:szCs w:val="28"/>
          <w:lang w:val="uk-UA"/>
        </w:rPr>
        <w:t>в обігу;</w:t>
      </w:r>
    </w:p>
    <w:p w14:paraId="569AC8EF" w14:textId="77777777" w:rsidR="0077548D" w:rsidRPr="0077548D" w:rsidRDefault="0077548D" w:rsidP="00676CA2">
      <w:pPr>
        <w:spacing w:line="360" w:lineRule="auto"/>
        <w:ind w:firstLine="709"/>
        <w:jc w:val="both"/>
        <w:rPr>
          <w:sz w:val="28"/>
          <w:szCs w:val="28"/>
          <w:lang w:val="uk-UA"/>
        </w:rPr>
      </w:pPr>
    </w:p>
    <w:p w14:paraId="0B1B50A5" w14:textId="78D33889" w:rsidR="0077548D" w:rsidRPr="00917755" w:rsidRDefault="00536052" w:rsidP="00676CA2">
      <w:pPr>
        <w:spacing w:line="360" w:lineRule="auto"/>
        <w:ind w:firstLine="709"/>
        <w:jc w:val="both"/>
        <w:rPr>
          <w:sz w:val="28"/>
          <w:szCs w:val="28"/>
          <w:lang w:val="uk-UA"/>
        </w:rPr>
      </w:pPr>
      <w:r w:rsidRPr="006B2990">
        <w:rPr>
          <w:sz w:val="28"/>
          <w:szCs w:val="28"/>
          <w:lang w:val="uk-UA"/>
        </w:rPr>
        <w:t>6.</w:t>
      </w:r>
      <w:r w:rsidR="0077548D">
        <w:rPr>
          <w:sz w:val="28"/>
          <w:szCs w:val="28"/>
          <w:lang w:val="uk-UA"/>
        </w:rPr>
        <w:t xml:space="preserve"> </w:t>
      </w:r>
      <w:r w:rsidR="0077548D" w:rsidRPr="00917755">
        <w:rPr>
          <w:sz w:val="28"/>
          <w:szCs w:val="28"/>
          <w:lang w:val="uk-UA"/>
        </w:rPr>
        <w:t>Іноземні учасники ринку</w:t>
      </w:r>
      <w:r w:rsidR="00B23465" w:rsidRPr="00917755">
        <w:rPr>
          <w:sz w:val="28"/>
          <w:szCs w:val="28"/>
          <w:lang w:val="uk-UA"/>
        </w:rPr>
        <w:t xml:space="preserve"> -</w:t>
      </w:r>
      <w:r w:rsidR="0077548D" w:rsidRPr="00917755">
        <w:rPr>
          <w:sz w:val="28"/>
          <w:szCs w:val="28"/>
          <w:lang w:val="uk-UA"/>
        </w:rPr>
        <w:t xml:space="preserve"> міжнародні організації, іноземні уряди, корпорації, фінансові установи, фізичні особи, які є суб'єктами фінансового ринку, а також беруть участь у купівлі та продажу фінансових активів.</w:t>
      </w:r>
    </w:p>
    <w:p w14:paraId="31F178EC" w14:textId="77777777" w:rsidR="00952F16" w:rsidRPr="00917755" w:rsidRDefault="00952F16" w:rsidP="00676CA2">
      <w:pPr>
        <w:spacing w:line="360" w:lineRule="auto"/>
        <w:ind w:firstLine="709"/>
        <w:jc w:val="both"/>
        <w:rPr>
          <w:sz w:val="28"/>
          <w:szCs w:val="28"/>
          <w:lang w:val="uk-UA"/>
        </w:rPr>
      </w:pPr>
    </w:p>
    <w:p w14:paraId="17B8CB4E" w14:textId="77777777" w:rsidR="00952F16" w:rsidRPr="00917755" w:rsidRDefault="00B23465" w:rsidP="00676CA2">
      <w:pPr>
        <w:spacing w:line="360" w:lineRule="auto"/>
        <w:ind w:firstLine="709"/>
        <w:jc w:val="both"/>
        <w:rPr>
          <w:sz w:val="28"/>
          <w:szCs w:val="28"/>
          <w:lang w:val="uk-UA"/>
        </w:rPr>
      </w:pPr>
      <w:r w:rsidRPr="00917755">
        <w:rPr>
          <w:sz w:val="28"/>
          <w:szCs w:val="28"/>
          <w:lang w:val="uk-UA"/>
        </w:rPr>
        <w:lastRenderedPageBreak/>
        <w:t>Суб'єктів фінансового ринку, що безпосередньо</w:t>
      </w:r>
      <w:r w:rsidR="00952F16" w:rsidRPr="00917755">
        <w:rPr>
          <w:sz w:val="28"/>
          <w:szCs w:val="28"/>
          <w:lang w:val="uk-UA"/>
        </w:rPr>
        <w:t xml:space="preserve"> формують його структуру, також </w:t>
      </w:r>
      <w:r w:rsidRPr="00917755">
        <w:rPr>
          <w:sz w:val="28"/>
          <w:szCs w:val="28"/>
          <w:lang w:val="uk-UA"/>
        </w:rPr>
        <w:t xml:space="preserve">загалом класифікують </w:t>
      </w:r>
      <w:r w:rsidR="00952F16" w:rsidRPr="00917755">
        <w:rPr>
          <w:sz w:val="28"/>
          <w:szCs w:val="28"/>
          <w:lang w:val="uk-UA"/>
        </w:rPr>
        <w:t>за формою та функціями.</w:t>
      </w:r>
    </w:p>
    <w:p w14:paraId="275C3373" w14:textId="77777777" w:rsidR="00952F16" w:rsidRPr="00917755" w:rsidRDefault="00952F16" w:rsidP="00676CA2">
      <w:pPr>
        <w:spacing w:line="360" w:lineRule="auto"/>
        <w:ind w:firstLine="709"/>
        <w:jc w:val="both"/>
        <w:rPr>
          <w:sz w:val="28"/>
          <w:szCs w:val="28"/>
          <w:lang w:val="uk-UA"/>
        </w:rPr>
      </w:pPr>
    </w:p>
    <w:p w14:paraId="172E7A87" w14:textId="77777777" w:rsidR="00952F16" w:rsidRPr="00917755" w:rsidRDefault="00952F16" w:rsidP="00676CA2">
      <w:pPr>
        <w:spacing w:line="360" w:lineRule="auto"/>
        <w:ind w:firstLine="709"/>
        <w:jc w:val="both"/>
        <w:rPr>
          <w:sz w:val="28"/>
          <w:szCs w:val="28"/>
          <w:lang w:val="uk-UA"/>
        </w:rPr>
      </w:pPr>
      <w:r w:rsidRPr="00917755">
        <w:rPr>
          <w:sz w:val="28"/>
          <w:szCs w:val="28"/>
          <w:lang w:val="uk-UA"/>
        </w:rPr>
        <w:t>За формою: господарчі суб'єкти; домашні господарства; держава; місцеві органи влади.</w:t>
      </w:r>
    </w:p>
    <w:p w14:paraId="6D1F45E9" w14:textId="77777777" w:rsidR="00952F16" w:rsidRPr="00917755" w:rsidRDefault="00952F16" w:rsidP="00676CA2">
      <w:pPr>
        <w:spacing w:line="360" w:lineRule="auto"/>
        <w:ind w:firstLine="709"/>
        <w:jc w:val="both"/>
        <w:rPr>
          <w:sz w:val="28"/>
          <w:szCs w:val="28"/>
          <w:lang w:val="uk-UA"/>
        </w:rPr>
      </w:pPr>
    </w:p>
    <w:p w14:paraId="63C9F6AD" w14:textId="77777777" w:rsidR="00952F16" w:rsidRPr="00653029" w:rsidRDefault="00952F16" w:rsidP="00676CA2">
      <w:pPr>
        <w:spacing w:line="360" w:lineRule="auto"/>
        <w:ind w:firstLine="709"/>
        <w:jc w:val="both"/>
        <w:rPr>
          <w:sz w:val="28"/>
          <w:szCs w:val="28"/>
          <w:lang w:val="uk-UA"/>
        </w:rPr>
      </w:pPr>
      <w:r w:rsidRPr="00917755">
        <w:rPr>
          <w:sz w:val="28"/>
          <w:szCs w:val="28"/>
          <w:lang w:val="uk-UA"/>
        </w:rPr>
        <w:t>За функціями: емітенти; інвестори; інституційні інвестори; фінансові посередники; інститути інфраструктури ринку тощо.</w:t>
      </w:r>
    </w:p>
    <w:p w14:paraId="56092E94" w14:textId="77777777" w:rsidR="00952F16" w:rsidRPr="00653029" w:rsidRDefault="00952F16" w:rsidP="00676CA2">
      <w:pPr>
        <w:spacing w:line="360" w:lineRule="auto"/>
        <w:ind w:firstLine="709"/>
        <w:jc w:val="both"/>
        <w:rPr>
          <w:sz w:val="28"/>
          <w:szCs w:val="28"/>
          <w:lang w:val="uk-UA"/>
        </w:rPr>
      </w:pPr>
    </w:p>
    <w:p w14:paraId="394CB48A" w14:textId="77777777" w:rsidR="00B23465" w:rsidRDefault="00B23465" w:rsidP="00676CA2">
      <w:pPr>
        <w:spacing w:line="360" w:lineRule="auto"/>
        <w:ind w:firstLine="709"/>
        <w:jc w:val="both"/>
        <w:rPr>
          <w:sz w:val="28"/>
          <w:szCs w:val="28"/>
          <w:lang w:val="uk-UA"/>
        </w:rPr>
      </w:pPr>
      <w:r w:rsidRPr="00B23465">
        <w:rPr>
          <w:sz w:val="28"/>
          <w:szCs w:val="28"/>
          <w:lang w:val="uk-UA"/>
        </w:rPr>
        <w:t xml:space="preserve">Світова практика </w:t>
      </w:r>
      <w:r>
        <w:rPr>
          <w:sz w:val="28"/>
          <w:szCs w:val="28"/>
          <w:lang w:val="uk-UA"/>
        </w:rPr>
        <w:t>сформувала</w:t>
      </w:r>
      <w:r w:rsidRPr="00B23465">
        <w:rPr>
          <w:sz w:val="28"/>
          <w:szCs w:val="28"/>
          <w:lang w:val="uk-UA"/>
        </w:rPr>
        <w:t xml:space="preserve"> велику кількість різних форм </w:t>
      </w:r>
      <w:r>
        <w:rPr>
          <w:sz w:val="28"/>
          <w:szCs w:val="28"/>
          <w:lang w:val="uk-UA"/>
        </w:rPr>
        <w:t>господарювання</w:t>
      </w:r>
      <w:r w:rsidRPr="00B23465">
        <w:rPr>
          <w:sz w:val="28"/>
          <w:szCs w:val="28"/>
          <w:lang w:val="uk-UA"/>
        </w:rPr>
        <w:t xml:space="preserve">, які одночасно є </w:t>
      </w:r>
      <w:r>
        <w:rPr>
          <w:sz w:val="28"/>
          <w:szCs w:val="28"/>
          <w:lang w:val="uk-UA"/>
        </w:rPr>
        <w:t xml:space="preserve">господарчими </w:t>
      </w:r>
      <w:r w:rsidRPr="00B23465">
        <w:rPr>
          <w:sz w:val="28"/>
          <w:szCs w:val="28"/>
          <w:lang w:val="uk-UA"/>
        </w:rPr>
        <w:t xml:space="preserve">суб'єктами та виконують </w:t>
      </w:r>
      <w:r>
        <w:rPr>
          <w:sz w:val="28"/>
          <w:szCs w:val="28"/>
          <w:lang w:val="uk-UA"/>
        </w:rPr>
        <w:t>конкрктні</w:t>
      </w:r>
      <w:r w:rsidRPr="00B23465">
        <w:rPr>
          <w:sz w:val="28"/>
          <w:szCs w:val="28"/>
          <w:lang w:val="uk-UA"/>
        </w:rPr>
        <w:t xml:space="preserve"> функції на фінансовому ринку. Зокрема, це стосується таких організаційно-економічних форм, як: державні підприємства, кооперативи, фермерські та колгоспи, акціонерні товариства, малі підприємства, корпорації, асоціації, бізнес-асоціації, асоціації, консорціуми, окремі профспілки, спільні підприємства.</w:t>
      </w:r>
    </w:p>
    <w:p w14:paraId="4EB6E4A1" w14:textId="77777777" w:rsidR="00B23465" w:rsidRDefault="00B23465" w:rsidP="00676CA2">
      <w:pPr>
        <w:spacing w:line="360" w:lineRule="auto"/>
        <w:ind w:firstLine="709"/>
        <w:jc w:val="both"/>
        <w:rPr>
          <w:sz w:val="28"/>
          <w:szCs w:val="28"/>
          <w:lang w:val="uk-UA"/>
        </w:rPr>
      </w:pPr>
      <w:r w:rsidRPr="00B23465">
        <w:rPr>
          <w:sz w:val="28"/>
          <w:szCs w:val="28"/>
          <w:lang w:val="uk-UA"/>
        </w:rPr>
        <w:t xml:space="preserve"> </w:t>
      </w:r>
    </w:p>
    <w:p w14:paraId="596DCDCD" w14:textId="77777777" w:rsidR="00B23465" w:rsidRDefault="00B23465" w:rsidP="00676CA2">
      <w:pPr>
        <w:spacing w:line="360" w:lineRule="auto"/>
        <w:ind w:firstLine="709"/>
        <w:jc w:val="both"/>
        <w:rPr>
          <w:sz w:val="28"/>
          <w:szCs w:val="28"/>
          <w:lang w:val="uk-UA"/>
        </w:rPr>
      </w:pPr>
      <w:r w:rsidRPr="00B23465">
        <w:rPr>
          <w:sz w:val="28"/>
          <w:szCs w:val="28"/>
          <w:lang w:val="uk-UA"/>
        </w:rPr>
        <w:t xml:space="preserve">Найбільш поширеними є три основні форми підприємництва (бізнесу): індивідуальна власність, партнерство, корпорація. Підсумовуючи всі ці форми, </w:t>
      </w:r>
      <w:r>
        <w:rPr>
          <w:sz w:val="28"/>
          <w:szCs w:val="28"/>
          <w:lang w:val="uk-UA"/>
        </w:rPr>
        <w:t xml:space="preserve">можна застосувати </w:t>
      </w:r>
      <w:r w:rsidRPr="00B23465">
        <w:rPr>
          <w:sz w:val="28"/>
          <w:szCs w:val="28"/>
          <w:lang w:val="uk-UA"/>
        </w:rPr>
        <w:t>поняття фірми, оскільки всі вони є юридичними особами, суб'єктами ринкової економіки та учасниками фінансового ринку, і, зокрема, кожним з його сегментів.</w:t>
      </w:r>
    </w:p>
    <w:p w14:paraId="647D1F17" w14:textId="77777777" w:rsidR="00952F16" w:rsidRPr="00653029" w:rsidRDefault="00952F16" w:rsidP="00676CA2">
      <w:pPr>
        <w:spacing w:line="360" w:lineRule="auto"/>
        <w:ind w:firstLine="709"/>
        <w:jc w:val="both"/>
        <w:rPr>
          <w:sz w:val="28"/>
          <w:szCs w:val="28"/>
          <w:lang w:val="uk-UA"/>
        </w:rPr>
      </w:pPr>
    </w:p>
    <w:p w14:paraId="2F1EAB98" w14:textId="77777777" w:rsidR="00B23465" w:rsidRDefault="00B23465" w:rsidP="00676CA2">
      <w:pPr>
        <w:spacing w:line="360" w:lineRule="auto"/>
        <w:ind w:firstLine="709"/>
        <w:jc w:val="both"/>
        <w:rPr>
          <w:sz w:val="28"/>
          <w:szCs w:val="28"/>
          <w:lang w:val="uk-UA"/>
        </w:rPr>
      </w:pPr>
      <w:r w:rsidRPr="00917755">
        <w:rPr>
          <w:sz w:val="28"/>
          <w:szCs w:val="28"/>
          <w:lang w:val="uk-UA"/>
        </w:rPr>
        <w:t>Якщо розглядати суб'єкти фінансового ринку за функціями, то кожен сегмент ринку має своїх безпосередніх учасників фінансових операцій. Наприклад, на ринку позичкового капіталу - це кредитори, позичальники, емітенти, інвестори; на валютному ринку - продавці та покупці валюти; на страховому ринку - страховики, страхувальники; на ринку цінних паперів - емітенти, інвестори, фінансові посередники, організації, що обслуговують ринок цінних паперів, державні регулюючі та контрольні органи тощо.</w:t>
      </w:r>
      <w:r w:rsidRPr="00B23465">
        <w:rPr>
          <w:sz w:val="28"/>
          <w:szCs w:val="28"/>
          <w:lang w:val="uk-UA"/>
        </w:rPr>
        <w:t xml:space="preserve"> </w:t>
      </w:r>
    </w:p>
    <w:p w14:paraId="46A9B1D2" w14:textId="77777777" w:rsidR="00B23465" w:rsidRDefault="00B23465" w:rsidP="00676CA2">
      <w:pPr>
        <w:spacing w:line="360" w:lineRule="auto"/>
        <w:ind w:firstLine="709"/>
        <w:jc w:val="both"/>
        <w:rPr>
          <w:sz w:val="28"/>
          <w:szCs w:val="28"/>
          <w:lang w:val="uk-UA"/>
        </w:rPr>
      </w:pPr>
    </w:p>
    <w:p w14:paraId="7717A9B1" w14:textId="77777777" w:rsidR="00B23465" w:rsidRDefault="00B23465" w:rsidP="00676CA2">
      <w:pPr>
        <w:spacing w:line="360" w:lineRule="auto"/>
        <w:ind w:firstLine="709"/>
        <w:jc w:val="both"/>
        <w:rPr>
          <w:sz w:val="28"/>
          <w:szCs w:val="28"/>
          <w:lang w:val="uk-UA"/>
        </w:rPr>
      </w:pPr>
      <w:r w:rsidRPr="00B23465">
        <w:rPr>
          <w:sz w:val="28"/>
          <w:szCs w:val="28"/>
          <w:lang w:val="uk-UA"/>
        </w:rPr>
        <w:t>Основними суб'єктами більшості сегментів фінансового ринку є:</w:t>
      </w:r>
    </w:p>
    <w:p w14:paraId="61D5D46C" w14:textId="5E8502B0" w:rsidR="00B23465" w:rsidRDefault="00B23465" w:rsidP="00676CA2">
      <w:pPr>
        <w:spacing w:line="360" w:lineRule="auto"/>
        <w:ind w:firstLine="709"/>
        <w:jc w:val="both"/>
        <w:rPr>
          <w:sz w:val="28"/>
          <w:szCs w:val="28"/>
          <w:lang w:val="uk-UA"/>
        </w:rPr>
      </w:pPr>
    </w:p>
    <w:p w14:paraId="63432D71" w14:textId="77777777" w:rsidR="00B23465" w:rsidRDefault="00B23465" w:rsidP="00676CA2">
      <w:pPr>
        <w:spacing w:line="360" w:lineRule="auto"/>
        <w:ind w:firstLine="709"/>
        <w:jc w:val="both"/>
        <w:rPr>
          <w:sz w:val="28"/>
          <w:szCs w:val="28"/>
          <w:lang w:val="uk-UA"/>
        </w:rPr>
      </w:pPr>
      <w:r>
        <w:rPr>
          <w:sz w:val="28"/>
          <w:szCs w:val="28"/>
          <w:lang w:val="uk-UA"/>
        </w:rPr>
        <w:t xml:space="preserve">1. </w:t>
      </w:r>
      <w:r w:rsidRPr="00B23465">
        <w:rPr>
          <w:sz w:val="28"/>
          <w:szCs w:val="28"/>
          <w:lang w:val="uk-UA"/>
        </w:rPr>
        <w:t>Емітенти - це ті, х</w:t>
      </w:r>
      <w:r w:rsidR="0058092F">
        <w:rPr>
          <w:sz w:val="28"/>
          <w:szCs w:val="28"/>
          <w:lang w:val="uk-UA"/>
        </w:rPr>
        <w:t>то випускає цінні папери на ринок</w:t>
      </w:r>
      <w:r w:rsidRPr="00B23465">
        <w:rPr>
          <w:sz w:val="28"/>
          <w:szCs w:val="28"/>
          <w:lang w:val="uk-UA"/>
        </w:rPr>
        <w:t>; в основному юридичні особи (у випадках, передбачених законом, можуть бути фізичні особи), які випускають цінні папери від свого імені та зобов'язуються виконувати свої зобов'язання, що випливають з умов їх випуску (це в основному державні, комерційні підприємства або організації, фінансові установи, тощо);</w:t>
      </w:r>
    </w:p>
    <w:p w14:paraId="23332BB5" w14:textId="77777777" w:rsidR="0058092F" w:rsidRDefault="0058092F" w:rsidP="00676CA2">
      <w:pPr>
        <w:spacing w:line="360" w:lineRule="auto"/>
        <w:ind w:firstLine="709"/>
        <w:jc w:val="both"/>
        <w:rPr>
          <w:sz w:val="28"/>
          <w:szCs w:val="28"/>
          <w:lang w:val="uk-UA"/>
        </w:rPr>
      </w:pPr>
    </w:p>
    <w:p w14:paraId="7D20888E" w14:textId="77777777" w:rsidR="0058092F" w:rsidRDefault="0058092F" w:rsidP="00676CA2">
      <w:pPr>
        <w:spacing w:line="360" w:lineRule="auto"/>
        <w:ind w:firstLine="709"/>
        <w:jc w:val="both"/>
        <w:rPr>
          <w:sz w:val="28"/>
          <w:szCs w:val="28"/>
          <w:lang w:val="uk-UA"/>
        </w:rPr>
      </w:pPr>
      <w:r>
        <w:rPr>
          <w:sz w:val="28"/>
          <w:szCs w:val="28"/>
          <w:lang w:val="uk-UA"/>
        </w:rPr>
        <w:t xml:space="preserve">2. </w:t>
      </w:r>
      <w:r w:rsidRPr="0058092F">
        <w:rPr>
          <w:sz w:val="28"/>
          <w:szCs w:val="28"/>
          <w:lang w:val="uk-UA"/>
        </w:rPr>
        <w:t xml:space="preserve">Інвестори - це особи, які інвестують </w:t>
      </w:r>
      <w:r>
        <w:rPr>
          <w:sz w:val="28"/>
          <w:szCs w:val="28"/>
          <w:lang w:val="uk-UA"/>
        </w:rPr>
        <w:t xml:space="preserve">власні кошти </w:t>
      </w:r>
      <w:r w:rsidRPr="0058092F">
        <w:rPr>
          <w:sz w:val="28"/>
          <w:szCs w:val="28"/>
          <w:lang w:val="uk-UA"/>
        </w:rPr>
        <w:t xml:space="preserve">в </w:t>
      </w:r>
      <w:r>
        <w:rPr>
          <w:sz w:val="28"/>
          <w:szCs w:val="28"/>
          <w:lang w:val="uk-UA"/>
        </w:rPr>
        <w:t>активи інших</w:t>
      </w:r>
      <w:r w:rsidRPr="0058092F">
        <w:rPr>
          <w:sz w:val="28"/>
          <w:szCs w:val="28"/>
          <w:lang w:val="uk-UA"/>
        </w:rPr>
        <w:t xml:space="preserve"> учасники ринку, купуючи певні фінансові активи з метою отримання доходу (залежно від їх характеристик, вони поділяються на індивідуальні, інституційні, стратегічні, портфельні, внутрішні та іноземні);</w:t>
      </w:r>
    </w:p>
    <w:p w14:paraId="6423AC90" w14:textId="77777777" w:rsidR="00952F16" w:rsidRPr="00653029" w:rsidRDefault="00952F16" w:rsidP="00676CA2">
      <w:pPr>
        <w:spacing w:line="360" w:lineRule="auto"/>
        <w:ind w:firstLine="709"/>
        <w:jc w:val="both"/>
        <w:rPr>
          <w:sz w:val="28"/>
          <w:szCs w:val="28"/>
          <w:lang w:val="uk-UA"/>
        </w:rPr>
      </w:pPr>
    </w:p>
    <w:p w14:paraId="47A00F9E" w14:textId="77777777" w:rsidR="0058092F" w:rsidRDefault="0058092F" w:rsidP="00676CA2">
      <w:pPr>
        <w:spacing w:line="360" w:lineRule="auto"/>
        <w:ind w:firstLine="709"/>
        <w:jc w:val="both"/>
        <w:rPr>
          <w:sz w:val="28"/>
          <w:szCs w:val="28"/>
          <w:lang w:val="uk-UA"/>
        </w:rPr>
      </w:pPr>
      <w:r>
        <w:rPr>
          <w:sz w:val="28"/>
          <w:szCs w:val="28"/>
          <w:lang w:val="uk-UA"/>
        </w:rPr>
        <w:t>3.</w:t>
      </w:r>
      <w:r w:rsidR="00952F16" w:rsidRPr="00653029">
        <w:rPr>
          <w:sz w:val="28"/>
          <w:szCs w:val="28"/>
          <w:lang w:val="uk-UA"/>
        </w:rPr>
        <w:t xml:space="preserve"> </w:t>
      </w:r>
      <w:r>
        <w:rPr>
          <w:sz w:val="28"/>
          <w:szCs w:val="28"/>
          <w:lang w:val="uk-UA"/>
        </w:rPr>
        <w:t>Ф</w:t>
      </w:r>
      <w:r w:rsidRPr="0058092F">
        <w:rPr>
          <w:sz w:val="28"/>
          <w:szCs w:val="28"/>
          <w:lang w:val="uk-UA"/>
        </w:rPr>
        <w:t>інансові посередники - найбільш</w:t>
      </w:r>
      <w:r>
        <w:rPr>
          <w:sz w:val="28"/>
          <w:szCs w:val="28"/>
          <w:lang w:val="uk-UA"/>
        </w:rPr>
        <w:t xml:space="preserve"> поширена група фінансових інститутів</w:t>
      </w:r>
      <w:r w:rsidRPr="0058092F">
        <w:rPr>
          <w:sz w:val="28"/>
          <w:szCs w:val="28"/>
          <w:lang w:val="uk-UA"/>
        </w:rPr>
        <w:t>, що об'єднують банківську систему, небанківські та договірні фінансові установи, інвестиційно-кредитні фінансові установи, які накопичують кошти від окремих інвесторів та використовують їх для інвестування або позики, а також надають посередницькі послуги в процесі операцій з цінними паперами та іншими фінансовими інструментами</w:t>
      </w:r>
    </w:p>
    <w:p w14:paraId="6283EB2D" w14:textId="77777777" w:rsidR="00952F16" w:rsidRPr="00653029" w:rsidRDefault="00952F16" w:rsidP="00676CA2">
      <w:pPr>
        <w:spacing w:line="360" w:lineRule="auto"/>
        <w:ind w:firstLine="709"/>
        <w:jc w:val="both"/>
        <w:rPr>
          <w:sz w:val="28"/>
          <w:szCs w:val="28"/>
          <w:lang w:val="uk-UA"/>
        </w:rPr>
      </w:pPr>
    </w:p>
    <w:p w14:paraId="79E201D3" w14:textId="77777777" w:rsidR="00952F16" w:rsidRPr="00653029" w:rsidRDefault="0058092F" w:rsidP="00676CA2">
      <w:pPr>
        <w:spacing w:line="360" w:lineRule="auto"/>
        <w:ind w:firstLine="709"/>
        <w:jc w:val="both"/>
        <w:rPr>
          <w:sz w:val="28"/>
          <w:szCs w:val="28"/>
          <w:lang w:val="uk-UA"/>
        </w:rPr>
      </w:pPr>
      <w:r>
        <w:rPr>
          <w:sz w:val="28"/>
          <w:szCs w:val="28"/>
          <w:lang w:val="uk-UA"/>
        </w:rPr>
        <w:t>З наведеної вище інформації можемо зробити висновок</w:t>
      </w:r>
      <w:r w:rsidR="00952F16" w:rsidRPr="00653029">
        <w:rPr>
          <w:sz w:val="28"/>
          <w:szCs w:val="28"/>
          <w:lang w:val="uk-UA"/>
        </w:rPr>
        <w:t xml:space="preserve">, </w:t>
      </w:r>
      <w:r>
        <w:rPr>
          <w:sz w:val="28"/>
          <w:szCs w:val="28"/>
          <w:lang w:val="uk-UA"/>
        </w:rPr>
        <w:t xml:space="preserve">що </w:t>
      </w:r>
      <w:r w:rsidR="00952F16" w:rsidRPr="00653029">
        <w:rPr>
          <w:sz w:val="28"/>
          <w:szCs w:val="28"/>
          <w:lang w:val="uk-UA"/>
        </w:rPr>
        <w:t xml:space="preserve">структура фінансового ринку дуже різноманітна, </w:t>
      </w:r>
      <w:r>
        <w:rPr>
          <w:sz w:val="28"/>
          <w:szCs w:val="28"/>
          <w:lang w:val="uk-UA"/>
        </w:rPr>
        <w:t>розрізняється</w:t>
      </w:r>
      <w:r w:rsidR="00952F16" w:rsidRPr="00653029">
        <w:rPr>
          <w:sz w:val="28"/>
          <w:szCs w:val="28"/>
          <w:lang w:val="uk-UA"/>
        </w:rPr>
        <w:t xml:space="preserve"> за формами, сегментами, функціями, представлена великою кількістю фінансових інститутів, установ, які </w:t>
      </w:r>
      <w:r>
        <w:rPr>
          <w:sz w:val="28"/>
          <w:szCs w:val="28"/>
          <w:lang w:val="uk-UA"/>
        </w:rPr>
        <w:t xml:space="preserve">в свою чергу як його суб’єкти відіграють велику роль. </w:t>
      </w:r>
    </w:p>
    <w:p w14:paraId="639CCE09" w14:textId="77777777" w:rsidR="00952F16" w:rsidRPr="00653029" w:rsidRDefault="00952F16" w:rsidP="00536052">
      <w:pPr>
        <w:pStyle w:val="1"/>
        <w:numPr>
          <w:ilvl w:val="0"/>
          <w:numId w:val="0"/>
        </w:numPr>
        <w:spacing w:line="360" w:lineRule="auto"/>
        <w:jc w:val="left"/>
        <w:rPr>
          <w:sz w:val="28"/>
          <w:szCs w:val="28"/>
        </w:rPr>
      </w:pPr>
    </w:p>
    <w:p w14:paraId="11990C69" w14:textId="74E2A83A" w:rsidR="00952F16" w:rsidRPr="00200653" w:rsidRDefault="00073846" w:rsidP="00E7696B">
      <w:pPr>
        <w:pStyle w:val="2"/>
        <w:spacing w:line="360" w:lineRule="auto"/>
        <w:ind w:firstLine="709"/>
        <w:jc w:val="left"/>
        <w:rPr>
          <w:lang w:val="uk-UA"/>
        </w:rPr>
      </w:pPr>
      <w:bookmarkStart w:id="11" w:name="_Toc531094038"/>
      <w:bookmarkStart w:id="12" w:name="_Toc532470081"/>
      <w:r w:rsidRPr="00200653">
        <w:rPr>
          <w:lang w:val="uk-UA"/>
        </w:rPr>
        <w:t xml:space="preserve">1.3 </w:t>
      </w:r>
      <w:r w:rsidR="00952F16" w:rsidRPr="00200653">
        <w:rPr>
          <w:lang w:val="uk-UA"/>
        </w:rPr>
        <w:t>Види фінансових ринків</w:t>
      </w:r>
      <w:bookmarkEnd w:id="11"/>
      <w:bookmarkEnd w:id="12"/>
    </w:p>
    <w:p w14:paraId="377DC327" w14:textId="77777777" w:rsidR="00952F16" w:rsidRDefault="00952F16" w:rsidP="00676CA2">
      <w:pPr>
        <w:spacing w:line="360" w:lineRule="auto"/>
        <w:ind w:firstLine="709"/>
        <w:jc w:val="both"/>
        <w:rPr>
          <w:sz w:val="28"/>
          <w:szCs w:val="28"/>
          <w:lang w:val="uk-UA"/>
        </w:rPr>
      </w:pPr>
    </w:p>
    <w:p w14:paraId="50022F55" w14:textId="77777777" w:rsidR="00E7696B" w:rsidRPr="00653029" w:rsidRDefault="00E7696B" w:rsidP="00676CA2">
      <w:pPr>
        <w:spacing w:line="360" w:lineRule="auto"/>
        <w:ind w:firstLine="709"/>
        <w:jc w:val="both"/>
        <w:rPr>
          <w:sz w:val="28"/>
          <w:szCs w:val="28"/>
          <w:lang w:val="uk-UA"/>
        </w:rPr>
      </w:pPr>
    </w:p>
    <w:p w14:paraId="4382317A" w14:textId="14106FB8" w:rsidR="001C78C4" w:rsidRDefault="007D4A65" w:rsidP="00E7696B">
      <w:pPr>
        <w:spacing w:line="360" w:lineRule="auto"/>
        <w:ind w:firstLine="709"/>
        <w:jc w:val="both"/>
        <w:rPr>
          <w:sz w:val="28"/>
          <w:szCs w:val="28"/>
          <w:lang w:val="uk-UA"/>
        </w:rPr>
      </w:pPr>
      <w:r>
        <w:rPr>
          <w:sz w:val="28"/>
          <w:szCs w:val="28"/>
          <w:lang w:val="uk-UA"/>
        </w:rPr>
        <w:t>Торгівлю ресурсами на фінансовому ринку можна здійснювати різноманітними методами та в багатьох різних формах, що зумовлює його розгалуженість і варіативність. Можна зазначити</w:t>
      </w:r>
      <w:r w:rsidR="00065CEC" w:rsidRPr="00653029">
        <w:rPr>
          <w:sz w:val="28"/>
          <w:szCs w:val="28"/>
          <w:lang w:val="uk-UA"/>
        </w:rPr>
        <w:t>,</w:t>
      </w:r>
      <w:r>
        <w:rPr>
          <w:sz w:val="28"/>
          <w:szCs w:val="28"/>
          <w:lang w:val="uk-UA"/>
        </w:rPr>
        <w:t xml:space="preserve"> що</w:t>
      </w:r>
      <w:r w:rsidR="00065CEC" w:rsidRPr="00653029">
        <w:rPr>
          <w:sz w:val="28"/>
          <w:szCs w:val="28"/>
          <w:lang w:val="uk-UA"/>
        </w:rPr>
        <w:t xml:space="preserve"> </w:t>
      </w:r>
      <w:r>
        <w:rPr>
          <w:sz w:val="28"/>
          <w:szCs w:val="28"/>
          <w:lang w:val="uk-UA"/>
        </w:rPr>
        <w:t>виділяють</w:t>
      </w:r>
      <w:r w:rsidR="00065CEC" w:rsidRPr="00653029">
        <w:rPr>
          <w:sz w:val="28"/>
          <w:szCs w:val="28"/>
          <w:lang w:val="uk-UA"/>
        </w:rPr>
        <w:t xml:space="preserve"> велика кількість ознак, за якими можна класифікувати фінансовий ринок. Розглянемо основні підходи та основні ознаки класифікації фінансових ринків, що розглядаються багатьма авторами, які досліджують фінансовий ринок</w:t>
      </w:r>
      <w:r>
        <w:rPr>
          <w:sz w:val="28"/>
          <w:szCs w:val="28"/>
          <w:lang w:val="uk-UA"/>
        </w:rPr>
        <w:t xml:space="preserve"> та його структуру (табл. 1.3</w:t>
      </w:r>
      <w:r w:rsidR="00065CEC" w:rsidRPr="00653029">
        <w:rPr>
          <w:sz w:val="28"/>
          <w:szCs w:val="28"/>
          <w:lang w:val="uk-UA"/>
        </w:rPr>
        <w:t>).</w:t>
      </w:r>
    </w:p>
    <w:p w14:paraId="7A106151" w14:textId="74B0FD8B" w:rsidR="00917755" w:rsidRPr="00653029" w:rsidRDefault="00445C96" w:rsidP="001C78C4">
      <w:pPr>
        <w:spacing w:line="360" w:lineRule="auto"/>
        <w:ind w:left="707" w:firstLine="709"/>
        <w:rPr>
          <w:sz w:val="28"/>
          <w:szCs w:val="28"/>
          <w:lang w:val="uk-UA"/>
        </w:rPr>
      </w:pPr>
      <w:r>
        <w:rPr>
          <w:sz w:val="28"/>
          <w:szCs w:val="28"/>
          <w:lang w:val="uk-UA"/>
        </w:rPr>
        <w:t>Таблиця 1.3 – Класифікація фінансових ринків</w:t>
      </w:r>
    </w:p>
    <w:p w14:paraId="5DAC9E23" w14:textId="77777777" w:rsidR="00065CEC" w:rsidRPr="00653029" w:rsidRDefault="00CF0F7D" w:rsidP="00676CA2">
      <w:pPr>
        <w:spacing w:line="360" w:lineRule="auto"/>
        <w:ind w:firstLine="709"/>
        <w:jc w:val="both"/>
        <w:rPr>
          <w:sz w:val="28"/>
          <w:szCs w:val="28"/>
          <w:lang w:val="uk-UA"/>
        </w:rPr>
      </w:pPr>
      <w:r>
        <w:rPr>
          <w:noProof/>
          <w:sz w:val="28"/>
          <w:szCs w:val="28"/>
        </w:rPr>
        <w:drawing>
          <wp:inline distT="0" distB="0" distL="0" distR="0" wp14:anchorId="587A210D" wp14:editId="13A98EBE">
            <wp:extent cx="5278056" cy="4995532"/>
            <wp:effectExtent l="0" t="0" r="571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6591" cy="5050934"/>
                    </a:xfrm>
                    <a:prstGeom prst="rect">
                      <a:avLst/>
                    </a:prstGeom>
                    <a:noFill/>
                    <a:ln>
                      <a:noFill/>
                    </a:ln>
                  </pic:spPr>
                </pic:pic>
              </a:graphicData>
            </a:graphic>
          </wp:inline>
        </w:drawing>
      </w:r>
    </w:p>
    <w:p w14:paraId="423B8C57" w14:textId="77777777" w:rsidR="00065CEC" w:rsidRPr="00653029" w:rsidRDefault="00065CEC" w:rsidP="00676CA2">
      <w:pPr>
        <w:spacing w:line="360" w:lineRule="auto"/>
        <w:ind w:firstLine="709"/>
        <w:jc w:val="both"/>
        <w:rPr>
          <w:sz w:val="28"/>
          <w:szCs w:val="28"/>
          <w:lang w:val="uk-UA"/>
        </w:rPr>
      </w:pPr>
    </w:p>
    <w:p w14:paraId="0183C777" w14:textId="77777777" w:rsidR="00D2178A" w:rsidRDefault="00671757" w:rsidP="00676CA2">
      <w:pPr>
        <w:spacing w:line="360" w:lineRule="auto"/>
        <w:ind w:firstLine="709"/>
        <w:jc w:val="both"/>
        <w:rPr>
          <w:sz w:val="28"/>
          <w:szCs w:val="28"/>
          <w:lang w:val="uk-UA"/>
        </w:rPr>
      </w:pPr>
      <w:r w:rsidRPr="00200653">
        <w:rPr>
          <w:rFonts w:ascii="roman" w:hAnsi="roman"/>
          <w:sz w:val="28"/>
          <w:szCs w:val="28"/>
          <w:lang w:val="uk-UA"/>
        </w:rPr>
        <w:t xml:space="preserve"> </w:t>
      </w:r>
      <w:r w:rsidRPr="00653029">
        <w:rPr>
          <w:sz w:val="28"/>
          <w:szCs w:val="28"/>
          <w:lang w:val="uk-UA"/>
        </w:rPr>
        <w:t>I</w:t>
      </w:r>
      <w:r>
        <w:rPr>
          <w:sz w:val="28"/>
          <w:szCs w:val="28"/>
          <w:lang w:val="uk-UA"/>
        </w:rPr>
        <w:t>.</w:t>
      </w:r>
      <w:r w:rsidRPr="00200653">
        <w:rPr>
          <w:rFonts w:ascii="numbers" w:hAnsi="numbers"/>
          <w:sz w:val="28"/>
          <w:szCs w:val="28"/>
          <w:lang w:val="uk-UA"/>
        </w:rPr>
        <w:t xml:space="preserve"> </w:t>
      </w:r>
      <w:r w:rsidR="00D2178A">
        <w:rPr>
          <w:sz w:val="28"/>
          <w:szCs w:val="28"/>
          <w:lang w:val="uk-UA"/>
        </w:rPr>
        <w:t xml:space="preserve">1. </w:t>
      </w:r>
      <w:r w:rsidR="00D2178A" w:rsidRPr="00D2178A">
        <w:rPr>
          <w:sz w:val="28"/>
          <w:szCs w:val="28"/>
          <w:lang w:val="uk-UA"/>
        </w:rPr>
        <w:t>На грошовому ринку здійснюються операції з продажу та придбання фінансових активів з терміном погашення до одного року: короткострокові казначейські векселі, ощадні сертифікати (</w:t>
      </w:r>
      <w:r w:rsidR="00D2178A">
        <w:rPr>
          <w:sz w:val="28"/>
          <w:szCs w:val="28"/>
          <w:lang w:val="uk-UA"/>
        </w:rPr>
        <w:t>депозити</w:t>
      </w:r>
      <w:r w:rsidR="00D2178A" w:rsidRPr="00D2178A">
        <w:rPr>
          <w:sz w:val="28"/>
          <w:szCs w:val="28"/>
          <w:lang w:val="uk-UA"/>
        </w:rPr>
        <w:t xml:space="preserve">), векселі, </w:t>
      </w:r>
      <w:r w:rsidR="00D2178A">
        <w:rPr>
          <w:sz w:val="28"/>
          <w:szCs w:val="28"/>
          <w:lang w:val="uk-UA"/>
        </w:rPr>
        <w:t xml:space="preserve">різноманітні </w:t>
      </w:r>
      <w:r w:rsidR="00D2178A">
        <w:rPr>
          <w:sz w:val="28"/>
          <w:szCs w:val="28"/>
          <w:lang w:val="uk-UA"/>
        </w:rPr>
        <w:lastRenderedPageBreak/>
        <w:t>короткострокові облігації</w:t>
      </w:r>
      <w:r w:rsidR="00D2178A" w:rsidRPr="00D2178A">
        <w:rPr>
          <w:sz w:val="28"/>
          <w:szCs w:val="28"/>
          <w:lang w:val="uk-UA"/>
        </w:rPr>
        <w:t xml:space="preserve"> </w:t>
      </w:r>
      <w:r w:rsidR="00D2178A">
        <w:rPr>
          <w:sz w:val="28"/>
          <w:szCs w:val="28"/>
          <w:lang w:val="uk-UA"/>
        </w:rPr>
        <w:t>та ін</w:t>
      </w:r>
      <w:r w:rsidR="00D2178A" w:rsidRPr="00D2178A">
        <w:rPr>
          <w:sz w:val="28"/>
          <w:szCs w:val="28"/>
          <w:lang w:val="uk-UA"/>
        </w:rPr>
        <w:t>. Грошовий ринок включається до елементів фінансового ринку через те, що він пов'язан</w:t>
      </w:r>
      <w:r w:rsidR="00D2178A">
        <w:rPr>
          <w:sz w:val="28"/>
          <w:szCs w:val="28"/>
          <w:lang w:val="uk-UA"/>
        </w:rPr>
        <w:t>ий з такими об'єктами фінансового</w:t>
      </w:r>
      <w:r w:rsidR="00D2178A" w:rsidRPr="00D2178A">
        <w:rPr>
          <w:sz w:val="28"/>
          <w:szCs w:val="28"/>
          <w:lang w:val="uk-UA"/>
        </w:rPr>
        <w:t xml:space="preserve"> інвестування, як</w:t>
      </w:r>
      <w:r w:rsidR="00D2178A">
        <w:rPr>
          <w:sz w:val="28"/>
          <w:szCs w:val="28"/>
          <w:lang w:val="uk-UA"/>
        </w:rPr>
        <w:t xml:space="preserve"> термінові депозитні внески</w:t>
      </w:r>
      <w:r w:rsidR="00D2178A" w:rsidRPr="00D2178A">
        <w:rPr>
          <w:sz w:val="28"/>
          <w:szCs w:val="28"/>
          <w:lang w:val="uk-UA"/>
        </w:rPr>
        <w:t xml:space="preserve">. На ринку грошей </w:t>
      </w:r>
      <w:r w:rsidR="00D2178A">
        <w:rPr>
          <w:sz w:val="28"/>
          <w:szCs w:val="28"/>
          <w:lang w:val="uk-UA"/>
        </w:rPr>
        <w:t>компанії або корпорації залучають</w:t>
      </w:r>
      <w:r w:rsidR="00D2178A" w:rsidRPr="00D2178A">
        <w:rPr>
          <w:sz w:val="28"/>
          <w:szCs w:val="28"/>
          <w:lang w:val="uk-UA"/>
        </w:rPr>
        <w:t xml:space="preserve"> кошти </w:t>
      </w:r>
      <w:r w:rsidR="00D2178A">
        <w:rPr>
          <w:sz w:val="28"/>
          <w:szCs w:val="28"/>
          <w:lang w:val="uk-UA"/>
        </w:rPr>
        <w:t xml:space="preserve">задля страхування оборотного капіталу </w:t>
      </w:r>
      <w:r w:rsidR="00D2178A" w:rsidRPr="00D2178A">
        <w:rPr>
          <w:sz w:val="28"/>
          <w:szCs w:val="28"/>
          <w:lang w:val="uk-UA"/>
        </w:rPr>
        <w:t xml:space="preserve">у разі виникнення тимчасових потреб </w:t>
      </w:r>
      <w:r w:rsidR="00D2178A">
        <w:rPr>
          <w:sz w:val="28"/>
          <w:szCs w:val="28"/>
          <w:lang w:val="uk-UA"/>
        </w:rPr>
        <w:t>у фінансуванні</w:t>
      </w:r>
      <w:r w:rsidR="00D2178A" w:rsidRPr="00D2178A">
        <w:rPr>
          <w:sz w:val="28"/>
          <w:szCs w:val="28"/>
          <w:lang w:val="uk-UA"/>
        </w:rPr>
        <w:t xml:space="preserve">. Основними фінансовими інститутами грошового ринку є банки, які залучають кошти для надання позик іншим учасникам ринку та підтримання ліквідності на </w:t>
      </w:r>
      <w:r w:rsidR="00D2178A">
        <w:rPr>
          <w:sz w:val="28"/>
          <w:szCs w:val="28"/>
          <w:lang w:val="uk-UA"/>
        </w:rPr>
        <w:t>прийнятному</w:t>
      </w:r>
      <w:r w:rsidR="00D2178A" w:rsidRPr="00D2178A">
        <w:rPr>
          <w:sz w:val="28"/>
          <w:szCs w:val="28"/>
          <w:lang w:val="uk-UA"/>
        </w:rPr>
        <w:t xml:space="preserve"> рівні. </w:t>
      </w:r>
    </w:p>
    <w:p w14:paraId="3787DC40" w14:textId="77777777" w:rsidR="00D2178A" w:rsidRDefault="00D2178A" w:rsidP="00676CA2">
      <w:pPr>
        <w:spacing w:line="360" w:lineRule="auto"/>
        <w:ind w:firstLine="709"/>
        <w:jc w:val="both"/>
        <w:rPr>
          <w:sz w:val="28"/>
          <w:szCs w:val="28"/>
          <w:lang w:val="uk-UA"/>
        </w:rPr>
      </w:pPr>
    </w:p>
    <w:p w14:paraId="721949AE" w14:textId="77777777" w:rsidR="00D2178A" w:rsidRDefault="00D2178A" w:rsidP="00676CA2">
      <w:pPr>
        <w:spacing w:line="360" w:lineRule="auto"/>
        <w:ind w:firstLine="709"/>
        <w:jc w:val="both"/>
        <w:rPr>
          <w:sz w:val="28"/>
          <w:szCs w:val="28"/>
          <w:lang w:val="uk-UA"/>
        </w:rPr>
      </w:pPr>
      <w:r>
        <w:rPr>
          <w:sz w:val="28"/>
          <w:szCs w:val="28"/>
          <w:lang w:val="uk-UA"/>
        </w:rPr>
        <w:t>І</w:t>
      </w:r>
      <w:r w:rsidRPr="00D2178A">
        <w:rPr>
          <w:sz w:val="28"/>
          <w:szCs w:val="28"/>
          <w:lang w:val="uk-UA"/>
        </w:rPr>
        <w:t xml:space="preserve">нвестування на грошовий ринок менш ризиковано, ніж </w:t>
      </w:r>
      <w:r>
        <w:rPr>
          <w:sz w:val="28"/>
          <w:szCs w:val="28"/>
          <w:lang w:val="uk-UA"/>
        </w:rPr>
        <w:t>в ринок капіталу через те, що к</w:t>
      </w:r>
      <w:r w:rsidRPr="00D2178A">
        <w:rPr>
          <w:sz w:val="28"/>
          <w:szCs w:val="28"/>
          <w:lang w:val="uk-UA"/>
        </w:rPr>
        <w:t>ороткострокові цінні папери на грошово-кредитному ринку є більш ліквідними і характеризуються нижчими коливаннями цін, ніж на ринку капіталу</w:t>
      </w:r>
    </w:p>
    <w:p w14:paraId="4F2C99FC" w14:textId="77777777" w:rsidR="00065CEC" w:rsidRPr="00653029" w:rsidRDefault="00065CEC" w:rsidP="00676CA2">
      <w:pPr>
        <w:spacing w:line="360" w:lineRule="auto"/>
        <w:ind w:firstLine="709"/>
        <w:jc w:val="both"/>
        <w:rPr>
          <w:sz w:val="28"/>
          <w:szCs w:val="28"/>
          <w:lang w:val="uk-UA"/>
        </w:rPr>
      </w:pPr>
    </w:p>
    <w:p w14:paraId="7D1C4976" w14:textId="77777777" w:rsidR="00A908D0" w:rsidRDefault="00A908D0" w:rsidP="00676CA2">
      <w:pPr>
        <w:spacing w:line="360" w:lineRule="auto"/>
        <w:ind w:firstLine="709"/>
        <w:jc w:val="both"/>
        <w:rPr>
          <w:sz w:val="28"/>
          <w:szCs w:val="28"/>
          <w:lang w:val="uk-UA"/>
        </w:rPr>
      </w:pPr>
      <w:r>
        <w:rPr>
          <w:sz w:val="28"/>
          <w:szCs w:val="28"/>
          <w:lang w:val="uk-UA"/>
        </w:rPr>
        <w:t>2.</w:t>
      </w:r>
      <w:r w:rsidR="00F33B25">
        <w:rPr>
          <w:sz w:val="28"/>
          <w:szCs w:val="28"/>
          <w:lang w:val="uk-UA"/>
        </w:rPr>
        <w:t xml:space="preserve"> </w:t>
      </w:r>
      <w:r w:rsidRPr="00A908D0">
        <w:rPr>
          <w:sz w:val="28"/>
          <w:szCs w:val="28"/>
          <w:lang w:val="uk-UA"/>
        </w:rPr>
        <w:t xml:space="preserve">Ринок капіталу - це ринок, призначений для інвестицій в основний капітал у довгостроковій перспективі; на цьому ринку здійснюються операції з купівлі-продажу фінансових інструментів з терміном обертання на більш як один рік. Такі фінансові активи менш ліквідні, вони характеризуються найвищим рівнем фінансових ризиків та високим рівнем прибутковості. На ринку капіталу доступні середньострокові та довгострокові кредити, обмінюються середньострокові та довгострокові боргові цінні папери, а також інструменти власного капіталу - акції, для яких термін погашення не фіксований. </w:t>
      </w:r>
      <w:r w:rsidR="00671757">
        <w:rPr>
          <w:sz w:val="28"/>
          <w:szCs w:val="28"/>
          <w:lang w:val="uk-UA"/>
        </w:rPr>
        <w:t>Корпорації</w:t>
      </w:r>
      <w:r w:rsidRPr="00A908D0">
        <w:rPr>
          <w:sz w:val="28"/>
          <w:szCs w:val="28"/>
          <w:lang w:val="uk-UA"/>
        </w:rPr>
        <w:t xml:space="preserve"> на ринку капіталу формують фінансові ресурси шляхом випуску акцій та облігацій, а також залучення банківських </w:t>
      </w:r>
      <w:r w:rsidR="00671757">
        <w:rPr>
          <w:sz w:val="28"/>
          <w:szCs w:val="28"/>
          <w:lang w:val="uk-UA"/>
        </w:rPr>
        <w:t>позик</w:t>
      </w:r>
      <w:r w:rsidRPr="00A908D0">
        <w:rPr>
          <w:sz w:val="28"/>
          <w:szCs w:val="28"/>
          <w:lang w:val="uk-UA"/>
        </w:rPr>
        <w:t xml:space="preserve">. Фізичні особи та будівельні компанії </w:t>
      </w:r>
      <w:r w:rsidR="00671757">
        <w:rPr>
          <w:sz w:val="28"/>
          <w:szCs w:val="28"/>
          <w:lang w:val="uk-UA"/>
        </w:rPr>
        <w:t>залучають</w:t>
      </w:r>
      <w:r w:rsidRPr="00A908D0">
        <w:rPr>
          <w:sz w:val="28"/>
          <w:szCs w:val="28"/>
          <w:lang w:val="uk-UA"/>
        </w:rPr>
        <w:t xml:space="preserve"> кошти на придбання та будівництво нерухомості. Фінансові установи формують власні фінансові ресурси, які </w:t>
      </w:r>
      <w:r w:rsidR="00671757">
        <w:rPr>
          <w:sz w:val="28"/>
          <w:szCs w:val="28"/>
          <w:lang w:val="uk-UA"/>
        </w:rPr>
        <w:t>перебувають у власності безпосередньо цих самих фінансових установ протягом усього періоду обігу і використанн</w:t>
      </w:r>
      <w:r w:rsidRPr="00A908D0">
        <w:rPr>
          <w:sz w:val="28"/>
          <w:szCs w:val="28"/>
          <w:lang w:val="uk-UA"/>
        </w:rPr>
        <w:t xml:space="preserve">я. Ринок капіталу розвивається </w:t>
      </w:r>
      <w:r w:rsidR="00671757">
        <w:rPr>
          <w:sz w:val="28"/>
          <w:szCs w:val="28"/>
          <w:lang w:val="uk-UA"/>
        </w:rPr>
        <w:t>стрімкіше</w:t>
      </w:r>
      <w:r w:rsidRPr="00A908D0">
        <w:rPr>
          <w:sz w:val="28"/>
          <w:szCs w:val="28"/>
          <w:lang w:val="uk-UA"/>
        </w:rPr>
        <w:t xml:space="preserve"> в країнах з чітко визначеними та сприятливими економічними перспективами. Формування ринку капіталу означає низьку інфляцію, а також стабільність політичної та економічної ситуації в країнах</w:t>
      </w:r>
    </w:p>
    <w:p w14:paraId="413B29CE" w14:textId="77777777" w:rsidR="00065CEC" w:rsidRPr="00653029" w:rsidRDefault="00065CEC" w:rsidP="00676CA2">
      <w:pPr>
        <w:spacing w:line="360" w:lineRule="auto"/>
        <w:ind w:firstLine="709"/>
        <w:jc w:val="both"/>
        <w:rPr>
          <w:sz w:val="28"/>
          <w:szCs w:val="28"/>
          <w:lang w:val="uk-UA"/>
        </w:rPr>
      </w:pPr>
    </w:p>
    <w:p w14:paraId="15BF9A15" w14:textId="77777777" w:rsidR="00671757" w:rsidRPr="00671757" w:rsidRDefault="00671757" w:rsidP="00676CA2">
      <w:pPr>
        <w:spacing w:line="360" w:lineRule="auto"/>
        <w:ind w:firstLine="709"/>
        <w:jc w:val="both"/>
        <w:rPr>
          <w:sz w:val="28"/>
          <w:szCs w:val="28"/>
          <w:lang w:val="uk-UA"/>
        </w:rPr>
      </w:pPr>
      <w:r>
        <w:rPr>
          <w:sz w:val="28"/>
          <w:szCs w:val="28"/>
          <w:lang w:val="uk-UA"/>
        </w:rPr>
        <w:t>II. 1</w:t>
      </w:r>
      <w:r w:rsidR="00065CEC" w:rsidRPr="00653029">
        <w:rPr>
          <w:sz w:val="28"/>
          <w:szCs w:val="28"/>
          <w:lang w:val="uk-UA"/>
        </w:rPr>
        <w:t xml:space="preserve">. </w:t>
      </w:r>
      <w:r w:rsidRPr="00671757">
        <w:rPr>
          <w:sz w:val="28"/>
          <w:szCs w:val="28"/>
          <w:lang w:val="uk-UA"/>
        </w:rPr>
        <w:t>Ринок цінних паперів - це система економічних та правових відносин, пов'язаних з випуском та обігом цінних паперів. Об'єктом купівлі-продажу є всі види цінних паперів, випущені підприємствами, різними фінансовими установами, державою. Прямими інвесторами на ринку цінних паперів є держави, корпорації, фінансові посередники (комерційні, інвестиційні та ощадні банки, страхові та інвестиційні компанії, пенсійні фонди та інші фінансові установи), населення, а також іноземні інвестори та емітенти.</w:t>
      </w:r>
    </w:p>
    <w:p w14:paraId="7286CDB9" w14:textId="77777777" w:rsidR="00671757" w:rsidRPr="00671757" w:rsidRDefault="00671757" w:rsidP="00676CA2">
      <w:pPr>
        <w:spacing w:line="360" w:lineRule="auto"/>
        <w:ind w:firstLine="709"/>
        <w:jc w:val="both"/>
        <w:rPr>
          <w:sz w:val="28"/>
          <w:szCs w:val="28"/>
          <w:lang w:val="uk-UA"/>
        </w:rPr>
      </w:pPr>
    </w:p>
    <w:p w14:paraId="388F37F4" w14:textId="77777777" w:rsidR="00671757" w:rsidRDefault="00671757" w:rsidP="00676CA2">
      <w:pPr>
        <w:spacing w:line="360" w:lineRule="auto"/>
        <w:ind w:firstLine="709"/>
        <w:jc w:val="both"/>
        <w:rPr>
          <w:sz w:val="28"/>
          <w:szCs w:val="28"/>
          <w:lang w:val="uk-UA"/>
        </w:rPr>
      </w:pPr>
      <w:r>
        <w:rPr>
          <w:sz w:val="28"/>
          <w:szCs w:val="28"/>
          <w:lang w:val="uk-UA"/>
        </w:rPr>
        <w:t xml:space="preserve">2. </w:t>
      </w:r>
      <w:r w:rsidRPr="00671757">
        <w:rPr>
          <w:sz w:val="28"/>
          <w:szCs w:val="28"/>
          <w:lang w:val="uk-UA"/>
        </w:rPr>
        <w:t>Валютний ринок є механізмом, за допомогою якого здійснюються правові та економічні відносини між споживачами</w:t>
      </w:r>
      <w:r>
        <w:rPr>
          <w:sz w:val="28"/>
          <w:szCs w:val="28"/>
          <w:lang w:val="uk-UA"/>
        </w:rPr>
        <w:t xml:space="preserve"> та продавцями валюти, валютних цінностей та</w:t>
      </w:r>
      <w:r w:rsidRPr="00671757">
        <w:rPr>
          <w:sz w:val="28"/>
          <w:szCs w:val="28"/>
          <w:lang w:val="uk-UA"/>
        </w:rPr>
        <w:t xml:space="preserve"> між учасниками міжнародних розрахунків для валютних операцій, зовнішньої торгівлі, фінансових послуг, інвестицій та інших видів діяльності, які вимагають обміну та вико</w:t>
      </w:r>
      <w:r>
        <w:rPr>
          <w:sz w:val="28"/>
          <w:szCs w:val="28"/>
          <w:lang w:val="uk-UA"/>
        </w:rPr>
        <w:t>ристання різних іноземних валют.</w:t>
      </w:r>
      <w:r w:rsidRPr="00671757">
        <w:rPr>
          <w:sz w:val="28"/>
          <w:szCs w:val="28"/>
          <w:lang w:val="uk-UA"/>
        </w:rPr>
        <w:t xml:space="preserve"> Основними суб'єктами валютного ринку є резиденти, діяльність яких регулюється внутрішнім законодавством та нерезидентами, їхня діяльність перебуває в зако</w:t>
      </w:r>
      <w:r>
        <w:rPr>
          <w:sz w:val="28"/>
          <w:szCs w:val="28"/>
          <w:lang w:val="uk-UA"/>
        </w:rPr>
        <w:t>нодавчому середовищі</w:t>
      </w:r>
      <w:r w:rsidRPr="00671757">
        <w:rPr>
          <w:sz w:val="28"/>
          <w:szCs w:val="28"/>
          <w:lang w:val="uk-UA"/>
        </w:rPr>
        <w:t xml:space="preserve"> </w:t>
      </w:r>
      <w:r>
        <w:rPr>
          <w:sz w:val="28"/>
          <w:szCs w:val="28"/>
          <w:lang w:val="uk-UA"/>
        </w:rPr>
        <w:t>іноземних держав</w:t>
      </w:r>
      <w:r w:rsidRPr="00671757">
        <w:rPr>
          <w:sz w:val="28"/>
          <w:szCs w:val="28"/>
          <w:lang w:val="uk-UA"/>
        </w:rPr>
        <w:t>.</w:t>
      </w:r>
    </w:p>
    <w:p w14:paraId="69626E52" w14:textId="77777777" w:rsidR="00065CEC" w:rsidRPr="00653029" w:rsidRDefault="00065CEC" w:rsidP="00676CA2">
      <w:pPr>
        <w:spacing w:line="360" w:lineRule="auto"/>
        <w:ind w:firstLine="709"/>
        <w:jc w:val="both"/>
        <w:rPr>
          <w:sz w:val="28"/>
          <w:szCs w:val="28"/>
          <w:lang w:val="uk-UA"/>
        </w:rPr>
      </w:pPr>
    </w:p>
    <w:p w14:paraId="002F2219" w14:textId="77777777" w:rsidR="004210DD" w:rsidRDefault="00671757" w:rsidP="00676CA2">
      <w:pPr>
        <w:spacing w:line="360" w:lineRule="auto"/>
        <w:ind w:firstLine="709"/>
        <w:jc w:val="both"/>
        <w:rPr>
          <w:sz w:val="28"/>
          <w:szCs w:val="28"/>
          <w:lang w:val="uk-UA"/>
        </w:rPr>
      </w:pPr>
      <w:r>
        <w:rPr>
          <w:sz w:val="28"/>
          <w:szCs w:val="28"/>
          <w:lang w:val="uk-UA"/>
        </w:rPr>
        <w:t>3.</w:t>
      </w:r>
      <w:r w:rsidR="00065CEC" w:rsidRPr="00653029">
        <w:rPr>
          <w:sz w:val="28"/>
          <w:szCs w:val="28"/>
          <w:lang w:val="uk-UA"/>
        </w:rPr>
        <w:t xml:space="preserve"> </w:t>
      </w:r>
      <w:r w:rsidR="004210DD" w:rsidRPr="00E2413C">
        <w:rPr>
          <w:sz w:val="28"/>
          <w:szCs w:val="28"/>
          <w:lang w:val="uk-UA"/>
        </w:rPr>
        <w:t>Ринок фінансових послуг є сегментом фінансового ринку, який на законодавчому рівні у вітчизняній економічній літературі почав досліджуватися після прийняття Закону України "Про фінансові послуги та державне регулювання ринків фінансових послуг" у 2000 році після закінчення затвердження Указу Президента "Положення про Державну комісію з регулювання ринків фінансових послуг України".</w:t>
      </w:r>
      <w:r w:rsidR="004210DD" w:rsidRPr="004210DD">
        <w:rPr>
          <w:sz w:val="28"/>
          <w:szCs w:val="28"/>
          <w:lang w:val="uk-UA"/>
        </w:rPr>
        <w:t xml:space="preserve"> Ринок фінансових послуг є сферою діяльності учасників фінансового ринку з метою надання та споживання певних фінансових послуг. Об'єктом продажу є специфічний фінансовий продукт - це послуга, що має ціну та відповідні характеристики. Основними учасниками ринку є фінансові установи, що надають послуги: банки, ломбарди,</w:t>
      </w:r>
      <w:r w:rsidR="004210DD">
        <w:rPr>
          <w:sz w:val="28"/>
          <w:szCs w:val="28"/>
          <w:lang w:val="uk-UA"/>
        </w:rPr>
        <w:t xml:space="preserve"> </w:t>
      </w:r>
      <w:r w:rsidR="004210DD" w:rsidRPr="004210DD">
        <w:rPr>
          <w:sz w:val="28"/>
          <w:szCs w:val="28"/>
          <w:lang w:val="uk-UA"/>
        </w:rPr>
        <w:t>кредитно-фінансові установи, пенсійні фонди,</w:t>
      </w:r>
      <w:r w:rsidR="004210DD">
        <w:rPr>
          <w:sz w:val="28"/>
          <w:szCs w:val="28"/>
          <w:lang w:val="uk-UA"/>
        </w:rPr>
        <w:t xml:space="preserve"> </w:t>
      </w:r>
      <w:r w:rsidR="004210DD" w:rsidRPr="004210DD">
        <w:rPr>
          <w:sz w:val="28"/>
          <w:szCs w:val="28"/>
          <w:lang w:val="uk-UA"/>
        </w:rPr>
        <w:t xml:space="preserve">кредитні спілки, лізингові компанії, страхові компанії, аудиторські фірми, консалтингові </w:t>
      </w:r>
      <w:r w:rsidR="004210DD" w:rsidRPr="004210DD">
        <w:rPr>
          <w:sz w:val="28"/>
          <w:szCs w:val="28"/>
          <w:lang w:val="uk-UA"/>
        </w:rPr>
        <w:lastRenderedPageBreak/>
        <w:t xml:space="preserve">фірми, інститути спільного інвестування, благодійні фонди, торговці цінними паперами </w:t>
      </w:r>
      <w:r w:rsidR="004210DD">
        <w:rPr>
          <w:sz w:val="28"/>
          <w:szCs w:val="28"/>
          <w:lang w:val="uk-UA"/>
        </w:rPr>
        <w:t>та ін</w:t>
      </w:r>
      <w:r w:rsidR="004210DD" w:rsidRPr="004210DD">
        <w:rPr>
          <w:sz w:val="28"/>
          <w:szCs w:val="28"/>
          <w:lang w:val="uk-UA"/>
        </w:rPr>
        <w:t>.</w:t>
      </w:r>
    </w:p>
    <w:p w14:paraId="2B3BD88C" w14:textId="77777777" w:rsidR="004210DD" w:rsidRDefault="004210DD" w:rsidP="00676CA2">
      <w:pPr>
        <w:spacing w:line="360" w:lineRule="auto"/>
        <w:ind w:firstLine="709"/>
        <w:jc w:val="both"/>
        <w:rPr>
          <w:sz w:val="28"/>
          <w:szCs w:val="28"/>
          <w:lang w:val="uk-UA"/>
        </w:rPr>
      </w:pPr>
    </w:p>
    <w:p w14:paraId="31EF46EE" w14:textId="77777777" w:rsidR="00065CEC" w:rsidRPr="00653029" w:rsidRDefault="00065CEC" w:rsidP="00676CA2">
      <w:pPr>
        <w:spacing w:line="360" w:lineRule="auto"/>
        <w:ind w:firstLine="709"/>
        <w:jc w:val="both"/>
        <w:rPr>
          <w:sz w:val="28"/>
          <w:szCs w:val="28"/>
          <w:lang w:val="uk-UA"/>
        </w:rPr>
      </w:pPr>
    </w:p>
    <w:p w14:paraId="4380F90B" w14:textId="77777777" w:rsidR="004210DD" w:rsidRDefault="004210DD" w:rsidP="00676CA2">
      <w:pPr>
        <w:spacing w:line="360" w:lineRule="auto"/>
        <w:ind w:firstLine="709"/>
        <w:jc w:val="both"/>
        <w:rPr>
          <w:sz w:val="28"/>
          <w:szCs w:val="28"/>
          <w:lang w:val="uk-UA"/>
        </w:rPr>
      </w:pPr>
      <w:r>
        <w:rPr>
          <w:sz w:val="28"/>
          <w:szCs w:val="28"/>
          <w:lang w:val="uk-UA"/>
        </w:rPr>
        <w:t>4</w:t>
      </w:r>
      <w:r w:rsidR="00065CEC" w:rsidRPr="00653029">
        <w:rPr>
          <w:sz w:val="28"/>
          <w:szCs w:val="28"/>
          <w:lang w:val="uk-UA"/>
        </w:rPr>
        <w:t xml:space="preserve">. </w:t>
      </w:r>
      <w:r w:rsidRPr="004210DD">
        <w:rPr>
          <w:sz w:val="28"/>
          <w:szCs w:val="28"/>
          <w:lang w:val="uk-UA"/>
        </w:rPr>
        <w:t xml:space="preserve">Ринок золота та інших дорогоцінних металів та каміння - це ринок, на якому обертаються фінансові активи - золото, платина, срібло, дорогоцінні камені та інші матеріальні цінності. Ринок розглядається через інвестиції в </w:t>
      </w:r>
      <w:r>
        <w:rPr>
          <w:sz w:val="28"/>
          <w:szCs w:val="28"/>
          <w:lang w:val="uk-UA"/>
        </w:rPr>
        <w:t>майно, що є привабливим для колекціонування</w:t>
      </w:r>
      <w:r w:rsidRPr="004210DD">
        <w:rPr>
          <w:sz w:val="28"/>
          <w:szCs w:val="28"/>
          <w:lang w:val="uk-UA"/>
        </w:rPr>
        <w:t xml:space="preserve"> (художні твори, антикваріат, нумізматичні цінності тощо), дорогоцінні метали, каміння та</w:t>
      </w:r>
      <w:r>
        <w:rPr>
          <w:sz w:val="28"/>
          <w:szCs w:val="28"/>
          <w:lang w:val="uk-UA"/>
        </w:rPr>
        <w:t xml:space="preserve"> інші активи такого роду</w:t>
      </w:r>
      <w:r w:rsidRPr="004210DD">
        <w:rPr>
          <w:sz w:val="28"/>
          <w:szCs w:val="28"/>
          <w:lang w:val="uk-UA"/>
        </w:rPr>
        <w:t xml:space="preserve">. У країнах з розвиненою ринковою економікою інвестиційна діяльність, пов'язана з цими реальними інвестиційними об'єктами, вже здійснюється на спеціалізованих ринках (наприклад, на ринку золота), але в нашій країні обсяг таких інвестицій </w:t>
      </w:r>
      <w:r>
        <w:rPr>
          <w:sz w:val="28"/>
          <w:szCs w:val="28"/>
          <w:lang w:val="uk-UA"/>
        </w:rPr>
        <w:t xml:space="preserve">поки що на достатньо низькому рівні і не відіграє значної ролі </w:t>
      </w:r>
      <w:r w:rsidRPr="004210DD">
        <w:rPr>
          <w:sz w:val="28"/>
          <w:szCs w:val="28"/>
          <w:lang w:val="uk-UA"/>
        </w:rPr>
        <w:t xml:space="preserve"> .</w:t>
      </w:r>
    </w:p>
    <w:p w14:paraId="45DEFA01" w14:textId="77777777" w:rsidR="004210DD" w:rsidRDefault="004210DD" w:rsidP="00676CA2">
      <w:pPr>
        <w:spacing w:line="360" w:lineRule="auto"/>
        <w:ind w:firstLine="709"/>
        <w:jc w:val="both"/>
        <w:rPr>
          <w:sz w:val="28"/>
          <w:szCs w:val="28"/>
          <w:lang w:val="uk-UA"/>
        </w:rPr>
      </w:pPr>
    </w:p>
    <w:p w14:paraId="1629DE7E" w14:textId="77777777" w:rsidR="004210DD" w:rsidRDefault="004210DD" w:rsidP="00676CA2">
      <w:pPr>
        <w:spacing w:line="360" w:lineRule="auto"/>
        <w:ind w:firstLine="709"/>
        <w:jc w:val="both"/>
        <w:rPr>
          <w:sz w:val="28"/>
          <w:szCs w:val="28"/>
          <w:lang w:val="uk-UA"/>
        </w:rPr>
      </w:pPr>
      <w:r>
        <w:rPr>
          <w:sz w:val="28"/>
          <w:szCs w:val="28"/>
          <w:lang w:val="uk-UA"/>
        </w:rPr>
        <w:t>5</w:t>
      </w:r>
      <w:r w:rsidR="00065CEC" w:rsidRPr="00653029">
        <w:rPr>
          <w:sz w:val="28"/>
          <w:szCs w:val="28"/>
          <w:lang w:val="uk-UA"/>
        </w:rPr>
        <w:t xml:space="preserve">. </w:t>
      </w:r>
      <w:r w:rsidRPr="004210DD">
        <w:rPr>
          <w:sz w:val="28"/>
          <w:szCs w:val="28"/>
          <w:lang w:val="uk-UA"/>
        </w:rPr>
        <w:t xml:space="preserve">Ринок нерухомості є сегментом фінансового ринку, який розглядається як галузь капітальних інвестицій у нерухомість для отримання прибутку або з метою придбання нерухомості </w:t>
      </w:r>
      <w:r>
        <w:rPr>
          <w:sz w:val="28"/>
          <w:szCs w:val="28"/>
          <w:lang w:val="uk-UA"/>
        </w:rPr>
        <w:t>з подальшим використанням у якості особистого майна</w:t>
      </w:r>
      <w:r w:rsidRPr="004210DD">
        <w:rPr>
          <w:sz w:val="28"/>
          <w:szCs w:val="28"/>
          <w:lang w:val="uk-UA"/>
        </w:rPr>
        <w:t>. Основними операціями на ринку нерухомості є іпотека, придбання нерухомості, продаж об'єктів нерухомості</w:t>
      </w:r>
      <w:r>
        <w:rPr>
          <w:sz w:val="28"/>
          <w:szCs w:val="28"/>
          <w:lang w:val="uk-UA"/>
        </w:rPr>
        <w:t xml:space="preserve"> або надання їх в довірене управління</w:t>
      </w:r>
      <w:r w:rsidRPr="004210DD">
        <w:rPr>
          <w:sz w:val="28"/>
          <w:szCs w:val="28"/>
          <w:lang w:val="uk-UA"/>
        </w:rPr>
        <w:t>, найм, надання послуг з оцінки майна тощо. У операціях купівлі нерухомості інвестори вважають нерухомість не тільки товаром, але насамперед як фінансовий актив, який може генерувати дохід протягом певного періоду часу. На сучасному етапі нерухомість займає найбільшу частину світового "портфеля" багатства і є одним з найбільш привабливих фінансових активів, вартість яких постійно зростає.</w:t>
      </w:r>
    </w:p>
    <w:p w14:paraId="5F49515A" w14:textId="77777777" w:rsidR="00065CEC" w:rsidRPr="00653029" w:rsidRDefault="00065CEC" w:rsidP="00676CA2">
      <w:pPr>
        <w:spacing w:line="360" w:lineRule="auto"/>
        <w:ind w:firstLine="709"/>
        <w:jc w:val="both"/>
        <w:rPr>
          <w:sz w:val="28"/>
          <w:szCs w:val="28"/>
          <w:lang w:val="uk-UA"/>
        </w:rPr>
      </w:pPr>
    </w:p>
    <w:p w14:paraId="1AC2D1C6" w14:textId="77777777" w:rsidR="00065CEC" w:rsidRPr="00653029" w:rsidRDefault="00197072" w:rsidP="00676CA2">
      <w:pPr>
        <w:spacing w:line="360" w:lineRule="auto"/>
        <w:ind w:firstLine="709"/>
        <w:jc w:val="both"/>
        <w:rPr>
          <w:sz w:val="28"/>
          <w:szCs w:val="28"/>
          <w:lang w:val="uk-UA"/>
        </w:rPr>
      </w:pPr>
      <w:r>
        <w:rPr>
          <w:sz w:val="28"/>
          <w:szCs w:val="28"/>
          <w:lang w:val="uk-UA"/>
        </w:rPr>
        <w:t>ІІІ. В залежності від давності утворення фінансового активу, фінансовий ринок також поділяють на дві групи</w:t>
      </w:r>
      <w:r w:rsidR="00065CEC" w:rsidRPr="00653029">
        <w:rPr>
          <w:sz w:val="28"/>
          <w:szCs w:val="28"/>
          <w:lang w:val="uk-UA"/>
        </w:rPr>
        <w:t>:</w:t>
      </w:r>
    </w:p>
    <w:p w14:paraId="3EF657DF" w14:textId="77777777" w:rsidR="00065CEC" w:rsidRPr="00653029" w:rsidRDefault="00065CEC" w:rsidP="00676CA2">
      <w:pPr>
        <w:spacing w:line="360" w:lineRule="auto"/>
        <w:ind w:firstLine="709"/>
        <w:jc w:val="both"/>
        <w:rPr>
          <w:sz w:val="28"/>
          <w:szCs w:val="28"/>
          <w:lang w:val="uk-UA"/>
        </w:rPr>
      </w:pPr>
    </w:p>
    <w:p w14:paraId="0B95CFAB" w14:textId="3C540FE9" w:rsidR="00197072" w:rsidRPr="00197072" w:rsidRDefault="00536052" w:rsidP="00676CA2">
      <w:pPr>
        <w:spacing w:line="360" w:lineRule="auto"/>
        <w:ind w:firstLine="709"/>
        <w:jc w:val="both"/>
        <w:rPr>
          <w:sz w:val="28"/>
          <w:szCs w:val="28"/>
          <w:lang w:val="uk-UA"/>
        </w:rPr>
      </w:pPr>
      <w:r>
        <w:rPr>
          <w:sz w:val="28"/>
          <w:szCs w:val="28"/>
          <w:lang w:val="uk-UA"/>
        </w:rPr>
        <w:lastRenderedPageBreak/>
        <w:t>1.</w:t>
      </w:r>
      <w:r w:rsidR="00197072" w:rsidRPr="00197072">
        <w:rPr>
          <w:sz w:val="28"/>
          <w:szCs w:val="28"/>
          <w:lang w:val="uk-UA"/>
        </w:rPr>
        <w:t xml:space="preserve"> первинний - ринок </w:t>
      </w:r>
      <w:r w:rsidR="00197072">
        <w:rPr>
          <w:sz w:val="28"/>
          <w:szCs w:val="28"/>
          <w:lang w:val="uk-UA"/>
        </w:rPr>
        <w:t>первинних емісій цінних паперів, де починається первинне</w:t>
      </w:r>
      <w:r w:rsidR="00197072" w:rsidRPr="00197072">
        <w:rPr>
          <w:sz w:val="28"/>
          <w:szCs w:val="28"/>
          <w:lang w:val="uk-UA"/>
        </w:rPr>
        <w:t xml:space="preserve"> розміщення фінансових активів серед інвесторів та початкове інвестування капіталу в різні сектори економіки. Обов'язковими на первинному ринку є </w:t>
      </w:r>
      <w:r w:rsidR="00197072">
        <w:rPr>
          <w:sz w:val="28"/>
          <w:szCs w:val="28"/>
          <w:lang w:val="uk-UA"/>
        </w:rPr>
        <w:t>участь емітенів</w:t>
      </w:r>
      <w:r w:rsidR="00197072" w:rsidRPr="00197072">
        <w:rPr>
          <w:sz w:val="28"/>
          <w:szCs w:val="28"/>
          <w:lang w:val="uk-UA"/>
        </w:rPr>
        <w:t xml:space="preserve"> цінних паперів та інвесторів;</w:t>
      </w:r>
    </w:p>
    <w:p w14:paraId="0D4C9BCE" w14:textId="77777777" w:rsidR="00197072" w:rsidRPr="00197072" w:rsidRDefault="00197072" w:rsidP="00676CA2">
      <w:pPr>
        <w:spacing w:line="360" w:lineRule="auto"/>
        <w:ind w:firstLine="709"/>
        <w:jc w:val="both"/>
        <w:rPr>
          <w:sz w:val="28"/>
          <w:szCs w:val="28"/>
          <w:lang w:val="uk-UA"/>
        </w:rPr>
      </w:pPr>
    </w:p>
    <w:p w14:paraId="4F01E8A7" w14:textId="06186AD5" w:rsidR="00197072" w:rsidRDefault="00536052" w:rsidP="00676CA2">
      <w:pPr>
        <w:spacing w:line="360" w:lineRule="auto"/>
        <w:ind w:firstLine="709"/>
        <w:jc w:val="both"/>
        <w:rPr>
          <w:sz w:val="28"/>
          <w:szCs w:val="28"/>
          <w:lang w:val="uk-UA"/>
        </w:rPr>
      </w:pPr>
      <w:r w:rsidRPr="006B2990">
        <w:rPr>
          <w:sz w:val="28"/>
          <w:szCs w:val="28"/>
        </w:rPr>
        <w:t>2.</w:t>
      </w:r>
      <w:r w:rsidR="00197072" w:rsidRPr="00197072">
        <w:rPr>
          <w:sz w:val="28"/>
          <w:szCs w:val="28"/>
          <w:lang w:val="uk-UA"/>
        </w:rPr>
        <w:t xml:space="preserve"> вторинний </w:t>
      </w:r>
      <w:r w:rsidR="00197072" w:rsidRPr="00E2413C">
        <w:rPr>
          <w:sz w:val="28"/>
          <w:szCs w:val="28"/>
          <w:lang w:val="uk-UA"/>
        </w:rPr>
        <w:t xml:space="preserve">- ринок, на якому укладаються угоди щодо купівлі-продажу раніше випущених фінансових активів. Важливими особливостями вторинного ринку є ліквідність, ціноутворення на фінансових інструментах на первинному ринку, можливість абсорбувати значні суми фінансових активів за короткий час з незначними операційними витратами. Основна частина операцій на вторинному ринку пов'язана з перерозподілом сфер впливу на ринок та </w:t>
      </w:r>
      <w:r w:rsidR="00311B24" w:rsidRPr="00E2413C">
        <w:rPr>
          <w:sz w:val="28"/>
          <w:szCs w:val="28"/>
          <w:lang w:val="uk-UA"/>
        </w:rPr>
        <w:t>зі спекулятивними операціями</w:t>
      </w:r>
      <w:r w:rsidR="00197072" w:rsidRPr="00E2413C">
        <w:rPr>
          <w:sz w:val="28"/>
          <w:szCs w:val="28"/>
          <w:lang w:val="uk-UA"/>
        </w:rPr>
        <w:t xml:space="preserve">. </w:t>
      </w:r>
      <w:r w:rsidR="00311B24" w:rsidRPr="00E2413C">
        <w:rPr>
          <w:sz w:val="28"/>
          <w:szCs w:val="28"/>
          <w:lang w:val="uk-UA"/>
        </w:rPr>
        <w:t>Вторинний</w:t>
      </w:r>
      <w:r w:rsidR="00197072" w:rsidRPr="00E2413C">
        <w:rPr>
          <w:sz w:val="28"/>
          <w:szCs w:val="28"/>
          <w:lang w:val="uk-UA"/>
        </w:rPr>
        <w:t xml:space="preserve"> ринок для деяких видів фінансових активів досить обмежений, для інших він практично відсутній. Для таких фінансових активів, як акції, ф'ючерси та опціони</w:t>
      </w:r>
      <w:r w:rsidR="00197072" w:rsidRPr="00197072">
        <w:rPr>
          <w:sz w:val="28"/>
          <w:szCs w:val="28"/>
          <w:lang w:val="uk-UA"/>
        </w:rPr>
        <w:t>, існує не тільки розвинений вторинний ринок, але також наявність спеціалізованих бірж для торгівлі цими активами.</w:t>
      </w:r>
      <w:r w:rsidR="00087271">
        <w:rPr>
          <w:sz w:val="28"/>
          <w:szCs w:val="28"/>
          <w:lang w:val="uk-UA"/>
        </w:rPr>
        <w:t xml:space="preserve"> Нажаль, в </w:t>
      </w:r>
      <w:r w:rsidR="00197072" w:rsidRPr="00197072">
        <w:rPr>
          <w:sz w:val="28"/>
          <w:szCs w:val="28"/>
          <w:lang w:val="uk-UA"/>
        </w:rPr>
        <w:t xml:space="preserve"> У</w:t>
      </w:r>
      <w:r w:rsidR="00087271">
        <w:rPr>
          <w:sz w:val="28"/>
          <w:szCs w:val="28"/>
          <w:lang w:val="uk-UA"/>
        </w:rPr>
        <w:t xml:space="preserve">країні вторинний практично відсутній. А у </w:t>
      </w:r>
      <w:r w:rsidR="00197072" w:rsidRPr="00197072">
        <w:rPr>
          <w:sz w:val="28"/>
          <w:szCs w:val="28"/>
          <w:lang w:val="uk-UA"/>
        </w:rPr>
        <w:t xml:space="preserve">країнах з розвиненою ринковою економікою вторинний ринок кредитів розвивається через впровадження фінансовими посередниками інновацій на ринку </w:t>
      </w:r>
      <w:r w:rsidR="00087271">
        <w:rPr>
          <w:sz w:val="28"/>
          <w:szCs w:val="28"/>
          <w:lang w:val="uk-UA"/>
        </w:rPr>
        <w:t xml:space="preserve">кредитних </w:t>
      </w:r>
      <w:r w:rsidR="00197072" w:rsidRPr="00197072">
        <w:rPr>
          <w:sz w:val="28"/>
          <w:szCs w:val="28"/>
          <w:lang w:val="uk-UA"/>
        </w:rPr>
        <w:t>інструментів, а саме в результаті сек'юритизації активів.</w:t>
      </w:r>
    </w:p>
    <w:p w14:paraId="17473F10" w14:textId="77777777" w:rsidR="00065CEC" w:rsidRPr="00653029" w:rsidRDefault="00065CEC" w:rsidP="00676CA2">
      <w:pPr>
        <w:spacing w:line="360" w:lineRule="auto"/>
        <w:ind w:firstLine="709"/>
        <w:jc w:val="both"/>
        <w:rPr>
          <w:sz w:val="28"/>
          <w:szCs w:val="28"/>
          <w:lang w:val="uk-UA"/>
        </w:rPr>
      </w:pPr>
    </w:p>
    <w:p w14:paraId="234B0DF9" w14:textId="77777777" w:rsidR="00065CEC" w:rsidRPr="00653029" w:rsidRDefault="00065CEC" w:rsidP="00676CA2">
      <w:pPr>
        <w:spacing w:line="360" w:lineRule="auto"/>
        <w:ind w:firstLine="709"/>
        <w:jc w:val="both"/>
        <w:rPr>
          <w:sz w:val="28"/>
          <w:szCs w:val="28"/>
          <w:lang w:val="uk-UA"/>
        </w:rPr>
      </w:pPr>
      <w:r w:rsidRPr="00653029">
        <w:rPr>
          <w:sz w:val="28"/>
          <w:szCs w:val="28"/>
          <w:lang w:val="uk-UA"/>
        </w:rPr>
        <w:t xml:space="preserve">IV. Залежно від місця, де відбувається торгівля фінансовими активами, </w:t>
      </w:r>
      <w:r w:rsidR="002E7E32">
        <w:rPr>
          <w:sz w:val="28"/>
          <w:szCs w:val="28"/>
          <w:lang w:val="uk-UA"/>
        </w:rPr>
        <w:t xml:space="preserve">ринки </w:t>
      </w:r>
      <w:r w:rsidRPr="00653029">
        <w:rPr>
          <w:sz w:val="28"/>
          <w:szCs w:val="28"/>
          <w:lang w:val="uk-UA"/>
        </w:rPr>
        <w:t>розрізняють:</w:t>
      </w:r>
    </w:p>
    <w:p w14:paraId="1163D609" w14:textId="77777777" w:rsidR="00065CEC" w:rsidRPr="00653029" w:rsidRDefault="00065CEC" w:rsidP="00676CA2">
      <w:pPr>
        <w:spacing w:line="360" w:lineRule="auto"/>
        <w:ind w:firstLine="709"/>
        <w:jc w:val="both"/>
        <w:rPr>
          <w:sz w:val="28"/>
          <w:szCs w:val="28"/>
          <w:lang w:val="uk-UA"/>
        </w:rPr>
      </w:pPr>
    </w:p>
    <w:p w14:paraId="3E16E32C" w14:textId="77777777" w:rsidR="002E7E32" w:rsidRDefault="002E7E32" w:rsidP="00676CA2">
      <w:pPr>
        <w:spacing w:line="360" w:lineRule="auto"/>
        <w:ind w:firstLine="709"/>
        <w:jc w:val="both"/>
        <w:rPr>
          <w:sz w:val="28"/>
          <w:szCs w:val="28"/>
          <w:lang w:val="uk-UA"/>
        </w:rPr>
      </w:pPr>
      <w:r>
        <w:rPr>
          <w:sz w:val="28"/>
          <w:szCs w:val="28"/>
          <w:lang w:val="uk-UA"/>
        </w:rPr>
        <w:t xml:space="preserve">1. </w:t>
      </w:r>
      <w:r w:rsidRPr="002E7E32">
        <w:rPr>
          <w:sz w:val="28"/>
          <w:szCs w:val="28"/>
          <w:lang w:val="uk-UA"/>
        </w:rPr>
        <w:t xml:space="preserve">Біржовий ринок (організований) - це найбільш розвинена форма регулярно функціонуючого ринку, яка діє відповідно до певних правил, встановлених спеціальними фінансовими установами: банками, </w:t>
      </w:r>
      <w:r>
        <w:rPr>
          <w:sz w:val="28"/>
          <w:szCs w:val="28"/>
          <w:lang w:val="uk-UA"/>
        </w:rPr>
        <w:t xml:space="preserve">ломбардами </w:t>
      </w:r>
      <w:r w:rsidRPr="002E7E32">
        <w:rPr>
          <w:sz w:val="28"/>
          <w:szCs w:val="28"/>
          <w:lang w:val="uk-UA"/>
        </w:rPr>
        <w:t>та фінансовими біржами (валюта, акції, дорогоц</w:t>
      </w:r>
      <w:r>
        <w:rPr>
          <w:sz w:val="28"/>
          <w:szCs w:val="28"/>
          <w:lang w:val="uk-UA"/>
        </w:rPr>
        <w:t xml:space="preserve">інні метали та каміння тощо). </w:t>
      </w:r>
    </w:p>
    <w:p w14:paraId="0F15E8E7" w14:textId="77777777" w:rsidR="002E7E32" w:rsidRDefault="002E7E32" w:rsidP="00676CA2">
      <w:pPr>
        <w:spacing w:line="360" w:lineRule="auto"/>
        <w:ind w:firstLine="709"/>
        <w:jc w:val="both"/>
        <w:rPr>
          <w:sz w:val="28"/>
          <w:szCs w:val="28"/>
          <w:lang w:val="uk-UA"/>
        </w:rPr>
      </w:pPr>
    </w:p>
    <w:p w14:paraId="56949832" w14:textId="77777777" w:rsidR="002E7E32" w:rsidRPr="002E7E32" w:rsidRDefault="002E7E32" w:rsidP="00676CA2">
      <w:pPr>
        <w:spacing w:line="360" w:lineRule="auto"/>
        <w:ind w:firstLine="709"/>
        <w:jc w:val="both"/>
        <w:rPr>
          <w:sz w:val="28"/>
          <w:szCs w:val="28"/>
          <w:lang w:val="uk-UA"/>
        </w:rPr>
      </w:pPr>
      <w:r w:rsidRPr="002E7E32">
        <w:rPr>
          <w:sz w:val="28"/>
          <w:szCs w:val="28"/>
          <w:lang w:val="uk-UA"/>
        </w:rPr>
        <w:t>Організован</w:t>
      </w:r>
      <w:r>
        <w:rPr>
          <w:sz w:val="28"/>
          <w:szCs w:val="28"/>
          <w:lang w:val="uk-UA"/>
        </w:rPr>
        <w:t>ий ринок - це упорядкований</w:t>
      </w:r>
      <w:r w:rsidRPr="002E7E32">
        <w:rPr>
          <w:sz w:val="28"/>
          <w:szCs w:val="28"/>
          <w:lang w:val="uk-UA"/>
        </w:rPr>
        <w:t xml:space="preserve"> ринок, де ступінь </w:t>
      </w:r>
      <w:r>
        <w:rPr>
          <w:sz w:val="28"/>
          <w:szCs w:val="28"/>
          <w:lang w:val="uk-UA"/>
        </w:rPr>
        <w:t>організованості</w:t>
      </w:r>
      <w:r w:rsidRPr="002E7E32">
        <w:rPr>
          <w:sz w:val="28"/>
          <w:szCs w:val="28"/>
          <w:lang w:val="uk-UA"/>
        </w:rPr>
        <w:t xml:space="preserve"> залежить від багатьох факторів, що відображається в правилах </w:t>
      </w:r>
      <w:r w:rsidRPr="002E7E32">
        <w:rPr>
          <w:sz w:val="28"/>
          <w:szCs w:val="28"/>
          <w:lang w:val="uk-UA"/>
        </w:rPr>
        <w:lastRenderedPageBreak/>
        <w:t xml:space="preserve">торгівлі. Біржовий ринок стосується </w:t>
      </w:r>
      <w:r>
        <w:rPr>
          <w:sz w:val="28"/>
          <w:szCs w:val="28"/>
          <w:lang w:val="uk-UA"/>
        </w:rPr>
        <w:t>поняття фондової біржі як спеціально</w:t>
      </w:r>
      <w:r w:rsidRPr="002E7E32">
        <w:rPr>
          <w:sz w:val="28"/>
          <w:szCs w:val="28"/>
          <w:lang w:val="uk-UA"/>
        </w:rPr>
        <w:t xml:space="preserve"> </w:t>
      </w:r>
      <w:r>
        <w:rPr>
          <w:sz w:val="28"/>
          <w:szCs w:val="28"/>
          <w:lang w:val="uk-UA"/>
        </w:rPr>
        <w:t>упорядкований організований ринок</w:t>
      </w:r>
      <w:r w:rsidRPr="002E7E32">
        <w:rPr>
          <w:sz w:val="28"/>
          <w:szCs w:val="28"/>
          <w:lang w:val="uk-UA"/>
        </w:rPr>
        <w:t xml:space="preserve">, що сприяє підвищенню мобільності капіталу та визначення реальних ринкових цін на активи. </w:t>
      </w:r>
      <w:r>
        <w:rPr>
          <w:sz w:val="28"/>
          <w:szCs w:val="28"/>
          <w:lang w:val="uk-UA"/>
        </w:rPr>
        <w:t>Біржовий</w:t>
      </w:r>
      <w:r w:rsidRPr="002E7E32">
        <w:rPr>
          <w:sz w:val="28"/>
          <w:szCs w:val="28"/>
          <w:lang w:val="uk-UA"/>
        </w:rPr>
        <w:t xml:space="preserve"> ринок переважно є вторинним, оскільки в більшості випадків </w:t>
      </w:r>
      <w:r>
        <w:rPr>
          <w:sz w:val="28"/>
          <w:szCs w:val="28"/>
          <w:lang w:val="uk-UA"/>
        </w:rPr>
        <w:t>торги відбуваються з</w:t>
      </w:r>
      <w:r w:rsidRPr="002E7E32">
        <w:rPr>
          <w:sz w:val="28"/>
          <w:szCs w:val="28"/>
          <w:lang w:val="uk-UA"/>
        </w:rPr>
        <w:t xml:space="preserve"> раніше випущеними фінансовими активами. На фондовому ринку здійснюється перевірка фінансової спроможності емітентів, відкрита </w:t>
      </w:r>
      <w:r>
        <w:rPr>
          <w:sz w:val="28"/>
          <w:szCs w:val="28"/>
          <w:lang w:val="uk-UA"/>
        </w:rPr>
        <w:t xml:space="preserve">та прозора </w:t>
      </w:r>
      <w:r w:rsidRPr="002E7E32">
        <w:rPr>
          <w:sz w:val="28"/>
          <w:szCs w:val="28"/>
          <w:lang w:val="uk-UA"/>
        </w:rPr>
        <w:t xml:space="preserve">процедура торгів, гарантоване виконання </w:t>
      </w:r>
      <w:r>
        <w:rPr>
          <w:sz w:val="28"/>
          <w:szCs w:val="28"/>
          <w:lang w:val="uk-UA"/>
        </w:rPr>
        <w:t xml:space="preserve">усіх </w:t>
      </w:r>
      <w:r w:rsidRPr="002E7E32">
        <w:rPr>
          <w:sz w:val="28"/>
          <w:szCs w:val="28"/>
          <w:lang w:val="uk-UA"/>
        </w:rPr>
        <w:t xml:space="preserve">укладених </w:t>
      </w:r>
      <w:r>
        <w:rPr>
          <w:sz w:val="28"/>
          <w:szCs w:val="28"/>
          <w:lang w:val="uk-UA"/>
        </w:rPr>
        <w:t>угод куптвлі-продажу</w:t>
      </w:r>
      <w:r w:rsidRPr="002E7E32">
        <w:rPr>
          <w:sz w:val="28"/>
          <w:szCs w:val="28"/>
          <w:lang w:val="uk-UA"/>
        </w:rPr>
        <w:t>. Проте фондовий ринок має свої слабкі сторони - більш жорстко регулюється державою, що зменшує його гнучкість, обмежується цілою низкою фінансових інструментів різних емітентів, всі нормативні акти повинні дотримуватися, що збільшує вартість продажу операцій, важко зберігати секретну інформацію про великомасштабні операції, що проводяться окремими трейдерами на фондовій біржі;</w:t>
      </w:r>
    </w:p>
    <w:p w14:paraId="1D9F8B6F" w14:textId="77777777" w:rsidR="002E7E32" w:rsidRDefault="002E7E32" w:rsidP="00676CA2">
      <w:pPr>
        <w:spacing w:line="360" w:lineRule="auto"/>
        <w:ind w:firstLine="709"/>
        <w:jc w:val="both"/>
        <w:rPr>
          <w:sz w:val="28"/>
          <w:szCs w:val="28"/>
          <w:lang w:val="uk-UA"/>
        </w:rPr>
      </w:pPr>
    </w:p>
    <w:p w14:paraId="0CB4EFED" w14:textId="77777777" w:rsidR="00065CEC" w:rsidRPr="00653029" w:rsidRDefault="00065CEC" w:rsidP="00676CA2">
      <w:pPr>
        <w:spacing w:line="360" w:lineRule="auto"/>
        <w:ind w:firstLine="709"/>
        <w:jc w:val="both"/>
        <w:rPr>
          <w:sz w:val="28"/>
          <w:szCs w:val="28"/>
          <w:lang w:val="uk-UA"/>
        </w:rPr>
      </w:pPr>
    </w:p>
    <w:p w14:paraId="14651F55" w14:textId="77777777" w:rsidR="00537BE9" w:rsidRPr="00E2413C" w:rsidRDefault="002E7E32" w:rsidP="00676CA2">
      <w:pPr>
        <w:spacing w:line="360" w:lineRule="auto"/>
        <w:ind w:firstLine="709"/>
        <w:jc w:val="both"/>
        <w:rPr>
          <w:sz w:val="28"/>
          <w:szCs w:val="28"/>
          <w:lang w:val="uk-UA"/>
        </w:rPr>
      </w:pPr>
      <w:r>
        <w:rPr>
          <w:sz w:val="28"/>
          <w:szCs w:val="28"/>
          <w:lang w:val="uk-UA"/>
        </w:rPr>
        <w:t xml:space="preserve">2. </w:t>
      </w:r>
      <w:r w:rsidR="00537BE9">
        <w:rPr>
          <w:sz w:val="28"/>
          <w:szCs w:val="28"/>
          <w:lang w:val="uk-UA"/>
        </w:rPr>
        <w:t>Позабіржовий</w:t>
      </w:r>
      <w:r w:rsidR="00537BE9" w:rsidRPr="00537BE9">
        <w:rPr>
          <w:sz w:val="28"/>
          <w:szCs w:val="28"/>
          <w:lang w:val="uk-UA"/>
        </w:rPr>
        <w:t xml:space="preserve"> (неорганізований) ринок - це ринок, де діють так звані торгово-інформаційні системи. Учасники таких систем - фінансові посередники - мають можливість ознайомитись з </w:t>
      </w:r>
      <w:r w:rsidR="00537BE9">
        <w:rPr>
          <w:sz w:val="28"/>
          <w:szCs w:val="28"/>
          <w:lang w:val="uk-UA"/>
        </w:rPr>
        <w:t>попитом та пропозицією</w:t>
      </w:r>
      <w:r w:rsidR="00537BE9" w:rsidRPr="00537BE9">
        <w:rPr>
          <w:sz w:val="28"/>
          <w:szCs w:val="28"/>
          <w:lang w:val="uk-UA"/>
        </w:rPr>
        <w:t xml:space="preserve"> на фінансові активи та укладати угоди з тими посередниками,</w:t>
      </w:r>
      <w:r w:rsidR="00537BE9">
        <w:rPr>
          <w:sz w:val="28"/>
          <w:szCs w:val="28"/>
          <w:lang w:val="uk-UA"/>
        </w:rPr>
        <w:t xml:space="preserve"> які їх зацікавили більше інших.</w:t>
      </w:r>
      <w:r w:rsidR="00537BE9" w:rsidRPr="00537BE9">
        <w:rPr>
          <w:sz w:val="28"/>
          <w:szCs w:val="28"/>
          <w:lang w:val="uk-UA"/>
        </w:rPr>
        <w:t xml:space="preserve"> Торгові правила регулюються не всіма учасниками процесу торгівлі, продаж та купівля цінних паперів відбувається за межами </w:t>
      </w:r>
      <w:r w:rsidR="00537BE9">
        <w:rPr>
          <w:sz w:val="28"/>
          <w:szCs w:val="28"/>
          <w:lang w:val="uk-UA"/>
        </w:rPr>
        <w:t xml:space="preserve">біржової </w:t>
      </w:r>
      <w:r w:rsidR="00537BE9" w:rsidRPr="00537BE9">
        <w:rPr>
          <w:sz w:val="28"/>
          <w:szCs w:val="28"/>
          <w:lang w:val="uk-UA"/>
        </w:rPr>
        <w:t xml:space="preserve"> торгівлі. </w:t>
      </w:r>
      <w:r w:rsidR="00537BE9">
        <w:rPr>
          <w:sz w:val="28"/>
          <w:szCs w:val="28"/>
          <w:lang w:val="uk-UA"/>
        </w:rPr>
        <w:t>Біржовий</w:t>
      </w:r>
      <w:r w:rsidR="00537BE9" w:rsidRPr="00537BE9">
        <w:rPr>
          <w:sz w:val="28"/>
          <w:szCs w:val="28"/>
          <w:lang w:val="uk-UA"/>
        </w:rPr>
        <w:t xml:space="preserve"> та </w:t>
      </w:r>
      <w:r w:rsidR="00537BE9">
        <w:rPr>
          <w:sz w:val="28"/>
          <w:szCs w:val="28"/>
          <w:lang w:val="uk-UA"/>
        </w:rPr>
        <w:t>позабіржовий</w:t>
      </w:r>
      <w:r w:rsidR="00537BE9" w:rsidRPr="00537BE9">
        <w:rPr>
          <w:sz w:val="28"/>
          <w:szCs w:val="28"/>
          <w:lang w:val="uk-UA"/>
        </w:rPr>
        <w:t xml:space="preserve"> ринки відіграють різні ролі в різних сегментах фінансового ринку. Таким чином, на валютному ринку валютна торгівля орієнтована переважно на безрецептурний міжбанківський ринок. Ринок цінних паперів як на біржових, так і позабіржових ринках має велике значення. Фондові біржі, що торгують ф'ючерсами та опціонами, є </w:t>
      </w:r>
      <w:r w:rsidR="00537BE9">
        <w:rPr>
          <w:sz w:val="28"/>
          <w:szCs w:val="28"/>
          <w:lang w:val="uk-UA"/>
        </w:rPr>
        <w:t>утворюючими елементами</w:t>
      </w:r>
      <w:r w:rsidR="00537BE9" w:rsidRPr="00537BE9">
        <w:rPr>
          <w:sz w:val="28"/>
          <w:szCs w:val="28"/>
          <w:lang w:val="uk-UA"/>
        </w:rPr>
        <w:t xml:space="preserve"> фондового ринку. На позабіржовому ринку торгівля цінними паперами здійснюється через торговельні та інформаційні системи, які створюються торговцями відповідно до законодавства певної країни. </w:t>
      </w:r>
      <w:r w:rsidR="00537BE9">
        <w:rPr>
          <w:sz w:val="28"/>
          <w:szCs w:val="28"/>
          <w:lang w:val="uk-UA"/>
        </w:rPr>
        <w:t xml:space="preserve">Торгівля акціями має місце </w:t>
      </w:r>
      <w:r w:rsidR="00537BE9" w:rsidRPr="00537BE9">
        <w:rPr>
          <w:sz w:val="28"/>
          <w:szCs w:val="28"/>
          <w:lang w:val="uk-UA"/>
        </w:rPr>
        <w:t xml:space="preserve"> переважно на </w:t>
      </w:r>
      <w:r w:rsidR="00537BE9">
        <w:rPr>
          <w:sz w:val="28"/>
          <w:szCs w:val="28"/>
          <w:lang w:val="uk-UA"/>
        </w:rPr>
        <w:t xml:space="preserve">біржовому </w:t>
      </w:r>
      <w:r w:rsidR="00537BE9" w:rsidRPr="00537BE9">
        <w:rPr>
          <w:sz w:val="28"/>
          <w:szCs w:val="28"/>
          <w:lang w:val="uk-UA"/>
        </w:rPr>
        <w:t xml:space="preserve"> ринку, а облігації торгуються на </w:t>
      </w:r>
      <w:r w:rsidR="00537BE9" w:rsidRPr="00E2413C">
        <w:rPr>
          <w:sz w:val="28"/>
          <w:szCs w:val="28"/>
          <w:lang w:val="uk-UA"/>
        </w:rPr>
        <w:lastRenderedPageBreak/>
        <w:t>позабіржовому ринку. Неорганізований ринок характеризується більш високим рівнем фінансових ризиків, більш низьким рівнем правового захисту споживачів, але водночас цей ринок задовольняє потребу індивідуальних інвесторів у фінансових інструментах високого ризику та, відповідно, приносить вищий дохід, а також забезпечує обіг більш широкої номенклатури фінансових інструментів і послуг. На позабіржовому ринку здійснюється більша частина операцій з цінними паперами та основний обсяг кредитних, валютних і страхових операцій.</w:t>
      </w:r>
    </w:p>
    <w:p w14:paraId="066FB741" w14:textId="77777777" w:rsidR="00065CEC" w:rsidRPr="00E2413C" w:rsidRDefault="00537BE9" w:rsidP="00676CA2">
      <w:pPr>
        <w:spacing w:line="360" w:lineRule="auto"/>
        <w:ind w:firstLine="709"/>
        <w:jc w:val="both"/>
        <w:rPr>
          <w:sz w:val="28"/>
          <w:szCs w:val="28"/>
          <w:lang w:val="uk-UA"/>
        </w:rPr>
      </w:pPr>
      <w:r w:rsidRPr="00E2413C">
        <w:rPr>
          <w:sz w:val="28"/>
          <w:szCs w:val="28"/>
          <w:lang w:val="uk-UA"/>
        </w:rPr>
        <w:t>.</w:t>
      </w:r>
    </w:p>
    <w:p w14:paraId="06D5F502" w14:textId="77777777" w:rsidR="00537BE9" w:rsidRPr="00E2413C" w:rsidRDefault="00065CEC" w:rsidP="00676CA2">
      <w:pPr>
        <w:spacing w:line="360" w:lineRule="auto"/>
        <w:ind w:firstLine="709"/>
        <w:jc w:val="both"/>
        <w:rPr>
          <w:sz w:val="28"/>
          <w:szCs w:val="28"/>
          <w:lang w:val="uk-UA"/>
        </w:rPr>
      </w:pPr>
      <w:r w:rsidRPr="00E2413C">
        <w:rPr>
          <w:sz w:val="28"/>
          <w:szCs w:val="28"/>
          <w:lang w:val="uk-UA"/>
        </w:rPr>
        <w:t>V.</w:t>
      </w:r>
      <w:r w:rsidR="00537BE9" w:rsidRPr="00E2413C">
        <w:rPr>
          <w:sz w:val="28"/>
          <w:szCs w:val="28"/>
          <w:lang w:val="uk-UA"/>
        </w:rPr>
        <w:t xml:space="preserve"> За швидкістю виконання угод фінансовий ринок можна поділити на дві категорії:</w:t>
      </w:r>
      <w:r w:rsidRPr="00E2413C">
        <w:rPr>
          <w:sz w:val="28"/>
          <w:szCs w:val="28"/>
          <w:lang w:val="uk-UA"/>
        </w:rPr>
        <w:t xml:space="preserve"> </w:t>
      </w:r>
    </w:p>
    <w:p w14:paraId="592510A3" w14:textId="77777777" w:rsidR="00537BE9" w:rsidRPr="00E2413C" w:rsidRDefault="00537BE9" w:rsidP="00676CA2">
      <w:pPr>
        <w:spacing w:line="360" w:lineRule="auto"/>
        <w:ind w:firstLine="709"/>
        <w:jc w:val="both"/>
        <w:rPr>
          <w:sz w:val="28"/>
          <w:szCs w:val="28"/>
          <w:lang w:val="uk-UA"/>
        </w:rPr>
      </w:pPr>
    </w:p>
    <w:p w14:paraId="7DFC1EEB" w14:textId="77777777" w:rsidR="00E243B2" w:rsidRPr="00E2413C" w:rsidRDefault="00537BE9" w:rsidP="00676CA2">
      <w:pPr>
        <w:spacing w:line="360" w:lineRule="auto"/>
        <w:ind w:firstLine="709"/>
        <w:jc w:val="both"/>
        <w:rPr>
          <w:sz w:val="28"/>
          <w:szCs w:val="28"/>
          <w:lang w:val="uk-UA"/>
        </w:rPr>
      </w:pPr>
      <w:r w:rsidRPr="00E2413C">
        <w:rPr>
          <w:sz w:val="28"/>
          <w:szCs w:val="28"/>
          <w:lang w:val="uk-UA"/>
        </w:rPr>
        <w:t>1.</w:t>
      </w:r>
      <w:r w:rsidR="00E243B2" w:rsidRPr="00E2413C">
        <w:t xml:space="preserve"> </w:t>
      </w:r>
      <w:r w:rsidR="00E243B2" w:rsidRPr="00E2413C">
        <w:rPr>
          <w:sz w:val="28"/>
          <w:szCs w:val="28"/>
          <w:lang w:val="uk-UA"/>
        </w:rPr>
        <w:t xml:space="preserve">Ринок швидкого (термінового) здійснення операцій ("ринок СПОТ") - це ринок, в якому операції здійснюються в короткостроковій перспективі (як правило, до 3 днів) і вимагають негайної оплати; </w:t>
      </w:r>
    </w:p>
    <w:p w14:paraId="4C3B182E" w14:textId="77777777" w:rsidR="00E243B2" w:rsidRPr="00E243B2" w:rsidRDefault="00E243B2" w:rsidP="00676CA2">
      <w:pPr>
        <w:spacing w:line="360" w:lineRule="auto"/>
        <w:ind w:firstLine="709"/>
        <w:jc w:val="both"/>
        <w:rPr>
          <w:sz w:val="28"/>
          <w:szCs w:val="28"/>
          <w:lang w:val="uk-UA"/>
        </w:rPr>
      </w:pPr>
      <w:r w:rsidRPr="00E2413C">
        <w:rPr>
          <w:sz w:val="28"/>
          <w:szCs w:val="28"/>
          <w:lang w:val="uk-UA"/>
        </w:rPr>
        <w:t>2. Ринок з реалізацією майбутніх операцій («ринок своп») - це ринок, де предметом обігу є акції, валюта, товарні деривативи. (Деривативи</w:t>
      </w:r>
      <w:r w:rsidRPr="00E243B2">
        <w:rPr>
          <w:sz w:val="28"/>
          <w:szCs w:val="28"/>
          <w:lang w:val="uk-UA"/>
        </w:rPr>
        <w:t>- це контракти, вартість яких залежить від вартості цінних паперів: опціони, ф'ючерси, ордерні зобов'язання).</w:t>
      </w:r>
    </w:p>
    <w:p w14:paraId="121B6B77" w14:textId="77777777" w:rsidR="00E243B2" w:rsidRPr="00E243B2" w:rsidRDefault="00E243B2" w:rsidP="00676CA2">
      <w:pPr>
        <w:spacing w:line="360" w:lineRule="auto"/>
        <w:ind w:firstLine="709"/>
        <w:jc w:val="both"/>
        <w:rPr>
          <w:sz w:val="28"/>
          <w:szCs w:val="28"/>
          <w:lang w:val="uk-UA"/>
        </w:rPr>
      </w:pPr>
    </w:p>
    <w:p w14:paraId="40F66409" w14:textId="77777777" w:rsidR="00065CEC" w:rsidRPr="00653029" w:rsidRDefault="00065CEC" w:rsidP="00676CA2">
      <w:pPr>
        <w:spacing w:line="360" w:lineRule="auto"/>
        <w:ind w:firstLine="709"/>
        <w:jc w:val="both"/>
        <w:rPr>
          <w:sz w:val="28"/>
          <w:szCs w:val="28"/>
          <w:lang w:val="uk-UA"/>
        </w:rPr>
      </w:pPr>
    </w:p>
    <w:p w14:paraId="476882C3" w14:textId="77777777" w:rsidR="00065CEC" w:rsidRPr="00653029" w:rsidRDefault="00537BE9" w:rsidP="00676CA2">
      <w:pPr>
        <w:spacing w:line="360" w:lineRule="auto"/>
        <w:ind w:firstLine="709"/>
        <w:jc w:val="both"/>
        <w:rPr>
          <w:sz w:val="28"/>
          <w:szCs w:val="28"/>
          <w:lang w:val="uk-UA"/>
        </w:rPr>
      </w:pPr>
      <w:r w:rsidRPr="00653029">
        <w:rPr>
          <w:sz w:val="28"/>
          <w:szCs w:val="28"/>
          <w:lang w:val="uk-UA"/>
        </w:rPr>
        <w:t>VI</w:t>
      </w:r>
      <w:r w:rsidR="00E243B2">
        <w:rPr>
          <w:sz w:val="28"/>
          <w:szCs w:val="28"/>
          <w:lang w:val="uk-UA"/>
        </w:rPr>
        <w:t>. Останній, але не найменш важливий критерій</w:t>
      </w:r>
      <w:r w:rsidR="008B0393">
        <w:rPr>
          <w:sz w:val="28"/>
          <w:szCs w:val="28"/>
          <w:lang w:val="uk-UA"/>
        </w:rPr>
        <w:t xml:space="preserve"> поділу фінансових ринків – це структуризація їх за регіональною ознакою.</w:t>
      </w:r>
    </w:p>
    <w:p w14:paraId="0F6D5659" w14:textId="77777777" w:rsidR="008B0393" w:rsidRDefault="008B0393" w:rsidP="00676CA2">
      <w:pPr>
        <w:spacing w:line="360" w:lineRule="auto"/>
        <w:ind w:firstLine="709"/>
        <w:jc w:val="both"/>
        <w:rPr>
          <w:sz w:val="28"/>
          <w:szCs w:val="28"/>
          <w:lang w:val="uk-UA"/>
        </w:rPr>
      </w:pPr>
    </w:p>
    <w:p w14:paraId="70965032" w14:textId="77777777" w:rsidR="008B0393" w:rsidRPr="008B0393" w:rsidRDefault="008B0393" w:rsidP="00676CA2">
      <w:pPr>
        <w:spacing w:line="360" w:lineRule="auto"/>
        <w:ind w:firstLine="709"/>
        <w:jc w:val="both"/>
        <w:rPr>
          <w:sz w:val="28"/>
          <w:szCs w:val="28"/>
          <w:lang w:val="uk-UA"/>
        </w:rPr>
      </w:pPr>
      <w:r>
        <w:rPr>
          <w:sz w:val="28"/>
          <w:szCs w:val="28"/>
          <w:lang w:val="uk-UA"/>
        </w:rPr>
        <w:t xml:space="preserve">1. </w:t>
      </w:r>
      <w:r w:rsidRPr="008B0393">
        <w:rPr>
          <w:sz w:val="28"/>
          <w:szCs w:val="28"/>
          <w:lang w:val="uk-UA"/>
        </w:rPr>
        <w:t xml:space="preserve">Місцевий фінансовий ринок, </w:t>
      </w:r>
      <w:r>
        <w:rPr>
          <w:sz w:val="28"/>
          <w:szCs w:val="28"/>
          <w:lang w:val="uk-UA"/>
        </w:rPr>
        <w:t>утворюється</w:t>
      </w:r>
      <w:r w:rsidRPr="008B0393">
        <w:rPr>
          <w:sz w:val="28"/>
          <w:szCs w:val="28"/>
          <w:lang w:val="uk-UA"/>
        </w:rPr>
        <w:t xml:space="preserve"> операціями комерційних банків, страхових компаній, неорганізованих торговців цінними паперами з їх контрагентами - місцевими суб'єктами господарювання, недержавними пенсійними фондами та населенням;</w:t>
      </w:r>
    </w:p>
    <w:p w14:paraId="518F9363" w14:textId="77777777" w:rsidR="008B0393" w:rsidRPr="008B0393" w:rsidRDefault="008B0393" w:rsidP="00676CA2">
      <w:pPr>
        <w:spacing w:line="360" w:lineRule="auto"/>
        <w:ind w:firstLine="709"/>
        <w:jc w:val="both"/>
        <w:rPr>
          <w:sz w:val="28"/>
          <w:szCs w:val="28"/>
          <w:lang w:val="uk-UA"/>
        </w:rPr>
      </w:pPr>
    </w:p>
    <w:p w14:paraId="0C16154F" w14:textId="77777777" w:rsidR="008B0393" w:rsidRPr="008B0393" w:rsidRDefault="008B0393" w:rsidP="00676CA2">
      <w:pPr>
        <w:spacing w:line="360" w:lineRule="auto"/>
        <w:ind w:firstLine="709"/>
        <w:jc w:val="both"/>
        <w:rPr>
          <w:sz w:val="28"/>
          <w:szCs w:val="28"/>
          <w:lang w:val="uk-UA"/>
        </w:rPr>
      </w:pPr>
      <w:r>
        <w:rPr>
          <w:sz w:val="28"/>
          <w:szCs w:val="28"/>
          <w:lang w:val="uk-UA"/>
        </w:rPr>
        <w:lastRenderedPageBreak/>
        <w:t>2. Р</w:t>
      </w:r>
      <w:r w:rsidRPr="008B0393">
        <w:rPr>
          <w:sz w:val="28"/>
          <w:szCs w:val="28"/>
          <w:lang w:val="uk-UA"/>
        </w:rPr>
        <w:t>егіональний місцевий ринок - діє в межах регіону (республіки), а разом з місцевими неорганізованими ринками включає систему регіональних фондових та валютних бірж;</w:t>
      </w:r>
    </w:p>
    <w:p w14:paraId="463C3118" w14:textId="77777777" w:rsidR="008B0393" w:rsidRPr="008B0393" w:rsidRDefault="008B0393" w:rsidP="00676CA2">
      <w:pPr>
        <w:spacing w:line="360" w:lineRule="auto"/>
        <w:ind w:firstLine="709"/>
        <w:jc w:val="both"/>
        <w:rPr>
          <w:sz w:val="28"/>
          <w:szCs w:val="28"/>
          <w:lang w:val="uk-UA"/>
        </w:rPr>
      </w:pPr>
    </w:p>
    <w:p w14:paraId="0E3444CE" w14:textId="77777777" w:rsidR="008B0393" w:rsidRPr="00E2413C" w:rsidRDefault="008B0393" w:rsidP="00676CA2">
      <w:pPr>
        <w:spacing w:line="360" w:lineRule="auto"/>
        <w:ind w:firstLine="709"/>
        <w:jc w:val="both"/>
        <w:rPr>
          <w:sz w:val="28"/>
          <w:szCs w:val="28"/>
          <w:lang w:val="uk-UA"/>
        </w:rPr>
      </w:pPr>
      <w:r>
        <w:rPr>
          <w:sz w:val="28"/>
          <w:szCs w:val="28"/>
          <w:lang w:val="uk-UA"/>
        </w:rPr>
        <w:t>3. Н</w:t>
      </w:r>
      <w:r w:rsidRPr="008B0393">
        <w:rPr>
          <w:sz w:val="28"/>
          <w:szCs w:val="28"/>
          <w:lang w:val="uk-UA"/>
        </w:rPr>
        <w:t xml:space="preserve">аціональний фінансовий ринок - включає всю систему фінансових ринків держави, </w:t>
      </w:r>
      <w:r>
        <w:rPr>
          <w:sz w:val="28"/>
          <w:szCs w:val="28"/>
          <w:lang w:val="uk-UA"/>
        </w:rPr>
        <w:t xml:space="preserve">усі </w:t>
      </w:r>
      <w:r w:rsidRPr="008B0393">
        <w:rPr>
          <w:sz w:val="28"/>
          <w:szCs w:val="28"/>
          <w:lang w:val="uk-UA"/>
        </w:rPr>
        <w:t xml:space="preserve">їх типи та організаційні форми. Національні, у свою чергу, можна розділити на ринки резидентів та нерезидентів. Ринок резидентів - це ринок </w:t>
      </w:r>
      <w:r w:rsidRPr="00E2413C">
        <w:rPr>
          <w:sz w:val="28"/>
          <w:szCs w:val="28"/>
          <w:lang w:val="uk-UA"/>
        </w:rPr>
        <w:t>фінансових активів, емітованих резидентами на внутрішньому ринку, а ринок нерезидентів - це ринок, у якому нерезиденти випускають фінансові активи відповідно до законодавства певної країни (наприклад, ринок нерезидентів в Японії називають "самурайським", в Іспанії - "матадорським". Цінні папери, емітовані на ньому, називають іноземними цінними паперами). Ринки нерезидентів добре розвинені лише в окремих країнах, де державне регулювання сприяє розвитку таких ринків.</w:t>
      </w:r>
    </w:p>
    <w:p w14:paraId="06405992" w14:textId="77777777" w:rsidR="008B0393" w:rsidRPr="00E2413C" w:rsidRDefault="008B0393" w:rsidP="00676CA2">
      <w:pPr>
        <w:spacing w:line="360" w:lineRule="auto"/>
        <w:ind w:firstLine="709"/>
        <w:jc w:val="both"/>
        <w:rPr>
          <w:sz w:val="28"/>
          <w:szCs w:val="28"/>
          <w:lang w:val="uk-UA"/>
        </w:rPr>
      </w:pPr>
    </w:p>
    <w:p w14:paraId="6DB8FB7F" w14:textId="77777777" w:rsidR="008B0393" w:rsidRDefault="008B0393" w:rsidP="00676CA2">
      <w:pPr>
        <w:spacing w:line="360" w:lineRule="auto"/>
        <w:ind w:firstLine="709"/>
        <w:jc w:val="both"/>
        <w:rPr>
          <w:sz w:val="28"/>
          <w:szCs w:val="28"/>
          <w:lang w:val="uk-UA"/>
        </w:rPr>
      </w:pPr>
      <w:r w:rsidRPr="00E2413C">
        <w:rPr>
          <w:sz w:val="28"/>
          <w:szCs w:val="28"/>
          <w:lang w:val="uk-UA"/>
        </w:rPr>
        <w:t>3. Міжнародний (світовий) фінансовий ринок є невід'ємною частиною світової фінансової системи, яка об'єднує національні фінансові ринки країн з відкритою економікою. На міжнародному фінансовому</w:t>
      </w:r>
      <w:r w:rsidRPr="008B0393">
        <w:rPr>
          <w:sz w:val="28"/>
          <w:szCs w:val="28"/>
          <w:lang w:val="uk-UA"/>
        </w:rPr>
        <w:t xml:space="preserve"> ринку активи, випущені за межі юрисдикції будь-якої окремої країни, пропонуються інвесторам у багатьох країнах. Учасниками міжнародного ринку є уряди, центральні банки, фінансові установи, великі промислові корпорації, а також міжнародні фінансові установи та організації. Основними фінансовими інструментами, що торгуються на міжнародному ринку, є єврокред</w:t>
      </w:r>
      <w:r>
        <w:rPr>
          <w:sz w:val="28"/>
          <w:szCs w:val="28"/>
          <w:lang w:val="uk-UA"/>
        </w:rPr>
        <w:t>ит, єврооблігації, євробонди</w:t>
      </w:r>
      <w:r w:rsidRPr="008B0393">
        <w:rPr>
          <w:sz w:val="28"/>
          <w:szCs w:val="28"/>
          <w:lang w:val="uk-UA"/>
        </w:rPr>
        <w:t xml:space="preserve"> та похідні фінансові інструменти - ф'ючерси, форварди, опціони, свопи.</w:t>
      </w:r>
    </w:p>
    <w:p w14:paraId="6C951F96" w14:textId="77777777" w:rsidR="008B0393" w:rsidRDefault="008B0393" w:rsidP="00676CA2">
      <w:pPr>
        <w:spacing w:line="360" w:lineRule="auto"/>
        <w:ind w:firstLine="709"/>
        <w:jc w:val="both"/>
        <w:rPr>
          <w:sz w:val="28"/>
          <w:szCs w:val="28"/>
          <w:lang w:val="uk-UA"/>
        </w:rPr>
      </w:pPr>
    </w:p>
    <w:p w14:paraId="2FE99F6D" w14:textId="77777777" w:rsidR="008B0393" w:rsidRPr="00653029" w:rsidRDefault="008B0393" w:rsidP="00676CA2">
      <w:pPr>
        <w:spacing w:line="360" w:lineRule="auto"/>
        <w:ind w:firstLine="709"/>
        <w:jc w:val="both"/>
        <w:rPr>
          <w:sz w:val="28"/>
          <w:szCs w:val="28"/>
          <w:lang w:val="uk-UA"/>
        </w:rPr>
      </w:pPr>
      <w:r>
        <w:rPr>
          <w:sz w:val="28"/>
          <w:szCs w:val="28"/>
          <w:lang w:val="uk-UA"/>
        </w:rPr>
        <w:t>Як ми побачили вище, структура фінансового ринку дуже різноманітна але с</w:t>
      </w:r>
      <w:r w:rsidRPr="00653029">
        <w:rPr>
          <w:sz w:val="28"/>
          <w:szCs w:val="28"/>
          <w:lang w:val="uk-UA"/>
        </w:rPr>
        <w:t>лід зазначити, що наведена класифікація відображає поділ фінансового ринку і фінансових інструментів за найбільш суттєвими ознаками, які не можна вважати вичерпними.</w:t>
      </w:r>
      <w:r>
        <w:rPr>
          <w:sz w:val="28"/>
          <w:szCs w:val="28"/>
          <w:lang w:val="uk-UA"/>
        </w:rPr>
        <w:t xml:space="preserve"> Деякі структурні елементи краще функціонують в окремих країнах, деякі взагалі не можуть існувати через недосконалу </w:t>
      </w:r>
      <w:r>
        <w:rPr>
          <w:sz w:val="28"/>
          <w:szCs w:val="28"/>
          <w:lang w:val="uk-UA"/>
        </w:rPr>
        <w:lastRenderedPageBreak/>
        <w:t xml:space="preserve">законодавчу базу. </w:t>
      </w:r>
      <w:r w:rsidRPr="00653029">
        <w:rPr>
          <w:sz w:val="28"/>
          <w:szCs w:val="28"/>
          <w:lang w:val="uk-UA"/>
        </w:rPr>
        <w:t>Фінансовий ринок досягає найбільшої ефективності, коли задіяні усі його складові: ринок грошей і валютний ринок, ринок кредитів, ринок цінних паперів, ринок фінансових послуг та ін.</w:t>
      </w:r>
    </w:p>
    <w:p w14:paraId="3095DBA9" w14:textId="77777777" w:rsidR="008B0393" w:rsidRDefault="008B0393" w:rsidP="00676CA2">
      <w:pPr>
        <w:spacing w:line="360" w:lineRule="auto"/>
        <w:ind w:firstLine="709"/>
        <w:jc w:val="both"/>
        <w:rPr>
          <w:sz w:val="28"/>
          <w:szCs w:val="28"/>
          <w:lang w:val="uk-UA"/>
        </w:rPr>
      </w:pPr>
    </w:p>
    <w:p w14:paraId="0018ABAE" w14:textId="77777777" w:rsidR="00065CEC" w:rsidRPr="00653029" w:rsidRDefault="00065CEC" w:rsidP="00676CA2">
      <w:pPr>
        <w:spacing w:line="360" w:lineRule="auto"/>
        <w:ind w:firstLine="709"/>
        <w:jc w:val="both"/>
        <w:rPr>
          <w:sz w:val="28"/>
          <w:szCs w:val="28"/>
          <w:lang w:val="uk-UA"/>
        </w:rPr>
      </w:pPr>
      <w:r w:rsidRPr="00653029">
        <w:rPr>
          <w:sz w:val="28"/>
          <w:szCs w:val="28"/>
          <w:lang w:val="uk-UA"/>
        </w:rPr>
        <w:t>Постійний розвиток міжнародних ринків та інтеграційні процеси на них сприяють розвитку світової економіки, оскільки дають можливість кращого розподілу фінансових ресурсів у світовому масштабі. Водночас вони роблять більш взаємозалежними економіки різних країн і зменшують можливості урядів країн у регулюванні процесів на національних фінансових ринках.</w:t>
      </w:r>
    </w:p>
    <w:p w14:paraId="4D7ED80D" w14:textId="77777777" w:rsidR="00065CEC" w:rsidRPr="00653029" w:rsidRDefault="00065CEC" w:rsidP="00676CA2">
      <w:pPr>
        <w:spacing w:line="360" w:lineRule="auto"/>
        <w:ind w:firstLine="709"/>
        <w:jc w:val="both"/>
        <w:rPr>
          <w:sz w:val="28"/>
          <w:szCs w:val="28"/>
          <w:lang w:val="uk-UA"/>
        </w:rPr>
      </w:pPr>
    </w:p>
    <w:p w14:paraId="464A9999" w14:textId="77777777" w:rsidR="00363A38" w:rsidRDefault="00363A38" w:rsidP="00676CA2">
      <w:pPr>
        <w:spacing w:line="360" w:lineRule="auto"/>
        <w:ind w:firstLine="709"/>
        <w:jc w:val="both"/>
        <w:rPr>
          <w:sz w:val="28"/>
          <w:szCs w:val="28"/>
          <w:lang w:val="uk-UA"/>
        </w:rPr>
      </w:pPr>
    </w:p>
    <w:p w14:paraId="28B07CAD" w14:textId="00AF77CF" w:rsidR="00E7696B" w:rsidRPr="00653029" w:rsidRDefault="00E7696B" w:rsidP="00676CA2">
      <w:pPr>
        <w:spacing w:line="360" w:lineRule="auto"/>
        <w:ind w:firstLine="709"/>
        <w:jc w:val="both"/>
        <w:rPr>
          <w:sz w:val="28"/>
          <w:szCs w:val="28"/>
          <w:lang w:val="uk-UA"/>
        </w:rPr>
      </w:pPr>
      <w:r>
        <w:rPr>
          <w:sz w:val="28"/>
          <w:szCs w:val="28"/>
          <w:lang w:val="uk-UA"/>
        </w:rPr>
        <w:t>=</w:t>
      </w:r>
    </w:p>
    <w:p w14:paraId="310DCE54" w14:textId="4BA65FB0" w:rsidR="001D3EC4" w:rsidRDefault="00073846" w:rsidP="00E7696B">
      <w:pPr>
        <w:pStyle w:val="1"/>
        <w:numPr>
          <w:ilvl w:val="0"/>
          <w:numId w:val="0"/>
        </w:numPr>
        <w:spacing w:line="360" w:lineRule="auto"/>
        <w:ind w:firstLine="709"/>
        <w:jc w:val="left"/>
      </w:pPr>
      <w:bookmarkStart w:id="13" w:name="_Toc531094039"/>
      <w:bookmarkStart w:id="14" w:name="_Toc532470082"/>
      <w:r w:rsidRPr="00653029">
        <w:t xml:space="preserve">1.2 </w:t>
      </w:r>
      <w:r w:rsidR="00363A38" w:rsidRPr="00653029">
        <w:t>Фондовий ринок як складова фінансового ринку</w:t>
      </w:r>
      <w:bookmarkEnd w:id="13"/>
      <w:bookmarkEnd w:id="14"/>
    </w:p>
    <w:p w14:paraId="79B14CDF" w14:textId="77777777" w:rsidR="00363A38" w:rsidRPr="00653029" w:rsidRDefault="00073846" w:rsidP="00676CA2">
      <w:pPr>
        <w:pStyle w:val="2"/>
        <w:spacing w:line="360" w:lineRule="auto"/>
        <w:ind w:firstLine="709"/>
        <w:jc w:val="left"/>
      </w:pPr>
      <w:bookmarkStart w:id="15" w:name="_Toc531094040"/>
      <w:bookmarkStart w:id="16" w:name="_Toc532470083"/>
      <w:r w:rsidRPr="00653029">
        <w:t xml:space="preserve">1.2.1 </w:t>
      </w:r>
      <w:r w:rsidR="00363A38" w:rsidRPr="00653029">
        <w:t>Цінні папери. Їх види та характеристика</w:t>
      </w:r>
      <w:bookmarkEnd w:id="15"/>
      <w:bookmarkEnd w:id="16"/>
    </w:p>
    <w:p w14:paraId="21DEF77B" w14:textId="77777777" w:rsidR="007C2767" w:rsidRDefault="007C2767" w:rsidP="00676CA2">
      <w:pPr>
        <w:spacing w:line="360" w:lineRule="auto"/>
        <w:ind w:firstLine="709"/>
        <w:jc w:val="both"/>
        <w:rPr>
          <w:sz w:val="28"/>
          <w:szCs w:val="28"/>
          <w:lang w:val="uk-UA"/>
        </w:rPr>
      </w:pPr>
    </w:p>
    <w:p w14:paraId="48B1AF97" w14:textId="77777777" w:rsidR="00B43477" w:rsidRPr="00653029" w:rsidRDefault="00B43477" w:rsidP="00676CA2">
      <w:pPr>
        <w:spacing w:line="360" w:lineRule="auto"/>
        <w:ind w:firstLine="709"/>
        <w:jc w:val="both"/>
        <w:rPr>
          <w:sz w:val="28"/>
          <w:szCs w:val="28"/>
          <w:lang w:val="uk-UA"/>
        </w:rPr>
      </w:pPr>
    </w:p>
    <w:p w14:paraId="01C8F5E4" w14:textId="77777777" w:rsidR="0052109F" w:rsidRPr="0052109F" w:rsidRDefault="0052109F" w:rsidP="00676CA2">
      <w:pPr>
        <w:spacing w:line="360" w:lineRule="auto"/>
        <w:ind w:firstLine="709"/>
        <w:jc w:val="both"/>
        <w:rPr>
          <w:sz w:val="28"/>
          <w:szCs w:val="28"/>
          <w:lang w:val="uk-UA"/>
        </w:rPr>
      </w:pPr>
      <w:r w:rsidRPr="0052109F">
        <w:rPr>
          <w:sz w:val="28"/>
          <w:szCs w:val="28"/>
          <w:lang w:val="uk-UA"/>
        </w:rPr>
        <w:t xml:space="preserve">Цінні папери - документи </w:t>
      </w:r>
      <w:r>
        <w:rPr>
          <w:sz w:val="28"/>
          <w:szCs w:val="28"/>
          <w:lang w:val="uk-UA"/>
        </w:rPr>
        <w:t>регламентованої</w:t>
      </w:r>
      <w:r w:rsidRPr="0052109F">
        <w:rPr>
          <w:sz w:val="28"/>
          <w:szCs w:val="28"/>
          <w:lang w:val="uk-UA"/>
        </w:rPr>
        <w:t xml:space="preserve"> форми з відповідними реквізитами, що засвідчують </w:t>
      </w:r>
      <w:r>
        <w:rPr>
          <w:sz w:val="28"/>
          <w:szCs w:val="28"/>
          <w:lang w:val="uk-UA"/>
        </w:rPr>
        <w:t>право на гроші або на будь-яке інше майно</w:t>
      </w:r>
      <w:r w:rsidRPr="0052109F">
        <w:rPr>
          <w:sz w:val="28"/>
          <w:szCs w:val="28"/>
          <w:lang w:val="uk-UA"/>
        </w:rPr>
        <w:t xml:space="preserve">, визначають відносини </w:t>
      </w:r>
      <w:r>
        <w:rPr>
          <w:sz w:val="28"/>
          <w:szCs w:val="28"/>
          <w:lang w:val="uk-UA"/>
        </w:rPr>
        <w:t>особи, яка їх розмістила (видала</w:t>
      </w:r>
      <w:r w:rsidRPr="0052109F">
        <w:rPr>
          <w:sz w:val="28"/>
          <w:szCs w:val="28"/>
          <w:lang w:val="uk-UA"/>
        </w:rPr>
        <w:t xml:space="preserve">) та власника, і передбачає виконання зобов'язань відповідно </w:t>
      </w:r>
      <w:r>
        <w:rPr>
          <w:sz w:val="28"/>
          <w:szCs w:val="28"/>
          <w:lang w:val="uk-UA"/>
        </w:rPr>
        <w:t xml:space="preserve">до проспекту емісії (для випуску </w:t>
      </w:r>
      <w:r w:rsidRPr="0052109F">
        <w:rPr>
          <w:sz w:val="28"/>
          <w:szCs w:val="28"/>
          <w:lang w:val="uk-UA"/>
        </w:rPr>
        <w:t>цінних паперів), а також можливість передачі прав, що випливають з цих документів, іншим особам.</w:t>
      </w:r>
    </w:p>
    <w:p w14:paraId="158DD4E4" w14:textId="77777777" w:rsidR="0052109F" w:rsidRPr="0052109F" w:rsidRDefault="0052109F" w:rsidP="00676CA2">
      <w:pPr>
        <w:spacing w:line="360" w:lineRule="auto"/>
        <w:ind w:firstLine="709"/>
        <w:jc w:val="both"/>
        <w:rPr>
          <w:sz w:val="28"/>
          <w:szCs w:val="28"/>
          <w:lang w:val="uk-UA"/>
        </w:rPr>
      </w:pPr>
    </w:p>
    <w:p w14:paraId="7D2CF6FC" w14:textId="77777777" w:rsidR="0052109F" w:rsidRPr="0052109F" w:rsidRDefault="0052109F" w:rsidP="00676CA2">
      <w:pPr>
        <w:spacing w:line="360" w:lineRule="auto"/>
        <w:ind w:firstLine="709"/>
        <w:jc w:val="both"/>
        <w:rPr>
          <w:sz w:val="28"/>
          <w:szCs w:val="28"/>
          <w:lang w:val="uk-UA"/>
        </w:rPr>
      </w:pPr>
      <w:r w:rsidRPr="0052109F">
        <w:rPr>
          <w:sz w:val="28"/>
          <w:szCs w:val="28"/>
          <w:lang w:val="uk-UA"/>
        </w:rPr>
        <w:t>Цінні папери у порядку їх розміщення (ви</w:t>
      </w:r>
      <w:r>
        <w:rPr>
          <w:sz w:val="28"/>
          <w:szCs w:val="28"/>
          <w:lang w:val="uk-UA"/>
        </w:rPr>
        <w:t>пуску) підрозділяються на емісійні та неемісійні</w:t>
      </w:r>
      <w:r w:rsidRPr="0052109F">
        <w:rPr>
          <w:sz w:val="28"/>
          <w:szCs w:val="28"/>
          <w:lang w:val="uk-UA"/>
        </w:rPr>
        <w:t>.</w:t>
      </w:r>
    </w:p>
    <w:p w14:paraId="410C0F51" w14:textId="77777777" w:rsidR="0052109F" w:rsidRPr="0052109F" w:rsidRDefault="0052109F" w:rsidP="00676CA2">
      <w:pPr>
        <w:spacing w:line="360" w:lineRule="auto"/>
        <w:ind w:firstLine="709"/>
        <w:jc w:val="both"/>
        <w:rPr>
          <w:sz w:val="28"/>
          <w:szCs w:val="28"/>
          <w:lang w:val="uk-UA"/>
        </w:rPr>
      </w:pPr>
    </w:p>
    <w:p w14:paraId="06B47451" w14:textId="77777777" w:rsidR="0052109F" w:rsidRDefault="0011204D" w:rsidP="00676CA2">
      <w:pPr>
        <w:spacing w:line="360" w:lineRule="auto"/>
        <w:ind w:firstLine="709"/>
        <w:jc w:val="both"/>
        <w:rPr>
          <w:sz w:val="28"/>
          <w:szCs w:val="28"/>
          <w:lang w:val="uk-UA"/>
        </w:rPr>
      </w:pPr>
      <w:r>
        <w:rPr>
          <w:sz w:val="28"/>
          <w:szCs w:val="28"/>
          <w:lang w:val="uk-UA"/>
        </w:rPr>
        <w:t>Емісійні</w:t>
      </w:r>
      <w:r w:rsidR="0052109F" w:rsidRPr="0052109F">
        <w:rPr>
          <w:sz w:val="28"/>
          <w:szCs w:val="28"/>
          <w:lang w:val="uk-UA"/>
        </w:rPr>
        <w:t xml:space="preserve"> цінні папери являють собою цінні папери, які засвідчують однакові права їх власників у межах тієї самої емісії щодо особи, яка бере на себе відповідні зобов'язання </w:t>
      </w:r>
      <w:r w:rsidR="0052109F" w:rsidRPr="00851004">
        <w:rPr>
          <w:sz w:val="28"/>
          <w:szCs w:val="28"/>
          <w:lang w:val="uk-UA"/>
        </w:rPr>
        <w:t xml:space="preserve">(емітент). </w:t>
      </w:r>
      <w:r w:rsidR="00D90DC7" w:rsidRPr="00851004">
        <w:rPr>
          <w:sz w:val="28"/>
          <w:szCs w:val="28"/>
          <w:lang w:val="uk-UA"/>
        </w:rPr>
        <w:t>Емісійні</w:t>
      </w:r>
      <w:r w:rsidR="0052109F" w:rsidRPr="00851004">
        <w:rPr>
          <w:sz w:val="28"/>
          <w:szCs w:val="28"/>
          <w:lang w:val="uk-UA"/>
        </w:rPr>
        <w:t xml:space="preserve"> цінні папери включають: акції, </w:t>
      </w:r>
      <w:r w:rsidR="0052109F" w:rsidRPr="00851004">
        <w:rPr>
          <w:sz w:val="28"/>
          <w:szCs w:val="28"/>
          <w:lang w:val="uk-UA"/>
        </w:rPr>
        <w:lastRenderedPageBreak/>
        <w:t xml:space="preserve">корпоративні облігації, облігації місцевих </w:t>
      </w:r>
      <w:r w:rsidR="00D90DC7" w:rsidRPr="00851004">
        <w:rPr>
          <w:sz w:val="28"/>
          <w:szCs w:val="28"/>
          <w:lang w:val="uk-UA"/>
        </w:rPr>
        <w:t>позик</w:t>
      </w:r>
      <w:r w:rsidR="0052109F" w:rsidRPr="00851004">
        <w:rPr>
          <w:sz w:val="28"/>
          <w:szCs w:val="28"/>
          <w:lang w:val="uk-UA"/>
        </w:rPr>
        <w:t xml:space="preserve">, державні облігації України, іпотечні сертифікати, іпотечні облігації, сертифікати фондів нерухомості (сертифікати - ФОН), інвестиційні сертифікати, казначейські зобов'язання України. </w:t>
      </w:r>
      <w:r w:rsidR="007D0C91" w:rsidRPr="00851004">
        <w:rPr>
          <w:sz w:val="28"/>
          <w:szCs w:val="28"/>
          <w:lang w:val="uk-UA"/>
        </w:rPr>
        <w:t>Емісія</w:t>
      </w:r>
      <w:r w:rsidR="0052109F" w:rsidRPr="00851004">
        <w:rPr>
          <w:sz w:val="28"/>
          <w:szCs w:val="28"/>
          <w:lang w:val="uk-UA"/>
        </w:rPr>
        <w:t xml:space="preserve"> цінних паперів одного випуску може існувати лиш</w:t>
      </w:r>
      <w:r w:rsidR="0052109F" w:rsidRPr="0052109F">
        <w:rPr>
          <w:sz w:val="28"/>
          <w:szCs w:val="28"/>
          <w:lang w:val="uk-UA"/>
        </w:rPr>
        <w:t>е в одній формі.</w:t>
      </w:r>
    </w:p>
    <w:p w14:paraId="53DEEB64" w14:textId="77777777" w:rsidR="007C2767" w:rsidRPr="00653029" w:rsidRDefault="007C2767" w:rsidP="00676CA2">
      <w:pPr>
        <w:spacing w:line="360" w:lineRule="auto"/>
        <w:ind w:firstLine="709"/>
        <w:jc w:val="both"/>
        <w:rPr>
          <w:sz w:val="28"/>
          <w:szCs w:val="28"/>
          <w:lang w:val="uk-UA"/>
        </w:rPr>
      </w:pPr>
    </w:p>
    <w:p w14:paraId="29F93C5D" w14:textId="77777777" w:rsidR="007D0C91" w:rsidRPr="00851004" w:rsidRDefault="007D0C91" w:rsidP="00676CA2">
      <w:pPr>
        <w:spacing w:line="360" w:lineRule="auto"/>
        <w:ind w:firstLine="709"/>
        <w:jc w:val="both"/>
        <w:rPr>
          <w:sz w:val="28"/>
          <w:szCs w:val="28"/>
          <w:lang w:val="uk-UA"/>
        </w:rPr>
      </w:pPr>
      <w:r w:rsidRPr="007D0C91">
        <w:rPr>
          <w:sz w:val="28"/>
          <w:szCs w:val="28"/>
          <w:lang w:val="uk-UA"/>
        </w:rPr>
        <w:t>Н</w:t>
      </w:r>
      <w:r>
        <w:rPr>
          <w:sz w:val="28"/>
          <w:szCs w:val="28"/>
          <w:lang w:val="uk-UA"/>
        </w:rPr>
        <w:t>емісійні</w:t>
      </w:r>
      <w:r w:rsidRPr="007D0C91">
        <w:rPr>
          <w:sz w:val="28"/>
          <w:szCs w:val="28"/>
          <w:lang w:val="uk-UA"/>
        </w:rPr>
        <w:t xml:space="preserve"> цінні папери можуть випускатися та зберігатися виключно у</w:t>
      </w:r>
      <w:r>
        <w:rPr>
          <w:sz w:val="28"/>
          <w:szCs w:val="28"/>
          <w:lang w:val="uk-UA"/>
        </w:rPr>
        <w:t xml:space="preserve"> документарній формі як паперових</w:t>
      </w:r>
      <w:r w:rsidRPr="007D0C91">
        <w:rPr>
          <w:sz w:val="28"/>
          <w:szCs w:val="28"/>
          <w:lang w:val="uk-UA"/>
        </w:rPr>
        <w:t>, так і електронних документів. Перелік цінних паперів</w:t>
      </w:r>
      <w:r w:rsidRPr="00851004">
        <w:rPr>
          <w:sz w:val="28"/>
          <w:szCs w:val="28"/>
          <w:lang w:val="uk-UA"/>
        </w:rPr>
        <w:t>, які можуть бути випущені як електронні документи, визначається Національною комісією з цінних паперів та фондового ринку за погодженням з Національним банком України.</w:t>
      </w:r>
    </w:p>
    <w:p w14:paraId="598D77E0" w14:textId="77777777" w:rsidR="007D0C91" w:rsidRPr="00851004" w:rsidRDefault="007D0C91" w:rsidP="00676CA2">
      <w:pPr>
        <w:spacing w:line="360" w:lineRule="auto"/>
        <w:ind w:firstLine="709"/>
        <w:jc w:val="both"/>
        <w:rPr>
          <w:sz w:val="28"/>
          <w:szCs w:val="28"/>
          <w:lang w:val="uk-UA"/>
        </w:rPr>
      </w:pPr>
    </w:p>
    <w:p w14:paraId="233CC024" w14:textId="77777777" w:rsidR="00504396" w:rsidRPr="00851004" w:rsidRDefault="00504396" w:rsidP="00676CA2">
      <w:pPr>
        <w:spacing w:line="360" w:lineRule="auto"/>
        <w:ind w:firstLine="709"/>
        <w:jc w:val="both"/>
        <w:rPr>
          <w:sz w:val="28"/>
          <w:szCs w:val="28"/>
          <w:lang w:val="uk-UA"/>
        </w:rPr>
      </w:pPr>
      <w:r w:rsidRPr="00851004">
        <w:rPr>
          <w:sz w:val="28"/>
          <w:szCs w:val="28"/>
          <w:lang w:val="uk-UA"/>
        </w:rPr>
        <w:t>Цінні папери за формою випуску можуть бути на пред'явника, іменні або ордерні. Права, посвідчені цінним папером, належать:</w:t>
      </w:r>
    </w:p>
    <w:p w14:paraId="6CA3F0E7" w14:textId="77777777" w:rsidR="00504396" w:rsidRPr="00851004" w:rsidRDefault="00504396" w:rsidP="00676CA2">
      <w:pPr>
        <w:spacing w:line="360" w:lineRule="auto"/>
        <w:ind w:firstLine="709"/>
        <w:jc w:val="both"/>
        <w:rPr>
          <w:sz w:val="28"/>
          <w:szCs w:val="28"/>
          <w:lang w:val="uk-UA"/>
        </w:rPr>
      </w:pPr>
    </w:p>
    <w:p w14:paraId="685DC73A" w14:textId="77777777" w:rsidR="00504396" w:rsidRPr="00851004" w:rsidRDefault="00504396" w:rsidP="00676CA2">
      <w:pPr>
        <w:spacing w:line="360" w:lineRule="auto"/>
        <w:ind w:firstLine="709"/>
        <w:jc w:val="both"/>
        <w:rPr>
          <w:sz w:val="28"/>
          <w:szCs w:val="28"/>
          <w:lang w:val="uk-UA"/>
        </w:rPr>
      </w:pPr>
      <w:r w:rsidRPr="00851004">
        <w:rPr>
          <w:sz w:val="28"/>
          <w:szCs w:val="28"/>
          <w:lang w:val="uk-UA"/>
        </w:rPr>
        <w:t>– пред'явникові цінного паперу (цінний папір на пред'явника);</w:t>
      </w:r>
    </w:p>
    <w:p w14:paraId="4B7E1825" w14:textId="77777777" w:rsidR="00504396" w:rsidRPr="00851004" w:rsidRDefault="00504396" w:rsidP="00676CA2">
      <w:pPr>
        <w:spacing w:line="360" w:lineRule="auto"/>
        <w:ind w:firstLine="709"/>
        <w:jc w:val="both"/>
        <w:rPr>
          <w:sz w:val="28"/>
          <w:szCs w:val="28"/>
          <w:lang w:val="uk-UA"/>
        </w:rPr>
      </w:pPr>
      <w:r w:rsidRPr="00851004">
        <w:rPr>
          <w:sz w:val="28"/>
          <w:szCs w:val="28"/>
          <w:lang w:val="uk-UA"/>
        </w:rPr>
        <w:t>– особі, зазначеній у цінному папері (іменний цінний папір);</w:t>
      </w:r>
    </w:p>
    <w:p w14:paraId="6FBCB900" w14:textId="77777777" w:rsidR="00504396" w:rsidRPr="00851004" w:rsidRDefault="00504396" w:rsidP="00676CA2">
      <w:pPr>
        <w:spacing w:line="360" w:lineRule="auto"/>
        <w:ind w:firstLine="709"/>
        <w:jc w:val="both"/>
        <w:rPr>
          <w:sz w:val="28"/>
          <w:szCs w:val="28"/>
          <w:lang w:val="uk-UA"/>
        </w:rPr>
      </w:pPr>
      <w:r w:rsidRPr="00851004">
        <w:rPr>
          <w:sz w:val="28"/>
          <w:szCs w:val="28"/>
          <w:lang w:val="uk-UA"/>
        </w:rPr>
        <w:t>– особі, зазначеній у цінному папері, яка може сама здійснити ці права або призначити своїм розпорядженням (наказом) іншу уповноважену особу (ордерний цінний папір).</w:t>
      </w:r>
    </w:p>
    <w:p w14:paraId="36122B76" w14:textId="77777777" w:rsidR="00504396" w:rsidRPr="00851004" w:rsidRDefault="00504396" w:rsidP="00676CA2">
      <w:pPr>
        <w:spacing w:line="360" w:lineRule="auto"/>
        <w:ind w:firstLine="709"/>
        <w:jc w:val="both"/>
        <w:rPr>
          <w:sz w:val="28"/>
          <w:szCs w:val="28"/>
          <w:lang w:val="uk-UA"/>
        </w:rPr>
      </w:pPr>
    </w:p>
    <w:p w14:paraId="5E3C1F12" w14:textId="7E8E9882" w:rsidR="007C2767" w:rsidRDefault="007D0C91" w:rsidP="00E7696B">
      <w:pPr>
        <w:spacing w:line="360" w:lineRule="auto"/>
        <w:ind w:firstLine="709"/>
        <w:jc w:val="both"/>
        <w:rPr>
          <w:sz w:val="28"/>
          <w:szCs w:val="28"/>
          <w:lang w:val="uk-UA"/>
        </w:rPr>
      </w:pPr>
      <w:r w:rsidRPr="00851004">
        <w:rPr>
          <w:sz w:val="28"/>
          <w:szCs w:val="28"/>
          <w:lang w:val="uk-UA"/>
        </w:rPr>
        <w:t xml:space="preserve">На сьогоднішній день більшість цінних паперів у їхній історичній формі, паперовій або документальній, </w:t>
      </w:r>
      <w:r w:rsidR="00504396" w:rsidRPr="00851004">
        <w:rPr>
          <w:sz w:val="28"/>
          <w:szCs w:val="28"/>
          <w:lang w:val="uk-UA"/>
        </w:rPr>
        <w:t>просто перестали існувати</w:t>
      </w:r>
      <w:r w:rsidRPr="007D0C91">
        <w:rPr>
          <w:sz w:val="28"/>
          <w:szCs w:val="28"/>
          <w:lang w:val="uk-UA"/>
        </w:rPr>
        <w:t xml:space="preserve">. </w:t>
      </w:r>
      <w:r w:rsidR="00504396">
        <w:rPr>
          <w:sz w:val="28"/>
          <w:szCs w:val="28"/>
          <w:lang w:val="uk-UA"/>
        </w:rPr>
        <w:t>Відтепер на фінансових ринках</w:t>
      </w:r>
      <w:r w:rsidRPr="007D0C91">
        <w:rPr>
          <w:sz w:val="28"/>
          <w:szCs w:val="28"/>
          <w:lang w:val="uk-UA"/>
        </w:rPr>
        <w:t xml:space="preserve"> цей документ має так звану безпаперову або бездокументарну форму. Право на таку цінність забезпечується виключно шляхом реєстрації в спеціальному реєстрі, відповідно до правил, встановлених законодав</w:t>
      </w:r>
      <w:r w:rsidR="00504396">
        <w:rPr>
          <w:sz w:val="28"/>
          <w:szCs w:val="28"/>
          <w:lang w:val="uk-UA"/>
        </w:rPr>
        <w:t>ством, фізично такий цінний папір не існує</w:t>
      </w:r>
      <w:r w:rsidR="00E7696B">
        <w:rPr>
          <w:sz w:val="28"/>
          <w:szCs w:val="28"/>
          <w:lang w:val="uk-UA"/>
        </w:rPr>
        <w:t xml:space="preserve">. </w:t>
      </w:r>
      <w:r w:rsidR="007C2767" w:rsidRPr="00653029">
        <w:rPr>
          <w:sz w:val="28"/>
          <w:szCs w:val="28"/>
          <w:lang w:val="uk-UA"/>
        </w:rPr>
        <w:t>Класифікація цінни</w:t>
      </w:r>
      <w:r w:rsidR="00E7696B">
        <w:rPr>
          <w:sz w:val="28"/>
          <w:szCs w:val="28"/>
          <w:lang w:val="uk-UA"/>
        </w:rPr>
        <w:t>х паперів представлена в таблиці</w:t>
      </w:r>
      <w:r w:rsidR="00F31D4B">
        <w:rPr>
          <w:sz w:val="28"/>
          <w:szCs w:val="28"/>
          <w:lang w:val="uk-UA"/>
        </w:rPr>
        <w:t xml:space="preserve"> 1</w:t>
      </w:r>
      <w:r w:rsidR="007C2767" w:rsidRPr="00653029">
        <w:rPr>
          <w:sz w:val="28"/>
          <w:szCs w:val="28"/>
          <w:lang w:val="uk-UA"/>
        </w:rPr>
        <w:t>.4.</w:t>
      </w:r>
    </w:p>
    <w:p w14:paraId="3F7DAF9C" w14:textId="2BDA25AF" w:rsidR="00E7696B" w:rsidRPr="00653029" w:rsidRDefault="00E7696B" w:rsidP="00E7696B">
      <w:pPr>
        <w:spacing w:line="360" w:lineRule="auto"/>
        <w:ind w:firstLine="709"/>
        <w:jc w:val="both"/>
        <w:rPr>
          <w:sz w:val="28"/>
          <w:szCs w:val="28"/>
          <w:lang w:val="uk-UA"/>
        </w:rPr>
      </w:pPr>
      <w:r>
        <w:rPr>
          <w:sz w:val="28"/>
          <w:szCs w:val="28"/>
          <w:lang w:val="uk-UA"/>
        </w:rPr>
        <w:t>Таблиця 1.4 – Класифікація цінних паперів</w:t>
      </w:r>
    </w:p>
    <w:p w14:paraId="4380EB1A" w14:textId="77777777" w:rsidR="007C2767" w:rsidRPr="00653029" w:rsidRDefault="00504396" w:rsidP="00676CA2">
      <w:pPr>
        <w:spacing w:line="360" w:lineRule="auto"/>
        <w:ind w:firstLine="709"/>
        <w:jc w:val="both"/>
        <w:rPr>
          <w:sz w:val="28"/>
          <w:szCs w:val="28"/>
          <w:lang w:val="uk-UA"/>
        </w:rPr>
      </w:pPr>
      <w:r>
        <w:rPr>
          <w:noProof/>
          <w:sz w:val="28"/>
          <w:szCs w:val="28"/>
        </w:rPr>
        <w:lastRenderedPageBreak/>
        <w:drawing>
          <wp:inline distT="0" distB="0" distL="0" distR="0" wp14:anchorId="65756F2D" wp14:editId="65370D6D">
            <wp:extent cx="4693938" cy="3642581"/>
            <wp:effectExtent l="0" t="0" r="508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218" cy="3648230"/>
                    </a:xfrm>
                    <a:prstGeom prst="rect">
                      <a:avLst/>
                    </a:prstGeom>
                    <a:noFill/>
                    <a:ln>
                      <a:noFill/>
                    </a:ln>
                  </pic:spPr>
                </pic:pic>
              </a:graphicData>
            </a:graphic>
          </wp:inline>
        </w:drawing>
      </w:r>
    </w:p>
    <w:p w14:paraId="43C81E0F" w14:textId="77777777" w:rsidR="007C2767" w:rsidRPr="00653029" w:rsidRDefault="007C2767" w:rsidP="00676CA2">
      <w:pPr>
        <w:spacing w:line="360" w:lineRule="auto"/>
        <w:ind w:firstLine="709"/>
        <w:jc w:val="both"/>
        <w:rPr>
          <w:sz w:val="28"/>
          <w:szCs w:val="28"/>
          <w:lang w:val="uk-UA"/>
        </w:rPr>
      </w:pPr>
    </w:p>
    <w:p w14:paraId="6F360894" w14:textId="77777777" w:rsidR="007C2767" w:rsidRPr="00653029" w:rsidRDefault="007C2767" w:rsidP="00676CA2">
      <w:pPr>
        <w:spacing w:line="360" w:lineRule="auto"/>
        <w:ind w:firstLine="709"/>
        <w:jc w:val="both"/>
        <w:rPr>
          <w:sz w:val="28"/>
          <w:szCs w:val="28"/>
          <w:lang w:val="uk-UA"/>
        </w:rPr>
      </w:pPr>
      <w:r w:rsidRPr="00653029">
        <w:rPr>
          <w:sz w:val="28"/>
          <w:szCs w:val="28"/>
          <w:lang w:val="uk-UA"/>
        </w:rPr>
        <w:t xml:space="preserve">В Україні </w:t>
      </w:r>
      <w:r w:rsidR="004C1557">
        <w:rPr>
          <w:sz w:val="28"/>
          <w:szCs w:val="28"/>
          <w:lang w:val="uk-UA"/>
        </w:rPr>
        <w:t xml:space="preserve">на сьогодні </w:t>
      </w:r>
      <w:r w:rsidRPr="00653029">
        <w:rPr>
          <w:sz w:val="28"/>
          <w:szCs w:val="28"/>
          <w:lang w:val="uk-UA"/>
        </w:rPr>
        <w:t xml:space="preserve">в цивільному обороті можуть </w:t>
      </w:r>
      <w:r w:rsidR="004C1557">
        <w:rPr>
          <w:sz w:val="28"/>
          <w:szCs w:val="28"/>
          <w:lang w:val="uk-UA"/>
        </w:rPr>
        <w:t>існувати</w:t>
      </w:r>
      <w:r w:rsidRPr="00653029">
        <w:rPr>
          <w:sz w:val="28"/>
          <w:szCs w:val="28"/>
          <w:lang w:val="uk-UA"/>
        </w:rPr>
        <w:t xml:space="preserve"> такі групи цінних паперів:</w:t>
      </w:r>
    </w:p>
    <w:p w14:paraId="06F3FB86" w14:textId="77777777" w:rsidR="007C2767" w:rsidRPr="00653029" w:rsidRDefault="007C2767" w:rsidP="00676CA2">
      <w:pPr>
        <w:spacing w:line="360" w:lineRule="auto"/>
        <w:ind w:firstLine="709"/>
        <w:jc w:val="both"/>
        <w:rPr>
          <w:sz w:val="28"/>
          <w:szCs w:val="28"/>
          <w:lang w:val="uk-UA"/>
        </w:rPr>
      </w:pPr>
    </w:p>
    <w:p w14:paraId="5904EA91" w14:textId="47956C60" w:rsidR="004C1557" w:rsidRPr="00851004" w:rsidRDefault="00B43477" w:rsidP="00676CA2">
      <w:pPr>
        <w:spacing w:line="360" w:lineRule="auto"/>
        <w:ind w:firstLine="709"/>
        <w:jc w:val="both"/>
        <w:rPr>
          <w:sz w:val="28"/>
          <w:szCs w:val="28"/>
          <w:lang w:val="uk-UA"/>
        </w:rPr>
      </w:pPr>
      <w:r>
        <w:rPr>
          <w:sz w:val="28"/>
          <w:szCs w:val="28"/>
          <w:lang w:val="uk-UA"/>
        </w:rPr>
        <w:t>1.</w:t>
      </w:r>
      <w:r w:rsidR="004C1557" w:rsidRPr="00851004">
        <w:rPr>
          <w:sz w:val="28"/>
          <w:szCs w:val="28"/>
          <w:lang w:val="uk-UA"/>
        </w:rPr>
        <w:t xml:space="preserve"> Пайові цінні папери </w:t>
      </w:r>
      <w:r w:rsidR="00F31D4B" w:rsidRPr="00851004">
        <w:rPr>
          <w:sz w:val="28"/>
          <w:szCs w:val="28"/>
          <w:lang w:val="uk-UA"/>
        </w:rPr>
        <w:t>–</w:t>
      </w:r>
      <w:r w:rsidR="004C1557" w:rsidRPr="00851004">
        <w:rPr>
          <w:sz w:val="28"/>
          <w:szCs w:val="28"/>
          <w:lang w:val="uk-UA"/>
        </w:rPr>
        <w:t xml:space="preserve"> цінні папери, які засвідчують участь їх власника у статутному капіталі (крім інвестиційних сертифікатів та сертифікатів ФОН), надають власнику право брати участь в управлінні емітентом (крім сертифікатів ФОН) і отримувати частину прибутку, зокрема у формі дивідендів, та частини майна у разі ліквідації емітента (крім сертифікатів ФОН). До пайових цінних паперів відносяться: акції, інвестиційні сертифікати, сертифікати ФОН;</w:t>
      </w:r>
    </w:p>
    <w:p w14:paraId="2CA7A0EE" w14:textId="77777777" w:rsidR="004C1557" w:rsidRPr="00851004" w:rsidRDefault="004C1557" w:rsidP="00676CA2">
      <w:pPr>
        <w:spacing w:line="360" w:lineRule="auto"/>
        <w:ind w:firstLine="709"/>
        <w:jc w:val="both"/>
        <w:rPr>
          <w:sz w:val="28"/>
          <w:szCs w:val="28"/>
          <w:lang w:val="uk-UA"/>
        </w:rPr>
      </w:pPr>
    </w:p>
    <w:p w14:paraId="35D5A5A6" w14:textId="72A7D964" w:rsidR="004C1557" w:rsidRPr="00851004" w:rsidRDefault="00B43477" w:rsidP="00676CA2">
      <w:pPr>
        <w:spacing w:line="360" w:lineRule="auto"/>
        <w:ind w:firstLine="709"/>
        <w:jc w:val="both"/>
        <w:rPr>
          <w:sz w:val="28"/>
          <w:szCs w:val="28"/>
          <w:lang w:val="uk-UA"/>
        </w:rPr>
      </w:pPr>
      <w:r>
        <w:rPr>
          <w:sz w:val="28"/>
          <w:szCs w:val="28"/>
          <w:lang w:val="uk-UA"/>
        </w:rPr>
        <w:t>2.</w:t>
      </w:r>
      <w:r w:rsidR="004C1557" w:rsidRPr="00851004">
        <w:rPr>
          <w:sz w:val="28"/>
          <w:szCs w:val="28"/>
          <w:lang w:val="uk-UA"/>
        </w:rPr>
        <w:t xml:space="preserve"> Боргові цінні папери являють собою цінні папери, які засвідчують взаємовідносини кредитування та передбачають зобов</w:t>
      </w:r>
      <w:r w:rsidR="00F31D4B" w:rsidRPr="00851004">
        <w:rPr>
          <w:sz w:val="28"/>
          <w:szCs w:val="28"/>
          <w:lang w:val="uk-UA"/>
        </w:rPr>
        <w:t>’</w:t>
      </w:r>
      <w:r w:rsidR="004C1557" w:rsidRPr="00851004">
        <w:rPr>
          <w:sz w:val="28"/>
          <w:szCs w:val="28"/>
          <w:lang w:val="uk-UA"/>
        </w:rPr>
        <w:t>язання емітента або особи, що випустили не емісійний цінний папір, виплатити у встановлений термін грошові кошти, передати товари або надавати послуги відповідно з зобов</w:t>
      </w:r>
      <w:r w:rsidR="00F31D4B" w:rsidRPr="00851004">
        <w:rPr>
          <w:sz w:val="28"/>
          <w:szCs w:val="28"/>
          <w:lang w:val="uk-UA"/>
        </w:rPr>
        <w:t>’</w:t>
      </w:r>
      <w:r w:rsidR="004C1557" w:rsidRPr="00851004">
        <w:rPr>
          <w:sz w:val="28"/>
          <w:szCs w:val="28"/>
          <w:lang w:val="uk-UA"/>
        </w:rPr>
        <w:t>язанням.</w:t>
      </w:r>
    </w:p>
    <w:p w14:paraId="6040AD51" w14:textId="77777777" w:rsidR="004C1557" w:rsidRPr="00851004" w:rsidRDefault="004C1557" w:rsidP="00676CA2">
      <w:pPr>
        <w:spacing w:line="360" w:lineRule="auto"/>
        <w:ind w:firstLine="709"/>
        <w:jc w:val="both"/>
        <w:rPr>
          <w:sz w:val="28"/>
          <w:szCs w:val="28"/>
          <w:lang w:val="uk-UA"/>
        </w:rPr>
      </w:pPr>
    </w:p>
    <w:p w14:paraId="2C45D85D" w14:textId="77777777" w:rsidR="004C1557" w:rsidRPr="00851004" w:rsidRDefault="004C1557" w:rsidP="00676CA2">
      <w:pPr>
        <w:spacing w:line="360" w:lineRule="auto"/>
        <w:ind w:firstLine="709"/>
        <w:jc w:val="both"/>
        <w:rPr>
          <w:sz w:val="28"/>
          <w:szCs w:val="28"/>
          <w:lang w:val="uk-UA"/>
        </w:rPr>
      </w:pPr>
      <w:r w:rsidRPr="00851004">
        <w:rPr>
          <w:sz w:val="28"/>
          <w:szCs w:val="28"/>
          <w:lang w:val="uk-UA"/>
        </w:rPr>
        <w:t>Боргові цінні папери включають: корпоративні облігації, державні облігації України, облігації місцевих позик, казначейські зобов</w:t>
      </w:r>
      <w:r w:rsidR="00F31D4B" w:rsidRPr="00851004">
        <w:rPr>
          <w:sz w:val="28"/>
          <w:szCs w:val="28"/>
          <w:lang w:val="uk-UA"/>
        </w:rPr>
        <w:t>’</w:t>
      </w:r>
      <w:r w:rsidRPr="00851004">
        <w:rPr>
          <w:sz w:val="28"/>
          <w:szCs w:val="28"/>
          <w:lang w:val="uk-UA"/>
        </w:rPr>
        <w:t>язання України, ощадні сертифікати (сертифікати), векселі;</w:t>
      </w:r>
    </w:p>
    <w:p w14:paraId="0E8A3CC2" w14:textId="77777777" w:rsidR="004C1557" w:rsidRPr="00851004" w:rsidRDefault="004C1557" w:rsidP="00676CA2">
      <w:pPr>
        <w:spacing w:line="360" w:lineRule="auto"/>
        <w:ind w:firstLine="709"/>
        <w:jc w:val="both"/>
        <w:rPr>
          <w:sz w:val="28"/>
          <w:szCs w:val="28"/>
          <w:lang w:val="uk-UA"/>
        </w:rPr>
      </w:pPr>
    </w:p>
    <w:p w14:paraId="68499133" w14:textId="332DBC9E" w:rsidR="004C1557" w:rsidRDefault="00B43477" w:rsidP="00676CA2">
      <w:pPr>
        <w:spacing w:line="360" w:lineRule="auto"/>
        <w:ind w:firstLine="709"/>
        <w:jc w:val="both"/>
        <w:rPr>
          <w:sz w:val="28"/>
          <w:szCs w:val="28"/>
          <w:lang w:val="uk-UA"/>
        </w:rPr>
      </w:pPr>
      <w:r>
        <w:rPr>
          <w:sz w:val="28"/>
          <w:szCs w:val="28"/>
          <w:lang w:val="uk-UA"/>
        </w:rPr>
        <w:t>3.</w:t>
      </w:r>
      <w:r w:rsidR="004C1557" w:rsidRPr="00851004">
        <w:rPr>
          <w:sz w:val="28"/>
          <w:szCs w:val="28"/>
          <w:lang w:val="uk-UA"/>
        </w:rPr>
        <w:t xml:space="preserve"> іпотечні цінні папери </w:t>
      </w:r>
      <w:r w:rsidR="00F31D4B" w:rsidRPr="00851004">
        <w:rPr>
          <w:sz w:val="28"/>
          <w:szCs w:val="28"/>
          <w:lang w:val="uk-UA"/>
        </w:rPr>
        <w:t>–</w:t>
      </w:r>
      <w:r w:rsidR="004C1557" w:rsidRPr="00851004">
        <w:rPr>
          <w:sz w:val="28"/>
          <w:szCs w:val="28"/>
          <w:lang w:val="uk-UA"/>
        </w:rPr>
        <w:t xml:space="preserve"> цінні папери, випущені переважно із забезпеченням покриття іпотекою (іпотечний пул), і які</w:t>
      </w:r>
      <w:r w:rsidR="004C1557" w:rsidRPr="004C1557">
        <w:rPr>
          <w:sz w:val="28"/>
          <w:szCs w:val="28"/>
          <w:lang w:val="uk-UA"/>
        </w:rPr>
        <w:t xml:space="preserve"> засвідчують право власників отримувати від емітента кошти, що їм належать. Іпотечні цінні папери включають: іпотечні облігації, іпотечні сертифікати, іпотечні кредити;</w:t>
      </w:r>
    </w:p>
    <w:p w14:paraId="6954509B" w14:textId="77777777" w:rsidR="007C2767" w:rsidRPr="00653029" w:rsidRDefault="007C2767" w:rsidP="00676CA2">
      <w:pPr>
        <w:spacing w:line="360" w:lineRule="auto"/>
        <w:ind w:firstLine="709"/>
        <w:jc w:val="both"/>
        <w:rPr>
          <w:sz w:val="28"/>
          <w:szCs w:val="28"/>
          <w:lang w:val="uk-UA"/>
        </w:rPr>
      </w:pPr>
    </w:p>
    <w:p w14:paraId="62A5268B" w14:textId="18EE505B" w:rsidR="00DC4BD7" w:rsidRPr="00DC4BD7" w:rsidRDefault="00B43477" w:rsidP="00676CA2">
      <w:pPr>
        <w:spacing w:line="360" w:lineRule="auto"/>
        <w:ind w:firstLine="709"/>
        <w:jc w:val="both"/>
        <w:rPr>
          <w:sz w:val="28"/>
          <w:szCs w:val="28"/>
          <w:lang w:val="uk-UA"/>
        </w:rPr>
      </w:pPr>
      <w:r>
        <w:rPr>
          <w:sz w:val="28"/>
          <w:szCs w:val="28"/>
          <w:lang w:val="uk-UA"/>
        </w:rPr>
        <w:t>4.</w:t>
      </w:r>
      <w:r w:rsidR="00DC4BD7">
        <w:rPr>
          <w:sz w:val="28"/>
          <w:szCs w:val="28"/>
          <w:lang w:val="uk-UA"/>
        </w:rPr>
        <w:t xml:space="preserve"> Приватизаційні цінні папери</w:t>
      </w:r>
      <w:r w:rsidR="00DC4BD7" w:rsidRPr="00DC4BD7">
        <w:rPr>
          <w:sz w:val="28"/>
          <w:szCs w:val="28"/>
          <w:lang w:val="uk-UA"/>
        </w:rPr>
        <w:t xml:space="preserve"> </w:t>
      </w:r>
      <w:r w:rsidR="00DC4BD7">
        <w:rPr>
          <w:sz w:val="28"/>
          <w:szCs w:val="28"/>
          <w:lang w:val="uk-UA"/>
        </w:rPr>
        <w:t xml:space="preserve">– це загалом </w:t>
      </w:r>
      <w:r w:rsidR="00DC4BD7" w:rsidRPr="00DC4BD7">
        <w:rPr>
          <w:sz w:val="28"/>
          <w:szCs w:val="28"/>
          <w:lang w:val="uk-UA"/>
        </w:rPr>
        <w:t>цінні папери, які засвідчують право власника на безоплатне отримання при приватизації частки майна державних підприємств, державного житлового фонду, земельного фонду;</w:t>
      </w:r>
    </w:p>
    <w:p w14:paraId="74C49356" w14:textId="77777777" w:rsidR="00DC4BD7" w:rsidRPr="00DC4BD7" w:rsidRDefault="00DC4BD7" w:rsidP="00676CA2">
      <w:pPr>
        <w:spacing w:line="360" w:lineRule="auto"/>
        <w:ind w:firstLine="709"/>
        <w:jc w:val="both"/>
        <w:rPr>
          <w:sz w:val="28"/>
          <w:szCs w:val="28"/>
          <w:lang w:val="uk-UA"/>
        </w:rPr>
      </w:pPr>
    </w:p>
    <w:p w14:paraId="34553936" w14:textId="599A2B3E" w:rsidR="00DC4BD7" w:rsidRPr="00DC4BD7" w:rsidRDefault="00B43477" w:rsidP="00676CA2">
      <w:pPr>
        <w:spacing w:line="360" w:lineRule="auto"/>
        <w:ind w:firstLine="709"/>
        <w:jc w:val="both"/>
        <w:rPr>
          <w:sz w:val="28"/>
          <w:szCs w:val="28"/>
          <w:lang w:val="uk-UA"/>
        </w:rPr>
      </w:pPr>
      <w:r>
        <w:rPr>
          <w:sz w:val="28"/>
          <w:szCs w:val="28"/>
          <w:lang w:val="uk-UA"/>
        </w:rPr>
        <w:t>5.</w:t>
      </w:r>
      <w:r w:rsidR="00DC4BD7">
        <w:rPr>
          <w:sz w:val="28"/>
          <w:szCs w:val="28"/>
          <w:lang w:val="uk-UA"/>
        </w:rPr>
        <w:t xml:space="preserve"> П</w:t>
      </w:r>
      <w:r w:rsidR="00DC4BD7" w:rsidRPr="00DC4BD7">
        <w:rPr>
          <w:sz w:val="28"/>
          <w:szCs w:val="28"/>
          <w:lang w:val="uk-UA"/>
        </w:rPr>
        <w:t xml:space="preserve">охідні цінні папери </w:t>
      </w:r>
      <w:r w:rsidR="00F31D4B">
        <w:rPr>
          <w:sz w:val="28"/>
          <w:szCs w:val="28"/>
          <w:lang w:val="uk-UA"/>
        </w:rPr>
        <w:t>–</w:t>
      </w:r>
      <w:r w:rsidR="00DC4BD7" w:rsidRPr="00DC4BD7">
        <w:rPr>
          <w:sz w:val="28"/>
          <w:szCs w:val="28"/>
          <w:lang w:val="uk-UA"/>
        </w:rPr>
        <w:t xml:space="preserve"> цінні папери, механізми емісії та обігу яких пов</w:t>
      </w:r>
      <w:r w:rsidR="00F31D4B">
        <w:rPr>
          <w:sz w:val="28"/>
          <w:szCs w:val="28"/>
          <w:lang w:val="uk-UA"/>
        </w:rPr>
        <w:t>’</w:t>
      </w:r>
      <w:r w:rsidR="00DC4BD7" w:rsidRPr="00DC4BD7">
        <w:rPr>
          <w:sz w:val="28"/>
          <w:szCs w:val="28"/>
          <w:lang w:val="uk-UA"/>
        </w:rPr>
        <w:t>язані з правом купівлі чи продажу протягом строку, встановленого договором, цінних паперів, інших фінансових та / або товарних ресурсів;</w:t>
      </w:r>
    </w:p>
    <w:p w14:paraId="4480A6E8" w14:textId="77777777" w:rsidR="00DC4BD7" w:rsidRPr="00DC4BD7" w:rsidRDefault="00DC4BD7" w:rsidP="00676CA2">
      <w:pPr>
        <w:spacing w:line="360" w:lineRule="auto"/>
        <w:ind w:firstLine="709"/>
        <w:jc w:val="both"/>
        <w:rPr>
          <w:sz w:val="28"/>
          <w:szCs w:val="28"/>
          <w:lang w:val="uk-UA"/>
        </w:rPr>
      </w:pPr>
    </w:p>
    <w:p w14:paraId="168FE767" w14:textId="6FC58BD7" w:rsidR="00DC4BD7" w:rsidRPr="00DC4BD7" w:rsidRDefault="00B43477" w:rsidP="00676CA2">
      <w:pPr>
        <w:spacing w:line="360" w:lineRule="auto"/>
        <w:ind w:firstLine="709"/>
        <w:jc w:val="both"/>
        <w:rPr>
          <w:sz w:val="28"/>
          <w:szCs w:val="28"/>
          <w:lang w:val="uk-UA"/>
        </w:rPr>
      </w:pPr>
      <w:r>
        <w:rPr>
          <w:sz w:val="28"/>
          <w:szCs w:val="28"/>
          <w:lang w:val="uk-UA"/>
        </w:rPr>
        <w:t>6.</w:t>
      </w:r>
      <w:r w:rsidR="00DC4BD7">
        <w:rPr>
          <w:sz w:val="28"/>
          <w:szCs w:val="28"/>
          <w:lang w:val="uk-UA"/>
        </w:rPr>
        <w:t xml:space="preserve"> Товаророзпорядчі цінні папери</w:t>
      </w:r>
      <w:r w:rsidR="00DC4BD7" w:rsidRPr="00DC4BD7">
        <w:rPr>
          <w:sz w:val="28"/>
          <w:szCs w:val="28"/>
          <w:lang w:val="uk-UA"/>
        </w:rPr>
        <w:t xml:space="preserve"> </w:t>
      </w:r>
      <w:r w:rsidR="00F31D4B">
        <w:rPr>
          <w:sz w:val="28"/>
          <w:szCs w:val="28"/>
          <w:lang w:val="uk-UA"/>
        </w:rPr>
        <w:t>–</w:t>
      </w:r>
      <w:r w:rsidR="00DC4BD7" w:rsidRPr="00DC4BD7">
        <w:rPr>
          <w:sz w:val="28"/>
          <w:szCs w:val="28"/>
          <w:lang w:val="uk-UA"/>
        </w:rPr>
        <w:t xml:space="preserve"> цінні папери, які надають власнику право розпоряджатися майном, зазначеним у цих документах.</w:t>
      </w:r>
    </w:p>
    <w:p w14:paraId="29AD1B15" w14:textId="77777777" w:rsidR="00DC4BD7" w:rsidRPr="00DC4BD7" w:rsidRDefault="00DC4BD7" w:rsidP="00676CA2">
      <w:pPr>
        <w:spacing w:line="360" w:lineRule="auto"/>
        <w:ind w:firstLine="709"/>
        <w:jc w:val="both"/>
        <w:rPr>
          <w:sz w:val="28"/>
          <w:szCs w:val="28"/>
          <w:lang w:val="uk-UA"/>
        </w:rPr>
      </w:pPr>
    </w:p>
    <w:p w14:paraId="70F4C519" w14:textId="77777777" w:rsidR="00DC4BD7" w:rsidRPr="00DC4BD7" w:rsidRDefault="00DC4BD7" w:rsidP="00676CA2">
      <w:pPr>
        <w:spacing w:line="360" w:lineRule="auto"/>
        <w:ind w:firstLine="709"/>
        <w:jc w:val="both"/>
        <w:rPr>
          <w:sz w:val="28"/>
          <w:szCs w:val="28"/>
          <w:lang w:val="uk-UA"/>
        </w:rPr>
      </w:pPr>
      <w:r>
        <w:rPr>
          <w:sz w:val="28"/>
          <w:szCs w:val="28"/>
          <w:lang w:val="uk-UA"/>
        </w:rPr>
        <w:t>Нові ц</w:t>
      </w:r>
      <w:r w:rsidRPr="00DC4BD7">
        <w:rPr>
          <w:sz w:val="28"/>
          <w:szCs w:val="28"/>
          <w:lang w:val="uk-UA"/>
        </w:rPr>
        <w:t xml:space="preserve">ивільні та </w:t>
      </w:r>
      <w:r>
        <w:rPr>
          <w:sz w:val="28"/>
          <w:szCs w:val="28"/>
          <w:lang w:val="uk-UA"/>
        </w:rPr>
        <w:t>господарські</w:t>
      </w:r>
      <w:r w:rsidRPr="00DC4BD7">
        <w:rPr>
          <w:sz w:val="28"/>
          <w:szCs w:val="28"/>
          <w:lang w:val="uk-UA"/>
        </w:rPr>
        <w:t xml:space="preserve"> кодекси України висувають ряд вимог до форм цінних паперів та їх деталей, процедур передачі прав цінних паперів, а також ринкової інфраструктури.</w:t>
      </w:r>
    </w:p>
    <w:p w14:paraId="793A536E" w14:textId="77777777" w:rsidR="00DC4BD7" w:rsidRPr="00DC4BD7" w:rsidRDefault="00DC4BD7" w:rsidP="00676CA2">
      <w:pPr>
        <w:spacing w:line="360" w:lineRule="auto"/>
        <w:ind w:firstLine="709"/>
        <w:jc w:val="both"/>
        <w:rPr>
          <w:sz w:val="28"/>
          <w:szCs w:val="28"/>
          <w:lang w:val="uk-UA"/>
        </w:rPr>
      </w:pPr>
    </w:p>
    <w:p w14:paraId="4D9F8CD6" w14:textId="77777777" w:rsidR="00DC4BD7" w:rsidRPr="00851004" w:rsidRDefault="00DC4BD7" w:rsidP="00676CA2">
      <w:pPr>
        <w:spacing w:line="360" w:lineRule="auto"/>
        <w:ind w:firstLine="709"/>
        <w:jc w:val="both"/>
        <w:rPr>
          <w:sz w:val="28"/>
          <w:szCs w:val="28"/>
          <w:lang w:val="uk-UA"/>
        </w:rPr>
      </w:pPr>
      <w:r w:rsidRPr="00851004">
        <w:rPr>
          <w:sz w:val="28"/>
          <w:szCs w:val="28"/>
          <w:lang w:val="uk-UA"/>
        </w:rPr>
        <w:t>Законодавство чітко розрізняє: а) реквізити цінних паперів; б) вимоги щодо форми цінного папера; в) інші необхідні вимоги. Ці вимоги повинні встановлюватися тільки в нормативно- правових актах, які мають юридичну силу закону. Про форми цінних паперів вже зазначалося. У ГК, крім визначення поняття цінного папера, про реквізити більше не йдеться.</w:t>
      </w:r>
    </w:p>
    <w:p w14:paraId="7CEABA8A" w14:textId="77777777" w:rsidR="007C2767" w:rsidRPr="00851004" w:rsidRDefault="007C2767" w:rsidP="00676CA2">
      <w:pPr>
        <w:spacing w:line="360" w:lineRule="auto"/>
        <w:ind w:firstLine="709"/>
        <w:jc w:val="both"/>
        <w:rPr>
          <w:sz w:val="28"/>
          <w:szCs w:val="28"/>
          <w:lang w:val="uk-UA"/>
        </w:rPr>
      </w:pPr>
    </w:p>
    <w:p w14:paraId="5403474D" w14:textId="77777777" w:rsidR="00DC4BD7" w:rsidRPr="00851004" w:rsidRDefault="00DC4BD7" w:rsidP="00676CA2">
      <w:pPr>
        <w:spacing w:line="360" w:lineRule="auto"/>
        <w:ind w:firstLine="709"/>
        <w:jc w:val="both"/>
        <w:rPr>
          <w:sz w:val="28"/>
          <w:szCs w:val="28"/>
          <w:lang w:val="uk-UA"/>
        </w:rPr>
      </w:pPr>
      <w:r w:rsidRPr="00851004">
        <w:rPr>
          <w:sz w:val="28"/>
          <w:szCs w:val="28"/>
          <w:lang w:val="uk-UA"/>
        </w:rPr>
        <w:t>Цінні папери є одним з основних видів приватних інвестицій, спрямованих на розподіл накопичених заощаджень, спрямованих на збільшення суми коштів. Інвестиції в цінні папери є загальноприйнятою практикою у всьому світі. Ринок українських цінних паперів все ще поступається зовнішнім ринкам. Однак, він містить достатню кількість цінних паперів, з якими можна вільно і успішно працювати.</w:t>
      </w:r>
    </w:p>
    <w:p w14:paraId="1CD348E4" w14:textId="77777777" w:rsidR="00DC4BD7" w:rsidRPr="00851004" w:rsidRDefault="00DC4BD7" w:rsidP="00676CA2">
      <w:pPr>
        <w:spacing w:line="360" w:lineRule="auto"/>
        <w:ind w:firstLine="709"/>
        <w:jc w:val="both"/>
        <w:rPr>
          <w:sz w:val="28"/>
          <w:szCs w:val="28"/>
          <w:lang w:val="uk-UA"/>
        </w:rPr>
      </w:pPr>
    </w:p>
    <w:p w14:paraId="70A0063A" w14:textId="77777777" w:rsidR="00DC4BD7" w:rsidRPr="00851004" w:rsidRDefault="00DC4BD7" w:rsidP="00676CA2">
      <w:pPr>
        <w:spacing w:line="360" w:lineRule="auto"/>
        <w:ind w:firstLine="709"/>
        <w:jc w:val="both"/>
        <w:rPr>
          <w:sz w:val="28"/>
          <w:szCs w:val="28"/>
          <w:lang w:val="uk-UA"/>
        </w:rPr>
      </w:pPr>
      <w:r w:rsidRPr="00851004">
        <w:rPr>
          <w:sz w:val="28"/>
          <w:szCs w:val="28"/>
          <w:lang w:val="uk-UA"/>
        </w:rPr>
        <w:t xml:space="preserve">Інвестування в цінні папери </w:t>
      </w:r>
      <w:r w:rsidR="00F31D4B" w:rsidRPr="00851004">
        <w:rPr>
          <w:sz w:val="28"/>
          <w:szCs w:val="28"/>
          <w:lang w:val="uk-UA"/>
        </w:rPr>
        <w:t>–</w:t>
      </w:r>
      <w:r w:rsidRPr="00851004">
        <w:rPr>
          <w:sz w:val="28"/>
          <w:szCs w:val="28"/>
          <w:lang w:val="uk-UA"/>
        </w:rPr>
        <w:t xml:space="preserve"> це процес передачі активів інвестором емітента (іншої особи), але інвестор в обмін отримає від емітента ряд зобов</w:t>
      </w:r>
      <w:r w:rsidR="00F31D4B" w:rsidRPr="00851004">
        <w:rPr>
          <w:sz w:val="28"/>
          <w:szCs w:val="28"/>
          <w:lang w:val="uk-UA"/>
        </w:rPr>
        <w:t>’</w:t>
      </w:r>
      <w:r w:rsidRPr="00851004">
        <w:rPr>
          <w:sz w:val="28"/>
          <w:szCs w:val="28"/>
          <w:lang w:val="uk-UA"/>
        </w:rPr>
        <w:t>язань. Основними обов</w:t>
      </w:r>
      <w:r w:rsidR="00F31D4B" w:rsidRPr="00851004">
        <w:rPr>
          <w:sz w:val="28"/>
          <w:szCs w:val="28"/>
          <w:lang w:val="uk-UA"/>
        </w:rPr>
        <w:t>’</w:t>
      </w:r>
      <w:r w:rsidRPr="00851004">
        <w:rPr>
          <w:sz w:val="28"/>
          <w:szCs w:val="28"/>
          <w:lang w:val="uk-UA"/>
        </w:rPr>
        <w:t>язками є:</w:t>
      </w:r>
    </w:p>
    <w:p w14:paraId="461BD023" w14:textId="77777777" w:rsidR="00DC4BD7" w:rsidRPr="00851004" w:rsidRDefault="00DC4BD7" w:rsidP="00676CA2">
      <w:pPr>
        <w:spacing w:line="360" w:lineRule="auto"/>
        <w:ind w:firstLine="709"/>
        <w:jc w:val="both"/>
        <w:rPr>
          <w:sz w:val="28"/>
          <w:szCs w:val="28"/>
          <w:lang w:val="uk-UA"/>
        </w:rPr>
      </w:pPr>
    </w:p>
    <w:p w14:paraId="340CAC4D" w14:textId="77777777" w:rsidR="00DC4BD7" w:rsidRPr="00851004" w:rsidRDefault="00DC4BD7" w:rsidP="00676CA2">
      <w:pPr>
        <w:spacing w:line="360" w:lineRule="auto"/>
        <w:ind w:firstLine="709"/>
        <w:jc w:val="both"/>
        <w:rPr>
          <w:sz w:val="28"/>
          <w:szCs w:val="28"/>
          <w:lang w:val="uk-UA"/>
        </w:rPr>
      </w:pPr>
      <w:r w:rsidRPr="00851004">
        <w:rPr>
          <w:sz w:val="28"/>
          <w:szCs w:val="28"/>
          <w:lang w:val="uk-UA"/>
        </w:rPr>
        <w:t>- управління переданими активами або використання цінних паперів у їхній господарській діяльності;</w:t>
      </w:r>
    </w:p>
    <w:p w14:paraId="653ADACA" w14:textId="77777777" w:rsidR="00DC4BD7" w:rsidRPr="00851004" w:rsidRDefault="00DC4BD7" w:rsidP="00676CA2">
      <w:pPr>
        <w:spacing w:line="360" w:lineRule="auto"/>
        <w:ind w:firstLine="709"/>
        <w:jc w:val="both"/>
        <w:rPr>
          <w:sz w:val="28"/>
          <w:szCs w:val="28"/>
          <w:lang w:val="uk-UA"/>
        </w:rPr>
      </w:pPr>
    </w:p>
    <w:p w14:paraId="1DE868E7" w14:textId="77777777" w:rsidR="00DC4BD7" w:rsidRPr="00851004" w:rsidRDefault="00DC4BD7" w:rsidP="00676CA2">
      <w:pPr>
        <w:spacing w:line="360" w:lineRule="auto"/>
        <w:ind w:firstLine="709"/>
        <w:jc w:val="both"/>
        <w:rPr>
          <w:sz w:val="28"/>
          <w:szCs w:val="28"/>
          <w:lang w:val="uk-UA"/>
        </w:rPr>
      </w:pPr>
      <w:r w:rsidRPr="00851004">
        <w:rPr>
          <w:sz w:val="28"/>
          <w:szCs w:val="28"/>
          <w:lang w:val="uk-UA"/>
        </w:rPr>
        <w:t>- розпорядження активами, з виплатою винагороди за їх використання, і цей факт не залежить від того, чи є якийсь прибуток чи ні.</w:t>
      </w:r>
    </w:p>
    <w:p w14:paraId="780D2082" w14:textId="77777777" w:rsidR="007C2767" w:rsidRPr="00851004" w:rsidRDefault="007C2767" w:rsidP="00676CA2">
      <w:pPr>
        <w:spacing w:line="360" w:lineRule="auto"/>
        <w:ind w:firstLine="709"/>
        <w:jc w:val="both"/>
        <w:rPr>
          <w:sz w:val="28"/>
          <w:szCs w:val="28"/>
          <w:lang w:val="uk-UA"/>
        </w:rPr>
      </w:pPr>
    </w:p>
    <w:p w14:paraId="2AA51D14" w14:textId="77777777" w:rsidR="007C2767" w:rsidRPr="00653029" w:rsidRDefault="007C2767" w:rsidP="00676CA2">
      <w:pPr>
        <w:spacing w:line="360" w:lineRule="auto"/>
        <w:ind w:firstLine="709"/>
        <w:jc w:val="both"/>
        <w:rPr>
          <w:sz w:val="28"/>
          <w:szCs w:val="28"/>
          <w:lang w:val="uk-UA"/>
        </w:rPr>
      </w:pPr>
      <w:r w:rsidRPr="00851004">
        <w:rPr>
          <w:sz w:val="28"/>
          <w:szCs w:val="28"/>
          <w:lang w:val="uk-UA"/>
        </w:rPr>
        <w:t>Зобов</w:t>
      </w:r>
      <w:r w:rsidR="00F31D4B" w:rsidRPr="00851004">
        <w:rPr>
          <w:sz w:val="28"/>
          <w:szCs w:val="28"/>
          <w:lang w:val="uk-UA"/>
        </w:rPr>
        <w:t>’</w:t>
      </w:r>
      <w:r w:rsidRPr="00851004">
        <w:rPr>
          <w:sz w:val="28"/>
          <w:szCs w:val="28"/>
          <w:lang w:val="uk-UA"/>
        </w:rPr>
        <w:t>язання, які бере на себе емітент, засвідчуються відповідним цінним папером. Звідси походить позначення даних цінних паперів – інвестиційні. Основне завдання таких паперів полягає у забезпеченні довгострокового прибутку.</w:t>
      </w:r>
    </w:p>
    <w:p w14:paraId="1B5959DD" w14:textId="77777777" w:rsidR="007C2767" w:rsidRPr="00653029" w:rsidRDefault="007C2767" w:rsidP="00676CA2">
      <w:pPr>
        <w:spacing w:line="360" w:lineRule="auto"/>
        <w:ind w:firstLine="709"/>
        <w:jc w:val="both"/>
        <w:rPr>
          <w:sz w:val="28"/>
          <w:szCs w:val="28"/>
          <w:lang w:val="uk-UA"/>
        </w:rPr>
      </w:pPr>
    </w:p>
    <w:p w14:paraId="4DD945B5" w14:textId="77777777" w:rsidR="00765FF8" w:rsidRDefault="00765FF8" w:rsidP="00676CA2">
      <w:pPr>
        <w:spacing w:line="360" w:lineRule="auto"/>
        <w:ind w:firstLine="709"/>
        <w:jc w:val="both"/>
        <w:rPr>
          <w:sz w:val="28"/>
          <w:szCs w:val="28"/>
          <w:lang w:val="uk-UA"/>
        </w:rPr>
      </w:pPr>
      <w:r w:rsidRPr="00765FF8">
        <w:rPr>
          <w:sz w:val="28"/>
          <w:szCs w:val="28"/>
          <w:lang w:val="uk-UA"/>
        </w:rPr>
        <w:t xml:space="preserve">Загалом, існує два види інвестицій в цінні папери: колективні та індивідуальні. При колективному інвестуванні це придбання акцій інвестиційних фондів або компаній. Індивідуальні інвестиції характеризуються придбанням </w:t>
      </w:r>
      <w:r w:rsidR="00C94CE9">
        <w:rPr>
          <w:sz w:val="28"/>
          <w:szCs w:val="28"/>
          <w:lang w:val="uk-UA"/>
        </w:rPr>
        <w:t xml:space="preserve">безпосередньо </w:t>
      </w:r>
      <w:r w:rsidRPr="00765FF8">
        <w:rPr>
          <w:sz w:val="28"/>
          <w:szCs w:val="28"/>
          <w:lang w:val="uk-UA"/>
        </w:rPr>
        <w:t>корпоративних або державних цінних паперів.</w:t>
      </w:r>
    </w:p>
    <w:p w14:paraId="2354031A" w14:textId="77777777" w:rsidR="007C2767" w:rsidRPr="00653029" w:rsidRDefault="007C2767" w:rsidP="00676CA2">
      <w:pPr>
        <w:spacing w:line="360" w:lineRule="auto"/>
        <w:ind w:firstLine="709"/>
        <w:jc w:val="both"/>
        <w:rPr>
          <w:sz w:val="28"/>
          <w:szCs w:val="28"/>
          <w:lang w:val="uk-UA"/>
        </w:rPr>
      </w:pPr>
    </w:p>
    <w:p w14:paraId="6907C7D2" w14:textId="77777777" w:rsidR="00C94CE9" w:rsidRPr="00C94CE9" w:rsidRDefault="00C94CE9" w:rsidP="00676CA2">
      <w:pPr>
        <w:spacing w:line="360" w:lineRule="auto"/>
        <w:ind w:firstLine="709"/>
        <w:jc w:val="both"/>
        <w:rPr>
          <w:sz w:val="28"/>
          <w:szCs w:val="28"/>
          <w:lang w:val="uk-UA"/>
        </w:rPr>
      </w:pPr>
      <w:r w:rsidRPr="00C94CE9">
        <w:rPr>
          <w:sz w:val="28"/>
          <w:szCs w:val="28"/>
          <w:lang w:val="uk-UA"/>
        </w:rPr>
        <w:t>Цінний папір виконує наступні функції:</w:t>
      </w:r>
    </w:p>
    <w:p w14:paraId="6A89B926" w14:textId="77777777" w:rsidR="00C94CE9" w:rsidRPr="00C94CE9" w:rsidRDefault="00C94CE9" w:rsidP="00676CA2">
      <w:pPr>
        <w:spacing w:line="360" w:lineRule="auto"/>
        <w:ind w:firstLine="709"/>
        <w:jc w:val="both"/>
        <w:rPr>
          <w:sz w:val="28"/>
          <w:szCs w:val="28"/>
          <w:lang w:val="uk-UA"/>
        </w:rPr>
      </w:pPr>
    </w:p>
    <w:p w14:paraId="4090DC4B" w14:textId="77777777" w:rsidR="00C94CE9" w:rsidRPr="00C94CE9" w:rsidRDefault="00C94CE9" w:rsidP="00676CA2">
      <w:pPr>
        <w:spacing w:line="360" w:lineRule="auto"/>
        <w:ind w:firstLine="709"/>
        <w:jc w:val="both"/>
        <w:rPr>
          <w:sz w:val="28"/>
          <w:szCs w:val="28"/>
          <w:lang w:val="uk-UA"/>
        </w:rPr>
      </w:pPr>
      <w:r w:rsidRPr="00C94CE9">
        <w:rPr>
          <w:sz w:val="28"/>
          <w:szCs w:val="28"/>
          <w:lang w:val="uk-UA"/>
        </w:rPr>
        <w:lastRenderedPageBreak/>
        <w:t>- забезпечує повернення та збереження капіталу або отримання доходу від капіталу;</w:t>
      </w:r>
    </w:p>
    <w:p w14:paraId="105FFBE5" w14:textId="77777777" w:rsidR="00C94CE9" w:rsidRPr="00C94CE9" w:rsidRDefault="00C94CE9" w:rsidP="00676CA2">
      <w:pPr>
        <w:spacing w:line="360" w:lineRule="auto"/>
        <w:ind w:firstLine="709"/>
        <w:jc w:val="both"/>
        <w:rPr>
          <w:sz w:val="28"/>
          <w:szCs w:val="28"/>
          <w:lang w:val="uk-UA"/>
        </w:rPr>
      </w:pPr>
    </w:p>
    <w:p w14:paraId="4D4F4114" w14:textId="77777777" w:rsidR="00C94CE9" w:rsidRPr="00C94CE9" w:rsidRDefault="00C94CE9" w:rsidP="00676CA2">
      <w:pPr>
        <w:spacing w:line="360" w:lineRule="auto"/>
        <w:ind w:firstLine="709"/>
        <w:jc w:val="both"/>
        <w:rPr>
          <w:sz w:val="28"/>
          <w:szCs w:val="28"/>
          <w:lang w:val="uk-UA"/>
        </w:rPr>
      </w:pPr>
      <w:r w:rsidRPr="00C94CE9">
        <w:rPr>
          <w:sz w:val="28"/>
          <w:szCs w:val="28"/>
          <w:lang w:val="uk-UA"/>
        </w:rPr>
        <w:t xml:space="preserve">- крім права на капітал, він надає своїм власникам певні права, такі як право брати участь у </w:t>
      </w:r>
      <w:r>
        <w:rPr>
          <w:sz w:val="28"/>
          <w:szCs w:val="28"/>
          <w:lang w:val="uk-UA"/>
        </w:rPr>
        <w:t xml:space="preserve">безпосередньому </w:t>
      </w:r>
      <w:r w:rsidRPr="00C94CE9">
        <w:rPr>
          <w:sz w:val="28"/>
          <w:szCs w:val="28"/>
          <w:lang w:val="uk-UA"/>
        </w:rPr>
        <w:t>управлінні;</w:t>
      </w:r>
    </w:p>
    <w:p w14:paraId="748081A4" w14:textId="77777777" w:rsidR="00C94CE9" w:rsidRPr="00C94CE9" w:rsidRDefault="00C94CE9" w:rsidP="00676CA2">
      <w:pPr>
        <w:spacing w:line="360" w:lineRule="auto"/>
        <w:ind w:firstLine="709"/>
        <w:jc w:val="both"/>
        <w:rPr>
          <w:sz w:val="28"/>
          <w:szCs w:val="28"/>
          <w:lang w:val="uk-UA"/>
        </w:rPr>
      </w:pPr>
    </w:p>
    <w:p w14:paraId="00FA6792" w14:textId="77777777" w:rsidR="00C94CE9" w:rsidRPr="00C94CE9" w:rsidRDefault="00C94CE9" w:rsidP="00676CA2">
      <w:pPr>
        <w:spacing w:line="360" w:lineRule="auto"/>
        <w:ind w:firstLine="709"/>
        <w:jc w:val="both"/>
        <w:rPr>
          <w:sz w:val="28"/>
          <w:szCs w:val="28"/>
          <w:lang w:val="uk-UA"/>
        </w:rPr>
      </w:pPr>
      <w:r w:rsidRPr="00C94CE9">
        <w:rPr>
          <w:sz w:val="28"/>
          <w:szCs w:val="28"/>
          <w:lang w:val="uk-UA"/>
        </w:rPr>
        <w:t xml:space="preserve">- перерозподіляти кошти між </w:t>
      </w:r>
      <w:r>
        <w:rPr>
          <w:sz w:val="28"/>
          <w:szCs w:val="28"/>
          <w:lang w:val="uk-UA"/>
        </w:rPr>
        <w:t>галузями або сферами</w:t>
      </w:r>
      <w:r w:rsidRPr="00C94CE9">
        <w:rPr>
          <w:sz w:val="28"/>
          <w:szCs w:val="28"/>
          <w:lang w:val="uk-UA"/>
        </w:rPr>
        <w:t xml:space="preserve"> економіки, країнами та територіями.</w:t>
      </w:r>
    </w:p>
    <w:p w14:paraId="2163EA3D" w14:textId="77777777" w:rsidR="00C94CE9" w:rsidRPr="00C94CE9" w:rsidRDefault="00C94CE9" w:rsidP="00676CA2">
      <w:pPr>
        <w:spacing w:line="360" w:lineRule="auto"/>
        <w:ind w:firstLine="709"/>
        <w:jc w:val="both"/>
        <w:rPr>
          <w:sz w:val="28"/>
          <w:szCs w:val="28"/>
          <w:lang w:val="uk-UA"/>
        </w:rPr>
      </w:pPr>
    </w:p>
    <w:p w14:paraId="111DE15C" w14:textId="77777777" w:rsidR="00C94CE9" w:rsidRDefault="00C94CE9" w:rsidP="00676CA2">
      <w:pPr>
        <w:spacing w:line="360" w:lineRule="auto"/>
        <w:ind w:firstLine="709"/>
        <w:jc w:val="both"/>
        <w:rPr>
          <w:sz w:val="28"/>
          <w:szCs w:val="28"/>
          <w:lang w:val="uk-UA"/>
        </w:rPr>
      </w:pPr>
      <w:r w:rsidRPr="00C94CE9">
        <w:rPr>
          <w:sz w:val="28"/>
          <w:szCs w:val="28"/>
          <w:lang w:val="uk-UA"/>
        </w:rPr>
        <w:t xml:space="preserve">Якщо людина </w:t>
      </w:r>
      <w:r>
        <w:rPr>
          <w:sz w:val="28"/>
          <w:szCs w:val="28"/>
          <w:lang w:val="uk-UA"/>
        </w:rPr>
        <w:t xml:space="preserve">достатньо </w:t>
      </w:r>
      <w:r w:rsidRPr="00C94CE9">
        <w:rPr>
          <w:sz w:val="28"/>
          <w:szCs w:val="28"/>
          <w:lang w:val="uk-UA"/>
        </w:rPr>
        <w:t>добре орієнтується в тих</w:t>
      </w:r>
      <w:r>
        <w:rPr>
          <w:sz w:val="28"/>
          <w:szCs w:val="28"/>
          <w:lang w:val="uk-UA"/>
        </w:rPr>
        <w:t xml:space="preserve"> чи інших</w:t>
      </w:r>
      <w:r w:rsidRPr="00C94CE9">
        <w:rPr>
          <w:sz w:val="28"/>
          <w:szCs w:val="28"/>
          <w:lang w:val="uk-UA"/>
        </w:rPr>
        <w:t xml:space="preserve"> процесах, які відбуваються на фондовому ринку, його співпраця з банками та інвестиційними компаніями зводиться лише до того, що він повинен купувати та прод</w:t>
      </w:r>
      <w:r>
        <w:rPr>
          <w:sz w:val="28"/>
          <w:szCs w:val="28"/>
          <w:lang w:val="uk-UA"/>
        </w:rPr>
        <w:t>авати, визначені клієнтом папери</w:t>
      </w:r>
      <w:r w:rsidRPr="00C94CE9">
        <w:rPr>
          <w:sz w:val="28"/>
          <w:szCs w:val="28"/>
          <w:lang w:val="uk-UA"/>
        </w:rPr>
        <w:t xml:space="preserve">, використовуючи послуги тієї чи іншої компанія Але у тому випадку, коли інвестор не має набору необхідних знань, для того, щоб працювати самостійно, йому слід скористатися послугами довірчого управління або </w:t>
      </w:r>
      <w:r>
        <w:rPr>
          <w:sz w:val="28"/>
          <w:szCs w:val="28"/>
          <w:lang w:val="uk-UA"/>
        </w:rPr>
        <w:t>компанії яка забезпечує консультативні послуги або також їх ще називають консалтинговими компаніями</w:t>
      </w:r>
      <w:r w:rsidRPr="00C94CE9">
        <w:rPr>
          <w:sz w:val="28"/>
          <w:szCs w:val="28"/>
          <w:lang w:val="uk-UA"/>
        </w:rPr>
        <w:t>.</w:t>
      </w:r>
    </w:p>
    <w:p w14:paraId="425B3211" w14:textId="77777777" w:rsidR="00C94CE9" w:rsidRDefault="00C94CE9" w:rsidP="00676CA2">
      <w:pPr>
        <w:spacing w:line="360" w:lineRule="auto"/>
        <w:ind w:firstLine="709"/>
        <w:jc w:val="both"/>
        <w:rPr>
          <w:sz w:val="28"/>
          <w:szCs w:val="28"/>
          <w:lang w:val="uk-UA"/>
        </w:rPr>
      </w:pPr>
    </w:p>
    <w:p w14:paraId="3F9C9BBE" w14:textId="77777777" w:rsidR="007C2767" w:rsidRPr="00653029" w:rsidRDefault="00C94CE9" w:rsidP="00676CA2">
      <w:pPr>
        <w:spacing w:line="360" w:lineRule="auto"/>
        <w:ind w:firstLine="709"/>
        <w:jc w:val="both"/>
        <w:rPr>
          <w:sz w:val="28"/>
          <w:szCs w:val="28"/>
          <w:lang w:val="uk-UA"/>
        </w:rPr>
      </w:pPr>
      <w:r>
        <w:rPr>
          <w:sz w:val="28"/>
          <w:szCs w:val="28"/>
          <w:lang w:val="uk-UA"/>
        </w:rPr>
        <w:t xml:space="preserve">Беручи до уваги </w:t>
      </w:r>
      <w:r w:rsidR="007C2767" w:rsidRPr="00653029">
        <w:rPr>
          <w:sz w:val="28"/>
          <w:szCs w:val="28"/>
          <w:lang w:val="uk-UA"/>
        </w:rPr>
        <w:t xml:space="preserve"> величезну кількість видів і загальну складність роботи з цінними паперами, багато потенційних інвесторів воліють відмовлятися від інвестування в цінні папери</w:t>
      </w:r>
      <w:r>
        <w:rPr>
          <w:sz w:val="28"/>
          <w:szCs w:val="28"/>
          <w:lang w:val="uk-UA"/>
        </w:rPr>
        <w:t>, що на мою думку є величезною помилкою</w:t>
      </w:r>
      <w:r w:rsidR="007C2767" w:rsidRPr="00653029">
        <w:rPr>
          <w:sz w:val="28"/>
          <w:szCs w:val="28"/>
          <w:lang w:val="uk-UA"/>
        </w:rPr>
        <w:t>, адже</w:t>
      </w:r>
      <w:r>
        <w:rPr>
          <w:sz w:val="28"/>
          <w:szCs w:val="28"/>
          <w:lang w:val="uk-UA"/>
        </w:rPr>
        <w:t xml:space="preserve"> як показує практика, і моя особисто</w:t>
      </w:r>
      <w:r w:rsidR="007C2767" w:rsidRPr="00653029">
        <w:rPr>
          <w:sz w:val="28"/>
          <w:szCs w:val="28"/>
          <w:lang w:val="uk-UA"/>
        </w:rPr>
        <w:t xml:space="preserve"> вкладення коштів у цінні папери на сьогоднішній день – це один із найуспішніших способів інвестування коштів з метою подальшого отримання прибутку.</w:t>
      </w:r>
    </w:p>
    <w:p w14:paraId="760F96D8" w14:textId="77777777" w:rsidR="007C2767" w:rsidRDefault="007C2767" w:rsidP="00676CA2">
      <w:pPr>
        <w:pStyle w:val="1"/>
        <w:numPr>
          <w:ilvl w:val="0"/>
          <w:numId w:val="0"/>
        </w:numPr>
        <w:spacing w:line="360" w:lineRule="auto"/>
        <w:ind w:firstLine="709"/>
        <w:jc w:val="left"/>
        <w:rPr>
          <w:sz w:val="28"/>
          <w:szCs w:val="28"/>
        </w:rPr>
      </w:pPr>
    </w:p>
    <w:p w14:paraId="001C0B6D" w14:textId="77777777" w:rsidR="00B43477" w:rsidRPr="00B43477" w:rsidRDefault="00B43477" w:rsidP="00676CA2">
      <w:pPr>
        <w:ind w:firstLine="709"/>
        <w:rPr>
          <w:lang w:val="uk-UA"/>
        </w:rPr>
      </w:pPr>
    </w:p>
    <w:p w14:paraId="4F1ADFF8" w14:textId="77777777" w:rsidR="007C2767" w:rsidRPr="00200653" w:rsidRDefault="00073846" w:rsidP="00E7696B">
      <w:pPr>
        <w:pStyle w:val="2"/>
        <w:spacing w:line="360" w:lineRule="auto"/>
        <w:ind w:firstLine="709"/>
        <w:jc w:val="left"/>
        <w:rPr>
          <w:lang w:val="uk-UA"/>
        </w:rPr>
      </w:pPr>
      <w:bookmarkStart w:id="17" w:name="_Toc531094041"/>
      <w:bookmarkStart w:id="18" w:name="_Toc532470084"/>
      <w:r w:rsidRPr="00200653">
        <w:rPr>
          <w:lang w:val="uk-UA"/>
        </w:rPr>
        <w:t xml:space="preserve">1.2.2 </w:t>
      </w:r>
      <w:r w:rsidR="007C2767" w:rsidRPr="00200653">
        <w:rPr>
          <w:lang w:val="uk-UA"/>
        </w:rPr>
        <w:t>Міжнародний ринок цінних паперів</w:t>
      </w:r>
      <w:bookmarkEnd w:id="17"/>
      <w:bookmarkEnd w:id="18"/>
    </w:p>
    <w:p w14:paraId="550EFE8A" w14:textId="77777777" w:rsidR="00073846" w:rsidRDefault="00073846" w:rsidP="00676CA2">
      <w:pPr>
        <w:spacing w:line="360" w:lineRule="auto"/>
        <w:ind w:firstLine="709"/>
        <w:rPr>
          <w:sz w:val="28"/>
          <w:szCs w:val="28"/>
          <w:lang w:val="uk-UA"/>
        </w:rPr>
      </w:pPr>
    </w:p>
    <w:p w14:paraId="0892BAFC" w14:textId="77777777" w:rsidR="00B43477" w:rsidRPr="00200653" w:rsidRDefault="00B43477" w:rsidP="00676CA2">
      <w:pPr>
        <w:spacing w:line="360" w:lineRule="auto"/>
        <w:ind w:firstLine="709"/>
        <w:rPr>
          <w:sz w:val="28"/>
          <w:szCs w:val="28"/>
          <w:lang w:val="uk-UA"/>
        </w:rPr>
      </w:pPr>
    </w:p>
    <w:p w14:paraId="3B47DEFB" w14:textId="77777777" w:rsidR="00777136" w:rsidRPr="00777136" w:rsidRDefault="00777136" w:rsidP="00676CA2">
      <w:pPr>
        <w:spacing w:line="360" w:lineRule="auto"/>
        <w:ind w:firstLine="709"/>
        <w:jc w:val="both"/>
        <w:rPr>
          <w:sz w:val="28"/>
          <w:szCs w:val="28"/>
          <w:lang w:val="uk-UA"/>
        </w:rPr>
      </w:pPr>
      <w:r w:rsidRPr="00777136">
        <w:rPr>
          <w:sz w:val="28"/>
          <w:szCs w:val="28"/>
          <w:lang w:val="uk-UA"/>
        </w:rPr>
        <w:lastRenderedPageBreak/>
        <w:t xml:space="preserve">В кінці XX століття сформувались тенденції, які сьогодні </w:t>
      </w:r>
      <w:r w:rsidR="00602B28">
        <w:rPr>
          <w:sz w:val="28"/>
          <w:szCs w:val="28"/>
          <w:lang w:val="uk-UA"/>
        </w:rPr>
        <w:t>є визначними</w:t>
      </w:r>
      <w:r w:rsidRPr="00777136">
        <w:rPr>
          <w:sz w:val="28"/>
          <w:szCs w:val="28"/>
          <w:lang w:val="uk-UA"/>
        </w:rPr>
        <w:t xml:space="preserve"> </w:t>
      </w:r>
      <w:r w:rsidR="00602B28">
        <w:rPr>
          <w:sz w:val="28"/>
          <w:szCs w:val="28"/>
          <w:lang w:val="uk-UA"/>
        </w:rPr>
        <w:t>у розвитку</w:t>
      </w:r>
      <w:r w:rsidRPr="00777136">
        <w:rPr>
          <w:sz w:val="28"/>
          <w:szCs w:val="28"/>
          <w:lang w:val="uk-UA"/>
        </w:rPr>
        <w:t xml:space="preserve"> ринку цінних паперів. Серед них </w:t>
      </w:r>
      <w:r w:rsidR="00F31D4B">
        <w:rPr>
          <w:sz w:val="28"/>
          <w:szCs w:val="28"/>
          <w:lang w:val="uk-UA"/>
        </w:rPr>
        <w:t>–</w:t>
      </w:r>
      <w:r w:rsidRPr="00777136">
        <w:rPr>
          <w:sz w:val="28"/>
          <w:szCs w:val="28"/>
          <w:lang w:val="uk-UA"/>
        </w:rPr>
        <w:t xml:space="preserve"> фінансова глобалізація як процес інтеграції </w:t>
      </w:r>
      <w:r w:rsidR="00602B28">
        <w:rPr>
          <w:sz w:val="28"/>
          <w:szCs w:val="28"/>
          <w:lang w:val="uk-UA"/>
        </w:rPr>
        <w:t xml:space="preserve">та об’єднання </w:t>
      </w:r>
      <w:r w:rsidRPr="00777136">
        <w:rPr>
          <w:sz w:val="28"/>
          <w:szCs w:val="28"/>
          <w:lang w:val="uk-UA"/>
        </w:rPr>
        <w:t>міжнародних та національних фінансових ринків у єдиний світовий фінансовий ринок. Процес фінансової глобалізації відкрив нові шляхи руху капіталу, що призвело до формування міжнародних фінансових ринків.</w:t>
      </w:r>
    </w:p>
    <w:p w14:paraId="4F421DC5" w14:textId="77777777" w:rsidR="00777136" w:rsidRPr="00777136" w:rsidRDefault="00777136" w:rsidP="00676CA2">
      <w:pPr>
        <w:spacing w:line="360" w:lineRule="auto"/>
        <w:ind w:firstLine="709"/>
        <w:jc w:val="both"/>
        <w:rPr>
          <w:sz w:val="28"/>
          <w:szCs w:val="28"/>
          <w:lang w:val="uk-UA"/>
        </w:rPr>
      </w:pPr>
    </w:p>
    <w:p w14:paraId="367CFF8F" w14:textId="77777777" w:rsidR="00777136" w:rsidRDefault="00777136" w:rsidP="00676CA2">
      <w:pPr>
        <w:spacing w:line="360" w:lineRule="auto"/>
        <w:ind w:firstLine="709"/>
        <w:jc w:val="both"/>
        <w:rPr>
          <w:sz w:val="28"/>
          <w:szCs w:val="28"/>
          <w:lang w:val="uk-UA"/>
        </w:rPr>
      </w:pPr>
      <w:r w:rsidRPr="00777136">
        <w:rPr>
          <w:sz w:val="28"/>
          <w:szCs w:val="28"/>
          <w:lang w:val="uk-UA"/>
        </w:rPr>
        <w:t xml:space="preserve">Міжнародний фінансовий ринок формується </w:t>
      </w:r>
      <w:r w:rsidR="00602B28">
        <w:rPr>
          <w:sz w:val="28"/>
          <w:szCs w:val="28"/>
          <w:lang w:val="uk-UA"/>
        </w:rPr>
        <w:t>комплексною</w:t>
      </w:r>
      <w:r w:rsidRPr="00777136">
        <w:rPr>
          <w:sz w:val="28"/>
          <w:szCs w:val="28"/>
          <w:lang w:val="uk-UA"/>
        </w:rPr>
        <w:t xml:space="preserve"> системою національних та міжнародних фінансових інструментів та установ. Цей ринок </w:t>
      </w:r>
      <w:r w:rsidR="00602B28">
        <w:rPr>
          <w:sz w:val="28"/>
          <w:szCs w:val="28"/>
          <w:lang w:val="uk-UA"/>
        </w:rPr>
        <w:t>спроможний</w:t>
      </w:r>
      <w:r w:rsidRPr="00777136">
        <w:rPr>
          <w:sz w:val="28"/>
          <w:szCs w:val="28"/>
          <w:lang w:val="uk-UA"/>
        </w:rPr>
        <w:t xml:space="preserve"> створювати фінансові активи з різними характеристиками: від короткострокових боргових інструментів до </w:t>
      </w:r>
      <w:r w:rsidR="00F31D4B">
        <w:rPr>
          <w:sz w:val="28"/>
          <w:szCs w:val="28"/>
          <w:lang w:val="uk-UA"/>
        </w:rPr>
        <w:t>“</w:t>
      </w:r>
      <w:r w:rsidRPr="00777136">
        <w:rPr>
          <w:sz w:val="28"/>
          <w:szCs w:val="28"/>
          <w:lang w:val="uk-UA"/>
        </w:rPr>
        <w:t>безстрокових</w:t>
      </w:r>
      <w:r w:rsidR="00F31D4B">
        <w:rPr>
          <w:sz w:val="28"/>
          <w:szCs w:val="28"/>
          <w:lang w:val="uk-UA"/>
        </w:rPr>
        <w:t>”</w:t>
      </w:r>
      <w:r w:rsidRPr="00777136">
        <w:rPr>
          <w:sz w:val="28"/>
          <w:szCs w:val="28"/>
          <w:lang w:val="uk-UA"/>
        </w:rPr>
        <w:t xml:space="preserve"> облігаційних позик та акцій, тобто здатних задовольнити потреби будь-якого позичальника та пропонувати інвесторам різні види фінансових внесків.</w:t>
      </w:r>
    </w:p>
    <w:p w14:paraId="7464E77D" w14:textId="77777777" w:rsidR="007C2767" w:rsidRPr="00653029" w:rsidRDefault="007C2767" w:rsidP="00676CA2">
      <w:pPr>
        <w:spacing w:line="360" w:lineRule="auto"/>
        <w:ind w:firstLine="709"/>
        <w:jc w:val="both"/>
        <w:rPr>
          <w:sz w:val="28"/>
          <w:szCs w:val="28"/>
          <w:lang w:val="uk-UA"/>
        </w:rPr>
      </w:pPr>
    </w:p>
    <w:p w14:paraId="5E119EBE" w14:textId="77777777" w:rsidR="00F31D4B" w:rsidRPr="00F31D4B" w:rsidRDefault="00F31D4B" w:rsidP="00676CA2">
      <w:pPr>
        <w:spacing w:line="360" w:lineRule="auto"/>
        <w:ind w:firstLine="709"/>
        <w:jc w:val="both"/>
        <w:rPr>
          <w:sz w:val="28"/>
          <w:szCs w:val="28"/>
          <w:lang w:val="uk-UA"/>
        </w:rPr>
      </w:pPr>
      <w:r w:rsidRPr="00F31D4B">
        <w:rPr>
          <w:sz w:val="28"/>
          <w:szCs w:val="28"/>
          <w:lang w:val="uk-UA"/>
        </w:rPr>
        <w:t xml:space="preserve">З </w:t>
      </w:r>
      <w:r>
        <w:rPr>
          <w:sz w:val="28"/>
          <w:szCs w:val="28"/>
          <w:lang w:val="uk-UA"/>
        </w:rPr>
        <w:t>огляду на характер залучення</w:t>
      </w:r>
      <w:r w:rsidRPr="00F31D4B">
        <w:rPr>
          <w:sz w:val="28"/>
          <w:szCs w:val="28"/>
          <w:lang w:val="uk-UA"/>
        </w:rPr>
        <w:t xml:space="preserve"> фінансування, міжнародний ринок цінних паперів має дві основні складові: борговий ринок (ринок запозичених капіталів) та ринок прав власності.</w:t>
      </w:r>
    </w:p>
    <w:p w14:paraId="6503D46F" w14:textId="77777777" w:rsidR="00F31D4B" w:rsidRPr="00F31D4B" w:rsidRDefault="00F31D4B" w:rsidP="00676CA2">
      <w:pPr>
        <w:spacing w:line="360" w:lineRule="auto"/>
        <w:ind w:firstLine="709"/>
        <w:jc w:val="both"/>
        <w:rPr>
          <w:sz w:val="28"/>
          <w:szCs w:val="28"/>
          <w:lang w:val="uk-UA"/>
        </w:rPr>
      </w:pPr>
    </w:p>
    <w:p w14:paraId="5EF9985D" w14:textId="77777777" w:rsidR="00F31D4B" w:rsidRPr="00F31D4B" w:rsidRDefault="00F31D4B" w:rsidP="00676CA2">
      <w:pPr>
        <w:spacing w:line="360" w:lineRule="auto"/>
        <w:ind w:firstLine="709"/>
        <w:jc w:val="both"/>
        <w:rPr>
          <w:sz w:val="28"/>
          <w:szCs w:val="28"/>
          <w:lang w:val="uk-UA"/>
        </w:rPr>
      </w:pPr>
      <w:r w:rsidRPr="00F31D4B">
        <w:rPr>
          <w:sz w:val="28"/>
          <w:szCs w:val="28"/>
          <w:lang w:val="uk-UA"/>
        </w:rPr>
        <w:t>Ці ринки різняться залежно від типу фінансових прав. Ринок міжнародного боргу включає міжнародний ринок</w:t>
      </w:r>
      <w:r>
        <w:rPr>
          <w:sz w:val="28"/>
          <w:szCs w:val="28"/>
          <w:lang w:val="uk-UA"/>
        </w:rPr>
        <w:t xml:space="preserve"> облігацій та ринок середньострокових нот</w:t>
      </w:r>
      <w:r w:rsidRPr="00F31D4B">
        <w:rPr>
          <w:sz w:val="28"/>
          <w:szCs w:val="28"/>
          <w:lang w:val="uk-UA"/>
        </w:rPr>
        <w:t>, а також цінні папери на грошовому ринку. Інструменти ринку боргового капіталу підтверджують відносини боргу між позичальником (емітентом цінних паперів) та кредитором (інвестором). Міжнародний ринок нерухомості (права власності) представлений міжнародними акціями та іншими майновими правами, які є похідними інструментами власного капіталу, такими як депозитні сертифікати. Інструменти цього ринку сертифікують відносини з нерухомістю та підтверджують права спільної власності компанії-емітента.</w:t>
      </w:r>
    </w:p>
    <w:p w14:paraId="28571329" w14:textId="77777777" w:rsidR="00F31D4B" w:rsidRPr="00F31D4B" w:rsidRDefault="00F31D4B" w:rsidP="00676CA2">
      <w:pPr>
        <w:spacing w:line="360" w:lineRule="auto"/>
        <w:ind w:firstLine="709"/>
        <w:jc w:val="both"/>
        <w:rPr>
          <w:sz w:val="28"/>
          <w:szCs w:val="28"/>
          <w:lang w:val="uk-UA"/>
        </w:rPr>
      </w:pPr>
    </w:p>
    <w:p w14:paraId="2F86CA89" w14:textId="4959C7CE" w:rsidR="00F31D4B" w:rsidRDefault="00F31D4B" w:rsidP="00676CA2">
      <w:pPr>
        <w:spacing w:line="360" w:lineRule="auto"/>
        <w:ind w:firstLine="709"/>
        <w:jc w:val="both"/>
        <w:rPr>
          <w:sz w:val="28"/>
          <w:szCs w:val="28"/>
          <w:lang w:val="uk-UA"/>
        </w:rPr>
      </w:pPr>
      <w:r w:rsidRPr="00F31D4B">
        <w:rPr>
          <w:sz w:val="28"/>
          <w:szCs w:val="28"/>
          <w:lang w:val="uk-UA"/>
        </w:rPr>
        <w:lastRenderedPageBreak/>
        <w:t xml:space="preserve">У загальному сенсі, міжнародний ринок цінних паперів розглядається як сукупність міжнародних та іноземних </w:t>
      </w:r>
      <w:r>
        <w:rPr>
          <w:sz w:val="28"/>
          <w:szCs w:val="28"/>
          <w:lang w:val="uk-UA"/>
        </w:rPr>
        <w:t>емісій</w:t>
      </w:r>
      <w:r w:rsidRPr="00F31D4B">
        <w:rPr>
          <w:sz w:val="28"/>
          <w:szCs w:val="28"/>
          <w:lang w:val="uk-UA"/>
        </w:rPr>
        <w:t>, тобто випуск цінних паперів іноземними емітентами на внутрішньому ринку інших країн (</w:t>
      </w:r>
      <w:r w:rsidR="00E7696B">
        <w:rPr>
          <w:sz w:val="28"/>
          <w:szCs w:val="28"/>
          <w:lang w:val="uk-UA"/>
        </w:rPr>
        <w:t xml:space="preserve">таблиця </w:t>
      </w:r>
      <w:r>
        <w:rPr>
          <w:sz w:val="28"/>
          <w:szCs w:val="28"/>
          <w:lang w:val="uk-UA"/>
        </w:rPr>
        <w:t>1</w:t>
      </w:r>
      <w:r w:rsidRPr="00F31D4B">
        <w:rPr>
          <w:sz w:val="28"/>
          <w:szCs w:val="28"/>
          <w:lang w:val="uk-UA"/>
        </w:rPr>
        <w:t>.5).</w:t>
      </w:r>
    </w:p>
    <w:p w14:paraId="6114BDEA" w14:textId="77777777" w:rsidR="007C2767" w:rsidRPr="00653029" w:rsidRDefault="007C2767" w:rsidP="00676CA2">
      <w:pPr>
        <w:spacing w:line="360" w:lineRule="auto"/>
        <w:ind w:firstLine="709"/>
        <w:jc w:val="both"/>
        <w:rPr>
          <w:sz w:val="28"/>
          <w:szCs w:val="28"/>
          <w:lang w:val="uk-UA"/>
        </w:rPr>
      </w:pPr>
    </w:p>
    <w:p w14:paraId="73C6932B" w14:textId="77777777" w:rsidR="007C2767" w:rsidRPr="00851004" w:rsidRDefault="007C2767" w:rsidP="00676CA2">
      <w:pPr>
        <w:spacing w:line="360" w:lineRule="auto"/>
        <w:ind w:firstLine="709"/>
        <w:jc w:val="both"/>
        <w:rPr>
          <w:sz w:val="28"/>
          <w:szCs w:val="28"/>
          <w:lang w:val="uk-UA"/>
        </w:rPr>
      </w:pPr>
      <w:r w:rsidRPr="00851004">
        <w:rPr>
          <w:sz w:val="28"/>
          <w:szCs w:val="28"/>
          <w:lang w:val="uk-UA"/>
        </w:rPr>
        <w:t>Міжнародний облігаційний ринок можна представити як сукупність двох секторів: ринку іноземних облігацій і ринку міжнародних облігацій – ринку єврооблігацій (</w:t>
      </w:r>
      <w:r w:rsidR="00F31D4B" w:rsidRPr="00851004">
        <w:rPr>
          <w:sz w:val="28"/>
          <w:szCs w:val="28"/>
          <w:lang w:val="uk-UA"/>
        </w:rPr>
        <w:t>“</w:t>
      </w:r>
      <w:r w:rsidRPr="00851004">
        <w:rPr>
          <w:sz w:val="28"/>
          <w:szCs w:val="28"/>
          <w:lang w:val="uk-UA"/>
        </w:rPr>
        <w:t>евробондз</w:t>
      </w:r>
      <w:r w:rsidR="00F31D4B" w:rsidRPr="00851004">
        <w:rPr>
          <w:sz w:val="28"/>
          <w:szCs w:val="28"/>
          <w:lang w:val="uk-UA"/>
        </w:rPr>
        <w:t>”</w:t>
      </w:r>
      <w:r w:rsidRPr="00851004">
        <w:rPr>
          <w:sz w:val="28"/>
          <w:szCs w:val="28"/>
          <w:lang w:val="uk-UA"/>
        </w:rPr>
        <w:t>).</w:t>
      </w:r>
    </w:p>
    <w:p w14:paraId="2408DEAB" w14:textId="77777777" w:rsidR="007C2767" w:rsidRPr="00851004" w:rsidRDefault="007C2767" w:rsidP="00676CA2">
      <w:pPr>
        <w:spacing w:line="360" w:lineRule="auto"/>
        <w:ind w:firstLine="709"/>
        <w:jc w:val="both"/>
        <w:rPr>
          <w:sz w:val="28"/>
          <w:szCs w:val="28"/>
          <w:lang w:val="uk-UA"/>
        </w:rPr>
      </w:pPr>
    </w:p>
    <w:p w14:paraId="03531E51" w14:textId="77777777" w:rsidR="007C2767" w:rsidRDefault="00F31D4B" w:rsidP="00676CA2">
      <w:pPr>
        <w:spacing w:line="360" w:lineRule="auto"/>
        <w:ind w:firstLine="709"/>
        <w:jc w:val="both"/>
        <w:rPr>
          <w:sz w:val="28"/>
          <w:szCs w:val="28"/>
          <w:lang w:val="uk-UA"/>
        </w:rPr>
      </w:pPr>
      <w:r w:rsidRPr="00851004">
        <w:rPr>
          <w:sz w:val="28"/>
          <w:szCs w:val="28"/>
          <w:lang w:val="uk-UA"/>
        </w:rPr>
        <w:t>Рин</w:t>
      </w:r>
      <w:r w:rsidR="007C2767" w:rsidRPr="00851004">
        <w:rPr>
          <w:sz w:val="28"/>
          <w:szCs w:val="28"/>
          <w:lang w:val="uk-UA"/>
        </w:rPr>
        <w:t>ок іноземних облігацій – це ринок цінних паперів, які випускаються іноземними позичальниками через банківські консорціуми на національних облігаційних ринках з метою мобілізації капіталу насамперед місцевих інвесторів.</w:t>
      </w:r>
    </w:p>
    <w:p w14:paraId="6AE4859C" w14:textId="77777777" w:rsidR="00E7696B" w:rsidRDefault="00E7696B" w:rsidP="00676CA2">
      <w:pPr>
        <w:spacing w:line="360" w:lineRule="auto"/>
        <w:ind w:firstLine="709"/>
        <w:jc w:val="both"/>
        <w:rPr>
          <w:sz w:val="28"/>
          <w:szCs w:val="28"/>
          <w:lang w:val="uk-UA"/>
        </w:rPr>
      </w:pPr>
    </w:p>
    <w:p w14:paraId="5BE6A61C" w14:textId="77777777" w:rsidR="00E7696B" w:rsidRDefault="00E7696B" w:rsidP="00676CA2">
      <w:pPr>
        <w:spacing w:line="360" w:lineRule="auto"/>
        <w:ind w:firstLine="709"/>
        <w:jc w:val="both"/>
        <w:rPr>
          <w:sz w:val="28"/>
          <w:szCs w:val="28"/>
          <w:lang w:val="uk-UA"/>
        </w:rPr>
      </w:pPr>
    </w:p>
    <w:p w14:paraId="3A7F6480" w14:textId="77777777" w:rsidR="00E7696B" w:rsidRDefault="00E7696B" w:rsidP="00676CA2">
      <w:pPr>
        <w:spacing w:line="360" w:lineRule="auto"/>
        <w:ind w:firstLine="709"/>
        <w:jc w:val="both"/>
        <w:rPr>
          <w:sz w:val="28"/>
          <w:szCs w:val="28"/>
          <w:lang w:val="uk-UA"/>
        </w:rPr>
      </w:pPr>
    </w:p>
    <w:p w14:paraId="443F64A8" w14:textId="77777777" w:rsidR="00E7696B" w:rsidRDefault="00E7696B" w:rsidP="00676CA2">
      <w:pPr>
        <w:spacing w:line="360" w:lineRule="auto"/>
        <w:ind w:firstLine="709"/>
        <w:jc w:val="both"/>
        <w:rPr>
          <w:sz w:val="28"/>
          <w:szCs w:val="28"/>
          <w:lang w:val="uk-UA"/>
        </w:rPr>
      </w:pPr>
    </w:p>
    <w:p w14:paraId="4F0558EC" w14:textId="77777777" w:rsidR="00E7696B" w:rsidRPr="00653029" w:rsidRDefault="00E7696B" w:rsidP="00676CA2">
      <w:pPr>
        <w:spacing w:line="360" w:lineRule="auto"/>
        <w:ind w:firstLine="709"/>
        <w:jc w:val="both"/>
        <w:rPr>
          <w:sz w:val="28"/>
          <w:szCs w:val="28"/>
          <w:lang w:val="uk-UA"/>
        </w:rPr>
      </w:pPr>
    </w:p>
    <w:p w14:paraId="26BEB4E3" w14:textId="77777777" w:rsidR="007C2767" w:rsidRPr="00653029" w:rsidRDefault="00F31D4B" w:rsidP="00676CA2">
      <w:pPr>
        <w:spacing w:line="360" w:lineRule="auto"/>
        <w:ind w:firstLine="709"/>
        <w:rPr>
          <w:sz w:val="28"/>
          <w:szCs w:val="28"/>
          <w:lang w:val="uk-UA"/>
        </w:rPr>
      </w:pPr>
      <w:r>
        <w:rPr>
          <w:sz w:val="28"/>
          <w:szCs w:val="28"/>
          <w:lang w:val="uk-UA"/>
        </w:rPr>
        <w:t>Таблиця 1.5 – Структура міжнародного ринку ЦП</w:t>
      </w:r>
    </w:p>
    <w:p w14:paraId="7D2E296D" w14:textId="77777777" w:rsidR="007C2767" w:rsidRPr="00653029" w:rsidRDefault="00F31D4B" w:rsidP="00676CA2">
      <w:pPr>
        <w:spacing w:line="360" w:lineRule="auto"/>
        <w:ind w:firstLine="709"/>
        <w:jc w:val="both"/>
        <w:rPr>
          <w:sz w:val="28"/>
          <w:szCs w:val="28"/>
          <w:lang w:val="uk-UA"/>
        </w:rPr>
      </w:pPr>
      <w:r>
        <w:rPr>
          <w:noProof/>
          <w:sz w:val="28"/>
          <w:szCs w:val="28"/>
        </w:rPr>
        <w:drawing>
          <wp:inline distT="0" distB="0" distL="0" distR="0" wp14:anchorId="0C0B0703" wp14:editId="1E18AD99">
            <wp:extent cx="4834333" cy="175514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0446" cy="1757359"/>
                    </a:xfrm>
                    <a:prstGeom prst="rect">
                      <a:avLst/>
                    </a:prstGeom>
                    <a:noFill/>
                    <a:ln>
                      <a:noFill/>
                    </a:ln>
                  </pic:spPr>
                </pic:pic>
              </a:graphicData>
            </a:graphic>
          </wp:inline>
        </w:drawing>
      </w:r>
    </w:p>
    <w:p w14:paraId="6EF83DF2" w14:textId="77777777" w:rsidR="007C2767" w:rsidRPr="00653029" w:rsidRDefault="007C2767" w:rsidP="00676CA2">
      <w:pPr>
        <w:spacing w:line="360" w:lineRule="auto"/>
        <w:ind w:firstLine="709"/>
        <w:jc w:val="both"/>
        <w:rPr>
          <w:sz w:val="28"/>
          <w:szCs w:val="28"/>
          <w:lang w:val="uk-UA"/>
        </w:rPr>
      </w:pPr>
    </w:p>
    <w:p w14:paraId="7D35FA2E" w14:textId="76B1A65C" w:rsidR="003F59B7" w:rsidRPr="003F59B7" w:rsidRDefault="003F59B7" w:rsidP="00676CA2">
      <w:pPr>
        <w:spacing w:line="360" w:lineRule="auto"/>
        <w:ind w:firstLine="709"/>
        <w:jc w:val="both"/>
        <w:rPr>
          <w:sz w:val="28"/>
          <w:szCs w:val="28"/>
          <w:lang w:val="uk-UA"/>
        </w:rPr>
      </w:pPr>
      <w:r w:rsidRPr="003F59B7">
        <w:rPr>
          <w:sz w:val="28"/>
          <w:szCs w:val="28"/>
          <w:lang w:val="uk-UA"/>
        </w:rPr>
        <w:t>Більшість емісій іноземних облігацій зосереджено на національних ринках CEIA, Швейцарії, Японії та</w:t>
      </w:r>
      <w:r>
        <w:rPr>
          <w:sz w:val="28"/>
          <w:szCs w:val="28"/>
          <w:lang w:val="uk-UA"/>
        </w:rPr>
        <w:t xml:space="preserve"> країн ЄС. До початку 70-х pp. а</w:t>
      </w:r>
      <w:r w:rsidRPr="003F59B7">
        <w:rPr>
          <w:sz w:val="28"/>
          <w:szCs w:val="28"/>
          <w:lang w:val="uk-UA"/>
        </w:rPr>
        <w:t xml:space="preserve">мериканський ринок капіталів </w:t>
      </w:r>
      <w:r>
        <w:rPr>
          <w:sz w:val="28"/>
          <w:szCs w:val="28"/>
          <w:lang w:val="uk-UA"/>
        </w:rPr>
        <w:t>вийшов на перший план</w:t>
      </w:r>
      <w:r w:rsidRPr="003F59B7">
        <w:rPr>
          <w:sz w:val="28"/>
          <w:szCs w:val="28"/>
          <w:lang w:val="uk-UA"/>
        </w:rPr>
        <w:t>.</w:t>
      </w:r>
    </w:p>
    <w:p w14:paraId="1ACBA1A3" w14:textId="77777777" w:rsidR="003F59B7" w:rsidRPr="003F59B7" w:rsidRDefault="003F59B7" w:rsidP="00676CA2">
      <w:pPr>
        <w:spacing w:line="360" w:lineRule="auto"/>
        <w:ind w:firstLine="709"/>
        <w:jc w:val="both"/>
        <w:rPr>
          <w:sz w:val="28"/>
          <w:szCs w:val="28"/>
          <w:lang w:val="uk-UA"/>
        </w:rPr>
      </w:pPr>
    </w:p>
    <w:p w14:paraId="1104A57C" w14:textId="53C0ADC5" w:rsidR="003F59B7" w:rsidRPr="003F59B7" w:rsidRDefault="003F59B7" w:rsidP="00676CA2">
      <w:pPr>
        <w:spacing w:line="360" w:lineRule="auto"/>
        <w:ind w:firstLine="709"/>
        <w:jc w:val="both"/>
        <w:rPr>
          <w:sz w:val="28"/>
          <w:szCs w:val="28"/>
          <w:lang w:val="uk-UA"/>
        </w:rPr>
      </w:pPr>
      <w:r w:rsidRPr="003F59B7">
        <w:rPr>
          <w:sz w:val="28"/>
          <w:szCs w:val="28"/>
          <w:lang w:val="uk-UA"/>
        </w:rPr>
        <w:lastRenderedPageBreak/>
        <w:t>Фінансова інтеграці</w:t>
      </w:r>
      <w:r>
        <w:rPr>
          <w:sz w:val="28"/>
          <w:szCs w:val="28"/>
          <w:lang w:val="uk-UA"/>
        </w:rPr>
        <w:t>я забезпечила бізнес-підрозділи</w:t>
      </w:r>
      <w:r w:rsidRPr="003F59B7">
        <w:rPr>
          <w:sz w:val="28"/>
          <w:szCs w:val="28"/>
          <w:lang w:val="uk-UA"/>
        </w:rPr>
        <w:t xml:space="preserve"> регіонів світу доступ до великого глобального фонду капіталу, який одночасно збільшив вірогідність міжнародного поширення несприятливих змін, що відбуваються в економіці тієї чи іншої країни. Це пов'язано з тим, що, з одного боку, міжнародний рух капіталу залежить від фази економічного циклу, коливань процентних ставок, напрямів національної економічної політики тощо, з іншого боку, рух короткострокового капіталу має спекулятивний характер, динаміка якого обумовлена ​​чисто кон'юнктурним характером. Тому навіть невеликі зміни на внутрішньому фінансовому ринку певної країни можуть мати непропорційно великий вплив на високорозвинені та ліквідні ринки інших країн, як це сталося, наприклад, у 1998 році, коли відтік пор</w:t>
      </w:r>
      <w:r w:rsidR="00B57ABE">
        <w:rPr>
          <w:sz w:val="28"/>
          <w:szCs w:val="28"/>
          <w:lang w:val="uk-UA"/>
        </w:rPr>
        <w:t>тфельного капіталу з фінансового ринку</w:t>
      </w:r>
      <w:r w:rsidRPr="003F59B7">
        <w:rPr>
          <w:sz w:val="28"/>
          <w:szCs w:val="28"/>
          <w:lang w:val="uk-UA"/>
        </w:rPr>
        <w:t xml:space="preserve"> азіатських країн спричинили глобальну фінансову кризу та скорочення темпів зростання світової економіки в два рази.</w:t>
      </w:r>
    </w:p>
    <w:p w14:paraId="21D751F5" w14:textId="77777777" w:rsidR="00B57ABE" w:rsidRDefault="00B57ABE" w:rsidP="00676CA2">
      <w:pPr>
        <w:spacing w:line="360" w:lineRule="auto"/>
        <w:ind w:firstLine="709"/>
        <w:jc w:val="both"/>
        <w:rPr>
          <w:sz w:val="28"/>
          <w:szCs w:val="28"/>
          <w:lang w:val="uk-UA"/>
        </w:rPr>
      </w:pPr>
    </w:p>
    <w:p w14:paraId="038A0E7B" w14:textId="2DFA146F" w:rsidR="003F59B7" w:rsidRDefault="003F59B7" w:rsidP="00676CA2">
      <w:pPr>
        <w:spacing w:line="360" w:lineRule="auto"/>
        <w:ind w:firstLine="709"/>
        <w:jc w:val="both"/>
        <w:rPr>
          <w:sz w:val="28"/>
          <w:szCs w:val="28"/>
          <w:lang w:val="uk-UA"/>
        </w:rPr>
      </w:pPr>
      <w:r w:rsidRPr="003F59B7">
        <w:rPr>
          <w:sz w:val="28"/>
          <w:szCs w:val="28"/>
          <w:lang w:val="uk-UA"/>
        </w:rPr>
        <w:t>Ек</w:t>
      </w:r>
      <w:r w:rsidR="00B57ABE">
        <w:rPr>
          <w:sz w:val="28"/>
          <w:szCs w:val="28"/>
          <w:lang w:val="uk-UA"/>
        </w:rPr>
        <w:t xml:space="preserve">ономіка України поступово приєднується до міжнародної фінансової системи </w:t>
      </w:r>
      <w:r w:rsidRPr="003F59B7">
        <w:rPr>
          <w:sz w:val="28"/>
          <w:szCs w:val="28"/>
          <w:lang w:val="uk-UA"/>
        </w:rPr>
        <w:t>и, а наслідки глобалізації стають все більш відчутними для української фінансової системи.</w:t>
      </w:r>
    </w:p>
    <w:p w14:paraId="53631282" w14:textId="77777777" w:rsidR="007C2767" w:rsidRPr="00653029" w:rsidRDefault="007C2767" w:rsidP="00676CA2">
      <w:pPr>
        <w:spacing w:line="360" w:lineRule="auto"/>
        <w:ind w:firstLine="709"/>
        <w:jc w:val="both"/>
        <w:rPr>
          <w:sz w:val="28"/>
          <w:szCs w:val="28"/>
          <w:lang w:val="uk-UA"/>
        </w:rPr>
      </w:pPr>
    </w:p>
    <w:p w14:paraId="63026D66" w14:textId="5E16FF76" w:rsidR="00616206" w:rsidRPr="00616206" w:rsidRDefault="00616206" w:rsidP="00676CA2">
      <w:pPr>
        <w:spacing w:line="360" w:lineRule="auto"/>
        <w:ind w:firstLine="709"/>
        <w:jc w:val="both"/>
        <w:rPr>
          <w:color w:val="000000" w:themeColor="text1"/>
          <w:sz w:val="28"/>
          <w:szCs w:val="28"/>
          <w:lang w:val="uk-UA"/>
        </w:rPr>
      </w:pPr>
      <w:r w:rsidRPr="00616206">
        <w:rPr>
          <w:color w:val="000000" w:themeColor="text1"/>
          <w:sz w:val="28"/>
          <w:szCs w:val="28"/>
          <w:lang w:val="uk-UA"/>
        </w:rPr>
        <w:t xml:space="preserve">На відміну від прямих інвестицій, які контролюють підприємство, портфельні інвестиції зосереджені виключно на </w:t>
      </w:r>
      <w:r>
        <w:rPr>
          <w:color w:val="000000" w:themeColor="text1"/>
          <w:sz w:val="28"/>
          <w:szCs w:val="28"/>
          <w:lang w:val="uk-UA"/>
        </w:rPr>
        <w:t>здобуток</w:t>
      </w:r>
      <w:r w:rsidRPr="00616206">
        <w:rPr>
          <w:color w:val="000000" w:themeColor="text1"/>
          <w:sz w:val="28"/>
          <w:szCs w:val="28"/>
          <w:lang w:val="uk-UA"/>
        </w:rPr>
        <w:t xml:space="preserve"> доходів. Відомо, що великий потенціал таких інвесторів пов'язаний з ринками акцій та облігацій, депозитами в банках, фондами нерухомості. Торговці цінними паперами в Україні показують, що за кілька місяців нерезиденти склали до 80% продажу та купівлі акцій, що були укладені на найбільшій торговій платформі країни - ПФТС</w:t>
      </w:r>
      <w:r>
        <w:rPr>
          <w:color w:val="000000" w:themeColor="text1"/>
          <w:sz w:val="28"/>
          <w:szCs w:val="28"/>
          <w:lang w:val="uk-UA"/>
        </w:rPr>
        <w:t>. Це приблизно 15-20 мільйонів гривень</w:t>
      </w:r>
      <w:r w:rsidRPr="00616206">
        <w:rPr>
          <w:color w:val="000000" w:themeColor="text1"/>
          <w:sz w:val="28"/>
          <w:szCs w:val="28"/>
          <w:lang w:val="uk-UA"/>
        </w:rPr>
        <w:t xml:space="preserve"> на день. Тим не менш, важко знайти підтвердження цієї інформації в офіційній статистиці. Згідно з доданою Державною комісією з цінних паперів та фондової біржі, приблизно 1/5 статутного капіталу в Україні контролюється нерезидентами.</w:t>
      </w:r>
    </w:p>
    <w:p w14:paraId="6F2BD285" w14:textId="77777777" w:rsidR="00616206" w:rsidRPr="00616206" w:rsidRDefault="00616206" w:rsidP="00676CA2">
      <w:pPr>
        <w:spacing w:line="360" w:lineRule="auto"/>
        <w:ind w:firstLine="709"/>
        <w:jc w:val="both"/>
        <w:rPr>
          <w:color w:val="000000" w:themeColor="text1"/>
          <w:sz w:val="28"/>
          <w:szCs w:val="28"/>
          <w:lang w:val="uk-UA"/>
        </w:rPr>
      </w:pPr>
    </w:p>
    <w:p w14:paraId="7F382ACE" w14:textId="25DE8613" w:rsidR="00616206" w:rsidRPr="00616206" w:rsidRDefault="00616206" w:rsidP="00676CA2">
      <w:pPr>
        <w:spacing w:line="360" w:lineRule="auto"/>
        <w:ind w:firstLine="709"/>
        <w:jc w:val="both"/>
        <w:rPr>
          <w:color w:val="000000" w:themeColor="text1"/>
          <w:sz w:val="28"/>
          <w:szCs w:val="28"/>
          <w:lang w:val="uk-UA"/>
        </w:rPr>
      </w:pPr>
      <w:r w:rsidRPr="00616206">
        <w:rPr>
          <w:color w:val="000000" w:themeColor="text1"/>
          <w:sz w:val="28"/>
          <w:szCs w:val="28"/>
          <w:lang w:val="uk-UA"/>
        </w:rPr>
        <w:lastRenderedPageBreak/>
        <w:t xml:space="preserve">Для західних інвесторів Україна є гарною можливістю для диверсифікації </w:t>
      </w:r>
      <w:r>
        <w:rPr>
          <w:color w:val="000000" w:themeColor="text1"/>
          <w:sz w:val="28"/>
          <w:szCs w:val="28"/>
          <w:lang w:val="uk-UA"/>
        </w:rPr>
        <w:t>вкладів</w:t>
      </w:r>
      <w:r w:rsidRPr="00616206">
        <w:rPr>
          <w:color w:val="000000" w:themeColor="text1"/>
          <w:sz w:val="28"/>
          <w:szCs w:val="28"/>
          <w:lang w:val="uk-UA"/>
        </w:rPr>
        <w:t>. З позитивною демократизацією політичних процесів та стабілізацією економіки Україна набуває все більшої довіри та привабливості. І хоча ризики</w:t>
      </w:r>
      <w:r>
        <w:rPr>
          <w:color w:val="000000" w:themeColor="text1"/>
          <w:sz w:val="28"/>
          <w:szCs w:val="28"/>
          <w:lang w:val="uk-UA"/>
        </w:rPr>
        <w:t xml:space="preserve"> залишаються високими, тоді як частки деяких </w:t>
      </w:r>
      <w:r w:rsidRPr="00616206">
        <w:rPr>
          <w:color w:val="000000" w:themeColor="text1"/>
          <w:sz w:val="28"/>
          <w:szCs w:val="28"/>
          <w:lang w:val="uk-UA"/>
        </w:rPr>
        <w:t>українські цінні папери в портфелях невеликі - 5-7%, діяльність іноземних інвесторів зростає.</w:t>
      </w:r>
    </w:p>
    <w:p w14:paraId="28CF0FA8" w14:textId="77777777" w:rsidR="00616206" w:rsidRPr="00616206" w:rsidRDefault="00616206" w:rsidP="00676CA2">
      <w:pPr>
        <w:spacing w:line="360" w:lineRule="auto"/>
        <w:ind w:firstLine="709"/>
        <w:jc w:val="both"/>
        <w:rPr>
          <w:color w:val="000000" w:themeColor="text1"/>
          <w:sz w:val="28"/>
          <w:szCs w:val="28"/>
          <w:lang w:val="uk-UA"/>
        </w:rPr>
      </w:pPr>
    </w:p>
    <w:p w14:paraId="1F23D5CA" w14:textId="145314B0" w:rsidR="00676CA2" w:rsidRPr="006B2990" w:rsidRDefault="00616206" w:rsidP="00E7696B">
      <w:pPr>
        <w:spacing w:line="360" w:lineRule="auto"/>
        <w:ind w:firstLine="709"/>
        <w:jc w:val="both"/>
        <w:rPr>
          <w:color w:val="000000" w:themeColor="text1"/>
          <w:sz w:val="28"/>
          <w:szCs w:val="28"/>
          <w:lang w:val="uk-UA"/>
        </w:rPr>
      </w:pPr>
      <w:r w:rsidRPr="00E7696B">
        <w:rPr>
          <w:color w:val="000000" w:themeColor="text1"/>
          <w:sz w:val="28"/>
          <w:szCs w:val="28"/>
          <w:lang w:val="uk-UA"/>
        </w:rPr>
        <w:t>Участь іноземного інвестора у вітчизняному промисловому капіталі набуває позитивної тенденції як у виробництві, так і в фінансовій сфері. Водночас державна влада зобов'язана забезпечувати адекватну фінансову безпеку в умовах експансіоністської політики окремих іноземних держав стосовно стратегічних об'єктів в Україні.</w:t>
      </w:r>
      <w:r w:rsidR="00BD16AA" w:rsidRPr="006B2990">
        <w:rPr>
          <w:color w:val="000000" w:themeColor="text1"/>
          <w:sz w:val="28"/>
          <w:szCs w:val="28"/>
          <w:lang w:val="uk-UA"/>
        </w:rPr>
        <w:t xml:space="preserve"> [18]</w:t>
      </w:r>
    </w:p>
    <w:p w14:paraId="460988F3" w14:textId="77777777" w:rsidR="00676CA2" w:rsidRDefault="00676CA2" w:rsidP="00676CA2">
      <w:pPr>
        <w:pStyle w:val="2"/>
        <w:spacing w:line="360" w:lineRule="auto"/>
        <w:ind w:firstLine="709"/>
        <w:rPr>
          <w:color w:val="FF0000"/>
          <w:lang w:val="uk-UA"/>
        </w:rPr>
      </w:pPr>
      <w:bookmarkStart w:id="19" w:name="_Toc531094042"/>
    </w:p>
    <w:p w14:paraId="3168218A" w14:textId="77777777" w:rsidR="00676CA2" w:rsidRDefault="00676CA2" w:rsidP="00676CA2">
      <w:pPr>
        <w:pStyle w:val="2"/>
        <w:spacing w:line="360" w:lineRule="auto"/>
        <w:ind w:firstLine="709"/>
        <w:rPr>
          <w:color w:val="FF0000"/>
          <w:lang w:val="uk-UA"/>
        </w:rPr>
      </w:pPr>
    </w:p>
    <w:p w14:paraId="2429182F" w14:textId="77777777" w:rsidR="007C2767" w:rsidRPr="002337DB" w:rsidRDefault="00073846" w:rsidP="00676CA2">
      <w:pPr>
        <w:pStyle w:val="2"/>
        <w:spacing w:line="360" w:lineRule="auto"/>
        <w:ind w:firstLine="709"/>
        <w:jc w:val="left"/>
        <w:rPr>
          <w:lang w:val="uk-UA"/>
        </w:rPr>
      </w:pPr>
      <w:bookmarkStart w:id="20" w:name="_Toc532470085"/>
      <w:r w:rsidRPr="002337DB">
        <w:rPr>
          <w:lang w:val="uk-UA"/>
        </w:rPr>
        <w:t xml:space="preserve">1.2.3 </w:t>
      </w:r>
      <w:r w:rsidR="007C2767" w:rsidRPr="002337DB">
        <w:rPr>
          <w:lang w:val="uk-UA"/>
        </w:rPr>
        <w:t>Ринок акцій України</w:t>
      </w:r>
      <w:bookmarkEnd w:id="19"/>
      <w:bookmarkEnd w:id="20"/>
    </w:p>
    <w:p w14:paraId="57918E27" w14:textId="77777777" w:rsidR="007C2767" w:rsidRDefault="007C2767" w:rsidP="00676CA2">
      <w:pPr>
        <w:spacing w:line="360" w:lineRule="auto"/>
        <w:ind w:firstLine="709"/>
        <w:jc w:val="both"/>
        <w:rPr>
          <w:b/>
          <w:color w:val="FF0000"/>
          <w:sz w:val="28"/>
          <w:szCs w:val="28"/>
          <w:highlight w:val="yellow"/>
          <w:lang w:val="uk-UA"/>
        </w:rPr>
      </w:pPr>
    </w:p>
    <w:p w14:paraId="524D5829" w14:textId="77777777" w:rsidR="00E7696B" w:rsidRPr="005E6134" w:rsidRDefault="00E7696B" w:rsidP="00676CA2">
      <w:pPr>
        <w:spacing w:line="360" w:lineRule="auto"/>
        <w:ind w:firstLine="709"/>
        <w:jc w:val="both"/>
        <w:rPr>
          <w:b/>
          <w:color w:val="FF0000"/>
          <w:sz w:val="28"/>
          <w:szCs w:val="28"/>
          <w:highlight w:val="yellow"/>
          <w:lang w:val="uk-UA"/>
        </w:rPr>
      </w:pPr>
    </w:p>
    <w:p w14:paraId="70B20A96" w14:textId="32B02B91" w:rsidR="002337DB" w:rsidRPr="006B2990" w:rsidRDefault="002337DB" w:rsidP="002337DB">
      <w:pPr>
        <w:spacing w:line="360" w:lineRule="auto"/>
        <w:ind w:firstLine="709"/>
        <w:jc w:val="both"/>
        <w:rPr>
          <w:color w:val="000000" w:themeColor="text1"/>
          <w:sz w:val="28"/>
          <w:szCs w:val="28"/>
          <w:lang w:val="uk-UA"/>
        </w:rPr>
      </w:pPr>
      <w:r w:rsidRPr="002337DB">
        <w:rPr>
          <w:color w:val="000000" w:themeColor="text1"/>
          <w:sz w:val="28"/>
          <w:szCs w:val="28"/>
          <w:lang w:val="uk-UA"/>
        </w:rPr>
        <w:t>Сучасний стан і тенденція розвитку ринку цінних паперів в Україні ілюструють процес поступової інтеграції України в міжнародну фінансову систему та вимагають практичних рекомендацій щодо підвищення ефективності функціонування ринку цінних паперів на міжнародній арені. Національні фондові ринки світу дедалі більше інтернаціоналізуються, а капітал зміщується на ті країни та регіони, де найбільший оборот є. Це також стосується обігу капіталу у формі цінних паперів.</w:t>
      </w:r>
      <w:r w:rsidRPr="006B2990">
        <w:rPr>
          <w:color w:val="000000" w:themeColor="text1"/>
          <w:sz w:val="28"/>
          <w:szCs w:val="28"/>
          <w:lang w:val="uk-UA"/>
        </w:rPr>
        <w:t xml:space="preserve"> [13]</w:t>
      </w:r>
    </w:p>
    <w:p w14:paraId="794D02C4" w14:textId="77777777" w:rsidR="002337DB" w:rsidRPr="002337DB" w:rsidRDefault="002337DB" w:rsidP="002337DB">
      <w:pPr>
        <w:spacing w:line="360" w:lineRule="auto"/>
        <w:ind w:firstLine="709"/>
        <w:jc w:val="both"/>
        <w:rPr>
          <w:color w:val="000000" w:themeColor="text1"/>
          <w:sz w:val="28"/>
          <w:szCs w:val="28"/>
          <w:lang w:val="uk-UA"/>
        </w:rPr>
      </w:pPr>
    </w:p>
    <w:p w14:paraId="1A701729" w14:textId="11678CF1" w:rsidR="002337DB" w:rsidRPr="002337DB" w:rsidRDefault="002337DB" w:rsidP="002337DB">
      <w:pPr>
        <w:spacing w:line="360" w:lineRule="auto"/>
        <w:ind w:firstLine="709"/>
        <w:jc w:val="both"/>
        <w:rPr>
          <w:color w:val="000000" w:themeColor="text1"/>
          <w:sz w:val="28"/>
          <w:szCs w:val="28"/>
          <w:lang w:val="uk-UA"/>
        </w:rPr>
      </w:pPr>
      <w:r>
        <w:rPr>
          <w:color w:val="000000" w:themeColor="text1"/>
          <w:sz w:val="28"/>
          <w:szCs w:val="28"/>
          <w:lang w:val="uk-UA"/>
        </w:rPr>
        <w:t xml:space="preserve">Український ринок акцій </w:t>
      </w:r>
      <w:r w:rsidRPr="002337DB">
        <w:rPr>
          <w:color w:val="000000" w:themeColor="text1"/>
          <w:sz w:val="28"/>
          <w:szCs w:val="28"/>
          <w:lang w:val="uk-UA"/>
        </w:rPr>
        <w:t xml:space="preserve">поступово </w:t>
      </w:r>
      <w:r>
        <w:rPr>
          <w:color w:val="000000" w:themeColor="text1"/>
          <w:sz w:val="28"/>
          <w:szCs w:val="28"/>
          <w:lang w:val="uk-UA"/>
        </w:rPr>
        <w:t>стає на шлях позитивного тренду</w:t>
      </w:r>
      <w:r w:rsidRPr="002337DB">
        <w:rPr>
          <w:color w:val="000000" w:themeColor="text1"/>
          <w:sz w:val="28"/>
          <w:szCs w:val="28"/>
          <w:lang w:val="uk-UA"/>
        </w:rPr>
        <w:t>. Українські акції та облігації випускаються на міжнародному ринку, розширюються регулятивні межі механізмів залучення коштів через цінні папери. Не можна заперечувати актуальність інтеграції вітчизняного ринку цінних паперів у світовий економічний простір.</w:t>
      </w:r>
    </w:p>
    <w:p w14:paraId="59354068" w14:textId="77777777" w:rsidR="002337DB" w:rsidRPr="002337DB" w:rsidRDefault="002337DB" w:rsidP="002337DB">
      <w:pPr>
        <w:spacing w:line="360" w:lineRule="auto"/>
        <w:ind w:firstLine="709"/>
        <w:jc w:val="both"/>
        <w:rPr>
          <w:color w:val="000000" w:themeColor="text1"/>
          <w:sz w:val="28"/>
          <w:szCs w:val="28"/>
          <w:lang w:val="uk-UA"/>
        </w:rPr>
      </w:pPr>
    </w:p>
    <w:p w14:paraId="4A43FE70" w14:textId="5DAF842C" w:rsidR="002337DB" w:rsidRPr="002337DB" w:rsidRDefault="002337DB" w:rsidP="002337DB">
      <w:pPr>
        <w:spacing w:line="360" w:lineRule="auto"/>
        <w:ind w:firstLine="709"/>
        <w:jc w:val="both"/>
        <w:rPr>
          <w:color w:val="000000" w:themeColor="text1"/>
          <w:sz w:val="28"/>
          <w:szCs w:val="28"/>
          <w:lang w:val="uk-UA"/>
        </w:rPr>
      </w:pPr>
      <w:r w:rsidRPr="002337DB">
        <w:rPr>
          <w:color w:val="000000" w:themeColor="text1"/>
          <w:sz w:val="28"/>
          <w:szCs w:val="28"/>
          <w:lang w:val="uk-UA"/>
        </w:rPr>
        <w:t>У той же час, у нас є Українська біржа, яка обчислює індекс UX, заснований на цінах п'яти акцій «блакитних фішок»</w:t>
      </w:r>
      <w:r>
        <w:rPr>
          <w:color w:val="000000" w:themeColor="text1"/>
          <w:sz w:val="28"/>
          <w:szCs w:val="28"/>
          <w:lang w:val="uk-UA"/>
        </w:rPr>
        <w:t xml:space="preserve"> </w:t>
      </w:r>
      <w:r w:rsidRPr="002337DB">
        <w:rPr>
          <w:color w:val="000000" w:themeColor="text1"/>
          <w:sz w:val="28"/>
          <w:szCs w:val="28"/>
          <w:lang w:val="uk-UA"/>
        </w:rPr>
        <w:t>України - акції найбільших національних компаній, лідерів у своїх галузях</w:t>
      </w:r>
      <w:r>
        <w:rPr>
          <w:color w:val="000000" w:themeColor="text1"/>
          <w:sz w:val="28"/>
          <w:szCs w:val="28"/>
          <w:lang w:val="uk-UA"/>
        </w:rPr>
        <w:t xml:space="preserve"> (Рисунок 1.1)</w:t>
      </w:r>
      <w:r w:rsidRPr="002337DB">
        <w:rPr>
          <w:color w:val="000000" w:themeColor="text1"/>
          <w:sz w:val="28"/>
          <w:szCs w:val="28"/>
          <w:lang w:val="uk-UA"/>
        </w:rPr>
        <w:t>. Це акції, які можна придбати на міжнародних біржах.</w:t>
      </w:r>
    </w:p>
    <w:p w14:paraId="1CD1D40C" w14:textId="77777777" w:rsidR="00C80862" w:rsidRPr="005E6134" w:rsidRDefault="00C80862" w:rsidP="002337DB">
      <w:pPr>
        <w:spacing w:line="360" w:lineRule="auto"/>
        <w:jc w:val="both"/>
        <w:rPr>
          <w:color w:val="FF0000"/>
          <w:sz w:val="28"/>
          <w:szCs w:val="28"/>
          <w:lang w:val="uk-UA"/>
        </w:rPr>
      </w:pPr>
    </w:p>
    <w:p w14:paraId="4F239CAB" w14:textId="77777777" w:rsidR="00EA62B4" w:rsidRPr="005E6134" w:rsidRDefault="00EA62B4" w:rsidP="002337DB">
      <w:pPr>
        <w:spacing w:line="360" w:lineRule="auto"/>
        <w:jc w:val="both"/>
        <w:rPr>
          <w:color w:val="FF0000"/>
          <w:sz w:val="28"/>
          <w:szCs w:val="28"/>
          <w:lang w:val="uk-UA"/>
        </w:rPr>
      </w:pPr>
    </w:p>
    <w:p w14:paraId="243E30C0" w14:textId="77777777" w:rsidR="00EA62B4" w:rsidRDefault="00EA62B4" w:rsidP="00676CA2">
      <w:pPr>
        <w:spacing w:line="360" w:lineRule="auto"/>
        <w:ind w:firstLine="709"/>
        <w:rPr>
          <w:color w:val="FF0000"/>
          <w:sz w:val="28"/>
          <w:szCs w:val="28"/>
          <w:lang w:val="uk-UA"/>
        </w:rPr>
      </w:pPr>
      <w:r w:rsidRPr="005E6134">
        <w:rPr>
          <w:noProof/>
          <w:color w:val="FF0000"/>
          <w:sz w:val="28"/>
          <w:szCs w:val="28"/>
        </w:rPr>
        <w:drawing>
          <wp:inline distT="0" distB="0" distL="0" distR="0" wp14:anchorId="33C88034" wp14:editId="2DEB1885">
            <wp:extent cx="6503128" cy="2771140"/>
            <wp:effectExtent l="0" t="0" r="0" b="0"/>
            <wp:docPr id="4" name="Изображение 4" descr="../Снимок%20экрана%202018-10-28%20в%2013.5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8-10-28%20в%2013.58.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9604" cy="2773900"/>
                    </a:xfrm>
                    <a:prstGeom prst="rect">
                      <a:avLst/>
                    </a:prstGeom>
                    <a:noFill/>
                    <a:ln>
                      <a:noFill/>
                    </a:ln>
                  </pic:spPr>
                </pic:pic>
              </a:graphicData>
            </a:graphic>
          </wp:inline>
        </w:drawing>
      </w:r>
    </w:p>
    <w:p w14:paraId="06AEBA82" w14:textId="77777777" w:rsidR="00C25192" w:rsidRDefault="00C25192" w:rsidP="00676CA2">
      <w:pPr>
        <w:spacing w:line="360" w:lineRule="auto"/>
        <w:ind w:firstLine="709"/>
        <w:jc w:val="center"/>
        <w:rPr>
          <w:color w:val="FF0000"/>
          <w:sz w:val="28"/>
          <w:szCs w:val="28"/>
          <w:lang w:val="uk-UA"/>
        </w:rPr>
      </w:pPr>
    </w:p>
    <w:p w14:paraId="2CF3F4AF" w14:textId="516E443F" w:rsidR="00C25192" w:rsidRPr="00C25192" w:rsidRDefault="00C25192" w:rsidP="00676CA2">
      <w:pPr>
        <w:spacing w:line="360" w:lineRule="auto"/>
        <w:ind w:firstLine="709"/>
        <w:jc w:val="center"/>
        <w:rPr>
          <w:color w:val="FF0000"/>
          <w:sz w:val="28"/>
          <w:szCs w:val="28"/>
          <w:lang w:val="uk-UA"/>
        </w:rPr>
      </w:pPr>
      <w:r w:rsidRPr="002337DB">
        <w:rPr>
          <w:color w:val="000000" w:themeColor="text1"/>
          <w:sz w:val="28"/>
          <w:szCs w:val="28"/>
          <w:lang w:val="uk-UA"/>
        </w:rPr>
        <w:t xml:space="preserve">Рисунок 1.1 </w:t>
      </w:r>
      <w:r w:rsidR="002337DB">
        <w:rPr>
          <w:color w:val="000000" w:themeColor="text1"/>
          <w:sz w:val="28"/>
          <w:szCs w:val="28"/>
          <w:lang w:val="uk-UA"/>
        </w:rPr>
        <w:t>– Розподіл частки акцій «Голубих фішок» українського ринку акцій</w:t>
      </w:r>
    </w:p>
    <w:p w14:paraId="37AF909A" w14:textId="77777777" w:rsidR="00C25192" w:rsidRDefault="00C25192" w:rsidP="00676CA2">
      <w:pPr>
        <w:spacing w:line="360" w:lineRule="auto"/>
        <w:ind w:firstLine="709"/>
        <w:jc w:val="both"/>
        <w:rPr>
          <w:color w:val="FF0000"/>
          <w:sz w:val="28"/>
          <w:szCs w:val="28"/>
          <w:lang w:val="uk-UA"/>
        </w:rPr>
      </w:pPr>
    </w:p>
    <w:p w14:paraId="601A437B" w14:textId="3F53235C" w:rsidR="002337DB" w:rsidRPr="002337DB" w:rsidRDefault="002337DB" w:rsidP="002337DB">
      <w:pPr>
        <w:spacing w:line="360" w:lineRule="auto"/>
        <w:ind w:firstLine="709"/>
        <w:jc w:val="both"/>
        <w:rPr>
          <w:color w:val="000000" w:themeColor="text1"/>
          <w:sz w:val="28"/>
          <w:szCs w:val="28"/>
          <w:lang w:val="uk-UA"/>
        </w:rPr>
      </w:pPr>
      <w:r w:rsidRPr="002337DB">
        <w:rPr>
          <w:color w:val="000000" w:themeColor="text1"/>
          <w:sz w:val="28"/>
          <w:szCs w:val="28"/>
          <w:lang w:val="uk-UA"/>
        </w:rPr>
        <w:t xml:space="preserve">Серед них акції таких компаній, як «Моторшіч», «Банк Аваль», «Укрнафта», «Центренерго» і «Донбасенерго». Але в Україні загальноприйнята модель інвестицій не працює; в розвинених країнах фондовий ринок працює за наступною схемою: зацікавлена </w:t>
      </w:r>
      <w:r>
        <w:rPr>
          <w:color w:val="000000" w:themeColor="text1"/>
          <w:sz w:val="28"/>
          <w:szCs w:val="28"/>
          <w:lang w:val="uk-UA"/>
        </w:rPr>
        <w:t xml:space="preserve">людина щоденно досліджує </w:t>
      </w:r>
      <w:r w:rsidR="00DF19E6">
        <w:rPr>
          <w:color w:val="000000" w:themeColor="text1"/>
          <w:sz w:val="28"/>
          <w:szCs w:val="28"/>
          <w:lang w:val="uk-UA"/>
        </w:rPr>
        <w:t>ринок акцій, дізнається про пропозиції</w:t>
      </w:r>
      <w:r w:rsidRPr="002337DB">
        <w:rPr>
          <w:color w:val="000000" w:themeColor="text1"/>
          <w:sz w:val="28"/>
          <w:szCs w:val="28"/>
          <w:lang w:val="uk-UA"/>
        </w:rPr>
        <w:t xml:space="preserve"> і перспективи різних компаній і вибирає, куди інвестувати.</w:t>
      </w:r>
    </w:p>
    <w:p w14:paraId="6A9BACA2" w14:textId="77777777" w:rsidR="002337DB" w:rsidRPr="002337DB" w:rsidRDefault="002337DB" w:rsidP="002337DB">
      <w:pPr>
        <w:spacing w:line="360" w:lineRule="auto"/>
        <w:ind w:firstLine="709"/>
        <w:jc w:val="both"/>
        <w:rPr>
          <w:color w:val="000000" w:themeColor="text1"/>
          <w:sz w:val="28"/>
          <w:szCs w:val="28"/>
          <w:lang w:val="uk-UA"/>
        </w:rPr>
      </w:pPr>
    </w:p>
    <w:p w14:paraId="713AB2B8" w14:textId="153BE77A" w:rsidR="002337DB" w:rsidRPr="002337DB" w:rsidRDefault="002337DB" w:rsidP="002337DB">
      <w:pPr>
        <w:spacing w:line="360" w:lineRule="auto"/>
        <w:ind w:firstLine="709"/>
        <w:jc w:val="both"/>
        <w:rPr>
          <w:color w:val="000000" w:themeColor="text1"/>
          <w:sz w:val="28"/>
          <w:szCs w:val="28"/>
          <w:lang w:val="uk-UA"/>
        </w:rPr>
      </w:pPr>
      <w:r w:rsidRPr="002337DB">
        <w:rPr>
          <w:color w:val="000000" w:themeColor="text1"/>
          <w:sz w:val="28"/>
          <w:szCs w:val="28"/>
          <w:lang w:val="uk-UA"/>
        </w:rPr>
        <w:lastRenderedPageBreak/>
        <w:t xml:space="preserve">Наші гравці на фондовому ринку віддають перевагу купівлі </w:t>
      </w:r>
      <w:r w:rsidR="00DF19E6">
        <w:rPr>
          <w:color w:val="000000" w:themeColor="text1"/>
          <w:sz w:val="28"/>
          <w:szCs w:val="28"/>
          <w:lang w:val="uk-UA"/>
        </w:rPr>
        <w:t xml:space="preserve">максимуму акцій </w:t>
      </w:r>
      <w:r w:rsidRPr="002337DB">
        <w:rPr>
          <w:color w:val="000000" w:themeColor="text1"/>
          <w:sz w:val="28"/>
          <w:szCs w:val="28"/>
          <w:lang w:val="uk-UA"/>
        </w:rPr>
        <w:t xml:space="preserve">однієї або двох компаній. </w:t>
      </w:r>
      <w:r w:rsidR="00DF19E6">
        <w:rPr>
          <w:color w:val="000000" w:themeColor="text1"/>
          <w:sz w:val="28"/>
          <w:szCs w:val="28"/>
          <w:lang w:val="uk-UA"/>
        </w:rPr>
        <w:t>Часто буває</w:t>
      </w:r>
      <w:r w:rsidRPr="002337DB">
        <w:rPr>
          <w:color w:val="000000" w:themeColor="text1"/>
          <w:sz w:val="28"/>
          <w:szCs w:val="28"/>
          <w:lang w:val="uk-UA"/>
        </w:rPr>
        <w:t xml:space="preserve">, що в руках одного власника </w:t>
      </w:r>
      <w:r w:rsidR="00DF19E6">
        <w:rPr>
          <w:color w:val="000000" w:themeColor="text1"/>
          <w:sz w:val="28"/>
          <w:szCs w:val="28"/>
          <w:lang w:val="uk-UA"/>
        </w:rPr>
        <w:t>накопичено</w:t>
      </w:r>
      <w:r w:rsidRPr="002337DB">
        <w:rPr>
          <w:color w:val="000000" w:themeColor="text1"/>
          <w:sz w:val="28"/>
          <w:szCs w:val="28"/>
          <w:lang w:val="uk-UA"/>
        </w:rPr>
        <w:t xml:space="preserve"> до 98% активів підприємства.</w:t>
      </w:r>
    </w:p>
    <w:p w14:paraId="73E71DF3" w14:textId="77777777" w:rsidR="002337DB" w:rsidRPr="002337DB" w:rsidRDefault="002337DB" w:rsidP="002337DB">
      <w:pPr>
        <w:spacing w:line="360" w:lineRule="auto"/>
        <w:ind w:firstLine="709"/>
        <w:jc w:val="both"/>
        <w:rPr>
          <w:color w:val="000000" w:themeColor="text1"/>
          <w:sz w:val="28"/>
          <w:szCs w:val="28"/>
          <w:lang w:val="uk-UA"/>
        </w:rPr>
      </w:pPr>
    </w:p>
    <w:p w14:paraId="0474DCB5" w14:textId="79AAAF87" w:rsidR="002337DB" w:rsidRPr="002337DB" w:rsidRDefault="00DF19E6" w:rsidP="002337DB">
      <w:pPr>
        <w:spacing w:line="360" w:lineRule="auto"/>
        <w:ind w:firstLine="709"/>
        <w:jc w:val="both"/>
        <w:rPr>
          <w:color w:val="000000" w:themeColor="text1"/>
          <w:sz w:val="28"/>
          <w:szCs w:val="28"/>
          <w:lang w:val="uk-UA"/>
        </w:rPr>
      </w:pPr>
      <w:r>
        <w:rPr>
          <w:color w:val="000000" w:themeColor="text1"/>
          <w:sz w:val="28"/>
          <w:szCs w:val="28"/>
          <w:lang w:val="uk-UA"/>
        </w:rPr>
        <w:t>Сьогодні в</w:t>
      </w:r>
      <w:r w:rsidR="002337DB" w:rsidRPr="002337DB">
        <w:rPr>
          <w:color w:val="000000" w:themeColor="text1"/>
          <w:sz w:val="28"/>
          <w:szCs w:val="28"/>
          <w:lang w:val="uk-UA"/>
        </w:rPr>
        <w:t xml:space="preserve">ажко говорити про акціонерне товариство. У разі втрати підприємця втрачає практично все і звертається за допомогою до держави. </w:t>
      </w:r>
      <w:r>
        <w:rPr>
          <w:color w:val="000000" w:themeColor="text1"/>
          <w:sz w:val="28"/>
          <w:szCs w:val="28"/>
          <w:lang w:val="uk-UA"/>
        </w:rPr>
        <w:t>Така іделологія інвестування називається вертикальною інвестицією.</w:t>
      </w:r>
    </w:p>
    <w:p w14:paraId="1243AEC0" w14:textId="77777777" w:rsidR="002337DB" w:rsidRPr="002337DB" w:rsidRDefault="002337DB" w:rsidP="002337DB">
      <w:pPr>
        <w:spacing w:line="360" w:lineRule="auto"/>
        <w:ind w:firstLine="709"/>
        <w:jc w:val="both"/>
        <w:rPr>
          <w:color w:val="000000" w:themeColor="text1"/>
          <w:sz w:val="28"/>
          <w:szCs w:val="28"/>
          <w:lang w:val="uk-UA"/>
        </w:rPr>
      </w:pPr>
    </w:p>
    <w:p w14:paraId="132D688A" w14:textId="3B34FF05" w:rsidR="00EA62B4" w:rsidRPr="00DF19E6" w:rsidRDefault="002337DB" w:rsidP="00DF19E6">
      <w:pPr>
        <w:spacing w:line="360" w:lineRule="auto"/>
        <w:ind w:firstLine="709"/>
        <w:jc w:val="both"/>
        <w:rPr>
          <w:color w:val="000000" w:themeColor="text1"/>
          <w:sz w:val="28"/>
          <w:szCs w:val="28"/>
          <w:lang w:val="uk-UA"/>
        </w:rPr>
      </w:pPr>
      <w:r w:rsidRPr="002337DB">
        <w:rPr>
          <w:color w:val="000000" w:themeColor="text1"/>
          <w:sz w:val="28"/>
          <w:szCs w:val="28"/>
          <w:lang w:val="uk-UA"/>
        </w:rPr>
        <w:t>У світі така модель іноді навіть заборонена законом. Якщо європейський, американський чи японський управляє акціями різних компаній, їх частка зазвичай невелика - це принцип так з</w:t>
      </w:r>
      <w:r w:rsidR="00DF19E6">
        <w:rPr>
          <w:color w:val="000000" w:themeColor="text1"/>
          <w:sz w:val="28"/>
          <w:szCs w:val="28"/>
          <w:lang w:val="uk-UA"/>
        </w:rPr>
        <w:t>ваних горизонтальних інвестицій</w:t>
      </w:r>
    </w:p>
    <w:p w14:paraId="50102E7A" w14:textId="77777777" w:rsidR="0061028E" w:rsidRPr="005E6134" w:rsidRDefault="0061028E" w:rsidP="00676CA2">
      <w:pPr>
        <w:spacing w:line="360" w:lineRule="auto"/>
        <w:ind w:firstLine="709"/>
        <w:jc w:val="both"/>
        <w:rPr>
          <w:color w:val="FF0000"/>
          <w:sz w:val="28"/>
          <w:szCs w:val="28"/>
          <w:lang w:val="uk-UA"/>
        </w:rPr>
      </w:pPr>
    </w:p>
    <w:p w14:paraId="17D3EEF1" w14:textId="1DC1B3C5" w:rsidR="00C80862" w:rsidRPr="006B2990" w:rsidRDefault="0061028E" w:rsidP="00676CA2">
      <w:pPr>
        <w:spacing w:line="360" w:lineRule="auto"/>
        <w:ind w:firstLine="709"/>
        <w:jc w:val="both"/>
        <w:rPr>
          <w:color w:val="000000" w:themeColor="text1"/>
          <w:sz w:val="28"/>
          <w:szCs w:val="28"/>
        </w:rPr>
      </w:pPr>
      <w:r w:rsidRPr="00DF19E6">
        <w:rPr>
          <w:color w:val="000000" w:themeColor="text1"/>
          <w:sz w:val="28"/>
          <w:szCs w:val="28"/>
          <w:lang w:val="uk-UA"/>
        </w:rPr>
        <w:t xml:space="preserve">По-перше, так він має можливість “грати на ринку”, продаючи та купуючи акції за найбільш вигідними умовами, тим самим заробляючи. По-друге, диверсифікація активів гарантує, що втративши в одній </w:t>
      </w:r>
      <w:r w:rsidR="00DF19E6" w:rsidRPr="00DF19E6">
        <w:rPr>
          <w:color w:val="000000" w:themeColor="text1"/>
          <w:sz w:val="28"/>
          <w:szCs w:val="28"/>
          <w:lang w:val="uk-UA"/>
        </w:rPr>
        <w:t>сфері</w:t>
      </w:r>
      <w:r w:rsidRPr="00DF19E6">
        <w:rPr>
          <w:color w:val="000000" w:themeColor="text1"/>
          <w:sz w:val="28"/>
          <w:szCs w:val="28"/>
          <w:lang w:val="uk-UA"/>
        </w:rPr>
        <w:t xml:space="preserve"> за умови ліквідації чи кризи підприємства, акціонер зможе заробити в іншій. А гарантія для держави: той, хто зазнав поразки, не вимагатиме від неї відшкодувати йому втрати.</w:t>
      </w:r>
      <w:r w:rsidR="00DF19E6" w:rsidRPr="006B2990">
        <w:rPr>
          <w:color w:val="000000" w:themeColor="text1"/>
          <w:sz w:val="28"/>
          <w:szCs w:val="28"/>
        </w:rPr>
        <w:t>[16]</w:t>
      </w:r>
    </w:p>
    <w:p w14:paraId="38824741" w14:textId="77777777" w:rsidR="0061028E" w:rsidRPr="005E6134" w:rsidRDefault="0061028E" w:rsidP="00676CA2">
      <w:pPr>
        <w:spacing w:line="360" w:lineRule="auto"/>
        <w:ind w:firstLine="709"/>
        <w:jc w:val="both"/>
        <w:rPr>
          <w:color w:val="FF0000"/>
          <w:sz w:val="28"/>
          <w:szCs w:val="28"/>
          <w:lang w:val="uk-UA"/>
        </w:rPr>
      </w:pPr>
    </w:p>
    <w:p w14:paraId="4E9ABA0B" w14:textId="77777777" w:rsidR="00073846" w:rsidRPr="005E6134" w:rsidRDefault="00073846" w:rsidP="00676CA2">
      <w:pPr>
        <w:spacing w:line="360" w:lineRule="auto"/>
        <w:ind w:firstLine="709"/>
        <w:jc w:val="both"/>
        <w:rPr>
          <w:color w:val="FF0000"/>
          <w:sz w:val="28"/>
          <w:szCs w:val="28"/>
        </w:rPr>
      </w:pPr>
    </w:p>
    <w:p w14:paraId="4D86A285" w14:textId="02DB8A12" w:rsidR="00D2178A" w:rsidRPr="00DF19E6" w:rsidRDefault="00073846" w:rsidP="00E7696B">
      <w:pPr>
        <w:pStyle w:val="1"/>
        <w:numPr>
          <w:ilvl w:val="0"/>
          <w:numId w:val="0"/>
        </w:numPr>
        <w:spacing w:line="360" w:lineRule="auto"/>
        <w:ind w:firstLine="709"/>
        <w:jc w:val="left"/>
      </w:pPr>
      <w:bookmarkStart w:id="21" w:name="_Toc531094043"/>
      <w:bookmarkStart w:id="22" w:name="_Toc532470086"/>
      <w:r w:rsidRPr="00DF19E6">
        <w:t xml:space="preserve">1.3 </w:t>
      </w:r>
      <w:r w:rsidR="00C80862" w:rsidRPr="00DF19E6">
        <w:t>Ефективність ринку</w:t>
      </w:r>
      <w:bookmarkEnd w:id="21"/>
      <w:bookmarkEnd w:id="22"/>
    </w:p>
    <w:p w14:paraId="4115A334" w14:textId="77777777" w:rsidR="00C80862" w:rsidRPr="00DF19E6" w:rsidRDefault="00073846" w:rsidP="00676CA2">
      <w:pPr>
        <w:pStyle w:val="2"/>
        <w:spacing w:line="360" w:lineRule="auto"/>
        <w:ind w:firstLine="709"/>
        <w:jc w:val="left"/>
      </w:pPr>
      <w:bookmarkStart w:id="23" w:name="_Toc531094044"/>
      <w:bookmarkStart w:id="24" w:name="_Toc532470087"/>
      <w:r w:rsidRPr="00DF19E6">
        <w:t xml:space="preserve">1.3.1 </w:t>
      </w:r>
      <w:r w:rsidR="00C80862" w:rsidRPr="00DF19E6">
        <w:t>Постулати теорії оцінки активу</w:t>
      </w:r>
      <w:bookmarkEnd w:id="23"/>
      <w:bookmarkEnd w:id="24"/>
    </w:p>
    <w:p w14:paraId="7622E864" w14:textId="77777777" w:rsidR="00C80862" w:rsidRPr="005E6134" w:rsidRDefault="00C80862" w:rsidP="00E7696B">
      <w:pPr>
        <w:pStyle w:val="1"/>
        <w:numPr>
          <w:ilvl w:val="0"/>
          <w:numId w:val="0"/>
        </w:numPr>
        <w:spacing w:line="360" w:lineRule="auto"/>
        <w:jc w:val="left"/>
        <w:rPr>
          <w:color w:val="FF0000"/>
          <w:sz w:val="28"/>
          <w:szCs w:val="28"/>
        </w:rPr>
      </w:pPr>
    </w:p>
    <w:p w14:paraId="21780B87" w14:textId="77777777" w:rsidR="00DF19E6" w:rsidRPr="00DF19E6" w:rsidRDefault="00DF19E6" w:rsidP="00DF19E6">
      <w:pPr>
        <w:spacing w:line="360" w:lineRule="auto"/>
        <w:ind w:firstLine="709"/>
        <w:jc w:val="both"/>
        <w:rPr>
          <w:color w:val="000000" w:themeColor="text1"/>
          <w:sz w:val="28"/>
          <w:szCs w:val="28"/>
          <w:lang w:val="uk-UA"/>
        </w:rPr>
      </w:pPr>
      <w:r w:rsidRPr="00DF19E6">
        <w:rPr>
          <w:color w:val="000000" w:themeColor="text1"/>
          <w:sz w:val="28"/>
          <w:szCs w:val="28"/>
          <w:lang w:val="uk-UA"/>
        </w:rPr>
        <w:t>Поняття ефективного ринку теоретично базується на наступних основних принципах:</w:t>
      </w:r>
    </w:p>
    <w:p w14:paraId="76889073" w14:textId="77777777" w:rsidR="00DF19E6" w:rsidRPr="00DF19E6" w:rsidRDefault="00DF19E6" w:rsidP="00DF19E6">
      <w:pPr>
        <w:spacing w:line="360" w:lineRule="auto"/>
        <w:ind w:firstLine="708"/>
        <w:jc w:val="both"/>
        <w:rPr>
          <w:color w:val="000000" w:themeColor="text1"/>
          <w:sz w:val="28"/>
          <w:szCs w:val="28"/>
          <w:lang w:val="uk-UA"/>
        </w:rPr>
      </w:pPr>
      <w:r w:rsidRPr="00DF19E6">
        <w:rPr>
          <w:color w:val="000000" w:themeColor="text1"/>
          <w:sz w:val="28"/>
          <w:szCs w:val="28"/>
          <w:lang w:val="uk-UA"/>
        </w:rPr>
        <w:t>- Інформація одночасно доступна всім учасникам ринку, і їх отримання не пов'язана ніякими витратами.</w:t>
      </w:r>
    </w:p>
    <w:p w14:paraId="44E374A8" w14:textId="77777777" w:rsidR="00DF19E6" w:rsidRPr="00DF19E6" w:rsidRDefault="00DF19E6" w:rsidP="00DF19E6">
      <w:pPr>
        <w:spacing w:line="360" w:lineRule="auto"/>
        <w:ind w:firstLine="708"/>
        <w:jc w:val="both"/>
        <w:rPr>
          <w:color w:val="000000" w:themeColor="text1"/>
          <w:sz w:val="28"/>
          <w:szCs w:val="28"/>
          <w:lang w:val="uk-UA"/>
        </w:rPr>
      </w:pPr>
      <w:r w:rsidRPr="00DF19E6">
        <w:rPr>
          <w:color w:val="000000" w:themeColor="text1"/>
          <w:sz w:val="28"/>
          <w:szCs w:val="28"/>
          <w:lang w:val="uk-UA"/>
        </w:rPr>
        <w:lastRenderedPageBreak/>
        <w:t>- Транзакційних витрат, податків та інших чинників, що перешкоджають здійсненню операцій, не існує.</w:t>
      </w:r>
    </w:p>
    <w:p w14:paraId="2AB80EB9" w14:textId="77777777" w:rsidR="00DF19E6" w:rsidRPr="00DF19E6" w:rsidRDefault="00DF19E6" w:rsidP="00DF19E6">
      <w:pPr>
        <w:spacing w:line="360" w:lineRule="auto"/>
        <w:ind w:firstLine="708"/>
        <w:jc w:val="both"/>
        <w:rPr>
          <w:color w:val="000000" w:themeColor="text1"/>
          <w:sz w:val="28"/>
          <w:szCs w:val="28"/>
          <w:lang w:val="uk-UA"/>
        </w:rPr>
      </w:pPr>
      <w:r w:rsidRPr="00DF19E6">
        <w:rPr>
          <w:color w:val="000000" w:themeColor="text1"/>
          <w:sz w:val="28"/>
          <w:szCs w:val="28"/>
          <w:lang w:val="uk-UA"/>
        </w:rPr>
        <w:t>- Угоди з фізичною чи юридичною особою не можуть вплинути на загальний рівень цін.</w:t>
      </w:r>
    </w:p>
    <w:p w14:paraId="597D70D0" w14:textId="77777777" w:rsidR="00DF19E6" w:rsidRPr="00DF19E6" w:rsidRDefault="00DF19E6" w:rsidP="00DF19E6">
      <w:pPr>
        <w:spacing w:line="360" w:lineRule="auto"/>
        <w:ind w:firstLine="708"/>
        <w:jc w:val="both"/>
        <w:rPr>
          <w:color w:val="000000" w:themeColor="text1"/>
          <w:sz w:val="28"/>
          <w:szCs w:val="28"/>
          <w:lang w:val="uk-UA"/>
        </w:rPr>
      </w:pPr>
      <w:r w:rsidRPr="00DF19E6">
        <w:rPr>
          <w:color w:val="000000" w:themeColor="text1"/>
          <w:sz w:val="28"/>
          <w:szCs w:val="28"/>
          <w:lang w:val="uk-UA"/>
        </w:rPr>
        <w:t>- Усі учасники ринку діють раціонально, намагаючись максимально збільшити очікувані переваги.</w:t>
      </w:r>
    </w:p>
    <w:p w14:paraId="3C5DB600" w14:textId="77777777" w:rsidR="00DF19E6" w:rsidRPr="00DF19E6" w:rsidRDefault="00DF19E6" w:rsidP="00DF19E6">
      <w:pPr>
        <w:spacing w:line="360" w:lineRule="auto"/>
        <w:ind w:firstLine="709"/>
        <w:jc w:val="both"/>
        <w:rPr>
          <w:color w:val="000000" w:themeColor="text1"/>
          <w:sz w:val="28"/>
          <w:szCs w:val="28"/>
          <w:lang w:val="uk-UA"/>
        </w:rPr>
      </w:pPr>
    </w:p>
    <w:p w14:paraId="35CF0A81" w14:textId="7178C118" w:rsidR="00DF19E6" w:rsidRPr="00E7696B" w:rsidRDefault="00DF19E6" w:rsidP="00E7696B">
      <w:pPr>
        <w:spacing w:line="360" w:lineRule="auto"/>
        <w:ind w:firstLine="709"/>
        <w:jc w:val="both"/>
        <w:rPr>
          <w:color w:val="000000" w:themeColor="text1"/>
          <w:sz w:val="28"/>
          <w:szCs w:val="28"/>
          <w:lang w:val="uk-UA"/>
        </w:rPr>
      </w:pPr>
      <w:r w:rsidRPr="00DF19E6">
        <w:rPr>
          <w:color w:val="000000" w:themeColor="text1"/>
          <w:sz w:val="28"/>
          <w:szCs w:val="28"/>
          <w:lang w:val="uk-UA"/>
        </w:rPr>
        <w:t xml:space="preserve">Очевидно, що ці чотири умови не дотримуються на реальному ринку: для отримання інформації потрібна інформація та час, деякі суб'єкти отримують інформацію раніше, ніж інші, є трансакційні витрати, і ніхто не скасовував податки. Зважаючи на недотримання цих умов, необхідно розрізняти </w:t>
      </w:r>
      <w:r>
        <w:rPr>
          <w:color w:val="000000" w:themeColor="text1"/>
          <w:sz w:val="28"/>
          <w:szCs w:val="28"/>
          <w:lang w:val="uk-UA"/>
        </w:rPr>
        <w:t>ідеальну інформаційну ефективність ринку і економічну інформаційну ефективність.</w:t>
      </w:r>
    </w:p>
    <w:p w14:paraId="45AD346B" w14:textId="77777777" w:rsidR="00C80862" w:rsidRPr="00DF19E6" w:rsidRDefault="00C80862" w:rsidP="00E7696B">
      <w:pPr>
        <w:spacing w:line="360" w:lineRule="auto"/>
        <w:jc w:val="both"/>
        <w:rPr>
          <w:color w:val="000000" w:themeColor="text1"/>
          <w:sz w:val="28"/>
          <w:szCs w:val="28"/>
          <w:lang w:val="uk-UA"/>
        </w:rPr>
      </w:pPr>
    </w:p>
    <w:p w14:paraId="42C60405" w14:textId="303CF7AF" w:rsidR="00DF19E6" w:rsidRPr="00DF19E6" w:rsidRDefault="00DF19E6" w:rsidP="00DF19E6">
      <w:pPr>
        <w:spacing w:line="360" w:lineRule="auto"/>
        <w:ind w:firstLine="709"/>
        <w:jc w:val="both"/>
        <w:rPr>
          <w:color w:val="000000" w:themeColor="text1"/>
          <w:sz w:val="28"/>
          <w:szCs w:val="28"/>
          <w:lang w:val="uk-UA"/>
        </w:rPr>
      </w:pPr>
      <w:r>
        <w:rPr>
          <w:color w:val="000000" w:themeColor="text1"/>
          <w:sz w:val="28"/>
          <w:szCs w:val="28"/>
          <w:lang w:val="uk-UA"/>
        </w:rPr>
        <w:t>Більш сувора</w:t>
      </w:r>
      <w:r w:rsidRPr="00DF19E6">
        <w:rPr>
          <w:color w:val="000000" w:themeColor="text1"/>
          <w:sz w:val="28"/>
          <w:szCs w:val="28"/>
          <w:lang w:val="uk-UA"/>
        </w:rPr>
        <w:t xml:space="preserve"> побудова теорії базується на системі постулатів. Є лише дев'ять:</w:t>
      </w:r>
    </w:p>
    <w:p w14:paraId="4194FE85" w14:textId="77777777" w:rsidR="00DF19E6" w:rsidRPr="00DF19E6" w:rsidRDefault="00DF19E6" w:rsidP="00DF19E6">
      <w:pPr>
        <w:spacing w:line="360" w:lineRule="auto"/>
        <w:ind w:firstLine="709"/>
        <w:jc w:val="both"/>
        <w:rPr>
          <w:color w:val="000000" w:themeColor="text1"/>
          <w:sz w:val="28"/>
          <w:szCs w:val="28"/>
          <w:lang w:val="uk-UA"/>
        </w:rPr>
      </w:pPr>
    </w:p>
    <w:p w14:paraId="0BF511D5" w14:textId="77777777" w:rsidR="00DF19E6" w:rsidRPr="00DF19E6" w:rsidRDefault="00DF19E6" w:rsidP="00DF19E6">
      <w:pPr>
        <w:spacing w:line="360" w:lineRule="auto"/>
        <w:ind w:firstLine="709"/>
        <w:jc w:val="both"/>
        <w:rPr>
          <w:color w:val="000000" w:themeColor="text1"/>
          <w:sz w:val="28"/>
          <w:szCs w:val="28"/>
          <w:lang w:val="uk-UA"/>
        </w:rPr>
      </w:pPr>
      <w:r w:rsidRPr="00DF19E6">
        <w:rPr>
          <w:color w:val="000000" w:themeColor="text1"/>
          <w:sz w:val="28"/>
          <w:szCs w:val="28"/>
          <w:lang w:val="uk-UA"/>
        </w:rPr>
        <w:t>- фондовий ринок є ідеальним конкурентним ринком. Це означає, що жоден інвестор (або група) не може впливати на ціну, встановлену на ринку своїми акціями; його багатство дуже мале, порівняно з усіма іншими інвесторами.</w:t>
      </w:r>
    </w:p>
    <w:p w14:paraId="180276ED" w14:textId="188FAEC7" w:rsidR="00DF19E6" w:rsidRPr="00DF19E6" w:rsidRDefault="00DF19E6" w:rsidP="00DF19E6">
      <w:pPr>
        <w:spacing w:line="360" w:lineRule="auto"/>
        <w:ind w:firstLine="708"/>
        <w:jc w:val="both"/>
        <w:rPr>
          <w:color w:val="000000" w:themeColor="text1"/>
          <w:sz w:val="28"/>
          <w:szCs w:val="28"/>
          <w:lang w:val="uk-UA"/>
        </w:rPr>
      </w:pPr>
      <w:r>
        <w:rPr>
          <w:color w:val="000000" w:themeColor="text1"/>
          <w:sz w:val="28"/>
          <w:szCs w:val="28"/>
          <w:lang w:val="uk-UA"/>
        </w:rPr>
        <w:t>- і</w:t>
      </w:r>
      <w:r w:rsidRPr="00DF19E6">
        <w:rPr>
          <w:color w:val="000000" w:themeColor="text1"/>
          <w:sz w:val="28"/>
          <w:szCs w:val="28"/>
          <w:lang w:val="uk-UA"/>
        </w:rPr>
        <w:t xml:space="preserve">нвестори раціонально прагнуть максимізувати </w:t>
      </w:r>
      <w:r w:rsidR="00DD1FF2">
        <w:rPr>
          <w:color w:val="000000" w:themeColor="text1"/>
          <w:sz w:val="28"/>
          <w:szCs w:val="28"/>
          <w:lang w:val="uk-UA"/>
        </w:rPr>
        <w:t>кофіціент</w:t>
      </w:r>
      <w:r w:rsidRPr="00DF19E6">
        <w:rPr>
          <w:color w:val="000000" w:themeColor="text1"/>
          <w:sz w:val="28"/>
          <w:szCs w:val="28"/>
          <w:lang w:val="uk-UA"/>
        </w:rPr>
        <w:t xml:space="preserve"> Шарпа зі своїх портфелів. Таким чином, інвестори, </w:t>
      </w:r>
      <w:r w:rsidR="00DD1FF2">
        <w:rPr>
          <w:color w:val="000000" w:themeColor="text1"/>
          <w:sz w:val="28"/>
          <w:szCs w:val="28"/>
          <w:lang w:val="uk-UA"/>
        </w:rPr>
        <w:t>прагнуть максимізувати не прибутки</w:t>
      </w:r>
      <w:r w:rsidRPr="00DF19E6">
        <w:rPr>
          <w:color w:val="000000" w:themeColor="text1"/>
          <w:sz w:val="28"/>
          <w:szCs w:val="28"/>
          <w:lang w:val="uk-UA"/>
        </w:rPr>
        <w:t xml:space="preserve">, </w:t>
      </w:r>
      <w:r w:rsidR="00DD1FF2">
        <w:rPr>
          <w:color w:val="000000" w:themeColor="text1"/>
          <w:sz w:val="28"/>
          <w:szCs w:val="28"/>
          <w:lang w:val="uk-UA"/>
        </w:rPr>
        <w:t xml:space="preserve">а коефіцієнт корисності </w:t>
      </w:r>
      <w:r w:rsidRPr="00DF19E6">
        <w:rPr>
          <w:color w:val="000000" w:themeColor="text1"/>
          <w:sz w:val="28"/>
          <w:szCs w:val="28"/>
          <w:lang w:val="uk-UA"/>
        </w:rPr>
        <w:t>(тобто, вони приймають рішення на основі ризиків). Бажання максимізувати багатство призведе до переваг</w:t>
      </w:r>
      <w:r w:rsidR="00DD1FF2">
        <w:rPr>
          <w:color w:val="000000" w:themeColor="text1"/>
          <w:sz w:val="28"/>
          <w:szCs w:val="28"/>
          <w:lang w:val="uk-UA"/>
        </w:rPr>
        <w:t>и до</w:t>
      </w:r>
      <w:r w:rsidRPr="00DF19E6">
        <w:rPr>
          <w:color w:val="000000" w:themeColor="text1"/>
          <w:sz w:val="28"/>
          <w:szCs w:val="28"/>
          <w:lang w:val="uk-UA"/>
        </w:rPr>
        <w:t xml:space="preserve"> активів з найбільшою очікуваною </w:t>
      </w:r>
      <w:r w:rsidR="00DD1FF2">
        <w:rPr>
          <w:color w:val="000000" w:themeColor="text1"/>
          <w:sz w:val="28"/>
          <w:szCs w:val="28"/>
          <w:lang w:val="uk-UA"/>
        </w:rPr>
        <w:t>дохідністю</w:t>
      </w:r>
      <w:r w:rsidRPr="00DF19E6">
        <w:rPr>
          <w:color w:val="000000" w:themeColor="text1"/>
          <w:sz w:val="28"/>
          <w:szCs w:val="28"/>
          <w:lang w:val="uk-UA"/>
        </w:rPr>
        <w:t xml:space="preserve"> (і найвищим ризиком).</w:t>
      </w:r>
    </w:p>
    <w:p w14:paraId="59E02E6F" w14:textId="60241A83" w:rsidR="00DF19E6" w:rsidRPr="00DF19E6" w:rsidRDefault="00DF19E6" w:rsidP="00DF19E6">
      <w:pPr>
        <w:spacing w:line="360" w:lineRule="auto"/>
        <w:ind w:firstLine="708"/>
        <w:jc w:val="both"/>
        <w:rPr>
          <w:color w:val="000000" w:themeColor="text1"/>
          <w:sz w:val="28"/>
          <w:szCs w:val="28"/>
          <w:lang w:val="uk-UA"/>
        </w:rPr>
      </w:pPr>
      <w:r>
        <w:rPr>
          <w:color w:val="000000" w:themeColor="text1"/>
          <w:sz w:val="28"/>
          <w:szCs w:val="28"/>
          <w:lang w:val="uk-UA"/>
        </w:rPr>
        <w:t xml:space="preserve">- </w:t>
      </w:r>
      <w:r w:rsidRPr="00DF19E6">
        <w:rPr>
          <w:color w:val="000000" w:themeColor="text1"/>
          <w:sz w:val="28"/>
          <w:szCs w:val="28"/>
          <w:lang w:val="uk-UA"/>
        </w:rPr>
        <w:t>Вся інформація розподіляється інвесторам безоплатно і одночасно.</w:t>
      </w:r>
    </w:p>
    <w:p w14:paraId="3C02B1B9" w14:textId="30263574" w:rsidR="00DF19E6" w:rsidRPr="00DF19E6" w:rsidRDefault="00DF19E6" w:rsidP="00DF19E6">
      <w:pPr>
        <w:spacing w:line="360" w:lineRule="auto"/>
        <w:ind w:firstLine="708"/>
        <w:jc w:val="both"/>
        <w:rPr>
          <w:color w:val="000000" w:themeColor="text1"/>
          <w:sz w:val="28"/>
          <w:szCs w:val="28"/>
          <w:lang w:val="uk-UA"/>
        </w:rPr>
      </w:pPr>
      <w:r w:rsidRPr="00DF19E6">
        <w:rPr>
          <w:color w:val="000000" w:themeColor="text1"/>
          <w:sz w:val="28"/>
          <w:szCs w:val="28"/>
          <w:lang w:val="uk-UA"/>
        </w:rPr>
        <w:t xml:space="preserve">- Очікування інвесторів однорідні. Іншими словами, інвестори також оцінюють розподіл ймовірності майбутніх активів. Порушення цього припущення призводить до появи багатьох діючих кордонів і порушень ринкової рівноваги. Проте, можна довести, що поки різниця в очікуванні </w:t>
      </w:r>
      <w:r w:rsidRPr="00DF19E6">
        <w:rPr>
          <w:color w:val="000000" w:themeColor="text1"/>
          <w:sz w:val="28"/>
          <w:szCs w:val="28"/>
          <w:lang w:val="uk-UA"/>
        </w:rPr>
        <w:lastRenderedPageBreak/>
        <w:t>інвесторів не стане переборючою, знищення цього обмеження на результати CAPM матиме незначний ефект.</w:t>
      </w:r>
    </w:p>
    <w:p w14:paraId="03F82182" w14:textId="04F84EFD" w:rsidR="00DF19E6" w:rsidRPr="00DF19E6" w:rsidRDefault="00DF19E6" w:rsidP="00DF19E6">
      <w:pPr>
        <w:spacing w:line="360" w:lineRule="auto"/>
        <w:ind w:firstLine="708"/>
        <w:jc w:val="both"/>
        <w:rPr>
          <w:color w:val="000000" w:themeColor="text1"/>
          <w:sz w:val="28"/>
          <w:szCs w:val="28"/>
          <w:lang w:val="uk-UA"/>
        </w:rPr>
      </w:pPr>
      <w:r w:rsidRPr="00DF19E6">
        <w:rPr>
          <w:color w:val="000000" w:themeColor="text1"/>
          <w:sz w:val="28"/>
          <w:szCs w:val="28"/>
          <w:lang w:val="uk-UA"/>
        </w:rPr>
        <w:t>- Усі інвестори мають такий же інвестиційний горизонт. Цей постулат необхідний для існування єдиного, без ризикового повернення. Якщо інвестори інвестують гроші в різний час, їхні безризикові прибутки відрізняються. У цьому випадку фондовий ринок буде переповнений, особливо коли він буде вилучений з точки М.</w:t>
      </w:r>
    </w:p>
    <w:p w14:paraId="12B82C71" w14:textId="77777777" w:rsidR="00DF19E6" w:rsidRPr="00DF19E6" w:rsidRDefault="00DF19E6" w:rsidP="00DF19E6">
      <w:pPr>
        <w:spacing w:line="360" w:lineRule="auto"/>
        <w:ind w:firstLine="709"/>
        <w:jc w:val="both"/>
        <w:rPr>
          <w:color w:val="000000" w:themeColor="text1"/>
          <w:sz w:val="28"/>
          <w:szCs w:val="28"/>
          <w:lang w:val="uk-UA"/>
        </w:rPr>
      </w:pPr>
      <w:r w:rsidRPr="00DF19E6">
        <w:rPr>
          <w:color w:val="000000" w:themeColor="text1"/>
          <w:sz w:val="28"/>
          <w:szCs w:val="28"/>
          <w:lang w:val="uk-UA"/>
        </w:rPr>
        <w:t>- фондовий ринок знаходиться в рівновазі. При цьому ціни на всі активи правильно відображають ризик, властивий їм.</w:t>
      </w:r>
    </w:p>
    <w:p w14:paraId="5A802D48" w14:textId="1AD4AB21" w:rsidR="00DF19E6" w:rsidRPr="00DF19E6" w:rsidRDefault="00DF19E6" w:rsidP="00DF19E6">
      <w:pPr>
        <w:spacing w:line="360" w:lineRule="auto"/>
        <w:ind w:firstLine="708"/>
        <w:jc w:val="both"/>
        <w:rPr>
          <w:color w:val="000000" w:themeColor="text1"/>
          <w:sz w:val="28"/>
          <w:szCs w:val="28"/>
          <w:lang w:val="uk-UA"/>
        </w:rPr>
      </w:pPr>
      <w:r>
        <w:rPr>
          <w:color w:val="000000" w:themeColor="text1"/>
          <w:sz w:val="28"/>
          <w:szCs w:val="28"/>
          <w:lang w:val="uk-UA"/>
        </w:rPr>
        <w:t>- і</w:t>
      </w:r>
      <w:r w:rsidRPr="00DF19E6">
        <w:rPr>
          <w:color w:val="000000" w:themeColor="text1"/>
          <w:sz w:val="28"/>
          <w:szCs w:val="28"/>
          <w:lang w:val="uk-UA"/>
        </w:rPr>
        <w:t>нвестори можуть позичати і одержувати позику за такою ж безризикової ставкою. Різниця в ставках призводить до того, що лінія ринку капіталу порушена. Теорію легко застосувати до випадку різних ставок.</w:t>
      </w:r>
    </w:p>
    <w:p w14:paraId="3A94F4C1" w14:textId="5B30C057" w:rsidR="00DF19E6" w:rsidRPr="00DF19E6" w:rsidRDefault="00DF19E6" w:rsidP="00DD1FF2">
      <w:pPr>
        <w:spacing w:line="360" w:lineRule="auto"/>
        <w:ind w:firstLine="708"/>
        <w:jc w:val="both"/>
        <w:rPr>
          <w:color w:val="000000" w:themeColor="text1"/>
          <w:sz w:val="28"/>
          <w:szCs w:val="28"/>
          <w:lang w:val="uk-UA"/>
        </w:rPr>
      </w:pPr>
      <w:r>
        <w:rPr>
          <w:color w:val="000000" w:themeColor="text1"/>
          <w:sz w:val="28"/>
          <w:szCs w:val="28"/>
          <w:lang w:val="uk-UA"/>
        </w:rPr>
        <w:t>- н</w:t>
      </w:r>
      <w:r w:rsidRPr="00DF19E6">
        <w:rPr>
          <w:color w:val="000000" w:themeColor="text1"/>
          <w:sz w:val="28"/>
          <w:szCs w:val="28"/>
          <w:lang w:val="uk-UA"/>
        </w:rPr>
        <w:t>емає податків, транзакційних витрат (комісійних та пролонгації) та обмежень на продаж без охоплення. Вартість транзакції призводить до перетворення ринкової лінії в смугу. Якщо є податки, не єдині для всіх інвесторів, літак " очікувана рентабельність перетворюється в тривимірне простір, де третьою мірою буде ставка податку. Якщо існує обмеження на необігові продажі, лінія фондового ринку буде прямою, а не кривою.</w:t>
      </w:r>
    </w:p>
    <w:p w14:paraId="3B1C6290" w14:textId="2E6BED0F" w:rsidR="00C80862" w:rsidRDefault="00DF19E6" w:rsidP="00DF19E6">
      <w:pPr>
        <w:spacing w:line="360" w:lineRule="auto"/>
        <w:ind w:firstLine="708"/>
        <w:jc w:val="both"/>
        <w:rPr>
          <w:color w:val="000000" w:themeColor="text1"/>
          <w:sz w:val="28"/>
          <w:szCs w:val="28"/>
          <w:lang w:val="uk-UA"/>
        </w:rPr>
      </w:pPr>
      <w:r w:rsidRPr="00DF19E6">
        <w:rPr>
          <w:color w:val="000000" w:themeColor="text1"/>
          <w:sz w:val="28"/>
          <w:szCs w:val="28"/>
          <w:lang w:val="uk-UA"/>
        </w:rPr>
        <w:t>- Загальна вартість активів фіксується, всі активи обмінюються та безкоштовно. По суті, це припущення означає, що при оцінці активів коефіцієнт ліквідності може бути знехтувати.</w:t>
      </w:r>
    </w:p>
    <w:p w14:paraId="5A8CA014" w14:textId="77777777" w:rsidR="00DF19E6" w:rsidRDefault="00DF19E6" w:rsidP="00DF19E6">
      <w:pPr>
        <w:spacing w:line="360" w:lineRule="auto"/>
        <w:ind w:firstLine="708"/>
        <w:jc w:val="both"/>
        <w:rPr>
          <w:color w:val="000000" w:themeColor="text1"/>
          <w:sz w:val="28"/>
          <w:szCs w:val="28"/>
          <w:lang w:val="uk-UA"/>
        </w:rPr>
      </w:pPr>
    </w:p>
    <w:p w14:paraId="2DD34F27" w14:textId="77777777" w:rsidR="00DF19E6" w:rsidRPr="00DF19E6" w:rsidRDefault="00DF19E6" w:rsidP="00DF19E6">
      <w:pPr>
        <w:spacing w:line="360" w:lineRule="auto"/>
        <w:ind w:firstLine="708"/>
        <w:jc w:val="both"/>
        <w:rPr>
          <w:color w:val="000000" w:themeColor="text1"/>
          <w:sz w:val="28"/>
          <w:szCs w:val="28"/>
          <w:lang w:val="uk-UA"/>
        </w:rPr>
      </w:pPr>
    </w:p>
    <w:p w14:paraId="4AFE04DB" w14:textId="77777777" w:rsidR="00C80862" w:rsidRPr="00DD1FF2" w:rsidRDefault="00073846" w:rsidP="00676CA2">
      <w:pPr>
        <w:pStyle w:val="2"/>
        <w:spacing w:line="360" w:lineRule="auto"/>
        <w:ind w:firstLine="709"/>
        <w:jc w:val="left"/>
        <w:rPr>
          <w:lang w:val="uk-UA"/>
        </w:rPr>
      </w:pPr>
      <w:bookmarkStart w:id="25" w:name="_Toc531094045"/>
      <w:bookmarkStart w:id="26" w:name="_Toc532470088"/>
      <w:r w:rsidRPr="00DD1FF2">
        <w:rPr>
          <w:lang w:val="uk-UA"/>
        </w:rPr>
        <w:t xml:space="preserve">1.3.2 </w:t>
      </w:r>
      <w:r w:rsidR="00C80862" w:rsidRPr="00DD1FF2">
        <w:rPr>
          <w:lang w:val="uk-UA"/>
        </w:rPr>
        <w:t>Оцінка ефективності фінансового ринку</w:t>
      </w:r>
      <w:bookmarkEnd w:id="25"/>
      <w:bookmarkEnd w:id="26"/>
    </w:p>
    <w:p w14:paraId="0E0D1789" w14:textId="77777777" w:rsidR="00C80862" w:rsidRDefault="00C80862" w:rsidP="00676CA2">
      <w:pPr>
        <w:spacing w:line="360" w:lineRule="auto"/>
        <w:ind w:firstLine="709"/>
        <w:jc w:val="both"/>
        <w:rPr>
          <w:color w:val="FF0000"/>
          <w:sz w:val="28"/>
          <w:szCs w:val="28"/>
          <w:lang w:val="uk-UA"/>
        </w:rPr>
      </w:pPr>
    </w:p>
    <w:p w14:paraId="06DFD4F4" w14:textId="77777777" w:rsidR="00E7696B" w:rsidRPr="005E6134" w:rsidRDefault="00E7696B" w:rsidP="00676CA2">
      <w:pPr>
        <w:spacing w:line="360" w:lineRule="auto"/>
        <w:ind w:firstLine="709"/>
        <w:jc w:val="both"/>
        <w:rPr>
          <w:color w:val="FF0000"/>
          <w:sz w:val="28"/>
          <w:szCs w:val="28"/>
          <w:lang w:val="uk-UA"/>
        </w:rPr>
      </w:pPr>
    </w:p>
    <w:p w14:paraId="4F28BB0F" w14:textId="64076C0C" w:rsidR="00DD1FF2" w:rsidRPr="00DD1FF2" w:rsidRDefault="00DD1FF2" w:rsidP="00DD1FF2">
      <w:pPr>
        <w:spacing w:line="360" w:lineRule="auto"/>
        <w:ind w:firstLine="709"/>
        <w:jc w:val="both"/>
        <w:rPr>
          <w:color w:val="000000" w:themeColor="text1"/>
          <w:sz w:val="28"/>
          <w:szCs w:val="28"/>
          <w:lang w:val="uk-UA"/>
        </w:rPr>
      </w:pPr>
      <w:r w:rsidRPr="00DD1FF2">
        <w:rPr>
          <w:color w:val="000000" w:themeColor="text1"/>
          <w:sz w:val="28"/>
          <w:szCs w:val="28"/>
          <w:lang w:val="uk-UA"/>
        </w:rPr>
        <w:t xml:space="preserve">Існує декілька методів оцінки ефективності фінансового ринку залежно від рівня ефективності, що </w:t>
      </w:r>
      <w:r>
        <w:rPr>
          <w:color w:val="000000" w:themeColor="text1"/>
          <w:sz w:val="28"/>
          <w:szCs w:val="28"/>
          <w:lang w:val="uk-UA"/>
        </w:rPr>
        <w:t>досліджується на тому чи іншому</w:t>
      </w:r>
      <w:r w:rsidRPr="00DD1FF2">
        <w:rPr>
          <w:color w:val="000000" w:themeColor="text1"/>
          <w:sz w:val="28"/>
          <w:szCs w:val="28"/>
          <w:lang w:val="uk-UA"/>
        </w:rPr>
        <w:t xml:space="preserve"> </w:t>
      </w:r>
      <w:r>
        <w:rPr>
          <w:color w:val="000000" w:themeColor="text1"/>
          <w:sz w:val="28"/>
          <w:szCs w:val="28"/>
          <w:lang w:val="uk-UA"/>
        </w:rPr>
        <w:t>фінансовому ринку</w:t>
      </w:r>
      <w:r w:rsidRPr="00DD1FF2">
        <w:rPr>
          <w:color w:val="000000" w:themeColor="text1"/>
          <w:sz w:val="28"/>
          <w:szCs w:val="28"/>
          <w:lang w:val="uk-UA"/>
        </w:rPr>
        <w:t>.</w:t>
      </w:r>
    </w:p>
    <w:p w14:paraId="689D001E" w14:textId="77777777" w:rsidR="00DD1FF2" w:rsidRPr="00DD1FF2" w:rsidRDefault="00DD1FF2" w:rsidP="00DD1FF2">
      <w:pPr>
        <w:spacing w:line="360" w:lineRule="auto"/>
        <w:ind w:firstLine="709"/>
        <w:jc w:val="both"/>
        <w:rPr>
          <w:color w:val="000000" w:themeColor="text1"/>
          <w:sz w:val="28"/>
          <w:szCs w:val="28"/>
          <w:lang w:val="uk-UA"/>
        </w:rPr>
      </w:pPr>
    </w:p>
    <w:p w14:paraId="6A1A7EA6" w14:textId="6A4B8260" w:rsidR="00DD1FF2" w:rsidRPr="00DD1FF2" w:rsidRDefault="00DD1FF2" w:rsidP="00DD1FF2">
      <w:pPr>
        <w:spacing w:line="360" w:lineRule="auto"/>
        <w:ind w:firstLine="709"/>
        <w:jc w:val="both"/>
        <w:rPr>
          <w:color w:val="000000" w:themeColor="text1"/>
          <w:sz w:val="28"/>
          <w:szCs w:val="28"/>
          <w:lang w:val="uk-UA"/>
        </w:rPr>
      </w:pPr>
      <w:r w:rsidRPr="00DD1FF2">
        <w:rPr>
          <w:color w:val="000000" w:themeColor="text1"/>
          <w:sz w:val="28"/>
          <w:szCs w:val="28"/>
          <w:lang w:val="uk-UA"/>
        </w:rPr>
        <w:t xml:space="preserve">Як критерій ефективності, сама можливість одержання </w:t>
      </w:r>
      <w:r>
        <w:rPr>
          <w:color w:val="000000" w:themeColor="text1"/>
          <w:sz w:val="28"/>
          <w:szCs w:val="28"/>
          <w:lang w:val="uk-UA"/>
        </w:rPr>
        <w:t xml:space="preserve">позитивної прибутковості </w:t>
      </w:r>
      <w:r w:rsidRPr="00DD1FF2">
        <w:rPr>
          <w:color w:val="000000" w:themeColor="text1"/>
          <w:sz w:val="28"/>
          <w:szCs w:val="28"/>
          <w:lang w:val="uk-UA"/>
        </w:rPr>
        <w:t xml:space="preserve"> при проведенні о</w:t>
      </w:r>
      <w:r>
        <w:rPr>
          <w:color w:val="000000" w:themeColor="text1"/>
          <w:sz w:val="28"/>
          <w:szCs w:val="28"/>
          <w:lang w:val="uk-UA"/>
        </w:rPr>
        <w:t xml:space="preserve">перацій. Але це ще не все. Такий прибуток </w:t>
      </w:r>
      <w:r w:rsidRPr="00DD1FF2">
        <w:rPr>
          <w:color w:val="000000" w:themeColor="text1"/>
          <w:sz w:val="28"/>
          <w:szCs w:val="28"/>
          <w:lang w:val="uk-UA"/>
        </w:rPr>
        <w:t xml:space="preserve">зазвичай порівнюється з ринковою рентабельністю - купуйте </w:t>
      </w:r>
      <w:r>
        <w:rPr>
          <w:color w:val="000000" w:themeColor="text1"/>
          <w:sz w:val="28"/>
          <w:szCs w:val="28"/>
          <w:lang w:val="uk-UA"/>
        </w:rPr>
        <w:t>та утримуйте доки не отримаєте бажану дохідність.</w:t>
      </w:r>
    </w:p>
    <w:p w14:paraId="15799AE5" w14:textId="77777777" w:rsidR="00DD1FF2" w:rsidRPr="00DD1FF2" w:rsidRDefault="00DD1FF2" w:rsidP="00DD1FF2">
      <w:pPr>
        <w:spacing w:line="360" w:lineRule="auto"/>
        <w:ind w:firstLine="709"/>
        <w:jc w:val="both"/>
        <w:rPr>
          <w:color w:val="000000" w:themeColor="text1"/>
          <w:sz w:val="28"/>
          <w:szCs w:val="28"/>
          <w:lang w:val="uk-UA"/>
        </w:rPr>
      </w:pPr>
    </w:p>
    <w:p w14:paraId="02A225E5" w14:textId="28B6F965" w:rsidR="00DD1FF2" w:rsidRPr="006B2990" w:rsidRDefault="00DD1FF2" w:rsidP="00DD1FF2">
      <w:pPr>
        <w:spacing w:line="360" w:lineRule="auto"/>
        <w:ind w:firstLine="709"/>
        <w:jc w:val="both"/>
        <w:rPr>
          <w:color w:val="000000" w:themeColor="text1"/>
          <w:sz w:val="28"/>
          <w:szCs w:val="28"/>
        </w:rPr>
      </w:pPr>
      <w:r w:rsidRPr="00DD1FF2">
        <w:rPr>
          <w:color w:val="000000" w:themeColor="text1"/>
          <w:sz w:val="28"/>
          <w:szCs w:val="28"/>
          <w:lang w:val="uk-UA"/>
        </w:rPr>
        <w:t>Перша стратегія полягає в тому, щоб придбати один чи більше фінансових активів і тримати їх протягом певного періоду часу. Друга стратегія - індексація - базується на побудові інвестиційного портфеля, який пропонує таку ж прибутковість, як активи, включені до певного індексу (акції). Інвестиційний портфель - це сукупність активів та фінансових інструментів. Причина, чому портфель будуються на основі певного індексу, а не окремих активів цього показника, оскільки, відповідно до сучасної</w:t>
      </w:r>
      <w:r>
        <w:rPr>
          <w:color w:val="000000" w:themeColor="text1"/>
          <w:sz w:val="28"/>
          <w:szCs w:val="28"/>
          <w:lang w:val="uk-UA"/>
        </w:rPr>
        <w:t xml:space="preserve"> портфельної теорії, </w:t>
      </w:r>
      <w:r w:rsidRPr="00DD1FF2">
        <w:rPr>
          <w:color w:val="000000" w:themeColor="text1"/>
          <w:sz w:val="28"/>
          <w:szCs w:val="28"/>
          <w:lang w:val="uk-UA"/>
        </w:rPr>
        <w:t xml:space="preserve">ринковий портфель (індекс) </w:t>
      </w:r>
      <w:r>
        <w:rPr>
          <w:color w:val="000000" w:themeColor="text1"/>
          <w:sz w:val="28"/>
          <w:szCs w:val="28"/>
          <w:lang w:val="uk-UA"/>
        </w:rPr>
        <w:t>дає більшу</w:t>
      </w:r>
      <w:r w:rsidRPr="00DD1FF2">
        <w:rPr>
          <w:color w:val="000000" w:themeColor="text1"/>
          <w:sz w:val="28"/>
          <w:szCs w:val="28"/>
          <w:lang w:val="uk-UA"/>
        </w:rPr>
        <w:t xml:space="preserve"> прибутковість на одиницю ризику. </w:t>
      </w:r>
      <w:r>
        <w:rPr>
          <w:color w:val="000000" w:themeColor="text1"/>
          <w:sz w:val="28"/>
          <w:szCs w:val="28"/>
          <w:lang w:val="uk-UA"/>
        </w:rPr>
        <w:t xml:space="preserve">В </w:t>
      </w:r>
      <w:r w:rsidR="00467F85">
        <w:rPr>
          <w:color w:val="000000" w:themeColor="text1"/>
          <w:sz w:val="28"/>
          <w:szCs w:val="28"/>
          <w:lang w:val="uk-UA"/>
        </w:rPr>
        <w:t>ринковій теорії портфелем називається такий</w:t>
      </w:r>
      <w:r>
        <w:rPr>
          <w:color w:val="000000" w:themeColor="text1"/>
          <w:sz w:val="28"/>
          <w:szCs w:val="28"/>
          <w:lang w:val="uk-UA"/>
        </w:rPr>
        <w:t xml:space="preserve"> </w:t>
      </w:r>
      <w:r w:rsidR="00467F85">
        <w:rPr>
          <w:color w:val="000000" w:themeColor="text1"/>
          <w:sz w:val="28"/>
          <w:szCs w:val="28"/>
          <w:lang w:val="uk-UA"/>
        </w:rPr>
        <w:t>портфель,</w:t>
      </w:r>
      <w:r w:rsidRPr="00DD1FF2">
        <w:rPr>
          <w:color w:val="000000" w:themeColor="text1"/>
          <w:sz w:val="28"/>
          <w:szCs w:val="28"/>
          <w:lang w:val="uk-UA"/>
        </w:rPr>
        <w:t xml:space="preserve"> в якому вага ринкових активів пропорційна їх ринковій капіталізації. Щоб створити теоретичний портфель ринку, ви повинні використовувати індекс, який найкраще відображає динаміку ринку.</w:t>
      </w:r>
      <w:r w:rsidR="00467F85" w:rsidRPr="006B2990">
        <w:rPr>
          <w:color w:val="000000" w:themeColor="text1"/>
          <w:sz w:val="28"/>
          <w:szCs w:val="28"/>
        </w:rPr>
        <w:t xml:space="preserve"> [20]</w:t>
      </w:r>
    </w:p>
    <w:p w14:paraId="511928FD" w14:textId="77777777" w:rsidR="00C80862" w:rsidRPr="00467F85" w:rsidRDefault="00C80862" w:rsidP="00676CA2">
      <w:pPr>
        <w:spacing w:line="360" w:lineRule="auto"/>
        <w:ind w:firstLine="709"/>
        <w:jc w:val="both"/>
        <w:rPr>
          <w:color w:val="000000" w:themeColor="text1"/>
          <w:sz w:val="28"/>
          <w:szCs w:val="28"/>
          <w:lang w:val="uk-UA"/>
        </w:rPr>
      </w:pPr>
      <w:r w:rsidRPr="00467F85">
        <w:rPr>
          <w:color w:val="000000" w:themeColor="text1"/>
          <w:sz w:val="28"/>
          <w:szCs w:val="28"/>
          <w:lang w:val="uk-UA"/>
        </w:rPr>
        <w:t>Тоді перевірка ефективності ринку полягає в знаходженні ступеня перевищення прибутковості при операціях на основі різноманітної інформації над прибутковістю ринкового портфеля.</w:t>
      </w:r>
    </w:p>
    <w:p w14:paraId="4D464DD9" w14:textId="77777777" w:rsidR="00C80862" w:rsidRPr="00467F85" w:rsidRDefault="00C80862" w:rsidP="00676CA2">
      <w:pPr>
        <w:spacing w:line="360" w:lineRule="auto"/>
        <w:ind w:firstLine="709"/>
        <w:jc w:val="both"/>
        <w:rPr>
          <w:color w:val="000000" w:themeColor="text1"/>
          <w:sz w:val="28"/>
          <w:szCs w:val="28"/>
          <w:lang w:val="uk-UA"/>
        </w:rPr>
      </w:pPr>
    </w:p>
    <w:p w14:paraId="3BE65B90" w14:textId="55E31266" w:rsidR="00C80862" w:rsidRPr="00467F85" w:rsidRDefault="00C80862" w:rsidP="00676CA2">
      <w:pPr>
        <w:spacing w:line="360" w:lineRule="auto"/>
        <w:ind w:firstLine="709"/>
        <w:jc w:val="both"/>
        <w:rPr>
          <w:color w:val="000000" w:themeColor="text1"/>
          <w:sz w:val="28"/>
          <w:szCs w:val="28"/>
          <w:lang w:val="uk-UA"/>
        </w:rPr>
      </w:pPr>
      <w:r w:rsidRPr="00467F85">
        <w:rPr>
          <w:color w:val="000000" w:themeColor="text1"/>
          <w:sz w:val="28"/>
          <w:szCs w:val="28"/>
          <w:lang w:val="uk-UA"/>
        </w:rPr>
        <w:t>Перевірка будь-якого рівня ефективності пов'язана з низкою проблем. Справа в тому, що навіть якщо ринок неефективний, це не означає, що всі зможуть отримувати дохід при використанні того чи іншого виду інформації. Причини цього криються в наступному:</w:t>
      </w:r>
      <w:r w:rsidR="00F36CC0" w:rsidRPr="00467F85">
        <w:rPr>
          <w:color w:val="000000" w:themeColor="text1"/>
          <w:lang w:val="uk-UA"/>
        </w:rPr>
        <w:t xml:space="preserve"> </w:t>
      </w:r>
    </w:p>
    <w:p w14:paraId="0F537C08" w14:textId="77777777" w:rsidR="00C80862" w:rsidRPr="00467F85" w:rsidRDefault="00C80862" w:rsidP="00676CA2">
      <w:pPr>
        <w:spacing w:line="360" w:lineRule="auto"/>
        <w:ind w:firstLine="709"/>
        <w:jc w:val="both"/>
        <w:rPr>
          <w:color w:val="000000" w:themeColor="text1"/>
          <w:sz w:val="28"/>
          <w:szCs w:val="28"/>
          <w:lang w:val="uk-UA"/>
        </w:rPr>
      </w:pPr>
      <w:r w:rsidRPr="00467F85">
        <w:rPr>
          <w:color w:val="000000" w:themeColor="text1"/>
          <w:sz w:val="28"/>
          <w:szCs w:val="28"/>
          <w:lang w:val="uk-UA"/>
        </w:rPr>
        <w:t>- в різному сприйнятті і надання різної значущості учасниками однієї і тієї ж інформації;</w:t>
      </w:r>
    </w:p>
    <w:p w14:paraId="2EC06723" w14:textId="77777777" w:rsidR="00C80862" w:rsidRPr="00467F85" w:rsidRDefault="00C80862" w:rsidP="00467F85">
      <w:pPr>
        <w:spacing w:line="360" w:lineRule="auto"/>
        <w:ind w:firstLine="708"/>
        <w:jc w:val="both"/>
        <w:rPr>
          <w:color w:val="000000" w:themeColor="text1"/>
          <w:sz w:val="28"/>
          <w:szCs w:val="28"/>
          <w:lang w:val="uk-UA"/>
        </w:rPr>
      </w:pPr>
      <w:r w:rsidRPr="00467F85">
        <w:rPr>
          <w:color w:val="000000" w:themeColor="text1"/>
          <w:sz w:val="28"/>
          <w:szCs w:val="28"/>
          <w:lang w:val="uk-UA"/>
        </w:rPr>
        <w:t>- в різній інтерпретації учасниками однієї і тієї ж інформації;</w:t>
      </w:r>
    </w:p>
    <w:p w14:paraId="37CB8E01" w14:textId="77777777" w:rsidR="00C80862" w:rsidRPr="00467F85" w:rsidRDefault="00C80862" w:rsidP="00467F85">
      <w:pPr>
        <w:spacing w:line="360" w:lineRule="auto"/>
        <w:ind w:firstLine="708"/>
        <w:jc w:val="both"/>
        <w:rPr>
          <w:color w:val="000000" w:themeColor="text1"/>
          <w:sz w:val="28"/>
          <w:szCs w:val="28"/>
          <w:lang w:val="uk-UA"/>
        </w:rPr>
      </w:pPr>
      <w:r w:rsidRPr="00467F85">
        <w:rPr>
          <w:color w:val="000000" w:themeColor="text1"/>
          <w:sz w:val="28"/>
          <w:szCs w:val="28"/>
          <w:lang w:val="uk-UA"/>
        </w:rPr>
        <w:t>- в різних здібностях учасників до дослідницької роботи.</w:t>
      </w:r>
    </w:p>
    <w:p w14:paraId="17138A84" w14:textId="77777777" w:rsidR="00C80862" w:rsidRPr="00653029" w:rsidRDefault="00C80862" w:rsidP="00676CA2">
      <w:pPr>
        <w:spacing w:line="360" w:lineRule="auto"/>
        <w:ind w:firstLine="709"/>
        <w:jc w:val="both"/>
        <w:rPr>
          <w:sz w:val="28"/>
          <w:szCs w:val="28"/>
          <w:lang w:val="uk-UA"/>
        </w:rPr>
      </w:pPr>
    </w:p>
    <w:p w14:paraId="02E9A93C" w14:textId="36B05FF7" w:rsidR="00F36CC0" w:rsidRDefault="00F36CC0" w:rsidP="00E7696B">
      <w:pPr>
        <w:pStyle w:val="1"/>
        <w:numPr>
          <w:ilvl w:val="0"/>
          <w:numId w:val="0"/>
        </w:numPr>
        <w:spacing w:line="360" w:lineRule="auto"/>
        <w:ind w:left="708"/>
        <w:jc w:val="both"/>
      </w:pPr>
      <w:bookmarkStart w:id="27" w:name="_Toc531094046"/>
      <w:bookmarkStart w:id="28" w:name="_Toc532470089"/>
      <w:r w:rsidRPr="004E1439">
        <w:t>Висновки</w:t>
      </w:r>
      <w:bookmarkEnd w:id="27"/>
      <w:r w:rsidRPr="004E1439">
        <w:t xml:space="preserve"> </w:t>
      </w:r>
      <w:r w:rsidR="00676CA2">
        <w:t>до розділу 1</w:t>
      </w:r>
      <w:bookmarkEnd w:id="28"/>
    </w:p>
    <w:p w14:paraId="1F3529E0" w14:textId="77777777" w:rsidR="004E1439" w:rsidRDefault="004E1439" w:rsidP="00676CA2">
      <w:pPr>
        <w:spacing w:line="360" w:lineRule="auto"/>
        <w:ind w:firstLine="709"/>
        <w:rPr>
          <w:lang w:val="uk-UA"/>
        </w:rPr>
      </w:pPr>
    </w:p>
    <w:p w14:paraId="559446FF" w14:textId="391496E3" w:rsidR="004E1439" w:rsidRDefault="004E1439" w:rsidP="00676CA2">
      <w:pPr>
        <w:spacing w:line="360" w:lineRule="auto"/>
        <w:ind w:firstLine="709"/>
        <w:jc w:val="both"/>
        <w:rPr>
          <w:sz w:val="28"/>
          <w:szCs w:val="28"/>
          <w:lang w:val="uk-UA"/>
        </w:rPr>
      </w:pPr>
      <w:r w:rsidRPr="004E1439">
        <w:rPr>
          <w:sz w:val="28"/>
          <w:szCs w:val="28"/>
          <w:lang w:val="uk-UA"/>
        </w:rPr>
        <w:t xml:space="preserve">В першому </w:t>
      </w:r>
      <w:r>
        <w:rPr>
          <w:sz w:val="28"/>
          <w:szCs w:val="28"/>
          <w:lang w:val="uk-UA"/>
        </w:rPr>
        <w:t>розділі було розглянуто структуру та основні функції фінансового ринку, його об’єкти та суб’єкти. Була досліджена структура фондового ринку</w:t>
      </w:r>
      <w:r w:rsidR="008A2086">
        <w:rPr>
          <w:sz w:val="28"/>
          <w:szCs w:val="28"/>
          <w:lang w:val="uk-UA"/>
        </w:rPr>
        <w:t xml:space="preserve"> та місце ринку цінних паперів, конкретно, акцій у формуванні фінансової системи будь-якої розвиненої країни. Також було виявлено які основні процеси та інститути впливають на ціноутворення і функціонування ринку акцій, як складової фінансового ринку України. Було розглянуте таке поняття як ефективність фінансового ринку, основні гіпотези даної теорії та методи оцінки ефективності. </w:t>
      </w:r>
    </w:p>
    <w:p w14:paraId="3ED6672C" w14:textId="4C2DEA4A" w:rsidR="008A2086" w:rsidRDefault="008A2086" w:rsidP="00676CA2">
      <w:pPr>
        <w:spacing w:line="360" w:lineRule="auto"/>
        <w:ind w:firstLine="709"/>
        <w:jc w:val="both"/>
        <w:rPr>
          <w:sz w:val="28"/>
          <w:szCs w:val="28"/>
          <w:lang w:val="uk-UA"/>
        </w:rPr>
      </w:pPr>
      <w:r>
        <w:rPr>
          <w:sz w:val="28"/>
          <w:szCs w:val="28"/>
          <w:lang w:val="uk-UA"/>
        </w:rPr>
        <w:tab/>
      </w:r>
    </w:p>
    <w:p w14:paraId="4240D4BB" w14:textId="65ED4406" w:rsidR="008A2086" w:rsidRPr="004E1439" w:rsidRDefault="008A2086" w:rsidP="00676CA2">
      <w:pPr>
        <w:spacing w:line="360" w:lineRule="auto"/>
        <w:ind w:firstLine="709"/>
        <w:jc w:val="both"/>
        <w:rPr>
          <w:sz w:val="28"/>
          <w:szCs w:val="28"/>
          <w:lang w:val="uk-UA"/>
        </w:rPr>
      </w:pPr>
      <w:r>
        <w:rPr>
          <w:sz w:val="28"/>
          <w:szCs w:val="28"/>
          <w:lang w:val="uk-UA"/>
        </w:rPr>
        <w:t>Опираючись на розглянутий в даному розділі матеріал, можна стверджувати, що фінансова система – це дужа складна ієрархічна система з унікальними складовими для кожної окремої країни. Фінансова система України – не виключення, хоч вона і знаходиться на етапі розвитку</w:t>
      </w:r>
      <w:r w:rsidR="00965054">
        <w:rPr>
          <w:sz w:val="28"/>
          <w:szCs w:val="28"/>
          <w:lang w:val="uk-UA"/>
        </w:rPr>
        <w:t>.</w:t>
      </w:r>
    </w:p>
    <w:p w14:paraId="6AD97B85" w14:textId="77777777" w:rsidR="00F36CC0" w:rsidRDefault="00F36CC0" w:rsidP="00676CA2">
      <w:pPr>
        <w:pStyle w:val="1"/>
        <w:numPr>
          <w:ilvl w:val="0"/>
          <w:numId w:val="0"/>
        </w:numPr>
        <w:spacing w:line="360" w:lineRule="auto"/>
        <w:ind w:firstLine="709"/>
      </w:pPr>
    </w:p>
    <w:p w14:paraId="7E86B4B0" w14:textId="77777777" w:rsidR="00AD023F" w:rsidRDefault="00AD023F" w:rsidP="00676CA2">
      <w:pPr>
        <w:pStyle w:val="1"/>
        <w:numPr>
          <w:ilvl w:val="0"/>
          <w:numId w:val="30"/>
        </w:numPr>
        <w:spacing w:line="360" w:lineRule="auto"/>
        <w:ind w:left="0" w:firstLine="709"/>
      </w:pPr>
      <w:r>
        <w:br w:type="page"/>
      </w:r>
    </w:p>
    <w:p w14:paraId="19E27A3F" w14:textId="6D6B978A" w:rsidR="00E075E7" w:rsidRDefault="00146EED" w:rsidP="00676CA2">
      <w:pPr>
        <w:pStyle w:val="1"/>
        <w:numPr>
          <w:ilvl w:val="0"/>
          <w:numId w:val="40"/>
        </w:numPr>
        <w:spacing w:line="360" w:lineRule="auto"/>
        <w:ind w:left="0" w:firstLine="709"/>
      </w:pPr>
      <w:bookmarkStart w:id="29" w:name="_Toc531094047"/>
      <w:bookmarkStart w:id="30" w:name="_Toc532470090"/>
      <w:r>
        <w:lastRenderedPageBreak/>
        <w:t>СИСТЕМНИЙ ПІДХІД ДО ОЦІНКИ ЕФЕКТИВНОСТІ РИНКУ АКЦІЙ</w:t>
      </w:r>
      <w:bookmarkEnd w:id="29"/>
      <w:bookmarkEnd w:id="30"/>
    </w:p>
    <w:p w14:paraId="5F249B07" w14:textId="15856FB5" w:rsidR="00F36CC0" w:rsidRPr="00F36CC0" w:rsidRDefault="00F36CC0" w:rsidP="00676CA2">
      <w:pPr>
        <w:pStyle w:val="2"/>
        <w:spacing w:line="360" w:lineRule="auto"/>
        <w:ind w:firstLine="708"/>
        <w:jc w:val="left"/>
      </w:pPr>
      <w:bookmarkStart w:id="31" w:name="_Toc531094048"/>
      <w:bookmarkStart w:id="32" w:name="_Toc532470091"/>
      <w:r>
        <w:t xml:space="preserve">2.1 </w:t>
      </w:r>
      <w:r w:rsidR="00AC5FE8">
        <w:t>Комплексні адаптивні системи</w:t>
      </w:r>
      <w:bookmarkEnd w:id="31"/>
      <w:bookmarkEnd w:id="32"/>
    </w:p>
    <w:p w14:paraId="02C3E753" w14:textId="77777777" w:rsidR="00F36CC0" w:rsidRDefault="00F36CC0" w:rsidP="00676CA2">
      <w:pPr>
        <w:spacing w:line="360" w:lineRule="auto"/>
        <w:ind w:firstLine="709"/>
        <w:jc w:val="both"/>
        <w:rPr>
          <w:rFonts w:ascii="Times New Roman Cyr" w:eastAsiaTheme="majorEastAsia" w:hAnsi="Times New Roman Cyr" w:cs="Times New Roman Cyr"/>
          <w:color w:val="000000" w:themeColor="text1"/>
          <w:sz w:val="36"/>
          <w:szCs w:val="36"/>
          <w:lang w:val="uk-UA"/>
        </w:rPr>
      </w:pPr>
    </w:p>
    <w:p w14:paraId="275E5C73" w14:textId="77777777" w:rsidR="00676CA2" w:rsidRDefault="00676CA2" w:rsidP="00676CA2">
      <w:pPr>
        <w:spacing w:line="360" w:lineRule="auto"/>
        <w:ind w:firstLine="709"/>
        <w:jc w:val="both"/>
        <w:rPr>
          <w:rFonts w:ascii="Times New Roman Cyr" w:eastAsiaTheme="majorEastAsia" w:hAnsi="Times New Roman Cyr" w:cs="Times New Roman Cyr"/>
          <w:color w:val="000000" w:themeColor="text1"/>
          <w:sz w:val="36"/>
          <w:szCs w:val="36"/>
          <w:lang w:val="uk-UA"/>
        </w:rPr>
      </w:pPr>
    </w:p>
    <w:p w14:paraId="492236CB" w14:textId="34859F66" w:rsidR="00E075E7" w:rsidRDefault="00F36CC0" w:rsidP="00676CA2">
      <w:pPr>
        <w:spacing w:line="360" w:lineRule="auto"/>
        <w:ind w:firstLine="709"/>
        <w:jc w:val="both"/>
        <w:rPr>
          <w:sz w:val="28"/>
          <w:szCs w:val="28"/>
          <w:lang w:val="uk-UA"/>
        </w:rPr>
      </w:pPr>
      <w:r w:rsidRPr="00F36CC0">
        <w:rPr>
          <w:sz w:val="28"/>
          <w:szCs w:val="28"/>
          <w:lang w:val="uk-UA"/>
        </w:rPr>
        <w:t xml:space="preserve">Комплексні системи - це ті, в яких взаємодія багатьох агентів веде до виникнення явищ. Іншими словами, поведінка та взаємодія агентів на мікрорівні призводить до глобальної поведінки, яка сильно </w:t>
      </w:r>
      <w:r w:rsidR="00113E25">
        <w:rPr>
          <w:sz w:val="28"/>
          <w:szCs w:val="28"/>
          <w:lang w:val="uk-UA"/>
        </w:rPr>
        <w:t>відрізняється від її походження. С</w:t>
      </w:r>
      <w:r w:rsidRPr="00F36CC0">
        <w:rPr>
          <w:sz w:val="28"/>
          <w:szCs w:val="28"/>
          <w:lang w:val="uk-UA"/>
        </w:rPr>
        <w:t xml:space="preserve">кладні системи містять ієрархії або різні рівні агрегації. На кожному рівні аналізу необхідні нові поняття, закони та узагальнення через </w:t>
      </w:r>
      <w:r w:rsidR="006268CD">
        <w:rPr>
          <w:sz w:val="28"/>
          <w:szCs w:val="28"/>
          <w:lang w:val="uk-UA"/>
        </w:rPr>
        <w:t>те, що неможливо використовувати</w:t>
      </w:r>
      <w:r w:rsidRPr="00F36CC0">
        <w:rPr>
          <w:sz w:val="28"/>
          <w:szCs w:val="28"/>
          <w:lang w:val="uk-UA"/>
        </w:rPr>
        <w:t xml:space="preserve"> </w:t>
      </w:r>
      <w:r w:rsidR="006268CD">
        <w:rPr>
          <w:sz w:val="28"/>
          <w:szCs w:val="28"/>
          <w:lang w:val="uk-UA"/>
        </w:rPr>
        <w:t>основні початкові закони</w:t>
      </w:r>
      <w:r w:rsidRPr="00F36CC0">
        <w:rPr>
          <w:sz w:val="28"/>
          <w:szCs w:val="28"/>
          <w:lang w:val="uk-UA"/>
        </w:rPr>
        <w:t xml:space="preserve"> поведінки окремих елементів (агентів) та моделювати макроекономічну поведінку системи. Навіть якщо ми знаємо закони, що регулюють взаємодію агентів, все одно не є тривіальним визначення</w:t>
      </w:r>
      <w:r w:rsidR="006268CD">
        <w:rPr>
          <w:sz w:val="28"/>
          <w:szCs w:val="28"/>
          <w:lang w:val="uk-UA"/>
        </w:rPr>
        <w:t xml:space="preserve"> властивостей системи в цілому.</w:t>
      </w:r>
    </w:p>
    <w:p w14:paraId="2D3F0004" w14:textId="77777777" w:rsidR="00F36CC0" w:rsidRDefault="00F36CC0" w:rsidP="00676CA2">
      <w:pPr>
        <w:spacing w:line="360" w:lineRule="auto"/>
        <w:ind w:firstLine="709"/>
        <w:jc w:val="both"/>
        <w:rPr>
          <w:sz w:val="28"/>
          <w:szCs w:val="28"/>
          <w:lang w:val="uk-UA"/>
        </w:rPr>
      </w:pPr>
    </w:p>
    <w:p w14:paraId="618F47A8" w14:textId="77777777" w:rsidR="00AC5FE8" w:rsidRDefault="00F36CC0" w:rsidP="00676CA2">
      <w:pPr>
        <w:spacing w:line="360" w:lineRule="auto"/>
        <w:ind w:firstLine="709"/>
        <w:jc w:val="both"/>
        <w:rPr>
          <w:sz w:val="28"/>
          <w:szCs w:val="28"/>
          <w:lang w:val="uk-UA"/>
        </w:rPr>
      </w:pPr>
      <w:r w:rsidRPr="00F36CC0">
        <w:rPr>
          <w:sz w:val="28"/>
          <w:szCs w:val="28"/>
          <w:lang w:val="uk-UA"/>
        </w:rPr>
        <w:t xml:space="preserve">У </w:t>
      </w:r>
      <w:r w:rsidR="006268CD">
        <w:rPr>
          <w:sz w:val="28"/>
          <w:szCs w:val="28"/>
          <w:lang w:val="uk-UA"/>
        </w:rPr>
        <w:t>цьому розділі</w:t>
      </w:r>
      <w:r w:rsidRPr="00F36CC0">
        <w:rPr>
          <w:sz w:val="28"/>
          <w:szCs w:val="28"/>
          <w:lang w:val="uk-UA"/>
        </w:rPr>
        <w:t xml:space="preserve"> ми </w:t>
      </w:r>
      <w:r w:rsidR="006268CD">
        <w:rPr>
          <w:sz w:val="28"/>
          <w:szCs w:val="28"/>
          <w:lang w:val="uk-UA"/>
        </w:rPr>
        <w:t>розглянемо ринок акцій як складну комплексну систему, в якій</w:t>
      </w:r>
      <w:r w:rsidRPr="00F36CC0">
        <w:rPr>
          <w:sz w:val="28"/>
          <w:szCs w:val="28"/>
          <w:lang w:val="uk-UA"/>
        </w:rPr>
        <w:t xml:space="preserve"> еволюційне навчання та адаптація відіграють ключову роль. Такі системи були названі </w:t>
      </w:r>
      <w:r w:rsidR="006268CD">
        <w:rPr>
          <w:sz w:val="28"/>
          <w:szCs w:val="28"/>
          <w:lang w:val="en-US"/>
        </w:rPr>
        <w:t>Complex</w:t>
      </w:r>
      <w:r w:rsidR="006268CD" w:rsidRPr="00200653">
        <w:rPr>
          <w:sz w:val="28"/>
          <w:szCs w:val="28"/>
          <w:lang w:val="uk-UA"/>
        </w:rPr>
        <w:t xml:space="preserve"> </w:t>
      </w:r>
      <w:r w:rsidRPr="00F36CC0">
        <w:rPr>
          <w:sz w:val="28"/>
          <w:szCs w:val="28"/>
          <w:lang w:val="uk-UA"/>
        </w:rPr>
        <w:t xml:space="preserve">Adaptive Systems (CAS), і мають визначальну функцію, </w:t>
      </w:r>
      <w:r w:rsidR="006268CD">
        <w:rPr>
          <w:sz w:val="28"/>
          <w:szCs w:val="28"/>
          <w:lang w:val="uk-UA"/>
        </w:rPr>
        <w:t xml:space="preserve">таку що </w:t>
      </w:r>
      <w:r w:rsidRPr="00F36CC0">
        <w:rPr>
          <w:sz w:val="28"/>
          <w:szCs w:val="28"/>
          <w:lang w:val="uk-UA"/>
        </w:rPr>
        <w:t>окремі елементи си</w:t>
      </w:r>
      <w:r w:rsidR="006268CD">
        <w:rPr>
          <w:sz w:val="28"/>
          <w:szCs w:val="28"/>
          <w:lang w:val="uk-UA"/>
        </w:rPr>
        <w:t xml:space="preserve">стеми взаємодіють один з одним і </w:t>
      </w:r>
      <w:r w:rsidRPr="00F36CC0">
        <w:rPr>
          <w:sz w:val="28"/>
          <w:szCs w:val="28"/>
          <w:lang w:val="uk-UA"/>
        </w:rPr>
        <w:t>адаптуються або реагують на шабло</w:t>
      </w:r>
      <w:r w:rsidR="006268CD">
        <w:rPr>
          <w:sz w:val="28"/>
          <w:szCs w:val="28"/>
          <w:lang w:val="uk-UA"/>
        </w:rPr>
        <w:t xml:space="preserve">ни, створені ними на макрорівні. </w:t>
      </w:r>
    </w:p>
    <w:p w14:paraId="7B02192F" w14:textId="77777777" w:rsidR="00AC5FE8" w:rsidRDefault="00AC5FE8" w:rsidP="00676CA2">
      <w:pPr>
        <w:spacing w:line="360" w:lineRule="auto"/>
        <w:ind w:firstLine="709"/>
        <w:jc w:val="both"/>
        <w:rPr>
          <w:sz w:val="28"/>
          <w:szCs w:val="28"/>
          <w:lang w:val="uk-UA"/>
        </w:rPr>
      </w:pPr>
    </w:p>
    <w:p w14:paraId="64F06ECB" w14:textId="50BCEDF8" w:rsidR="00F36CC0" w:rsidRDefault="006268CD" w:rsidP="00676CA2">
      <w:pPr>
        <w:spacing w:line="360" w:lineRule="auto"/>
        <w:ind w:firstLine="709"/>
        <w:jc w:val="both"/>
        <w:rPr>
          <w:sz w:val="28"/>
          <w:szCs w:val="28"/>
          <w:lang w:val="uk-UA"/>
        </w:rPr>
      </w:pPr>
      <w:r>
        <w:rPr>
          <w:sz w:val="28"/>
          <w:szCs w:val="28"/>
          <w:lang w:val="uk-UA"/>
        </w:rPr>
        <w:t>Існує</w:t>
      </w:r>
      <w:r w:rsidR="00F36CC0" w:rsidRPr="00F36CC0">
        <w:rPr>
          <w:sz w:val="28"/>
          <w:szCs w:val="28"/>
          <w:lang w:val="uk-UA"/>
        </w:rPr>
        <w:t xml:space="preserve"> загальне визначення CAS як </w:t>
      </w:r>
      <w:r>
        <w:rPr>
          <w:sz w:val="28"/>
          <w:szCs w:val="28"/>
          <w:lang w:val="uk-UA"/>
        </w:rPr>
        <w:t>системи такої, в</w:t>
      </w:r>
      <w:r w:rsidR="00F36CC0" w:rsidRPr="00F36CC0">
        <w:rPr>
          <w:sz w:val="28"/>
          <w:szCs w:val="28"/>
          <w:lang w:val="uk-UA"/>
        </w:rPr>
        <w:t xml:space="preserve"> якій великі мережі компонентів без центрального контролю та простих правил роботи створюють складну колективну поведінку, </w:t>
      </w:r>
      <w:r>
        <w:rPr>
          <w:sz w:val="28"/>
          <w:szCs w:val="28"/>
          <w:lang w:val="uk-UA"/>
        </w:rPr>
        <w:t>обробляють інформацію та адаптуються</w:t>
      </w:r>
      <w:r w:rsidR="00F36CC0" w:rsidRPr="00F36CC0">
        <w:rPr>
          <w:sz w:val="28"/>
          <w:szCs w:val="28"/>
          <w:lang w:val="uk-UA"/>
        </w:rPr>
        <w:t xml:space="preserve"> через навчання або еволюцію. Цей </w:t>
      </w:r>
      <w:r>
        <w:rPr>
          <w:sz w:val="28"/>
          <w:szCs w:val="28"/>
          <w:lang w:val="uk-UA"/>
        </w:rPr>
        <w:t>тривалий процес</w:t>
      </w:r>
      <w:r w:rsidR="00F36CC0" w:rsidRPr="00F36CC0">
        <w:rPr>
          <w:sz w:val="28"/>
          <w:szCs w:val="28"/>
          <w:lang w:val="uk-UA"/>
        </w:rPr>
        <w:t xml:space="preserve"> реакції та адаптації веде до </w:t>
      </w:r>
      <w:r w:rsidR="00AC5FE8">
        <w:rPr>
          <w:sz w:val="28"/>
          <w:szCs w:val="28"/>
          <w:lang w:val="uk-UA"/>
        </w:rPr>
        <w:t xml:space="preserve">формування </w:t>
      </w:r>
      <w:r w:rsidR="00F36CC0" w:rsidRPr="00F36CC0">
        <w:rPr>
          <w:sz w:val="28"/>
          <w:szCs w:val="28"/>
          <w:lang w:val="uk-UA"/>
        </w:rPr>
        <w:t>системи, яка постійно змінюється з часом, і до ендогенно керованої дина</w:t>
      </w:r>
      <w:r w:rsidR="00AC5FE8">
        <w:rPr>
          <w:sz w:val="28"/>
          <w:szCs w:val="28"/>
          <w:lang w:val="uk-UA"/>
        </w:rPr>
        <w:t xml:space="preserve">мічної поведінки. В результаті, CAS є ймовірнісно- </w:t>
      </w:r>
      <w:r w:rsidR="00AC5FE8">
        <w:rPr>
          <w:sz w:val="28"/>
          <w:szCs w:val="28"/>
          <w:lang w:val="uk-UA"/>
        </w:rPr>
        <w:lastRenderedPageBreak/>
        <w:t>детермінованою системою</w:t>
      </w:r>
      <w:r w:rsidR="00F36CC0" w:rsidRPr="00F36CC0">
        <w:rPr>
          <w:sz w:val="28"/>
          <w:szCs w:val="28"/>
          <w:lang w:val="uk-UA"/>
        </w:rPr>
        <w:t>,</w:t>
      </w:r>
      <w:r w:rsidR="00AC5FE8">
        <w:rPr>
          <w:sz w:val="28"/>
          <w:szCs w:val="28"/>
          <w:lang w:val="uk-UA"/>
        </w:rPr>
        <w:t xml:space="preserve"> яку</w:t>
      </w:r>
      <w:r w:rsidR="00F36CC0" w:rsidRPr="00F36CC0">
        <w:rPr>
          <w:sz w:val="28"/>
          <w:szCs w:val="28"/>
          <w:lang w:val="uk-UA"/>
        </w:rPr>
        <w:t xml:space="preserve"> важко передбачити</w:t>
      </w:r>
      <w:r w:rsidR="00AC5FE8">
        <w:rPr>
          <w:sz w:val="28"/>
          <w:szCs w:val="28"/>
          <w:lang w:val="uk-UA"/>
        </w:rPr>
        <w:t xml:space="preserve"> та контролювати рух</w:t>
      </w:r>
      <w:r w:rsidR="00F36CC0" w:rsidRPr="00F36CC0">
        <w:rPr>
          <w:sz w:val="28"/>
          <w:szCs w:val="28"/>
          <w:lang w:val="uk-UA"/>
        </w:rPr>
        <w:t xml:space="preserve"> </w:t>
      </w:r>
      <w:r w:rsidR="00AC5FE8">
        <w:rPr>
          <w:sz w:val="28"/>
          <w:szCs w:val="28"/>
          <w:lang w:val="uk-UA"/>
        </w:rPr>
        <w:t>по нелінійним мережевим з'єднанням</w:t>
      </w:r>
      <w:r w:rsidR="00F36CC0" w:rsidRPr="00F36CC0">
        <w:rPr>
          <w:sz w:val="28"/>
          <w:szCs w:val="28"/>
          <w:lang w:val="uk-UA"/>
        </w:rPr>
        <w:t xml:space="preserve"> між елементами системи</w:t>
      </w:r>
      <w:r w:rsidR="00AC5FE8">
        <w:rPr>
          <w:sz w:val="28"/>
          <w:szCs w:val="28"/>
          <w:lang w:val="uk-UA"/>
        </w:rPr>
        <w:t>.</w:t>
      </w:r>
    </w:p>
    <w:p w14:paraId="552EE907" w14:textId="77777777" w:rsidR="00F36CC0" w:rsidRDefault="00F36CC0" w:rsidP="00676CA2">
      <w:pPr>
        <w:spacing w:line="360" w:lineRule="auto"/>
        <w:ind w:firstLine="709"/>
        <w:jc w:val="both"/>
        <w:rPr>
          <w:sz w:val="28"/>
          <w:szCs w:val="28"/>
          <w:lang w:val="uk-UA"/>
        </w:rPr>
      </w:pPr>
    </w:p>
    <w:p w14:paraId="38FEB11D" w14:textId="316A08FF" w:rsidR="00AC5FE8" w:rsidRDefault="00AC5FE8" w:rsidP="00676CA2">
      <w:pPr>
        <w:spacing w:line="360" w:lineRule="auto"/>
        <w:ind w:firstLine="709"/>
        <w:jc w:val="both"/>
        <w:rPr>
          <w:sz w:val="28"/>
          <w:szCs w:val="28"/>
          <w:lang w:val="uk-UA"/>
        </w:rPr>
      </w:pPr>
      <w:r>
        <w:rPr>
          <w:sz w:val="28"/>
          <w:szCs w:val="28"/>
          <w:lang w:val="uk-UA"/>
        </w:rPr>
        <w:t>Також в іноземній літературі надають більш детальний опис</w:t>
      </w:r>
      <w:r w:rsidR="00F36CC0" w:rsidRPr="00F36CC0">
        <w:rPr>
          <w:sz w:val="28"/>
          <w:szCs w:val="28"/>
          <w:lang w:val="uk-UA"/>
        </w:rPr>
        <w:t xml:space="preserve"> CAS як систем, що містять багато різних </w:t>
      </w:r>
      <w:r>
        <w:rPr>
          <w:sz w:val="28"/>
          <w:szCs w:val="28"/>
          <w:lang w:val="uk-UA"/>
        </w:rPr>
        <w:t>структурних компонентів</w:t>
      </w:r>
      <w:r w:rsidR="00F36CC0" w:rsidRPr="00F36CC0">
        <w:rPr>
          <w:sz w:val="28"/>
          <w:szCs w:val="28"/>
          <w:lang w:val="uk-UA"/>
        </w:rPr>
        <w:t xml:space="preserve">, мають незворотні </w:t>
      </w:r>
      <w:r>
        <w:rPr>
          <w:sz w:val="28"/>
          <w:szCs w:val="28"/>
          <w:lang w:val="uk-UA"/>
        </w:rPr>
        <w:t>події</w:t>
      </w:r>
      <w:r w:rsidR="00F36CC0" w:rsidRPr="00F36CC0">
        <w:rPr>
          <w:sz w:val="28"/>
          <w:szCs w:val="28"/>
          <w:lang w:val="uk-UA"/>
        </w:rPr>
        <w:t xml:space="preserve"> та демонструють нелінійну динаміку. Це пов'язано з компонентами системи, що працюють на різних тимчасових та просторових масштабах. Саме ця нелінійність призводить до унікальної поведінки на різних рівнях агрегації. </w:t>
      </w:r>
    </w:p>
    <w:p w14:paraId="07C9E664" w14:textId="2D7A87DC" w:rsidR="00F36CC0" w:rsidRPr="00F36CC0" w:rsidRDefault="00F36CC0" w:rsidP="00676CA2">
      <w:pPr>
        <w:spacing w:line="360" w:lineRule="auto"/>
        <w:ind w:firstLine="709"/>
        <w:jc w:val="both"/>
        <w:rPr>
          <w:sz w:val="28"/>
          <w:szCs w:val="28"/>
          <w:lang w:val="uk-UA"/>
        </w:rPr>
      </w:pPr>
      <w:r w:rsidRPr="00F36CC0">
        <w:rPr>
          <w:sz w:val="28"/>
          <w:szCs w:val="28"/>
          <w:lang w:val="uk-UA"/>
        </w:rPr>
        <w:t xml:space="preserve">Крім того, компоненти системи адаптивно реагують на зміну таким чином, що підвищує їхню ймовірність </w:t>
      </w:r>
      <w:r w:rsidR="00AC5FE8">
        <w:rPr>
          <w:sz w:val="28"/>
          <w:szCs w:val="28"/>
          <w:lang w:val="uk-UA"/>
        </w:rPr>
        <w:t>спрацювання.</w:t>
      </w:r>
    </w:p>
    <w:p w14:paraId="50BAC84E" w14:textId="77777777" w:rsidR="00AC5FE8" w:rsidRDefault="00AC5FE8" w:rsidP="00676CA2">
      <w:pPr>
        <w:spacing w:line="360" w:lineRule="auto"/>
        <w:ind w:firstLine="709"/>
        <w:jc w:val="both"/>
        <w:rPr>
          <w:sz w:val="28"/>
          <w:szCs w:val="28"/>
          <w:lang w:val="uk-UA"/>
        </w:rPr>
      </w:pPr>
    </w:p>
    <w:p w14:paraId="482A351A" w14:textId="07C4753B" w:rsidR="00F36CC0" w:rsidRDefault="00F36CC0" w:rsidP="00676CA2">
      <w:pPr>
        <w:spacing w:line="360" w:lineRule="auto"/>
        <w:ind w:firstLine="709"/>
        <w:jc w:val="both"/>
        <w:rPr>
          <w:sz w:val="28"/>
          <w:szCs w:val="28"/>
          <w:lang w:val="uk-UA"/>
        </w:rPr>
      </w:pPr>
      <w:r w:rsidRPr="00F36CC0">
        <w:rPr>
          <w:sz w:val="28"/>
          <w:szCs w:val="28"/>
          <w:lang w:val="uk-UA"/>
        </w:rPr>
        <w:t>Обговорюване вище загальне визначення та особливості складних систем дають нам ряд додаткових, більш конкретних, визначень складних систем. Перше визнач</w:t>
      </w:r>
      <w:r w:rsidR="00AC5FE8">
        <w:rPr>
          <w:sz w:val="28"/>
          <w:szCs w:val="28"/>
          <w:lang w:val="uk-UA"/>
        </w:rPr>
        <w:t>ення - це динамічна складність системи</w:t>
      </w:r>
      <w:r w:rsidRPr="00F36CC0">
        <w:rPr>
          <w:sz w:val="28"/>
          <w:szCs w:val="28"/>
          <w:lang w:val="uk-UA"/>
        </w:rPr>
        <w:t xml:space="preserve">, динаміка якої не асимптотично впливає на фіксовану </w:t>
      </w:r>
      <w:r w:rsidR="00AC5FE8">
        <w:rPr>
          <w:sz w:val="28"/>
          <w:szCs w:val="28"/>
          <w:lang w:val="uk-UA"/>
        </w:rPr>
        <w:t>компоненту</w:t>
      </w:r>
      <w:r w:rsidRPr="00F36CC0">
        <w:rPr>
          <w:sz w:val="28"/>
          <w:szCs w:val="28"/>
          <w:lang w:val="uk-UA"/>
        </w:rPr>
        <w:t xml:space="preserve">, граничний цикл або на </w:t>
      </w:r>
      <w:r w:rsidR="00AC5FE8">
        <w:rPr>
          <w:sz w:val="28"/>
          <w:szCs w:val="28"/>
          <w:lang w:val="uk-UA"/>
        </w:rPr>
        <w:t>хаотичну</w:t>
      </w:r>
      <w:r w:rsidRPr="00F36CC0">
        <w:rPr>
          <w:sz w:val="28"/>
          <w:szCs w:val="28"/>
          <w:lang w:val="uk-UA"/>
        </w:rPr>
        <w:t xml:space="preserve"> пове</w:t>
      </w:r>
      <w:r w:rsidR="00AC5FE8">
        <w:rPr>
          <w:sz w:val="28"/>
          <w:szCs w:val="28"/>
          <w:lang w:val="uk-UA"/>
        </w:rPr>
        <w:t>дінку. Нелінійність є необхідною</w:t>
      </w:r>
      <w:r w:rsidRPr="00F36CC0">
        <w:rPr>
          <w:sz w:val="28"/>
          <w:szCs w:val="28"/>
          <w:lang w:val="uk-UA"/>
        </w:rPr>
        <w:t>, але недостатньою у</w:t>
      </w:r>
      <w:r w:rsidR="00AC5FE8">
        <w:rPr>
          <w:sz w:val="28"/>
          <w:szCs w:val="28"/>
          <w:lang w:val="uk-UA"/>
        </w:rPr>
        <w:t xml:space="preserve">мовою для динамічної складності. </w:t>
      </w:r>
      <w:r w:rsidRPr="00F36CC0">
        <w:rPr>
          <w:sz w:val="28"/>
          <w:szCs w:val="28"/>
          <w:lang w:val="uk-UA"/>
        </w:rPr>
        <w:t>Переважними інструментами, що використовуються при аналізі динамічної складності, є нелінійна теорія динамічних систем, теорія хаосу та теорія біфуркації. Це відбувається завдяки спостереженню, що багато динамічно складних систем виявляють чутливість до початк</w:t>
      </w:r>
      <w:r>
        <w:rPr>
          <w:sz w:val="28"/>
          <w:szCs w:val="28"/>
          <w:lang w:val="uk-UA"/>
        </w:rPr>
        <w:t>ових умов (хаотична динаміка)</w:t>
      </w:r>
      <w:r w:rsidRPr="00200653">
        <w:rPr>
          <w:lang w:val="uk-UA"/>
        </w:rPr>
        <w:t xml:space="preserve"> </w:t>
      </w:r>
      <w:r w:rsidRPr="00F36CC0">
        <w:rPr>
          <w:sz w:val="28"/>
          <w:szCs w:val="28"/>
          <w:lang w:val="uk-UA"/>
        </w:rPr>
        <w:t>та критичну залежність від параметрів (біфуркацій).</w:t>
      </w:r>
    </w:p>
    <w:p w14:paraId="7449C5CB" w14:textId="77777777" w:rsidR="00F36CC0" w:rsidRDefault="00F36CC0" w:rsidP="00676CA2">
      <w:pPr>
        <w:spacing w:line="360" w:lineRule="auto"/>
        <w:ind w:firstLine="709"/>
        <w:jc w:val="both"/>
        <w:rPr>
          <w:sz w:val="28"/>
          <w:szCs w:val="28"/>
          <w:lang w:val="uk-UA"/>
        </w:rPr>
      </w:pPr>
    </w:p>
    <w:p w14:paraId="1D469861" w14:textId="77777777" w:rsidR="005E6134" w:rsidRDefault="00F36CC0" w:rsidP="00676CA2">
      <w:pPr>
        <w:spacing w:line="360" w:lineRule="auto"/>
        <w:ind w:firstLine="709"/>
        <w:jc w:val="both"/>
        <w:rPr>
          <w:sz w:val="28"/>
          <w:szCs w:val="28"/>
          <w:lang w:val="uk-UA"/>
        </w:rPr>
      </w:pPr>
      <w:r w:rsidRPr="00F36CC0">
        <w:rPr>
          <w:sz w:val="28"/>
          <w:szCs w:val="28"/>
          <w:lang w:val="uk-UA"/>
        </w:rPr>
        <w:t xml:space="preserve">Друге визначення - обчислювальна складність. Загалом, обчислювальна складність стосується кількості бітів інформації або, загалом, обчислювальних ресурсів, необхідних для вирішення проблеми, або виконання завдання. Наприклад, якщо задана змінна, яка являє собою стан системи, то обчислювальна складність може містити опис обсягу обчислювальних ресурсів, необхідних для відтворення динаміки </w:t>
      </w:r>
      <w:r w:rsidR="005E6134">
        <w:rPr>
          <w:sz w:val="28"/>
          <w:szCs w:val="28"/>
          <w:lang w:val="uk-UA"/>
        </w:rPr>
        <w:t>такої</w:t>
      </w:r>
      <w:r w:rsidRPr="00F36CC0">
        <w:rPr>
          <w:sz w:val="28"/>
          <w:szCs w:val="28"/>
          <w:lang w:val="uk-UA"/>
        </w:rPr>
        <w:t xml:space="preserve"> змінної. Суворе визначення обчислювальної складної системи є: якщо система є обчислюваною, то вона не є складною</w:t>
      </w:r>
      <w:r w:rsidR="005E6134">
        <w:rPr>
          <w:sz w:val="28"/>
          <w:szCs w:val="28"/>
          <w:lang w:val="uk-UA"/>
        </w:rPr>
        <w:t xml:space="preserve">. </w:t>
      </w:r>
    </w:p>
    <w:p w14:paraId="06012F76" w14:textId="77777777" w:rsidR="005E6134" w:rsidRDefault="005E6134" w:rsidP="00676CA2">
      <w:pPr>
        <w:spacing w:line="360" w:lineRule="auto"/>
        <w:ind w:firstLine="709"/>
        <w:jc w:val="both"/>
        <w:rPr>
          <w:sz w:val="28"/>
          <w:szCs w:val="28"/>
          <w:lang w:val="uk-UA"/>
        </w:rPr>
      </w:pPr>
    </w:p>
    <w:p w14:paraId="39A301BF" w14:textId="77777777" w:rsidR="005E6134" w:rsidRDefault="005E6134" w:rsidP="00676CA2">
      <w:pPr>
        <w:spacing w:line="360" w:lineRule="auto"/>
        <w:ind w:firstLine="709"/>
        <w:jc w:val="both"/>
        <w:rPr>
          <w:sz w:val="28"/>
          <w:szCs w:val="28"/>
          <w:lang w:val="uk-UA"/>
        </w:rPr>
      </w:pPr>
      <w:r>
        <w:rPr>
          <w:sz w:val="28"/>
          <w:szCs w:val="28"/>
          <w:lang w:val="uk-UA"/>
        </w:rPr>
        <w:t xml:space="preserve">Існує </w:t>
      </w:r>
      <w:r w:rsidR="00F36CC0" w:rsidRPr="00F36CC0">
        <w:rPr>
          <w:sz w:val="28"/>
          <w:szCs w:val="28"/>
          <w:lang w:val="uk-UA"/>
        </w:rPr>
        <w:t xml:space="preserve">ряд потенційних </w:t>
      </w:r>
      <w:r>
        <w:rPr>
          <w:sz w:val="28"/>
          <w:szCs w:val="28"/>
          <w:lang w:val="uk-UA"/>
        </w:rPr>
        <w:t>визначень</w:t>
      </w:r>
      <w:r w:rsidR="00F36CC0" w:rsidRPr="00F36CC0">
        <w:rPr>
          <w:sz w:val="28"/>
          <w:szCs w:val="28"/>
          <w:lang w:val="uk-UA"/>
        </w:rPr>
        <w:t xml:space="preserve"> обчислювальної складності. По-перше, вона пропонує складність, як розмір, наприклад кількість системних компонентів. По-друге, складність як ентропія, тобто рівень випадковості в системі. По-третє, складність як алгоритмічна складність, це найкоротша комп'ютерна програма, здатна генерувати інформацію, що міститься в системі.</w:t>
      </w:r>
      <w:r w:rsidR="00F36CC0">
        <w:rPr>
          <w:sz w:val="28"/>
          <w:szCs w:val="28"/>
          <w:lang w:val="uk-UA"/>
        </w:rPr>
        <w:t xml:space="preserve"> </w:t>
      </w:r>
    </w:p>
    <w:p w14:paraId="795C5AA9" w14:textId="77777777" w:rsidR="005E6134" w:rsidRDefault="005E6134" w:rsidP="00676CA2">
      <w:pPr>
        <w:spacing w:line="360" w:lineRule="auto"/>
        <w:ind w:firstLine="709"/>
        <w:jc w:val="both"/>
        <w:rPr>
          <w:sz w:val="28"/>
          <w:szCs w:val="28"/>
          <w:lang w:val="uk-UA"/>
        </w:rPr>
      </w:pPr>
    </w:p>
    <w:p w14:paraId="4D35E56C" w14:textId="6826465B" w:rsidR="00F36CC0" w:rsidRDefault="00F36CC0" w:rsidP="00676CA2">
      <w:pPr>
        <w:spacing w:line="360" w:lineRule="auto"/>
        <w:ind w:firstLine="709"/>
        <w:jc w:val="both"/>
        <w:rPr>
          <w:sz w:val="28"/>
          <w:szCs w:val="28"/>
          <w:lang w:val="uk-UA"/>
        </w:rPr>
      </w:pPr>
      <w:r w:rsidRPr="00F36CC0">
        <w:rPr>
          <w:sz w:val="28"/>
          <w:szCs w:val="28"/>
          <w:lang w:val="uk-UA"/>
        </w:rPr>
        <w:t xml:space="preserve">Третє </w:t>
      </w:r>
      <w:r w:rsidR="005E6134">
        <w:rPr>
          <w:sz w:val="28"/>
          <w:szCs w:val="28"/>
          <w:lang w:val="uk-UA"/>
        </w:rPr>
        <w:t>визначення складності полягає в визначенні комплексної</w:t>
      </w:r>
      <w:r w:rsidRPr="00F36CC0">
        <w:rPr>
          <w:sz w:val="28"/>
          <w:szCs w:val="28"/>
          <w:lang w:val="uk-UA"/>
        </w:rPr>
        <w:t xml:space="preserve"> складності. </w:t>
      </w:r>
      <w:r w:rsidR="005E6134">
        <w:rPr>
          <w:sz w:val="28"/>
          <w:szCs w:val="28"/>
          <w:lang w:val="uk-UA"/>
        </w:rPr>
        <w:t>Комплексна</w:t>
      </w:r>
      <w:r w:rsidRPr="00F36CC0">
        <w:rPr>
          <w:sz w:val="28"/>
          <w:szCs w:val="28"/>
          <w:lang w:val="uk-UA"/>
        </w:rPr>
        <w:t xml:space="preserve"> складність полягає в дослідженні взаємозв'язків, які існують у системі, зосереджуючись на розумінні </w:t>
      </w:r>
      <w:r w:rsidR="005E6134">
        <w:rPr>
          <w:sz w:val="28"/>
          <w:szCs w:val="28"/>
          <w:lang w:val="uk-UA"/>
        </w:rPr>
        <w:t>змінних</w:t>
      </w:r>
      <w:r w:rsidRPr="00F36CC0">
        <w:rPr>
          <w:sz w:val="28"/>
          <w:szCs w:val="28"/>
          <w:lang w:val="uk-UA"/>
        </w:rPr>
        <w:t xml:space="preserve">, які підтримують </w:t>
      </w:r>
      <w:r w:rsidR="005E6134">
        <w:rPr>
          <w:sz w:val="28"/>
          <w:szCs w:val="28"/>
          <w:lang w:val="uk-UA"/>
        </w:rPr>
        <w:t xml:space="preserve">безперебійну роботу системи, і тих, які ведуть до розладу. </w:t>
      </w:r>
      <w:r w:rsidRPr="00F36CC0">
        <w:rPr>
          <w:sz w:val="28"/>
          <w:szCs w:val="28"/>
          <w:lang w:val="uk-UA"/>
        </w:rPr>
        <w:t xml:space="preserve">Аналіз мереж та моделювання на </w:t>
      </w:r>
      <w:r w:rsidR="005E6134">
        <w:rPr>
          <w:sz w:val="28"/>
          <w:szCs w:val="28"/>
          <w:lang w:val="uk-UA"/>
        </w:rPr>
        <w:t>“агентній” основі</w:t>
      </w:r>
      <w:r w:rsidRPr="00F36CC0">
        <w:rPr>
          <w:sz w:val="28"/>
          <w:szCs w:val="28"/>
          <w:lang w:val="uk-UA"/>
        </w:rPr>
        <w:t xml:space="preserve"> є ключовими інструментами для </w:t>
      </w:r>
      <w:r w:rsidR="005E6134">
        <w:rPr>
          <w:sz w:val="28"/>
          <w:szCs w:val="28"/>
          <w:lang w:val="uk-UA"/>
        </w:rPr>
        <w:t xml:space="preserve">визначення системної складності, знаходження найбільш впливових структурних елементів системи для </w:t>
      </w:r>
      <w:r w:rsidRPr="00F36CC0">
        <w:rPr>
          <w:sz w:val="28"/>
          <w:szCs w:val="28"/>
          <w:lang w:val="uk-UA"/>
        </w:rPr>
        <w:t>вивчення явищ, що виника</w:t>
      </w:r>
      <w:r w:rsidR="005E6134">
        <w:rPr>
          <w:sz w:val="28"/>
          <w:szCs w:val="28"/>
          <w:lang w:val="uk-UA"/>
        </w:rPr>
        <w:t xml:space="preserve">ють, на різних рівнях агрегації за різних умов. </w:t>
      </w:r>
    </w:p>
    <w:p w14:paraId="4C60A782" w14:textId="77777777" w:rsidR="00F36CC0" w:rsidRDefault="00F36CC0" w:rsidP="00676CA2">
      <w:pPr>
        <w:spacing w:line="360" w:lineRule="auto"/>
        <w:ind w:firstLine="709"/>
        <w:jc w:val="both"/>
        <w:rPr>
          <w:sz w:val="28"/>
          <w:szCs w:val="28"/>
          <w:lang w:val="uk-UA"/>
        </w:rPr>
      </w:pPr>
    </w:p>
    <w:p w14:paraId="30B9A568" w14:textId="292A4601" w:rsidR="00F36CC0" w:rsidRPr="00F36CC0" w:rsidRDefault="00917755" w:rsidP="00146EED">
      <w:pPr>
        <w:pStyle w:val="1"/>
        <w:numPr>
          <w:ilvl w:val="0"/>
          <w:numId w:val="0"/>
        </w:numPr>
        <w:spacing w:line="360" w:lineRule="auto"/>
        <w:ind w:left="1418" w:hanging="720"/>
        <w:jc w:val="left"/>
      </w:pPr>
      <w:r>
        <w:br w:type="page"/>
      </w:r>
      <w:bookmarkStart w:id="33" w:name="_Toc531094049"/>
      <w:bookmarkStart w:id="34" w:name="_Toc532470092"/>
      <w:r w:rsidR="00F36CC0">
        <w:lastRenderedPageBreak/>
        <w:t>2.2 Моделі системної динаміки</w:t>
      </w:r>
      <w:r w:rsidR="006268CD">
        <w:t>, що описують ринок акцій</w:t>
      </w:r>
      <w:bookmarkEnd w:id="33"/>
      <w:bookmarkEnd w:id="34"/>
    </w:p>
    <w:p w14:paraId="64BABD36" w14:textId="77777777" w:rsidR="00FD1054" w:rsidRDefault="00FD1054" w:rsidP="00676CA2">
      <w:pPr>
        <w:spacing w:line="360" w:lineRule="auto"/>
        <w:ind w:firstLine="709"/>
        <w:jc w:val="both"/>
        <w:rPr>
          <w:sz w:val="28"/>
          <w:szCs w:val="28"/>
          <w:lang w:val="uk-UA"/>
        </w:rPr>
      </w:pPr>
    </w:p>
    <w:p w14:paraId="6F2FAE70" w14:textId="77777777" w:rsidR="00676CA2" w:rsidRDefault="00676CA2" w:rsidP="00676CA2">
      <w:pPr>
        <w:spacing w:line="360" w:lineRule="auto"/>
        <w:ind w:firstLine="709"/>
        <w:jc w:val="both"/>
        <w:rPr>
          <w:sz w:val="28"/>
          <w:szCs w:val="28"/>
          <w:lang w:val="uk-UA"/>
        </w:rPr>
      </w:pPr>
    </w:p>
    <w:p w14:paraId="102C2FF8" w14:textId="77777777" w:rsidR="005E6134" w:rsidRDefault="00FD1054" w:rsidP="00676CA2">
      <w:pPr>
        <w:spacing w:line="360" w:lineRule="auto"/>
        <w:ind w:firstLine="709"/>
        <w:jc w:val="both"/>
        <w:rPr>
          <w:sz w:val="28"/>
          <w:szCs w:val="28"/>
          <w:lang w:val="uk-UA"/>
        </w:rPr>
      </w:pPr>
      <w:r w:rsidRPr="00FD1054">
        <w:rPr>
          <w:sz w:val="28"/>
          <w:szCs w:val="28"/>
          <w:lang w:val="uk-UA"/>
        </w:rPr>
        <w:t xml:space="preserve">У цьому </w:t>
      </w:r>
      <w:r w:rsidR="005E6134">
        <w:rPr>
          <w:sz w:val="28"/>
          <w:szCs w:val="28"/>
          <w:lang w:val="uk-UA"/>
        </w:rPr>
        <w:t>підрозділі ми будемо намагатися визначити якою має бути модель ефективного ринку акцій за умови використання головного елменту фондового ринку, а саме торгівлі цінними паперами</w:t>
      </w:r>
      <w:r w:rsidRPr="00FD1054">
        <w:rPr>
          <w:sz w:val="28"/>
          <w:szCs w:val="28"/>
          <w:lang w:val="uk-UA"/>
        </w:rPr>
        <w:t xml:space="preserve"> і буде показано характерні моделі </w:t>
      </w:r>
      <w:r w:rsidR="005E6134">
        <w:rPr>
          <w:sz w:val="28"/>
          <w:szCs w:val="28"/>
          <w:lang w:val="uk-UA"/>
        </w:rPr>
        <w:t>спекулятивного руху</w:t>
      </w:r>
      <w:r w:rsidRPr="00FD1054">
        <w:rPr>
          <w:sz w:val="28"/>
          <w:szCs w:val="28"/>
          <w:lang w:val="uk-UA"/>
        </w:rPr>
        <w:t xml:space="preserve"> цін як </w:t>
      </w:r>
      <w:r w:rsidR="005E6134">
        <w:rPr>
          <w:sz w:val="28"/>
          <w:szCs w:val="28"/>
          <w:lang w:val="uk-UA"/>
        </w:rPr>
        <w:t>результат</w:t>
      </w:r>
      <w:r w:rsidRPr="00FD1054">
        <w:rPr>
          <w:sz w:val="28"/>
          <w:szCs w:val="28"/>
          <w:lang w:val="uk-UA"/>
        </w:rPr>
        <w:t xml:space="preserve"> </w:t>
      </w:r>
      <w:r w:rsidR="005E6134">
        <w:rPr>
          <w:sz w:val="28"/>
          <w:szCs w:val="28"/>
          <w:lang w:val="uk-UA"/>
        </w:rPr>
        <w:t>торгівлі</w:t>
      </w:r>
      <w:r w:rsidRPr="00FD1054">
        <w:rPr>
          <w:sz w:val="28"/>
          <w:szCs w:val="28"/>
          <w:lang w:val="uk-UA"/>
        </w:rPr>
        <w:t xml:space="preserve"> </w:t>
      </w:r>
      <w:r w:rsidR="005E6134">
        <w:rPr>
          <w:sz w:val="28"/>
          <w:szCs w:val="28"/>
          <w:lang w:val="uk-UA"/>
        </w:rPr>
        <w:t>з використанням різних стратегій</w:t>
      </w:r>
      <w:r w:rsidRPr="00FD1054">
        <w:rPr>
          <w:sz w:val="28"/>
          <w:szCs w:val="28"/>
          <w:lang w:val="uk-UA"/>
        </w:rPr>
        <w:t xml:space="preserve"> різних</w:t>
      </w:r>
      <w:r w:rsidR="005E6134">
        <w:rPr>
          <w:sz w:val="28"/>
          <w:szCs w:val="28"/>
          <w:lang w:val="uk-UA"/>
        </w:rPr>
        <w:t xml:space="preserve"> категорій інвесторів. Зокрема, ми спробуємо</w:t>
      </w:r>
      <w:r w:rsidRPr="00FD1054">
        <w:rPr>
          <w:sz w:val="28"/>
          <w:szCs w:val="28"/>
          <w:lang w:val="uk-UA"/>
        </w:rPr>
        <w:t xml:space="preserve"> зрозуміти </w:t>
      </w:r>
      <w:r w:rsidR="005E6134">
        <w:rPr>
          <w:sz w:val="28"/>
          <w:szCs w:val="28"/>
          <w:lang w:val="uk-UA"/>
        </w:rPr>
        <w:t xml:space="preserve">як саме професійна та аматорська торгівля </w:t>
      </w:r>
      <w:r w:rsidRPr="00FD1054">
        <w:rPr>
          <w:sz w:val="28"/>
          <w:szCs w:val="28"/>
          <w:lang w:val="uk-UA"/>
        </w:rPr>
        <w:t xml:space="preserve">визначають коливання цін на акції. </w:t>
      </w:r>
    </w:p>
    <w:p w14:paraId="47C4E7F1" w14:textId="77777777" w:rsidR="005E6134" w:rsidRDefault="005E6134" w:rsidP="00676CA2">
      <w:pPr>
        <w:spacing w:line="360" w:lineRule="auto"/>
        <w:ind w:firstLine="709"/>
        <w:jc w:val="both"/>
        <w:rPr>
          <w:sz w:val="28"/>
          <w:szCs w:val="28"/>
          <w:lang w:val="uk-UA"/>
        </w:rPr>
      </w:pPr>
    </w:p>
    <w:p w14:paraId="01C84AAA" w14:textId="1547F9B7" w:rsidR="00FD1054" w:rsidRPr="00FD1054" w:rsidRDefault="00FD1054" w:rsidP="00676CA2">
      <w:pPr>
        <w:spacing w:line="360" w:lineRule="auto"/>
        <w:ind w:firstLine="709"/>
        <w:jc w:val="both"/>
        <w:rPr>
          <w:sz w:val="28"/>
          <w:szCs w:val="28"/>
          <w:lang w:val="uk-UA"/>
        </w:rPr>
      </w:pPr>
      <w:r w:rsidRPr="00FD1054">
        <w:rPr>
          <w:sz w:val="28"/>
          <w:szCs w:val="28"/>
          <w:lang w:val="uk-UA"/>
        </w:rPr>
        <w:t xml:space="preserve">Тому мова йде про досить суперечливу проблему у фінансовій літературі, яка </w:t>
      </w:r>
      <w:r w:rsidR="005E6134">
        <w:rPr>
          <w:sz w:val="28"/>
          <w:szCs w:val="28"/>
          <w:lang w:val="uk-UA"/>
        </w:rPr>
        <w:t>починається з</w:t>
      </w:r>
      <w:r w:rsidRPr="00FD1054">
        <w:rPr>
          <w:sz w:val="28"/>
          <w:szCs w:val="28"/>
          <w:lang w:val="uk-UA"/>
        </w:rPr>
        <w:t xml:space="preserve"> 1980-х років і залишається актуальною, а саме: конвергенція ціни акцій до вартості, яку можна вважати </w:t>
      </w:r>
      <w:r w:rsidR="005E6134">
        <w:rPr>
          <w:sz w:val="28"/>
          <w:szCs w:val="28"/>
          <w:lang w:val="uk-UA"/>
        </w:rPr>
        <w:t>фундаментальною</w:t>
      </w:r>
      <w:r w:rsidRPr="00FD1054">
        <w:rPr>
          <w:sz w:val="28"/>
          <w:szCs w:val="28"/>
          <w:lang w:val="uk-UA"/>
        </w:rPr>
        <w:t xml:space="preserve"> вартістю акцій </w:t>
      </w:r>
      <w:r w:rsidR="008D2D33">
        <w:rPr>
          <w:sz w:val="28"/>
          <w:szCs w:val="28"/>
          <w:lang w:val="uk-UA"/>
        </w:rPr>
        <w:t xml:space="preserve">на </w:t>
      </w:r>
      <w:r w:rsidRPr="00FD1054">
        <w:rPr>
          <w:sz w:val="28"/>
          <w:szCs w:val="28"/>
          <w:lang w:val="uk-UA"/>
        </w:rPr>
        <w:t xml:space="preserve">ринку. Згідно з </w:t>
      </w:r>
      <w:r w:rsidR="008D2D33">
        <w:rPr>
          <w:sz w:val="28"/>
          <w:szCs w:val="28"/>
          <w:lang w:val="uk-UA"/>
        </w:rPr>
        <w:t xml:space="preserve">однією з гіпотез </w:t>
      </w:r>
      <w:r w:rsidR="008D2D33" w:rsidRPr="00B94708">
        <w:rPr>
          <w:sz w:val="28"/>
          <w:szCs w:val="28"/>
          <w:lang w:val="uk-UA"/>
        </w:rPr>
        <w:t>ефективності ринку</w:t>
      </w:r>
      <w:r w:rsidRPr="00B94708">
        <w:rPr>
          <w:sz w:val="28"/>
          <w:szCs w:val="28"/>
          <w:lang w:val="uk-UA"/>
        </w:rPr>
        <w:t>, дійсно,</w:t>
      </w:r>
      <w:r w:rsidRPr="00FD1054">
        <w:rPr>
          <w:sz w:val="28"/>
          <w:szCs w:val="28"/>
          <w:lang w:val="uk-UA"/>
        </w:rPr>
        <w:t xml:space="preserve"> ціна повин</w:t>
      </w:r>
      <w:r w:rsidR="00B94708">
        <w:rPr>
          <w:sz w:val="28"/>
          <w:szCs w:val="28"/>
          <w:lang w:val="uk-UA"/>
        </w:rPr>
        <w:t>на миттєво та правильно пристосову</w:t>
      </w:r>
      <w:r w:rsidRPr="00FD1054">
        <w:rPr>
          <w:sz w:val="28"/>
          <w:szCs w:val="28"/>
          <w:lang w:val="uk-UA"/>
        </w:rPr>
        <w:t xml:space="preserve">ватися до ринкової вартості однак повторювані кризи на ринку акцій, більш-менш суворі, доводять, що ця гіпотеза </w:t>
      </w:r>
      <w:r w:rsidR="00B94708">
        <w:rPr>
          <w:sz w:val="28"/>
          <w:szCs w:val="28"/>
          <w:lang w:val="uk-UA"/>
        </w:rPr>
        <w:t xml:space="preserve">не може існувати </w:t>
      </w:r>
      <w:r w:rsidRPr="00FD1054">
        <w:rPr>
          <w:sz w:val="28"/>
          <w:szCs w:val="28"/>
          <w:lang w:val="uk-UA"/>
        </w:rPr>
        <w:t>у будь-яких випадках.</w:t>
      </w:r>
    </w:p>
    <w:p w14:paraId="43058EDC" w14:textId="77777777" w:rsidR="00B94708" w:rsidRDefault="00B94708" w:rsidP="00676CA2">
      <w:pPr>
        <w:spacing w:line="360" w:lineRule="auto"/>
        <w:ind w:firstLine="709"/>
        <w:jc w:val="both"/>
        <w:rPr>
          <w:sz w:val="28"/>
          <w:szCs w:val="28"/>
          <w:lang w:val="uk-UA"/>
        </w:rPr>
      </w:pPr>
    </w:p>
    <w:p w14:paraId="33070E3A" w14:textId="4285F83A" w:rsidR="00F36CC0" w:rsidRDefault="00B94708" w:rsidP="00676CA2">
      <w:pPr>
        <w:spacing w:line="360" w:lineRule="auto"/>
        <w:ind w:firstLine="709"/>
        <w:jc w:val="both"/>
        <w:rPr>
          <w:sz w:val="28"/>
          <w:szCs w:val="28"/>
          <w:lang w:val="uk-UA"/>
        </w:rPr>
      </w:pPr>
      <w:r>
        <w:rPr>
          <w:sz w:val="28"/>
          <w:szCs w:val="28"/>
          <w:lang w:val="uk-UA"/>
        </w:rPr>
        <w:t xml:space="preserve">Основним питанням у </w:t>
      </w:r>
      <w:r w:rsidR="00FD1054" w:rsidRPr="00FD1054">
        <w:rPr>
          <w:sz w:val="28"/>
          <w:szCs w:val="28"/>
          <w:lang w:val="uk-UA"/>
        </w:rPr>
        <w:t>даній роботі</w:t>
      </w:r>
      <w:r>
        <w:rPr>
          <w:sz w:val="28"/>
          <w:szCs w:val="28"/>
          <w:lang w:val="uk-UA"/>
        </w:rPr>
        <w:t xml:space="preserve"> є вплив </w:t>
      </w:r>
      <w:r w:rsidR="00FD1054" w:rsidRPr="00FD1054">
        <w:rPr>
          <w:sz w:val="28"/>
          <w:szCs w:val="28"/>
          <w:lang w:val="uk-UA"/>
        </w:rPr>
        <w:t>торговці</w:t>
      </w:r>
      <w:r>
        <w:rPr>
          <w:sz w:val="28"/>
          <w:szCs w:val="28"/>
          <w:lang w:val="uk-UA"/>
        </w:rPr>
        <w:t>в на ринкову ціну акцій</w:t>
      </w:r>
      <w:r w:rsidR="00FD1054" w:rsidRPr="00FD1054">
        <w:rPr>
          <w:sz w:val="28"/>
          <w:szCs w:val="28"/>
          <w:lang w:val="uk-UA"/>
        </w:rPr>
        <w:t xml:space="preserve"> та їх взаємодія. </w:t>
      </w:r>
      <w:r>
        <w:rPr>
          <w:sz w:val="28"/>
          <w:szCs w:val="28"/>
          <w:lang w:val="uk-UA"/>
        </w:rPr>
        <w:t>Присутність</w:t>
      </w:r>
      <w:r w:rsidR="00FD1054" w:rsidRPr="00FD1054">
        <w:rPr>
          <w:sz w:val="28"/>
          <w:szCs w:val="28"/>
          <w:lang w:val="uk-UA"/>
        </w:rPr>
        <w:t xml:space="preserve"> трейдерів </w:t>
      </w:r>
      <w:r>
        <w:rPr>
          <w:sz w:val="28"/>
          <w:szCs w:val="28"/>
          <w:lang w:val="uk-UA"/>
        </w:rPr>
        <w:t>на фондовому ринку безпосередньо впливає на динаміку цін, загалом їх поведінка може бути описана чітко визначеними стратегіями та майже миттєвими реакціями на ситуацію на ринку тому д</w:t>
      </w:r>
      <w:r w:rsidR="00FD1054" w:rsidRPr="00FD1054">
        <w:rPr>
          <w:sz w:val="28"/>
          <w:szCs w:val="28"/>
          <w:lang w:val="uk-UA"/>
        </w:rPr>
        <w:t>ля моделювання ринкової поведінки використовується методологія системної динаміки.</w:t>
      </w:r>
    </w:p>
    <w:p w14:paraId="6AF9A1CC" w14:textId="77777777" w:rsidR="00FD1054" w:rsidRDefault="00FD1054" w:rsidP="00676CA2">
      <w:pPr>
        <w:spacing w:line="360" w:lineRule="auto"/>
        <w:ind w:firstLine="709"/>
        <w:jc w:val="both"/>
        <w:rPr>
          <w:sz w:val="28"/>
          <w:szCs w:val="28"/>
          <w:lang w:val="uk-UA"/>
        </w:rPr>
      </w:pPr>
    </w:p>
    <w:p w14:paraId="3699C5F7" w14:textId="7E3B9118" w:rsidR="00FD1054" w:rsidRPr="00200653" w:rsidRDefault="00B94708" w:rsidP="00676CA2">
      <w:pPr>
        <w:spacing w:line="360" w:lineRule="auto"/>
        <w:ind w:firstLine="709"/>
        <w:jc w:val="both"/>
        <w:rPr>
          <w:sz w:val="28"/>
          <w:szCs w:val="28"/>
          <w:lang w:val="uk-UA"/>
        </w:rPr>
      </w:pPr>
      <w:r>
        <w:rPr>
          <w:sz w:val="28"/>
          <w:szCs w:val="28"/>
          <w:lang w:val="uk-UA"/>
        </w:rPr>
        <w:lastRenderedPageBreak/>
        <w:t>У цій роботі системна динаміка</w:t>
      </w:r>
      <w:r w:rsidR="00FD1054" w:rsidRPr="00FD1054">
        <w:rPr>
          <w:sz w:val="28"/>
          <w:szCs w:val="28"/>
          <w:lang w:val="uk-UA"/>
        </w:rPr>
        <w:t xml:space="preserve"> використовується для опису, розуміння </w:t>
      </w:r>
      <w:r>
        <w:rPr>
          <w:sz w:val="28"/>
          <w:szCs w:val="28"/>
          <w:lang w:val="uk-UA"/>
        </w:rPr>
        <w:t xml:space="preserve">та пояснення того, як активна присутність трейдерів на ринку акцій Украіни може вплинути на ціну акцій та формування і динаміку українського індексу </w:t>
      </w:r>
      <w:r>
        <w:rPr>
          <w:sz w:val="28"/>
          <w:szCs w:val="28"/>
          <w:lang w:val="en-US"/>
        </w:rPr>
        <w:t>UX</w:t>
      </w:r>
    </w:p>
    <w:p w14:paraId="444C705E" w14:textId="2D3FF8FB" w:rsidR="00FD1054" w:rsidRPr="00FD1054" w:rsidRDefault="00FD1054" w:rsidP="00676CA2">
      <w:pPr>
        <w:spacing w:line="360" w:lineRule="auto"/>
        <w:ind w:firstLine="709"/>
        <w:jc w:val="both"/>
        <w:rPr>
          <w:sz w:val="28"/>
          <w:szCs w:val="28"/>
          <w:lang w:val="uk-UA"/>
        </w:rPr>
      </w:pPr>
      <w:r w:rsidRPr="00FD1054">
        <w:rPr>
          <w:sz w:val="28"/>
          <w:szCs w:val="28"/>
          <w:lang w:val="uk-UA"/>
        </w:rPr>
        <w:t xml:space="preserve">У цьому </w:t>
      </w:r>
      <w:r w:rsidR="00B94708">
        <w:rPr>
          <w:sz w:val="28"/>
          <w:szCs w:val="28"/>
          <w:lang w:val="uk-UA"/>
        </w:rPr>
        <w:t>плані системний підхід з використанням моделей системної динаміки</w:t>
      </w:r>
      <w:r w:rsidRPr="00FD1054">
        <w:rPr>
          <w:sz w:val="28"/>
          <w:szCs w:val="28"/>
          <w:lang w:val="uk-UA"/>
        </w:rPr>
        <w:t xml:space="preserve"> є дійсною альтернативою чистим математичним моделям, оскільки дозволяє пояснити поведінку цін на акції без будь-яких технічних характеристик, характерних для математичних формулювань.</w:t>
      </w:r>
    </w:p>
    <w:p w14:paraId="0A3F8CB4" w14:textId="77777777" w:rsidR="00B94708" w:rsidRDefault="00B94708" w:rsidP="00676CA2">
      <w:pPr>
        <w:spacing w:line="360" w:lineRule="auto"/>
        <w:ind w:firstLine="709"/>
        <w:jc w:val="both"/>
        <w:rPr>
          <w:sz w:val="28"/>
          <w:szCs w:val="28"/>
          <w:lang w:val="uk-UA"/>
        </w:rPr>
      </w:pPr>
    </w:p>
    <w:p w14:paraId="437FA59B" w14:textId="61183DAD" w:rsidR="00FD1054" w:rsidRPr="00FD1054" w:rsidRDefault="00B94708" w:rsidP="00676CA2">
      <w:pPr>
        <w:spacing w:line="360" w:lineRule="auto"/>
        <w:ind w:firstLine="709"/>
        <w:jc w:val="both"/>
        <w:rPr>
          <w:sz w:val="28"/>
          <w:szCs w:val="28"/>
          <w:lang w:val="uk-UA"/>
        </w:rPr>
      </w:pPr>
      <w:r>
        <w:rPr>
          <w:sz w:val="28"/>
          <w:szCs w:val="28"/>
          <w:lang w:val="uk-UA"/>
        </w:rPr>
        <w:t>Системні петлі</w:t>
      </w:r>
      <w:r w:rsidR="00FD1054" w:rsidRPr="00FD1054">
        <w:rPr>
          <w:sz w:val="28"/>
          <w:szCs w:val="28"/>
          <w:lang w:val="uk-UA"/>
        </w:rPr>
        <w:t>, а також фондові та поточні діаграми також д</w:t>
      </w:r>
      <w:r>
        <w:rPr>
          <w:sz w:val="28"/>
          <w:szCs w:val="28"/>
          <w:lang w:val="uk-UA"/>
        </w:rPr>
        <w:t>ають можливість проілюструвати</w:t>
      </w:r>
      <w:r w:rsidR="00FD1054" w:rsidRPr="00FD1054">
        <w:rPr>
          <w:sz w:val="28"/>
          <w:szCs w:val="28"/>
          <w:lang w:val="uk-UA"/>
        </w:rPr>
        <w:t xml:space="preserve"> </w:t>
      </w:r>
      <w:r>
        <w:rPr>
          <w:sz w:val="28"/>
          <w:szCs w:val="28"/>
          <w:lang w:val="uk-UA"/>
        </w:rPr>
        <w:t>та пояснити зв'язок між змінними</w:t>
      </w:r>
      <w:r w:rsidR="00FD1054" w:rsidRPr="00FD1054">
        <w:rPr>
          <w:sz w:val="28"/>
          <w:szCs w:val="28"/>
          <w:lang w:val="uk-UA"/>
        </w:rPr>
        <w:t xml:space="preserve"> системи, </w:t>
      </w:r>
      <w:r>
        <w:rPr>
          <w:sz w:val="28"/>
          <w:szCs w:val="28"/>
          <w:lang w:val="uk-UA"/>
        </w:rPr>
        <w:t>що спрощує розуміння процесів що виникають</w:t>
      </w:r>
    </w:p>
    <w:p w14:paraId="474673F9" w14:textId="77777777" w:rsidR="00B94708" w:rsidRDefault="00B94708" w:rsidP="00676CA2">
      <w:pPr>
        <w:spacing w:line="360" w:lineRule="auto"/>
        <w:ind w:firstLine="709"/>
        <w:jc w:val="both"/>
        <w:rPr>
          <w:sz w:val="28"/>
          <w:szCs w:val="28"/>
          <w:lang w:val="uk-UA"/>
        </w:rPr>
      </w:pPr>
    </w:p>
    <w:p w14:paraId="05C0FF81" w14:textId="788649C7" w:rsidR="00FD1054" w:rsidRDefault="00FD1054" w:rsidP="00676CA2">
      <w:pPr>
        <w:spacing w:line="360" w:lineRule="auto"/>
        <w:ind w:firstLine="709"/>
        <w:jc w:val="both"/>
        <w:rPr>
          <w:sz w:val="28"/>
          <w:szCs w:val="28"/>
          <w:lang w:val="uk-UA"/>
        </w:rPr>
      </w:pPr>
      <w:r w:rsidRPr="00FD1054">
        <w:rPr>
          <w:sz w:val="28"/>
          <w:szCs w:val="28"/>
          <w:lang w:val="uk-UA"/>
        </w:rPr>
        <w:t xml:space="preserve">Більше того, </w:t>
      </w:r>
      <w:r w:rsidR="00445C96">
        <w:rPr>
          <w:sz w:val="28"/>
          <w:szCs w:val="28"/>
          <w:lang w:val="uk-UA"/>
        </w:rPr>
        <w:t>системна динаміка</w:t>
      </w:r>
      <w:r w:rsidRPr="00FD1054">
        <w:rPr>
          <w:sz w:val="28"/>
          <w:szCs w:val="28"/>
          <w:lang w:val="uk-UA"/>
        </w:rPr>
        <w:t xml:space="preserve"> дозволяє перевіряти різні альтернативні </w:t>
      </w:r>
      <w:r w:rsidR="00445C96">
        <w:rPr>
          <w:sz w:val="28"/>
          <w:szCs w:val="28"/>
          <w:lang w:val="uk-UA"/>
        </w:rPr>
        <w:t>сценарії до фактичної поведінки</w:t>
      </w:r>
      <w:r w:rsidRPr="00FD1054">
        <w:rPr>
          <w:sz w:val="28"/>
          <w:szCs w:val="28"/>
          <w:lang w:val="uk-UA"/>
        </w:rPr>
        <w:t xml:space="preserve"> досліджуваної системи та з</w:t>
      </w:r>
      <w:r w:rsidR="00445C96">
        <w:rPr>
          <w:sz w:val="28"/>
          <w:szCs w:val="28"/>
          <w:lang w:val="uk-UA"/>
        </w:rPr>
        <w:t>аповнити розриви</w:t>
      </w:r>
      <w:r w:rsidRPr="00FD1054">
        <w:rPr>
          <w:sz w:val="28"/>
          <w:szCs w:val="28"/>
          <w:lang w:val="uk-UA"/>
        </w:rPr>
        <w:t xml:space="preserve"> між розумінням структури та розумінням поведінки.</w:t>
      </w:r>
    </w:p>
    <w:p w14:paraId="2B8AF952" w14:textId="77777777" w:rsidR="00FD1054" w:rsidRDefault="00FD1054" w:rsidP="00676CA2">
      <w:pPr>
        <w:spacing w:line="360" w:lineRule="auto"/>
        <w:ind w:firstLine="709"/>
        <w:jc w:val="both"/>
        <w:rPr>
          <w:sz w:val="28"/>
          <w:szCs w:val="28"/>
          <w:lang w:val="uk-UA"/>
        </w:rPr>
      </w:pPr>
    </w:p>
    <w:p w14:paraId="5C5FD630" w14:textId="7167BCB7" w:rsidR="00FD1054" w:rsidRPr="008E1C76" w:rsidRDefault="00445C96"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 xml:space="preserve">Ми будемо описувати концептуальну модель </w:t>
      </w:r>
      <w:r w:rsidR="004910DF">
        <w:rPr>
          <w:color w:val="000000" w:themeColor="text1"/>
          <w:sz w:val="28"/>
          <w:szCs w:val="28"/>
          <w:lang w:val="uk-UA"/>
        </w:rPr>
        <w:t>компонентами</w:t>
      </w:r>
      <w:r w:rsidR="00E46651">
        <w:rPr>
          <w:color w:val="000000" w:themeColor="text1"/>
          <w:sz w:val="28"/>
          <w:szCs w:val="28"/>
          <w:lang w:val="uk-UA"/>
        </w:rPr>
        <w:t xml:space="preserve"> </w:t>
      </w:r>
      <w:r w:rsidR="00FD1054" w:rsidRPr="008E1C76">
        <w:rPr>
          <w:color w:val="000000" w:themeColor="text1"/>
          <w:sz w:val="28"/>
          <w:szCs w:val="28"/>
          <w:lang w:val="uk-UA"/>
        </w:rPr>
        <w:t>, приділяючи особливу увагу торговельним стратегіям та динаміці цін, які вони генерують.</w:t>
      </w:r>
    </w:p>
    <w:p w14:paraId="63A8CAD9" w14:textId="77777777" w:rsidR="00FD1054" w:rsidRPr="008E1C76" w:rsidRDefault="00FD1054"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Починаючи від аналізу ринку, припущення моделі є:</w:t>
      </w:r>
    </w:p>
    <w:p w14:paraId="4CB3B053" w14:textId="54EDBB3A" w:rsidR="00FD1054" w:rsidRPr="008E1C76" w:rsidRDefault="00FD1054"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 xml:space="preserve">• всі </w:t>
      </w:r>
      <w:r w:rsidR="00445C96" w:rsidRPr="008E1C76">
        <w:rPr>
          <w:color w:val="000000" w:themeColor="text1"/>
          <w:sz w:val="28"/>
          <w:szCs w:val="28"/>
          <w:lang w:val="uk-UA"/>
        </w:rPr>
        <w:t>компанії</w:t>
      </w:r>
      <w:r w:rsidRPr="008E1C76">
        <w:rPr>
          <w:color w:val="000000" w:themeColor="text1"/>
          <w:sz w:val="28"/>
          <w:szCs w:val="28"/>
          <w:lang w:val="uk-UA"/>
        </w:rPr>
        <w:t xml:space="preserve"> представлені </w:t>
      </w:r>
      <w:r w:rsidR="00445C96" w:rsidRPr="008E1C76">
        <w:rPr>
          <w:color w:val="000000" w:themeColor="text1"/>
          <w:sz w:val="28"/>
          <w:szCs w:val="28"/>
          <w:lang w:val="uk-UA"/>
        </w:rPr>
        <w:t>реальними</w:t>
      </w:r>
      <w:r w:rsidR="00E212E9">
        <w:rPr>
          <w:color w:val="000000" w:themeColor="text1"/>
          <w:sz w:val="28"/>
          <w:szCs w:val="28"/>
          <w:lang w:val="uk-UA"/>
        </w:rPr>
        <w:t xml:space="preserve"> українськими компаніями</w:t>
      </w:r>
      <w:r w:rsidRPr="008E1C76">
        <w:rPr>
          <w:color w:val="000000" w:themeColor="text1"/>
          <w:sz w:val="28"/>
          <w:szCs w:val="28"/>
          <w:lang w:val="uk-UA"/>
        </w:rPr>
        <w:t>, акціонерний капітал якого розділений на N</w:t>
      </w:r>
      <w:r w:rsidR="00445C96" w:rsidRPr="008E1C76">
        <w:rPr>
          <w:color w:val="000000" w:themeColor="text1"/>
          <w:sz w:val="28"/>
          <w:szCs w:val="28"/>
          <w:lang w:val="uk-UA"/>
        </w:rPr>
        <w:t xml:space="preserve"> </w:t>
      </w:r>
      <w:r w:rsidRPr="008E1C76">
        <w:rPr>
          <w:color w:val="000000" w:themeColor="text1"/>
          <w:sz w:val="28"/>
          <w:szCs w:val="28"/>
          <w:lang w:val="uk-UA"/>
        </w:rPr>
        <w:t>акції;</w:t>
      </w:r>
    </w:p>
    <w:p w14:paraId="2480363F" w14:textId="77777777" w:rsidR="00FD1054" w:rsidRPr="008E1C76" w:rsidRDefault="00FD1054"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 не виплачуються дивіденди;</w:t>
      </w:r>
    </w:p>
    <w:p w14:paraId="5A13ECC5" w14:textId="6F37EC73" w:rsidR="00FD1054" w:rsidRPr="008E1C76" w:rsidRDefault="00FD1054"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 існує єдиний актив (вимірюється одиницею акцій), який може бути конвертований у гроші</w:t>
      </w:r>
      <w:r w:rsidR="00E212E9">
        <w:rPr>
          <w:color w:val="000000" w:themeColor="text1"/>
          <w:sz w:val="28"/>
          <w:szCs w:val="28"/>
          <w:lang w:val="uk-UA"/>
        </w:rPr>
        <w:t xml:space="preserve"> розглядється</w:t>
      </w:r>
      <w:r w:rsidRPr="008E1C76">
        <w:rPr>
          <w:color w:val="000000" w:themeColor="text1"/>
          <w:sz w:val="28"/>
          <w:szCs w:val="28"/>
          <w:lang w:val="uk-UA"/>
        </w:rPr>
        <w:t xml:space="preserve"> як безризиковий актив, що сплачує відсотки;</w:t>
      </w:r>
    </w:p>
    <w:p w14:paraId="47AEC89D" w14:textId="1E37566C" w:rsidR="00FD1054" w:rsidRPr="008E1C76" w:rsidRDefault="00FD1054"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 кількість акцій зберігається; кожен раз, коли агент купує акцію, втрачає інший агент. Таким чином, сума позиції всіх агентів є постійною;</w:t>
      </w:r>
    </w:p>
    <w:p w14:paraId="2CA58601" w14:textId="77777777" w:rsidR="00FD1054" w:rsidRPr="008E1C76" w:rsidRDefault="00FD1054"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 кількість бажаних акцій для кожного трейдера фіксується за формою її торговельної стратегії</w:t>
      </w:r>
    </w:p>
    <w:p w14:paraId="0D8B82C1" w14:textId="6512AB94" w:rsidR="00FD1054" w:rsidRDefault="00FD1054" w:rsidP="00676CA2">
      <w:pPr>
        <w:spacing w:line="360" w:lineRule="auto"/>
        <w:ind w:firstLine="709"/>
        <w:jc w:val="both"/>
        <w:rPr>
          <w:color w:val="000000" w:themeColor="text1"/>
          <w:sz w:val="28"/>
          <w:szCs w:val="28"/>
          <w:lang w:val="uk-UA"/>
        </w:rPr>
      </w:pPr>
      <w:r w:rsidRPr="008E1C76">
        <w:rPr>
          <w:color w:val="000000" w:themeColor="text1"/>
          <w:sz w:val="28"/>
          <w:szCs w:val="28"/>
          <w:lang w:val="uk-UA"/>
        </w:rPr>
        <w:t>за диференціальним рівнянням:</w:t>
      </w:r>
    </w:p>
    <w:p w14:paraId="7C69E873" w14:textId="77777777" w:rsidR="00200653" w:rsidRDefault="00200653" w:rsidP="00676CA2">
      <w:pPr>
        <w:spacing w:line="360" w:lineRule="auto"/>
        <w:ind w:firstLine="709"/>
        <w:jc w:val="both"/>
        <w:rPr>
          <w:color w:val="000000" w:themeColor="text1"/>
          <w:sz w:val="28"/>
          <w:szCs w:val="28"/>
          <w:lang w:val="uk-UA"/>
        </w:rPr>
      </w:pPr>
    </w:p>
    <w:p w14:paraId="4BFB256E" w14:textId="026AE405" w:rsidR="00E212E9" w:rsidRPr="00200653" w:rsidRDefault="000D4C64" w:rsidP="00676CA2">
      <w:pPr>
        <w:spacing w:line="360" w:lineRule="auto"/>
        <w:ind w:firstLine="709"/>
        <w:jc w:val="right"/>
        <w:rPr>
          <w:rFonts w:eastAsiaTheme="minorEastAsia"/>
          <w:color w:val="000000" w:themeColor="text1"/>
          <w:sz w:val="28"/>
          <w:szCs w:val="28"/>
          <w:lang w:val="uk-UA"/>
        </w:rPr>
      </w:pPr>
      <m:oMath>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en-US"/>
              </w:rPr>
              <m:t>d</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lang w:val="uk-UA"/>
              </w:rPr>
              <m:t>(</m:t>
            </m:r>
            <m:r>
              <w:rPr>
                <w:rFonts w:ascii="Cambria Math" w:hAnsi="Cambria Math"/>
                <w:color w:val="000000" w:themeColor="text1"/>
                <w:sz w:val="28"/>
                <w:szCs w:val="28"/>
                <w:lang w:val="en-US"/>
              </w:rPr>
              <m:t>t</m:t>
            </m:r>
            <m:r>
              <w:rPr>
                <w:rFonts w:ascii="Cambria Math" w:hAnsi="Cambria Math"/>
                <w:color w:val="000000" w:themeColor="text1"/>
                <w:sz w:val="28"/>
                <w:szCs w:val="28"/>
                <w:lang w:val="uk-UA"/>
              </w:rPr>
              <m:t>)</m:t>
            </m:r>
          </m:num>
          <m:den>
            <m:r>
              <w:rPr>
                <w:rFonts w:ascii="Cambria Math" w:hAnsi="Cambria Math"/>
                <w:color w:val="000000" w:themeColor="text1"/>
                <w:sz w:val="28"/>
                <w:szCs w:val="28"/>
                <w:lang w:val="uk-UA"/>
              </w:rPr>
              <m:t>dt</m:t>
            </m:r>
          </m:den>
        </m:f>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u</m:t>
            </m:r>
          </m:e>
          <m:sub>
            <m:r>
              <w:rPr>
                <w:rFonts w:ascii="Cambria Math" w:hAnsi="Cambria Math"/>
                <w:color w:val="000000" w:themeColor="text1"/>
                <w:sz w:val="28"/>
                <w:szCs w:val="28"/>
                <w:lang w:val="uk-UA"/>
              </w:rPr>
              <m:t>i</m:t>
            </m:r>
          </m:sub>
        </m:sSub>
        <m:d>
          <m:dPr>
            <m:ctrlPr>
              <w:rPr>
                <w:rFonts w:ascii="Cambria Math" w:hAnsi="Cambria Math"/>
                <w:i/>
                <w:color w:val="000000" w:themeColor="text1"/>
                <w:sz w:val="28"/>
                <w:szCs w:val="28"/>
                <w:lang w:val="uk-UA"/>
              </w:rPr>
            </m:ctrlPr>
          </m:dP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x</m:t>
                </m:r>
              </m:e>
              <m:sub>
                <m:r>
                  <w:rPr>
                    <w:rFonts w:ascii="Cambria Math" w:hAnsi="Cambria Math"/>
                    <w:color w:val="000000" w:themeColor="text1"/>
                    <w:sz w:val="28"/>
                    <w:szCs w:val="28"/>
                    <w:lang w:val="uk-UA"/>
                  </w:rPr>
                  <m:t>i</m:t>
                </m:r>
              </m:sub>
            </m:sSub>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t</m:t>
                </m:r>
              </m:e>
            </m:d>
            <m:r>
              <w:rPr>
                <w:rFonts w:ascii="Cambria Math" w:hAnsi="Cambria Math"/>
                <w:color w:val="000000" w:themeColor="text1"/>
                <w:sz w:val="28"/>
                <w:szCs w:val="28"/>
                <w:lang w:val="uk-UA"/>
              </w:rPr>
              <m:t>, p</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t</m:t>
                </m:r>
              </m:e>
            </m:d>
            <m:r>
              <w:rPr>
                <w:rFonts w:ascii="Cambria Math" w:hAnsi="Cambria Math"/>
                <w:color w:val="000000" w:themeColor="text1"/>
                <w:sz w:val="28"/>
                <w:szCs w:val="28"/>
                <w:lang w:val="uk-UA"/>
              </w:rPr>
              <m:t xml:space="preserve">, </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dp</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t</m:t>
                    </m:r>
                  </m:e>
                </m:d>
              </m:num>
              <m:den>
                <m:r>
                  <w:rPr>
                    <w:rFonts w:ascii="Cambria Math" w:hAnsi="Cambria Math"/>
                    <w:color w:val="000000" w:themeColor="text1"/>
                    <w:sz w:val="28"/>
                    <w:szCs w:val="28"/>
                    <w:lang w:val="uk-UA"/>
                  </w:rPr>
                  <m:t>dt</m:t>
                </m:r>
              </m:den>
            </m:f>
          </m:e>
        </m:d>
        <m:r>
          <w:rPr>
            <w:rFonts w:ascii="Cambria Math" w:hAnsi="Cambria Math"/>
            <w:color w:val="000000" w:themeColor="text1"/>
            <w:sz w:val="28"/>
            <w:szCs w:val="28"/>
            <w:lang w:val="uk-UA"/>
          </w:rPr>
          <m:t>, i=1,2,3…..n</m:t>
        </m:r>
      </m:oMath>
      <w:r w:rsidR="008A2086">
        <w:rPr>
          <w:rFonts w:eastAsiaTheme="minorEastAsia"/>
          <w:color w:val="000000" w:themeColor="text1"/>
          <w:sz w:val="28"/>
          <w:szCs w:val="28"/>
          <w:lang w:val="uk-UA"/>
        </w:rPr>
        <w:tab/>
      </w:r>
      <w:r w:rsidR="008A2086">
        <w:rPr>
          <w:rFonts w:eastAsiaTheme="minorEastAsia"/>
          <w:color w:val="000000" w:themeColor="text1"/>
          <w:sz w:val="28"/>
          <w:szCs w:val="28"/>
          <w:lang w:val="uk-UA"/>
        </w:rPr>
        <w:tab/>
      </w:r>
      <w:r w:rsidR="008A2086">
        <w:rPr>
          <w:rFonts w:eastAsiaTheme="minorEastAsia"/>
          <w:color w:val="000000" w:themeColor="text1"/>
          <w:sz w:val="28"/>
          <w:szCs w:val="28"/>
          <w:lang w:val="uk-UA"/>
        </w:rPr>
        <w:tab/>
      </w:r>
      <w:r w:rsidR="00917755">
        <w:rPr>
          <w:rFonts w:eastAsiaTheme="minorEastAsia"/>
          <w:color w:val="000000" w:themeColor="text1"/>
          <w:sz w:val="28"/>
          <w:szCs w:val="28"/>
          <w:lang w:val="uk-UA"/>
        </w:rPr>
        <w:t>(2.1)</w:t>
      </w:r>
    </w:p>
    <w:p w14:paraId="22E6052A" w14:textId="77777777" w:rsidR="00200653" w:rsidRDefault="00200653" w:rsidP="00676CA2">
      <w:pPr>
        <w:spacing w:line="360" w:lineRule="auto"/>
        <w:ind w:firstLine="709"/>
        <w:jc w:val="both"/>
        <w:rPr>
          <w:rFonts w:eastAsiaTheme="minorEastAsia"/>
          <w:color w:val="000000" w:themeColor="text1"/>
          <w:sz w:val="28"/>
          <w:szCs w:val="28"/>
          <w:lang w:val="uk-UA"/>
        </w:rPr>
      </w:pPr>
    </w:p>
    <w:p w14:paraId="56B701FD" w14:textId="77777777" w:rsidR="00200653" w:rsidRDefault="00200653" w:rsidP="00676CA2">
      <w:pPr>
        <w:spacing w:line="360" w:lineRule="auto"/>
        <w:ind w:firstLine="709"/>
        <w:jc w:val="both"/>
        <w:rPr>
          <w:rFonts w:eastAsiaTheme="minorEastAsia"/>
          <w:color w:val="000000" w:themeColor="text1"/>
          <w:sz w:val="28"/>
          <w:szCs w:val="28"/>
          <w:lang w:val="uk-UA"/>
        </w:rPr>
      </w:pPr>
    </w:p>
    <w:p w14:paraId="7678786F" w14:textId="662A958D" w:rsidR="00200653" w:rsidRPr="00200653" w:rsidRDefault="00531209" w:rsidP="00676CA2">
      <w:pPr>
        <w:spacing w:line="360" w:lineRule="auto"/>
        <w:ind w:firstLine="709"/>
        <w:jc w:val="both"/>
        <w:rPr>
          <w:rFonts w:eastAsiaTheme="minorEastAsia"/>
          <w:color w:val="000000" w:themeColor="text1"/>
          <w:sz w:val="28"/>
          <w:szCs w:val="28"/>
          <w:lang w:val="uk-UA"/>
        </w:rPr>
      </w:pPr>
      <w:r>
        <w:rPr>
          <w:rFonts w:eastAsiaTheme="minorEastAsia"/>
          <w:color w:val="000000" w:themeColor="text1"/>
          <w:sz w:val="28"/>
          <w:szCs w:val="28"/>
          <w:lang w:val="uk-UA"/>
        </w:rPr>
        <w:t>д</w:t>
      </w:r>
      <w:r w:rsidR="00200653">
        <w:rPr>
          <w:rFonts w:eastAsiaTheme="minorEastAsia"/>
          <w:color w:val="000000" w:themeColor="text1"/>
          <w:sz w:val="28"/>
          <w:szCs w:val="28"/>
          <w:lang w:val="uk-UA"/>
        </w:rPr>
        <w:t xml:space="preserve">е </w:t>
      </w:r>
      <m:oMath>
        <m:r>
          <w:rPr>
            <w:rFonts w:ascii="Cambria Math" w:hAnsi="Cambria Math"/>
            <w:color w:val="000000" w:themeColor="text1"/>
            <w:sz w:val="28"/>
            <w:szCs w:val="28"/>
            <w:lang w:val="uk-UA"/>
          </w:rPr>
          <m:t>t</m:t>
        </m:r>
      </m:oMath>
      <w:r w:rsidR="00200653">
        <w:rPr>
          <w:rFonts w:eastAsiaTheme="minorEastAsia"/>
          <w:color w:val="000000" w:themeColor="text1"/>
          <w:sz w:val="28"/>
          <w:szCs w:val="28"/>
          <w:lang w:val="uk-UA"/>
        </w:rPr>
        <w:t xml:space="preserve"> це час</w:t>
      </w:r>
    </w:p>
    <w:p w14:paraId="73FB5D84" w14:textId="1BA5A00A" w:rsidR="00200653" w:rsidRDefault="000D4C64" w:rsidP="00676CA2">
      <w:pPr>
        <w:spacing w:line="360" w:lineRule="auto"/>
        <w:ind w:firstLine="709"/>
        <w:jc w:val="both"/>
        <w:rPr>
          <w:rFonts w:eastAsiaTheme="minorEastAsia"/>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x</m:t>
            </m:r>
          </m:e>
          <m:sub>
            <m:r>
              <w:rPr>
                <w:rFonts w:ascii="Cambria Math" w:hAnsi="Cambria Math"/>
                <w:color w:val="000000" w:themeColor="text1"/>
                <w:sz w:val="28"/>
                <w:szCs w:val="28"/>
                <w:lang w:val="uk-UA"/>
              </w:rPr>
              <m:t>i</m:t>
            </m:r>
          </m:sub>
        </m:sSub>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t</m:t>
            </m:r>
          </m:e>
        </m:d>
      </m:oMath>
      <w:r w:rsidR="00200653">
        <w:rPr>
          <w:rFonts w:eastAsiaTheme="minorEastAsia"/>
          <w:color w:val="000000" w:themeColor="text1"/>
          <w:sz w:val="28"/>
          <w:szCs w:val="28"/>
          <w:lang w:val="uk-UA"/>
        </w:rPr>
        <w:t xml:space="preserve"> – кількість акцій що утримується і-ою категорією трейдерів в час </w:t>
      </w:r>
      <m:oMath>
        <m:r>
          <w:rPr>
            <w:rFonts w:ascii="Cambria Math" w:hAnsi="Cambria Math"/>
            <w:color w:val="000000" w:themeColor="text1"/>
            <w:sz w:val="28"/>
            <w:szCs w:val="28"/>
            <w:lang w:val="uk-UA"/>
          </w:rPr>
          <m:t>t</m:t>
        </m:r>
      </m:oMath>
      <w:r w:rsidR="00200653">
        <w:rPr>
          <w:rFonts w:eastAsiaTheme="minorEastAsia"/>
          <w:color w:val="000000" w:themeColor="text1"/>
          <w:sz w:val="28"/>
          <w:szCs w:val="28"/>
          <w:lang w:val="uk-UA"/>
        </w:rPr>
        <w:t xml:space="preserve"> </w:t>
      </w:r>
    </w:p>
    <w:p w14:paraId="3BF95655" w14:textId="7E4F4964" w:rsidR="00200653" w:rsidRDefault="00200653" w:rsidP="00676CA2">
      <w:pPr>
        <w:spacing w:line="360" w:lineRule="auto"/>
        <w:ind w:firstLine="709"/>
        <w:jc w:val="both"/>
        <w:rPr>
          <w:rFonts w:eastAsiaTheme="minorEastAsia"/>
          <w:color w:val="000000" w:themeColor="text1"/>
          <w:sz w:val="28"/>
          <w:szCs w:val="28"/>
          <w:lang w:val="uk-UA"/>
        </w:rPr>
      </w:pPr>
      <m:oMath>
        <m:r>
          <w:rPr>
            <w:rFonts w:ascii="Cambria Math" w:hAnsi="Cambria Math"/>
            <w:color w:val="000000" w:themeColor="text1"/>
            <w:sz w:val="28"/>
            <w:szCs w:val="28"/>
            <w:lang w:val="uk-UA"/>
          </w:rPr>
          <m:t>p</m:t>
        </m:r>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t</m:t>
            </m:r>
          </m:e>
        </m:d>
      </m:oMath>
      <w:r>
        <w:rPr>
          <w:rFonts w:eastAsiaTheme="minorEastAsia"/>
          <w:color w:val="000000" w:themeColor="text1"/>
          <w:sz w:val="28"/>
          <w:szCs w:val="28"/>
          <w:lang w:val="uk-UA"/>
        </w:rPr>
        <w:t xml:space="preserve"> </w:t>
      </w:r>
      <w:r w:rsidR="00531209">
        <w:rPr>
          <w:rFonts w:eastAsiaTheme="minorEastAsia"/>
          <w:color w:val="000000" w:themeColor="text1"/>
          <w:sz w:val="28"/>
          <w:szCs w:val="28"/>
          <w:lang w:val="uk-UA"/>
        </w:rPr>
        <w:t xml:space="preserve">– ціна акції в час </w:t>
      </w:r>
      <m:oMath>
        <m:r>
          <w:rPr>
            <w:rFonts w:ascii="Cambria Math" w:hAnsi="Cambria Math"/>
            <w:color w:val="000000" w:themeColor="text1"/>
            <w:sz w:val="28"/>
            <w:szCs w:val="28"/>
            <w:lang w:val="uk-UA"/>
          </w:rPr>
          <m:t>t</m:t>
        </m:r>
      </m:oMath>
    </w:p>
    <w:p w14:paraId="42BF78EA" w14:textId="5E222EA1" w:rsidR="00531209" w:rsidRDefault="000D4C64" w:rsidP="00676CA2">
      <w:pPr>
        <w:spacing w:line="360" w:lineRule="auto"/>
        <w:ind w:firstLine="709"/>
        <w:jc w:val="both"/>
        <w:rPr>
          <w:rFonts w:eastAsiaTheme="minorEastAsia"/>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u</m:t>
            </m:r>
          </m:e>
          <m:sub>
            <m:r>
              <w:rPr>
                <w:rFonts w:ascii="Cambria Math" w:hAnsi="Cambria Math"/>
                <w:color w:val="000000" w:themeColor="text1"/>
                <w:sz w:val="28"/>
                <w:szCs w:val="28"/>
                <w:lang w:val="uk-UA"/>
              </w:rPr>
              <m:t>i</m:t>
            </m:r>
          </m:sub>
        </m:sSub>
        <m:r>
          <w:rPr>
            <w:rFonts w:ascii="Cambria Math" w:hAnsi="Cambria Math"/>
            <w:color w:val="000000" w:themeColor="text1"/>
            <w:sz w:val="28"/>
            <w:szCs w:val="28"/>
            <w:lang w:val="uk-UA"/>
          </w:rPr>
          <m:t>(</m:t>
        </m:r>
        <m:r>
          <w:rPr>
            <w:rFonts w:ascii="Cambria Math" w:hAnsi="Cambria Math"/>
            <w:color w:val="000000" w:themeColor="text1"/>
            <w:sz w:val="28"/>
            <w:szCs w:val="28"/>
          </w:rPr>
          <m:t>*)</m:t>
        </m:r>
      </m:oMath>
      <w:r w:rsidR="00531209" w:rsidRPr="00531209">
        <w:rPr>
          <w:rFonts w:eastAsiaTheme="minorEastAsia"/>
          <w:i/>
          <w:color w:val="000000" w:themeColor="text1"/>
          <w:sz w:val="28"/>
          <w:szCs w:val="28"/>
        </w:rPr>
        <w:t xml:space="preserve"> </w:t>
      </w:r>
      <w:r w:rsidR="00531209" w:rsidRPr="00531209">
        <w:rPr>
          <w:rFonts w:eastAsiaTheme="minorEastAsia"/>
          <w:color w:val="000000" w:themeColor="text1"/>
          <w:sz w:val="28"/>
          <w:szCs w:val="28"/>
        </w:rPr>
        <w:t xml:space="preserve">– </w:t>
      </w:r>
      <w:r w:rsidR="00531209">
        <w:rPr>
          <w:rFonts w:eastAsiaTheme="minorEastAsia"/>
          <w:color w:val="000000" w:themeColor="text1"/>
          <w:sz w:val="28"/>
          <w:szCs w:val="28"/>
          <w:lang w:val="uk-UA"/>
        </w:rPr>
        <w:t>показує торгову активність і-ої категорії торговців</w:t>
      </w:r>
    </w:p>
    <w:p w14:paraId="54D9EDD1" w14:textId="77777777" w:rsidR="00531209" w:rsidRDefault="00531209" w:rsidP="00676CA2">
      <w:pPr>
        <w:spacing w:line="360" w:lineRule="auto"/>
        <w:ind w:firstLine="709"/>
        <w:jc w:val="both"/>
        <w:rPr>
          <w:color w:val="000000" w:themeColor="text1"/>
          <w:sz w:val="28"/>
          <w:szCs w:val="28"/>
          <w:lang w:val="uk-UA"/>
        </w:rPr>
      </w:pPr>
    </w:p>
    <w:p w14:paraId="6063AC48" w14:textId="2D634850" w:rsidR="00531209" w:rsidRDefault="00531209" w:rsidP="00676CA2">
      <w:pPr>
        <w:spacing w:line="360" w:lineRule="auto"/>
        <w:ind w:firstLine="709"/>
        <w:jc w:val="both"/>
        <w:rPr>
          <w:rFonts w:eastAsiaTheme="minorEastAsia"/>
          <w:color w:val="000000" w:themeColor="text1"/>
          <w:sz w:val="28"/>
          <w:szCs w:val="28"/>
          <w:lang w:val="uk-UA"/>
        </w:rPr>
      </w:pPr>
      <w:r w:rsidRPr="008E1C76">
        <w:rPr>
          <w:color w:val="000000" w:themeColor="text1"/>
          <w:sz w:val="28"/>
          <w:szCs w:val="28"/>
          <w:lang w:val="uk-UA"/>
        </w:rPr>
        <w:t xml:space="preserve">• </w:t>
      </w:r>
      <w:r>
        <w:rPr>
          <w:rFonts w:eastAsiaTheme="minorEastAsia"/>
          <w:color w:val="000000" w:themeColor="text1"/>
          <w:sz w:val="28"/>
          <w:szCs w:val="28"/>
          <w:lang w:val="uk-UA"/>
        </w:rPr>
        <w:t>загальна кількість торговців поділена на дві категорії але насправді категорій може бути стільки же скільки і торговців</w:t>
      </w:r>
    </w:p>
    <w:p w14:paraId="0AB82D00" w14:textId="77777777" w:rsidR="00531209" w:rsidRDefault="00531209" w:rsidP="00676CA2">
      <w:pPr>
        <w:spacing w:line="360" w:lineRule="auto"/>
        <w:ind w:firstLine="709"/>
        <w:jc w:val="both"/>
        <w:rPr>
          <w:rFonts w:eastAsiaTheme="minorEastAsia"/>
          <w:color w:val="000000" w:themeColor="text1"/>
          <w:sz w:val="28"/>
          <w:szCs w:val="28"/>
          <w:lang w:val="uk-UA"/>
        </w:rPr>
      </w:pPr>
    </w:p>
    <w:p w14:paraId="301133B3" w14:textId="7D7D89C7" w:rsidR="00B87210" w:rsidRPr="00B87210" w:rsidRDefault="00531209" w:rsidP="00676CA2">
      <w:pPr>
        <w:tabs>
          <w:tab w:val="left" w:pos="709"/>
        </w:tabs>
        <w:spacing w:line="360" w:lineRule="auto"/>
        <w:ind w:firstLine="3828"/>
        <w:jc w:val="center"/>
        <w:rPr>
          <w:rFonts w:eastAsiaTheme="minorEastAsia"/>
          <w:color w:val="000000" w:themeColor="text1"/>
          <w:sz w:val="28"/>
          <w:szCs w:val="28"/>
          <w:lang w:val="uk-UA"/>
        </w:rPr>
      </w:pPr>
      <m:oMath>
        <m:r>
          <m:rPr>
            <m:sty m:val="p"/>
          </m:rPr>
          <w:rPr>
            <w:rFonts w:ascii="Cambria Math" w:hAnsi="Cambria Math"/>
            <w:color w:val="000000" w:themeColor="text1"/>
            <w:sz w:val="28"/>
            <w:szCs w:val="28"/>
            <w:lang w:val="uk-UA"/>
          </w:rPr>
          <m:t xml:space="preserve">• </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i=1</m:t>
            </m:r>
          </m:sub>
          <m:sup>
            <m:r>
              <w:rPr>
                <w:rFonts w:ascii="Cambria Math" w:hAnsi="Cambria Math"/>
                <w:color w:val="000000" w:themeColor="text1"/>
                <w:sz w:val="28"/>
                <w:szCs w:val="28"/>
                <w:lang w:val="uk-UA"/>
              </w:rPr>
              <m:t>n</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x</m:t>
                </m:r>
              </m:e>
              <m:sub>
                <m:r>
                  <w:rPr>
                    <w:rFonts w:ascii="Cambria Math" w:hAnsi="Cambria Math"/>
                    <w:color w:val="000000" w:themeColor="text1"/>
                    <w:sz w:val="28"/>
                    <w:szCs w:val="28"/>
                    <w:lang w:val="uk-UA"/>
                  </w:rPr>
                  <m:t>i</m:t>
                </m:r>
              </m:sub>
            </m:sSub>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t</m:t>
                </m:r>
              </m:e>
            </m:d>
          </m:e>
        </m:nary>
        <m:r>
          <w:rPr>
            <w:rFonts w:ascii="Cambria Math" w:hAnsi="Cambria Math"/>
            <w:color w:val="000000" w:themeColor="text1"/>
            <w:sz w:val="28"/>
            <w:szCs w:val="28"/>
            <w:lang w:val="uk-UA"/>
          </w:rPr>
          <m:t>=N</m:t>
        </m:r>
      </m:oMath>
      <w:r w:rsidRPr="00531209">
        <w:rPr>
          <w:rFonts w:eastAsiaTheme="minorEastAsia"/>
          <w:color w:val="000000" w:themeColor="text1"/>
          <w:sz w:val="28"/>
          <w:szCs w:val="28"/>
        </w:rPr>
        <w:t xml:space="preserve"> , </w:t>
      </w:r>
      <w:r w:rsidR="00146EED">
        <w:rPr>
          <w:rFonts w:eastAsiaTheme="minorEastAsia"/>
          <w:color w:val="000000" w:themeColor="text1"/>
          <w:sz w:val="28"/>
          <w:szCs w:val="28"/>
        </w:rPr>
        <w:tab/>
      </w:r>
      <w:r w:rsidR="008A2086">
        <w:rPr>
          <w:rFonts w:eastAsiaTheme="minorEastAsia"/>
          <w:color w:val="000000" w:themeColor="text1"/>
          <w:sz w:val="28"/>
          <w:szCs w:val="28"/>
        </w:rPr>
        <w:tab/>
      </w:r>
      <w:r w:rsidR="008A2086">
        <w:rPr>
          <w:rFonts w:eastAsiaTheme="minorEastAsia"/>
          <w:color w:val="000000" w:themeColor="text1"/>
          <w:sz w:val="28"/>
          <w:szCs w:val="28"/>
        </w:rPr>
        <w:tab/>
      </w:r>
      <w:r w:rsidR="008A2086">
        <w:rPr>
          <w:rFonts w:eastAsiaTheme="minorEastAsia"/>
          <w:color w:val="000000" w:themeColor="text1"/>
          <w:sz w:val="28"/>
          <w:szCs w:val="28"/>
        </w:rPr>
        <w:tab/>
      </w:r>
      <w:r w:rsidR="008A2086">
        <w:rPr>
          <w:rFonts w:eastAsiaTheme="minorEastAsia"/>
          <w:color w:val="000000" w:themeColor="text1"/>
          <w:sz w:val="28"/>
          <w:szCs w:val="28"/>
          <w:lang w:val="uk-UA"/>
        </w:rPr>
        <w:t>(</w:t>
      </w:r>
      <w:r w:rsidR="00B87210">
        <w:rPr>
          <w:rFonts w:eastAsiaTheme="minorEastAsia"/>
          <w:color w:val="000000" w:themeColor="text1"/>
          <w:sz w:val="28"/>
          <w:szCs w:val="28"/>
          <w:lang w:val="uk-UA"/>
        </w:rPr>
        <w:t>2.2)</w:t>
      </w:r>
    </w:p>
    <w:p w14:paraId="5787317E" w14:textId="77777777" w:rsidR="00B87210" w:rsidRDefault="00B87210" w:rsidP="00676CA2">
      <w:pPr>
        <w:spacing w:line="360" w:lineRule="auto"/>
        <w:ind w:firstLine="709"/>
        <w:jc w:val="both"/>
        <w:rPr>
          <w:rFonts w:eastAsiaTheme="minorEastAsia"/>
          <w:color w:val="000000" w:themeColor="text1"/>
          <w:sz w:val="28"/>
          <w:szCs w:val="28"/>
        </w:rPr>
      </w:pPr>
    </w:p>
    <w:p w14:paraId="56A30641" w14:textId="1EF9282E" w:rsidR="00531209" w:rsidRPr="00531209" w:rsidRDefault="00531209" w:rsidP="00676CA2">
      <w:pPr>
        <w:spacing w:line="360" w:lineRule="auto"/>
        <w:ind w:firstLine="709"/>
        <w:jc w:val="both"/>
        <w:rPr>
          <w:color w:val="000000" w:themeColor="text1"/>
          <w:sz w:val="28"/>
          <w:szCs w:val="28"/>
          <w:lang w:val="uk-UA"/>
        </w:rPr>
      </w:pPr>
      <w:r>
        <w:rPr>
          <w:rFonts w:eastAsiaTheme="minorEastAsia"/>
          <w:color w:val="000000" w:themeColor="text1"/>
          <w:sz w:val="28"/>
          <w:szCs w:val="28"/>
          <w:lang w:val="uk-UA"/>
        </w:rPr>
        <w:t xml:space="preserve">формула для загальної кількості акцій, але в нашому випадку (для двох груп торговців) формула буде мати вигляд </w:t>
      </w:r>
      <m:oMath>
        <m:r>
          <w:rPr>
            <w:rFonts w:ascii="Cambria Math" w:eastAsiaTheme="minorEastAsia" w:hAnsi="Cambria Math"/>
            <w:color w:val="000000" w:themeColor="text1"/>
            <w:sz w:val="28"/>
            <w:szCs w:val="28"/>
            <w:lang w:val="uk-UA"/>
          </w:rPr>
          <m:t>x</m:t>
        </m:r>
        <m:d>
          <m:dPr>
            <m:ctrlPr>
              <w:rPr>
                <w:rFonts w:ascii="Cambria Math" w:eastAsiaTheme="minorEastAsia" w:hAnsi="Cambria Math"/>
                <w:i/>
                <w:color w:val="000000" w:themeColor="text1"/>
                <w:sz w:val="28"/>
                <w:szCs w:val="28"/>
                <w:lang w:val="uk-UA"/>
              </w:rPr>
            </m:ctrlPr>
          </m:dPr>
          <m:e>
            <m:r>
              <w:rPr>
                <w:rFonts w:ascii="Cambria Math" w:eastAsiaTheme="minorEastAsia" w:hAnsi="Cambria Math"/>
                <w:color w:val="000000" w:themeColor="text1"/>
                <w:sz w:val="28"/>
                <w:szCs w:val="28"/>
                <w:lang w:val="uk-UA"/>
              </w:rPr>
              <m:t>t</m:t>
            </m:r>
          </m:e>
        </m:d>
        <m:r>
          <w:rPr>
            <w:rFonts w:ascii="Cambria Math" w:eastAsiaTheme="minorEastAsia" w:hAnsi="Cambria Math"/>
            <w:color w:val="000000" w:themeColor="text1"/>
            <w:sz w:val="28"/>
            <w:szCs w:val="28"/>
            <w:lang w:val="uk-UA"/>
          </w:rPr>
          <m:t>+y</m:t>
        </m:r>
        <m:d>
          <m:dPr>
            <m:ctrlPr>
              <w:rPr>
                <w:rFonts w:ascii="Cambria Math" w:eastAsiaTheme="minorEastAsia" w:hAnsi="Cambria Math"/>
                <w:i/>
                <w:color w:val="000000" w:themeColor="text1"/>
                <w:sz w:val="28"/>
                <w:szCs w:val="28"/>
                <w:lang w:val="uk-UA"/>
              </w:rPr>
            </m:ctrlPr>
          </m:dPr>
          <m:e>
            <m:r>
              <w:rPr>
                <w:rFonts w:ascii="Cambria Math" w:eastAsiaTheme="minorEastAsia" w:hAnsi="Cambria Math"/>
                <w:color w:val="000000" w:themeColor="text1"/>
                <w:sz w:val="28"/>
                <w:szCs w:val="28"/>
                <w:lang w:val="uk-UA"/>
              </w:rPr>
              <m:t>t</m:t>
            </m:r>
          </m:e>
        </m:d>
        <m:r>
          <w:rPr>
            <w:rFonts w:ascii="Cambria Math" w:eastAsiaTheme="minorEastAsia" w:hAnsi="Cambria Math"/>
            <w:color w:val="000000" w:themeColor="text1"/>
            <w:sz w:val="28"/>
            <w:szCs w:val="28"/>
            <w:lang w:val="uk-UA"/>
          </w:rPr>
          <m:t>=N;</m:t>
        </m:r>
      </m:oMath>
    </w:p>
    <w:p w14:paraId="674E23EC" w14:textId="61589E63" w:rsidR="00FD1054" w:rsidRPr="00211CC7" w:rsidRDefault="00531209" w:rsidP="00676CA2">
      <w:pPr>
        <w:spacing w:line="360" w:lineRule="auto"/>
        <w:ind w:firstLine="709"/>
        <w:jc w:val="both"/>
        <w:rPr>
          <w:color w:val="000000" w:themeColor="text1"/>
          <w:sz w:val="28"/>
          <w:szCs w:val="28"/>
          <w:lang w:val="uk-UA"/>
        </w:rPr>
      </w:pPr>
      <w:r w:rsidRPr="00211CC7">
        <w:rPr>
          <w:color w:val="000000" w:themeColor="text1"/>
          <w:sz w:val="28"/>
          <w:szCs w:val="28"/>
          <w:lang w:val="uk-UA"/>
        </w:rPr>
        <w:t xml:space="preserve">• </w:t>
      </w:r>
      <w:r w:rsidR="00FD1054" w:rsidRPr="00211CC7">
        <w:rPr>
          <w:color w:val="000000" w:themeColor="text1"/>
          <w:sz w:val="28"/>
          <w:szCs w:val="28"/>
          <w:lang w:val="uk-UA"/>
        </w:rPr>
        <w:t xml:space="preserve">початкові гроші на </w:t>
      </w:r>
      <w:r>
        <w:rPr>
          <w:color w:val="000000" w:themeColor="text1"/>
          <w:sz w:val="28"/>
          <w:szCs w:val="28"/>
        </w:rPr>
        <w:t>одного торговця</w:t>
      </w:r>
      <w:r w:rsidR="00FD1054" w:rsidRPr="00211CC7">
        <w:rPr>
          <w:color w:val="000000" w:themeColor="text1"/>
          <w:sz w:val="28"/>
          <w:szCs w:val="28"/>
          <w:lang w:val="uk-UA"/>
        </w:rPr>
        <w:t xml:space="preserve"> складають 1000 грошових одиниць;</w:t>
      </w:r>
    </w:p>
    <w:p w14:paraId="3BC4FE4F" w14:textId="77777777" w:rsidR="00FD1054" w:rsidRPr="00211CC7" w:rsidRDefault="00FD1054" w:rsidP="00676CA2">
      <w:pPr>
        <w:spacing w:line="360" w:lineRule="auto"/>
        <w:ind w:firstLine="709"/>
        <w:jc w:val="both"/>
        <w:rPr>
          <w:color w:val="000000" w:themeColor="text1"/>
          <w:sz w:val="28"/>
          <w:szCs w:val="28"/>
          <w:lang w:val="uk-UA"/>
        </w:rPr>
      </w:pPr>
      <w:r w:rsidRPr="00211CC7">
        <w:rPr>
          <w:color w:val="000000" w:themeColor="text1"/>
          <w:sz w:val="28"/>
          <w:szCs w:val="28"/>
          <w:lang w:val="uk-UA"/>
        </w:rPr>
        <w:t>• процентна ставка - 1%;</w:t>
      </w:r>
    </w:p>
    <w:p w14:paraId="7C064254" w14:textId="37E03456" w:rsidR="00FD1054" w:rsidRPr="00211CC7" w:rsidRDefault="00FD1054" w:rsidP="00676CA2">
      <w:pPr>
        <w:spacing w:line="360" w:lineRule="auto"/>
        <w:ind w:firstLine="709"/>
        <w:jc w:val="both"/>
        <w:rPr>
          <w:color w:val="000000" w:themeColor="text1"/>
          <w:sz w:val="28"/>
          <w:szCs w:val="28"/>
          <w:lang w:val="uk-UA"/>
        </w:rPr>
      </w:pPr>
      <w:r w:rsidRPr="00211CC7">
        <w:rPr>
          <w:color w:val="000000" w:themeColor="text1"/>
          <w:sz w:val="28"/>
          <w:szCs w:val="28"/>
          <w:lang w:val="uk-UA"/>
        </w:rPr>
        <w:t>• оскільки існує</w:t>
      </w:r>
      <w:r w:rsidR="00211CC7">
        <w:rPr>
          <w:color w:val="000000" w:themeColor="text1"/>
          <w:sz w:val="28"/>
          <w:szCs w:val="28"/>
          <w:lang w:val="uk-UA"/>
        </w:rPr>
        <w:t xml:space="preserve"> лише дві категорії інвесторів</w:t>
      </w:r>
    </w:p>
    <w:p w14:paraId="0E408F7F" w14:textId="4D585B32" w:rsidR="00445C96" w:rsidRPr="00211CC7" w:rsidRDefault="00FD1054" w:rsidP="00676CA2">
      <w:pPr>
        <w:spacing w:line="360" w:lineRule="auto"/>
        <w:ind w:firstLine="709"/>
        <w:jc w:val="both"/>
        <w:rPr>
          <w:color w:val="000000" w:themeColor="text1"/>
          <w:sz w:val="28"/>
          <w:szCs w:val="28"/>
          <w:lang w:val="uk-UA"/>
        </w:rPr>
      </w:pPr>
      <w:r w:rsidRPr="00211CC7">
        <w:rPr>
          <w:color w:val="000000" w:themeColor="text1"/>
          <w:sz w:val="28"/>
          <w:szCs w:val="28"/>
          <w:lang w:val="uk-UA"/>
        </w:rPr>
        <w:t xml:space="preserve">• передбачається синхронна торгівля. </w:t>
      </w:r>
    </w:p>
    <w:p w14:paraId="38EF74D8" w14:textId="77777777" w:rsidR="00445C96" w:rsidRDefault="00445C96" w:rsidP="00676CA2">
      <w:pPr>
        <w:spacing w:line="360" w:lineRule="auto"/>
        <w:ind w:firstLine="709"/>
        <w:jc w:val="both"/>
        <w:rPr>
          <w:sz w:val="28"/>
          <w:szCs w:val="28"/>
          <w:lang w:val="uk-UA"/>
        </w:rPr>
      </w:pPr>
    </w:p>
    <w:p w14:paraId="6DD738F7" w14:textId="2122AC30" w:rsidR="00FD1054" w:rsidRPr="00FD1054" w:rsidRDefault="00531209" w:rsidP="00676CA2">
      <w:pPr>
        <w:spacing w:line="360" w:lineRule="auto"/>
        <w:ind w:firstLine="709"/>
        <w:jc w:val="both"/>
        <w:rPr>
          <w:sz w:val="28"/>
          <w:szCs w:val="28"/>
          <w:lang w:val="uk-UA"/>
        </w:rPr>
      </w:pPr>
      <w:r>
        <w:rPr>
          <w:sz w:val="28"/>
          <w:szCs w:val="28"/>
          <w:lang w:val="uk-UA"/>
        </w:rPr>
        <w:t xml:space="preserve">Основні стратегії торговців базуються на зовнішній інформації яка саме і формує фундаментальну ціну акції. </w:t>
      </w:r>
      <w:r w:rsidR="00FD1054" w:rsidRPr="00FD1054">
        <w:rPr>
          <w:sz w:val="28"/>
          <w:szCs w:val="28"/>
          <w:lang w:val="uk-UA"/>
        </w:rPr>
        <w:t xml:space="preserve">Ці стратегії використовують </w:t>
      </w:r>
      <w:r>
        <w:rPr>
          <w:sz w:val="28"/>
          <w:szCs w:val="28"/>
          <w:lang w:val="uk-UA"/>
        </w:rPr>
        <w:t xml:space="preserve">зовнішні сигнали </w:t>
      </w:r>
      <w:r w:rsidR="00FD1054" w:rsidRPr="00FD1054">
        <w:rPr>
          <w:sz w:val="28"/>
          <w:szCs w:val="28"/>
          <w:lang w:val="uk-UA"/>
        </w:rPr>
        <w:t xml:space="preserve">як вхідні дані і </w:t>
      </w:r>
      <w:r>
        <w:rPr>
          <w:sz w:val="28"/>
          <w:szCs w:val="28"/>
          <w:lang w:val="uk-UA"/>
        </w:rPr>
        <w:t>відкривають довгу</w:t>
      </w:r>
      <w:r w:rsidR="00FD1054" w:rsidRPr="00FD1054">
        <w:rPr>
          <w:sz w:val="28"/>
          <w:szCs w:val="28"/>
          <w:lang w:val="uk-UA"/>
        </w:rPr>
        <w:t xml:space="preserve"> позицію</w:t>
      </w:r>
      <w:r>
        <w:rPr>
          <w:sz w:val="28"/>
          <w:szCs w:val="28"/>
          <w:lang w:val="uk-UA"/>
        </w:rPr>
        <w:t xml:space="preserve"> (покупку)</w:t>
      </w:r>
      <w:r w:rsidR="00FD1054" w:rsidRPr="00FD1054">
        <w:rPr>
          <w:sz w:val="28"/>
          <w:szCs w:val="28"/>
          <w:lang w:val="uk-UA"/>
        </w:rPr>
        <w:t>, коли актив недооцін</w:t>
      </w:r>
      <w:r>
        <w:rPr>
          <w:sz w:val="28"/>
          <w:szCs w:val="28"/>
          <w:lang w:val="uk-UA"/>
        </w:rPr>
        <w:t>ений, і</w:t>
      </w:r>
      <w:r w:rsidR="00FD1054" w:rsidRPr="00FD1054">
        <w:rPr>
          <w:sz w:val="28"/>
          <w:szCs w:val="28"/>
          <w:lang w:val="uk-UA"/>
        </w:rPr>
        <w:t xml:space="preserve"> якщо актив стає ще більш недооціненим, то позиція залишається однаковою або збільшується. Точно так само, якщо</w:t>
      </w:r>
      <w:r w:rsidR="00835FBA">
        <w:rPr>
          <w:sz w:val="28"/>
          <w:szCs w:val="28"/>
          <w:lang w:val="uk-UA"/>
        </w:rPr>
        <w:t xml:space="preserve"> актив вважається переоціненим</w:t>
      </w:r>
      <w:r w:rsidR="00FD1054" w:rsidRPr="00FD1054">
        <w:rPr>
          <w:sz w:val="28"/>
          <w:szCs w:val="28"/>
          <w:lang w:val="uk-UA"/>
        </w:rPr>
        <w:t xml:space="preserve">, </w:t>
      </w:r>
      <w:r w:rsidR="00835FBA">
        <w:rPr>
          <w:sz w:val="28"/>
          <w:szCs w:val="28"/>
          <w:lang w:val="uk-UA"/>
        </w:rPr>
        <w:t>то відкривається коротка позиція - продажа</w:t>
      </w:r>
      <w:r w:rsidR="00FD1054" w:rsidRPr="00FD1054">
        <w:rPr>
          <w:sz w:val="28"/>
          <w:szCs w:val="28"/>
          <w:lang w:val="uk-UA"/>
        </w:rPr>
        <w:t>.</w:t>
      </w:r>
    </w:p>
    <w:p w14:paraId="5B30EC3B" w14:textId="77777777" w:rsidR="00835FBA" w:rsidRDefault="00835FBA" w:rsidP="00676CA2">
      <w:pPr>
        <w:spacing w:line="360" w:lineRule="auto"/>
        <w:ind w:firstLine="709"/>
        <w:jc w:val="both"/>
        <w:rPr>
          <w:sz w:val="28"/>
          <w:szCs w:val="28"/>
          <w:lang w:val="uk-UA"/>
        </w:rPr>
      </w:pPr>
    </w:p>
    <w:p w14:paraId="03182837" w14:textId="6A419CC4" w:rsidR="00FD1054" w:rsidRDefault="00835FBA" w:rsidP="00676CA2">
      <w:pPr>
        <w:spacing w:line="360" w:lineRule="auto"/>
        <w:ind w:firstLine="709"/>
        <w:jc w:val="both"/>
        <w:rPr>
          <w:sz w:val="28"/>
          <w:szCs w:val="28"/>
          <w:lang w:val="uk-UA"/>
        </w:rPr>
      </w:pPr>
      <w:r>
        <w:rPr>
          <w:sz w:val="28"/>
          <w:szCs w:val="28"/>
          <w:lang w:val="uk-UA"/>
        </w:rPr>
        <w:lastRenderedPageBreak/>
        <w:t xml:space="preserve">Опираючись на ідею, що очікувана ціна акції не повністю відображається в поточній, усі торговці вважають, що в майбутньому ціна буде рухатися то її сприйнятої вартості. </w:t>
      </w:r>
      <w:r w:rsidR="00FD1054" w:rsidRPr="00FD1054">
        <w:rPr>
          <w:sz w:val="28"/>
          <w:szCs w:val="28"/>
          <w:lang w:val="uk-UA"/>
        </w:rPr>
        <w:t>Тому вони вірять у ефективну ринкову гіпотезу, а саме, акції мають фундаментальну цінність і рано чи пізно ціна акцій буде зближатися з нею.</w:t>
      </w:r>
    </w:p>
    <w:p w14:paraId="7EE38A91" w14:textId="77777777" w:rsidR="00835FBA" w:rsidRDefault="00835FBA" w:rsidP="00676CA2">
      <w:pPr>
        <w:spacing w:line="360" w:lineRule="auto"/>
        <w:ind w:firstLine="709"/>
        <w:jc w:val="both"/>
        <w:rPr>
          <w:sz w:val="28"/>
          <w:szCs w:val="28"/>
          <w:lang w:val="uk-UA"/>
        </w:rPr>
      </w:pPr>
    </w:p>
    <w:p w14:paraId="34FDFA2A" w14:textId="61287A35" w:rsidR="00FD1054" w:rsidRPr="00FD1054" w:rsidRDefault="00FD1054" w:rsidP="00676CA2">
      <w:pPr>
        <w:spacing w:line="360" w:lineRule="auto"/>
        <w:ind w:firstLine="709"/>
        <w:jc w:val="both"/>
        <w:rPr>
          <w:sz w:val="28"/>
          <w:szCs w:val="28"/>
          <w:lang w:val="uk-UA"/>
        </w:rPr>
      </w:pPr>
      <w:r w:rsidRPr="00FD1054">
        <w:rPr>
          <w:sz w:val="28"/>
          <w:szCs w:val="28"/>
          <w:lang w:val="uk-UA"/>
        </w:rPr>
        <w:t xml:space="preserve">Порівнюючи їх суб'єктивну оцінку фундаментальної вартості з ціною акцій, вони намагаються купувати </w:t>
      </w:r>
      <w:r w:rsidR="00835FBA">
        <w:rPr>
          <w:sz w:val="28"/>
          <w:szCs w:val="28"/>
          <w:lang w:val="uk-UA"/>
        </w:rPr>
        <w:t>активи</w:t>
      </w:r>
      <w:r w:rsidRPr="00FD1054">
        <w:rPr>
          <w:sz w:val="28"/>
          <w:szCs w:val="28"/>
          <w:lang w:val="uk-UA"/>
        </w:rPr>
        <w:t xml:space="preserve">, коли ціна акцій нижча за </w:t>
      </w:r>
      <w:r w:rsidR="00835FBA">
        <w:rPr>
          <w:sz w:val="28"/>
          <w:szCs w:val="28"/>
          <w:lang w:val="uk-UA"/>
        </w:rPr>
        <w:t>фундаментальну вартість і продавати</w:t>
      </w:r>
      <w:r w:rsidRPr="00FD1054">
        <w:rPr>
          <w:sz w:val="28"/>
          <w:szCs w:val="28"/>
          <w:lang w:val="uk-UA"/>
        </w:rPr>
        <w:t>, коли ціна акцій перевищує основну вартість акції.</w:t>
      </w:r>
    </w:p>
    <w:p w14:paraId="30D7C229" w14:textId="77777777" w:rsidR="00835FBA" w:rsidRDefault="00835FBA" w:rsidP="00676CA2">
      <w:pPr>
        <w:spacing w:line="360" w:lineRule="auto"/>
        <w:ind w:firstLine="709"/>
        <w:jc w:val="both"/>
        <w:rPr>
          <w:sz w:val="28"/>
          <w:szCs w:val="28"/>
          <w:lang w:val="uk-UA"/>
        </w:rPr>
      </w:pPr>
    </w:p>
    <w:p w14:paraId="74FB9404" w14:textId="12E12F57" w:rsidR="00FD1054" w:rsidRPr="00FD1054" w:rsidRDefault="00FD1054" w:rsidP="00676CA2">
      <w:pPr>
        <w:spacing w:line="360" w:lineRule="auto"/>
        <w:ind w:firstLine="709"/>
        <w:jc w:val="both"/>
        <w:rPr>
          <w:sz w:val="28"/>
          <w:szCs w:val="28"/>
          <w:lang w:val="uk-UA"/>
        </w:rPr>
      </w:pPr>
      <w:r w:rsidRPr="00FD1054">
        <w:rPr>
          <w:sz w:val="28"/>
          <w:szCs w:val="28"/>
          <w:lang w:val="uk-UA"/>
        </w:rPr>
        <w:t xml:space="preserve">Щоб наблизити модель до реальності, було припущено, що, хоча всі професійні трейдери знають </w:t>
      </w:r>
      <w:r w:rsidR="00835FBA">
        <w:rPr>
          <w:sz w:val="28"/>
          <w:szCs w:val="28"/>
          <w:lang w:val="uk-UA"/>
        </w:rPr>
        <w:t>справжню ціну на акцію</w:t>
      </w:r>
      <w:r w:rsidRPr="00FD1054">
        <w:rPr>
          <w:sz w:val="28"/>
          <w:szCs w:val="28"/>
          <w:lang w:val="uk-UA"/>
        </w:rPr>
        <w:t>, вони вирішують стати активними</w:t>
      </w:r>
      <w:r w:rsidR="00835FBA">
        <w:rPr>
          <w:sz w:val="28"/>
          <w:szCs w:val="28"/>
          <w:lang w:val="uk-UA"/>
        </w:rPr>
        <w:t xml:space="preserve"> учасниками</w:t>
      </w:r>
      <w:r w:rsidRPr="00FD1054">
        <w:rPr>
          <w:sz w:val="28"/>
          <w:szCs w:val="28"/>
          <w:lang w:val="uk-UA"/>
        </w:rPr>
        <w:t xml:space="preserve"> на ринку в різні моменти, коли ціна а</w:t>
      </w:r>
      <w:r w:rsidR="00835FBA">
        <w:rPr>
          <w:sz w:val="28"/>
          <w:szCs w:val="28"/>
          <w:lang w:val="uk-UA"/>
        </w:rPr>
        <w:t>кцій лежить в певному інтервалі</w:t>
      </w:r>
      <w:r w:rsidRPr="00FD1054">
        <w:rPr>
          <w:sz w:val="28"/>
          <w:szCs w:val="28"/>
          <w:lang w:val="uk-UA"/>
        </w:rPr>
        <w:t xml:space="preserve">. </w:t>
      </w:r>
      <w:r w:rsidR="00835FBA">
        <w:rPr>
          <w:sz w:val="28"/>
          <w:szCs w:val="28"/>
          <w:lang w:val="uk-UA"/>
        </w:rPr>
        <w:t>Друге припущення базується на тому що, торговцями враховується історичні показники ціни акцій</w:t>
      </w:r>
    </w:p>
    <w:p w14:paraId="63E1E62F" w14:textId="77777777" w:rsidR="00835FBA" w:rsidRDefault="00835FBA" w:rsidP="00676CA2">
      <w:pPr>
        <w:spacing w:line="360" w:lineRule="auto"/>
        <w:ind w:firstLine="709"/>
        <w:jc w:val="both"/>
        <w:rPr>
          <w:sz w:val="28"/>
          <w:szCs w:val="28"/>
          <w:lang w:val="uk-UA"/>
        </w:rPr>
      </w:pPr>
    </w:p>
    <w:p w14:paraId="726A55C9" w14:textId="6C24F648" w:rsidR="00FD1054" w:rsidRPr="00FD1054" w:rsidRDefault="00835FBA" w:rsidP="00676CA2">
      <w:pPr>
        <w:spacing w:line="360" w:lineRule="auto"/>
        <w:ind w:firstLine="709"/>
        <w:jc w:val="both"/>
        <w:rPr>
          <w:sz w:val="28"/>
          <w:szCs w:val="28"/>
          <w:lang w:val="uk-UA"/>
        </w:rPr>
      </w:pPr>
      <w:r>
        <w:rPr>
          <w:sz w:val="28"/>
          <w:szCs w:val="28"/>
          <w:lang w:val="uk-UA"/>
        </w:rPr>
        <w:t>Дуже часто б</w:t>
      </w:r>
      <w:r w:rsidR="00FD1054" w:rsidRPr="00FD1054">
        <w:rPr>
          <w:sz w:val="28"/>
          <w:szCs w:val="28"/>
          <w:lang w:val="uk-UA"/>
        </w:rPr>
        <w:t xml:space="preserve">агато прийнятих фінансових рішень можна </w:t>
      </w:r>
      <w:r>
        <w:rPr>
          <w:sz w:val="28"/>
          <w:szCs w:val="28"/>
          <w:lang w:val="uk-UA"/>
        </w:rPr>
        <w:t>назвати стратегіями позитивно-</w:t>
      </w:r>
      <w:r w:rsidR="00FD1054" w:rsidRPr="00FD1054">
        <w:rPr>
          <w:sz w:val="28"/>
          <w:szCs w:val="28"/>
          <w:lang w:val="uk-UA"/>
        </w:rPr>
        <w:t>зворотного зв'язку. Наприклад, ці стратегії можуть бути результатом вибору портфеля, який грунтується на екстраполятивних очікуваннях, ві</w:t>
      </w:r>
      <w:r>
        <w:rPr>
          <w:sz w:val="28"/>
          <w:szCs w:val="28"/>
          <w:lang w:val="uk-UA"/>
        </w:rPr>
        <w:t>д позицій "стоп-лосс</w:t>
      </w:r>
      <w:r w:rsidR="00FD1054" w:rsidRPr="00FD1054">
        <w:rPr>
          <w:sz w:val="28"/>
          <w:szCs w:val="28"/>
          <w:lang w:val="uk-UA"/>
        </w:rPr>
        <w:t>", які збільшують продажі при зниженні цін</w:t>
      </w:r>
      <w:r>
        <w:rPr>
          <w:sz w:val="28"/>
          <w:szCs w:val="28"/>
          <w:lang w:val="uk-UA"/>
        </w:rPr>
        <w:t xml:space="preserve"> нижче пев</w:t>
      </w:r>
      <w:r w:rsidR="00C47A85">
        <w:rPr>
          <w:sz w:val="28"/>
          <w:szCs w:val="28"/>
          <w:lang w:val="uk-UA"/>
        </w:rPr>
        <w:t>ного очікуваного ринком рівня, т</w:t>
      </w:r>
      <w:r>
        <w:rPr>
          <w:sz w:val="28"/>
          <w:szCs w:val="28"/>
          <w:lang w:val="uk-UA"/>
        </w:rPr>
        <w:t>ак званого рівня підтримки</w:t>
      </w:r>
      <w:r w:rsidR="00C47A85">
        <w:rPr>
          <w:sz w:val="28"/>
          <w:szCs w:val="28"/>
          <w:lang w:val="uk-UA"/>
        </w:rPr>
        <w:t>.</w:t>
      </w:r>
    </w:p>
    <w:p w14:paraId="0E9A5BBF" w14:textId="6EC91837" w:rsidR="00C47A85" w:rsidRDefault="00C47A85" w:rsidP="00676CA2">
      <w:pPr>
        <w:spacing w:line="360" w:lineRule="auto"/>
        <w:ind w:firstLine="709"/>
        <w:jc w:val="both"/>
        <w:rPr>
          <w:sz w:val="28"/>
          <w:szCs w:val="28"/>
          <w:lang w:val="uk-UA"/>
        </w:rPr>
      </w:pPr>
      <w:r>
        <w:rPr>
          <w:sz w:val="28"/>
          <w:szCs w:val="28"/>
          <w:lang w:val="uk-UA"/>
        </w:rPr>
        <w:t>Торговці за трендом</w:t>
      </w:r>
      <w:r w:rsidR="00FD1054" w:rsidRPr="00FD1054">
        <w:rPr>
          <w:sz w:val="28"/>
          <w:szCs w:val="28"/>
          <w:lang w:val="uk-UA"/>
        </w:rPr>
        <w:t xml:space="preserve"> не мають всієї інформації, необхідної їм для оцінки </w:t>
      </w:r>
      <w:r>
        <w:rPr>
          <w:sz w:val="28"/>
          <w:szCs w:val="28"/>
          <w:lang w:val="uk-UA"/>
        </w:rPr>
        <w:t>справжньої ціни акції</w:t>
      </w:r>
      <w:r w:rsidR="00FD1054" w:rsidRPr="00FD1054">
        <w:rPr>
          <w:sz w:val="28"/>
          <w:szCs w:val="28"/>
          <w:lang w:val="uk-UA"/>
        </w:rPr>
        <w:t xml:space="preserve">, або вони не вірять у те, що це значення існує. Вони приймають минулі ціни як ресурси та інвестують на основі переконання, що зміни цін мають інерцію. Тому вони </w:t>
      </w:r>
      <w:r>
        <w:rPr>
          <w:sz w:val="28"/>
          <w:szCs w:val="28"/>
          <w:lang w:val="uk-UA"/>
        </w:rPr>
        <w:t>відкривають довгу</w:t>
      </w:r>
      <w:r w:rsidR="00FD1054" w:rsidRPr="00FD1054">
        <w:rPr>
          <w:sz w:val="28"/>
          <w:szCs w:val="28"/>
          <w:lang w:val="uk-UA"/>
        </w:rPr>
        <w:t xml:space="preserve"> позицію</w:t>
      </w:r>
      <w:r>
        <w:rPr>
          <w:sz w:val="28"/>
          <w:szCs w:val="28"/>
          <w:lang w:val="uk-UA"/>
        </w:rPr>
        <w:t xml:space="preserve"> (купують)</w:t>
      </w:r>
      <w:r w:rsidR="00FD1054" w:rsidRPr="00FD1054">
        <w:rPr>
          <w:sz w:val="28"/>
          <w:szCs w:val="28"/>
          <w:lang w:val="uk-UA"/>
        </w:rPr>
        <w:t xml:space="preserve">, якщо ціни нещодавно зросли, і </w:t>
      </w:r>
      <w:r>
        <w:rPr>
          <w:sz w:val="28"/>
          <w:szCs w:val="28"/>
          <w:lang w:val="uk-UA"/>
        </w:rPr>
        <w:t>коротку позицію (продають)</w:t>
      </w:r>
      <w:r w:rsidR="00FD1054" w:rsidRPr="00FD1054">
        <w:rPr>
          <w:sz w:val="28"/>
          <w:szCs w:val="28"/>
          <w:lang w:val="uk-UA"/>
        </w:rPr>
        <w:t>, я</w:t>
      </w:r>
      <w:r>
        <w:rPr>
          <w:sz w:val="28"/>
          <w:szCs w:val="28"/>
          <w:lang w:val="uk-UA"/>
        </w:rPr>
        <w:t>кщо вони нещодавно знижувались.</w:t>
      </w:r>
      <w:r w:rsidR="00297690">
        <w:rPr>
          <w:sz w:val="28"/>
          <w:szCs w:val="28"/>
          <w:lang w:val="uk-UA"/>
        </w:rPr>
        <w:t xml:space="preserve"> </w:t>
      </w:r>
      <w:r>
        <w:rPr>
          <w:sz w:val="28"/>
          <w:szCs w:val="28"/>
          <w:lang w:val="uk-UA"/>
        </w:rPr>
        <w:t>Такі торговці спричиняють певний зріст</w:t>
      </w:r>
      <w:r w:rsidR="004D2C72">
        <w:rPr>
          <w:sz w:val="28"/>
          <w:szCs w:val="28"/>
          <w:lang w:val="uk-UA"/>
        </w:rPr>
        <w:t xml:space="preserve"> ціни</w:t>
      </w:r>
      <w:r w:rsidR="00297690">
        <w:rPr>
          <w:sz w:val="28"/>
          <w:szCs w:val="28"/>
          <w:lang w:val="uk-UA"/>
        </w:rPr>
        <w:t xml:space="preserve"> але в межах її фундаментальної вартості.</w:t>
      </w:r>
    </w:p>
    <w:p w14:paraId="0FF6167B" w14:textId="77777777" w:rsidR="00297690" w:rsidRDefault="00297690" w:rsidP="00676CA2">
      <w:pPr>
        <w:spacing w:line="360" w:lineRule="auto"/>
        <w:ind w:firstLine="709"/>
        <w:jc w:val="both"/>
        <w:rPr>
          <w:sz w:val="28"/>
          <w:szCs w:val="28"/>
          <w:lang w:val="uk-UA"/>
        </w:rPr>
      </w:pPr>
    </w:p>
    <w:p w14:paraId="51DDD6B6" w14:textId="4700924D" w:rsidR="00FD1054" w:rsidRPr="00FD1054" w:rsidRDefault="00FD1054" w:rsidP="00676CA2">
      <w:pPr>
        <w:spacing w:line="360" w:lineRule="auto"/>
        <w:ind w:firstLine="709"/>
        <w:jc w:val="both"/>
        <w:rPr>
          <w:sz w:val="28"/>
          <w:szCs w:val="28"/>
          <w:lang w:val="uk-UA"/>
        </w:rPr>
      </w:pPr>
      <w:r w:rsidRPr="00FD1054">
        <w:rPr>
          <w:sz w:val="28"/>
          <w:szCs w:val="28"/>
          <w:lang w:val="uk-UA"/>
        </w:rPr>
        <w:lastRenderedPageBreak/>
        <w:t xml:space="preserve">Для обох трейдерів рішення приймаються до тих пір, поки ситуація, яка її </w:t>
      </w:r>
      <w:r w:rsidR="00297690">
        <w:rPr>
          <w:sz w:val="28"/>
          <w:szCs w:val="28"/>
          <w:lang w:val="uk-UA"/>
        </w:rPr>
        <w:t xml:space="preserve">виправдовує, присутня на ринку. </w:t>
      </w:r>
      <w:r w:rsidRPr="00FD1054">
        <w:rPr>
          <w:sz w:val="28"/>
          <w:szCs w:val="28"/>
          <w:lang w:val="uk-UA"/>
        </w:rPr>
        <w:t>Внаслідок їх взаємодії динамічні властивості спекулятивної ціни залежать як від стратегії</w:t>
      </w:r>
      <w:r w:rsidR="00297690">
        <w:rPr>
          <w:sz w:val="28"/>
          <w:szCs w:val="28"/>
          <w:lang w:val="uk-UA"/>
        </w:rPr>
        <w:t xml:space="preserve"> торговців за трендом</w:t>
      </w:r>
      <w:r w:rsidRPr="00FD1054">
        <w:rPr>
          <w:sz w:val="28"/>
          <w:szCs w:val="28"/>
          <w:lang w:val="uk-UA"/>
        </w:rPr>
        <w:t xml:space="preserve">, так і від арбітражу професійних трейдерів. Механізм, більш-менш, виглядає наступним чином: </w:t>
      </w:r>
      <w:r w:rsidR="00297690">
        <w:rPr>
          <w:sz w:val="28"/>
          <w:szCs w:val="28"/>
          <w:lang w:val="uk-UA"/>
        </w:rPr>
        <w:t>якщо на ринку випадково виникає хибне ціноутворення</w:t>
      </w:r>
      <w:r w:rsidRPr="00FD1054">
        <w:rPr>
          <w:sz w:val="28"/>
          <w:szCs w:val="28"/>
          <w:lang w:val="uk-UA"/>
        </w:rPr>
        <w:t>,</w:t>
      </w:r>
      <w:r w:rsidR="00297690">
        <w:rPr>
          <w:sz w:val="28"/>
          <w:szCs w:val="28"/>
          <w:lang w:val="uk-UA"/>
        </w:rPr>
        <w:t xml:space="preserve"> тобто відмінне від фундаментальної ціни, то активність торговців різко збільшується</w:t>
      </w:r>
      <w:r w:rsidRPr="00FD1054">
        <w:rPr>
          <w:sz w:val="28"/>
          <w:szCs w:val="28"/>
          <w:lang w:val="uk-UA"/>
        </w:rPr>
        <w:t xml:space="preserve">. Їх торгові стратегії зменшують неправильне ціноутворення з відповідною зміною ціни. Це призведе до того, що </w:t>
      </w:r>
      <w:r w:rsidR="00297690">
        <w:rPr>
          <w:sz w:val="28"/>
          <w:szCs w:val="28"/>
          <w:lang w:val="uk-UA"/>
        </w:rPr>
        <w:t>торговці за трендом</w:t>
      </w:r>
      <w:r w:rsidRPr="00FD1054">
        <w:rPr>
          <w:sz w:val="28"/>
          <w:szCs w:val="28"/>
          <w:lang w:val="uk-UA"/>
        </w:rPr>
        <w:t xml:space="preserve"> стануть активними; їхня торгівля підтримує тенденцію та призводить до неправильного ціноутворення через нуль. Це триває, поки не з'явиться неправильне ціноутворення, але з</w:t>
      </w:r>
      <w:r>
        <w:rPr>
          <w:sz w:val="28"/>
          <w:szCs w:val="28"/>
          <w:lang w:val="uk-UA"/>
        </w:rPr>
        <w:t xml:space="preserve"> </w:t>
      </w:r>
      <w:r w:rsidRPr="00FD1054">
        <w:rPr>
          <w:sz w:val="28"/>
          <w:szCs w:val="28"/>
          <w:lang w:val="uk-UA"/>
        </w:rPr>
        <w:t>протилежни</w:t>
      </w:r>
      <w:r w:rsidR="00297690">
        <w:rPr>
          <w:sz w:val="28"/>
          <w:szCs w:val="28"/>
          <w:lang w:val="uk-UA"/>
        </w:rPr>
        <w:t>м</w:t>
      </w:r>
      <w:r w:rsidRPr="00FD1054">
        <w:rPr>
          <w:sz w:val="28"/>
          <w:szCs w:val="28"/>
          <w:lang w:val="uk-UA"/>
        </w:rPr>
        <w:t xml:space="preserve"> знак</w:t>
      </w:r>
      <w:r w:rsidR="00297690">
        <w:rPr>
          <w:sz w:val="28"/>
          <w:szCs w:val="28"/>
          <w:lang w:val="uk-UA"/>
        </w:rPr>
        <w:t>ом</w:t>
      </w:r>
      <w:r w:rsidRPr="00FD1054">
        <w:rPr>
          <w:sz w:val="28"/>
          <w:szCs w:val="28"/>
          <w:lang w:val="uk-UA"/>
        </w:rPr>
        <w:t>, і сам процес повторюється</w:t>
      </w:r>
      <w:r w:rsidR="00297690">
        <w:rPr>
          <w:sz w:val="28"/>
          <w:szCs w:val="28"/>
          <w:lang w:val="uk-UA"/>
        </w:rPr>
        <w:t xml:space="preserve"> в іншому напрямку</w:t>
      </w:r>
      <w:r w:rsidRPr="00FD1054">
        <w:rPr>
          <w:sz w:val="28"/>
          <w:szCs w:val="28"/>
          <w:lang w:val="uk-UA"/>
        </w:rPr>
        <w:t xml:space="preserve">. Тому для фондового ринку можливість досягнення рівноважної позиції, коли ціна акцій дорівнює фундаментальній вартості, залежить від того, яка із двох стратегій є домінуючою, домінування </w:t>
      </w:r>
      <w:r w:rsidR="00297690">
        <w:rPr>
          <w:sz w:val="28"/>
          <w:szCs w:val="28"/>
          <w:lang w:val="uk-UA"/>
        </w:rPr>
        <w:t>в нашій моделі</w:t>
      </w:r>
      <w:r w:rsidRPr="00FD1054">
        <w:rPr>
          <w:sz w:val="28"/>
          <w:szCs w:val="28"/>
          <w:lang w:val="uk-UA"/>
        </w:rPr>
        <w:t xml:space="preserve"> залежить від кількості трейдерів </w:t>
      </w:r>
      <w:r w:rsidR="00297690">
        <w:rPr>
          <w:sz w:val="28"/>
          <w:szCs w:val="28"/>
          <w:lang w:val="uk-UA"/>
        </w:rPr>
        <w:t>відповідної категорії</w:t>
      </w:r>
      <w:r w:rsidRPr="00FD1054">
        <w:rPr>
          <w:sz w:val="28"/>
          <w:szCs w:val="28"/>
          <w:lang w:val="uk-UA"/>
        </w:rPr>
        <w:t xml:space="preserve"> та час, </w:t>
      </w:r>
      <w:r w:rsidR="00297690">
        <w:rPr>
          <w:sz w:val="28"/>
          <w:szCs w:val="28"/>
          <w:lang w:val="uk-UA"/>
        </w:rPr>
        <w:t>за який вони досягають своєї мети</w:t>
      </w:r>
      <w:r w:rsidRPr="00FD1054">
        <w:rPr>
          <w:sz w:val="28"/>
          <w:szCs w:val="28"/>
          <w:lang w:val="uk-UA"/>
        </w:rPr>
        <w:t>.</w:t>
      </w:r>
    </w:p>
    <w:p w14:paraId="7BF97992" w14:textId="77777777" w:rsidR="00297690" w:rsidRDefault="00297690" w:rsidP="00676CA2">
      <w:pPr>
        <w:spacing w:line="360" w:lineRule="auto"/>
        <w:ind w:firstLine="709"/>
        <w:jc w:val="both"/>
        <w:rPr>
          <w:sz w:val="28"/>
          <w:szCs w:val="28"/>
          <w:lang w:val="uk-UA"/>
        </w:rPr>
      </w:pPr>
    </w:p>
    <w:p w14:paraId="5AC2F146" w14:textId="6F955350" w:rsidR="00FD1054" w:rsidRDefault="0016530F" w:rsidP="00676CA2">
      <w:pPr>
        <w:spacing w:line="360" w:lineRule="auto"/>
        <w:ind w:firstLine="709"/>
        <w:jc w:val="both"/>
        <w:rPr>
          <w:sz w:val="28"/>
          <w:szCs w:val="28"/>
          <w:lang w:val="uk-UA"/>
        </w:rPr>
      </w:pPr>
      <w:r>
        <w:rPr>
          <w:sz w:val="28"/>
          <w:szCs w:val="28"/>
          <w:lang w:val="uk-UA"/>
        </w:rPr>
        <w:t>Стратегія торговців формує зворотній зв</w:t>
      </w:r>
      <w:r w:rsidR="002F0DB4">
        <w:rPr>
          <w:sz w:val="28"/>
          <w:szCs w:val="28"/>
          <w:lang w:val="uk-UA"/>
        </w:rPr>
        <w:t>’язок. Кожного разу коли ціна акції зростає, співвідношення фундаментальна ціна / спекулятивна ціна зменшується, пул акцій спекулятивних трейдерів зменшується, а також зменшується розрив з часткою наявних акцій у торговця. Якщо ціна акцій перевищує фундаментальну вартість, трейдери хочуть щоб їх кількість утримуваних акцій була меншою, що призводить до збільщення пропозиції з боку професійних торговців, чим більше професійний трейдер продає тим більше зменшується ціна на акцію, що формує закритий цикл.</w:t>
      </w:r>
      <w:r w:rsidR="00FD1054" w:rsidRPr="00FD1054">
        <w:rPr>
          <w:sz w:val="28"/>
          <w:szCs w:val="28"/>
          <w:lang w:val="uk-UA"/>
        </w:rPr>
        <w:t xml:space="preserve"> </w:t>
      </w:r>
      <w:r w:rsidR="002F0DB4">
        <w:rPr>
          <w:sz w:val="28"/>
          <w:szCs w:val="28"/>
          <w:lang w:val="uk-UA"/>
        </w:rPr>
        <w:t>Цей цикл зображений на рисунку 2.1</w:t>
      </w:r>
    </w:p>
    <w:p w14:paraId="286110F5" w14:textId="77777777" w:rsidR="00FD1054" w:rsidRDefault="00FD1054" w:rsidP="00676CA2">
      <w:pPr>
        <w:spacing w:line="360" w:lineRule="auto"/>
        <w:ind w:firstLine="709"/>
        <w:jc w:val="both"/>
        <w:rPr>
          <w:sz w:val="28"/>
          <w:szCs w:val="28"/>
          <w:lang w:val="uk-UA"/>
        </w:rPr>
      </w:pPr>
    </w:p>
    <w:p w14:paraId="37CD9B3B" w14:textId="77777777" w:rsidR="00312915" w:rsidRDefault="00312915" w:rsidP="00676CA2">
      <w:pPr>
        <w:spacing w:line="360" w:lineRule="auto"/>
        <w:ind w:firstLine="709"/>
        <w:jc w:val="both"/>
        <w:rPr>
          <w:sz w:val="28"/>
          <w:szCs w:val="28"/>
          <w:lang w:val="uk-UA"/>
        </w:rPr>
      </w:pPr>
    </w:p>
    <w:p w14:paraId="2ED45994" w14:textId="377751D6" w:rsidR="00FD1054" w:rsidRDefault="00FD1054" w:rsidP="00676CA2">
      <w:pPr>
        <w:spacing w:line="360" w:lineRule="auto"/>
        <w:ind w:firstLine="709"/>
        <w:jc w:val="both"/>
        <w:rPr>
          <w:sz w:val="28"/>
          <w:szCs w:val="28"/>
          <w:lang w:val="uk-UA"/>
        </w:rPr>
      </w:pPr>
      <w:r>
        <w:rPr>
          <w:noProof/>
          <w:sz w:val="28"/>
          <w:szCs w:val="28"/>
        </w:rPr>
        <w:lastRenderedPageBreak/>
        <w:drawing>
          <wp:inline distT="0" distB="0" distL="0" distR="0" wp14:anchorId="5E197C26" wp14:editId="72516407">
            <wp:extent cx="5930900" cy="3111500"/>
            <wp:effectExtent l="0" t="0" r="12700" b="12700"/>
            <wp:docPr id="5" name="Изображение 5" descr="../Снимок%20экрана%202018-11-22%20в%2016.4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18-11-22%20в%2016.42.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5502D038" w14:textId="77777777" w:rsidR="00312915" w:rsidRDefault="00312915" w:rsidP="00676CA2">
      <w:pPr>
        <w:spacing w:line="360" w:lineRule="auto"/>
        <w:ind w:firstLine="709"/>
        <w:jc w:val="both"/>
        <w:rPr>
          <w:sz w:val="28"/>
          <w:szCs w:val="28"/>
          <w:lang w:val="uk-UA"/>
        </w:rPr>
      </w:pPr>
    </w:p>
    <w:p w14:paraId="03B8D21C" w14:textId="1346DB31" w:rsidR="00312915" w:rsidRPr="00312915" w:rsidRDefault="002F0DB4" w:rsidP="00676CA2">
      <w:pPr>
        <w:spacing w:line="360" w:lineRule="auto"/>
        <w:ind w:firstLine="709"/>
        <w:jc w:val="center"/>
        <w:rPr>
          <w:sz w:val="28"/>
          <w:szCs w:val="28"/>
          <w:lang w:val="uk-UA"/>
        </w:rPr>
      </w:pPr>
      <w:r>
        <w:rPr>
          <w:sz w:val="28"/>
          <w:szCs w:val="28"/>
          <w:lang w:val="uk-UA"/>
        </w:rPr>
        <w:t xml:space="preserve">Рисунок 2.1 </w:t>
      </w:r>
      <w:r w:rsidR="005A1F66">
        <w:rPr>
          <w:sz w:val="28"/>
          <w:szCs w:val="28"/>
          <w:lang w:val="uk-UA"/>
        </w:rPr>
        <w:t>–</w:t>
      </w:r>
      <w:r>
        <w:rPr>
          <w:sz w:val="28"/>
          <w:szCs w:val="28"/>
          <w:lang w:val="uk-UA"/>
        </w:rPr>
        <w:t xml:space="preserve"> </w:t>
      </w:r>
      <w:r w:rsidR="005A1F66">
        <w:rPr>
          <w:sz w:val="28"/>
          <w:szCs w:val="28"/>
          <w:lang w:val="uk-UA"/>
        </w:rPr>
        <w:t>Причинно-наслідковий цикл</w:t>
      </w:r>
      <w:r w:rsidR="00312915" w:rsidRPr="00312915">
        <w:rPr>
          <w:sz w:val="28"/>
          <w:szCs w:val="28"/>
          <w:lang w:val="uk-UA"/>
        </w:rPr>
        <w:t xml:space="preserve">, коли ціна зростає і </w:t>
      </w:r>
      <w:r>
        <w:rPr>
          <w:sz w:val="28"/>
          <w:szCs w:val="28"/>
          <w:lang w:val="uk-UA"/>
        </w:rPr>
        <w:t>перевищує оціночну вартість активу</w:t>
      </w:r>
    </w:p>
    <w:p w14:paraId="01C4CDB4" w14:textId="77777777" w:rsidR="00312915" w:rsidRDefault="00312915" w:rsidP="00676CA2">
      <w:pPr>
        <w:spacing w:line="360" w:lineRule="auto"/>
        <w:ind w:firstLine="709"/>
        <w:jc w:val="both"/>
        <w:rPr>
          <w:sz w:val="28"/>
          <w:szCs w:val="28"/>
          <w:lang w:val="uk-UA"/>
        </w:rPr>
      </w:pPr>
    </w:p>
    <w:p w14:paraId="67FAE077" w14:textId="16AB73FE" w:rsidR="00312915" w:rsidRDefault="00312915" w:rsidP="00676CA2">
      <w:pPr>
        <w:spacing w:line="360" w:lineRule="auto"/>
        <w:ind w:firstLine="709"/>
        <w:jc w:val="both"/>
        <w:rPr>
          <w:sz w:val="28"/>
          <w:szCs w:val="28"/>
          <w:lang w:val="uk-UA"/>
        </w:rPr>
      </w:pPr>
      <w:r w:rsidRPr="00312915">
        <w:rPr>
          <w:sz w:val="28"/>
          <w:szCs w:val="28"/>
          <w:lang w:val="uk-UA"/>
        </w:rPr>
        <w:t xml:space="preserve">У протилежній ситуації, </w:t>
      </w:r>
      <w:r w:rsidR="002F0DB4">
        <w:rPr>
          <w:sz w:val="28"/>
          <w:szCs w:val="28"/>
          <w:lang w:val="uk-UA"/>
        </w:rPr>
        <w:t>зменшенн</w:t>
      </w:r>
      <w:r w:rsidRPr="00312915">
        <w:rPr>
          <w:sz w:val="28"/>
          <w:szCs w:val="28"/>
          <w:lang w:val="uk-UA"/>
        </w:rPr>
        <w:t xml:space="preserve">я цін акцій нижче </w:t>
      </w:r>
      <w:r w:rsidR="002F0DB4">
        <w:rPr>
          <w:sz w:val="28"/>
          <w:szCs w:val="28"/>
          <w:lang w:val="uk-UA"/>
        </w:rPr>
        <w:t xml:space="preserve">оціночної вартості активу </w:t>
      </w:r>
      <w:r w:rsidRPr="00312915">
        <w:rPr>
          <w:sz w:val="28"/>
          <w:szCs w:val="28"/>
          <w:lang w:val="uk-UA"/>
        </w:rPr>
        <w:t>викликає збільшення попиту професійн</w:t>
      </w:r>
      <w:r w:rsidR="002F0DB4">
        <w:rPr>
          <w:sz w:val="28"/>
          <w:szCs w:val="28"/>
          <w:lang w:val="uk-UA"/>
        </w:rPr>
        <w:t>их трейдерів. Як видно з рисунку</w:t>
      </w:r>
      <w:r w:rsidRPr="00312915">
        <w:rPr>
          <w:sz w:val="28"/>
          <w:szCs w:val="28"/>
          <w:lang w:val="uk-UA"/>
        </w:rPr>
        <w:t xml:space="preserve"> 2</w:t>
      </w:r>
      <w:r w:rsidR="00C4085D">
        <w:rPr>
          <w:sz w:val="28"/>
          <w:szCs w:val="28"/>
          <w:lang w:val="uk-UA"/>
        </w:rPr>
        <w:t>.2</w:t>
      </w:r>
      <w:r w:rsidRPr="00312915">
        <w:rPr>
          <w:sz w:val="28"/>
          <w:szCs w:val="28"/>
          <w:lang w:val="uk-UA"/>
        </w:rPr>
        <w:t xml:space="preserve">, петля зворотного зв'язку залишається </w:t>
      </w:r>
      <w:r w:rsidR="002F0DB4">
        <w:rPr>
          <w:sz w:val="28"/>
          <w:szCs w:val="28"/>
          <w:lang w:val="uk-UA"/>
        </w:rPr>
        <w:t>збалансованою</w:t>
      </w:r>
      <w:r w:rsidRPr="00312915">
        <w:rPr>
          <w:sz w:val="28"/>
          <w:szCs w:val="28"/>
          <w:lang w:val="uk-UA"/>
        </w:rPr>
        <w:t>.</w:t>
      </w:r>
    </w:p>
    <w:p w14:paraId="76142E7B" w14:textId="77777777" w:rsidR="00312915" w:rsidRDefault="00312915" w:rsidP="00146EED">
      <w:pPr>
        <w:spacing w:line="360" w:lineRule="auto"/>
        <w:jc w:val="both"/>
        <w:rPr>
          <w:sz w:val="28"/>
          <w:szCs w:val="28"/>
          <w:lang w:val="uk-UA"/>
        </w:rPr>
      </w:pPr>
    </w:p>
    <w:p w14:paraId="7F481872" w14:textId="77777777" w:rsidR="00312915" w:rsidRDefault="00312915" w:rsidP="00676CA2">
      <w:pPr>
        <w:spacing w:line="360" w:lineRule="auto"/>
        <w:ind w:firstLine="709"/>
        <w:jc w:val="both"/>
        <w:rPr>
          <w:sz w:val="28"/>
          <w:szCs w:val="28"/>
          <w:lang w:val="uk-UA"/>
        </w:rPr>
      </w:pPr>
      <w:r>
        <w:rPr>
          <w:noProof/>
          <w:sz w:val="28"/>
          <w:szCs w:val="28"/>
        </w:rPr>
        <w:drawing>
          <wp:inline distT="0" distB="0" distL="0" distR="0" wp14:anchorId="557826AE" wp14:editId="413EBED4">
            <wp:extent cx="5426741" cy="2939969"/>
            <wp:effectExtent l="0" t="0" r="0" b="0"/>
            <wp:docPr id="10" name="Изображение 10" descr="../Снимок%20экрана%202018-11-22%20в%2016.4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0экрана%202018-11-22%20в%2016.43.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0216" cy="2947269"/>
                    </a:xfrm>
                    <a:prstGeom prst="rect">
                      <a:avLst/>
                    </a:prstGeom>
                    <a:noFill/>
                    <a:ln>
                      <a:noFill/>
                    </a:ln>
                  </pic:spPr>
                </pic:pic>
              </a:graphicData>
            </a:graphic>
          </wp:inline>
        </w:drawing>
      </w:r>
    </w:p>
    <w:p w14:paraId="70D189F4" w14:textId="3C45E3C7" w:rsidR="00312915" w:rsidRPr="00312915" w:rsidRDefault="002F0DB4"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lastRenderedPageBreak/>
        <w:t xml:space="preserve">Рисунок 2.2 </w:t>
      </w:r>
      <w:r w:rsidR="007E7B42">
        <w:rPr>
          <w:rFonts w:ascii="Times New Roman Cyr" w:eastAsiaTheme="majorEastAsia" w:hAnsi="Times New Roman Cyr" w:cs="Times New Roman Cyr"/>
          <w:color w:val="000000" w:themeColor="text1"/>
          <w:sz w:val="28"/>
          <w:szCs w:val="28"/>
          <w:lang w:val="uk-UA"/>
        </w:rPr>
        <w:t>–</w:t>
      </w:r>
      <w:r>
        <w:rPr>
          <w:rFonts w:ascii="Times New Roman Cyr" w:eastAsiaTheme="majorEastAsia" w:hAnsi="Times New Roman Cyr" w:cs="Times New Roman Cyr"/>
          <w:color w:val="000000" w:themeColor="text1"/>
          <w:sz w:val="28"/>
          <w:szCs w:val="28"/>
          <w:lang w:val="uk-UA"/>
        </w:rPr>
        <w:t xml:space="preserve"> </w:t>
      </w:r>
      <w:r w:rsidR="007E7B42">
        <w:rPr>
          <w:rFonts w:ascii="Times New Roman Cyr" w:eastAsiaTheme="majorEastAsia" w:hAnsi="Times New Roman Cyr" w:cs="Times New Roman Cyr"/>
          <w:color w:val="000000" w:themeColor="text1"/>
          <w:sz w:val="28"/>
          <w:szCs w:val="28"/>
          <w:lang w:val="uk-UA"/>
        </w:rPr>
        <w:t>Причинно-наслідковий цикл</w:t>
      </w:r>
      <w:r w:rsidR="00312915" w:rsidRPr="00312915">
        <w:rPr>
          <w:rFonts w:ascii="Times New Roman Cyr" w:eastAsiaTheme="majorEastAsia" w:hAnsi="Times New Roman Cyr" w:cs="Times New Roman Cyr"/>
          <w:color w:val="000000" w:themeColor="text1"/>
          <w:sz w:val="28"/>
          <w:szCs w:val="28"/>
          <w:lang w:val="uk-UA"/>
        </w:rPr>
        <w:t>, коли ціна акцій зменшується і нижча за основну вартість акції.</w:t>
      </w:r>
    </w:p>
    <w:p w14:paraId="6A09C435" w14:textId="77777777" w:rsidR="002F0DB4" w:rsidRDefault="002F0DB4"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6CDF166" w14:textId="4FCD8533" w:rsidR="00F36CC0" w:rsidRDefault="002F0DB4"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Стратегії торговців за трендом формують</w:t>
      </w:r>
      <w:r w:rsidR="0047452D">
        <w:rPr>
          <w:rFonts w:ascii="Times New Roman Cyr" w:eastAsiaTheme="majorEastAsia" w:hAnsi="Times New Roman Cyr" w:cs="Times New Roman Cyr"/>
          <w:color w:val="000000" w:themeColor="text1"/>
          <w:sz w:val="28"/>
          <w:szCs w:val="28"/>
          <w:lang w:val="uk-UA"/>
        </w:rPr>
        <w:t xml:space="preserve"> позитивну петлю</w:t>
      </w:r>
      <w:r w:rsidR="00312915" w:rsidRPr="00312915">
        <w:rPr>
          <w:rFonts w:ascii="Times New Roman Cyr" w:eastAsiaTheme="majorEastAsia" w:hAnsi="Times New Roman Cyr" w:cs="Times New Roman Cyr"/>
          <w:color w:val="000000" w:themeColor="text1"/>
          <w:sz w:val="28"/>
          <w:szCs w:val="28"/>
          <w:lang w:val="uk-UA"/>
        </w:rPr>
        <w:t xml:space="preserve">. Коли ціна акцій зростає, після певної затримки </w:t>
      </w:r>
      <w:r w:rsidR="0047452D">
        <w:rPr>
          <w:rFonts w:ascii="Times New Roman Cyr" w:eastAsiaTheme="majorEastAsia" w:hAnsi="Times New Roman Cyr" w:cs="Times New Roman Cyr"/>
          <w:color w:val="000000" w:themeColor="text1"/>
          <w:sz w:val="28"/>
          <w:szCs w:val="28"/>
          <w:lang w:val="uk-UA"/>
        </w:rPr>
        <w:t>торговці за трендом</w:t>
      </w:r>
      <w:r w:rsidR="00312915" w:rsidRPr="00312915">
        <w:rPr>
          <w:rFonts w:ascii="Times New Roman Cyr" w:eastAsiaTheme="majorEastAsia" w:hAnsi="Times New Roman Cyr" w:cs="Times New Roman Cyr"/>
          <w:color w:val="000000" w:themeColor="text1"/>
          <w:sz w:val="28"/>
          <w:szCs w:val="28"/>
          <w:lang w:val="uk-UA"/>
        </w:rPr>
        <w:t xml:space="preserve"> сприймають те, що тенденція </w:t>
      </w:r>
      <w:r w:rsidR="0047452D">
        <w:rPr>
          <w:rFonts w:ascii="Times New Roman Cyr" w:eastAsiaTheme="majorEastAsia" w:hAnsi="Times New Roman Cyr" w:cs="Times New Roman Cyr"/>
          <w:color w:val="000000" w:themeColor="text1"/>
          <w:sz w:val="28"/>
          <w:szCs w:val="28"/>
          <w:lang w:val="uk-UA"/>
        </w:rPr>
        <w:t>формування</w:t>
      </w:r>
      <w:r w:rsidR="00312915" w:rsidRPr="00312915">
        <w:rPr>
          <w:rFonts w:ascii="Times New Roman Cyr" w:eastAsiaTheme="majorEastAsia" w:hAnsi="Times New Roman Cyr" w:cs="Times New Roman Cyr"/>
          <w:color w:val="000000" w:themeColor="text1"/>
          <w:sz w:val="28"/>
          <w:szCs w:val="28"/>
          <w:lang w:val="uk-UA"/>
        </w:rPr>
        <w:t xml:space="preserve"> цін на акції є позитивною та, відповідно до їхньої стратегії, збільшується їх бажана кількість акцій. Внаслідок цього збільшення розриву спричиняє збільшення цінової вартості акцій, що формує позитивний зворотний зв'язок R1 </w:t>
      </w:r>
      <w:r w:rsidR="0047452D">
        <w:rPr>
          <w:rFonts w:ascii="Times New Roman Cyr" w:eastAsiaTheme="majorEastAsia" w:hAnsi="Times New Roman Cyr" w:cs="Times New Roman Cyr"/>
          <w:color w:val="000000" w:themeColor="text1"/>
          <w:sz w:val="28"/>
          <w:szCs w:val="28"/>
          <w:lang w:val="uk-UA"/>
        </w:rPr>
        <w:t>(Рисунок 2.3)</w:t>
      </w:r>
    </w:p>
    <w:p w14:paraId="51301F91" w14:textId="77777777" w:rsidR="00312915" w:rsidRDefault="0031291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3E37ECB8" w14:textId="6A2A86BC" w:rsidR="00312915" w:rsidRDefault="00312915" w:rsidP="00676CA2">
      <w:pPr>
        <w:spacing w:line="360" w:lineRule="auto"/>
        <w:ind w:firstLine="709"/>
        <w:jc w:val="both"/>
      </w:pPr>
      <w:r>
        <w:rPr>
          <w:noProof/>
        </w:rPr>
        <w:drawing>
          <wp:inline distT="0" distB="0" distL="0" distR="0" wp14:anchorId="439789AF" wp14:editId="22F69E7B">
            <wp:extent cx="5930900" cy="3086100"/>
            <wp:effectExtent l="0" t="0" r="12700" b="12700"/>
            <wp:docPr id="11" name="Изображение 11" descr="../Снимок%20экрана%202018-11-22%20в%2016.4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20экрана%202018-11-22%20в%2016.45.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3086100"/>
                    </a:xfrm>
                    <a:prstGeom prst="rect">
                      <a:avLst/>
                    </a:prstGeom>
                    <a:noFill/>
                    <a:ln>
                      <a:noFill/>
                    </a:ln>
                  </pic:spPr>
                </pic:pic>
              </a:graphicData>
            </a:graphic>
          </wp:inline>
        </w:drawing>
      </w:r>
    </w:p>
    <w:p w14:paraId="7C7FC105" w14:textId="77777777" w:rsidR="00312915" w:rsidRPr="00312915" w:rsidRDefault="0031291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4D575DE" w14:textId="5D43BC65" w:rsidR="00312915" w:rsidRPr="00312915" w:rsidRDefault="00312915"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sidRPr="00312915">
        <w:rPr>
          <w:rFonts w:ascii="Times New Roman Cyr" w:eastAsiaTheme="majorEastAsia" w:hAnsi="Times New Roman Cyr" w:cs="Times New Roman Cyr"/>
          <w:color w:val="000000" w:themeColor="text1"/>
          <w:sz w:val="28"/>
          <w:szCs w:val="28"/>
          <w:lang w:val="uk-UA"/>
        </w:rPr>
        <w:t xml:space="preserve">Рисунок </w:t>
      </w:r>
      <w:r w:rsidR="0047452D">
        <w:rPr>
          <w:rFonts w:ascii="Times New Roman Cyr" w:eastAsiaTheme="majorEastAsia" w:hAnsi="Times New Roman Cyr" w:cs="Times New Roman Cyr"/>
          <w:color w:val="000000" w:themeColor="text1"/>
          <w:sz w:val="28"/>
          <w:szCs w:val="28"/>
          <w:lang w:val="uk-UA"/>
        </w:rPr>
        <w:t>2.</w:t>
      </w:r>
      <w:r w:rsidR="00917755">
        <w:rPr>
          <w:rFonts w:ascii="Times New Roman Cyr" w:eastAsiaTheme="majorEastAsia" w:hAnsi="Times New Roman Cyr" w:cs="Times New Roman Cyr"/>
          <w:color w:val="000000" w:themeColor="text1"/>
          <w:sz w:val="28"/>
          <w:szCs w:val="28"/>
          <w:lang w:val="uk-UA"/>
        </w:rPr>
        <w:t xml:space="preserve">3 - </w:t>
      </w:r>
      <w:r w:rsidR="007E7B42">
        <w:rPr>
          <w:rFonts w:ascii="Times New Roman Cyr" w:eastAsiaTheme="majorEastAsia" w:hAnsi="Times New Roman Cyr" w:cs="Times New Roman Cyr"/>
          <w:color w:val="000000" w:themeColor="text1"/>
          <w:sz w:val="28"/>
          <w:szCs w:val="28"/>
          <w:lang w:val="uk-UA"/>
        </w:rPr>
        <w:t>Причинно-наслідковий цикл</w:t>
      </w:r>
      <w:r w:rsidRPr="00312915">
        <w:rPr>
          <w:rFonts w:ascii="Times New Roman Cyr" w:eastAsiaTheme="majorEastAsia" w:hAnsi="Times New Roman Cyr" w:cs="Times New Roman Cyr"/>
          <w:color w:val="000000" w:themeColor="text1"/>
          <w:sz w:val="28"/>
          <w:szCs w:val="28"/>
          <w:lang w:val="uk-UA"/>
        </w:rPr>
        <w:t>, коли ціна акцій зростає.</w:t>
      </w:r>
    </w:p>
    <w:p w14:paraId="23950021" w14:textId="77777777" w:rsidR="0047452D" w:rsidRDefault="0047452D"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48DFB85" w14:textId="5B847634" w:rsidR="00312915" w:rsidRDefault="0047452D"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Цикл балансування для ситуації коли ціна зростає зображений </w:t>
      </w:r>
      <w:r w:rsidR="00312915" w:rsidRPr="00312915">
        <w:rPr>
          <w:rFonts w:ascii="Times New Roman Cyr" w:eastAsiaTheme="majorEastAsia" w:hAnsi="Times New Roman Cyr" w:cs="Times New Roman Cyr"/>
          <w:color w:val="000000" w:themeColor="text1"/>
          <w:sz w:val="28"/>
          <w:szCs w:val="28"/>
          <w:lang w:val="uk-UA"/>
        </w:rPr>
        <w:t xml:space="preserve">на рисунку </w:t>
      </w:r>
      <w:r>
        <w:rPr>
          <w:rFonts w:ascii="Times New Roman Cyr" w:eastAsiaTheme="majorEastAsia" w:hAnsi="Times New Roman Cyr" w:cs="Times New Roman Cyr"/>
          <w:color w:val="000000" w:themeColor="text1"/>
          <w:sz w:val="28"/>
          <w:szCs w:val="28"/>
          <w:lang w:val="uk-UA"/>
        </w:rPr>
        <w:t>2.</w:t>
      </w:r>
      <w:r w:rsidR="00312915" w:rsidRPr="00312915">
        <w:rPr>
          <w:rFonts w:ascii="Times New Roman Cyr" w:eastAsiaTheme="majorEastAsia" w:hAnsi="Times New Roman Cyr" w:cs="Times New Roman Cyr"/>
          <w:color w:val="000000" w:themeColor="text1"/>
          <w:sz w:val="28"/>
          <w:szCs w:val="28"/>
          <w:lang w:val="uk-UA"/>
        </w:rPr>
        <w:t>4</w:t>
      </w:r>
    </w:p>
    <w:p w14:paraId="1BFBCD63" w14:textId="31AEF6A6" w:rsidR="00312915" w:rsidRDefault="00312915" w:rsidP="00676CA2">
      <w:pPr>
        <w:spacing w:line="360" w:lineRule="auto"/>
        <w:ind w:firstLine="709"/>
        <w:jc w:val="both"/>
        <w:rPr>
          <w:rFonts w:ascii="Times New Roman Cyr" w:eastAsiaTheme="majorEastAsia" w:hAnsi="Times New Roman Cyr" w:cs="Times New Roman Cyr"/>
          <w:noProof/>
          <w:color w:val="000000" w:themeColor="text1"/>
          <w:sz w:val="28"/>
          <w:szCs w:val="28"/>
        </w:rPr>
      </w:pPr>
      <w:r>
        <w:rPr>
          <w:rFonts w:ascii="Times New Roman Cyr" w:eastAsiaTheme="majorEastAsia" w:hAnsi="Times New Roman Cyr" w:cs="Times New Roman Cyr"/>
          <w:noProof/>
          <w:color w:val="000000" w:themeColor="text1"/>
          <w:sz w:val="28"/>
          <w:szCs w:val="28"/>
        </w:rPr>
        <w:lastRenderedPageBreak/>
        <w:drawing>
          <wp:inline distT="0" distB="0" distL="0" distR="0" wp14:anchorId="411A09D8" wp14:editId="76D98879">
            <wp:extent cx="4583053" cy="2779770"/>
            <wp:effectExtent l="0" t="0" r="1905" b="1905"/>
            <wp:docPr id="12" name="Изображение 12" descr="../Снимок%20экрана%202018-11-22%20в%2016.4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20экрана%202018-11-22%20в%2016.46.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892" cy="2803327"/>
                    </a:xfrm>
                    <a:prstGeom prst="rect">
                      <a:avLst/>
                    </a:prstGeom>
                    <a:noFill/>
                    <a:ln>
                      <a:noFill/>
                    </a:ln>
                  </pic:spPr>
                </pic:pic>
              </a:graphicData>
            </a:graphic>
          </wp:inline>
        </w:drawing>
      </w:r>
    </w:p>
    <w:p w14:paraId="36D67A78" w14:textId="31D127AC" w:rsidR="00312915" w:rsidRPr="00312915" w:rsidRDefault="00312915"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sidRPr="00312915">
        <w:rPr>
          <w:rFonts w:ascii="Times New Roman Cyr" w:eastAsiaTheme="majorEastAsia" w:hAnsi="Times New Roman Cyr" w:cs="Times New Roman Cyr"/>
          <w:color w:val="000000" w:themeColor="text1"/>
          <w:sz w:val="28"/>
          <w:szCs w:val="28"/>
          <w:lang w:val="uk-UA"/>
        </w:rPr>
        <w:t xml:space="preserve">Рисунок </w:t>
      </w:r>
      <w:r w:rsidR="005A1F66">
        <w:rPr>
          <w:rFonts w:ascii="Times New Roman Cyr" w:eastAsiaTheme="majorEastAsia" w:hAnsi="Times New Roman Cyr" w:cs="Times New Roman Cyr"/>
          <w:color w:val="000000" w:themeColor="text1"/>
          <w:sz w:val="28"/>
          <w:szCs w:val="28"/>
          <w:lang w:val="uk-UA"/>
        </w:rPr>
        <w:t>2.</w:t>
      </w:r>
      <w:r w:rsidR="00917755">
        <w:rPr>
          <w:rFonts w:ascii="Times New Roman Cyr" w:eastAsiaTheme="majorEastAsia" w:hAnsi="Times New Roman Cyr" w:cs="Times New Roman Cyr"/>
          <w:color w:val="000000" w:themeColor="text1"/>
          <w:sz w:val="28"/>
          <w:szCs w:val="28"/>
          <w:lang w:val="uk-UA"/>
        </w:rPr>
        <w:t xml:space="preserve">4 - </w:t>
      </w:r>
      <w:r w:rsidR="007E7B42">
        <w:rPr>
          <w:rFonts w:ascii="Times New Roman Cyr" w:eastAsiaTheme="majorEastAsia" w:hAnsi="Times New Roman Cyr" w:cs="Times New Roman Cyr"/>
          <w:color w:val="000000" w:themeColor="text1"/>
          <w:sz w:val="28"/>
          <w:szCs w:val="28"/>
          <w:lang w:val="uk-UA"/>
        </w:rPr>
        <w:t>Причинно-наслідковий цикл</w:t>
      </w:r>
      <w:r w:rsidRPr="00312915">
        <w:rPr>
          <w:rFonts w:ascii="Times New Roman Cyr" w:eastAsiaTheme="majorEastAsia" w:hAnsi="Times New Roman Cyr" w:cs="Times New Roman Cyr"/>
          <w:color w:val="000000" w:themeColor="text1"/>
          <w:sz w:val="28"/>
          <w:szCs w:val="28"/>
          <w:lang w:val="uk-UA"/>
        </w:rPr>
        <w:t>, коли ціна акцій зменшується.</w:t>
      </w:r>
    </w:p>
    <w:p w14:paraId="20391EF7" w14:textId="77777777" w:rsidR="0047452D" w:rsidRDefault="0047452D"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796C3D3" w14:textId="77777777" w:rsidR="000D0122" w:rsidRDefault="00CB4FE8"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0D0122">
        <w:rPr>
          <w:rFonts w:ascii="Times New Roman Cyr" w:eastAsiaTheme="majorEastAsia" w:hAnsi="Times New Roman Cyr" w:cs="Times New Roman Cyr"/>
          <w:color w:val="000000" w:themeColor="text1"/>
          <w:sz w:val="28"/>
          <w:szCs w:val="28"/>
          <w:lang w:val="uk-UA"/>
        </w:rPr>
        <w:t xml:space="preserve">У фінансовому світі </w:t>
      </w:r>
      <w:r w:rsidR="000D0122">
        <w:rPr>
          <w:rFonts w:ascii="Times New Roman Cyr" w:eastAsiaTheme="majorEastAsia" w:hAnsi="Times New Roman Cyr" w:cs="Times New Roman Cyr"/>
          <w:color w:val="000000" w:themeColor="text1"/>
          <w:sz w:val="28"/>
          <w:szCs w:val="28"/>
          <w:lang w:val="uk-UA"/>
        </w:rPr>
        <w:t>позитивний цикл балансування</w:t>
      </w:r>
      <w:r w:rsidRPr="000D0122">
        <w:rPr>
          <w:rFonts w:ascii="Times New Roman Cyr" w:eastAsiaTheme="majorEastAsia" w:hAnsi="Times New Roman Cyr" w:cs="Times New Roman Cyr"/>
          <w:color w:val="000000" w:themeColor="text1"/>
          <w:sz w:val="28"/>
          <w:szCs w:val="28"/>
          <w:lang w:val="uk-UA"/>
        </w:rPr>
        <w:t xml:space="preserve"> призводить до збільшення попиту на акції. Якщо пропозиція обмежена (а це звичайно, оскільки публічні компанії не випуск</w:t>
      </w:r>
      <w:r w:rsidR="000D0122">
        <w:rPr>
          <w:rFonts w:ascii="Times New Roman Cyr" w:eastAsiaTheme="majorEastAsia" w:hAnsi="Times New Roman Cyr" w:cs="Times New Roman Cyr"/>
          <w:color w:val="000000" w:themeColor="text1"/>
          <w:sz w:val="28"/>
          <w:szCs w:val="28"/>
          <w:lang w:val="uk-UA"/>
        </w:rPr>
        <w:t>ають необмежену кількість акцій</w:t>
      </w:r>
      <w:r w:rsidRPr="000D0122">
        <w:rPr>
          <w:rFonts w:ascii="Times New Roman Cyr" w:eastAsiaTheme="majorEastAsia" w:hAnsi="Times New Roman Cyr" w:cs="Times New Roman Cyr"/>
          <w:color w:val="000000" w:themeColor="text1"/>
          <w:sz w:val="28"/>
          <w:szCs w:val="28"/>
          <w:lang w:val="uk-UA"/>
        </w:rPr>
        <w:t xml:space="preserve">), невідповідність між пропозицією та попитом підвищує ціну акцій. </w:t>
      </w:r>
      <w:r w:rsidR="000D0122">
        <w:rPr>
          <w:rFonts w:ascii="Times New Roman Cyr" w:eastAsiaTheme="majorEastAsia" w:hAnsi="Times New Roman Cyr" w:cs="Times New Roman Cyr"/>
          <w:color w:val="000000" w:themeColor="text1"/>
          <w:sz w:val="28"/>
          <w:szCs w:val="28"/>
          <w:lang w:val="uk-UA"/>
        </w:rPr>
        <w:t xml:space="preserve">Як тільки ціна підвищується в гру вступає негативний цикл балансування </w:t>
      </w:r>
      <w:r w:rsidRPr="000D0122">
        <w:rPr>
          <w:rFonts w:ascii="Times New Roman Cyr" w:eastAsiaTheme="majorEastAsia" w:hAnsi="Times New Roman Cyr" w:cs="Times New Roman Cyr"/>
          <w:color w:val="000000" w:themeColor="text1"/>
          <w:sz w:val="28"/>
          <w:szCs w:val="28"/>
          <w:lang w:val="uk-UA"/>
        </w:rPr>
        <w:t>збільшуючи торгові витрати (більш високі кредитні ресурси, позики, про</w:t>
      </w:r>
      <w:r w:rsidR="000D0122">
        <w:rPr>
          <w:rFonts w:ascii="Times New Roman Cyr" w:eastAsiaTheme="majorEastAsia" w:hAnsi="Times New Roman Cyr" w:cs="Times New Roman Cyr"/>
          <w:color w:val="000000" w:themeColor="text1"/>
          <w:sz w:val="28"/>
          <w:szCs w:val="28"/>
          <w:lang w:val="uk-UA"/>
        </w:rPr>
        <w:t>центні ставки тощо). Якщо обидві</w:t>
      </w:r>
      <w:r w:rsidRPr="000D0122">
        <w:rPr>
          <w:rFonts w:ascii="Times New Roman Cyr" w:eastAsiaTheme="majorEastAsia" w:hAnsi="Times New Roman Cyr" w:cs="Times New Roman Cyr"/>
          <w:color w:val="000000" w:themeColor="text1"/>
          <w:sz w:val="28"/>
          <w:szCs w:val="28"/>
          <w:lang w:val="uk-UA"/>
        </w:rPr>
        <w:t xml:space="preserve"> петлі </w:t>
      </w:r>
      <w:r w:rsidR="000D0122">
        <w:rPr>
          <w:rFonts w:ascii="Times New Roman Cyr" w:eastAsiaTheme="majorEastAsia" w:hAnsi="Times New Roman Cyr" w:cs="Times New Roman Cyr"/>
          <w:color w:val="000000" w:themeColor="text1"/>
          <w:sz w:val="28"/>
          <w:szCs w:val="28"/>
          <w:lang w:val="uk-UA"/>
        </w:rPr>
        <w:t>корегують одна одну</w:t>
      </w:r>
      <w:r w:rsidRPr="000D0122">
        <w:rPr>
          <w:rFonts w:ascii="Times New Roman Cyr" w:eastAsiaTheme="majorEastAsia" w:hAnsi="Times New Roman Cyr" w:cs="Times New Roman Cyr"/>
          <w:color w:val="000000" w:themeColor="text1"/>
          <w:sz w:val="28"/>
          <w:szCs w:val="28"/>
          <w:lang w:val="uk-UA"/>
        </w:rPr>
        <w:t xml:space="preserve">, ми отримуємо стабільну модель фондового ринку, тобто, виходячи з </w:t>
      </w:r>
      <w:r w:rsidR="000D0122">
        <w:rPr>
          <w:rFonts w:ascii="Times New Roman Cyr" w:eastAsiaTheme="majorEastAsia" w:hAnsi="Times New Roman Cyr" w:cs="Times New Roman Cyr"/>
          <w:color w:val="000000" w:themeColor="text1"/>
          <w:sz w:val="28"/>
          <w:szCs w:val="28"/>
          <w:lang w:val="uk-UA"/>
        </w:rPr>
        <w:t>коливань</w:t>
      </w:r>
      <w:r w:rsidRPr="000D0122">
        <w:rPr>
          <w:rFonts w:ascii="Times New Roman Cyr" w:eastAsiaTheme="majorEastAsia" w:hAnsi="Times New Roman Cyr" w:cs="Times New Roman Cyr"/>
          <w:color w:val="000000" w:themeColor="text1"/>
          <w:sz w:val="28"/>
          <w:szCs w:val="28"/>
          <w:lang w:val="uk-UA"/>
        </w:rPr>
        <w:t>, ціни повертаються до старого або нового фундаментального рівня. Теорія системного керування говорить, що внутрішньо стійкі системи повинні мати строго відповідні переносні функції, тобто ступінь чисельника менша за ступінь знаменника</w:t>
      </w:r>
      <w:r w:rsidR="000D0122">
        <w:rPr>
          <w:rFonts w:ascii="Times New Roman Cyr" w:eastAsiaTheme="majorEastAsia" w:hAnsi="Times New Roman Cyr" w:cs="Times New Roman Cyr"/>
          <w:color w:val="000000" w:themeColor="text1"/>
          <w:sz w:val="28"/>
          <w:szCs w:val="28"/>
          <w:lang w:val="uk-UA"/>
        </w:rPr>
        <w:t xml:space="preserve">. </w:t>
      </w:r>
    </w:p>
    <w:p w14:paraId="5D7FD63D" w14:textId="77777777" w:rsidR="000D0122" w:rsidRDefault="000D012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31329A6" w14:textId="0C4AC645" w:rsidR="00CB4FE8" w:rsidRPr="003A6195" w:rsidRDefault="000D012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Наведена нижче формула показує ту саму рівновагу</w:t>
      </w:r>
    </w:p>
    <w:p w14:paraId="240C9E94" w14:textId="77777777" w:rsidR="004600D1" w:rsidRDefault="004600D1"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BA4EBF5" w14:textId="3F175156" w:rsidR="000D0122" w:rsidRPr="004600D1" w:rsidRDefault="000D0122" w:rsidP="00146EED">
      <w:pPr>
        <w:spacing w:line="360" w:lineRule="auto"/>
        <w:ind w:firstLine="2977"/>
        <w:jc w:val="right"/>
        <w:rPr>
          <w:rFonts w:ascii="Times New Roman Cyr" w:eastAsiaTheme="majorEastAsia" w:hAnsi="Times New Roman Cyr" w:cs="Times New Roman Cyr"/>
          <w:color w:val="000000" w:themeColor="text1"/>
          <w:sz w:val="28"/>
          <w:szCs w:val="28"/>
          <w:lang w:val="uk-UA"/>
        </w:rPr>
      </w:pPr>
      <m:oMath>
        <m:r>
          <w:rPr>
            <w:rFonts w:ascii="Cambria Math" w:eastAsiaTheme="majorEastAsia" w:hAnsi="Cambria Math" w:cs="Times New Roman Cyr"/>
            <w:color w:val="000000" w:themeColor="text1"/>
            <w:sz w:val="28"/>
            <w:szCs w:val="28"/>
            <w:lang w:val="uk-UA"/>
          </w:rPr>
          <m:t>p</m:t>
        </m:r>
        <m:d>
          <m:dPr>
            <m:ctrlPr>
              <w:rPr>
                <w:rFonts w:ascii="Cambria Math" w:eastAsiaTheme="majorEastAsia" w:hAnsi="Cambria Math" w:cs="Times New Roman Cyr"/>
                <w:i/>
                <w:color w:val="000000" w:themeColor="text1"/>
                <w:sz w:val="28"/>
                <w:szCs w:val="28"/>
                <w:lang w:val="uk-UA"/>
              </w:rPr>
            </m:ctrlPr>
          </m:dPr>
          <m:e>
            <m:r>
              <w:rPr>
                <w:rFonts w:ascii="Cambria Math" w:eastAsiaTheme="majorEastAsia" w:hAnsi="Cambria Math" w:cs="Times New Roman Cyr"/>
                <w:color w:val="000000" w:themeColor="text1"/>
                <w:sz w:val="28"/>
                <w:szCs w:val="28"/>
                <w:lang w:val="uk-UA"/>
              </w:rPr>
              <m:t>T</m:t>
            </m:r>
          </m:e>
        </m:d>
        <m:r>
          <w:rPr>
            <w:rFonts w:ascii="Cambria Math" w:eastAsiaTheme="majorEastAsia" w:hAnsi="Cambria Math" w:cs="Times New Roman Cyr"/>
            <w:color w:val="000000" w:themeColor="text1"/>
            <w:sz w:val="28"/>
            <w:szCs w:val="28"/>
            <w:lang w:val="uk-UA"/>
          </w:rPr>
          <m:t>=</m:t>
        </m:r>
        <m:sSub>
          <m:sSubPr>
            <m:ctrlPr>
              <w:rPr>
                <w:rFonts w:ascii="Cambria Math" w:eastAsiaTheme="majorEastAsia" w:hAnsi="Cambria Math" w:cs="Times New Roman Cyr"/>
                <w:i/>
                <w:color w:val="000000" w:themeColor="text1"/>
                <w:sz w:val="28"/>
                <w:szCs w:val="28"/>
                <w:lang w:val="uk-UA"/>
              </w:rPr>
            </m:ctrlPr>
          </m:sSubPr>
          <m:e>
            <m:r>
              <w:rPr>
                <w:rFonts w:ascii="Cambria Math" w:eastAsiaTheme="majorEastAsia" w:hAnsi="Cambria Math" w:cs="Times New Roman Cyr"/>
                <w:color w:val="000000" w:themeColor="text1"/>
                <w:sz w:val="28"/>
                <w:szCs w:val="28"/>
                <w:lang w:val="uk-UA"/>
              </w:rPr>
              <m:t>P</m:t>
            </m:r>
          </m:e>
          <m:sub>
            <m:r>
              <w:rPr>
                <w:rFonts w:ascii="Cambria Math" w:eastAsiaTheme="majorEastAsia" w:hAnsi="Cambria Math" w:cs="Times New Roman Cyr"/>
                <w:color w:val="000000" w:themeColor="text1"/>
                <w:sz w:val="28"/>
                <w:szCs w:val="28"/>
                <w:lang w:val="uk-UA"/>
              </w:rPr>
              <m:t>0</m:t>
            </m:r>
          </m:sub>
        </m:sSub>
        <m:r>
          <w:rPr>
            <w:rFonts w:ascii="Cambria Math" w:eastAsiaTheme="majorEastAsia" w:hAnsi="Cambria Math" w:cs="Times New Roman Cyr"/>
            <w:color w:val="000000" w:themeColor="text1"/>
            <w:sz w:val="28"/>
            <w:szCs w:val="28"/>
            <w:lang w:val="uk-UA"/>
          </w:rPr>
          <m:t>x</m:t>
        </m:r>
        <m:d>
          <m:dPr>
            <m:ctrlPr>
              <w:rPr>
                <w:rFonts w:ascii="Cambria Math" w:eastAsiaTheme="majorEastAsia" w:hAnsi="Cambria Math" w:cs="Times New Roman Cyr"/>
                <w:i/>
                <w:color w:val="000000" w:themeColor="text1"/>
                <w:sz w:val="28"/>
                <w:szCs w:val="28"/>
                <w:lang w:val="uk-UA"/>
              </w:rPr>
            </m:ctrlPr>
          </m:dPr>
          <m:e>
            <m:r>
              <w:rPr>
                <w:rFonts w:ascii="Cambria Math" w:eastAsiaTheme="majorEastAsia" w:hAnsi="Cambria Math" w:cs="Times New Roman Cyr"/>
                <w:color w:val="000000" w:themeColor="text1"/>
                <w:sz w:val="28"/>
                <w:szCs w:val="28"/>
                <w:lang w:val="uk-UA"/>
              </w:rPr>
              <m:t>t</m:t>
            </m:r>
          </m:e>
        </m:d>
        <m:r>
          <w:rPr>
            <w:rFonts w:ascii="Cambria Math" w:eastAsiaTheme="majorEastAsia" w:hAnsi="Cambria Math" w:cs="Times New Roman Cyr"/>
            <w:color w:val="000000" w:themeColor="text1"/>
            <w:sz w:val="28"/>
            <w:szCs w:val="28"/>
            <w:lang w:val="uk-UA"/>
          </w:rPr>
          <m:t>+</m:t>
        </m:r>
        <m:nary>
          <m:naryPr>
            <m:limLoc m:val="subSup"/>
            <m:ctrlPr>
              <w:rPr>
                <w:rFonts w:ascii="Cambria Math" w:eastAsiaTheme="majorEastAsia" w:hAnsi="Cambria Math" w:cs="Times New Roman Cyr"/>
                <w:i/>
                <w:color w:val="000000" w:themeColor="text1"/>
                <w:sz w:val="28"/>
                <w:szCs w:val="28"/>
                <w:lang w:val="uk-UA"/>
              </w:rPr>
            </m:ctrlPr>
          </m:naryPr>
          <m:sub>
            <m:r>
              <w:rPr>
                <w:rFonts w:ascii="Cambria Math" w:eastAsiaTheme="majorEastAsia" w:hAnsi="Cambria Math" w:cs="Times New Roman Cyr"/>
                <w:color w:val="000000" w:themeColor="text1"/>
                <w:sz w:val="28"/>
                <w:szCs w:val="28"/>
                <w:lang w:val="uk-UA"/>
              </w:rPr>
              <m:t>-∞</m:t>
            </m:r>
          </m:sub>
          <m:sup>
            <m:r>
              <w:rPr>
                <w:rFonts w:ascii="Cambria Math" w:eastAsiaTheme="majorEastAsia" w:hAnsi="Cambria Math" w:cs="Times New Roman Cyr"/>
                <w:color w:val="000000" w:themeColor="text1"/>
                <w:sz w:val="28"/>
                <w:szCs w:val="28"/>
                <w:lang w:val="uk-UA"/>
              </w:rPr>
              <m:t>+∞</m:t>
            </m:r>
          </m:sup>
          <m:e>
            <m:sSub>
              <m:sSubPr>
                <m:ctrlPr>
                  <w:rPr>
                    <w:rFonts w:ascii="Cambria Math" w:eastAsiaTheme="majorEastAsia" w:hAnsi="Cambria Math" w:cs="Times New Roman Cyr"/>
                    <w:i/>
                    <w:color w:val="000000" w:themeColor="text1"/>
                    <w:sz w:val="28"/>
                    <w:szCs w:val="28"/>
                    <w:lang w:val="uk-UA"/>
                  </w:rPr>
                </m:ctrlPr>
              </m:sSubPr>
              <m:e>
                <m:r>
                  <w:rPr>
                    <w:rFonts w:ascii="Cambria Math" w:eastAsiaTheme="majorEastAsia" w:hAnsi="Cambria Math" w:cs="Times New Roman Cyr"/>
                    <w:color w:val="000000" w:themeColor="text1"/>
                    <w:sz w:val="28"/>
                    <w:szCs w:val="28"/>
                    <w:lang w:val="uk-UA"/>
                  </w:rPr>
                  <m:t>P</m:t>
                </m:r>
              </m:e>
              <m:sub>
                <m:r>
                  <w:rPr>
                    <w:rFonts w:ascii="Cambria Math" w:eastAsiaTheme="majorEastAsia" w:hAnsi="Cambria Math" w:cs="Times New Roman Cyr"/>
                    <w:color w:val="000000" w:themeColor="text1"/>
                    <w:sz w:val="28"/>
                    <w:szCs w:val="28"/>
                    <w:lang w:val="uk-UA"/>
                  </w:rPr>
                  <m:t>1</m:t>
                </m:r>
              </m:sub>
            </m:sSub>
            <m:d>
              <m:dPr>
                <m:ctrlPr>
                  <w:rPr>
                    <w:rFonts w:ascii="Cambria Math" w:eastAsiaTheme="majorEastAsia" w:hAnsi="Cambria Math" w:cs="Times New Roman Cyr"/>
                    <w:i/>
                    <w:color w:val="000000" w:themeColor="text1"/>
                    <w:sz w:val="28"/>
                    <w:szCs w:val="28"/>
                    <w:lang w:val="uk-UA"/>
                  </w:rPr>
                </m:ctrlPr>
              </m:dPr>
              <m:e>
                <m:r>
                  <w:rPr>
                    <w:rFonts w:ascii="Cambria Math" w:eastAsiaTheme="majorEastAsia" w:hAnsi="Cambria Math" w:cs="Times New Roman Cyr"/>
                    <w:color w:val="000000" w:themeColor="text1"/>
                    <w:sz w:val="28"/>
                    <w:szCs w:val="28"/>
                    <w:lang w:val="uk-UA"/>
                  </w:rPr>
                  <m:t>T+t</m:t>
                </m:r>
              </m:e>
            </m:d>
            <m:r>
              <w:rPr>
                <w:rFonts w:ascii="Cambria Math" w:eastAsiaTheme="majorEastAsia" w:hAnsi="Cambria Math" w:cs="Times New Roman Cyr"/>
                <w:color w:val="000000" w:themeColor="text1"/>
                <w:sz w:val="28"/>
                <w:szCs w:val="28"/>
                <w:lang w:val="uk-UA"/>
              </w:rPr>
              <m:t>x</m:t>
            </m:r>
            <m:d>
              <m:dPr>
                <m:ctrlPr>
                  <w:rPr>
                    <w:rFonts w:ascii="Cambria Math" w:eastAsiaTheme="majorEastAsia" w:hAnsi="Cambria Math" w:cs="Times New Roman Cyr"/>
                    <w:i/>
                    <w:color w:val="000000" w:themeColor="text1"/>
                    <w:sz w:val="28"/>
                    <w:szCs w:val="28"/>
                    <w:lang w:val="uk-UA"/>
                  </w:rPr>
                </m:ctrlPr>
              </m:dPr>
              <m:e>
                <m:r>
                  <w:rPr>
                    <w:rFonts w:ascii="Cambria Math" w:eastAsiaTheme="majorEastAsia" w:hAnsi="Cambria Math" w:cs="Times New Roman Cyr"/>
                    <w:color w:val="000000" w:themeColor="text1"/>
                    <w:sz w:val="28"/>
                    <w:szCs w:val="28"/>
                    <w:lang w:val="uk-UA"/>
                  </w:rPr>
                  <m:t>t</m:t>
                </m:r>
              </m:e>
            </m:d>
            <m:r>
              <w:rPr>
                <w:rFonts w:ascii="Cambria Math" w:eastAsiaTheme="majorEastAsia" w:hAnsi="Cambria Math" w:cs="Times New Roman Cyr"/>
                <w:color w:val="000000" w:themeColor="text1"/>
                <w:sz w:val="28"/>
                <w:szCs w:val="28"/>
                <w:lang w:val="uk-UA"/>
              </w:rPr>
              <m:t>dt</m:t>
            </m:r>
          </m:e>
        </m:nary>
      </m:oMath>
      <w:r w:rsidR="00BA3880">
        <w:rPr>
          <w:rFonts w:ascii="Times New Roman Cyr" w:eastAsiaTheme="majorEastAsia" w:hAnsi="Times New Roman Cyr" w:cs="Times New Roman Cyr"/>
          <w:color w:val="000000" w:themeColor="text1"/>
          <w:sz w:val="28"/>
          <w:szCs w:val="28"/>
          <w:lang w:val="uk-UA"/>
        </w:rPr>
        <w:t xml:space="preserve"> </w:t>
      </w:r>
      <w:r w:rsidR="00146EED">
        <w:rPr>
          <w:rFonts w:ascii="Times New Roman Cyr" w:eastAsiaTheme="majorEastAsia" w:hAnsi="Times New Roman Cyr" w:cs="Times New Roman Cyr"/>
          <w:color w:val="000000" w:themeColor="text1"/>
          <w:sz w:val="28"/>
          <w:szCs w:val="28"/>
          <w:lang w:val="uk-UA"/>
        </w:rPr>
        <w:tab/>
      </w:r>
      <w:r w:rsidR="00E338FD">
        <w:rPr>
          <w:rFonts w:ascii="Times New Roman Cyr" w:eastAsiaTheme="majorEastAsia" w:hAnsi="Times New Roman Cyr" w:cs="Times New Roman Cyr"/>
          <w:color w:val="000000" w:themeColor="text1"/>
          <w:sz w:val="28"/>
          <w:szCs w:val="28"/>
          <w:lang w:val="uk-UA"/>
        </w:rPr>
        <w:tab/>
      </w:r>
      <w:r w:rsidR="00BA3880">
        <w:rPr>
          <w:rFonts w:ascii="Times New Roman Cyr" w:eastAsiaTheme="majorEastAsia" w:hAnsi="Times New Roman Cyr" w:cs="Times New Roman Cyr"/>
          <w:color w:val="000000" w:themeColor="text1"/>
          <w:sz w:val="28"/>
          <w:szCs w:val="28"/>
          <w:lang w:val="uk-UA"/>
        </w:rPr>
        <w:t>(2.</w:t>
      </w:r>
      <w:r w:rsidR="00B87210">
        <w:rPr>
          <w:rFonts w:ascii="Times New Roman Cyr" w:eastAsiaTheme="majorEastAsia" w:hAnsi="Times New Roman Cyr" w:cs="Times New Roman Cyr"/>
          <w:color w:val="000000" w:themeColor="text1"/>
          <w:sz w:val="28"/>
          <w:szCs w:val="28"/>
          <w:lang w:val="uk-UA"/>
        </w:rPr>
        <w:t>3</w:t>
      </w:r>
      <w:r w:rsidR="00BA3880">
        <w:rPr>
          <w:rFonts w:ascii="Times New Roman Cyr" w:eastAsiaTheme="majorEastAsia" w:hAnsi="Times New Roman Cyr" w:cs="Times New Roman Cyr"/>
          <w:color w:val="000000" w:themeColor="text1"/>
          <w:sz w:val="28"/>
          <w:szCs w:val="28"/>
          <w:lang w:val="uk-UA"/>
        </w:rPr>
        <w:t>)</w:t>
      </w:r>
    </w:p>
    <w:p w14:paraId="132C4A2B" w14:textId="77777777" w:rsidR="004600D1" w:rsidRDefault="004600D1"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96A29CA" w14:textId="690F88CB" w:rsidR="004600D1" w:rsidRPr="0064539A" w:rsidRDefault="004600D1"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де </w:t>
      </w:r>
      <m:oMath>
        <m:r>
          <w:rPr>
            <w:rFonts w:ascii="Cambria Math" w:eastAsiaTheme="majorEastAsia" w:hAnsi="Cambria Math" w:cs="Times New Roman Cyr"/>
            <w:color w:val="000000" w:themeColor="text1"/>
            <w:sz w:val="28"/>
            <w:szCs w:val="28"/>
            <w:lang w:val="uk-UA"/>
          </w:rPr>
          <m:t>p</m:t>
        </m:r>
        <m:d>
          <m:dPr>
            <m:ctrlPr>
              <w:rPr>
                <w:rFonts w:ascii="Cambria Math" w:eastAsiaTheme="majorEastAsia" w:hAnsi="Cambria Math" w:cs="Times New Roman Cyr"/>
                <w:i/>
                <w:color w:val="000000" w:themeColor="text1"/>
                <w:sz w:val="28"/>
                <w:szCs w:val="28"/>
                <w:lang w:val="uk-UA"/>
              </w:rPr>
            </m:ctrlPr>
          </m:dPr>
          <m:e>
            <m:r>
              <w:rPr>
                <w:rFonts w:ascii="Cambria Math" w:eastAsiaTheme="majorEastAsia" w:hAnsi="Cambria Math" w:cs="Times New Roman Cyr"/>
                <w:color w:val="000000" w:themeColor="text1"/>
                <w:sz w:val="28"/>
                <w:szCs w:val="28"/>
                <w:lang w:val="uk-UA"/>
              </w:rPr>
              <m:t>T</m:t>
            </m:r>
          </m:e>
        </m:d>
      </m:oMath>
      <w:r>
        <w:rPr>
          <w:rFonts w:ascii="Times New Roman Cyr" w:eastAsiaTheme="majorEastAsia" w:hAnsi="Times New Roman Cyr" w:cs="Times New Roman Cyr"/>
          <w:color w:val="000000" w:themeColor="text1"/>
          <w:sz w:val="28"/>
          <w:szCs w:val="28"/>
          <w:lang w:val="uk-UA"/>
        </w:rPr>
        <w:t xml:space="preserve">- ринкова ціна, </w:t>
      </w:r>
      <m:oMath>
        <m:sSub>
          <m:sSubPr>
            <m:ctrlPr>
              <w:rPr>
                <w:rFonts w:ascii="Cambria Math" w:eastAsiaTheme="majorEastAsia" w:hAnsi="Cambria Math" w:cs="Times New Roman Cyr"/>
                <w:i/>
                <w:color w:val="000000" w:themeColor="text1"/>
                <w:sz w:val="28"/>
                <w:szCs w:val="28"/>
                <w:lang w:val="uk-UA"/>
              </w:rPr>
            </m:ctrlPr>
          </m:sSubPr>
          <m:e>
            <m:r>
              <w:rPr>
                <w:rFonts w:ascii="Cambria Math" w:eastAsiaTheme="majorEastAsia" w:hAnsi="Cambria Math" w:cs="Times New Roman Cyr"/>
                <w:color w:val="000000" w:themeColor="text1"/>
                <w:sz w:val="28"/>
                <w:szCs w:val="28"/>
                <w:lang w:val="uk-UA"/>
              </w:rPr>
              <m:t>P</m:t>
            </m:r>
          </m:e>
          <m:sub>
            <m:r>
              <w:rPr>
                <w:rFonts w:ascii="Cambria Math" w:eastAsiaTheme="majorEastAsia" w:hAnsi="Cambria Math" w:cs="Times New Roman Cyr"/>
                <w:color w:val="000000" w:themeColor="text1"/>
                <w:sz w:val="28"/>
                <w:szCs w:val="28"/>
                <w:lang w:val="uk-UA"/>
              </w:rPr>
              <m:t>0</m:t>
            </m:r>
          </m:sub>
        </m:sSub>
      </m:oMath>
      <w:r>
        <w:rPr>
          <w:rFonts w:ascii="Times New Roman Cyr" w:eastAsiaTheme="majorEastAsia" w:hAnsi="Times New Roman Cyr" w:cs="Times New Roman Cyr"/>
          <w:color w:val="000000" w:themeColor="text1"/>
          <w:sz w:val="28"/>
          <w:szCs w:val="28"/>
          <w:lang w:val="uk-UA"/>
        </w:rPr>
        <w:t xml:space="preserve">- початкова ціна </w:t>
      </w:r>
      <w:r w:rsidR="0064539A">
        <w:rPr>
          <w:rFonts w:ascii="Times New Roman Cyr" w:eastAsiaTheme="majorEastAsia" w:hAnsi="Times New Roman Cyr" w:cs="Times New Roman Cyr"/>
          <w:color w:val="000000" w:themeColor="text1"/>
          <w:sz w:val="28"/>
          <w:szCs w:val="28"/>
          <w:lang w:val="uk-UA"/>
        </w:rPr>
        <w:t xml:space="preserve">на основі поточного рівня виплат дивідендів, </w:t>
      </w:r>
      <m:oMath>
        <m:r>
          <w:rPr>
            <w:rFonts w:ascii="Cambria Math" w:eastAsiaTheme="majorEastAsia" w:hAnsi="Cambria Math" w:cs="Times New Roman Cyr"/>
            <w:color w:val="000000" w:themeColor="text1"/>
            <w:sz w:val="28"/>
            <w:szCs w:val="28"/>
            <w:lang w:val="uk-UA"/>
          </w:rPr>
          <m:t>x</m:t>
        </m:r>
      </m:oMath>
      <w:r w:rsidR="0064539A">
        <w:rPr>
          <w:rFonts w:ascii="Times New Roman Cyr" w:eastAsiaTheme="majorEastAsia" w:hAnsi="Times New Roman Cyr" w:cs="Times New Roman Cyr"/>
          <w:color w:val="000000" w:themeColor="text1"/>
          <w:sz w:val="28"/>
          <w:szCs w:val="28"/>
          <w:lang w:val="uk-UA"/>
        </w:rPr>
        <w:t xml:space="preserve">-дивіденди, </w:t>
      </w:r>
      <w:r w:rsidR="0064539A">
        <w:rPr>
          <w:rFonts w:ascii="Times New Roman Cyr" w:eastAsiaTheme="majorEastAsia" w:hAnsi="Times New Roman Cyr" w:cs="Times New Roman Cyr"/>
          <w:color w:val="000000" w:themeColor="text1"/>
          <w:sz w:val="28"/>
          <w:szCs w:val="28"/>
          <w:lang w:val="en-US"/>
        </w:rPr>
        <w:t>t</w:t>
      </w:r>
      <w:r w:rsidR="0064539A" w:rsidRPr="0064539A">
        <w:rPr>
          <w:rFonts w:ascii="Times New Roman Cyr" w:eastAsiaTheme="majorEastAsia" w:hAnsi="Times New Roman Cyr" w:cs="Times New Roman Cyr"/>
          <w:color w:val="000000" w:themeColor="text1"/>
          <w:sz w:val="28"/>
          <w:szCs w:val="28"/>
        </w:rPr>
        <w:t xml:space="preserve"> </w:t>
      </w:r>
      <w:r w:rsidR="0064539A">
        <w:rPr>
          <w:rFonts w:ascii="Times New Roman Cyr" w:eastAsiaTheme="majorEastAsia" w:hAnsi="Times New Roman Cyr" w:cs="Times New Roman Cyr"/>
          <w:color w:val="000000" w:themeColor="text1"/>
          <w:sz w:val="28"/>
          <w:szCs w:val="28"/>
        </w:rPr>
        <w:t>–</w:t>
      </w:r>
      <w:r w:rsidR="0064539A" w:rsidRPr="0064539A">
        <w:rPr>
          <w:rFonts w:ascii="Times New Roman Cyr" w:eastAsiaTheme="majorEastAsia" w:hAnsi="Times New Roman Cyr" w:cs="Times New Roman Cyr"/>
          <w:color w:val="000000" w:themeColor="text1"/>
          <w:sz w:val="28"/>
          <w:szCs w:val="28"/>
        </w:rPr>
        <w:t xml:space="preserve"> </w:t>
      </w:r>
      <w:r w:rsidR="0064539A">
        <w:rPr>
          <w:rFonts w:ascii="Times New Roman Cyr" w:eastAsiaTheme="majorEastAsia" w:hAnsi="Times New Roman Cyr" w:cs="Times New Roman Cyr"/>
          <w:color w:val="000000" w:themeColor="text1"/>
          <w:sz w:val="28"/>
          <w:szCs w:val="28"/>
          <w:lang w:val="uk-UA"/>
        </w:rPr>
        <w:t>момент часу</w:t>
      </w:r>
    </w:p>
    <w:p w14:paraId="29A7C428" w14:textId="052EFB34" w:rsidR="0064539A" w:rsidRDefault="0064539A"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lastRenderedPageBreak/>
        <w:tab/>
      </w:r>
    </w:p>
    <w:p w14:paraId="241CEFF9" w14:textId="12740CCF" w:rsidR="0064539A" w:rsidRPr="0064539A" w:rsidRDefault="0064539A"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ab/>
        <w:t xml:space="preserve">На основі визначених вище термінів і схем можна сформувати схематичну модель формування ціни на фінансовому ринку (Рисунок 2.5) </w:t>
      </w:r>
    </w:p>
    <w:p w14:paraId="0727A38C" w14:textId="77777777" w:rsidR="00312915" w:rsidRDefault="0031291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6B9F8AB" w14:textId="15725D9F" w:rsidR="00312915" w:rsidRDefault="0031291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noProof/>
          <w:color w:val="000000" w:themeColor="text1"/>
          <w:sz w:val="28"/>
          <w:szCs w:val="28"/>
        </w:rPr>
        <w:drawing>
          <wp:inline distT="0" distB="0" distL="0" distR="0" wp14:anchorId="63C4BAAB" wp14:editId="4A76EF52">
            <wp:extent cx="5428526" cy="3797638"/>
            <wp:effectExtent l="0" t="0" r="0" b="0"/>
            <wp:docPr id="13" name="Изображение 13" descr="../Снимок%20экрана%202018-11-22%20в%2016.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20экрана%202018-11-22%20в%2016.47.2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399" cy="3802446"/>
                    </a:xfrm>
                    <a:prstGeom prst="rect">
                      <a:avLst/>
                    </a:prstGeom>
                    <a:noFill/>
                    <a:ln>
                      <a:noFill/>
                    </a:ln>
                  </pic:spPr>
                </pic:pic>
              </a:graphicData>
            </a:graphic>
          </wp:inline>
        </w:drawing>
      </w:r>
    </w:p>
    <w:p w14:paraId="5F7E546F" w14:textId="77777777" w:rsidR="00312915" w:rsidRDefault="0031291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78FD691A" w14:textId="0F25AEF6" w:rsidR="00312915" w:rsidRPr="00312915" w:rsidRDefault="00312915"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sidRPr="00312915">
        <w:rPr>
          <w:rFonts w:ascii="Times New Roman Cyr" w:eastAsiaTheme="majorEastAsia" w:hAnsi="Times New Roman Cyr" w:cs="Times New Roman Cyr"/>
          <w:color w:val="000000" w:themeColor="text1"/>
          <w:sz w:val="28"/>
          <w:szCs w:val="28"/>
          <w:lang w:val="uk-UA"/>
        </w:rPr>
        <w:t xml:space="preserve">Рисунок </w:t>
      </w:r>
      <w:r w:rsidR="0064539A">
        <w:rPr>
          <w:rFonts w:ascii="Times New Roman Cyr" w:eastAsiaTheme="majorEastAsia" w:hAnsi="Times New Roman Cyr" w:cs="Times New Roman Cyr"/>
          <w:color w:val="000000" w:themeColor="text1"/>
          <w:sz w:val="28"/>
          <w:szCs w:val="28"/>
          <w:lang w:val="uk-UA"/>
        </w:rPr>
        <w:t>2.</w:t>
      </w:r>
      <w:r w:rsidR="00BA3880">
        <w:rPr>
          <w:rFonts w:ascii="Times New Roman Cyr" w:eastAsiaTheme="majorEastAsia" w:hAnsi="Times New Roman Cyr" w:cs="Times New Roman Cyr"/>
          <w:color w:val="000000" w:themeColor="text1"/>
          <w:sz w:val="28"/>
          <w:szCs w:val="28"/>
          <w:lang w:val="uk-UA"/>
        </w:rPr>
        <w:t xml:space="preserve">5 - </w:t>
      </w:r>
      <w:r w:rsidRPr="00312915">
        <w:rPr>
          <w:rFonts w:ascii="Times New Roman Cyr" w:eastAsiaTheme="majorEastAsia" w:hAnsi="Times New Roman Cyr" w:cs="Times New Roman Cyr"/>
          <w:color w:val="000000" w:themeColor="text1"/>
          <w:sz w:val="28"/>
          <w:szCs w:val="28"/>
          <w:lang w:val="uk-UA"/>
        </w:rPr>
        <w:t xml:space="preserve"> </w:t>
      </w:r>
      <w:r w:rsidR="007E7B42">
        <w:rPr>
          <w:rFonts w:ascii="Times New Roman Cyr" w:eastAsiaTheme="majorEastAsia" w:hAnsi="Times New Roman Cyr" w:cs="Times New Roman Cyr"/>
          <w:color w:val="000000" w:themeColor="text1"/>
          <w:sz w:val="28"/>
          <w:szCs w:val="28"/>
          <w:lang w:val="uk-UA"/>
        </w:rPr>
        <w:t>Причинно-наслідкова цикл-</w:t>
      </w:r>
      <w:r w:rsidRPr="00312915">
        <w:rPr>
          <w:rFonts w:ascii="Times New Roman Cyr" w:eastAsiaTheme="majorEastAsia" w:hAnsi="Times New Roman Cyr" w:cs="Times New Roman Cyr"/>
          <w:color w:val="000000" w:themeColor="text1"/>
          <w:sz w:val="28"/>
          <w:szCs w:val="28"/>
          <w:lang w:val="uk-UA"/>
        </w:rPr>
        <w:t>схема всього фондового ринку.</w:t>
      </w:r>
    </w:p>
    <w:p w14:paraId="5BE37528" w14:textId="77777777" w:rsidR="00312915" w:rsidRDefault="00312915" w:rsidP="00676CA2">
      <w:pPr>
        <w:spacing w:line="360" w:lineRule="auto"/>
        <w:ind w:firstLine="709"/>
        <w:jc w:val="both"/>
        <w:rPr>
          <w:rFonts w:ascii="Times New Roman Cyr" w:eastAsiaTheme="majorEastAsia" w:hAnsi="Times New Roman Cyr" w:cs="Times New Roman Cyr"/>
          <w:color w:val="FF0000"/>
          <w:sz w:val="28"/>
          <w:szCs w:val="28"/>
          <w:lang w:val="uk-UA"/>
        </w:rPr>
      </w:pPr>
    </w:p>
    <w:p w14:paraId="17A507C0" w14:textId="77777777" w:rsidR="0064539A" w:rsidRDefault="0064539A" w:rsidP="00676CA2">
      <w:pPr>
        <w:spacing w:line="360" w:lineRule="auto"/>
        <w:ind w:firstLine="709"/>
        <w:jc w:val="both"/>
        <w:rPr>
          <w:rFonts w:ascii="Times New Roman Cyr" w:eastAsiaTheme="majorEastAsia" w:hAnsi="Times New Roman Cyr" w:cs="Times New Roman Cyr"/>
          <w:color w:val="FF0000"/>
          <w:sz w:val="28"/>
          <w:szCs w:val="28"/>
          <w:lang w:val="uk-UA"/>
        </w:rPr>
      </w:pPr>
    </w:p>
    <w:p w14:paraId="31272113" w14:textId="3D6F381A" w:rsidR="0064539A" w:rsidRDefault="008F5FB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ab/>
        <w:t>Ми з’ясували як формується ціна під впливом</w:t>
      </w:r>
      <w:r w:rsidR="000B14BC" w:rsidRPr="000B14BC">
        <w:rPr>
          <w:rFonts w:ascii="Times New Roman Cyr" w:eastAsiaTheme="majorEastAsia" w:hAnsi="Times New Roman Cyr" w:cs="Times New Roman Cyr"/>
          <w:color w:val="000000" w:themeColor="text1"/>
          <w:sz w:val="28"/>
          <w:szCs w:val="28"/>
        </w:rPr>
        <w:t xml:space="preserve"> </w:t>
      </w:r>
      <w:r w:rsidR="000B14BC">
        <w:rPr>
          <w:rFonts w:ascii="Times New Roman Cyr" w:eastAsiaTheme="majorEastAsia" w:hAnsi="Times New Roman Cyr" w:cs="Times New Roman Cyr"/>
          <w:color w:val="000000" w:themeColor="text1"/>
          <w:sz w:val="28"/>
          <w:szCs w:val="28"/>
          <w:lang w:val="uk-UA"/>
        </w:rPr>
        <w:t>професійних чи не дуже трейдерів. Тепер необхідно визначити формулу для фундаментальної ціни акції адже для побудови нинішньої моделі ринку акцій України необхідна саме вона, через те, що на даний момент на нашому ринку відсутня торгова активність</w:t>
      </w:r>
    </w:p>
    <w:p w14:paraId="11DEAB92" w14:textId="77777777" w:rsidR="00D43EC3" w:rsidRDefault="00D43EC3"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668B17E" w14:textId="2D0F7952" w:rsidR="00D43EC3" w:rsidRDefault="00D43EC3" w:rsidP="00676CA2">
      <w:pPr>
        <w:spacing w:line="360" w:lineRule="auto"/>
        <w:ind w:firstLine="709"/>
        <w:jc w:val="both"/>
        <w:rPr>
          <w:rFonts w:ascii="Times New Roman Cyr" w:eastAsiaTheme="majorEastAsia" w:hAnsi="Times New Roman Cyr" w:cs="Times New Roman Cyr"/>
          <w:color w:val="000000" w:themeColor="text1"/>
          <w:sz w:val="28"/>
          <w:szCs w:val="28"/>
        </w:rPr>
      </w:pPr>
      <w:r>
        <w:rPr>
          <w:rFonts w:ascii="Times New Roman Cyr" w:eastAsiaTheme="majorEastAsia" w:hAnsi="Times New Roman Cyr" w:cs="Times New Roman Cyr"/>
          <w:color w:val="000000" w:themeColor="text1"/>
          <w:sz w:val="28"/>
          <w:szCs w:val="28"/>
          <w:lang w:val="uk-UA"/>
        </w:rPr>
        <w:tab/>
      </w:r>
      <w:r w:rsidRPr="00D43EC3">
        <w:rPr>
          <w:rFonts w:ascii="Times New Roman Cyr" w:eastAsiaTheme="majorEastAsia" w:hAnsi="Times New Roman Cyr" w:cs="Times New Roman Cyr"/>
          <w:color w:val="000000" w:themeColor="text1"/>
          <w:sz w:val="28"/>
          <w:szCs w:val="28"/>
          <w:lang w:val="uk-UA"/>
        </w:rPr>
        <w:t xml:space="preserve">Найбільш поширеним способом знайти фундаментальну ціну </w:t>
      </w:r>
      <w:r>
        <w:rPr>
          <w:rFonts w:ascii="Times New Roman Cyr" w:eastAsiaTheme="majorEastAsia" w:hAnsi="Times New Roman Cyr" w:cs="Times New Roman Cyr"/>
          <w:color w:val="000000" w:themeColor="text1"/>
          <w:sz w:val="28"/>
          <w:szCs w:val="28"/>
          <w:lang w:val="uk-UA"/>
        </w:rPr>
        <w:t xml:space="preserve">акції </w:t>
      </w:r>
      <w:r w:rsidRPr="00D43EC3">
        <w:rPr>
          <w:rFonts w:ascii="Times New Roman Cyr" w:eastAsiaTheme="majorEastAsia" w:hAnsi="Times New Roman Cyr" w:cs="Times New Roman Cyr"/>
          <w:color w:val="000000" w:themeColor="text1"/>
          <w:sz w:val="28"/>
          <w:szCs w:val="28"/>
          <w:lang w:val="uk-UA"/>
        </w:rPr>
        <w:t xml:space="preserve">є </w:t>
      </w:r>
      <w:r>
        <w:rPr>
          <w:rFonts w:ascii="Times New Roman Cyr" w:eastAsiaTheme="majorEastAsia" w:hAnsi="Times New Roman Cyr" w:cs="Times New Roman Cyr"/>
          <w:color w:val="000000" w:themeColor="text1"/>
          <w:sz w:val="28"/>
          <w:szCs w:val="28"/>
          <w:lang w:val="uk-UA"/>
        </w:rPr>
        <w:t>формула з урахуванням потоку дивідендів</w:t>
      </w:r>
      <w:r w:rsidRPr="00D43EC3">
        <w:rPr>
          <w:rFonts w:ascii="Times New Roman Cyr" w:eastAsiaTheme="majorEastAsia" w:hAnsi="Times New Roman Cyr" w:cs="Times New Roman Cyr"/>
          <w:color w:val="000000" w:themeColor="text1"/>
          <w:sz w:val="28"/>
          <w:szCs w:val="28"/>
        </w:rPr>
        <w:t>:</w:t>
      </w:r>
    </w:p>
    <w:p w14:paraId="31009DD3" w14:textId="77777777" w:rsidR="00D43EC3" w:rsidRPr="00D43EC3" w:rsidRDefault="00D43EC3" w:rsidP="00676CA2">
      <w:pPr>
        <w:spacing w:line="360" w:lineRule="auto"/>
        <w:ind w:firstLine="709"/>
        <w:jc w:val="both"/>
        <w:rPr>
          <w:rFonts w:ascii="Times New Roman Cyr" w:eastAsiaTheme="majorEastAsia" w:hAnsi="Times New Roman Cyr" w:cs="Times New Roman Cyr"/>
          <w:color w:val="000000" w:themeColor="text1"/>
          <w:sz w:val="28"/>
          <w:szCs w:val="28"/>
        </w:rPr>
      </w:pPr>
    </w:p>
    <w:p w14:paraId="7FB37C78" w14:textId="20BFFD2C" w:rsidR="00D43EC3" w:rsidRPr="00146EED" w:rsidRDefault="000D4C64" w:rsidP="00146EED">
      <w:pPr>
        <w:spacing w:line="360" w:lineRule="auto"/>
        <w:ind w:firstLine="2552"/>
        <w:jc w:val="center"/>
        <w:rPr>
          <w:rFonts w:ascii="Times New Roman Cyr" w:eastAsiaTheme="majorEastAsia" w:hAnsi="Times New Roman Cyr" w:cs="Times New Roman Cyr"/>
          <w:color w:val="000000" w:themeColor="text1"/>
          <w:sz w:val="28"/>
          <w:szCs w:val="28"/>
          <w:lang w:val="uk-UA"/>
        </w:rPr>
      </w:pPr>
      <m:oMath>
        <m:sSub>
          <m:sSubPr>
            <m:ctrlPr>
              <w:rPr>
                <w:rFonts w:ascii="Cambria Math" w:eastAsiaTheme="majorEastAsia" w:hAnsi="Cambria Math" w:cs="Times New Roman Cyr"/>
                <w:i/>
                <w:color w:val="000000" w:themeColor="text1"/>
                <w:sz w:val="28"/>
                <w:szCs w:val="28"/>
              </w:rPr>
            </m:ctrlPr>
          </m:sSubPr>
          <m:e>
            <m:r>
              <w:rPr>
                <w:rFonts w:ascii="Cambria Math" w:eastAsiaTheme="majorEastAsia" w:hAnsi="Cambria Math" w:cs="Times New Roman Cyr"/>
                <w:color w:val="000000" w:themeColor="text1"/>
                <w:sz w:val="28"/>
                <w:szCs w:val="28"/>
              </w:rPr>
              <m:t>p</m:t>
            </m:r>
          </m:e>
          <m:sub>
            <m:r>
              <w:rPr>
                <w:rFonts w:ascii="Cambria Math" w:eastAsiaTheme="majorEastAsia" w:hAnsi="Cambria Math" w:cs="Times New Roman Cyr"/>
                <w:color w:val="000000" w:themeColor="text1"/>
                <w:sz w:val="28"/>
                <w:szCs w:val="28"/>
              </w:rPr>
              <m:t>t</m:t>
            </m:r>
          </m:sub>
        </m:sSub>
        <m:r>
          <w:rPr>
            <w:rFonts w:ascii="Cambria Math" w:eastAsiaTheme="majorEastAsia" w:hAnsi="Cambria Math" w:cs="Times New Roman Cyr"/>
            <w:color w:val="000000" w:themeColor="text1"/>
            <w:sz w:val="28"/>
            <w:szCs w:val="28"/>
          </w:rPr>
          <m:t>=</m:t>
        </m:r>
        <m:sSub>
          <m:sSubPr>
            <m:ctrlPr>
              <w:rPr>
                <w:rFonts w:ascii="Cambria Math" w:eastAsiaTheme="majorEastAsia" w:hAnsi="Cambria Math" w:cs="Times New Roman Cyr"/>
                <w:i/>
                <w:color w:val="000000" w:themeColor="text1"/>
                <w:sz w:val="28"/>
                <w:szCs w:val="28"/>
              </w:rPr>
            </m:ctrlPr>
          </m:sSubPr>
          <m:e>
            <m:r>
              <w:rPr>
                <w:rFonts w:ascii="Cambria Math" w:eastAsiaTheme="majorEastAsia" w:hAnsi="Cambria Math" w:cs="Times New Roman Cyr"/>
                <w:color w:val="000000" w:themeColor="text1"/>
                <w:sz w:val="28"/>
                <w:szCs w:val="28"/>
              </w:rPr>
              <m:t>E</m:t>
            </m:r>
          </m:e>
          <m:sub>
            <m:r>
              <w:rPr>
                <w:rFonts w:ascii="Cambria Math" w:eastAsiaTheme="majorEastAsia" w:hAnsi="Cambria Math" w:cs="Times New Roman Cyr"/>
                <w:color w:val="000000" w:themeColor="text1"/>
                <w:sz w:val="28"/>
                <w:szCs w:val="28"/>
              </w:rPr>
              <m:t>t</m:t>
            </m:r>
          </m:sub>
        </m:sSub>
        <m:d>
          <m:dPr>
            <m:begChr m:val="["/>
            <m:endChr m:val="]"/>
            <m:ctrlPr>
              <w:rPr>
                <w:rFonts w:ascii="Cambria Math" w:eastAsiaTheme="majorEastAsia" w:hAnsi="Cambria Math" w:cs="Times New Roman Cyr"/>
                <w:i/>
                <w:color w:val="000000" w:themeColor="text1"/>
                <w:sz w:val="28"/>
                <w:szCs w:val="28"/>
              </w:rPr>
            </m:ctrlPr>
          </m:dPr>
          <m:e>
            <m:nary>
              <m:naryPr>
                <m:chr m:val="∑"/>
                <m:limLoc m:val="subSup"/>
                <m:ctrlPr>
                  <w:rPr>
                    <w:rFonts w:ascii="Cambria Math" w:eastAsiaTheme="majorEastAsia" w:hAnsi="Cambria Math" w:cs="Times New Roman Cyr"/>
                    <w:i/>
                    <w:color w:val="000000" w:themeColor="text1"/>
                    <w:sz w:val="28"/>
                    <w:szCs w:val="28"/>
                  </w:rPr>
                </m:ctrlPr>
              </m:naryPr>
              <m:sub>
                <m:r>
                  <w:rPr>
                    <w:rFonts w:ascii="Cambria Math" w:eastAsiaTheme="majorEastAsia" w:hAnsi="Cambria Math" w:cs="Times New Roman Cyr"/>
                    <w:color w:val="000000" w:themeColor="text1"/>
                    <w:sz w:val="28"/>
                    <w:szCs w:val="28"/>
                  </w:rPr>
                  <m:t>t=1</m:t>
                </m:r>
              </m:sub>
              <m:sup>
                <m:r>
                  <w:rPr>
                    <w:rFonts w:ascii="Cambria Math" w:eastAsiaTheme="majorEastAsia" w:hAnsi="Cambria Math" w:cs="Times New Roman Cyr"/>
                    <w:color w:val="000000" w:themeColor="text1"/>
                    <w:sz w:val="28"/>
                    <w:szCs w:val="28"/>
                  </w:rPr>
                  <m:t>T</m:t>
                </m:r>
              </m:sup>
              <m:e>
                <m:f>
                  <m:fPr>
                    <m:ctrlPr>
                      <w:rPr>
                        <w:rFonts w:ascii="Cambria Math" w:eastAsiaTheme="majorEastAsia" w:hAnsi="Cambria Math" w:cs="Times New Roman Cyr"/>
                        <w:i/>
                        <w:color w:val="000000" w:themeColor="text1"/>
                        <w:sz w:val="28"/>
                        <w:szCs w:val="28"/>
                      </w:rPr>
                    </m:ctrlPr>
                  </m:fPr>
                  <m:num>
                    <m:sSub>
                      <m:sSubPr>
                        <m:ctrlPr>
                          <w:rPr>
                            <w:rFonts w:ascii="Cambria Math" w:eastAsiaTheme="majorEastAsia" w:hAnsi="Cambria Math" w:cs="Times New Roman Cyr"/>
                            <w:i/>
                            <w:color w:val="000000" w:themeColor="text1"/>
                            <w:sz w:val="28"/>
                            <w:szCs w:val="28"/>
                          </w:rPr>
                        </m:ctrlPr>
                      </m:sSubPr>
                      <m:e>
                        <m:r>
                          <w:rPr>
                            <w:rFonts w:ascii="Cambria Math" w:eastAsiaTheme="majorEastAsia" w:hAnsi="Cambria Math" w:cs="Times New Roman Cyr"/>
                            <w:color w:val="000000" w:themeColor="text1"/>
                            <w:sz w:val="28"/>
                            <w:szCs w:val="28"/>
                          </w:rPr>
                          <m:t>d</m:t>
                        </m:r>
                      </m:e>
                      <m:sub>
                        <m:r>
                          <w:rPr>
                            <w:rFonts w:ascii="Cambria Math" w:eastAsiaTheme="majorEastAsia" w:hAnsi="Cambria Math" w:cs="Times New Roman Cyr"/>
                            <w:color w:val="000000" w:themeColor="text1"/>
                            <w:sz w:val="28"/>
                            <w:szCs w:val="28"/>
                          </w:rPr>
                          <m:t>t+</m:t>
                        </m:r>
                        <m:r>
                          <w:rPr>
                            <w:rFonts w:ascii="Cambria Math" w:eastAsiaTheme="majorEastAsia" w:hAnsi="Cambria Math" w:cs="Times New Roman Cyr"/>
                            <w:color w:val="000000" w:themeColor="text1"/>
                            <w:sz w:val="28"/>
                            <w:szCs w:val="28"/>
                            <w:lang w:val="en-US"/>
                          </w:rPr>
                          <m:t>T</m:t>
                        </m:r>
                      </m:sub>
                    </m:sSub>
                  </m:num>
                  <m:den>
                    <m:sSup>
                      <m:sSupPr>
                        <m:ctrlPr>
                          <w:rPr>
                            <w:rFonts w:ascii="Cambria Math" w:eastAsiaTheme="majorEastAsia" w:hAnsi="Cambria Math" w:cs="Times New Roman Cyr"/>
                            <w:i/>
                            <w:color w:val="000000" w:themeColor="text1"/>
                            <w:sz w:val="28"/>
                            <w:szCs w:val="28"/>
                          </w:rPr>
                        </m:ctrlPr>
                      </m:sSupPr>
                      <m:e>
                        <m:r>
                          <w:rPr>
                            <w:rFonts w:ascii="Cambria Math" w:eastAsiaTheme="majorEastAsia" w:hAnsi="Cambria Math" w:cs="Times New Roman Cyr"/>
                            <w:color w:val="000000" w:themeColor="text1"/>
                            <w:sz w:val="28"/>
                            <w:szCs w:val="28"/>
                          </w:rPr>
                          <m:t>(1+r)</m:t>
                        </m:r>
                      </m:e>
                      <m:sup>
                        <m:r>
                          <w:rPr>
                            <w:rFonts w:ascii="Cambria Math" w:eastAsiaTheme="majorEastAsia" w:hAnsi="Cambria Math" w:cs="Times New Roman Cyr"/>
                            <w:color w:val="000000" w:themeColor="text1"/>
                            <w:sz w:val="28"/>
                            <w:szCs w:val="28"/>
                          </w:rPr>
                          <m:t>T</m:t>
                        </m:r>
                      </m:sup>
                    </m:sSup>
                  </m:den>
                </m:f>
              </m:e>
            </m:nary>
          </m:e>
        </m:d>
        <m:r>
          <w:rPr>
            <w:rFonts w:ascii="Cambria Math" w:eastAsiaTheme="majorEastAsia" w:hAnsi="Cambria Math" w:cs="Times New Roman Cyr"/>
            <w:color w:val="000000" w:themeColor="text1"/>
            <w:sz w:val="28"/>
            <w:szCs w:val="28"/>
          </w:rPr>
          <m:t>+</m:t>
        </m:r>
        <m:sSub>
          <m:sSubPr>
            <m:ctrlPr>
              <w:rPr>
                <w:rFonts w:ascii="Cambria Math" w:eastAsiaTheme="majorEastAsia" w:hAnsi="Cambria Math" w:cs="Times New Roman Cyr"/>
                <w:i/>
                <w:color w:val="000000" w:themeColor="text1"/>
                <w:sz w:val="28"/>
                <w:szCs w:val="28"/>
              </w:rPr>
            </m:ctrlPr>
          </m:sSubPr>
          <m:e>
            <m:r>
              <w:rPr>
                <w:rFonts w:ascii="Cambria Math" w:eastAsiaTheme="majorEastAsia" w:hAnsi="Cambria Math" w:cs="Times New Roman Cyr"/>
                <w:color w:val="000000" w:themeColor="text1"/>
                <w:sz w:val="28"/>
                <w:szCs w:val="28"/>
              </w:rPr>
              <m:t>E</m:t>
            </m:r>
          </m:e>
          <m:sub>
            <m:r>
              <w:rPr>
                <w:rFonts w:ascii="Cambria Math" w:eastAsiaTheme="majorEastAsia" w:hAnsi="Cambria Math" w:cs="Times New Roman Cyr"/>
                <w:color w:val="000000" w:themeColor="text1"/>
                <w:sz w:val="28"/>
                <w:szCs w:val="28"/>
              </w:rPr>
              <m:t>t</m:t>
            </m:r>
          </m:sub>
        </m:sSub>
        <m:d>
          <m:dPr>
            <m:begChr m:val="["/>
            <m:endChr m:val="]"/>
            <m:ctrlPr>
              <w:rPr>
                <w:rFonts w:ascii="Cambria Math" w:eastAsiaTheme="majorEastAsia" w:hAnsi="Cambria Math" w:cs="Times New Roman Cyr"/>
                <w:i/>
                <w:color w:val="000000" w:themeColor="text1"/>
                <w:sz w:val="28"/>
                <w:szCs w:val="28"/>
              </w:rPr>
            </m:ctrlPr>
          </m:dPr>
          <m:e>
            <m:f>
              <m:fPr>
                <m:ctrlPr>
                  <w:rPr>
                    <w:rFonts w:ascii="Cambria Math" w:eastAsiaTheme="majorEastAsia" w:hAnsi="Cambria Math" w:cs="Times New Roman Cyr"/>
                    <w:i/>
                    <w:color w:val="000000" w:themeColor="text1"/>
                    <w:sz w:val="28"/>
                    <w:szCs w:val="28"/>
                  </w:rPr>
                </m:ctrlPr>
              </m:fPr>
              <m:num>
                <m:sSub>
                  <m:sSubPr>
                    <m:ctrlPr>
                      <w:rPr>
                        <w:rFonts w:ascii="Cambria Math" w:eastAsiaTheme="majorEastAsia" w:hAnsi="Cambria Math" w:cs="Times New Roman Cyr"/>
                        <w:i/>
                        <w:color w:val="000000" w:themeColor="text1"/>
                        <w:sz w:val="28"/>
                        <w:szCs w:val="28"/>
                      </w:rPr>
                    </m:ctrlPr>
                  </m:sSubPr>
                  <m:e>
                    <m:r>
                      <w:rPr>
                        <w:rFonts w:ascii="Cambria Math" w:eastAsiaTheme="majorEastAsia" w:hAnsi="Cambria Math" w:cs="Times New Roman Cyr"/>
                        <w:color w:val="000000" w:themeColor="text1"/>
                        <w:sz w:val="28"/>
                        <w:szCs w:val="28"/>
                      </w:rPr>
                      <m:t>p</m:t>
                    </m:r>
                  </m:e>
                  <m:sub>
                    <m:r>
                      <w:rPr>
                        <w:rFonts w:ascii="Cambria Math" w:eastAsiaTheme="majorEastAsia" w:hAnsi="Cambria Math" w:cs="Times New Roman Cyr"/>
                        <w:color w:val="000000" w:themeColor="text1"/>
                        <w:sz w:val="28"/>
                        <w:szCs w:val="28"/>
                      </w:rPr>
                      <m:t>r</m:t>
                    </m:r>
                  </m:sub>
                </m:sSub>
              </m:num>
              <m:den>
                <m:sSup>
                  <m:sSupPr>
                    <m:ctrlPr>
                      <w:rPr>
                        <w:rFonts w:ascii="Cambria Math" w:eastAsiaTheme="majorEastAsia" w:hAnsi="Cambria Math" w:cs="Times New Roman Cyr"/>
                        <w:i/>
                        <w:color w:val="000000" w:themeColor="text1"/>
                        <w:sz w:val="28"/>
                        <w:szCs w:val="28"/>
                      </w:rPr>
                    </m:ctrlPr>
                  </m:sSupPr>
                  <m:e>
                    <m:r>
                      <w:rPr>
                        <w:rFonts w:ascii="Cambria Math" w:eastAsiaTheme="majorEastAsia" w:hAnsi="Cambria Math" w:cs="Times New Roman Cyr"/>
                        <w:color w:val="000000" w:themeColor="text1"/>
                        <w:sz w:val="28"/>
                        <w:szCs w:val="28"/>
                      </w:rPr>
                      <m:t>(1+r)</m:t>
                    </m:r>
                  </m:e>
                  <m:sup>
                    <m:r>
                      <w:rPr>
                        <w:rFonts w:ascii="Cambria Math" w:eastAsiaTheme="majorEastAsia" w:hAnsi="Cambria Math" w:cs="Times New Roman Cyr"/>
                        <w:color w:val="000000" w:themeColor="text1"/>
                        <w:sz w:val="28"/>
                        <w:szCs w:val="28"/>
                      </w:rPr>
                      <m:t>T-t</m:t>
                    </m:r>
                  </m:sup>
                </m:sSup>
              </m:den>
            </m:f>
          </m:e>
        </m:d>
      </m:oMath>
      <w:r w:rsidR="00B87210">
        <w:rPr>
          <w:rFonts w:ascii="Times New Roman Cyr" w:eastAsiaTheme="majorEastAsia" w:hAnsi="Times New Roman Cyr" w:cs="Times New Roman Cyr"/>
          <w:color w:val="000000" w:themeColor="text1"/>
          <w:sz w:val="28"/>
          <w:szCs w:val="28"/>
        </w:rPr>
        <w:tab/>
      </w:r>
      <w:r w:rsidR="00B87210">
        <w:rPr>
          <w:rFonts w:ascii="Times New Roman Cyr" w:eastAsiaTheme="majorEastAsia" w:hAnsi="Times New Roman Cyr" w:cs="Times New Roman Cyr"/>
          <w:color w:val="000000" w:themeColor="text1"/>
          <w:sz w:val="28"/>
          <w:szCs w:val="28"/>
        </w:rPr>
        <w:tab/>
      </w:r>
      <w:r w:rsidR="00B87210">
        <w:rPr>
          <w:rFonts w:ascii="Times New Roman Cyr" w:eastAsiaTheme="majorEastAsia" w:hAnsi="Times New Roman Cyr" w:cs="Times New Roman Cyr"/>
          <w:color w:val="000000" w:themeColor="text1"/>
          <w:sz w:val="28"/>
          <w:szCs w:val="28"/>
        </w:rPr>
        <w:tab/>
      </w:r>
      <w:r w:rsidR="00E338FD">
        <w:rPr>
          <w:rFonts w:ascii="Times New Roman Cyr" w:eastAsiaTheme="majorEastAsia" w:hAnsi="Times New Roman Cyr" w:cs="Times New Roman Cyr"/>
          <w:color w:val="000000" w:themeColor="text1"/>
          <w:sz w:val="28"/>
          <w:szCs w:val="28"/>
        </w:rPr>
        <w:tab/>
      </w:r>
      <w:r w:rsidR="00B87210">
        <w:rPr>
          <w:rFonts w:ascii="Times New Roman Cyr" w:eastAsiaTheme="majorEastAsia" w:hAnsi="Times New Roman Cyr" w:cs="Times New Roman Cyr"/>
          <w:color w:val="000000" w:themeColor="text1"/>
          <w:sz w:val="28"/>
          <w:szCs w:val="28"/>
          <w:lang w:val="uk-UA"/>
        </w:rPr>
        <w:t>(2.4)</w:t>
      </w:r>
    </w:p>
    <w:p w14:paraId="23BAF91D" w14:textId="368BD155" w:rsidR="00D43EC3" w:rsidRDefault="00C4085D"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д</w:t>
      </w:r>
      <w:r w:rsidR="00D43EC3">
        <w:rPr>
          <w:rFonts w:ascii="Times New Roman Cyr" w:eastAsiaTheme="majorEastAsia" w:hAnsi="Times New Roman Cyr" w:cs="Times New Roman Cyr"/>
          <w:color w:val="000000" w:themeColor="text1"/>
          <w:sz w:val="28"/>
          <w:szCs w:val="28"/>
          <w:lang w:val="uk-UA"/>
        </w:rPr>
        <w:t xml:space="preserve">е </w:t>
      </w:r>
      <m:oMath>
        <m:sSub>
          <m:sSubPr>
            <m:ctrlPr>
              <w:rPr>
                <w:rFonts w:ascii="Cambria Math" w:eastAsiaTheme="majorEastAsia" w:hAnsi="Cambria Math" w:cs="Times New Roman Cyr"/>
                <w:i/>
                <w:color w:val="000000" w:themeColor="text1"/>
                <w:sz w:val="28"/>
                <w:szCs w:val="28"/>
              </w:rPr>
            </m:ctrlPr>
          </m:sSubPr>
          <m:e>
            <m:r>
              <w:rPr>
                <w:rFonts w:ascii="Cambria Math" w:eastAsiaTheme="majorEastAsia" w:hAnsi="Cambria Math" w:cs="Times New Roman Cyr"/>
                <w:color w:val="000000" w:themeColor="text1"/>
                <w:sz w:val="28"/>
                <w:szCs w:val="28"/>
              </w:rPr>
              <m:t>p</m:t>
            </m:r>
          </m:e>
          <m:sub>
            <m:r>
              <w:rPr>
                <w:rFonts w:ascii="Cambria Math" w:eastAsiaTheme="majorEastAsia" w:hAnsi="Cambria Math" w:cs="Times New Roman Cyr"/>
                <w:color w:val="000000" w:themeColor="text1"/>
                <w:sz w:val="28"/>
                <w:szCs w:val="28"/>
              </w:rPr>
              <m:t>r</m:t>
            </m:r>
          </m:sub>
        </m:sSub>
      </m:oMath>
      <w:r w:rsidR="00D43EC3">
        <w:rPr>
          <w:rFonts w:ascii="Times New Roman Cyr" w:eastAsiaTheme="majorEastAsia" w:hAnsi="Times New Roman Cyr" w:cs="Times New Roman Cyr"/>
          <w:color w:val="000000" w:themeColor="text1"/>
          <w:sz w:val="28"/>
          <w:szCs w:val="28"/>
          <w:lang w:val="uk-UA"/>
        </w:rPr>
        <w:t xml:space="preserve"> – поточна ринкова ціна</w:t>
      </w:r>
      <w:r w:rsidR="00D43EC3" w:rsidRPr="00D43EC3">
        <w:rPr>
          <w:rFonts w:ascii="Times New Roman Cyr" w:eastAsiaTheme="majorEastAsia" w:hAnsi="Times New Roman Cyr" w:cs="Times New Roman Cyr"/>
          <w:color w:val="000000" w:themeColor="text1"/>
          <w:sz w:val="28"/>
          <w:szCs w:val="28"/>
        </w:rPr>
        <w:t xml:space="preserve">, </w:t>
      </w:r>
      <m:oMath>
        <m:sSub>
          <m:sSubPr>
            <m:ctrlPr>
              <w:rPr>
                <w:rFonts w:ascii="Cambria Math" w:eastAsiaTheme="majorEastAsia" w:hAnsi="Cambria Math" w:cs="Times New Roman Cyr"/>
                <w:i/>
                <w:color w:val="000000" w:themeColor="text1"/>
                <w:sz w:val="28"/>
                <w:szCs w:val="28"/>
              </w:rPr>
            </m:ctrlPr>
          </m:sSubPr>
          <m:e>
            <m:r>
              <w:rPr>
                <w:rFonts w:ascii="Cambria Math" w:eastAsiaTheme="majorEastAsia" w:hAnsi="Cambria Math" w:cs="Times New Roman Cyr"/>
                <w:color w:val="000000" w:themeColor="text1"/>
                <w:sz w:val="28"/>
                <w:szCs w:val="28"/>
              </w:rPr>
              <m:t>d</m:t>
            </m:r>
          </m:e>
          <m:sub>
            <m:r>
              <w:rPr>
                <w:rFonts w:ascii="Cambria Math" w:eastAsiaTheme="majorEastAsia" w:hAnsi="Cambria Math" w:cs="Times New Roman Cyr"/>
                <w:color w:val="000000" w:themeColor="text1"/>
                <w:sz w:val="28"/>
                <w:szCs w:val="28"/>
              </w:rPr>
              <m:t>t+</m:t>
            </m:r>
            <m:r>
              <w:rPr>
                <w:rFonts w:ascii="Cambria Math" w:eastAsiaTheme="majorEastAsia" w:hAnsi="Cambria Math" w:cs="Times New Roman Cyr"/>
                <w:color w:val="000000" w:themeColor="text1"/>
                <w:sz w:val="28"/>
                <w:szCs w:val="28"/>
                <w:lang w:val="en-US"/>
              </w:rPr>
              <m:t>T</m:t>
            </m:r>
          </m:sub>
        </m:sSub>
      </m:oMath>
      <w:r w:rsidR="00D43EC3" w:rsidRPr="00D43EC3">
        <w:rPr>
          <w:rFonts w:ascii="Times New Roman Cyr" w:eastAsiaTheme="majorEastAsia" w:hAnsi="Times New Roman Cyr" w:cs="Times New Roman Cyr"/>
          <w:color w:val="000000" w:themeColor="text1"/>
          <w:sz w:val="28"/>
          <w:szCs w:val="28"/>
        </w:rPr>
        <w:t xml:space="preserve"> </w:t>
      </w:r>
      <w:r w:rsidR="00D43EC3">
        <w:rPr>
          <w:rFonts w:ascii="Times New Roman Cyr" w:eastAsiaTheme="majorEastAsia" w:hAnsi="Times New Roman Cyr" w:cs="Times New Roman Cyr"/>
          <w:color w:val="000000" w:themeColor="text1"/>
          <w:sz w:val="28"/>
          <w:szCs w:val="28"/>
        </w:rPr>
        <w:t>–</w:t>
      </w:r>
      <w:r w:rsidR="00D43EC3" w:rsidRPr="00D43EC3">
        <w:rPr>
          <w:rFonts w:ascii="Times New Roman Cyr" w:eastAsiaTheme="majorEastAsia" w:hAnsi="Times New Roman Cyr" w:cs="Times New Roman Cyr"/>
          <w:color w:val="000000" w:themeColor="text1"/>
          <w:sz w:val="28"/>
          <w:szCs w:val="28"/>
        </w:rPr>
        <w:t xml:space="preserve"> </w:t>
      </w:r>
      <w:r w:rsidR="00D43EC3">
        <w:rPr>
          <w:rFonts w:ascii="Times New Roman Cyr" w:eastAsiaTheme="majorEastAsia" w:hAnsi="Times New Roman Cyr" w:cs="Times New Roman Cyr"/>
          <w:color w:val="000000" w:themeColor="text1"/>
          <w:sz w:val="28"/>
          <w:szCs w:val="28"/>
          <w:lang w:val="uk-UA"/>
        </w:rPr>
        <w:t xml:space="preserve">виплачувані дивіденди в період Т, </w:t>
      </w:r>
      <m:oMath>
        <m:r>
          <w:rPr>
            <w:rFonts w:ascii="Cambria Math" w:eastAsiaTheme="majorEastAsia" w:hAnsi="Cambria Math" w:cs="Times New Roman Cyr"/>
            <w:color w:val="000000" w:themeColor="text1"/>
            <w:sz w:val="28"/>
            <w:szCs w:val="28"/>
          </w:rPr>
          <m:t xml:space="preserve">r </m:t>
        </m:r>
      </m:oMath>
      <w:r w:rsidR="00D43EC3">
        <w:rPr>
          <w:rFonts w:ascii="Times New Roman Cyr" w:eastAsiaTheme="majorEastAsia" w:hAnsi="Times New Roman Cyr" w:cs="Times New Roman Cyr"/>
          <w:color w:val="000000" w:themeColor="text1"/>
          <w:sz w:val="28"/>
          <w:szCs w:val="28"/>
          <w:lang w:val="uk-UA"/>
        </w:rPr>
        <w:t>– відсоткова ставка</w:t>
      </w:r>
    </w:p>
    <w:p w14:paraId="1CA2CC19" w14:textId="77777777" w:rsidR="00D43EC3" w:rsidRDefault="00D43EC3"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BD8A361" w14:textId="7F3A5FF6" w:rsidR="00D43EC3" w:rsidRPr="006B2990" w:rsidRDefault="00D43EC3"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D43EC3">
        <w:rPr>
          <w:rFonts w:ascii="Times New Roman Cyr" w:eastAsiaTheme="majorEastAsia" w:hAnsi="Times New Roman Cyr" w:cs="Times New Roman Cyr"/>
          <w:color w:val="000000" w:themeColor="text1"/>
          <w:sz w:val="28"/>
          <w:szCs w:val="28"/>
          <w:lang w:val="uk-UA"/>
        </w:rPr>
        <w:t xml:space="preserve">Якщо на ринку відсутні </w:t>
      </w:r>
      <w:r>
        <w:rPr>
          <w:rFonts w:ascii="Times New Roman Cyr" w:eastAsiaTheme="majorEastAsia" w:hAnsi="Times New Roman Cyr" w:cs="Times New Roman Cyr"/>
          <w:color w:val="000000" w:themeColor="text1"/>
          <w:sz w:val="28"/>
          <w:szCs w:val="28"/>
          <w:lang w:val="uk-UA"/>
        </w:rPr>
        <w:t xml:space="preserve">так звані </w:t>
      </w:r>
      <w:r w:rsidRPr="00D43EC3">
        <w:rPr>
          <w:rFonts w:ascii="Times New Roman Cyr" w:eastAsiaTheme="majorEastAsia" w:hAnsi="Times New Roman Cyr" w:cs="Times New Roman Cyr"/>
          <w:color w:val="000000" w:themeColor="text1"/>
          <w:sz w:val="28"/>
          <w:szCs w:val="28"/>
          <w:lang w:val="uk-UA"/>
        </w:rPr>
        <w:t>бульбашки</w:t>
      </w:r>
      <w:r>
        <w:rPr>
          <w:rFonts w:ascii="Times New Roman Cyr" w:eastAsiaTheme="majorEastAsia" w:hAnsi="Times New Roman Cyr" w:cs="Times New Roman Cyr"/>
          <w:color w:val="000000" w:themeColor="text1"/>
          <w:sz w:val="28"/>
          <w:szCs w:val="28"/>
          <w:lang w:val="uk-UA"/>
        </w:rPr>
        <w:t xml:space="preserve"> тобто ринкова ціна не сильно вище або нижче фундаментальної</w:t>
      </w:r>
      <w:r w:rsidRPr="00D43EC3">
        <w:rPr>
          <w:rFonts w:ascii="Times New Roman Cyr" w:eastAsiaTheme="majorEastAsia" w:hAnsi="Times New Roman Cyr" w:cs="Times New Roman Cyr"/>
          <w:color w:val="000000" w:themeColor="text1"/>
          <w:sz w:val="28"/>
          <w:szCs w:val="28"/>
          <w:lang w:val="uk-UA"/>
        </w:rPr>
        <w:t xml:space="preserve">, </w:t>
      </w:r>
      <w:r>
        <w:rPr>
          <w:rFonts w:ascii="Times New Roman Cyr" w:eastAsiaTheme="majorEastAsia" w:hAnsi="Times New Roman Cyr" w:cs="Times New Roman Cyr"/>
          <w:color w:val="000000" w:themeColor="text1"/>
          <w:sz w:val="28"/>
          <w:szCs w:val="28"/>
          <w:lang w:val="uk-UA"/>
        </w:rPr>
        <w:t>очікування</w:t>
      </w:r>
      <w:r w:rsidRPr="00D43EC3">
        <w:rPr>
          <w:rFonts w:ascii="Times New Roman Cyr" w:eastAsiaTheme="majorEastAsia" w:hAnsi="Times New Roman Cyr" w:cs="Times New Roman Cyr"/>
          <w:color w:val="000000" w:themeColor="text1"/>
          <w:sz w:val="28"/>
          <w:szCs w:val="28"/>
          <w:lang w:val="uk-UA"/>
        </w:rPr>
        <w:t xml:space="preserve"> щодо майбутнього підвищення цін PT дорівнює нулю, оскільки всі зміни ціни повинні негайно відображатися в першому компоненті рівняння ціноутворення, тобто дисконтуватися надходженням дивідендів. Якщо ця умова не виконується, з'являються бульбашки: ціна відображає очікувані зміни ціни (запас компонент) через зміни ціни. </w:t>
      </w:r>
    </w:p>
    <w:p w14:paraId="40127312" w14:textId="5DC3F609" w:rsidR="00312915" w:rsidRDefault="0031291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A8E1A2A" w14:textId="77777777" w:rsidR="00FA62F6" w:rsidRDefault="00FA62F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344D1A7B" w14:textId="2E3B998E" w:rsidR="00D43EC3" w:rsidRPr="006B2990" w:rsidRDefault="00965054" w:rsidP="00E338FD">
      <w:pPr>
        <w:pStyle w:val="2"/>
        <w:spacing w:line="360" w:lineRule="auto"/>
        <w:ind w:left="707" w:firstLine="709"/>
        <w:jc w:val="left"/>
        <w:rPr>
          <w:lang w:val="uk-UA"/>
        </w:rPr>
      </w:pPr>
      <w:bookmarkStart w:id="35" w:name="_Toc531094050"/>
      <w:bookmarkStart w:id="36" w:name="_Toc532470093"/>
      <w:r>
        <w:rPr>
          <w:lang w:val="uk-UA"/>
        </w:rPr>
        <w:t xml:space="preserve">2.3 </w:t>
      </w:r>
      <w:r w:rsidR="00D43EC3" w:rsidRPr="006B2990">
        <w:rPr>
          <w:lang w:val="uk-UA"/>
        </w:rPr>
        <w:t>Методологія ро</w:t>
      </w:r>
      <w:r w:rsidR="00503C2D" w:rsidRPr="006B2990">
        <w:rPr>
          <w:lang w:val="uk-UA"/>
        </w:rPr>
        <w:t>зрахунку індексу українських акцій</w:t>
      </w:r>
      <w:bookmarkEnd w:id="35"/>
      <w:bookmarkEnd w:id="36"/>
    </w:p>
    <w:p w14:paraId="23249E6B" w14:textId="77777777" w:rsidR="00503C2D" w:rsidRDefault="00503C2D" w:rsidP="00676CA2">
      <w:pPr>
        <w:spacing w:line="360" w:lineRule="auto"/>
        <w:ind w:firstLine="709"/>
        <w:rPr>
          <w:lang w:val="uk-UA"/>
        </w:rPr>
      </w:pPr>
    </w:p>
    <w:p w14:paraId="07197DAF" w14:textId="77777777" w:rsidR="00E338FD" w:rsidRDefault="00E338FD" w:rsidP="00676CA2">
      <w:pPr>
        <w:spacing w:line="360" w:lineRule="auto"/>
        <w:ind w:firstLine="709"/>
        <w:rPr>
          <w:lang w:val="uk-UA"/>
        </w:rPr>
      </w:pPr>
    </w:p>
    <w:p w14:paraId="4D1505AC" w14:textId="20A93AD5"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Для того щоб сформувати остаточну картину ситуації на ринку акцій України необхідно всі ціноутворення українських компаній згрупувати в один показник, що вже є затвердженим, а саме Індекс Українських акцій.</w:t>
      </w:r>
    </w:p>
    <w:p w14:paraId="4208D6F5" w14:textId="3A87718D"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Індекс українських акцій</w:t>
      </w:r>
      <w:r w:rsidRPr="001E0A80">
        <w:rPr>
          <w:rFonts w:ascii="Times New Roman Cyr" w:eastAsiaTheme="majorEastAsia" w:hAnsi="Times New Roman Cyr" w:cs="Times New Roman Cyr"/>
          <w:color w:val="000000" w:themeColor="text1"/>
          <w:sz w:val="28"/>
          <w:szCs w:val="28"/>
          <w:lang w:val="uk-UA"/>
        </w:rPr>
        <w:t xml:space="preserve"> є індикатором, що розраховується ПАТ "Українська біржа" (далі - Біржа). Індекс розраховується протягом торгової сесії кожні 15 секунд. Перше значення індексу є значенням відкриття, останнє значення індексу - значенням закриття.</w:t>
      </w:r>
    </w:p>
    <w:p w14:paraId="258FB2DC"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682B3FDB"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Назва Індексу англійською мовою - «Ukrainian Equities Index»</w:t>
      </w:r>
    </w:p>
    <w:p w14:paraId="5E3DA001"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Скорочена назва Індексу - «Індекс UX».</w:t>
      </w:r>
    </w:p>
    <w:p w14:paraId="7D303255"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Скорочена назва Індексу англійською мовою – «UX Index»</w:t>
      </w:r>
    </w:p>
    <w:p w14:paraId="3D07DD44"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Код індексу в інформаційних системах - UX.</w:t>
      </w:r>
    </w:p>
    <w:p w14:paraId="1251A51F"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7A464DAF"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Індекс (In) розраховується як відношення сумарної ринкової капіталізації цінних паперів (MCn), включених в список для розрахунку індексу (далі - Список цінних паперів), до сумарної ринкової капіталізації цінних паперів на початкову дату (MC1), помножене на значення індексу на початкову дату (I1) і на поправочний коефіцієнт (Zn):</w:t>
      </w:r>
    </w:p>
    <w:p w14:paraId="761F1C98"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 xml:space="preserve"> </w:t>
      </w:r>
    </w:p>
    <w:p w14:paraId="47F5EEE2" w14:textId="097B19FF" w:rsidR="001E0A80" w:rsidRDefault="00CB64F3" w:rsidP="00146EED">
      <w:pPr>
        <w:spacing w:line="360" w:lineRule="auto"/>
        <w:ind w:firstLine="3544"/>
        <w:jc w:val="right"/>
        <w:rPr>
          <w:rFonts w:ascii="Times New Roman Cyr" w:eastAsiaTheme="majorEastAsia" w:hAnsi="Times New Roman Cyr" w:cs="Times New Roman Cyr"/>
          <w:color w:val="000000" w:themeColor="text1"/>
          <w:sz w:val="28"/>
          <w:szCs w:val="28"/>
          <w:lang w:val="uk-UA"/>
        </w:rPr>
      </w:pPr>
      <w:r w:rsidRPr="00897A7D">
        <w:rPr>
          <w:rFonts w:ascii="Arial" w:hAnsi="Arial" w:cs="Arial"/>
          <w:noProof/>
          <w:position w:val="-30"/>
          <w:sz w:val="20"/>
        </w:rPr>
        <w:object w:dxaOrig="2020" w:dyaOrig="820" w14:anchorId="4302D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0.8pt;height:41pt;mso-width-percent:0;mso-height-percent:0;mso-width-percent:0;mso-height-percent:0" o:ole="" fillcolor="window">
            <v:imagedata r:id="rId22" o:title=""/>
          </v:shape>
          <o:OLEObject Type="Embed" ProgID="Equation.3" ShapeID="_x0000_i1025" DrawAspect="Content" ObjectID="_1609943867" r:id="rId23"/>
        </w:object>
      </w:r>
      <w:r w:rsidR="00B87210" w:rsidRPr="00B87210">
        <w:rPr>
          <w:rFonts w:ascii="Times New Roman Cyr" w:eastAsiaTheme="majorEastAsia" w:hAnsi="Times New Roman Cyr" w:cs="Times New Roman Cyr"/>
          <w:color w:val="000000" w:themeColor="text1"/>
          <w:sz w:val="28"/>
          <w:szCs w:val="28"/>
          <w:lang w:val="uk-UA"/>
        </w:rPr>
        <w:t xml:space="preserve"> </w:t>
      </w:r>
      <w:r w:rsidR="00146EED">
        <w:rPr>
          <w:rFonts w:ascii="Times New Roman Cyr" w:eastAsiaTheme="majorEastAsia" w:hAnsi="Times New Roman Cyr" w:cs="Times New Roman Cyr"/>
          <w:color w:val="000000" w:themeColor="text1"/>
          <w:sz w:val="28"/>
          <w:szCs w:val="28"/>
          <w:lang w:val="uk-UA"/>
        </w:rPr>
        <w:tab/>
      </w:r>
      <w:r w:rsidR="00B87210">
        <w:rPr>
          <w:rFonts w:ascii="Times New Roman Cyr" w:eastAsiaTheme="majorEastAsia" w:hAnsi="Times New Roman Cyr" w:cs="Times New Roman Cyr"/>
          <w:color w:val="000000" w:themeColor="text1"/>
          <w:sz w:val="28"/>
          <w:szCs w:val="28"/>
          <w:lang w:val="uk-UA"/>
        </w:rPr>
        <w:tab/>
      </w:r>
      <w:r w:rsidR="00B87210">
        <w:rPr>
          <w:rFonts w:ascii="Times New Roman Cyr" w:eastAsiaTheme="majorEastAsia" w:hAnsi="Times New Roman Cyr" w:cs="Times New Roman Cyr"/>
          <w:color w:val="000000" w:themeColor="text1"/>
          <w:sz w:val="28"/>
          <w:szCs w:val="28"/>
          <w:lang w:val="uk-UA"/>
        </w:rPr>
        <w:tab/>
      </w:r>
      <w:r w:rsidR="00B87210">
        <w:rPr>
          <w:rFonts w:ascii="Times New Roman Cyr" w:eastAsiaTheme="majorEastAsia" w:hAnsi="Times New Roman Cyr" w:cs="Times New Roman Cyr"/>
          <w:color w:val="000000" w:themeColor="text1"/>
          <w:sz w:val="28"/>
          <w:szCs w:val="28"/>
          <w:lang w:val="uk-UA"/>
        </w:rPr>
        <w:tab/>
      </w:r>
      <w:r w:rsidR="00E338FD">
        <w:rPr>
          <w:rFonts w:ascii="Times New Roman Cyr" w:eastAsiaTheme="majorEastAsia" w:hAnsi="Times New Roman Cyr" w:cs="Times New Roman Cyr"/>
          <w:color w:val="000000" w:themeColor="text1"/>
          <w:sz w:val="28"/>
          <w:szCs w:val="28"/>
          <w:lang w:val="uk-UA"/>
        </w:rPr>
        <w:tab/>
      </w:r>
      <w:r w:rsidR="00B87210" w:rsidRPr="00B87210">
        <w:rPr>
          <w:rFonts w:ascii="Times New Roman Cyr" w:eastAsiaTheme="majorEastAsia" w:hAnsi="Times New Roman Cyr" w:cs="Times New Roman Cyr"/>
          <w:color w:val="000000" w:themeColor="text1"/>
          <w:sz w:val="28"/>
          <w:szCs w:val="28"/>
          <w:lang w:val="uk-UA"/>
        </w:rPr>
        <w:t>(2.5)</w:t>
      </w:r>
    </w:p>
    <w:p w14:paraId="1C3DD541" w14:textId="77777777" w:rsidR="00E338FD" w:rsidRPr="00B87210" w:rsidRDefault="00E338FD" w:rsidP="00E338FD">
      <w:pPr>
        <w:spacing w:line="360" w:lineRule="auto"/>
        <w:ind w:firstLine="3544"/>
        <w:jc w:val="center"/>
        <w:rPr>
          <w:rFonts w:ascii="Times New Roman Cyr" w:eastAsiaTheme="majorEastAsia" w:hAnsi="Times New Roman Cyr" w:cs="Times New Roman Cyr"/>
          <w:color w:val="000000" w:themeColor="text1"/>
          <w:sz w:val="28"/>
          <w:szCs w:val="28"/>
          <w:lang w:val="uk-UA"/>
        </w:rPr>
      </w:pPr>
    </w:p>
    <w:p w14:paraId="2298F453"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MCn - сума ринкових капіталізацій акцій на даний час в українських гривнях:</w:t>
      </w:r>
    </w:p>
    <w:p w14:paraId="0B2AD0AB" w14:textId="77777777" w:rsidR="00E338FD" w:rsidRPr="001E0A80" w:rsidRDefault="00E338FD"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4FEAC01D" w14:textId="56492FC8" w:rsidR="00B87210" w:rsidRPr="00B87210" w:rsidRDefault="00CB64F3" w:rsidP="00146EED">
      <w:pPr>
        <w:spacing w:line="360" w:lineRule="auto"/>
        <w:ind w:firstLine="3544"/>
        <w:jc w:val="right"/>
        <w:rPr>
          <w:rFonts w:ascii="Times New Roman Cyr" w:eastAsiaTheme="majorEastAsia" w:hAnsi="Times New Roman Cyr" w:cs="Times New Roman Cyr"/>
          <w:color w:val="000000" w:themeColor="text1"/>
          <w:sz w:val="28"/>
          <w:szCs w:val="28"/>
          <w:lang w:val="uk-UA"/>
        </w:rPr>
      </w:pPr>
      <w:r w:rsidRPr="00897A7D">
        <w:rPr>
          <w:rFonts w:ascii="Arial" w:hAnsi="Arial" w:cs="Arial"/>
          <w:noProof/>
          <w:position w:val="-28"/>
          <w:sz w:val="20"/>
        </w:rPr>
        <w:object w:dxaOrig="2659" w:dyaOrig="680" w14:anchorId="2B6A8A22">
          <v:shape id="_x0000_i1026" type="#_x0000_t75" alt="" style="width:132.9pt;height:33.25pt;mso-width-percent:0;mso-height-percent:0;mso-width-percent:0;mso-height-percent:0" o:ole="" fillcolor="window">
            <v:imagedata r:id="rId24" o:title=""/>
          </v:shape>
          <o:OLEObject Type="Embed" ProgID="Equation.3" ShapeID="_x0000_i1026" DrawAspect="Content" ObjectID="_1609943868" r:id="rId25"/>
        </w:object>
      </w:r>
      <w:r w:rsidR="00B87210">
        <w:rPr>
          <w:rFonts w:ascii="Arial" w:hAnsi="Arial" w:cs="Arial"/>
          <w:position w:val="-28"/>
          <w:sz w:val="20"/>
          <w:lang w:val="uk-UA"/>
        </w:rPr>
        <w:t xml:space="preserve">  </w:t>
      </w:r>
      <w:r w:rsidR="00146EED">
        <w:rPr>
          <w:rFonts w:ascii="Arial" w:hAnsi="Arial" w:cs="Arial"/>
          <w:position w:val="-28"/>
          <w:sz w:val="20"/>
          <w:lang w:val="uk-UA"/>
        </w:rPr>
        <w:tab/>
      </w:r>
      <w:r w:rsidR="00B87210">
        <w:rPr>
          <w:rFonts w:ascii="Arial" w:hAnsi="Arial" w:cs="Arial"/>
          <w:position w:val="-28"/>
          <w:sz w:val="20"/>
          <w:lang w:val="uk-UA"/>
        </w:rPr>
        <w:t xml:space="preserve">  </w:t>
      </w:r>
      <w:r w:rsidR="00B87210">
        <w:rPr>
          <w:rFonts w:ascii="Arial" w:hAnsi="Arial" w:cs="Arial"/>
          <w:position w:val="-28"/>
          <w:sz w:val="20"/>
          <w:lang w:val="uk-UA"/>
        </w:rPr>
        <w:tab/>
      </w:r>
      <w:r w:rsidR="00B87210">
        <w:rPr>
          <w:rFonts w:ascii="Arial" w:hAnsi="Arial" w:cs="Arial"/>
          <w:position w:val="-28"/>
          <w:sz w:val="20"/>
          <w:lang w:val="uk-UA"/>
        </w:rPr>
        <w:tab/>
      </w:r>
      <w:r w:rsidR="00B87210">
        <w:rPr>
          <w:rFonts w:ascii="Arial" w:hAnsi="Arial" w:cs="Arial"/>
          <w:position w:val="-28"/>
          <w:sz w:val="20"/>
          <w:lang w:val="uk-UA"/>
        </w:rPr>
        <w:tab/>
      </w:r>
      <w:r w:rsidR="00B87210">
        <w:rPr>
          <w:rFonts w:ascii="Times New Roman Cyr" w:eastAsiaTheme="majorEastAsia" w:hAnsi="Times New Roman Cyr" w:cs="Times New Roman Cyr"/>
          <w:color w:val="000000" w:themeColor="text1"/>
          <w:sz w:val="28"/>
          <w:szCs w:val="28"/>
          <w:lang w:val="uk-UA"/>
        </w:rPr>
        <w:t>(2.6</w:t>
      </w:r>
      <w:r w:rsidR="00B87210" w:rsidRPr="00B87210">
        <w:rPr>
          <w:rFonts w:ascii="Times New Roman Cyr" w:eastAsiaTheme="majorEastAsia" w:hAnsi="Times New Roman Cyr" w:cs="Times New Roman Cyr"/>
          <w:color w:val="000000" w:themeColor="text1"/>
          <w:sz w:val="28"/>
          <w:szCs w:val="28"/>
          <w:lang w:val="uk-UA"/>
        </w:rPr>
        <w:t>)</w:t>
      </w:r>
    </w:p>
    <w:p w14:paraId="60E1C66D" w14:textId="2D5B85BE" w:rsidR="001E0A80" w:rsidRPr="001E0A80" w:rsidRDefault="001E0A80"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50863F3B"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де</w:t>
      </w:r>
      <w:r w:rsidRPr="001E0A80">
        <w:rPr>
          <w:rFonts w:ascii="Times New Roman Cyr" w:eastAsiaTheme="majorEastAsia" w:hAnsi="Times New Roman Cyr" w:cs="Times New Roman Cyr"/>
          <w:color w:val="000000" w:themeColor="text1"/>
          <w:sz w:val="28"/>
          <w:szCs w:val="28"/>
          <w:lang w:val="uk-UA"/>
        </w:rPr>
        <w:tab/>
        <w:t>Wi – поправочний коефіцієнт, що враховує кількість i-их акцій у вільному обігу (коефіцієнт free-float,</w:t>
      </w:r>
    </w:p>
    <w:p w14:paraId="49348908"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Сi – коефіцієнт, що обмежує частку капіталізації i-ої акції (ваговий коефіцієнт);</w:t>
      </w:r>
    </w:p>
    <w:p w14:paraId="7F79E67F"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Qi - загальна кількість i-их акцій,</w:t>
      </w:r>
    </w:p>
    <w:p w14:paraId="028C9A3D"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Pi - ціна i-тої акції в гривнях на момент розрахунку n,</w:t>
      </w:r>
    </w:p>
    <w:p w14:paraId="6705D2A0"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N - число акцій в Списку цінних паперів.</w:t>
      </w:r>
    </w:p>
    <w:p w14:paraId="656E345E"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76E94317" w14:textId="10BEFCF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 xml:space="preserve">Частка вартості цінних паперів по кожному цінному паперу зі Списку цінних паперів в сумарній вартості зазначених цінних паперів розраховується за формулою: </w:t>
      </w:r>
    </w:p>
    <w:p w14:paraId="00705A33" w14:textId="77777777" w:rsidR="00E338FD" w:rsidRPr="001E0A80" w:rsidRDefault="00E338FD"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6DBFC9B5" w14:textId="50BAEEA3" w:rsidR="001E0A80" w:rsidRPr="006B2990" w:rsidRDefault="00CB64F3" w:rsidP="00146EED">
      <w:pPr>
        <w:spacing w:line="360" w:lineRule="auto"/>
        <w:ind w:firstLine="3544"/>
        <w:jc w:val="right"/>
        <w:rPr>
          <w:position w:val="-60"/>
          <w:sz w:val="20"/>
          <w:lang w:val="uk-UA"/>
        </w:rPr>
      </w:pPr>
      <w:r w:rsidRPr="00897A7D">
        <w:rPr>
          <w:noProof/>
          <w:position w:val="-60"/>
          <w:sz w:val="20"/>
        </w:rPr>
        <w:object w:dxaOrig="2880" w:dyaOrig="999" w14:anchorId="42C035B8">
          <v:shape id="_x0000_i1027" type="#_x0000_t75" alt="" style="width:2in;height:50.4pt;mso-width-percent:0;mso-height-percent:0;mso-width-percent:0;mso-height-percent:0" o:ole="" fillcolor="window">
            <v:imagedata r:id="rId26" o:title=""/>
          </v:shape>
          <o:OLEObject Type="Embed" ProgID="Equation.3" ShapeID="_x0000_i1027" DrawAspect="Content" ObjectID="_1609943869" r:id="rId27"/>
        </w:object>
      </w:r>
      <w:r w:rsidR="00542CC8" w:rsidRPr="006B2990">
        <w:rPr>
          <w:position w:val="-60"/>
          <w:sz w:val="20"/>
          <w:lang w:val="uk-UA"/>
        </w:rPr>
        <w:tab/>
      </w:r>
      <w:r w:rsidR="00542CC8" w:rsidRPr="006B2990">
        <w:rPr>
          <w:position w:val="-60"/>
          <w:sz w:val="20"/>
          <w:lang w:val="uk-UA"/>
        </w:rPr>
        <w:tab/>
      </w:r>
      <w:r w:rsidR="00E338FD" w:rsidRPr="006B2990">
        <w:rPr>
          <w:position w:val="-60"/>
          <w:sz w:val="20"/>
          <w:lang w:val="uk-UA"/>
        </w:rPr>
        <w:tab/>
      </w:r>
      <w:r w:rsidR="00542CC8">
        <w:rPr>
          <w:rFonts w:ascii="Times New Roman Cyr" w:eastAsiaTheme="majorEastAsia" w:hAnsi="Times New Roman Cyr" w:cs="Times New Roman Cyr"/>
          <w:color w:val="000000" w:themeColor="text1"/>
          <w:sz w:val="28"/>
          <w:szCs w:val="28"/>
          <w:lang w:val="uk-UA"/>
        </w:rPr>
        <w:t>(2.7</w:t>
      </w:r>
      <w:r w:rsidR="00B87210" w:rsidRPr="00B87210">
        <w:rPr>
          <w:rFonts w:ascii="Times New Roman Cyr" w:eastAsiaTheme="majorEastAsia" w:hAnsi="Times New Roman Cyr" w:cs="Times New Roman Cyr"/>
          <w:color w:val="000000" w:themeColor="text1"/>
          <w:sz w:val="28"/>
          <w:szCs w:val="28"/>
          <w:lang w:val="uk-UA"/>
        </w:rPr>
        <w:t>)</w:t>
      </w:r>
    </w:p>
    <w:p w14:paraId="4A86DE0A" w14:textId="77777777" w:rsidR="001E0A80" w:rsidRPr="001E0A80" w:rsidRDefault="001E0A80"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71AA046F"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 xml:space="preserve">Питома вага цінних паперів одного емітента розраховується як сума питомих ваг акцій всіх категорій даного емітента зі Списку цінних паперів. </w:t>
      </w:r>
    </w:p>
    <w:p w14:paraId="227914E1"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 xml:space="preserve">Для обмеження величини впливу на індекс акцій окремих емітентів встановлено вимогу - питома вага цінних паперів кожного емітента не повинна перевищувати 25% (S=25%) станом на день складання Списку цінних паперів. </w:t>
      </w:r>
    </w:p>
    <w:p w14:paraId="1A22CDA3"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Для виконання обмежень є коефіцієнти Сi.</w:t>
      </w:r>
    </w:p>
    <w:p w14:paraId="4437AE25"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 xml:space="preserve">Коефіцієнти Сi переглядаються за такою методикою. Нехай в n-ий день діють «старі» коефіцієнти Сn,i, в (n + 1) -ий день вводяться нові коефіцієнти Сn+1,i. Нові коефіцієнти визначаються за підсумками торгів дня n наступною ітераційною процедурою. </w:t>
      </w:r>
    </w:p>
    <w:p w14:paraId="2720A9AB"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Крок 1. Розраховуються частки вартості цінних паперів емітентів без обмежуючих коефіцієнтів  Сn,i:</w:t>
      </w:r>
    </w:p>
    <w:p w14:paraId="2B19D200" w14:textId="478E3ED3"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 </w:t>
      </w:r>
      <w:r w:rsidRPr="001E0A80">
        <w:rPr>
          <w:rFonts w:ascii="Times New Roman Cyr" w:eastAsiaTheme="majorEastAsia" w:hAnsi="Times New Roman Cyr" w:cs="Times New Roman Cyr"/>
          <w:color w:val="000000" w:themeColor="text1"/>
          <w:sz w:val="28"/>
          <w:szCs w:val="28"/>
          <w:lang w:val="uk-UA"/>
        </w:rPr>
        <w:tab/>
        <w:t xml:space="preserve"> </w:t>
      </w:r>
    </w:p>
    <w:p w14:paraId="095D8C5E" w14:textId="77777777" w:rsidR="00E338FD" w:rsidRDefault="00CB64F3" w:rsidP="00146EED">
      <w:pPr>
        <w:spacing w:line="360" w:lineRule="auto"/>
        <w:ind w:left="284" w:firstLine="2977"/>
        <w:jc w:val="right"/>
        <w:rPr>
          <w:rFonts w:ascii="Times New Roman Cyr" w:eastAsiaTheme="majorEastAsia" w:hAnsi="Times New Roman Cyr" w:cs="Times New Roman Cyr"/>
          <w:color w:val="000000" w:themeColor="text1"/>
          <w:sz w:val="28"/>
          <w:szCs w:val="28"/>
          <w:lang w:val="uk-UA"/>
        </w:rPr>
      </w:pPr>
      <w:r w:rsidRPr="00897A7D">
        <w:rPr>
          <w:noProof/>
          <w:position w:val="-60"/>
          <w:sz w:val="20"/>
        </w:rPr>
        <w:object w:dxaOrig="1680" w:dyaOrig="999" w14:anchorId="34C0424E">
          <v:shape id="_x0000_i1028" type="#_x0000_t75" alt="" style="width:84.2pt;height:50.4pt;mso-width-percent:0;mso-height-percent:0;mso-width-percent:0;mso-height-percent:0" o:ole="" fillcolor="window">
            <v:imagedata r:id="rId28" o:title=""/>
          </v:shape>
          <o:OLEObject Type="Embed" ProgID="Equation.3" ShapeID="_x0000_i1028" DrawAspect="Content" ObjectID="_1609943870" r:id="rId29"/>
        </w:object>
      </w:r>
      <w:r w:rsidR="00542CC8">
        <w:rPr>
          <w:position w:val="-60"/>
          <w:sz w:val="20"/>
        </w:rPr>
        <w:tab/>
      </w:r>
      <w:r w:rsidR="00542CC8">
        <w:rPr>
          <w:position w:val="-60"/>
          <w:sz w:val="20"/>
        </w:rPr>
        <w:tab/>
      </w:r>
      <w:r w:rsidR="00542CC8">
        <w:rPr>
          <w:position w:val="-60"/>
          <w:sz w:val="20"/>
        </w:rPr>
        <w:tab/>
      </w:r>
      <w:r w:rsidR="00542CC8">
        <w:rPr>
          <w:position w:val="-60"/>
          <w:sz w:val="20"/>
        </w:rPr>
        <w:tab/>
      </w:r>
      <w:r w:rsidR="00542CC8">
        <w:rPr>
          <w:position w:val="-60"/>
          <w:sz w:val="20"/>
        </w:rPr>
        <w:tab/>
      </w:r>
      <w:r w:rsidR="00542CC8">
        <w:rPr>
          <w:rFonts w:ascii="Times New Roman Cyr" w:eastAsiaTheme="majorEastAsia" w:hAnsi="Times New Roman Cyr" w:cs="Times New Roman Cyr"/>
          <w:color w:val="000000" w:themeColor="text1"/>
          <w:sz w:val="28"/>
          <w:szCs w:val="28"/>
          <w:lang w:val="uk-UA"/>
        </w:rPr>
        <w:t>(2.7</w:t>
      </w:r>
      <w:r w:rsidR="00542CC8" w:rsidRPr="00B87210">
        <w:rPr>
          <w:rFonts w:ascii="Times New Roman Cyr" w:eastAsiaTheme="majorEastAsia" w:hAnsi="Times New Roman Cyr" w:cs="Times New Roman Cyr"/>
          <w:color w:val="000000" w:themeColor="text1"/>
          <w:sz w:val="28"/>
          <w:szCs w:val="28"/>
          <w:lang w:val="uk-UA"/>
        </w:rPr>
        <w:t>)</w:t>
      </w:r>
    </w:p>
    <w:p w14:paraId="1281E8AB" w14:textId="7650F73F" w:rsidR="00542CC8" w:rsidRPr="00E338FD" w:rsidRDefault="001E0A80" w:rsidP="00146EED">
      <w:pPr>
        <w:spacing w:line="360" w:lineRule="auto"/>
        <w:ind w:left="3969" w:firstLine="1559"/>
        <w:jc w:val="right"/>
        <w:rPr>
          <w:rFonts w:ascii="Times New Roman Cyr" w:eastAsiaTheme="majorEastAsia" w:hAnsi="Times New Roman Cyr" w:cs="Times New Roman Cyr"/>
          <w:color w:val="000000" w:themeColor="text1"/>
          <w:sz w:val="28"/>
          <w:szCs w:val="28"/>
          <w:lang w:val="uk-UA"/>
        </w:rPr>
      </w:pPr>
      <w:r>
        <w:rPr>
          <w:position w:val="-60"/>
          <w:sz w:val="20"/>
        </w:rPr>
        <w:br/>
      </w:r>
      <w:r w:rsidR="00CB64F3" w:rsidRPr="00897A7D">
        <w:rPr>
          <w:rFonts w:ascii="Arial" w:hAnsi="Arial" w:cs="Arial"/>
          <w:noProof/>
          <w:position w:val="-28"/>
          <w:sz w:val="20"/>
          <w:lang w:val="en-US"/>
        </w:rPr>
        <w:object w:dxaOrig="2600" w:dyaOrig="540" w14:anchorId="5525943F">
          <v:shape id="_x0000_i1029" type="#_x0000_t75" alt="" style="width:129.05pt;height:27.7pt;mso-width-percent:0;mso-height-percent:0;mso-width-percent:0;mso-height-percent:0" o:ole="">
            <v:imagedata r:id="rId30" o:title=""/>
          </v:shape>
          <o:OLEObject Type="Embed" ProgID="Equation.3" ShapeID="_x0000_i1029" DrawAspect="Content" ObjectID="_1609943871" r:id="rId31"/>
        </w:object>
      </w:r>
      <w:r w:rsidR="00146EED" w:rsidRPr="006B2990">
        <w:rPr>
          <w:rFonts w:ascii="Arial" w:hAnsi="Arial" w:cs="Arial"/>
          <w:position w:val="-28"/>
          <w:sz w:val="20"/>
        </w:rPr>
        <w:tab/>
      </w:r>
      <w:r w:rsidR="00E338FD" w:rsidRPr="006B2990">
        <w:rPr>
          <w:rFonts w:ascii="Arial" w:hAnsi="Arial" w:cs="Arial"/>
          <w:position w:val="-28"/>
          <w:sz w:val="20"/>
        </w:rPr>
        <w:tab/>
      </w:r>
      <w:r w:rsidR="00E338FD" w:rsidRPr="006B2990">
        <w:rPr>
          <w:rFonts w:ascii="Arial" w:hAnsi="Arial" w:cs="Arial"/>
          <w:position w:val="-28"/>
          <w:sz w:val="20"/>
        </w:rPr>
        <w:tab/>
      </w:r>
      <w:r w:rsidR="00542CC8">
        <w:rPr>
          <w:rFonts w:ascii="Times New Roman Cyr" w:eastAsiaTheme="majorEastAsia" w:hAnsi="Times New Roman Cyr" w:cs="Times New Roman Cyr"/>
          <w:color w:val="000000" w:themeColor="text1"/>
          <w:sz w:val="28"/>
          <w:szCs w:val="28"/>
          <w:lang w:val="uk-UA"/>
        </w:rPr>
        <w:t>(2.8</w:t>
      </w:r>
      <w:r w:rsidR="00542CC8" w:rsidRPr="00B87210">
        <w:rPr>
          <w:rFonts w:ascii="Times New Roman Cyr" w:eastAsiaTheme="majorEastAsia" w:hAnsi="Times New Roman Cyr" w:cs="Times New Roman Cyr"/>
          <w:color w:val="000000" w:themeColor="text1"/>
          <w:sz w:val="28"/>
          <w:szCs w:val="28"/>
          <w:lang w:val="uk-UA"/>
        </w:rPr>
        <w:t>)</w:t>
      </w:r>
    </w:p>
    <w:p w14:paraId="13D34951" w14:textId="77777777" w:rsidR="00700844" w:rsidRPr="001E0A80" w:rsidRDefault="00700844" w:rsidP="00E338FD">
      <w:pPr>
        <w:spacing w:line="360" w:lineRule="auto"/>
        <w:rPr>
          <w:rFonts w:ascii="Times New Roman Cyr" w:eastAsiaTheme="majorEastAsia" w:hAnsi="Times New Roman Cyr" w:cs="Times New Roman Cyr"/>
          <w:color w:val="000000" w:themeColor="text1"/>
          <w:sz w:val="28"/>
          <w:szCs w:val="28"/>
          <w:lang w:val="uk-UA"/>
        </w:rPr>
      </w:pPr>
    </w:p>
    <w:p w14:paraId="68B4AAEF" w14:textId="77777777" w:rsidR="001E0A80" w:rsidRPr="001E0A80" w:rsidRDefault="001E0A80" w:rsidP="00E338FD">
      <w:pPr>
        <w:spacing w:line="360" w:lineRule="auto"/>
        <w:ind w:left="707"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де k – число включених в індекс видів цінних паперів i-того емітента</w:t>
      </w:r>
    </w:p>
    <w:p w14:paraId="760E9353"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Підраховується кількість емітентів, для яких  . Назвемо такі емітенти обмежуваними. Нехай кількість таких емітентів M(1).</w:t>
      </w:r>
    </w:p>
    <w:p w14:paraId="1F383646"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836C4B3"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Крок 2. Розраховується допоміжна величина   за умови:</w:t>
      </w:r>
    </w:p>
    <w:p w14:paraId="0F45E314"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F9CABD3" w14:textId="3B46678D" w:rsidR="00637169" w:rsidRDefault="00CB64F3" w:rsidP="00146EED">
      <w:pPr>
        <w:spacing w:line="360" w:lineRule="auto"/>
        <w:ind w:firstLine="3828"/>
        <w:jc w:val="right"/>
        <w:rPr>
          <w:position w:val="-60"/>
          <w:sz w:val="20"/>
        </w:rPr>
      </w:pPr>
      <w:r w:rsidRPr="00897A7D">
        <w:rPr>
          <w:noProof/>
          <w:position w:val="-64"/>
          <w:sz w:val="20"/>
        </w:rPr>
        <w:object w:dxaOrig="2799" w:dyaOrig="1060" w14:anchorId="2147F2FA">
          <v:shape id="_x0000_i1030" type="#_x0000_t75" alt="" style="width:140.1pt;height:52.6pt;mso-width-percent:0;mso-height-percent:0;mso-width-percent:0;mso-height-percent:0" o:ole="" fillcolor="window">
            <v:imagedata r:id="rId32" o:title=""/>
          </v:shape>
          <o:OLEObject Type="Embed" ProgID="Equation.3" ShapeID="_x0000_i1030" DrawAspect="Content" ObjectID="_1609943872" r:id="rId33"/>
        </w:object>
      </w:r>
      <w:r w:rsidR="00146EED">
        <w:rPr>
          <w:position w:val="-64"/>
          <w:sz w:val="20"/>
        </w:rPr>
        <w:tab/>
      </w:r>
      <w:r w:rsidR="00637169">
        <w:rPr>
          <w:position w:val="-64"/>
          <w:sz w:val="20"/>
        </w:rPr>
        <w:tab/>
      </w:r>
      <w:r w:rsidR="008A2086">
        <w:rPr>
          <w:position w:val="-64"/>
          <w:sz w:val="20"/>
        </w:rPr>
        <w:tab/>
      </w:r>
      <w:r w:rsidR="00637169">
        <w:rPr>
          <w:rFonts w:ascii="Times New Roman Cyr" w:eastAsiaTheme="majorEastAsia" w:hAnsi="Times New Roman Cyr" w:cs="Times New Roman Cyr"/>
          <w:color w:val="000000" w:themeColor="text1"/>
          <w:sz w:val="28"/>
          <w:szCs w:val="28"/>
          <w:lang w:val="uk-UA"/>
        </w:rPr>
        <w:t>(2.9</w:t>
      </w:r>
      <w:r w:rsidR="00637169" w:rsidRPr="00B87210">
        <w:rPr>
          <w:rFonts w:ascii="Times New Roman Cyr" w:eastAsiaTheme="majorEastAsia" w:hAnsi="Times New Roman Cyr" w:cs="Times New Roman Cyr"/>
          <w:color w:val="000000" w:themeColor="text1"/>
          <w:sz w:val="28"/>
          <w:szCs w:val="28"/>
          <w:lang w:val="uk-UA"/>
        </w:rPr>
        <w:t>)</w:t>
      </w:r>
    </w:p>
    <w:p w14:paraId="58787925" w14:textId="77777777" w:rsidR="00637169" w:rsidRDefault="00637169" w:rsidP="00676CA2">
      <w:pPr>
        <w:spacing w:line="360" w:lineRule="auto"/>
        <w:ind w:firstLine="709"/>
        <w:jc w:val="both"/>
        <w:rPr>
          <w:position w:val="-64"/>
          <w:sz w:val="20"/>
        </w:rPr>
      </w:pPr>
    </w:p>
    <w:p w14:paraId="174F934B" w14:textId="4A5A729F"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де сума в знаменнику  розраховується по емітентам, які ввійшли в число обмежуваних.</w:t>
      </w:r>
    </w:p>
    <w:p w14:paraId="7675B2C2"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79F330F1" w14:textId="16FF51E9" w:rsidR="00637169" w:rsidRDefault="00CB64F3" w:rsidP="00146EED">
      <w:pPr>
        <w:spacing w:line="360" w:lineRule="auto"/>
        <w:ind w:firstLine="4111"/>
        <w:jc w:val="right"/>
        <w:rPr>
          <w:position w:val="-60"/>
          <w:sz w:val="20"/>
        </w:rPr>
      </w:pPr>
      <w:r w:rsidRPr="00897A7D">
        <w:rPr>
          <w:noProof/>
          <w:position w:val="-24"/>
          <w:sz w:val="20"/>
        </w:rPr>
        <w:object w:dxaOrig="2140" w:dyaOrig="999" w14:anchorId="15591481">
          <v:shape id="_x0000_i1031" type="#_x0000_t75" alt="" style="width:107.45pt;height:50.4pt;mso-width-percent:0;mso-height-percent:0;mso-width-percent:0;mso-height-percent:0" o:ole="" fillcolor="window">
            <v:imagedata r:id="rId34" o:title=""/>
          </v:shape>
          <o:OLEObject Type="Embed" ProgID="Equation.3" ShapeID="_x0000_i1031" DrawAspect="Content" ObjectID="_1609943873" r:id="rId35"/>
        </w:object>
      </w:r>
      <w:r w:rsidR="00637169">
        <w:rPr>
          <w:position w:val="-24"/>
          <w:sz w:val="20"/>
        </w:rPr>
        <w:tab/>
      </w:r>
      <w:r w:rsidR="00637169">
        <w:rPr>
          <w:position w:val="-24"/>
          <w:sz w:val="20"/>
        </w:rPr>
        <w:tab/>
      </w:r>
      <w:r w:rsidR="00637169">
        <w:rPr>
          <w:position w:val="-24"/>
          <w:sz w:val="20"/>
        </w:rPr>
        <w:tab/>
      </w:r>
      <w:r w:rsidR="00AD023F">
        <w:rPr>
          <w:position w:val="-24"/>
          <w:sz w:val="20"/>
        </w:rPr>
        <w:tab/>
      </w:r>
      <w:r w:rsidR="00637169">
        <w:rPr>
          <w:rFonts w:ascii="Times New Roman Cyr" w:eastAsiaTheme="majorEastAsia" w:hAnsi="Times New Roman Cyr" w:cs="Times New Roman Cyr"/>
          <w:color w:val="000000" w:themeColor="text1"/>
          <w:sz w:val="28"/>
          <w:szCs w:val="28"/>
          <w:lang w:val="uk-UA"/>
        </w:rPr>
        <w:t>(2.10</w:t>
      </w:r>
      <w:r w:rsidR="00637169" w:rsidRPr="00B87210">
        <w:rPr>
          <w:rFonts w:ascii="Times New Roman Cyr" w:eastAsiaTheme="majorEastAsia" w:hAnsi="Times New Roman Cyr" w:cs="Times New Roman Cyr"/>
          <w:color w:val="000000" w:themeColor="text1"/>
          <w:sz w:val="28"/>
          <w:szCs w:val="28"/>
          <w:lang w:val="uk-UA"/>
        </w:rPr>
        <w:t>)</w:t>
      </w:r>
    </w:p>
    <w:p w14:paraId="62D259AB" w14:textId="358E0B50" w:rsidR="001E0A80" w:rsidRPr="001E0A80" w:rsidRDefault="001E0A80"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0AEC1D99"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3AC6E284"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 xml:space="preserve">Крок 3. Визначаються частки вартості цінних паперів емітентів  </w:t>
      </w:r>
    </w:p>
    <w:p w14:paraId="7AECC348"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 xml:space="preserve"> </w:t>
      </w:r>
    </w:p>
    <w:p w14:paraId="680C9F7C"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за умови, що для кожного з обмежуваних емітентів Mcapn,i=X(1). Новий список обмежуваних емітентів включає емітентів, для яких  . Якщо новий список не збігається з попереднім (містить більше емітентів), то повторюємо крок 2 з новим списком обмежуваних емітентів. Інакше переходимо до кроку 4, при цьому по завершенні k ітерацій є остаточний список обмежуваних емітентів і розрахована в останній ітерації величина X=X(k).</w:t>
      </w:r>
    </w:p>
    <w:p w14:paraId="474F3B7A"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45A99295" w14:textId="77777777" w:rsid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Крок 4. Для обмежуюваних емітентів визначаються коефіцієнти</w:t>
      </w:r>
    </w:p>
    <w:p w14:paraId="31AA565A" w14:textId="77777777" w:rsidR="00BA5A26" w:rsidRPr="001E0A80"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569411D" w14:textId="7BE4C37F" w:rsidR="001E0A80" w:rsidRPr="001E0A80" w:rsidRDefault="00CB64F3" w:rsidP="003E1D16">
      <w:pPr>
        <w:spacing w:line="360" w:lineRule="auto"/>
        <w:ind w:firstLine="3969"/>
        <w:jc w:val="center"/>
        <w:rPr>
          <w:rFonts w:ascii="Times New Roman Cyr" w:eastAsiaTheme="majorEastAsia" w:hAnsi="Times New Roman Cyr" w:cs="Times New Roman Cyr"/>
          <w:color w:val="000000" w:themeColor="text1"/>
          <w:sz w:val="28"/>
          <w:szCs w:val="28"/>
          <w:lang w:val="uk-UA"/>
        </w:rPr>
      </w:pPr>
      <w:r w:rsidRPr="00897A7D">
        <w:rPr>
          <w:noProof/>
          <w:position w:val="-30"/>
          <w:sz w:val="20"/>
        </w:rPr>
        <w:object w:dxaOrig="2000" w:dyaOrig="680" w14:anchorId="365D3858">
          <v:shape id="_x0000_i1032" type="#_x0000_t75" alt="" style="width:100.25pt;height:33.25pt;mso-width-percent:0;mso-height-percent:0;mso-width-percent:0;mso-height-percent:0" o:ole="" fillcolor="window">
            <v:imagedata r:id="rId36" o:title=""/>
          </v:shape>
          <o:OLEObject Type="Embed" ProgID="Equation.3" ShapeID="_x0000_i1032" DrawAspect="Content" ObjectID="_1609943874" r:id="rId37"/>
        </w:object>
      </w:r>
      <w:r w:rsidR="00637169">
        <w:rPr>
          <w:position w:val="-30"/>
          <w:sz w:val="20"/>
        </w:rPr>
        <w:tab/>
      </w:r>
      <w:r w:rsidR="00637169">
        <w:rPr>
          <w:position w:val="-30"/>
          <w:sz w:val="20"/>
        </w:rPr>
        <w:tab/>
      </w:r>
      <w:r w:rsidR="00637169">
        <w:rPr>
          <w:position w:val="-30"/>
          <w:sz w:val="20"/>
        </w:rPr>
        <w:tab/>
      </w:r>
      <w:r w:rsidR="00637169">
        <w:rPr>
          <w:position w:val="-30"/>
          <w:sz w:val="20"/>
        </w:rPr>
        <w:tab/>
      </w:r>
      <w:r w:rsidR="00637169">
        <w:rPr>
          <w:rFonts w:ascii="Times New Roman Cyr" w:eastAsiaTheme="majorEastAsia" w:hAnsi="Times New Roman Cyr" w:cs="Times New Roman Cyr"/>
          <w:color w:val="000000" w:themeColor="text1"/>
          <w:sz w:val="28"/>
          <w:szCs w:val="28"/>
          <w:lang w:val="uk-UA"/>
        </w:rPr>
        <w:t>(2.1</w:t>
      </w:r>
      <w:r w:rsidR="00146EED">
        <w:rPr>
          <w:rFonts w:ascii="Times New Roman Cyr" w:eastAsiaTheme="majorEastAsia" w:hAnsi="Times New Roman Cyr" w:cs="Times New Roman Cyr"/>
          <w:color w:val="000000" w:themeColor="text1"/>
          <w:sz w:val="28"/>
          <w:szCs w:val="28"/>
          <w:lang w:val="uk-UA"/>
        </w:rPr>
        <w:t>1)</w:t>
      </w:r>
    </w:p>
    <w:p w14:paraId="07A2D29B" w14:textId="77777777" w:rsidR="00637169" w:rsidRDefault="00637169"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01F3A6FE"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для інших Сn+1,i = 1.</w:t>
      </w:r>
    </w:p>
    <w:p w14:paraId="7B5A0D40"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173349A" w14:textId="77777777" w:rsidR="00BA5A26"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4668243"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lastRenderedPageBreak/>
        <w:t>Вихідними даними для розрахунку індексу є:</w:t>
      </w:r>
    </w:p>
    <w:p w14:paraId="7BA02059"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1.</w:t>
      </w:r>
      <w:r w:rsidRPr="001E0A80">
        <w:rPr>
          <w:rFonts w:ascii="Times New Roman Cyr" w:eastAsiaTheme="majorEastAsia" w:hAnsi="Times New Roman Cyr" w:cs="Times New Roman Cyr"/>
          <w:color w:val="000000" w:themeColor="text1"/>
          <w:sz w:val="28"/>
          <w:szCs w:val="28"/>
          <w:lang w:val="uk-UA"/>
        </w:rPr>
        <w:tab/>
        <w:t>Інформація про угоди, укладені в торговельній системі на підставі безадресних заявок під час торгової сесії, з цінними паперами, що входять в список для розрахунку індексу.</w:t>
      </w:r>
    </w:p>
    <w:p w14:paraId="4905F8A2" w14:textId="45ECA846"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2.</w:t>
      </w:r>
      <w:r w:rsidRPr="001E0A80">
        <w:rPr>
          <w:rFonts w:ascii="Times New Roman Cyr" w:eastAsiaTheme="majorEastAsia" w:hAnsi="Times New Roman Cyr" w:cs="Times New Roman Cyr"/>
          <w:color w:val="000000" w:themeColor="text1"/>
          <w:sz w:val="28"/>
          <w:szCs w:val="28"/>
          <w:lang w:val="uk-UA"/>
        </w:rPr>
        <w:tab/>
        <w:t>Інформація п</w:t>
      </w:r>
      <w:r w:rsidR="00146EED">
        <w:rPr>
          <w:rFonts w:ascii="Times New Roman Cyr" w:eastAsiaTheme="majorEastAsia" w:hAnsi="Times New Roman Cyr" w:cs="Times New Roman Cyr"/>
          <w:color w:val="000000" w:themeColor="text1"/>
          <w:sz w:val="28"/>
          <w:szCs w:val="28"/>
          <w:lang w:val="uk-UA"/>
        </w:rPr>
        <w:t>ро поточні кращі ціни заявок.</w:t>
      </w:r>
    </w:p>
    <w:p w14:paraId="052033E6" w14:textId="230066C3" w:rsidR="001E0A80" w:rsidRPr="001E0A80" w:rsidRDefault="005360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6B2990">
        <w:rPr>
          <w:rFonts w:ascii="Times New Roman Cyr" w:eastAsiaTheme="majorEastAsia" w:hAnsi="Times New Roman Cyr" w:cs="Times New Roman Cyr"/>
          <w:color w:val="000000" w:themeColor="text1"/>
          <w:sz w:val="28"/>
          <w:szCs w:val="28"/>
          <w:lang w:val="uk-UA"/>
        </w:rPr>
        <w:t>3</w:t>
      </w:r>
      <w:r w:rsidR="001E0A80" w:rsidRPr="001E0A80">
        <w:rPr>
          <w:rFonts w:ascii="Times New Roman Cyr" w:eastAsiaTheme="majorEastAsia" w:hAnsi="Times New Roman Cyr" w:cs="Times New Roman Cyr"/>
          <w:color w:val="000000" w:themeColor="text1"/>
          <w:sz w:val="28"/>
          <w:szCs w:val="28"/>
          <w:lang w:val="uk-UA"/>
        </w:rPr>
        <w:t>.</w:t>
      </w:r>
      <w:r w:rsidR="001E0A80" w:rsidRPr="001E0A80">
        <w:rPr>
          <w:rFonts w:ascii="Times New Roman Cyr" w:eastAsiaTheme="majorEastAsia" w:hAnsi="Times New Roman Cyr" w:cs="Times New Roman Cyr"/>
          <w:color w:val="000000" w:themeColor="text1"/>
          <w:sz w:val="28"/>
          <w:szCs w:val="28"/>
          <w:lang w:val="uk-UA"/>
        </w:rPr>
        <w:tab/>
        <w:t>Визначення ціни i-тої акції (Pi)</w:t>
      </w:r>
      <w:r w:rsidR="00146EED">
        <w:rPr>
          <w:rFonts w:ascii="Times New Roman Cyr" w:eastAsiaTheme="majorEastAsia" w:hAnsi="Times New Roman Cyr" w:cs="Times New Roman Cyr"/>
          <w:color w:val="000000" w:themeColor="text1"/>
          <w:sz w:val="28"/>
          <w:szCs w:val="28"/>
          <w:lang w:val="uk-UA"/>
        </w:rPr>
        <w:t>.</w:t>
      </w:r>
    </w:p>
    <w:p w14:paraId="3F73B840"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Ціна цінного паперу Pi визначається як ціна останньої угоди на момент розрахунку індексу.</w:t>
      </w:r>
    </w:p>
    <w:p w14:paraId="77BE2491" w14:textId="77777777" w:rsidR="00BA5A26"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57043D8" w14:textId="77777777" w:rsidR="001E0A80" w:rsidRPr="001E0A80" w:rsidRDefault="001E0A8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1E0A80">
        <w:rPr>
          <w:rFonts w:ascii="Times New Roman Cyr" w:eastAsiaTheme="majorEastAsia" w:hAnsi="Times New Roman Cyr" w:cs="Times New Roman Cyr"/>
          <w:color w:val="000000" w:themeColor="text1"/>
          <w:sz w:val="28"/>
          <w:szCs w:val="28"/>
          <w:lang w:val="uk-UA"/>
        </w:rPr>
        <w:t>Якщо в момент розрахунку індексу Ціна цінного паперу виходить за діапазон цін між ціною кращої заявки на купівлю та ціною кращої заявки на продаж за цим цінним папером, то ціна цінного паперу Pi визначається з урахуванням кращих цін заявок на купівлю та продаж:</w:t>
      </w:r>
    </w:p>
    <w:p w14:paraId="536374C0" w14:textId="77777777" w:rsidR="00BA5A26"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4EE79214" w14:textId="0D3C0A4A" w:rsidR="001E0A80" w:rsidRPr="001E0A80"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Я</w:t>
      </w:r>
      <w:r w:rsidR="001E0A80" w:rsidRPr="001E0A80">
        <w:rPr>
          <w:rFonts w:ascii="Times New Roman Cyr" w:eastAsiaTheme="majorEastAsia" w:hAnsi="Times New Roman Cyr" w:cs="Times New Roman Cyr"/>
          <w:color w:val="000000" w:themeColor="text1"/>
          <w:sz w:val="28"/>
          <w:szCs w:val="28"/>
          <w:lang w:val="uk-UA"/>
        </w:rPr>
        <w:t>кщо ціна кращої заявки на купівлю стала вище останньої розрахованої ціни за цим цінним папером, то ціна цінного паперу Pi  дорівнює кращій заявці на купівлю.</w:t>
      </w:r>
    </w:p>
    <w:p w14:paraId="0D736EAF" w14:textId="77777777" w:rsidR="00BA5A26"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3E692D99" w14:textId="43401BB3" w:rsidR="00503C2D"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Я</w:t>
      </w:r>
      <w:r w:rsidR="001E0A80" w:rsidRPr="001E0A80">
        <w:rPr>
          <w:rFonts w:ascii="Times New Roman Cyr" w:eastAsiaTheme="majorEastAsia" w:hAnsi="Times New Roman Cyr" w:cs="Times New Roman Cyr"/>
          <w:color w:val="000000" w:themeColor="text1"/>
          <w:sz w:val="28"/>
          <w:szCs w:val="28"/>
          <w:lang w:val="uk-UA"/>
        </w:rPr>
        <w:t>кщо ціна кращої заявки на продаж стала нижче останньої розрахованої ціни за цим цінним папером, то ціна цінного паперу Pi  дорівнює кращій заявки на продаж.</w:t>
      </w:r>
    </w:p>
    <w:p w14:paraId="4BB5DD9F" w14:textId="77777777" w:rsidR="00BA5A26"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B040943" w14:textId="62198537" w:rsidR="00BA5A26" w:rsidRDefault="00BA5A2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Тож використовуючи дану методологію ми можемо визначити єдину вихідну компоненту наших </w:t>
      </w:r>
      <w:r w:rsidR="005801E6">
        <w:rPr>
          <w:rFonts w:ascii="Times New Roman Cyr" w:eastAsiaTheme="majorEastAsia" w:hAnsi="Times New Roman Cyr" w:cs="Times New Roman Cyr"/>
          <w:color w:val="000000" w:themeColor="text1"/>
          <w:sz w:val="28"/>
          <w:szCs w:val="28"/>
          <w:lang w:val="uk-UA"/>
        </w:rPr>
        <w:t>моделей</w:t>
      </w:r>
    </w:p>
    <w:p w14:paraId="75D8E98B" w14:textId="77777777" w:rsidR="005801E6" w:rsidRDefault="005801E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D847FB3" w14:textId="162D3232" w:rsidR="005801E6" w:rsidRDefault="005801E6" w:rsidP="00676CA2">
      <w:pPr>
        <w:pStyle w:val="1"/>
        <w:numPr>
          <w:ilvl w:val="0"/>
          <w:numId w:val="0"/>
        </w:numPr>
        <w:spacing w:line="360" w:lineRule="auto"/>
        <w:ind w:firstLine="709"/>
        <w:jc w:val="left"/>
      </w:pPr>
      <w:bookmarkStart w:id="37" w:name="_Toc532470094"/>
      <w:bookmarkStart w:id="38" w:name="_Toc531094051"/>
      <w:r w:rsidRPr="00FB33AB">
        <w:t>Висновки</w:t>
      </w:r>
      <w:bookmarkEnd w:id="37"/>
      <w:r w:rsidRPr="00FB33AB">
        <w:t xml:space="preserve"> </w:t>
      </w:r>
      <w:bookmarkEnd w:id="38"/>
      <w:r w:rsidR="003F1521">
        <w:t>до розділу 2</w:t>
      </w:r>
    </w:p>
    <w:p w14:paraId="01EFD8F0" w14:textId="77777777" w:rsidR="00FB33AB" w:rsidRDefault="00FB33AB" w:rsidP="00676CA2">
      <w:pPr>
        <w:spacing w:line="360" w:lineRule="auto"/>
        <w:ind w:firstLine="709"/>
        <w:rPr>
          <w:lang w:val="uk-UA"/>
        </w:rPr>
      </w:pPr>
    </w:p>
    <w:p w14:paraId="6962267B" w14:textId="72CFE9A6" w:rsidR="00FB33AB" w:rsidRPr="00536052" w:rsidRDefault="00213059" w:rsidP="0019596C">
      <w:pPr>
        <w:spacing w:line="360" w:lineRule="auto"/>
        <w:ind w:firstLine="709"/>
        <w:jc w:val="both"/>
        <w:rPr>
          <w:sz w:val="28"/>
          <w:szCs w:val="28"/>
          <w:lang w:val="uk-UA"/>
        </w:rPr>
      </w:pPr>
      <w:r>
        <w:rPr>
          <w:sz w:val="28"/>
          <w:szCs w:val="28"/>
          <w:lang w:val="uk-UA"/>
        </w:rPr>
        <w:t>У цьому розділи було розглянут</w:t>
      </w:r>
      <w:r w:rsidR="000F49A3">
        <w:rPr>
          <w:sz w:val="28"/>
          <w:szCs w:val="28"/>
          <w:lang w:val="uk-UA"/>
        </w:rPr>
        <w:t xml:space="preserve">о ринок акцій з боку системного підходу до структуризації і виявлення </w:t>
      </w:r>
      <w:r w:rsidR="0019596C">
        <w:rPr>
          <w:sz w:val="28"/>
          <w:szCs w:val="28"/>
          <w:lang w:val="uk-UA"/>
        </w:rPr>
        <w:t>взаємозв’язків</w:t>
      </w:r>
      <w:r w:rsidR="000F49A3">
        <w:rPr>
          <w:sz w:val="28"/>
          <w:szCs w:val="28"/>
          <w:lang w:val="uk-UA"/>
        </w:rPr>
        <w:t xml:space="preserve">. </w:t>
      </w:r>
      <w:r w:rsidR="0019596C">
        <w:rPr>
          <w:sz w:val="28"/>
          <w:szCs w:val="28"/>
          <w:lang w:val="uk-UA"/>
        </w:rPr>
        <w:t xml:space="preserve">Було досліджено таке поняття як </w:t>
      </w:r>
      <w:r w:rsidR="0019596C">
        <w:rPr>
          <w:sz w:val="28"/>
          <w:szCs w:val="28"/>
          <w:lang w:val="uk-UA"/>
        </w:rPr>
        <w:lastRenderedPageBreak/>
        <w:t>системна динаміка і доцільність його використання в даній роботі. На основі представленого матеріалу були висвітлені основні формули, що можуть бути використані при побудові моделі фондового ринку. Беручи до уваги методології та сфери використання системної динаміки, можна зробити висновок, що використання даного підходу є цілком доцільним і зручним, через його схематичну доступність і варіативність.</w:t>
      </w:r>
    </w:p>
    <w:p w14:paraId="4EB6E9CB" w14:textId="77777777" w:rsidR="00637169" w:rsidRPr="006B2990" w:rsidRDefault="00637169" w:rsidP="0019596C">
      <w:pPr>
        <w:spacing w:line="360" w:lineRule="auto"/>
        <w:ind w:firstLine="709"/>
        <w:jc w:val="both"/>
        <w:rPr>
          <w:lang w:val="uk-UA"/>
        </w:rPr>
      </w:pPr>
      <w:r w:rsidRPr="006B2990">
        <w:rPr>
          <w:lang w:val="uk-UA"/>
        </w:rPr>
        <w:br w:type="page"/>
      </w:r>
    </w:p>
    <w:p w14:paraId="2F6824B3" w14:textId="317FD9B2" w:rsidR="005801E6" w:rsidRDefault="003E1D16" w:rsidP="00676CA2">
      <w:pPr>
        <w:pStyle w:val="1"/>
        <w:numPr>
          <w:ilvl w:val="0"/>
          <w:numId w:val="35"/>
        </w:numPr>
        <w:spacing w:line="360" w:lineRule="auto"/>
        <w:ind w:left="0" w:firstLine="709"/>
      </w:pPr>
      <w:bookmarkStart w:id="39" w:name="_Toc531094052"/>
      <w:bookmarkStart w:id="40" w:name="_Toc532470095"/>
      <w:r>
        <w:lastRenderedPageBreak/>
        <w:t>ПОБУДОВА МОДЕЛЕЙ РИНКУ АКЦІЙ УКРАЇНИ</w:t>
      </w:r>
      <w:bookmarkEnd w:id="39"/>
      <w:bookmarkEnd w:id="40"/>
    </w:p>
    <w:p w14:paraId="78F89DFD" w14:textId="42CC456A" w:rsidR="005801E6" w:rsidRDefault="00923B09" w:rsidP="003E1D16">
      <w:pPr>
        <w:pStyle w:val="2"/>
        <w:spacing w:line="360" w:lineRule="auto"/>
        <w:ind w:left="707" w:firstLine="709"/>
        <w:jc w:val="left"/>
        <w:rPr>
          <w:lang w:val="en-US"/>
        </w:rPr>
      </w:pPr>
      <w:bookmarkStart w:id="41" w:name="_Toc531094053"/>
      <w:bookmarkStart w:id="42" w:name="_Toc532470096"/>
      <w:r>
        <w:rPr>
          <w:lang w:val="uk-UA"/>
        </w:rPr>
        <w:t xml:space="preserve">3.1 </w:t>
      </w:r>
      <w:r w:rsidR="005801E6">
        <w:t xml:space="preserve">Пакет імітаційного моделювання </w:t>
      </w:r>
      <w:r w:rsidR="005801E6">
        <w:rPr>
          <w:lang w:val="en-US"/>
        </w:rPr>
        <w:t>ITHINK</w:t>
      </w:r>
      <w:bookmarkEnd w:id="41"/>
      <w:bookmarkEnd w:id="42"/>
    </w:p>
    <w:p w14:paraId="0A1DC2E8" w14:textId="77777777" w:rsidR="005801E6" w:rsidRDefault="005801E6" w:rsidP="00676CA2">
      <w:pPr>
        <w:spacing w:line="360" w:lineRule="auto"/>
        <w:ind w:firstLine="709"/>
        <w:rPr>
          <w:sz w:val="28"/>
          <w:szCs w:val="28"/>
          <w:lang w:val="en-US"/>
        </w:rPr>
      </w:pPr>
    </w:p>
    <w:p w14:paraId="10CF5F1A" w14:textId="77777777" w:rsidR="003E1D16" w:rsidRDefault="003E1D16" w:rsidP="00676CA2">
      <w:pPr>
        <w:spacing w:line="360" w:lineRule="auto"/>
        <w:ind w:firstLine="709"/>
        <w:rPr>
          <w:sz w:val="28"/>
          <w:szCs w:val="28"/>
          <w:lang w:val="en-US"/>
        </w:rPr>
      </w:pPr>
    </w:p>
    <w:p w14:paraId="64808F3C" w14:textId="37482D42" w:rsidR="005801E6" w:rsidRDefault="005801E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5801E6">
        <w:rPr>
          <w:rFonts w:ascii="Times New Roman Cyr" w:eastAsiaTheme="majorEastAsia" w:hAnsi="Times New Roman Cyr" w:cs="Times New Roman Cyr"/>
          <w:color w:val="000000" w:themeColor="text1"/>
          <w:sz w:val="28"/>
          <w:szCs w:val="28"/>
          <w:lang w:val="uk-UA"/>
        </w:rPr>
        <w:t>Пакет Ithink - один з найбільш потужних продуктів</w:t>
      </w:r>
      <w:r w:rsidRPr="00822752">
        <w:rPr>
          <w:rFonts w:ascii="Times New Roman Cyr" w:eastAsiaTheme="majorEastAsia" w:hAnsi="Times New Roman Cyr" w:cs="Times New Roman Cyr"/>
          <w:color w:val="000000" w:themeColor="text1"/>
          <w:sz w:val="28"/>
          <w:szCs w:val="28"/>
          <w:lang w:val="uk-UA"/>
        </w:rPr>
        <w:t xml:space="preserve"> </w:t>
      </w:r>
      <w:r>
        <w:rPr>
          <w:rFonts w:ascii="Times New Roman Cyr" w:eastAsiaTheme="majorEastAsia" w:hAnsi="Times New Roman Cyr" w:cs="Times New Roman Cyr"/>
          <w:color w:val="000000" w:themeColor="text1"/>
          <w:sz w:val="28"/>
          <w:szCs w:val="28"/>
          <w:lang w:val="uk-UA"/>
        </w:rPr>
        <w:t>імітаційного моделювання</w:t>
      </w:r>
      <w:r w:rsidRPr="005801E6">
        <w:rPr>
          <w:rFonts w:ascii="Times New Roman Cyr" w:eastAsiaTheme="majorEastAsia" w:hAnsi="Times New Roman Cyr" w:cs="Times New Roman Cyr"/>
          <w:color w:val="000000" w:themeColor="text1"/>
          <w:sz w:val="28"/>
          <w:szCs w:val="28"/>
          <w:lang w:val="uk-UA"/>
        </w:rPr>
        <w:t xml:space="preserve">. C точки зору безперервного моделювання він відстає від Powersim, проте краще підтримує дискретне моделювання. Крім того, пакет Ithink забезпечений чудовими навчальною програмою і документацією, а також великою кількістю блоків для складання моделі. </w:t>
      </w:r>
    </w:p>
    <w:p w14:paraId="66FD0EDF" w14:textId="77777777" w:rsidR="00822752" w:rsidRDefault="008227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0C69FE36" w14:textId="7A6A953D" w:rsidR="00822752" w:rsidRPr="00822752" w:rsidRDefault="008227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П</w:t>
      </w:r>
      <w:r w:rsidRPr="00822752">
        <w:rPr>
          <w:rFonts w:ascii="Times New Roman Cyr" w:eastAsiaTheme="majorEastAsia" w:hAnsi="Times New Roman Cyr" w:cs="Times New Roman Cyr"/>
          <w:color w:val="000000" w:themeColor="text1"/>
          <w:sz w:val="28"/>
          <w:szCs w:val="28"/>
          <w:lang w:val="uk-UA"/>
        </w:rPr>
        <w:t>акет Ithink використовує систему позначень Systems Dynamics,</w:t>
      </w:r>
      <w:r>
        <w:rPr>
          <w:rFonts w:ascii="Times New Roman Cyr" w:eastAsiaTheme="majorEastAsia" w:hAnsi="Times New Roman Cyr" w:cs="Times New Roman Cyr"/>
          <w:color w:val="000000" w:themeColor="text1"/>
          <w:sz w:val="28"/>
          <w:szCs w:val="28"/>
          <w:lang w:val="uk-UA"/>
        </w:rPr>
        <w:t xml:space="preserve"> </w:t>
      </w:r>
      <w:r w:rsidRPr="00822752">
        <w:rPr>
          <w:rFonts w:ascii="Times New Roman Cyr" w:eastAsiaTheme="majorEastAsia" w:hAnsi="Times New Roman Cyr" w:cs="Times New Roman Cyr"/>
          <w:color w:val="000000" w:themeColor="text1"/>
          <w:sz w:val="28"/>
          <w:szCs w:val="28"/>
          <w:lang w:val="uk-UA"/>
        </w:rPr>
        <w:t>яка в основному орієнтована на безперервне моделювання. Для реалізації цієї</w:t>
      </w:r>
      <w:r>
        <w:rPr>
          <w:rFonts w:ascii="Times New Roman Cyr" w:eastAsiaTheme="majorEastAsia" w:hAnsi="Times New Roman Cyr" w:cs="Times New Roman Cyr"/>
          <w:color w:val="000000" w:themeColor="text1"/>
          <w:sz w:val="28"/>
          <w:szCs w:val="28"/>
          <w:lang w:val="uk-UA"/>
        </w:rPr>
        <w:t xml:space="preserve"> </w:t>
      </w:r>
      <w:r w:rsidRPr="00822752">
        <w:rPr>
          <w:rFonts w:ascii="Times New Roman Cyr" w:eastAsiaTheme="majorEastAsia" w:hAnsi="Times New Roman Cyr" w:cs="Times New Roman Cyr"/>
          <w:color w:val="000000" w:themeColor="text1"/>
          <w:sz w:val="28"/>
          <w:szCs w:val="28"/>
          <w:lang w:val="uk-UA"/>
        </w:rPr>
        <w:t>системи служать конст</w:t>
      </w:r>
      <w:r>
        <w:rPr>
          <w:rFonts w:ascii="Times New Roman Cyr" w:eastAsiaTheme="majorEastAsia" w:hAnsi="Times New Roman Cyr" w:cs="Times New Roman Cyr"/>
          <w:color w:val="000000" w:themeColor="text1"/>
          <w:sz w:val="28"/>
          <w:szCs w:val="28"/>
          <w:lang w:val="uk-UA"/>
        </w:rPr>
        <w:t>рукції чотирьох типів: станції</w:t>
      </w:r>
      <w:r w:rsidRPr="00822752">
        <w:rPr>
          <w:rFonts w:ascii="Times New Roman Cyr" w:eastAsiaTheme="majorEastAsia" w:hAnsi="Times New Roman Cyr" w:cs="Times New Roman Cyr"/>
          <w:color w:val="000000" w:themeColor="text1"/>
          <w:sz w:val="28"/>
          <w:szCs w:val="28"/>
          <w:lang w:val="uk-UA"/>
        </w:rPr>
        <w:t>, потоки, конвертери</w:t>
      </w:r>
      <w:r>
        <w:rPr>
          <w:rFonts w:ascii="Times New Roman Cyr" w:eastAsiaTheme="majorEastAsia" w:hAnsi="Times New Roman Cyr" w:cs="Times New Roman Cyr"/>
          <w:color w:val="000000" w:themeColor="text1"/>
          <w:sz w:val="28"/>
          <w:szCs w:val="28"/>
          <w:lang w:val="uk-UA"/>
        </w:rPr>
        <w:t xml:space="preserve"> </w:t>
      </w:r>
      <w:r w:rsidRPr="00822752">
        <w:rPr>
          <w:rFonts w:ascii="Times New Roman Cyr" w:eastAsiaTheme="majorEastAsia" w:hAnsi="Times New Roman Cyr" w:cs="Times New Roman Cyr"/>
          <w:color w:val="000000" w:themeColor="text1"/>
          <w:sz w:val="28"/>
          <w:szCs w:val="28"/>
          <w:lang w:val="uk-UA"/>
        </w:rPr>
        <w:t>і</w:t>
      </w:r>
      <w:r>
        <w:rPr>
          <w:rFonts w:ascii="Times New Roman Cyr" w:eastAsiaTheme="majorEastAsia" w:hAnsi="Times New Roman Cyr" w:cs="Times New Roman Cyr"/>
          <w:color w:val="000000" w:themeColor="text1"/>
          <w:sz w:val="28"/>
          <w:szCs w:val="28"/>
          <w:lang w:val="uk-UA"/>
        </w:rPr>
        <w:t xml:space="preserve"> з'єднувачі, відповідні зв'язкам</w:t>
      </w:r>
      <w:r w:rsidRPr="00822752">
        <w:rPr>
          <w:rFonts w:ascii="Times New Roman Cyr" w:eastAsiaTheme="majorEastAsia" w:hAnsi="Times New Roman Cyr" w:cs="Times New Roman Cyr"/>
          <w:color w:val="000000" w:themeColor="text1"/>
          <w:sz w:val="28"/>
          <w:szCs w:val="28"/>
          <w:lang w:val="uk-UA"/>
        </w:rPr>
        <w:t>. Щоб створювати дискретні моделі, Ithink</w:t>
      </w:r>
      <w:r>
        <w:rPr>
          <w:rFonts w:ascii="Times New Roman Cyr" w:eastAsiaTheme="majorEastAsia" w:hAnsi="Times New Roman Cyr" w:cs="Times New Roman Cyr"/>
          <w:color w:val="000000" w:themeColor="text1"/>
          <w:sz w:val="28"/>
          <w:szCs w:val="28"/>
          <w:lang w:val="uk-UA"/>
        </w:rPr>
        <w:t xml:space="preserve"> </w:t>
      </w:r>
      <w:r w:rsidRPr="00822752">
        <w:rPr>
          <w:rFonts w:ascii="Times New Roman Cyr" w:eastAsiaTheme="majorEastAsia" w:hAnsi="Times New Roman Cyr" w:cs="Times New Roman Cyr"/>
          <w:color w:val="000000" w:themeColor="text1"/>
          <w:sz w:val="28"/>
          <w:szCs w:val="28"/>
          <w:lang w:val="uk-UA"/>
        </w:rPr>
        <w:t>використовує три спеціальні станції:</w:t>
      </w:r>
    </w:p>
    <w:p w14:paraId="0CB4B268" w14:textId="02487317" w:rsidR="00822752" w:rsidRPr="00822752" w:rsidRDefault="008227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822752">
        <w:rPr>
          <w:rFonts w:ascii="Times New Roman Cyr" w:eastAsiaTheme="majorEastAsia" w:hAnsi="Times New Roman Cyr" w:cs="Times New Roman Cyr"/>
          <w:color w:val="000000" w:themeColor="text1"/>
          <w:sz w:val="28"/>
          <w:szCs w:val="28"/>
          <w:lang w:val="uk-UA"/>
        </w:rPr>
        <w:t>- черги, в яких елементи обробляють</w:t>
      </w:r>
      <w:r>
        <w:rPr>
          <w:rFonts w:ascii="Times New Roman Cyr" w:eastAsiaTheme="majorEastAsia" w:hAnsi="Times New Roman Cyr" w:cs="Times New Roman Cyr"/>
          <w:color w:val="000000" w:themeColor="text1"/>
          <w:sz w:val="28"/>
          <w:szCs w:val="28"/>
          <w:lang w:val="uk-UA"/>
        </w:rPr>
        <w:t xml:space="preserve">ся за принципом першим прийшов </w:t>
      </w:r>
      <w:r w:rsidRPr="00822752">
        <w:rPr>
          <w:rFonts w:ascii="Times New Roman Cyr" w:eastAsiaTheme="majorEastAsia" w:hAnsi="Times New Roman Cyr" w:cs="Times New Roman Cyr"/>
          <w:color w:val="000000" w:themeColor="text1"/>
          <w:sz w:val="28"/>
          <w:szCs w:val="28"/>
          <w:lang w:val="uk-UA"/>
        </w:rPr>
        <w:t>першим обслужений;</w:t>
      </w:r>
    </w:p>
    <w:p w14:paraId="5803EB0F" w14:textId="6083EE37" w:rsidR="00822752" w:rsidRPr="00822752" w:rsidRDefault="008227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822752">
        <w:rPr>
          <w:rFonts w:ascii="Times New Roman Cyr" w:eastAsiaTheme="majorEastAsia" w:hAnsi="Times New Roman Cyr" w:cs="Times New Roman Cyr"/>
          <w:color w:val="000000" w:themeColor="text1"/>
          <w:sz w:val="28"/>
          <w:szCs w:val="28"/>
          <w:lang w:val="uk-UA"/>
        </w:rPr>
        <w:t>- сховища, які перед початком обслуговування накопичують заданий</w:t>
      </w:r>
      <w:r w:rsidR="00B464A0">
        <w:rPr>
          <w:rFonts w:ascii="Times New Roman Cyr" w:eastAsiaTheme="majorEastAsia" w:hAnsi="Times New Roman Cyr" w:cs="Times New Roman Cyr"/>
          <w:color w:val="000000" w:themeColor="text1"/>
          <w:sz w:val="28"/>
          <w:szCs w:val="28"/>
          <w:lang w:val="uk-UA"/>
        </w:rPr>
        <w:t xml:space="preserve"> </w:t>
      </w:r>
      <w:r w:rsidRPr="00822752">
        <w:rPr>
          <w:rFonts w:ascii="Times New Roman Cyr" w:eastAsiaTheme="majorEastAsia" w:hAnsi="Times New Roman Cyr" w:cs="Times New Roman Cyr"/>
          <w:color w:val="000000" w:themeColor="text1"/>
          <w:sz w:val="28"/>
          <w:szCs w:val="28"/>
          <w:lang w:val="uk-UA"/>
        </w:rPr>
        <w:t>кількість елементів і зручні при пакетній обробці;</w:t>
      </w:r>
    </w:p>
    <w:p w14:paraId="15306F4F" w14:textId="67E3B0E2" w:rsidR="00822752" w:rsidRDefault="008227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822752">
        <w:rPr>
          <w:rFonts w:ascii="Times New Roman Cyr" w:eastAsiaTheme="majorEastAsia" w:hAnsi="Times New Roman Cyr" w:cs="Times New Roman Cyr"/>
          <w:color w:val="000000" w:themeColor="text1"/>
          <w:sz w:val="28"/>
          <w:szCs w:val="28"/>
          <w:lang w:val="uk-UA"/>
        </w:rPr>
        <w:t>- транспортери, які передають елементи між станціями.</w:t>
      </w:r>
    </w:p>
    <w:p w14:paraId="2505B488"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66EB847E" w14:textId="0C3E2EBF"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Моделі, побудовані за допомогою Ithink, складаються з рівнів і ієрархій. Користувач</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будує опис моделі на високому рівні за допомогою середовищ моделювання процесів,</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кожна з яких дозволяє створити модель однієї підсистеми, наприклад такий, як</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витрата ракетного палива в космічному кораблі. Завершивши опис, розробник</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переходить на наступний щабель деталізації і вводить в кожну подмодель</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необхідні конструкції. Між п</w:t>
      </w:r>
      <w:r>
        <w:rPr>
          <w:rFonts w:ascii="Times New Roman Cyr" w:eastAsiaTheme="majorEastAsia" w:hAnsi="Times New Roman Cyr" w:cs="Times New Roman Cyr"/>
          <w:color w:val="000000" w:themeColor="text1"/>
          <w:sz w:val="28"/>
          <w:szCs w:val="28"/>
          <w:lang w:val="uk-UA"/>
        </w:rPr>
        <w:t>одмоделей встановлюються зв'язки</w:t>
      </w:r>
      <w:r w:rsidRPr="00B464A0">
        <w:rPr>
          <w:rFonts w:ascii="Times New Roman Cyr" w:eastAsiaTheme="majorEastAsia" w:hAnsi="Times New Roman Cyr" w:cs="Times New Roman Cyr"/>
          <w:color w:val="000000" w:themeColor="text1"/>
          <w:sz w:val="28"/>
          <w:szCs w:val="28"/>
          <w:lang w:val="uk-UA"/>
        </w:rPr>
        <w:t>, що вказують на</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взаємодія підсистем, наприклад, на залежність між тим, наскільки правильно</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компанія складає </w:t>
      </w:r>
      <w:r w:rsidRPr="00B464A0">
        <w:rPr>
          <w:rFonts w:ascii="Times New Roman Cyr" w:eastAsiaTheme="majorEastAsia" w:hAnsi="Times New Roman Cyr" w:cs="Times New Roman Cyr"/>
          <w:color w:val="000000" w:themeColor="text1"/>
          <w:sz w:val="28"/>
          <w:szCs w:val="28"/>
          <w:lang w:val="uk-UA"/>
        </w:rPr>
        <w:lastRenderedPageBreak/>
        <w:t>рахунку для оплати, і кількістю телефонних дзвінків до відділу</w:t>
      </w:r>
      <w:r>
        <w:rPr>
          <w:rFonts w:ascii="Times New Roman Cyr" w:eastAsiaTheme="majorEastAsia" w:hAnsi="Times New Roman Cyr" w:cs="Times New Roman Cyr"/>
          <w:color w:val="000000" w:themeColor="text1"/>
          <w:sz w:val="28"/>
          <w:szCs w:val="28"/>
          <w:lang w:val="uk-UA"/>
        </w:rPr>
        <w:t xml:space="preserve"> обслуговування покупців. </w:t>
      </w:r>
      <w:r w:rsidRPr="00B464A0">
        <w:rPr>
          <w:rFonts w:ascii="Times New Roman Cyr" w:eastAsiaTheme="majorEastAsia" w:hAnsi="Times New Roman Cyr" w:cs="Times New Roman Cyr"/>
          <w:color w:val="000000" w:themeColor="text1"/>
          <w:sz w:val="28"/>
          <w:szCs w:val="28"/>
          <w:lang w:val="uk-UA"/>
        </w:rPr>
        <w:t>Побудувавши модель, забезпечену необхідним числом</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ієрархічних рівнів, розробник переходить в режим моделювання, щоб</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визначити математичні зв'язку між станціями, потоками і іншими конструкціями.</w:t>
      </w:r>
    </w:p>
    <w:p w14:paraId="489406C4"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71D45B93" w14:textId="6A825E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П</w:t>
      </w:r>
      <w:r w:rsidRPr="00B464A0">
        <w:rPr>
          <w:rFonts w:ascii="Times New Roman Cyr" w:eastAsiaTheme="majorEastAsia" w:hAnsi="Times New Roman Cyr" w:cs="Times New Roman Cyr"/>
          <w:color w:val="000000" w:themeColor="text1"/>
          <w:sz w:val="28"/>
          <w:szCs w:val="28"/>
          <w:lang w:val="uk-UA"/>
        </w:rPr>
        <w:t>акет Ithink пропонує розробнику список допустимих змінних для визначення математичних зв'язків. Ithink забезпечує проведення</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аналізу чутливості моделі шляхом її багаторазового запуску з різними вхідними параметрами. Результати кожного прогону виводяться в окремому рядку вихідний діаграми. Вихідними даними є основні види розподілів, що застосовуються для статистичного аналізу або діаграми. </w:t>
      </w:r>
    </w:p>
    <w:p w14:paraId="266EFBF6"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778033E" w14:textId="77777777" w:rsidR="00B464A0" w:rsidRP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Слід зазначити такі переваги пакета структурного моделювання Ithink:</w:t>
      </w:r>
    </w:p>
    <w:p w14:paraId="48BD79A8"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1) .Простота в роботі. Робота з пакетом Ithink не вимагає спеціальних навичок і знання</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мови програмування. Модель розробляється шляхом розміщення на робочому аркуші</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вбудованих будівельни</w:t>
      </w:r>
      <w:r>
        <w:rPr>
          <w:rFonts w:ascii="Times New Roman Cyr" w:eastAsiaTheme="majorEastAsia" w:hAnsi="Times New Roman Cyr" w:cs="Times New Roman Cyr"/>
          <w:color w:val="000000" w:themeColor="text1"/>
          <w:sz w:val="28"/>
          <w:szCs w:val="28"/>
          <w:lang w:val="uk-UA"/>
        </w:rPr>
        <w:t>х блоків, з'єднаних стрілками. С</w:t>
      </w:r>
      <w:r w:rsidRPr="00B464A0">
        <w:rPr>
          <w:rFonts w:ascii="Times New Roman Cyr" w:eastAsiaTheme="majorEastAsia" w:hAnsi="Times New Roman Cyr" w:cs="Times New Roman Cyr"/>
          <w:color w:val="000000" w:themeColor="text1"/>
          <w:sz w:val="28"/>
          <w:szCs w:val="28"/>
          <w:lang w:val="uk-UA"/>
        </w:rPr>
        <w:t>трілки вказують</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напрямок фінансових і матеріальних потоків, а також відображають структурні</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взаємозв'язку моделі. </w:t>
      </w:r>
    </w:p>
    <w:p w14:paraId="63E93B61"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2). Унікальний ефект візуалізації. Автор моделі постійно</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бачить всю систему цілком. При будь-якій зміні схеми моделі автоматично</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змінюються алгоритм і програмний код, який генерується автоматично. </w:t>
      </w:r>
    </w:p>
    <w:p w14:paraId="375EE093"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3).</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Відсутність «жорсткої прив'язки» до певного кола завдань. </w:t>
      </w:r>
    </w:p>
    <w:p w14:paraId="6CE5EF2D"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4). Р</w:t>
      </w:r>
      <w:r w:rsidRPr="00B464A0">
        <w:rPr>
          <w:rFonts w:ascii="Times New Roman Cyr" w:eastAsiaTheme="majorEastAsia" w:hAnsi="Times New Roman Cyr" w:cs="Times New Roman Cyr"/>
          <w:color w:val="000000" w:themeColor="text1"/>
          <w:sz w:val="28"/>
          <w:szCs w:val="28"/>
          <w:lang w:val="uk-UA"/>
        </w:rPr>
        <w:t>озвинені засоби</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аналізу чутливості, що забезпечують автоматичне багаторазове виконання</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моделі з різними вхідними даними. </w:t>
      </w:r>
    </w:p>
    <w:p w14:paraId="1AA46A64" w14:textId="68F94E44" w:rsidR="00B464A0" w:rsidRP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5). Підтримка безлічі форматів вхідних</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даних.</w:t>
      </w:r>
    </w:p>
    <w:p w14:paraId="19C3FA74" w14:textId="77777777"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В процесі моделювання у вікні моделі формується структурна схема моделі з</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вбудованих будівельних блоків. Потім між ними встановлюються взаємозв'язку і</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генерується програмний код. Оператору залишаєт</w:t>
      </w:r>
      <w:r>
        <w:rPr>
          <w:rFonts w:ascii="Times New Roman Cyr" w:eastAsiaTheme="majorEastAsia" w:hAnsi="Times New Roman Cyr" w:cs="Times New Roman Cyr"/>
          <w:color w:val="000000" w:themeColor="text1"/>
          <w:sz w:val="28"/>
          <w:szCs w:val="28"/>
          <w:lang w:val="uk-UA"/>
        </w:rPr>
        <w:t>ься тільки ввести функціональні з</w:t>
      </w:r>
      <w:r w:rsidRPr="00B464A0">
        <w:rPr>
          <w:rFonts w:ascii="Times New Roman Cyr" w:eastAsiaTheme="majorEastAsia" w:hAnsi="Times New Roman Cyr" w:cs="Times New Roman Cyr"/>
          <w:color w:val="000000" w:themeColor="text1"/>
          <w:sz w:val="28"/>
          <w:szCs w:val="28"/>
          <w:lang w:val="uk-UA"/>
        </w:rPr>
        <w:t xml:space="preserve">алежно та числові параметри, після цього модель готова до запуску. </w:t>
      </w:r>
    </w:p>
    <w:p w14:paraId="1C61D455" w14:textId="77777777" w:rsidR="00CB6DF7"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lastRenderedPageBreak/>
        <w:t>Основних</w:t>
      </w:r>
      <w:r>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будівельних блоків п'ять: фонд, потік, конвертер, коннек</w:t>
      </w:r>
      <w:r>
        <w:rPr>
          <w:rFonts w:ascii="Times New Roman Cyr" w:eastAsiaTheme="majorEastAsia" w:hAnsi="Times New Roman Cyr" w:cs="Times New Roman Cyr"/>
          <w:color w:val="000000" w:themeColor="text1"/>
          <w:sz w:val="28"/>
          <w:szCs w:val="28"/>
          <w:lang w:val="uk-UA"/>
        </w:rPr>
        <w:t xml:space="preserve">тор, ромбовідне </w:t>
      </w:r>
      <w:r w:rsidRPr="00B464A0">
        <w:rPr>
          <w:rFonts w:ascii="Times New Roman Cyr" w:eastAsiaTheme="majorEastAsia" w:hAnsi="Times New Roman Cyr" w:cs="Times New Roman Cyr"/>
          <w:color w:val="000000" w:themeColor="text1"/>
          <w:sz w:val="28"/>
          <w:szCs w:val="28"/>
          <w:lang w:val="uk-UA"/>
        </w:rPr>
        <w:t>визначення процесу. Фонд - кількість чого-небудь, що існує в даний момент</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часу і вимірюється або в грошових, або в фізичних одиницях (2 тисячі </w:t>
      </w:r>
      <w:r w:rsidR="00CB6DF7">
        <w:rPr>
          <w:rFonts w:ascii="Times New Roman Cyr" w:eastAsiaTheme="majorEastAsia" w:hAnsi="Times New Roman Cyr" w:cs="Times New Roman Cyr"/>
          <w:color w:val="000000" w:themeColor="text1"/>
          <w:sz w:val="28"/>
          <w:szCs w:val="28"/>
          <w:lang w:val="uk-UA"/>
        </w:rPr>
        <w:t>гривень</w:t>
      </w:r>
      <w:r w:rsidRPr="00B464A0">
        <w:rPr>
          <w:rFonts w:ascii="Times New Roman Cyr" w:eastAsiaTheme="majorEastAsia" w:hAnsi="Times New Roman Cyr" w:cs="Times New Roman Cyr"/>
          <w:color w:val="000000" w:themeColor="text1"/>
          <w:sz w:val="28"/>
          <w:szCs w:val="28"/>
          <w:lang w:val="uk-UA"/>
        </w:rPr>
        <w:t>,</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5т макаронів, 200 рейтингових балів і т.д.). Фонд в Ithink зображується</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прямокутником, який здатний накопичувати, акумулювати одиниці фонду. </w:t>
      </w:r>
      <w:r w:rsidR="00CB6DF7" w:rsidRPr="00B464A0">
        <w:rPr>
          <w:rFonts w:ascii="Times New Roman Cyr" w:eastAsiaTheme="majorEastAsia" w:hAnsi="Times New Roman Cyr" w:cs="Times New Roman Cyr"/>
          <w:color w:val="000000" w:themeColor="text1"/>
          <w:sz w:val="28"/>
          <w:szCs w:val="28"/>
          <w:lang w:val="uk-UA"/>
        </w:rPr>
        <w:t>З</w:t>
      </w:r>
      <w:r w:rsidRPr="00B464A0">
        <w:rPr>
          <w:rFonts w:ascii="Times New Roman Cyr" w:eastAsiaTheme="majorEastAsia" w:hAnsi="Times New Roman Cyr" w:cs="Times New Roman Cyr"/>
          <w:color w:val="000000" w:themeColor="text1"/>
          <w:sz w:val="28"/>
          <w:szCs w:val="28"/>
          <w:lang w:val="uk-UA"/>
        </w:rPr>
        <w:t>а</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замовчуванням фонд являє собою резервуар, але існують ще три типи фондів:</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 xml:space="preserve">конвеєр, чергу і піч. </w:t>
      </w:r>
    </w:p>
    <w:p w14:paraId="1B80D62A" w14:textId="4172B5D7" w:rsidR="00B464A0" w:rsidRP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Потік - це процес, що протікає безперервно в часі,</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оцінити який можна в фізичних або грошових одиницях</w:t>
      </w:r>
      <w:r w:rsidR="00CB6DF7">
        <w:rPr>
          <w:rFonts w:ascii="Times New Roman Cyr" w:eastAsiaTheme="majorEastAsia" w:hAnsi="Times New Roman Cyr" w:cs="Times New Roman Cyr"/>
          <w:color w:val="000000" w:themeColor="text1"/>
          <w:sz w:val="28"/>
          <w:szCs w:val="28"/>
          <w:lang w:val="uk-UA"/>
        </w:rPr>
        <w:t xml:space="preserve">, співвіднесених з будь-яким </w:t>
      </w:r>
      <w:r w:rsidRPr="00B464A0">
        <w:rPr>
          <w:rFonts w:ascii="Times New Roman Cyr" w:eastAsiaTheme="majorEastAsia" w:hAnsi="Times New Roman Cyr" w:cs="Times New Roman Cyr"/>
          <w:color w:val="000000" w:themeColor="text1"/>
          <w:sz w:val="28"/>
          <w:szCs w:val="28"/>
          <w:lang w:val="uk-UA"/>
        </w:rPr>
        <w:t>часовим інтервалом (</w:t>
      </w:r>
      <w:r w:rsidR="00CB6DF7">
        <w:rPr>
          <w:rFonts w:ascii="Times New Roman Cyr" w:eastAsiaTheme="majorEastAsia" w:hAnsi="Times New Roman Cyr" w:cs="Times New Roman Cyr"/>
          <w:color w:val="000000" w:themeColor="text1"/>
          <w:sz w:val="28"/>
          <w:szCs w:val="28"/>
          <w:lang w:val="uk-UA"/>
        </w:rPr>
        <w:t>гривень на</w:t>
      </w:r>
      <w:r w:rsidRPr="00B464A0">
        <w:rPr>
          <w:rFonts w:ascii="Times New Roman Cyr" w:eastAsiaTheme="majorEastAsia" w:hAnsi="Times New Roman Cyr" w:cs="Times New Roman Cyr"/>
          <w:color w:val="000000" w:themeColor="text1"/>
          <w:sz w:val="28"/>
          <w:szCs w:val="28"/>
          <w:lang w:val="uk-UA"/>
        </w:rPr>
        <w:t xml:space="preserve"> місяць, літри на годину, вартість акцій на час</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закриття біржі в даний день і т.д.). У Ithink потік зображується фігурою, що складається</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з шляхопроводу, вентиля, регулятора потоку і покажчика напрямку. За характером</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використання, потоки поділяються на обмежені і необмежені,</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односпрямовані і двонаправлені, конвертовані і неконвертовані.</w:t>
      </w:r>
    </w:p>
    <w:p w14:paraId="0AC4C218" w14:textId="7CC124C2" w:rsidR="00B464A0" w:rsidRDefault="00B464A0"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sidRPr="00B464A0">
        <w:rPr>
          <w:rFonts w:ascii="Times New Roman Cyr" w:eastAsiaTheme="majorEastAsia" w:hAnsi="Times New Roman Cyr" w:cs="Times New Roman Cyr"/>
          <w:color w:val="000000" w:themeColor="text1"/>
          <w:sz w:val="28"/>
          <w:szCs w:val="28"/>
          <w:lang w:val="uk-UA"/>
        </w:rPr>
        <w:t>Конвертери в Ithink - перетворювачі моде</w:t>
      </w:r>
      <w:r w:rsidR="00CB6DF7">
        <w:rPr>
          <w:rFonts w:ascii="Times New Roman Cyr" w:eastAsiaTheme="majorEastAsia" w:hAnsi="Times New Roman Cyr" w:cs="Times New Roman Cyr"/>
          <w:color w:val="000000" w:themeColor="text1"/>
          <w:sz w:val="28"/>
          <w:szCs w:val="28"/>
          <w:lang w:val="uk-UA"/>
        </w:rPr>
        <w:t xml:space="preserve">льних одиниць, які зображуються </w:t>
      </w:r>
      <w:r w:rsidRPr="00B464A0">
        <w:rPr>
          <w:rFonts w:ascii="Times New Roman Cyr" w:eastAsiaTheme="majorEastAsia" w:hAnsi="Times New Roman Cyr" w:cs="Times New Roman Cyr"/>
          <w:color w:val="000000" w:themeColor="text1"/>
          <w:sz w:val="28"/>
          <w:szCs w:val="28"/>
          <w:lang w:val="uk-UA"/>
        </w:rPr>
        <w:t>колами. Вони можуть містити значення констант або зовнішніх вхідних</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змінних, підраховувати значення виразів алгебри або використовуватися для</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зберігання графічних функцій. Конектор призначений для зв'язку між собою</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елементів моделі. Ромбоідальная визначення процесу-це механізм для управління</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заплутаними схемами, пов'язаний з поданням визначення процесів всередині</w:t>
      </w:r>
      <w:r w:rsidR="00CB6DF7">
        <w:rPr>
          <w:rFonts w:ascii="Times New Roman Cyr" w:eastAsiaTheme="majorEastAsia" w:hAnsi="Times New Roman Cyr" w:cs="Times New Roman Cyr"/>
          <w:color w:val="000000" w:themeColor="text1"/>
          <w:sz w:val="28"/>
          <w:szCs w:val="28"/>
          <w:lang w:val="uk-UA"/>
        </w:rPr>
        <w:t xml:space="preserve"> </w:t>
      </w:r>
      <w:r w:rsidRPr="00B464A0">
        <w:rPr>
          <w:rFonts w:ascii="Times New Roman Cyr" w:eastAsiaTheme="majorEastAsia" w:hAnsi="Times New Roman Cyr" w:cs="Times New Roman Cyr"/>
          <w:color w:val="000000" w:themeColor="text1"/>
          <w:sz w:val="28"/>
          <w:szCs w:val="28"/>
          <w:lang w:val="uk-UA"/>
        </w:rPr>
        <w:t>моделі. За допомогою цього блоку можна приховати складність певних операцій.</w:t>
      </w:r>
      <w:r w:rsidR="007553F1">
        <w:rPr>
          <w:rFonts w:ascii="Times New Roman Cyr" w:eastAsiaTheme="majorEastAsia" w:hAnsi="Times New Roman Cyr" w:cs="Times New Roman Cyr"/>
          <w:color w:val="000000" w:themeColor="text1"/>
          <w:sz w:val="28"/>
          <w:szCs w:val="28"/>
          <w:lang w:val="uk-UA"/>
        </w:rPr>
        <w:t xml:space="preserve"> Усі </w:t>
      </w:r>
      <w:r w:rsidR="00D300EF">
        <w:rPr>
          <w:rFonts w:ascii="Times New Roman Cyr" w:eastAsiaTheme="majorEastAsia" w:hAnsi="Times New Roman Cyr" w:cs="Times New Roman Cyr"/>
          <w:color w:val="000000" w:themeColor="text1"/>
          <w:sz w:val="28"/>
          <w:szCs w:val="28"/>
          <w:lang w:val="uk-UA"/>
        </w:rPr>
        <w:t>структурні блоки зображені на рисунку 3.1</w:t>
      </w:r>
    </w:p>
    <w:p w14:paraId="1576B471" w14:textId="77777777" w:rsidR="007553F1" w:rsidRDefault="007553F1"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621E040" w14:textId="77777777" w:rsidR="00FA62F6" w:rsidRPr="00822752" w:rsidRDefault="00FA62F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6979E2C0" w14:textId="0AB40826" w:rsidR="00822752" w:rsidRPr="00113E25" w:rsidRDefault="007553F1" w:rsidP="00676CA2">
      <w:pPr>
        <w:tabs>
          <w:tab w:val="left" w:pos="7802"/>
        </w:tabs>
        <w:spacing w:line="360" w:lineRule="auto"/>
        <w:ind w:firstLine="709"/>
        <w:jc w:val="both"/>
        <w:rPr>
          <w:lang w:val="uk-UA"/>
        </w:rPr>
      </w:pPr>
      <w:r>
        <w:rPr>
          <w:noProof/>
        </w:rPr>
        <w:lastRenderedPageBreak/>
        <w:drawing>
          <wp:inline distT="0" distB="0" distL="0" distR="0" wp14:anchorId="37A95586" wp14:editId="61059FF7">
            <wp:extent cx="5393803" cy="3364708"/>
            <wp:effectExtent l="0" t="0" r="381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Інтерфейс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283" cy="3368126"/>
                    </a:xfrm>
                    <a:prstGeom prst="rect">
                      <a:avLst/>
                    </a:prstGeom>
                  </pic:spPr>
                </pic:pic>
              </a:graphicData>
            </a:graphic>
          </wp:inline>
        </w:drawing>
      </w:r>
      <w:r w:rsidR="00B464A0">
        <w:rPr>
          <w:lang w:val="uk-UA"/>
        </w:rPr>
        <w:tab/>
      </w:r>
    </w:p>
    <w:p w14:paraId="37AC7B2F" w14:textId="2D10C6A5" w:rsidR="00FA62F6" w:rsidRDefault="007553F1"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Рисунок 3.1 –</w:t>
      </w:r>
      <w:r w:rsidR="00D300EF">
        <w:rPr>
          <w:rFonts w:ascii="Times New Roman Cyr" w:eastAsiaTheme="majorEastAsia" w:hAnsi="Times New Roman Cyr" w:cs="Times New Roman Cyr"/>
          <w:color w:val="000000" w:themeColor="text1"/>
          <w:sz w:val="28"/>
          <w:szCs w:val="28"/>
          <w:lang w:val="uk-UA"/>
        </w:rPr>
        <w:t xml:space="preserve"> Інтерфейс додатку з зображеними на ньому структурними елементами</w:t>
      </w:r>
    </w:p>
    <w:p w14:paraId="1D0E12B9" w14:textId="77777777" w:rsidR="00682B96" w:rsidRDefault="00682B96"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2FD6B57A" w14:textId="77777777" w:rsidR="00146EED" w:rsidRDefault="00146EED"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19AA6F75" w14:textId="77048723" w:rsidR="00682B96" w:rsidRPr="00682B96" w:rsidRDefault="00923B09" w:rsidP="00146EED">
      <w:pPr>
        <w:pStyle w:val="2"/>
        <w:spacing w:line="360" w:lineRule="auto"/>
        <w:ind w:firstLine="709"/>
        <w:jc w:val="left"/>
      </w:pPr>
      <w:bookmarkStart w:id="43" w:name="_Toc531094054"/>
      <w:bookmarkStart w:id="44" w:name="_Toc532470097"/>
      <w:r>
        <w:t>3</w:t>
      </w:r>
      <w:r>
        <w:rPr>
          <w:lang w:val="uk-UA"/>
        </w:rPr>
        <w:t xml:space="preserve">.2 </w:t>
      </w:r>
      <w:r w:rsidR="00682B96">
        <w:t xml:space="preserve">Побудова моделей фінансового ринку в пакеті імітаційного моделювання </w:t>
      </w:r>
      <w:r w:rsidR="00682B96">
        <w:rPr>
          <w:lang w:val="en-US"/>
        </w:rPr>
        <w:t>iThink</w:t>
      </w:r>
      <w:bookmarkEnd w:id="43"/>
      <w:bookmarkEnd w:id="44"/>
    </w:p>
    <w:p w14:paraId="3A829486" w14:textId="77777777" w:rsidR="00682B96" w:rsidRDefault="00682B96" w:rsidP="00676CA2">
      <w:pPr>
        <w:spacing w:line="360" w:lineRule="auto"/>
        <w:ind w:firstLine="709"/>
        <w:rPr>
          <w:sz w:val="28"/>
          <w:szCs w:val="28"/>
          <w:lang w:val="uk-UA"/>
        </w:rPr>
      </w:pPr>
    </w:p>
    <w:p w14:paraId="28A75CD5" w14:textId="77777777" w:rsidR="003E1D16" w:rsidRPr="00682B96" w:rsidRDefault="003E1D16" w:rsidP="00676CA2">
      <w:pPr>
        <w:spacing w:line="360" w:lineRule="auto"/>
        <w:ind w:firstLine="709"/>
        <w:rPr>
          <w:sz w:val="28"/>
          <w:szCs w:val="28"/>
          <w:lang w:val="uk-UA"/>
        </w:rPr>
      </w:pPr>
    </w:p>
    <w:p w14:paraId="1BBD14DE" w14:textId="074F9082" w:rsidR="007E7B42" w:rsidRDefault="0098775C"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У цьому розділі ми розглянемо </w:t>
      </w:r>
      <w:r w:rsidR="005A1F66">
        <w:rPr>
          <w:rFonts w:ascii="Times New Roman Cyr" w:eastAsiaTheme="majorEastAsia" w:hAnsi="Times New Roman Cyr" w:cs="Times New Roman Cyr"/>
          <w:color w:val="000000" w:themeColor="text1"/>
          <w:sz w:val="28"/>
          <w:szCs w:val="28"/>
          <w:lang w:val="uk-UA"/>
        </w:rPr>
        <w:t xml:space="preserve">дві моделі фінансового ринку, побудовані в пакеті імітаційного моделювання </w:t>
      </w:r>
      <w:r w:rsidR="005A1F66">
        <w:rPr>
          <w:rFonts w:ascii="Times New Roman Cyr" w:eastAsiaTheme="majorEastAsia" w:hAnsi="Times New Roman Cyr" w:cs="Times New Roman Cyr"/>
          <w:color w:val="000000" w:themeColor="text1"/>
          <w:sz w:val="28"/>
          <w:szCs w:val="28"/>
          <w:lang w:val="en-US"/>
        </w:rPr>
        <w:t>iThink</w:t>
      </w:r>
      <w:r w:rsidR="005A1F66" w:rsidRPr="005A1F66">
        <w:rPr>
          <w:rFonts w:ascii="Times New Roman Cyr" w:eastAsiaTheme="majorEastAsia" w:hAnsi="Times New Roman Cyr" w:cs="Times New Roman Cyr"/>
          <w:color w:val="000000" w:themeColor="text1"/>
          <w:sz w:val="28"/>
          <w:szCs w:val="28"/>
        </w:rPr>
        <w:t>.</w:t>
      </w:r>
      <w:r w:rsidR="005A1F66">
        <w:rPr>
          <w:rFonts w:ascii="Times New Roman Cyr" w:eastAsiaTheme="majorEastAsia" w:hAnsi="Times New Roman Cyr" w:cs="Times New Roman Cyr"/>
          <w:color w:val="000000" w:themeColor="text1"/>
          <w:sz w:val="28"/>
          <w:szCs w:val="28"/>
          <w:lang w:val="uk-UA"/>
        </w:rPr>
        <w:t xml:space="preserve"> Використовуючи стандартні модулі і описові формули, ми намагаємося змоделювати два можливих сценарію функціонування ринку акцій України. Як вже було зазначено раніше ми досліджуємо вплив безпосередньо торгової активності професійних або не дуже трейдерів на ціноутворення деяких активів, які входять до українського індексу </w:t>
      </w:r>
      <w:r w:rsidR="005A1F66">
        <w:rPr>
          <w:rFonts w:ascii="Times New Roman Cyr" w:eastAsiaTheme="majorEastAsia" w:hAnsi="Times New Roman Cyr" w:cs="Times New Roman Cyr"/>
          <w:color w:val="000000" w:themeColor="text1"/>
          <w:sz w:val="28"/>
          <w:szCs w:val="28"/>
          <w:lang w:val="en-US"/>
        </w:rPr>
        <w:t>UX</w:t>
      </w:r>
      <w:r w:rsidR="005A1F66" w:rsidRPr="005A1F66">
        <w:rPr>
          <w:rFonts w:ascii="Times New Roman Cyr" w:eastAsiaTheme="majorEastAsia" w:hAnsi="Times New Roman Cyr" w:cs="Times New Roman Cyr"/>
          <w:color w:val="000000" w:themeColor="text1"/>
          <w:sz w:val="28"/>
          <w:szCs w:val="28"/>
          <w:lang w:val="uk-UA"/>
        </w:rPr>
        <w:t xml:space="preserve">. </w:t>
      </w:r>
      <w:r w:rsidR="005A1F66">
        <w:rPr>
          <w:rFonts w:ascii="Times New Roman Cyr" w:eastAsiaTheme="majorEastAsia" w:hAnsi="Times New Roman Cyr" w:cs="Times New Roman Cyr"/>
          <w:color w:val="000000" w:themeColor="text1"/>
          <w:sz w:val="28"/>
          <w:szCs w:val="28"/>
          <w:lang w:val="uk-UA"/>
        </w:rPr>
        <w:t xml:space="preserve">У наступних моделях буде використовуватися дещо спрощена методологія ціноутворення на фінансовому ринку задля зручності візуалізації на блок-схемах і для більш точного порівняльного аналізу двох побудованих </w:t>
      </w:r>
      <w:r w:rsidR="005A1F66">
        <w:rPr>
          <w:rFonts w:ascii="Times New Roman Cyr" w:eastAsiaTheme="majorEastAsia" w:hAnsi="Times New Roman Cyr" w:cs="Times New Roman Cyr"/>
          <w:color w:val="000000" w:themeColor="text1"/>
          <w:sz w:val="28"/>
          <w:szCs w:val="28"/>
          <w:lang w:val="uk-UA"/>
        </w:rPr>
        <w:lastRenderedPageBreak/>
        <w:t>моделей.</w:t>
      </w:r>
      <w:r w:rsidR="007E7B42">
        <w:rPr>
          <w:rFonts w:ascii="Times New Roman Cyr" w:eastAsiaTheme="majorEastAsia" w:hAnsi="Times New Roman Cyr" w:cs="Times New Roman Cyr"/>
          <w:color w:val="000000" w:themeColor="text1"/>
          <w:sz w:val="28"/>
          <w:szCs w:val="28"/>
          <w:lang w:val="uk-UA"/>
        </w:rPr>
        <w:t xml:space="preserve"> Далі будуть зображені схеми-моделі з детальним поясненням їх структурних елементів.</w:t>
      </w:r>
    </w:p>
    <w:p w14:paraId="1A99549B" w14:textId="77777777" w:rsidR="007E7B42" w:rsidRDefault="007E7B4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26788AC" w14:textId="237031D1" w:rsidR="007E7B42" w:rsidRDefault="007E7B4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А) Модель поточного стану українського ринку акцій з мінімальною торговою активністю</w:t>
      </w:r>
    </w:p>
    <w:p w14:paraId="06B0125E" w14:textId="77777777" w:rsidR="00025982" w:rsidRDefault="0002598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BBD4E15" w14:textId="68A08382" w:rsidR="00025982" w:rsidRDefault="00CA7EE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За допомогою пакету імітаційного моделювання була побудована модель українського ринку акцій наближена до реального стану функціонування. Булі побудовані моделі формування ціни на основі фундаментальних даних і коригування з мінімальною випадковою торговою активністю. Адже після проведення аналізу проведених угод по купівлі-продажу українських акцій було виявлено, що торгова активність на даному етапі розвитку фондового ринку не є великою. Модель поточного стану ринку акцій зображено на рисунку 3.2 </w:t>
      </w:r>
    </w:p>
    <w:p w14:paraId="70E211C0" w14:textId="77777777" w:rsidR="00CA7EEB" w:rsidRDefault="00CA7EE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BCFF8CC" w14:textId="63FB95CB" w:rsidR="00CA7EEB" w:rsidRPr="007E7B42" w:rsidRDefault="00CA7EEB" w:rsidP="003E1D16">
      <w:pPr>
        <w:spacing w:line="360" w:lineRule="auto"/>
        <w:ind w:firstLine="142"/>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noProof/>
          <w:color w:val="000000" w:themeColor="text1"/>
          <w:sz w:val="28"/>
          <w:szCs w:val="28"/>
        </w:rPr>
        <w:drawing>
          <wp:inline distT="0" distB="0" distL="0" distR="0" wp14:anchorId="45AE7412" wp14:editId="1955C2C1">
            <wp:extent cx="6435524" cy="3322049"/>
            <wp:effectExtent l="0" t="0" r="381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rket without traders easier.png"/>
                    <pic:cNvPicPr/>
                  </pic:nvPicPr>
                  <pic:blipFill>
                    <a:blip r:embed="rId39">
                      <a:extLst>
                        <a:ext uri="{28A0092B-C50C-407E-A947-70E740481C1C}">
                          <a14:useLocalDpi xmlns:a14="http://schemas.microsoft.com/office/drawing/2010/main" val="0"/>
                        </a:ext>
                      </a:extLst>
                    </a:blip>
                    <a:stretch>
                      <a:fillRect/>
                    </a:stretch>
                  </pic:blipFill>
                  <pic:spPr>
                    <a:xfrm>
                      <a:off x="0" y="0"/>
                      <a:ext cx="6485260" cy="3347723"/>
                    </a:xfrm>
                    <a:prstGeom prst="rect">
                      <a:avLst/>
                    </a:prstGeom>
                  </pic:spPr>
                </pic:pic>
              </a:graphicData>
            </a:graphic>
          </wp:inline>
        </w:drawing>
      </w:r>
    </w:p>
    <w:p w14:paraId="79055D74" w14:textId="0D677221" w:rsidR="005A1F66" w:rsidRDefault="00CA7EEB"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Рисунок 3.2 – Наближена модель ринку акцій без торгової активності</w:t>
      </w:r>
    </w:p>
    <w:p w14:paraId="0E7A85B0" w14:textId="77777777" w:rsidR="00CA7EEB" w:rsidRDefault="00CA7EEB" w:rsidP="00676CA2">
      <w:pPr>
        <w:spacing w:line="360" w:lineRule="auto"/>
        <w:ind w:firstLine="709"/>
        <w:rPr>
          <w:rFonts w:ascii="Times New Roman Cyr" w:eastAsiaTheme="majorEastAsia" w:hAnsi="Times New Roman Cyr" w:cs="Times New Roman Cyr"/>
          <w:color w:val="000000" w:themeColor="text1"/>
          <w:sz w:val="28"/>
          <w:szCs w:val="28"/>
          <w:lang w:val="uk-UA"/>
        </w:rPr>
      </w:pPr>
    </w:p>
    <w:p w14:paraId="54921083" w14:textId="09B0FA91" w:rsidR="00CA7EEB" w:rsidRDefault="00CA7EE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lastRenderedPageBreak/>
        <w:t>У даній моделі є три структурні секції для кожної за акцій і один головний структурний елемент потік, що безпосередньо формує значення індексу фондового ринку із вхідних даних. Було використано такі структурні елементи пакету імітаційного моделювання як конвертер, потік, черга та зв</w:t>
      </w:r>
      <w:r w:rsidR="0003294E">
        <w:rPr>
          <w:rFonts w:ascii="Times New Roman Cyr" w:eastAsiaTheme="majorEastAsia" w:hAnsi="Times New Roman Cyr" w:cs="Times New Roman Cyr"/>
          <w:color w:val="000000" w:themeColor="text1"/>
          <w:sz w:val="28"/>
          <w:szCs w:val="28"/>
          <w:lang w:val="uk-UA"/>
        </w:rPr>
        <w:t xml:space="preserve">’язки між ними. Кожен структурний блок має або набір вхідних даних, або запрограмований алгоритм для обробки вхідних до нього даних. </w:t>
      </w:r>
    </w:p>
    <w:p w14:paraId="65893F53" w14:textId="77777777" w:rsidR="0003294E" w:rsidRDefault="0003294E"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0D34D59B" w14:textId="77777777" w:rsidR="0003294E" w:rsidRDefault="0003294E"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Усього в даній моделі і в моделі наступного сценарію ми використовуємо три акції, що входять до українського індексу. Насправді кількість таких структур необмежена, але для простоти зображення було обрано три найвпливовіші активи українського ринку. Задля кращого розуміння процесів, що проходять в даній моделі необхідно детальніше розглянути блоки формування ціни. Один із таких блоків зображено на рисунку 3.3</w:t>
      </w:r>
    </w:p>
    <w:p w14:paraId="5D4F4B43" w14:textId="6DB1D700" w:rsidR="0003294E" w:rsidRDefault="0003294E"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  </w:t>
      </w:r>
      <w:r>
        <w:rPr>
          <w:rFonts w:ascii="Times New Roman Cyr" w:eastAsiaTheme="majorEastAsia" w:hAnsi="Times New Roman Cyr" w:cs="Times New Roman Cyr"/>
          <w:noProof/>
          <w:color w:val="000000" w:themeColor="text1"/>
          <w:sz w:val="28"/>
          <w:szCs w:val="28"/>
        </w:rPr>
        <w:drawing>
          <wp:inline distT="0" distB="0" distL="0" distR="0" wp14:anchorId="5A920B17" wp14:editId="4D2794A6">
            <wp:extent cx="5752617" cy="3596539"/>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EN.png"/>
                    <pic:cNvPicPr/>
                  </pic:nvPicPr>
                  <pic:blipFill>
                    <a:blip r:embed="rId40">
                      <a:extLst>
                        <a:ext uri="{28A0092B-C50C-407E-A947-70E740481C1C}">
                          <a14:useLocalDpi xmlns:a14="http://schemas.microsoft.com/office/drawing/2010/main" val="0"/>
                        </a:ext>
                      </a:extLst>
                    </a:blip>
                    <a:stretch>
                      <a:fillRect/>
                    </a:stretch>
                  </pic:blipFill>
                  <pic:spPr>
                    <a:xfrm>
                      <a:off x="0" y="0"/>
                      <a:ext cx="5758165" cy="3600008"/>
                    </a:xfrm>
                    <a:prstGeom prst="rect">
                      <a:avLst/>
                    </a:prstGeom>
                  </pic:spPr>
                </pic:pic>
              </a:graphicData>
            </a:graphic>
          </wp:inline>
        </w:drawing>
      </w:r>
    </w:p>
    <w:p w14:paraId="66F43DF1" w14:textId="77777777" w:rsidR="0003294E" w:rsidRDefault="0003294E"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027E76FE" w14:textId="40A89708" w:rsidR="0003294E" w:rsidRDefault="0003294E"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Рисунок 3.3 – Структурний блок формування ціни акції</w:t>
      </w:r>
    </w:p>
    <w:p w14:paraId="42F9257C" w14:textId="77777777" w:rsidR="0003294E" w:rsidRDefault="0003294E"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6B1FE534" w14:textId="4FF97709" w:rsidR="0003294E" w:rsidRDefault="0003294E"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lastRenderedPageBreak/>
        <w:t xml:space="preserve">В даному блоку у кожний з момент часу, що задається конвертером </w:t>
      </w:r>
      <w:r>
        <w:rPr>
          <w:rFonts w:ascii="Times New Roman Cyr" w:eastAsiaTheme="majorEastAsia" w:hAnsi="Times New Roman Cyr" w:cs="Times New Roman Cyr"/>
          <w:color w:val="000000" w:themeColor="text1"/>
          <w:sz w:val="28"/>
          <w:szCs w:val="28"/>
          <w:lang w:val="en-US"/>
        </w:rPr>
        <w:t>TIME</w:t>
      </w:r>
      <w:r w:rsidRPr="0003294E">
        <w:rPr>
          <w:rFonts w:ascii="Times New Roman Cyr" w:eastAsiaTheme="majorEastAsia" w:hAnsi="Times New Roman Cyr" w:cs="Times New Roman Cyr"/>
          <w:color w:val="000000" w:themeColor="text1"/>
          <w:sz w:val="28"/>
          <w:szCs w:val="28"/>
        </w:rPr>
        <w:t>1</w:t>
      </w:r>
      <w:r>
        <w:rPr>
          <w:rFonts w:ascii="Times New Roman Cyr" w:eastAsiaTheme="majorEastAsia" w:hAnsi="Times New Roman Cyr" w:cs="Times New Roman Cyr"/>
          <w:color w:val="000000" w:themeColor="text1"/>
          <w:sz w:val="28"/>
          <w:szCs w:val="28"/>
        </w:rPr>
        <w:t xml:space="preserve">, в </w:t>
      </w:r>
      <w:r>
        <w:rPr>
          <w:rFonts w:ascii="Times New Roman Cyr" w:eastAsiaTheme="majorEastAsia" w:hAnsi="Times New Roman Cyr" w:cs="Times New Roman Cyr"/>
          <w:color w:val="000000" w:themeColor="text1"/>
          <w:sz w:val="28"/>
          <w:szCs w:val="28"/>
          <w:lang w:val="uk-UA"/>
        </w:rPr>
        <w:t>структурному елементі «потік» формується ціна з урахуванням вхідних елементів, що надходять до нього з усіх пов’язаних конвертерів. В блоці «</w:t>
      </w:r>
      <w:r>
        <w:rPr>
          <w:rFonts w:ascii="Times New Roman Cyr" w:eastAsiaTheme="majorEastAsia" w:hAnsi="Times New Roman Cyr" w:cs="Times New Roman Cyr"/>
          <w:color w:val="000000" w:themeColor="text1"/>
          <w:sz w:val="28"/>
          <w:szCs w:val="28"/>
          <w:lang w:val="en-US"/>
        </w:rPr>
        <w:t>Buy</w:t>
      </w:r>
      <w:r w:rsidRPr="009D4CE5">
        <w:rPr>
          <w:rFonts w:ascii="Times New Roman Cyr" w:eastAsiaTheme="majorEastAsia" w:hAnsi="Times New Roman Cyr" w:cs="Times New Roman Cyr"/>
          <w:color w:val="000000" w:themeColor="text1"/>
          <w:sz w:val="28"/>
          <w:szCs w:val="28"/>
          <w:lang w:val="uk-UA"/>
        </w:rPr>
        <w:t xml:space="preserve"> </w:t>
      </w:r>
      <w:r>
        <w:rPr>
          <w:rFonts w:ascii="Times New Roman Cyr" w:eastAsiaTheme="majorEastAsia" w:hAnsi="Times New Roman Cyr" w:cs="Times New Roman Cyr"/>
          <w:color w:val="000000" w:themeColor="text1"/>
          <w:sz w:val="28"/>
          <w:szCs w:val="28"/>
          <w:lang w:val="en-US"/>
        </w:rPr>
        <w:t>q</w:t>
      </w:r>
      <w:r w:rsidRPr="009D4CE5">
        <w:rPr>
          <w:rFonts w:ascii="Times New Roman Cyr" w:eastAsiaTheme="majorEastAsia" w:hAnsi="Times New Roman Cyr" w:cs="Times New Roman Cyr"/>
          <w:color w:val="000000" w:themeColor="text1"/>
          <w:sz w:val="28"/>
          <w:szCs w:val="28"/>
          <w:lang w:val="uk-UA"/>
        </w:rPr>
        <w:t>-</w:t>
      </w:r>
      <w:r>
        <w:rPr>
          <w:rFonts w:ascii="Times New Roman Cyr" w:eastAsiaTheme="majorEastAsia" w:hAnsi="Times New Roman Cyr" w:cs="Times New Roman Cyr"/>
          <w:color w:val="000000" w:themeColor="text1"/>
          <w:sz w:val="28"/>
          <w:szCs w:val="28"/>
          <w:lang w:val="en-US"/>
        </w:rPr>
        <w:t>ty</w:t>
      </w:r>
      <w:r w:rsidR="009D4CE5">
        <w:rPr>
          <w:rFonts w:ascii="Times New Roman Cyr" w:eastAsiaTheme="majorEastAsia" w:hAnsi="Times New Roman Cyr" w:cs="Times New Roman Cyr"/>
          <w:color w:val="000000" w:themeColor="text1"/>
          <w:sz w:val="28"/>
          <w:szCs w:val="28"/>
          <w:lang w:val="uk-UA"/>
        </w:rPr>
        <w:t xml:space="preserve">» в випадковий момент часу випадкового генерується вихідна величина, що в </w:t>
      </w:r>
      <w:r w:rsidRPr="009D4CE5">
        <w:rPr>
          <w:rFonts w:ascii="Times New Roman Cyr" w:eastAsiaTheme="majorEastAsia" w:hAnsi="Times New Roman Cyr" w:cs="Times New Roman Cyr"/>
          <w:color w:val="000000" w:themeColor="text1"/>
          <w:sz w:val="28"/>
          <w:szCs w:val="28"/>
          <w:lang w:val="uk-UA"/>
        </w:rPr>
        <w:t xml:space="preserve"> </w:t>
      </w:r>
      <w:r w:rsidR="009D4CE5">
        <w:rPr>
          <w:rFonts w:ascii="Times New Roman Cyr" w:eastAsiaTheme="majorEastAsia" w:hAnsi="Times New Roman Cyr" w:cs="Times New Roman Cyr"/>
          <w:color w:val="000000" w:themeColor="text1"/>
          <w:sz w:val="28"/>
          <w:szCs w:val="28"/>
          <w:lang w:val="uk-UA"/>
        </w:rPr>
        <w:t>даній моделі відіграє роль кількості придбаних, або проданих акцій задля імітування нечастої торгової активності на ринку. В кожен наступний момент часу ціна, сформована в даному блоці передається до розрахунку індексу. Даний блок є аналогічним для кожної з трьох акцій присутніх у даній моделі</w:t>
      </w:r>
      <w:r w:rsidR="00401BB6">
        <w:rPr>
          <w:rFonts w:ascii="Times New Roman Cyr" w:eastAsiaTheme="majorEastAsia" w:hAnsi="Times New Roman Cyr" w:cs="Times New Roman Cyr"/>
          <w:color w:val="000000" w:themeColor="text1"/>
          <w:sz w:val="28"/>
          <w:szCs w:val="28"/>
          <w:lang w:val="uk-UA"/>
        </w:rPr>
        <w:t>.</w:t>
      </w:r>
    </w:p>
    <w:p w14:paraId="305881AB" w14:textId="77777777" w:rsidR="00401BB6" w:rsidRDefault="00401BB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4BCF0712" w14:textId="70DAA703" w:rsidR="00401BB6" w:rsidRDefault="00401BB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Б) Модель українського ринку акцій</w:t>
      </w:r>
      <w:r w:rsidR="00E27CDB">
        <w:rPr>
          <w:rFonts w:ascii="Times New Roman Cyr" w:eastAsiaTheme="majorEastAsia" w:hAnsi="Times New Roman Cyr" w:cs="Times New Roman Cyr"/>
          <w:color w:val="000000" w:themeColor="text1"/>
          <w:sz w:val="28"/>
          <w:szCs w:val="28"/>
          <w:lang w:val="uk-UA"/>
        </w:rPr>
        <w:t xml:space="preserve"> з імітацією ринкової активності з боку трейдерів</w:t>
      </w:r>
    </w:p>
    <w:p w14:paraId="37F9450C" w14:textId="77777777" w:rsidR="00E27CDB" w:rsidRDefault="00E27CD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0F460D23" w14:textId="29D9C10D" w:rsidR="00E27CDB" w:rsidRDefault="00E27CD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Головною метою даної роботи є дослідження впливу торгової активності інвесторів на поведінку ринку акцій. Цей процес є найважливішою складовою розвиненого фондового ринку, де попит і пропозиція є одною із рушійних сил ринкового ціноутворення. Саме тому, мною була побудована модель українського ринку акцій з імітацією активності з боку інвесторів задля дослідження впливу і порівняння з ситуацією на ринку, яка склалася сьогодні в Україні. Дана модель є дещо ускладненою порівняно з попередньою, адже процес ціноутворення базується на угодах укладених між покупцями та продавцями. Загальний вигляд моделі зображено на рисунку 3.4</w:t>
      </w:r>
    </w:p>
    <w:p w14:paraId="2E7A6DF9" w14:textId="77777777" w:rsidR="00E27CDB" w:rsidRDefault="00E27CD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21CFD02A" w14:textId="77777777" w:rsidR="00E27CDB" w:rsidRDefault="00E27CD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3C7196D4" w14:textId="515716AD" w:rsidR="00E27CDB" w:rsidRDefault="00E27CDB"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noProof/>
          <w:color w:val="000000" w:themeColor="text1"/>
          <w:sz w:val="28"/>
          <w:szCs w:val="28"/>
        </w:rPr>
        <w:lastRenderedPageBreak/>
        <w:drawing>
          <wp:inline distT="0" distB="0" distL="0" distR="0" wp14:anchorId="150DBB40" wp14:editId="2E3E8E40">
            <wp:extent cx="5602147" cy="467874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Мфклуе цшер еукфвуки.png"/>
                    <pic:cNvPicPr/>
                  </pic:nvPicPr>
                  <pic:blipFill>
                    <a:blip r:embed="rId41">
                      <a:extLst>
                        <a:ext uri="{28A0092B-C50C-407E-A947-70E740481C1C}">
                          <a14:useLocalDpi xmlns:a14="http://schemas.microsoft.com/office/drawing/2010/main" val="0"/>
                        </a:ext>
                      </a:extLst>
                    </a:blip>
                    <a:stretch>
                      <a:fillRect/>
                    </a:stretch>
                  </pic:blipFill>
                  <pic:spPr>
                    <a:xfrm>
                      <a:off x="0" y="0"/>
                      <a:ext cx="5605378" cy="4681442"/>
                    </a:xfrm>
                    <a:prstGeom prst="rect">
                      <a:avLst/>
                    </a:prstGeom>
                  </pic:spPr>
                </pic:pic>
              </a:graphicData>
            </a:graphic>
          </wp:inline>
        </w:drawing>
      </w:r>
    </w:p>
    <w:p w14:paraId="379A7173" w14:textId="77777777" w:rsidR="00BB0269" w:rsidRDefault="00BB0269"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058AB20C" w14:textId="6A4F2BDC" w:rsidR="00E27CDB" w:rsidRDefault="00E27CDB"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Рисунок 3.4 – Загальна структурна схема ринку акцій</w:t>
      </w:r>
      <w:r w:rsidR="00BB0269">
        <w:rPr>
          <w:rFonts w:ascii="Times New Roman Cyr" w:eastAsiaTheme="majorEastAsia" w:hAnsi="Times New Roman Cyr" w:cs="Times New Roman Cyr"/>
          <w:color w:val="000000" w:themeColor="text1"/>
          <w:sz w:val="28"/>
          <w:szCs w:val="28"/>
          <w:lang w:val="uk-UA"/>
        </w:rPr>
        <w:t xml:space="preserve"> з торговою активності</w:t>
      </w:r>
    </w:p>
    <w:p w14:paraId="67FCDA4A" w14:textId="77777777" w:rsidR="00BB0269" w:rsidRDefault="00BB0269"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12363E4B" w14:textId="77777777" w:rsidR="003F239F" w:rsidRDefault="00BB0269"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Нас</w:t>
      </w:r>
      <w:r w:rsidR="007C0925">
        <w:rPr>
          <w:rFonts w:ascii="Times New Roman Cyr" w:eastAsiaTheme="majorEastAsia" w:hAnsi="Times New Roman Cyr" w:cs="Times New Roman Cyr"/>
          <w:color w:val="000000" w:themeColor="text1"/>
          <w:sz w:val="28"/>
          <w:szCs w:val="28"/>
          <w:lang w:val="uk-UA"/>
        </w:rPr>
        <w:t xml:space="preserve">тупна модель є безпосереднім </w:t>
      </w:r>
      <w:r w:rsidR="00BA3880">
        <w:rPr>
          <w:rFonts w:ascii="Times New Roman Cyr" w:eastAsiaTheme="majorEastAsia" w:hAnsi="Times New Roman Cyr" w:cs="Times New Roman Cyr"/>
          <w:color w:val="000000" w:themeColor="text1"/>
          <w:sz w:val="28"/>
          <w:szCs w:val="28"/>
          <w:lang w:val="uk-UA"/>
        </w:rPr>
        <w:t>результатом дослідження</w:t>
      </w:r>
      <w:r w:rsidR="00A443CF">
        <w:rPr>
          <w:rFonts w:ascii="Times New Roman Cyr" w:eastAsiaTheme="majorEastAsia" w:hAnsi="Times New Roman Cyr" w:cs="Times New Roman Cyr"/>
          <w:color w:val="000000" w:themeColor="text1"/>
          <w:sz w:val="28"/>
          <w:szCs w:val="28"/>
          <w:lang w:val="uk-UA"/>
        </w:rPr>
        <w:t xml:space="preserve"> даної роботи. Вона демонструє схему фондового ринку в термінах системної динаміки</w:t>
      </w:r>
      <w:r w:rsidR="003F239F">
        <w:rPr>
          <w:rFonts w:ascii="Times New Roman Cyr" w:eastAsiaTheme="majorEastAsia" w:hAnsi="Times New Roman Cyr" w:cs="Times New Roman Cyr"/>
          <w:color w:val="000000" w:themeColor="text1"/>
          <w:sz w:val="28"/>
          <w:szCs w:val="28"/>
          <w:lang w:val="uk-UA"/>
        </w:rPr>
        <w:t xml:space="preserve">. Дана модель імітує процеси на українському ринку акцій шляхом фундаментального ціноутворення і результатом інвестиційної активності. </w:t>
      </w:r>
    </w:p>
    <w:p w14:paraId="6DA18B4D" w14:textId="77777777" w:rsidR="003F239F" w:rsidRDefault="003F239F"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4D2EDBCA" w14:textId="402799A6" w:rsidR="00BB0269" w:rsidRDefault="003F239F"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Структурно ця схема дещо схожа на попередню, адже як і </w:t>
      </w:r>
      <w:r w:rsidR="00E61E93">
        <w:rPr>
          <w:rFonts w:ascii="Times New Roman Cyr" w:eastAsiaTheme="majorEastAsia" w:hAnsi="Times New Roman Cyr" w:cs="Times New Roman Cyr"/>
          <w:color w:val="000000" w:themeColor="text1"/>
          <w:sz w:val="28"/>
          <w:szCs w:val="28"/>
          <w:lang w:val="uk-UA"/>
        </w:rPr>
        <w:t xml:space="preserve">в </w:t>
      </w:r>
      <w:r>
        <w:rPr>
          <w:rFonts w:ascii="Times New Roman Cyr" w:eastAsiaTheme="majorEastAsia" w:hAnsi="Times New Roman Cyr" w:cs="Times New Roman Cyr"/>
          <w:color w:val="000000" w:themeColor="text1"/>
          <w:sz w:val="28"/>
          <w:szCs w:val="28"/>
          <w:lang w:val="uk-UA"/>
        </w:rPr>
        <w:t xml:space="preserve">моделі визначеній вище, елемент, що формує індекс українського ринку збирає </w:t>
      </w:r>
      <w:r w:rsidR="00E61E93">
        <w:rPr>
          <w:rFonts w:ascii="Times New Roman Cyr" w:eastAsiaTheme="majorEastAsia" w:hAnsi="Times New Roman Cyr" w:cs="Times New Roman Cyr"/>
          <w:color w:val="000000" w:themeColor="text1"/>
          <w:sz w:val="28"/>
          <w:szCs w:val="28"/>
          <w:lang w:val="uk-UA"/>
        </w:rPr>
        <w:t xml:space="preserve">вхідні дані з блоків, у яких формується ціна на акцію. Головна відмінність полягає в самих блоках ціноутворення, і додатковому блоці для порівняння ціни. Детальніше ми їх розглянемо далі. Для кожної з акцій ці блоки ідентичні, </w:t>
      </w:r>
      <w:r w:rsidR="00E61E93">
        <w:rPr>
          <w:rFonts w:ascii="Times New Roman Cyr" w:eastAsiaTheme="majorEastAsia" w:hAnsi="Times New Roman Cyr" w:cs="Times New Roman Cyr"/>
          <w:color w:val="000000" w:themeColor="text1"/>
          <w:sz w:val="28"/>
          <w:szCs w:val="28"/>
          <w:lang w:val="uk-UA"/>
        </w:rPr>
        <w:lastRenderedPageBreak/>
        <w:t>відрізняються лише початкові ціни акцій, один із них зображений на рисунку 3.5</w:t>
      </w:r>
    </w:p>
    <w:p w14:paraId="4E733817" w14:textId="77777777" w:rsidR="00401BB6" w:rsidRPr="009D4CE5" w:rsidRDefault="00401BB6"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75F5E12" w14:textId="77777777" w:rsidR="0003294E" w:rsidRDefault="0003294E"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1EB6D41E" w14:textId="68CA1BC6" w:rsidR="0003294E" w:rsidRDefault="002D37D1"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noProof/>
          <w:color w:val="000000" w:themeColor="text1"/>
          <w:sz w:val="28"/>
          <w:szCs w:val="28"/>
        </w:rPr>
        <w:drawing>
          <wp:inline distT="0" distB="0" distL="0" distR="0" wp14:anchorId="2C985FA3" wp14:editId="583F37E6">
            <wp:extent cx="5211397" cy="5011838"/>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Снимок экрана 2018-11-27 в 12.01.58.png"/>
                    <pic:cNvPicPr/>
                  </pic:nvPicPr>
                  <pic:blipFill>
                    <a:blip r:embed="rId42">
                      <a:extLst>
                        <a:ext uri="{28A0092B-C50C-407E-A947-70E740481C1C}">
                          <a14:useLocalDpi xmlns:a14="http://schemas.microsoft.com/office/drawing/2010/main" val="0"/>
                        </a:ext>
                      </a:extLst>
                    </a:blip>
                    <a:stretch>
                      <a:fillRect/>
                    </a:stretch>
                  </pic:blipFill>
                  <pic:spPr>
                    <a:xfrm>
                      <a:off x="0" y="0"/>
                      <a:ext cx="5221271" cy="5021334"/>
                    </a:xfrm>
                    <a:prstGeom prst="rect">
                      <a:avLst/>
                    </a:prstGeom>
                  </pic:spPr>
                </pic:pic>
              </a:graphicData>
            </a:graphic>
          </wp:inline>
        </w:drawing>
      </w:r>
    </w:p>
    <w:p w14:paraId="48045B87" w14:textId="77777777" w:rsidR="003B5777" w:rsidRDefault="003B5777"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6A38187E" w14:textId="7AE0F037" w:rsidR="003B5777" w:rsidRDefault="003B5777"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Рисунок 3.5</w:t>
      </w:r>
      <w:r w:rsidR="00801952">
        <w:rPr>
          <w:rFonts w:ascii="Times New Roman Cyr" w:eastAsiaTheme="majorEastAsia" w:hAnsi="Times New Roman Cyr" w:cs="Times New Roman Cyr"/>
          <w:color w:val="000000" w:themeColor="text1"/>
          <w:sz w:val="28"/>
          <w:szCs w:val="28"/>
          <w:lang w:val="uk-UA"/>
        </w:rPr>
        <w:t xml:space="preserve"> – Структурний блок ціноутворення в моделі ринку акцій</w:t>
      </w:r>
    </w:p>
    <w:p w14:paraId="6056BEC2" w14:textId="77777777" w:rsidR="00801952" w:rsidRDefault="00801952" w:rsidP="00676CA2">
      <w:pPr>
        <w:spacing w:line="360" w:lineRule="auto"/>
        <w:ind w:firstLine="709"/>
        <w:jc w:val="center"/>
        <w:rPr>
          <w:rFonts w:ascii="Times New Roman Cyr" w:eastAsiaTheme="majorEastAsia" w:hAnsi="Times New Roman Cyr" w:cs="Times New Roman Cyr"/>
          <w:color w:val="000000" w:themeColor="text1"/>
          <w:sz w:val="28"/>
          <w:szCs w:val="28"/>
          <w:lang w:val="uk-UA"/>
        </w:rPr>
      </w:pPr>
    </w:p>
    <w:p w14:paraId="226C62B9" w14:textId="7717EB17" w:rsidR="00801952" w:rsidRDefault="008019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В цьому блоці в кожний момент часу відбувається зміна ціни відносно вартості в попередній період, шляхом імітації процесів купівлі-продажу кожної з акцій</w:t>
      </w:r>
      <w:r w:rsidR="0056001D">
        <w:rPr>
          <w:rFonts w:ascii="Times New Roman Cyr" w:eastAsiaTheme="majorEastAsia" w:hAnsi="Times New Roman Cyr" w:cs="Times New Roman Cyr"/>
          <w:color w:val="000000" w:themeColor="text1"/>
          <w:sz w:val="28"/>
          <w:szCs w:val="28"/>
          <w:lang w:val="uk-UA"/>
        </w:rPr>
        <w:t>. Формально, якщо гов</w:t>
      </w:r>
      <w:r w:rsidR="00574175">
        <w:rPr>
          <w:rFonts w:ascii="Times New Roman Cyr" w:eastAsiaTheme="majorEastAsia" w:hAnsi="Times New Roman Cyr" w:cs="Times New Roman Cyr"/>
          <w:color w:val="000000" w:themeColor="text1"/>
          <w:sz w:val="28"/>
          <w:szCs w:val="28"/>
          <w:lang w:val="uk-UA"/>
        </w:rPr>
        <w:t xml:space="preserve">орити термінами спекулятивної торгівлі, то в даній моделі присутні лише торгівці за трендом. Іншими словами, збільшення ціни, збільшує активність покупців, і навпаки, збільшення активності покупців, </w:t>
      </w:r>
      <w:r w:rsidR="00574175">
        <w:rPr>
          <w:rFonts w:ascii="Times New Roman Cyr" w:eastAsiaTheme="majorEastAsia" w:hAnsi="Times New Roman Cyr" w:cs="Times New Roman Cyr"/>
          <w:color w:val="000000" w:themeColor="text1"/>
          <w:sz w:val="28"/>
          <w:szCs w:val="28"/>
          <w:lang w:val="uk-UA"/>
        </w:rPr>
        <w:lastRenderedPageBreak/>
        <w:t xml:space="preserve">збільшує ціну. Але якби так продовжувалось протягом усього циклу моделі, ми би отримали нескінченно зростаючий графік ціни. </w:t>
      </w:r>
    </w:p>
    <w:p w14:paraId="6BA2BEC0" w14:textId="77777777" w:rsidR="00574175" w:rsidRDefault="0057417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5D7CAD15" w14:textId="25911FD0" w:rsidR="00574175" w:rsidRDefault="0057417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Тому, як і на реальному ринку, в нашій моделі присутні покупці і торговці. Якщо різниця між ринковою і фундаментальною ціною стає занадто великою, в гру вступають продавці, які рухають ціну акції в іншому напрямку, таким чином моделюється торгівля з урахуванням, фундаментальних показників компаній. </w:t>
      </w:r>
    </w:p>
    <w:p w14:paraId="4B7E3658" w14:textId="77777777" w:rsidR="00574175" w:rsidRDefault="0057417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43F7A842" w14:textId="53AB08A6" w:rsidR="00574175" w:rsidRDefault="00574175"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Сам процес зміни ціни відбувається в елементі </w:t>
      </w:r>
      <w:r>
        <w:rPr>
          <w:rFonts w:ascii="Times New Roman Cyr" w:eastAsiaTheme="majorEastAsia" w:hAnsi="Times New Roman Cyr" w:cs="Times New Roman Cyr"/>
          <w:color w:val="000000" w:themeColor="text1"/>
          <w:sz w:val="28"/>
          <w:szCs w:val="28"/>
          <w:lang w:val="en-US"/>
        </w:rPr>
        <w:t>Price</w:t>
      </w:r>
      <w:r w:rsidRPr="00574175">
        <w:rPr>
          <w:rFonts w:ascii="Times New Roman Cyr" w:eastAsiaTheme="majorEastAsia" w:hAnsi="Times New Roman Cyr" w:cs="Times New Roman Cyr"/>
          <w:color w:val="000000" w:themeColor="text1"/>
          <w:sz w:val="28"/>
          <w:szCs w:val="28"/>
          <w:lang w:val="uk-UA"/>
        </w:rPr>
        <w:t xml:space="preserve"> </w:t>
      </w:r>
      <w:r>
        <w:rPr>
          <w:rFonts w:ascii="Times New Roman Cyr" w:eastAsiaTheme="majorEastAsia" w:hAnsi="Times New Roman Cyr" w:cs="Times New Roman Cyr"/>
          <w:color w:val="000000" w:themeColor="text1"/>
          <w:sz w:val="28"/>
          <w:szCs w:val="28"/>
          <w:lang w:val="en-US"/>
        </w:rPr>
        <w:t>Change</w:t>
      </w:r>
      <w:r>
        <w:rPr>
          <w:rFonts w:ascii="Times New Roman Cyr" w:eastAsiaTheme="majorEastAsia" w:hAnsi="Times New Roman Cyr" w:cs="Times New Roman Cyr"/>
          <w:color w:val="000000" w:themeColor="text1"/>
          <w:sz w:val="28"/>
          <w:szCs w:val="28"/>
          <w:lang w:val="uk-UA"/>
        </w:rPr>
        <w:t>, куди поступають вхідні дані про попередню ціну акції</w:t>
      </w:r>
      <w:r w:rsidR="00F20179">
        <w:rPr>
          <w:rFonts w:ascii="Times New Roman Cyr" w:eastAsiaTheme="majorEastAsia" w:hAnsi="Times New Roman Cyr" w:cs="Times New Roman Cyr"/>
          <w:color w:val="000000" w:themeColor="text1"/>
          <w:sz w:val="28"/>
          <w:szCs w:val="28"/>
          <w:lang w:val="uk-UA"/>
        </w:rPr>
        <w:t>, та результати роботи петлі визначення зміни ціни.</w:t>
      </w:r>
    </w:p>
    <w:p w14:paraId="195D2C3D" w14:textId="77777777" w:rsidR="00FF4A52" w:rsidRDefault="00FF4A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32ACFF26" w14:textId="77777777" w:rsidR="00FF4A52" w:rsidRDefault="00FF4A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Результати виконання циклу для двох моделей зображено на рисунку 3.6. Для простоти порівняння графіки значень індексу для двох розглянутих сценаріїв було винесено на одну графічну площину. </w:t>
      </w:r>
    </w:p>
    <w:p w14:paraId="73732EEE" w14:textId="77777777" w:rsidR="00FF4A52" w:rsidRDefault="00FF4A52" w:rsidP="00676CA2">
      <w:pPr>
        <w:spacing w:line="360" w:lineRule="auto"/>
        <w:ind w:firstLine="709"/>
        <w:jc w:val="both"/>
        <w:rPr>
          <w:rFonts w:ascii="Times New Roman Cyr" w:eastAsiaTheme="majorEastAsia" w:hAnsi="Times New Roman Cyr" w:cs="Times New Roman Cyr"/>
          <w:color w:val="000000" w:themeColor="text1"/>
          <w:sz w:val="28"/>
          <w:szCs w:val="28"/>
          <w:lang w:val="uk-UA"/>
        </w:rPr>
      </w:pPr>
    </w:p>
    <w:p w14:paraId="774CF204" w14:textId="31C526ED" w:rsidR="00FF4A52" w:rsidRDefault="00FF4A52" w:rsidP="00FF4A52">
      <w:pPr>
        <w:spacing w:line="360" w:lineRule="auto"/>
        <w:ind w:hanging="142"/>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noProof/>
          <w:color w:val="000000" w:themeColor="text1"/>
          <w:sz w:val="28"/>
          <w:szCs w:val="28"/>
        </w:rPr>
        <w:drawing>
          <wp:inline distT="0" distB="0" distL="0" distR="0" wp14:anchorId="31745E41" wp14:editId="0FB73554">
            <wp:extent cx="6233322" cy="3391382"/>
            <wp:effectExtent l="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Графык.png"/>
                    <pic:cNvPicPr/>
                  </pic:nvPicPr>
                  <pic:blipFill>
                    <a:blip r:embed="rId43">
                      <a:extLst>
                        <a:ext uri="{28A0092B-C50C-407E-A947-70E740481C1C}">
                          <a14:useLocalDpi xmlns:a14="http://schemas.microsoft.com/office/drawing/2010/main" val="0"/>
                        </a:ext>
                      </a:extLst>
                    </a:blip>
                    <a:stretch>
                      <a:fillRect/>
                    </a:stretch>
                  </pic:blipFill>
                  <pic:spPr>
                    <a:xfrm>
                      <a:off x="0" y="0"/>
                      <a:ext cx="6265004" cy="3408619"/>
                    </a:xfrm>
                    <a:prstGeom prst="rect">
                      <a:avLst/>
                    </a:prstGeom>
                  </pic:spPr>
                </pic:pic>
              </a:graphicData>
            </a:graphic>
          </wp:inline>
        </w:drawing>
      </w:r>
    </w:p>
    <w:p w14:paraId="5DA91ED4" w14:textId="0A8219B3" w:rsidR="00FF4A52" w:rsidRDefault="00FF4A52" w:rsidP="00FF4A52">
      <w:pPr>
        <w:spacing w:line="360" w:lineRule="auto"/>
        <w:ind w:hanging="142"/>
        <w:jc w:val="center"/>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Рисунок 3.6 – Результати виконання циклу</w:t>
      </w:r>
    </w:p>
    <w:p w14:paraId="1B96FD5A" w14:textId="77777777" w:rsidR="00FF4A52" w:rsidRDefault="00FF4A52" w:rsidP="00FF4A52">
      <w:pPr>
        <w:spacing w:line="360" w:lineRule="auto"/>
        <w:ind w:hanging="142"/>
        <w:jc w:val="center"/>
        <w:rPr>
          <w:rFonts w:ascii="Times New Roman Cyr" w:eastAsiaTheme="majorEastAsia" w:hAnsi="Times New Roman Cyr" w:cs="Times New Roman Cyr"/>
          <w:color w:val="000000" w:themeColor="text1"/>
          <w:sz w:val="28"/>
          <w:szCs w:val="28"/>
          <w:lang w:val="uk-UA"/>
        </w:rPr>
      </w:pPr>
    </w:p>
    <w:p w14:paraId="3C209DC0" w14:textId="6B44C76F" w:rsidR="00FF4A52" w:rsidRDefault="00FF4A52" w:rsidP="009630E6">
      <w:pPr>
        <w:spacing w:line="360" w:lineRule="auto"/>
        <w:ind w:hanging="142"/>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ab/>
      </w:r>
      <w:r>
        <w:rPr>
          <w:rFonts w:ascii="Times New Roman Cyr" w:eastAsiaTheme="majorEastAsia" w:hAnsi="Times New Roman Cyr" w:cs="Times New Roman Cyr"/>
          <w:color w:val="000000" w:themeColor="text1"/>
          <w:sz w:val="28"/>
          <w:szCs w:val="28"/>
          <w:lang w:val="uk-UA"/>
        </w:rPr>
        <w:tab/>
        <w:t xml:space="preserve">На графіку ми можемо побачити дві криві різного кольору. Крива синього кольору демонструє зміну значення індексу з часом в моделі, яка імітує сучасний стан українського ринку акцій без втручання </w:t>
      </w:r>
      <w:r w:rsidR="00A011D2">
        <w:rPr>
          <w:rFonts w:ascii="Times New Roman Cyr" w:eastAsiaTheme="majorEastAsia" w:hAnsi="Times New Roman Cyr" w:cs="Times New Roman Cyr"/>
          <w:color w:val="000000" w:themeColor="text1"/>
          <w:sz w:val="28"/>
          <w:szCs w:val="28"/>
          <w:lang w:val="uk-UA"/>
        </w:rPr>
        <w:t xml:space="preserve">професійних трейдерів. Як бачимо, так звані рухи індексу є досить поступовими, з періодичними зупинками. За таких умов </w:t>
      </w:r>
      <w:r w:rsidR="009630E6">
        <w:rPr>
          <w:rFonts w:ascii="Times New Roman Cyr" w:eastAsiaTheme="majorEastAsia" w:hAnsi="Times New Roman Cyr" w:cs="Times New Roman Cyr"/>
          <w:color w:val="000000" w:themeColor="text1"/>
          <w:sz w:val="28"/>
          <w:szCs w:val="28"/>
          <w:lang w:val="uk-UA"/>
        </w:rPr>
        <w:t>придбання або продаж активів відбувається у неприйнятних для ефективного ринку умовах</w:t>
      </w:r>
      <w:r w:rsidR="003437C6">
        <w:rPr>
          <w:rFonts w:ascii="Times New Roman Cyr" w:eastAsiaTheme="majorEastAsia" w:hAnsi="Times New Roman Cyr" w:cs="Times New Roman Cyr"/>
          <w:color w:val="000000" w:themeColor="text1"/>
          <w:sz w:val="28"/>
          <w:szCs w:val="28"/>
          <w:lang w:val="uk-UA"/>
        </w:rPr>
        <w:t>. Для потенційного інвестора такі умови не є привабливими для розміщення своїх фінансових потужностей, адже отримання прибутку в такій ринковій атмосфері є досить ризиковим. Одним із головних факторів є відсутність об’єму торгів, що безпосередньо впливає на рух активів і формування ціни</w:t>
      </w:r>
      <w:r w:rsidR="00EE5B0B">
        <w:rPr>
          <w:rFonts w:ascii="Times New Roman Cyr" w:eastAsiaTheme="majorEastAsia" w:hAnsi="Times New Roman Cyr" w:cs="Times New Roman Cyr"/>
          <w:color w:val="000000" w:themeColor="text1"/>
          <w:sz w:val="28"/>
          <w:szCs w:val="28"/>
          <w:lang w:val="uk-UA"/>
        </w:rPr>
        <w:t xml:space="preserve">. </w:t>
      </w:r>
    </w:p>
    <w:p w14:paraId="062597FF" w14:textId="50838C54" w:rsidR="00EE5B0B" w:rsidRDefault="00EE5B0B" w:rsidP="009630E6">
      <w:pPr>
        <w:spacing w:line="360" w:lineRule="auto"/>
        <w:ind w:hanging="142"/>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ab/>
      </w:r>
      <w:r>
        <w:rPr>
          <w:rFonts w:ascii="Times New Roman Cyr" w:eastAsiaTheme="majorEastAsia" w:hAnsi="Times New Roman Cyr" w:cs="Times New Roman Cyr"/>
          <w:color w:val="000000" w:themeColor="text1"/>
          <w:sz w:val="28"/>
          <w:szCs w:val="28"/>
          <w:lang w:val="uk-UA"/>
        </w:rPr>
        <w:tab/>
      </w:r>
    </w:p>
    <w:p w14:paraId="48A3D733" w14:textId="4132D32D" w:rsidR="00EE5B0B" w:rsidRPr="0021215A" w:rsidRDefault="00EE5B0B" w:rsidP="009630E6">
      <w:pPr>
        <w:spacing w:line="360" w:lineRule="auto"/>
        <w:ind w:hanging="142"/>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ab/>
      </w:r>
      <w:r>
        <w:rPr>
          <w:rFonts w:ascii="Times New Roman Cyr" w:eastAsiaTheme="majorEastAsia" w:hAnsi="Times New Roman Cyr" w:cs="Times New Roman Cyr"/>
          <w:color w:val="000000" w:themeColor="text1"/>
          <w:sz w:val="28"/>
          <w:szCs w:val="28"/>
          <w:lang w:val="uk-UA"/>
        </w:rPr>
        <w:tab/>
        <w:t>Інший графік демонструє рух значення індексу за участі у формуванні ціна інвесторів і трейдерів. Модель демонструє, що коливання ціни за таких умов є більшими, але сам тренд залишається рівнонаправленим з фундаментальним значенням індексу</w:t>
      </w:r>
      <w:r w:rsidR="006E1AC2">
        <w:rPr>
          <w:rFonts w:ascii="Times New Roman Cyr" w:eastAsiaTheme="majorEastAsia" w:hAnsi="Times New Roman Cyr" w:cs="Times New Roman Cyr"/>
          <w:color w:val="000000" w:themeColor="text1"/>
          <w:sz w:val="28"/>
          <w:szCs w:val="28"/>
          <w:lang w:val="uk-UA"/>
        </w:rPr>
        <w:t xml:space="preserve">. </w:t>
      </w:r>
      <w:r w:rsidR="006E09A9">
        <w:rPr>
          <w:rFonts w:ascii="Times New Roman Cyr" w:eastAsiaTheme="majorEastAsia" w:hAnsi="Times New Roman Cyr" w:cs="Times New Roman Cyr"/>
          <w:color w:val="000000" w:themeColor="text1"/>
          <w:sz w:val="28"/>
          <w:szCs w:val="28"/>
          <w:lang w:val="uk-UA"/>
        </w:rPr>
        <w:t>Модель демонструє, що за однакових вхідних умов фундаментальних показників компаній, рух ціни окремої акції та індексу в цілому набуває зовсім іншого характеру, збільшується об’єм торгів і прибутковість індексу в цілому</w:t>
      </w:r>
      <w:r w:rsidR="0021215A" w:rsidRPr="006B2990">
        <w:rPr>
          <w:rFonts w:ascii="Times New Roman Cyr" w:eastAsiaTheme="majorEastAsia" w:hAnsi="Times New Roman Cyr" w:cs="Times New Roman Cyr"/>
          <w:color w:val="000000" w:themeColor="text1"/>
          <w:sz w:val="28"/>
          <w:szCs w:val="28"/>
          <w:lang w:val="uk-UA"/>
        </w:rPr>
        <w:t>.</w:t>
      </w:r>
    </w:p>
    <w:p w14:paraId="4F0E97FB" w14:textId="77777777" w:rsidR="00FF4A52" w:rsidRDefault="00FF4A52" w:rsidP="00FF4A52">
      <w:pPr>
        <w:spacing w:line="360" w:lineRule="auto"/>
        <w:ind w:hanging="142"/>
        <w:jc w:val="both"/>
        <w:rPr>
          <w:rFonts w:ascii="Times New Roman Cyr" w:eastAsiaTheme="majorEastAsia" w:hAnsi="Times New Roman Cyr" w:cs="Times New Roman Cyr"/>
          <w:color w:val="000000" w:themeColor="text1"/>
          <w:sz w:val="28"/>
          <w:szCs w:val="28"/>
          <w:lang w:val="uk-UA"/>
        </w:rPr>
      </w:pPr>
    </w:p>
    <w:p w14:paraId="0285927D" w14:textId="77777777" w:rsidR="00146EED" w:rsidRDefault="00146EED" w:rsidP="00FF4A52">
      <w:pPr>
        <w:spacing w:line="360" w:lineRule="auto"/>
        <w:ind w:hanging="142"/>
        <w:jc w:val="both"/>
        <w:rPr>
          <w:rFonts w:ascii="Times New Roman Cyr" w:eastAsiaTheme="majorEastAsia" w:hAnsi="Times New Roman Cyr" w:cs="Times New Roman Cyr"/>
          <w:color w:val="000000" w:themeColor="text1"/>
          <w:sz w:val="28"/>
          <w:szCs w:val="28"/>
          <w:lang w:val="uk-UA"/>
        </w:rPr>
      </w:pPr>
    </w:p>
    <w:p w14:paraId="383E0E39" w14:textId="77777777" w:rsidR="00F0287A" w:rsidRDefault="00F0287A" w:rsidP="00676CA2">
      <w:pPr>
        <w:pStyle w:val="1"/>
        <w:numPr>
          <w:ilvl w:val="0"/>
          <w:numId w:val="0"/>
        </w:numPr>
        <w:spacing w:line="360" w:lineRule="auto"/>
        <w:ind w:firstLine="709"/>
        <w:jc w:val="left"/>
      </w:pPr>
      <w:bookmarkStart w:id="45" w:name="_Toc531094055"/>
      <w:bookmarkStart w:id="46" w:name="_Toc532470098"/>
      <w:r>
        <w:t>Висновки до розділу 3</w:t>
      </w:r>
      <w:bookmarkEnd w:id="45"/>
      <w:bookmarkEnd w:id="46"/>
      <w:r w:rsidRPr="00F0287A">
        <w:t xml:space="preserve"> </w:t>
      </w:r>
    </w:p>
    <w:p w14:paraId="1266F87D" w14:textId="77777777" w:rsidR="00146EED" w:rsidRDefault="00146EED" w:rsidP="00146EED">
      <w:pPr>
        <w:rPr>
          <w:lang w:val="uk-UA"/>
        </w:rPr>
      </w:pPr>
    </w:p>
    <w:p w14:paraId="13579C9E" w14:textId="77777777" w:rsidR="00146EED" w:rsidRPr="00146EED" w:rsidRDefault="00146EED" w:rsidP="00146EED">
      <w:pPr>
        <w:rPr>
          <w:lang w:val="uk-UA"/>
        </w:rPr>
      </w:pPr>
    </w:p>
    <w:p w14:paraId="443B4DEE" w14:textId="0DF02975" w:rsidR="006E1AC2" w:rsidRDefault="006E09A9" w:rsidP="006E09A9">
      <w:pPr>
        <w:spacing w:line="360" w:lineRule="auto"/>
        <w:ind w:firstLine="708"/>
        <w:jc w:val="both"/>
        <w:rPr>
          <w:rFonts w:ascii="Times New Roman Cyr" w:eastAsiaTheme="majorEastAsia" w:hAnsi="Times New Roman Cyr" w:cs="Times New Roman Cyr"/>
          <w:color w:val="000000" w:themeColor="text1"/>
          <w:sz w:val="28"/>
          <w:szCs w:val="28"/>
          <w:lang w:val="uk-UA"/>
        </w:rPr>
      </w:pPr>
      <w:r>
        <w:rPr>
          <w:rFonts w:ascii="Times New Roman Cyr" w:eastAsiaTheme="majorEastAsia" w:hAnsi="Times New Roman Cyr" w:cs="Times New Roman Cyr"/>
          <w:color w:val="000000" w:themeColor="text1"/>
          <w:sz w:val="28"/>
          <w:szCs w:val="28"/>
          <w:lang w:val="uk-UA"/>
        </w:rPr>
        <w:t xml:space="preserve">У розділі було проведено опис моделювального середовища </w:t>
      </w:r>
      <w:r>
        <w:rPr>
          <w:rFonts w:ascii="Times New Roman Cyr" w:eastAsiaTheme="majorEastAsia" w:hAnsi="Times New Roman Cyr" w:cs="Times New Roman Cyr"/>
          <w:color w:val="000000" w:themeColor="text1"/>
          <w:sz w:val="28"/>
          <w:szCs w:val="28"/>
          <w:lang w:val="en-US"/>
        </w:rPr>
        <w:t>iThink</w:t>
      </w:r>
      <w:r w:rsidR="0021215A">
        <w:rPr>
          <w:rFonts w:ascii="Times New Roman Cyr" w:eastAsiaTheme="majorEastAsia" w:hAnsi="Times New Roman Cyr" w:cs="Times New Roman Cyr"/>
          <w:color w:val="000000" w:themeColor="text1"/>
          <w:sz w:val="28"/>
          <w:szCs w:val="28"/>
          <w:lang w:val="uk-UA"/>
        </w:rPr>
        <w:t>, його функціонал та основні структурні елементи для побудови моделі. Було побудовано дві імітаційні моделі фондового ринку України</w:t>
      </w:r>
      <w:r w:rsidR="005D2B0C">
        <w:rPr>
          <w:rFonts w:ascii="Times New Roman Cyr" w:eastAsiaTheme="majorEastAsia" w:hAnsi="Times New Roman Cyr" w:cs="Times New Roman Cyr"/>
          <w:color w:val="000000" w:themeColor="text1"/>
          <w:sz w:val="28"/>
          <w:szCs w:val="28"/>
          <w:lang w:val="uk-UA"/>
        </w:rPr>
        <w:t xml:space="preserve"> та розглянути схеми та основні елементи цих моделей. На основі отриманих результатів було побудовано графіки індексу українського ринку та проведено відповідний аналіз. За результатами проведеного моделювання можна зробити висновок, що </w:t>
      </w:r>
      <w:r w:rsidR="005D2B0C">
        <w:rPr>
          <w:rFonts w:ascii="Times New Roman Cyr" w:eastAsiaTheme="majorEastAsia" w:hAnsi="Times New Roman Cyr" w:cs="Times New Roman Cyr"/>
          <w:color w:val="000000" w:themeColor="text1"/>
          <w:sz w:val="28"/>
          <w:szCs w:val="28"/>
          <w:lang w:val="uk-UA"/>
        </w:rPr>
        <w:lastRenderedPageBreak/>
        <w:t xml:space="preserve">торгова активність має безпосередній вплив на ціноутворення і функціонування ринку акцій. </w:t>
      </w:r>
      <w:r w:rsidR="006E1AC2">
        <w:rPr>
          <w:rFonts w:ascii="Times New Roman Cyr" w:eastAsiaTheme="majorEastAsia" w:hAnsi="Times New Roman Cyr" w:cs="Times New Roman Cyr"/>
          <w:color w:val="000000" w:themeColor="text1"/>
          <w:sz w:val="28"/>
          <w:szCs w:val="28"/>
          <w:lang w:val="uk-UA"/>
        </w:rPr>
        <w:t xml:space="preserve">За таких умов зростає дохідність </w:t>
      </w:r>
      <w:r w:rsidR="005D2B0C">
        <w:rPr>
          <w:rFonts w:ascii="Times New Roman Cyr" w:eastAsiaTheme="majorEastAsia" w:hAnsi="Times New Roman Cyr" w:cs="Times New Roman Cyr"/>
          <w:color w:val="000000" w:themeColor="text1"/>
          <w:sz w:val="28"/>
          <w:szCs w:val="28"/>
          <w:lang w:val="uk-UA"/>
        </w:rPr>
        <w:t xml:space="preserve">як для </w:t>
      </w:r>
      <w:r w:rsidR="006E1AC2">
        <w:rPr>
          <w:rFonts w:ascii="Times New Roman Cyr" w:eastAsiaTheme="majorEastAsia" w:hAnsi="Times New Roman Cyr" w:cs="Times New Roman Cyr"/>
          <w:color w:val="000000" w:themeColor="text1"/>
          <w:sz w:val="28"/>
          <w:szCs w:val="28"/>
          <w:lang w:val="uk-UA"/>
        </w:rPr>
        <w:t>портфеля побудованого за ринковим принципом так і для окремо взятих активів, що е значно привабливішим середовищем для інвесторів для інвестування в Українську економіку</w:t>
      </w:r>
    </w:p>
    <w:p w14:paraId="79B58C92" w14:textId="23201EA2" w:rsidR="006E1AC2" w:rsidRDefault="006E1AC2" w:rsidP="006E1AC2">
      <w:pPr>
        <w:pStyle w:val="1"/>
        <w:numPr>
          <w:ilvl w:val="0"/>
          <w:numId w:val="0"/>
        </w:numPr>
        <w:spacing w:line="360" w:lineRule="auto"/>
        <w:ind w:firstLine="708"/>
      </w:pPr>
      <w:bookmarkStart w:id="47" w:name="_Toc531094056"/>
    </w:p>
    <w:p w14:paraId="19606393" w14:textId="22440066" w:rsidR="00BA3880" w:rsidRDefault="00C06886" w:rsidP="00146EED">
      <w:pPr>
        <w:pStyle w:val="1"/>
        <w:numPr>
          <w:ilvl w:val="0"/>
          <w:numId w:val="0"/>
        </w:numPr>
        <w:spacing w:line="360" w:lineRule="auto"/>
        <w:ind w:firstLine="708"/>
      </w:pPr>
      <w:bookmarkStart w:id="48" w:name="_Toc532470099"/>
      <w:r>
        <w:t>4</w:t>
      </w:r>
      <w:r w:rsidR="00073846" w:rsidRPr="001D3EC4">
        <w:t xml:space="preserve">. </w:t>
      </w:r>
      <w:r w:rsidR="00511BFE" w:rsidRPr="001D3EC4">
        <w:t>РОЗРОБЛЕННЯ СТАРТАП-ПРОЕКТУ</w:t>
      </w:r>
      <w:bookmarkEnd w:id="47"/>
      <w:bookmarkEnd w:id="48"/>
    </w:p>
    <w:p w14:paraId="4F25DB3A" w14:textId="4232BD1F" w:rsidR="00511BFE" w:rsidRPr="002D6D46" w:rsidRDefault="00C06886" w:rsidP="00146EED">
      <w:pPr>
        <w:pStyle w:val="2"/>
        <w:spacing w:line="360" w:lineRule="auto"/>
        <w:ind w:firstLine="709"/>
        <w:jc w:val="left"/>
      </w:pPr>
      <w:bookmarkStart w:id="49" w:name="_Toc531094057"/>
      <w:bookmarkStart w:id="50" w:name="_Toc532470100"/>
      <w:r>
        <w:rPr>
          <w:lang w:val="uk-UA"/>
        </w:rPr>
        <w:t>4</w:t>
      </w:r>
      <w:r w:rsidR="00511BFE" w:rsidRPr="002D6D46">
        <w:t>.1 Опис ідеї проекту</w:t>
      </w:r>
      <w:bookmarkEnd w:id="49"/>
      <w:bookmarkEnd w:id="50"/>
    </w:p>
    <w:p w14:paraId="25D010D7" w14:textId="77777777" w:rsidR="00146EED" w:rsidRDefault="00146EED" w:rsidP="00676CA2">
      <w:pPr>
        <w:widowControl w:val="0"/>
        <w:autoSpaceDE w:val="0"/>
        <w:autoSpaceDN w:val="0"/>
        <w:adjustRightInd w:val="0"/>
        <w:spacing w:after="240" w:line="360" w:lineRule="auto"/>
        <w:ind w:firstLine="709"/>
        <w:rPr>
          <w:sz w:val="28"/>
          <w:szCs w:val="28"/>
          <w:lang w:val="uk-UA"/>
        </w:rPr>
      </w:pPr>
    </w:p>
    <w:p w14:paraId="3A22BC08" w14:textId="77777777" w:rsidR="00146EED" w:rsidRDefault="00146EED" w:rsidP="00676CA2">
      <w:pPr>
        <w:widowControl w:val="0"/>
        <w:autoSpaceDE w:val="0"/>
        <w:autoSpaceDN w:val="0"/>
        <w:adjustRightInd w:val="0"/>
        <w:spacing w:after="240" w:line="360" w:lineRule="auto"/>
        <w:ind w:firstLine="709"/>
        <w:rPr>
          <w:sz w:val="28"/>
          <w:szCs w:val="28"/>
          <w:lang w:val="uk-UA"/>
        </w:rPr>
      </w:pPr>
    </w:p>
    <w:p w14:paraId="7A582BAA" w14:textId="152E4D4B" w:rsidR="00511BFE" w:rsidRPr="00653029" w:rsidRDefault="00511BFE" w:rsidP="00676CA2">
      <w:pPr>
        <w:widowControl w:val="0"/>
        <w:autoSpaceDE w:val="0"/>
        <w:autoSpaceDN w:val="0"/>
        <w:adjustRightInd w:val="0"/>
        <w:spacing w:after="240" w:line="360" w:lineRule="auto"/>
        <w:ind w:firstLine="709"/>
        <w:rPr>
          <w:sz w:val="28"/>
          <w:szCs w:val="28"/>
          <w:lang w:val="uk-UA"/>
        </w:rPr>
      </w:pPr>
      <w:r w:rsidRPr="00653029">
        <w:rPr>
          <w:sz w:val="28"/>
          <w:szCs w:val="28"/>
          <w:lang w:val="uk-UA"/>
        </w:rPr>
        <w:t>У д</w:t>
      </w:r>
      <w:r w:rsidR="002D6D46">
        <w:rPr>
          <w:sz w:val="28"/>
          <w:szCs w:val="28"/>
          <w:lang w:val="uk-UA"/>
        </w:rPr>
        <w:t>аному р</w:t>
      </w:r>
      <w:r w:rsidR="00C06886">
        <w:rPr>
          <w:sz w:val="28"/>
          <w:szCs w:val="28"/>
          <w:lang w:val="uk-UA"/>
        </w:rPr>
        <w:t>озділі наведемо таблиці 4.1-4</w:t>
      </w:r>
      <w:r w:rsidR="00213059">
        <w:rPr>
          <w:sz w:val="28"/>
          <w:szCs w:val="28"/>
          <w:lang w:val="uk-UA"/>
        </w:rPr>
        <w:t>.2</w:t>
      </w:r>
      <w:r w:rsidR="00213059" w:rsidRPr="006B2990">
        <w:rPr>
          <w:sz w:val="28"/>
          <w:szCs w:val="28"/>
        </w:rPr>
        <w:t>1</w:t>
      </w:r>
      <w:r w:rsidRPr="00653029">
        <w:rPr>
          <w:sz w:val="28"/>
          <w:szCs w:val="28"/>
          <w:lang w:val="uk-UA"/>
        </w:rPr>
        <w:t xml:space="preserve">, які описують розробку стартап-проекту. </w:t>
      </w:r>
    </w:p>
    <w:p w14:paraId="6928F1FA" w14:textId="200744AF" w:rsidR="00511BFE" w:rsidRPr="00653029" w:rsidRDefault="003E1D16" w:rsidP="00146EED">
      <w:pPr>
        <w:widowControl w:val="0"/>
        <w:autoSpaceDE w:val="0"/>
        <w:autoSpaceDN w:val="0"/>
        <w:adjustRightInd w:val="0"/>
        <w:spacing w:after="240" w:line="360" w:lineRule="auto"/>
        <w:ind w:firstLine="709"/>
        <w:rPr>
          <w:sz w:val="28"/>
          <w:szCs w:val="28"/>
          <w:lang w:val="uk-UA"/>
        </w:rPr>
      </w:pPr>
      <w:r>
        <w:rPr>
          <w:sz w:val="28"/>
          <w:szCs w:val="28"/>
          <w:lang w:val="uk-UA"/>
        </w:rPr>
        <w:t>Таблиця 4</w:t>
      </w:r>
      <w:r w:rsidR="00511BFE" w:rsidRPr="00653029">
        <w:rPr>
          <w:sz w:val="28"/>
          <w:szCs w:val="28"/>
          <w:lang w:val="uk-UA"/>
        </w:rPr>
        <w:t>.1 – Опис ідеї стартап-проекту</w:t>
      </w:r>
    </w:p>
    <w:tbl>
      <w:tblPr>
        <w:tblW w:w="9606" w:type="dxa"/>
        <w:tblInd w:w="-118" w:type="dxa"/>
        <w:tblBorders>
          <w:top w:val="nil"/>
          <w:left w:val="nil"/>
          <w:right w:val="nil"/>
        </w:tblBorders>
        <w:tblLayout w:type="fixed"/>
        <w:tblLook w:val="0000" w:firstRow="0" w:lastRow="0" w:firstColumn="0" w:lastColumn="0" w:noHBand="0" w:noVBand="0"/>
      </w:tblPr>
      <w:tblGrid>
        <w:gridCol w:w="2660"/>
        <w:gridCol w:w="2727"/>
        <w:gridCol w:w="4219"/>
      </w:tblGrid>
      <w:tr w:rsidR="00FB7201" w:rsidRPr="00653029" w14:paraId="1E928E34" w14:textId="77777777" w:rsidTr="00FB7201">
        <w:trPr>
          <w:trHeight w:val="384"/>
        </w:trPr>
        <w:tc>
          <w:tcPr>
            <w:tcW w:w="26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D7E513" w14:textId="77777777" w:rsidR="00511BFE" w:rsidRPr="00653029" w:rsidRDefault="00511BFE" w:rsidP="00676CA2">
            <w:pPr>
              <w:widowControl w:val="0"/>
              <w:autoSpaceDE w:val="0"/>
              <w:autoSpaceDN w:val="0"/>
              <w:adjustRightInd w:val="0"/>
              <w:spacing w:after="240" w:line="460" w:lineRule="atLeast"/>
              <w:ind w:right="-502" w:firstLine="709"/>
              <w:rPr>
                <w:sz w:val="28"/>
                <w:szCs w:val="28"/>
                <w:lang w:val="uk-UA"/>
              </w:rPr>
            </w:pPr>
            <w:r w:rsidRPr="00653029">
              <w:rPr>
                <w:sz w:val="28"/>
                <w:szCs w:val="28"/>
                <w:lang w:val="uk-UA"/>
              </w:rPr>
              <w:t xml:space="preserve">Зміст ідеї </w:t>
            </w:r>
          </w:p>
        </w:tc>
        <w:tc>
          <w:tcPr>
            <w:tcW w:w="272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7C0144"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Напрямки застосування </w:t>
            </w:r>
          </w:p>
        </w:tc>
        <w:tc>
          <w:tcPr>
            <w:tcW w:w="42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494EBE" w14:textId="77777777" w:rsidR="00511BFE" w:rsidRPr="00653029" w:rsidRDefault="00511BFE" w:rsidP="00676CA2">
            <w:pPr>
              <w:widowControl w:val="0"/>
              <w:autoSpaceDE w:val="0"/>
              <w:autoSpaceDN w:val="0"/>
              <w:adjustRightInd w:val="0"/>
              <w:spacing w:line="280" w:lineRule="atLeast"/>
              <w:ind w:firstLine="709"/>
              <w:rPr>
                <w:sz w:val="28"/>
                <w:szCs w:val="28"/>
                <w:lang w:val="uk-UA"/>
              </w:rPr>
            </w:pPr>
            <w:r w:rsidRPr="00653029">
              <w:rPr>
                <w:noProof/>
                <w:sz w:val="28"/>
                <w:szCs w:val="28"/>
              </w:rPr>
              <w:drawing>
                <wp:inline distT="0" distB="0" distL="0" distR="0" wp14:anchorId="2F1860B0" wp14:editId="55420685">
                  <wp:extent cx="12700" cy="12700"/>
                  <wp:effectExtent l="0" t="0" r="0"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E5E9BF9" w14:textId="77777777" w:rsidR="00511BFE" w:rsidRPr="00653029" w:rsidRDefault="00511BFE" w:rsidP="00676CA2">
            <w:pPr>
              <w:widowControl w:val="0"/>
              <w:tabs>
                <w:tab w:val="left" w:pos="4003"/>
                <w:tab w:val="left" w:pos="4286"/>
              </w:tabs>
              <w:autoSpaceDE w:val="0"/>
              <w:autoSpaceDN w:val="0"/>
              <w:adjustRightInd w:val="0"/>
              <w:spacing w:after="240" w:line="460" w:lineRule="atLeast"/>
              <w:ind w:firstLine="709"/>
              <w:rPr>
                <w:sz w:val="28"/>
                <w:szCs w:val="28"/>
                <w:lang w:val="uk-UA"/>
              </w:rPr>
            </w:pPr>
            <w:r w:rsidRPr="00653029">
              <w:rPr>
                <w:sz w:val="28"/>
                <w:szCs w:val="28"/>
                <w:lang w:val="uk-UA"/>
              </w:rPr>
              <w:t>Вигоди для користувача</w:t>
            </w:r>
          </w:p>
        </w:tc>
      </w:tr>
      <w:tr w:rsidR="00FB7201" w:rsidRPr="00653029" w14:paraId="62CDCB80" w14:textId="77777777" w:rsidTr="00FB7201">
        <w:tblPrEx>
          <w:tblBorders>
            <w:top w:val="none" w:sz="0" w:space="0" w:color="auto"/>
          </w:tblBorders>
        </w:tblPrEx>
        <w:trPr>
          <w:trHeight w:val="649"/>
        </w:trPr>
        <w:tc>
          <w:tcPr>
            <w:tcW w:w="2660"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662632" w14:textId="77777777" w:rsidR="00511BFE" w:rsidRPr="00653029" w:rsidRDefault="00511BFE" w:rsidP="00676CA2">
            <w:pPr>
              <w:widowControl w:val="0"/>
              <w:autoSpaceDE w:val="0"/>
              <w:autoSpaceDN w:val="0"/>
              <w:adjustRightInd w:val="0"/>
              <w:spacing w:line="280" w:lineRule="atLeast"/>
              <w:ind w:right="-502" w:firstLine="709"/>
              <w:rPr>
                <w:sz w:val="28"/>
                <w:szCs w:val="28"/>
                <w:lang w:val="uk-UA"/>
              </w:rPr>
            </w:pPr>
            <w:r w:rsidRPr="00653029">
              <w:rPr>
                <w:noProof/>
                <w:sz w:val="28"/>
                <w:szCs w:val="28"/>
              </w:rPr>
              <w:drawing>
                <wp:inline distT="0" distB="0" distL="0" distR="0" wp14:anchorId="6100FA33" wp14:editId="7D8B6737">
                  <wp:extent cx="12700" cy="12700"/>
                  <wp:effectExtent l="0" t="0" r="0"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4D44D0B" w14:textId="77777777" w:rsidR="00511BFE" w:rsidRPr="00653029" w:rsidRDefault="00511BFE" w:rsidP="006E09A9">
            <w:pPr>
              <w:widowControl w:val="0"/>
              <w:autoSpaceDE w:val="0"/>
              <w:autoSpaceDN w:val="0"/>
              <w:adjustRightInd w:val="0"/>
              <w:spacing w:after="240" w:line="460" w:lineRule="atLeast"/>
              <w:rPr>
                <w:sz w:val="28"/>
                <w:szCs w:val="28"/>
                <w:lang w:val="uk-UA"/>
              </w:rPr>
            </w:pPr>
            <w:r w:rsidRPr="00653029">
              <w:rPr>
                <w:sz w:val="28"/>
                <w:szCs w:val="28"/>
                <w:lang w:val="uk-UA"/>
              </w:rPr>
              <w:t xml:space="preserve">Ідея стартапу – СППР оцінки можливої втрати доходу </w:t>
            </w:r>
          </w:p>
          <w:p w14:paraId="7F9C62A7" w14:textId="77777777" w:rsidR="00511BFE" w:rsidRPr="00653029" w:rsidRDefault="00511BFE" w:rsidP="00676CA2">
            <w:pPr>
              <w:widowControl w:val="0"/>
              <w:autoSpaceDE w:val="0"/>
              <w:autoSpaceDN w:val="0"/>
              <w:adjustRightInd w:val="0"/>
              <w:spacing w:line="280" w:lineRule="atLeast"/>
              <w:ind w:firstLine="709"/>
              <w:rPr>
                <w:sz w:val="28"/>
                <w:szCs w:val="28"/>
                <w:lang w:val="uk-UA"/>
              </w:rPr>
            </w:pPr>
            <w:r w:rsidRPr="00653029">
              <w:rPr>
                <w:noProof/>
                <w:sz w:val="28"/>
                <w:szCs w:val="28"/>
              </w:rPr>
              <w:drawing>
                <wp:inline distT="0" distB="0" distL="0" distR="0" wp14:anchorId="6803B060" wp14:editId="70923567">
                  <wp:extent cx="12700" cy="12700"/>
                  <wp:effectExtent l="0" t="0" r="0" b="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653029">
              <w:rPr>
                <w:sz w:val="28"/>
                <w:szCs w:val="28"/>
                <w:lang w:val="uk-UA"/>
              </w:rPr>
              <w:t xml:space="preserve"> </w:t>
            </w:r>
          </w:p>
        </w:tc>
        <w:tc>
          <w:tcPr>
            <w:tcW w:w="272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81A1B2" w14:textId="77777777" w:rsidR="00511BFE" w:rsidRPr="00653029" w:rsidRDefault="00511BFE" w:rsidP="006A3CC9">
            <w:pPr>
              <w:widowControl w:val="0"/>
              <w:autoSpaceDE w:val="0"/>
              <w:autoSpaceDN w:val="0"/>
              <w:adjustRightInd w:val="0"/>
              <w:spacing w:after="240" w:line="460" w:lineRule="atLeast"/>
              <w:rPr>
                <w:sz w:val="28"/>
                <w:szCs w:val="28"/>
                <w:lang w:val="uk-UA"/>
              </w:rPr>
            </w:pPr>
            <w:r w:rsidRPr="00653029">
              <w:rPr>
                <w:sz w:val="28"/>
                <w:szCs w:val="28"/>
                <w:lang w:val="uk-UA"/>
              </w:rPr>
              <w:t>1. Відносини з</w:t>
            </w:r>
            <w:r w:rsidR="00FB7201" w:rsidRPr="00653029">
              <w:rPr>
                <w:sz w:val="28"/>
                <w:szCs w:val="28"/>
                <w:lang w:val="uk-UA"/>
              </w:rPr>
              <w:t xml:space="preserve">  </w:t>
            </w:r>
            <w:r w:rsidRPr="00653029">
              <w:rPr>
                <w:sz w:val="28"/>
                <w:szCs w:val="28"/>
                <w:lang w:val="uk-UA"/>
              </w:rPr>
              <w:t xml:space="preserve"> клієнтами </w:t>
            </w:r>
          </w:p>
        </w:tc>
        <w:tc>
          <w:tcPr>
            <w:tcW w:w="42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124FB69"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Суттєве покаращення відносин з клієнами</w:t>
            </w:r>
          </w:p>
        </w:tc>
      </w:tr>
      <w:tr w:rsidR="00FB7201" w:rsidRPr="00653029" w14:paraId="12BCB58A" w14:textId="77777777" w:rsidTr="00FB7201">
        <w:tblPrEx>
          <w:tblBorders>
            <w:top w:val="none" w:sz="0" w:space="0" w:color="auto"/>
          </w:tblBorders>
        </w:tblPrEx>
        <w:trPr>
          <w:trHeight w:val="970"/>
        </w:trPr>
        <w:tc>
          <w:tcPr>
            <w:tcW w:w="2660"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04DDF9" w14:textId="77777777" w:rsidR="00511BFE" w:rsidRPr="00653029" w:rsidRDefault="00511BFE" w:rsidP="00676CA2">
            <w:pPr>
              <w:widowControl w:val="0"/>
              <w:autoSpaceDE w:val="0"/>
              <w:autoSpaceDN w:val="0"/>
              <w:adjustRightInd w:val="0"/>
              <w:ind w:firstLine="709"/>
              <w:rPr>
                <w:sz w:val="28"/>
                <w:szCs w:val="28"/>
                <w:lang w:val="uk-UA"/>
              </w:rPr>
            </w:pPr>
          </w:p>
        </w:tc>
        <w:tc>
          <w:tcPr>
            <w:tcW w:w="272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C43F39" w14:textId="77777777" w:rsidR="00511BFE" w:rsidRPr="00653029" w:rsidRDefault="00511BFE" w:rsidP="006A3CC9">
            <w:pPr>
              <w:widowControl w:val="0"/>
              <w:autoSpaceDE w:val="0"/>
              <w:autoSpaceDN w:val="0"/>
              <w:adjustRightInd w:val="0"/>
              <w:spacing w:after="240" w:line="460" w:lineRule="atLeast"/>
              <w:ind w:firstLine="33"/>
              <w:rPr>
                <w:sz w:val="28"/>
                <w:szCs w:val="28"/>
                <w:lang w:val="uk-UA"/>
              </w:rPr>
            </w:pPr>
            <w:r w:rsidRPr="00653029">
              <w:rPr>
                <w:sz w:val="28"/>
                <w:szCs w:val="28"/>
                <w:lang w:val="uk-UA"/>
              </w:rPr>
              <w:t xml:space="preserve">2. Можливість агрегації показників </w:t>
            </w:r>
          </w:p>
        </w:tc>
        <w:tc>
          <w:tcPr>
            <w:tcW w:w="42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0BA3629"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Зручне агрегування статистики для відображення у звітах та при прийнятті рішень</w:t>
            </w:r>
          </w:p>
        </w:tc>
      </w:tr>
      <w:tr w:rsidR="00FB7201" w:rsidRPr="00653029" w14:paraId="76D65F64" w14:textId="77777777" w:rsidTr="00FB7201">
        <w:trPr>
          <w:trHeight w:val="1850"/>
        </w:trPr>
        <w:tc>
          <w:tcPr>
            <w:tcW w:w="2660"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8D1F29" w14:textId="77777777" w:rsidR="00511BFE" w:rsidRPr="00653029" w:rsidRDefault="00511BFE" w:rsidP="00676CA2">
            <w:pPr>
              <w:widowControl w:val="0"/>
              <w:autoSpaceDE w:val="0"/>
              <w:autoSpaceDN w:val="0"/>
              <w:adjustRightInd w:val="0"/>
              <w:ind w:firstLine="709"/>
              <w:rPr>
                <w:sz w:val="28"/>
                <w:szCs w:val="28"/>
                <w:lang w:val="uk-UA"/>
              </w:rPr>
            </w:pPr>
          </w:p>
        </w:tc>
        <w:tc>
          <w:tcPr>
            <w:tcW w:w="272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F1524A"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3. Можливість швидкого реагування на зміну в поведінці гравців </w:t>
            </w:r>
          </w:p>
        </w:tc>
        <w:tc>
          <w:tcPr>
            <w:tcW w:w="42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0EEDE63"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Використання прогнозу доходу та заповнюваності для подальшого планування витрат та стратегічного планування </w:t>
            </w:r>
            <w:r w:rsidRPr="00653029">
              <w:rPr>
                <w:sz w:val="28"/>
                <w:szCs w:val="28"/>
                <w:lang w:val="uk-UA"/>
              </w:rPr>
              <w:lastRenderedPageBreak/>
              <w:t>подальшої роботи по певним напрямкам</w:t>
            </w:r>
          </w:p>
        </w:tc>
      </w:tr>
    </w:tbl>
    <w:p w14:paraId="191680F5"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lastRenderedPageBreak/>
        <w:t xml:space="preserve">У наступній таблиці виберемо бальну шкалу для оцінювання від 1 до 20. </w:t>
      </w:r>
    </w:p>
    <w:p w14:paraId="0F5DF3C6" w14:textId="77777777" w:rsidR="001D3EC4" w:rsidRDefault="001D3EC4" w:rsidP="00676CA2">
      <w:pPr>
        <w:widowControl w:val="0"/>
        <w:autoSpaceDE w:val="0"/>
        <w:autoSpaceDN w:val="0"/>
        <w:adjustRightInd w:val="0"/>
        <w:spacing w:after="240" w:line="440" w:lineRule="atLeast"/>
        <w:ind w:firstLine="709"/>
        <w:rPr>
          <w:sz w:val="28"/>
          <w:szCs w:val="28"/>
          <w:lang w:val="uk-UA"/>
        </w:rPr>
      </w:pPr>
    </w:p>
    <w:p w14:paraId="40208BDF" w14:textId="77777777" w:rsidR="001D3EC4" w:rsidRDefault="001D3EC4" w:rsidP="00146EED">
      <w:pPr>
        <w:widowControl w:val="0"/>
        <w:autoSpaceDE w:val="0"/>
        <w:autoSpaceDN w:val="0"/>
        <w:adjustRightInd w:val="0"/>
        <w:spacing w:after="240" w:line="440" w:lineRule="atLeast"/>
        <w:rPr>
          <w:sz w:val="28"/>
          <w:szCs w:val="28"/>
          <w:lang w:val="uk-UA"/>
        </w:rPr>
      </w:pPr>
    </w:p>
    <w:p w14:paraId="6E76F168" w14:textId="206669EA" w:rsidR="00511BFE" w:rsidRPr="00653029" w:rsidRDefault="00C06886" w:rsidP="00146EED">
      <w:pPr>
        <w:widowControl w:val="0"/>
        <w:autoSpaceDE w:val="0"/>
        <w:autoSpaceDN w:val="0"/>
        <w:adjustRightInd w:val="0"/>
        <w:spacing w:after="240" w:line="440" w:lineRule="atLeast"/>
        <w:ind w:firstLine="709"/>
        <w:rPr>
          <w:sz w:val="28"/>
          <w:szCs w:val="28"/>
          <w:lang w:val="uk-UA"/>
        </w:rPr>
      </w:pPr>
      <w:r>
        <w:rPr>
          <w:sz w:val="28"/>
          <w:szCs w:val="28"/>
          <w:lang w:val="uk-UA"/>
        </w:rPr>
        <w:t>Таблиця 4.</w:t>
      </w:r>
      <w:r w:rsidR="00511BFE" w:rsidRPr="00653029">
        <w:rPr>
          <w:sz w:val="28"/>
          <w:szCs w:val="28"/>
          <w:lang w:val="uk-UA"/>
        </w:rPr>
        <w:t xml:space="preserve">2 – Визначення сильних, слабких та нейтральних характеристик ідеї проекту </w:t>
      </w:r>
    </w:p>
    <w:tbl>
      <w:tblPr>
        <w:tblW w:w="9747" w:type="dxa"/>
        <w:tblInd w:w="-118" w:type="dxa"/>
        <w:tblBorders>
          <w:top w:val="nil"/>
          <w:left w:val="nil"/>
          <w:right w:val="nil"/>
        </w:tblBorders>
        <w:tblLayout w:type="fixed"/>
        <w:tblLook w:val="0000" w:firstRow="0" w:lastRow="0" w:firstColumn="0" w:lastColumn="0" w:noHBand="0" w:noVBand="0"/>
      </w:tblPr>
      <w:tblGrid>
        <w:gridCol w:w="833"/>
        <w:gridCol w:w="1685"/>
        <w:gridCol w:w="1134"/>
        <w:gridCol w:w="992"/>
        <w:gridCol w:w="1134"/>
        <w:gridCol w:w="1276"/>
        <w:gridCol w:w="1418"/>
        <w:gridCol w:w="1275"/>
      </w:tblGrid>
      <w:tr w:rsidR="00653029" w:rsidRPr="00653029" w14:paraId="720F9327" w14:textId="77777777" w:rsidTr="00146EED">
        <w:tc>
          <w:tcPr>
            <w:tcW w:w="833"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41820F5" w14:textId="77777777" w:rsidR="00511BFE" w:rsidRPr="00653029" w:rsidRDefault="00511BFE" w:rsidP="00676CA2">
            <w:pPr>
              <w:widowControl w:val="0"/>
              <w:autoSpaceDE w:val="0"/>
              <w:autoSpaceDN w:val="0"/>
              <w:adjustRightInd w:val="0"/>
              <w:spacing w:after="240" w:line="380" w:lineRule="atLeast"/>
              <w:ind w:firstLine="709"/>
              <w:rPr>
                <w:sz w:val="28"/>
                <w:szCs w:val="28"/>
                <w:lang w:val="uk-UA"/>
              </w:rPr>
            </w:pPr>
            <w:r w:rsidRPr="00653029">
              <w:rPr>
                <w:sz w:val="28"/>
                <w:szCs w:val="28"/>
                <w:lang w:val="uk-UA"/>
              </w:rPr>
              <w:t xml:space="preserve">No п/ п </w:t>
            </w:r>
          </w:p>
        </w:tc>
        <w:tc>
          <w:tcPr>
            <w:tcW w:w="1685"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B552B7"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Техніко‐ економічні характерист ики ідеї </w:t>
            </w:r>
          </w:p>
        </w:tc>
        <w:tc>
          <w:tcPr>
            <w:tcW w:w="3260" w:type="dxa"/>
            <w:gridSpan w:val="3"/>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32E5B0" w14:textId="77777777" w:rsidR="00511BFE" w:rsidRPr="00653029" w:rsidRDefault="00511BFE" w:rsidP="00676CA2">
            <w:pPr>
              <w:widowControl w:val="0"/>
              <w:autoSpaceDE w:val="0"/>
              <w:autoSpaceDN w:val="0"/>
              <w:adjustRightInd w:val="0"/>
              <w:spacing w:after="240" w:line="380" w:lineRule="atLeast"/>
              <w:ind w:firstLine="709"/>
              <w:rPr>
                <w:sz w:val="28"/>
                <w:szCs w:val="28"/>
                <w:lang w:val="uk-UA"/>
              </w:rPr>
            </w:pPr>
            <w:r w:rsidRPr="00653029">
              <w:rPr>
                <w:sz w:val="28"/>
                <w:szCs w:val="28"/>
                <w:lang w:val="uk-UA"/>
              </w:rPr>
              <w:t xml:space="preserve">(потенційні) товари/концепції конкурентів </w:t>
            </w:r>
          </w:p>
        </w:tc>
        <w:tc>
          <w:tcPr>
            <w:tcW w:w="1276"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A2550B" w14:textId="77777777" w:rsidR="00511BFE" w:rsidRPr="00653029" w:rsidRDefault="00511BFE" w:rsidP="00146EED">
            <w:pPr>
              <w:widowControl w:val="0"/>
              <w:autoSpaceDE w:val="0"/>
              <w:autoSpaceDN w:val="0"/>
              <w:adjustRightInd w:val="0"/>
              <w:spacing w:after="240" w:line="380" w:lineRule="atLeast"/>
              <w:rPr>
                <w:sz w:val="28"/>
                <w:szCs w:val="28"/>
                <w:lang w:val="uk-UA"/>
              </w:rPr>
            </w:pPr>
            <w:r w:rsidRPr="00653029">
              <w:rPr>
                <w:sz w:val="28"/>
                <w:szCs w:val="28"/>
                <w:lang w:val="uk-UA"/>
              </w:rPr>
              <w:t xml:space="preserve">W (слабка сторона) </w:t>
            </w:r>
          </w:p>
        </w:tc>
        <w:tc>
          <w:tcPr>
            <w:tcW w:w="1418"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A58B78" w14:textId="77777777" w:rsidR="00511BFE" w:rsidRPr="00653029" w:rsidRDefault="00FB7201" w:rsidP="00146EED">
            <w:pPr>
              <w:widowControl w:val="0"/>
              <w:autoSpaceDE w:val="0"/>
              <w:autoSpaceDN w:val="0"/>
              <w:adjustRightInd w:val="0"/>
              <w:spacing w:after="240" w:line="380" w:lineRule="atLeast"/>
              <w:rPr>
                <w:sz w:val="28"/>
                <w:szCs w:val="28"/>
                <w:lang w:val="uk-UA"/>
              </w:rPr>
            </w:pPr>
            <w:r w:rsidRPr="00653029">
              <w:rPr>
                <w:sz w:val="28"/>
                <w:szCs w:val="28"/>
                <w:lang w:val="uk-UA"/>
              </w:rPr>
              <w:t>N (нейтральн</w:t>
            </w:r>
            <w:r w:rsidR="00511BFE" w:rsidRPr="00653029">
              <w:rPr>
                <w:sz w:val="28"/>
                <w:szCs w:val="28"/>
                <w:lang w:val="uk-UA"/>
              </w:rPr>
              <w:t xml:space="preserve">а сторона) </w:t>
            </w:r>
          </w:p>
        </w:tc>
        <w:tc>
          <w:tcPr>
            <w:tcW w:w="1275"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1E459D3" w14:textId="77777777" w:rsidR="00511BFE" w:rsidRPr="00653029" w:rsidRDefault="00511BFE" w:rsidP="00676CA2">
            <w:pPr>
              <w:widowControl w:val="0"/>
              <w:autoSpaceDE w:val="0"/>
              <w:autoSpaceDN w:val="0"/>
              <w:adjustRightInd w:val="0"/>
              <w:spacing w:line="280" w:lineRule="atLeast"/>
              <w:ind w:firstLine="709"/>
              <w:rPr>
                <w:sz w:val="28"/>
                <w:szCs w:val="28"/>
                <w:lang w:val="uk-UA"/>
              </w:rPr>
            </w:pPr>
            <w:r w:rsidRPr="00653029">
              <w:rPr>
                <w:noProof/>
                <w:sz w:val="28"/>
                <w:szCs w:val="28"/>
              </w:rPr>
              <w:drawing>
                <wp:inline distT="0" distB="0" distL="0" distR="0" wp14:anchorId="3417AB27" wp14:editId="0B0DBF07">
                  <wp:extent cx="12700" cy="12700"/>
                  <wp:effectExtent l="0" t="0" r="0" b="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056EEB0" w14:textId="77777777" w:rsidR="00511BFE" w:rsidRPr="00653029" w:rsidRDefault="00511BFE" w:rsidP="00146EED">
            <w:pPr>
              <w:widowControl w:val="0"/>
              <w:autoSpaceDE w:val="0"/>
              <w:autoSpaceDN w:val="0"/>
              <w:adjustRightInd w:val="0"/>
              <w:spacing w:after="240" w:line="380" w:lineRule="atLeast"/>
              <w:rPr>
                <w:sz w:val="28"/>
                <w:szCs w:val="28"/>
                <w:lang w:val="uk-UA"/>
              </w:rPr>
            </w:pPr>
            <w:r w:rsidRPr="00653029">
              <w:rPr>
                <w:sz w:val="28"/>
                <w:szCs w:val="28"/>
                <w:lang w:val="uk-UA"/>
              </w:rPr>
              <w:t xml:space="preserve">S (сильна сторона) </w:t>
            </w:r>
          </w:p>
        </w:tc>
      </w:tr>
      <w:tr w:rsidR="00653029" w:rsidRPr="00653029" w14:paraId="5F0A22F0" w14:textId="77777777" w:rsidTr="00146EED">
        <w:tblPrEx>
          <w:tblBorders>
            <w:top w:val="none" w:sz="0" w:space="0" w:color="auto"/>
          </w:tblBorders>
        </w:tblPrEx>
        <w:tc>
          <w:tcPr>
            <w:tcW w:w="833"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8D285E" w14:textId="77777777" w:rsidR="00511BFE" w:rsidRPr="00653029" w:rsidRDefault="00511BFE" w:rsidP="00676CA2">
            <w:pPr>
              <w:widowControl w:val="0"/>
              <w:autoSpaceDE w:val="0"/>
              <w:autoSpaceDN w:val="0"/>
              <w:adjustRightInd w:val="0"/>
              <w:ind w:firstLine="709"/>
              <w:rPr>
                <w:sz w:val="28"/>
                <w:szCs w:val="28"/>
                <w:lang w:val="uk-UA"/>
              </w:rPr>
            </w:pPr>
          </w:p>
        </w:tc>
        <w:tc>
          <w:tcPr>
            <w:tcW w:w="1685"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5278E2" w14:textId="77777777" w:rsidR="00511BFE" w:rsidRPr="00653029" w:rsidRDefault="00511BFE" w:rsidP="00676CA2">
            <w:pPr>
              <w:widowControl w:val="0"/>
              <w:autoSpaceDE w:val="0"/>
              <w:autoSpaceDN w:val="0"/>
              <w:adjustRightInd w:val="0"/>
              <w:ind w:firstLine="709"/>
              <w:rPr>
                <w:sz w:val="28"/>
                <w:szCs w:val="28"/>
                <w:lang w:val="uk-UA"/>
              </w:rPr>
            </w:pP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F47508" w14:textId="77777777" w:rsidR="00511BFE" w:rsidRPr="00653029" w:rsidRDefault="00511BFE" w:rsidP="006E1AC2">
            <w:pPr>
              <w:widowControl w:val="0"/>
              <w:autoSpaceDE w:val="0"/>
              <w:autoSpaceDN w:val="0"/>
              <w:adjustRightInd w:val="0"/>
              <w:spacing w:after="240" w:line="380" w:lineRule="atLeast"/>
              <w:ind w:firstLine="110"/>
              <w:rPr>
                <w:sz w:val="28"/>
                <w:szCs w:val="28"/>
                <w:lang w:val="uk-UA"/>
              </w:rPr>
            </w:pPr>
            <w:r w:rsidRPr="00653029">
              <w:rPr>
                <w:sz w:val="28"/>
                <w:szCs w:val="28"/>
                <w:lang w:val="uk-UA"/>
              </w:rPr>
              <w:t xml:space="preserve">Мій проект </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3A825C" w14:textId="6B0310BC" w:rsidR="00511BFE" w:rsidRPr="00653029" w:rsidRDefault="006E1AC2" w:rsidP="006E1AC2">
            <w:pPr>
              <w:widowControl w:val="0"/>
              <w:autoSpaceDE w:val="0"/>
              <w:autoSpaceDN w:val="0"/>
              <w:adjustRightInd w:val="0"/>
              <w:spacing w:after="240" w:line="380" w:lineRule="atLeast"/>
              <w:ind w:hanging="35"/>
              <w:rPr>
                <w:sz w:val="28"/>
                <w:szCs w:val="28"/>
                <w:lang w:val="uk-UA"/>
              </w:rPr>
            </w:pPr>
            <w:r>
              <w:rPr>
                <w:sz w:val="28"/>
                <w:szCs w:val="28"/>
                <w:lang w:val="uk-UA"/>
              </w:rPr>
              <w:t>Конкуре</w:t>
            </w:r>
            <w:r w:rsidR="00511BFE" w:rsidRPr="00653029">
              <w:rPr>
                <w:sz w:val="28"/>
                <w:szCs w:val="28"/>
                <w:lang w:val="uk-UA"/>
              </w:rPr>
              <w:t xml:space="preserve">нт1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A7BDB7" w14:textId="77777777" w:rsidR="00511BFE" w:rsidRPr="00653029" w:rsidRDefault="00511BFE" w:rsidP="006E1AC2">
            <w:pPr>
              <w:widowControl w:val="0"/>
              <w:autoSpaceDE w:val="0"/>
              <w:autoSpaceDN w:val="0"/>
              <w:adjustRightInd w:val="0"/>
              <w:spacing w:after="240" w:line="380" w:lineRule="atLeast"/>
              <w:ind w:firstLine="92"/>
              <w:rPr>
                <w:sz w:val="28"/>
                <w:szCs w:val="28"/>
                <w:lang w:val="uk-UA"/>
              </w:rPr>
            </w:pPr>
            <w:r w:rsidRPr="00653029">
              <w:rPr>
                <w:sz w:val="28"/>
                <w:szCs w:val="28"/>
                <w:lang w:val="uk-UA"/>
              </w:rPr>
              <w:t xml:space="preserve">Конкуре нт2 </w:t>
            </w:r>
          </w:p>
        </w:tc>
        <w:tc>
          <w:tcPr>
            <w:tcW w:w="1276"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25FB76" w14:textId="77777777" w:rsidR="00511BFE" w:rsidRPr="00653029" w:rsidRDefault="00511BFE" w:rsidP="00676CA2">
            <w:pPr>
              <w:widowControl w:val="0"/>
              <w:autoSpaceDE w:val="0"/>
              <w:autoSpaceDN w:val="0"/>
              <w:adjustRightInd w:val="0"/>
              <w:ind w:firstLine="709"/>
              <w:rPr>
                <w:sz w:val="28"/>
                <w:szCs w:val="28"/>
                <w:lang w:val="uk-UA"/>
              </w:rPr>
            </w:pPr>
          </w:p>
        </w:tc>
        <w:tc>
          <w:tcPr>
            <w:tcW w:w="141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42C9996" w14:textId="77777777" w:rsidR="00511BFE" w:rsidRPr="00653029" w:rsidRDefault="00511BFE" w:rsidP="00676CA2">
            <w:pPr>
              <w:widowControl w:val="0"/>
              <w:autoSpaceDE w:val="0"/>
              <w:autoSpaceDN w:val="0"/>
              <w:adjustRightInd w:val="0"/>
              <w:ind w:firstLine="709"/>
              <w:rPr>
                <w:sz w:val="28"/>
                <w:szCs w:val="28"/>
                <w:lang w:val="uk-UA"/>
              </w:rPr>
            </w:pPr>
          </w:p>
        </w:tc>
        <w:tc>
          <w:tcPr>
            <w:tcW w:w="1275"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0CE06A" w14:textId="77777777" w:rsidR="00511BFE" w:rsidRPr="00653029" w:rsidRDefault="00511BFE" w:rsidP="00676CA2">
            <w:pPr>
              <w:widowControl w:val="0"/>
              <w:autoSpaceDE w:val="0"/>
              <w:autoSpaceDN w:val="0"/>
              <w:adjustRightInd w:val="0"/>
              <w:ind w:firstLine="709"/>
              <w:rPr>
                <w:sz w:val="28"/>
                <w:szCs w:val="28"/>
                <w:lang w:val="uk-UA"/>
              </w:rPr>
            </w:pPr>
          </w:p>
        </w:tc>
      </w:tr>
      <w:tr w:rsidR="00653029" w:rsidRPr="00653029" w14:paraId="36044E0B" w14:textId="77777777" w:rsidTr="00146EED">
        <w:tblPrEx>
          <w:tblBorders>
            <w:top w:val="none" w:sz="0" w:space="0" w:color="auto"/>
          </w:tblBorders>
        </w:tblPrEx>
        <w:tc>
          <w:tcPr>
            <w:tcW w:w="83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EB48A0" w14:textId="692FA728"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1.</w:t>
            </w:r>
          </w:p>
        </w:tc>
        <w:tc>
          <w:tcPr>
            <w:tcW w:w="16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4DEA22" w14:textId="4BC683D7" w:rsidR="00511BFE" w:rsidRPr="00653029" w:rsidRDefault="00511BFE" w:rsidP="006E1AC2">
            <w:pPr>
              <w:widowControl w:val="0"/>
              <w:autoSpaceDE w:val="0"/>
              <w:autoSpaceDN w:val="0"/>
              <w:adjustRightInd w:val="0"/>
              <w:spacing w:after="240" w:line="380" w:lineRule="atLeast"/>
              <w:ind w:firstLine="13"/>
              <w:rPr>
                <w:sz w:val="28"/>
                <w:szCs w:val="28"/>
                <w:lang w:val="uk-UA"/>
              </w:rPr>
            </w:pPr>
            <w:r w:rsidRPr="00653029">
              <w:rPr>
                <w:sz w:val="28"/>
                <w:szCs w:val="28"/>
                <w:lang w:val="uk-UA"/>
              </w:rPr>
              <w:t>Функціо</w:t>
            </w:r>
            <w:r w:rsidR="006E1AC2">
              <w:rPr>
                <w:sz w:val="28"/>
                <w:szCs w:val="28"/>
                <w:lang w:val="uk-UA"/>
              </w:rPr>
              <w:t>наль</w:t>
            </w:r>
            <w:r w:rsidRPr="00653029">
              <w:rPr>
                <w:sz w:val="28"/>
                <w:szCs w:val="28"/>
                <w:lang w:val="uk-UA"/>
              </w:rPr>
              <w:t xml:space="preserve">ність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1BE32F" w14:textId="77777777" w:rsidR="00511BFE" w:rsidRPr="00653029" w:rsidRDefault="00511BFE" w:rsidP="006E1AC2">
            <w:pPr>
              <w:widowControl w:val="0"/>
              <w:autoSpaceDE w:val="0"/>
              <w:autoSpaceDN w:val="0"/>
              <w:adjustRightInd w:val="0"/>
              <w:spacing w:after="240" w:line="380" w:lineRule="atLeast"/>
              <w:rPr>
                <w:sz w:val="28"/>
                <w:szCs w:val="28"/>
                <w:lang w:val="uk-UA"/>
              </w:rPr>
            </w:pPr>
            <w:r w:rsidRPr="00653029">
              <w:rPr>
                <w:sz w:val="28"/>
                <w:szCs w:val="28"/>
                <w:lang w:val="uk-UA"/>
              </w:rPr>
              <w:t xml:space="preserve">15 </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E74AD5" w14:textId="77777777" w:rsidR="00511BFE" w:rsidRPr="00653029" w:rsidRDefault="00511BFE" w:rsidP="006E1AC2">
            <w:pPr>
              <w:widowControl w:val="0"/>
              <w:autoSpaceDE w:val="0"/>
              <w:autoSpaceDN w:val="0"/>
              <w:adjustRightInd w:val="0"/>
              <w:spacing w:after="240" w:line="380" w:lineRule="atLeast"/>
              <w:rPr>
                <w:sz w:val="28"/>
                <w:szCs w:val="28"/>
                <w:lang w:val="uk-UA"/>
              </w:rPr>
            </w:pPr>
            <w:r w:rsidRPr="00653029">
              <w:rPr>
                <w:sz w:val="28"/>
                <w:szCs w:val="28"/>
                <w:lang w:val="uk-UA"/>
              </w:rPr>
              <w:t xml:space="preserve">10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2E8F2B"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8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372A88"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F6768F0"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31AE9B" w14:textId="77777777" w:rsidR="00511BFE" w:rsidRPr="00653029" w:rsidRDefault="00FB7201" w:rsidP="0086447B">
            <w:pPr>
              <w:widowControl w:val="0"/>
              <w:autoSpaceDE w:val="0"/>
              <w:autoSpaceDN w:val="0"/>
              <w:adjustRightInd w:val="0"/>
              <w:spacing w:after="240" w:line="380" w:lineRule="atLeast"/>
              <w:ind w:hanging="106"/>
              <w:rPr>
                <w:sz w:val="28"/>
                <w:szCs w:val="28"/>
                <w:lang w:val="uk-UA"/>
              </w:rPr>
            </w:pPr>
            <w:r w:rsidRPr="00653029">
              <w:rPr>
                <w:sz w:val="28"/>
                <w:szCs w:val="28"/>
                <w:lang w:val="uk-UA"/>
              </w:rPr>
              <w:t>Спрощенн</w:t>
            </w:r>
            <w:r w:rsidR="00511BFE" w:rsidRPr="00653029">
              <w:rPr>
                <w:sz w:val="28"/>
                <w:szCs w:val="28"/>
                <w:lang w:val="uk-UA"/>
              </w:rPr>
              <w:t xml:space="preserve">я збору статистики </w:t>
            </w:r>
          </w:p>
        </w:tc>
      </w:tr>
      <w:tr w:rsidR="00653029" w:rsidRPr="00653029" w14:paraId="2504A1F4" w14:textId="77777777" w:rsidTr="00146EED">
        <w:tblPrEx>
          <w:tblBorders>
            <w:top w:val="none" w:sz="0" w:space="0" w:color="auto"/>
          </w:tblBorders>
        </w:tblPrEx>
        <w:tc>
          <w:tcPr>
            <w:tcW w:w="83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32DEC0"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2. </w:t>
            </w:r>
          </w:p>
        </w:tc>
        <w:tc>
          <w:tcPr>
            <w:tcW w:w="16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985506" w14:textId="77777777" w:rsidR="00511BFE" w:rsidRPr="00653029" w:rsidRDefault="00511BFE" w:rsidP="006E1AC2">
            <w:pPr>
              <w:widowControl w:val="0"/>
              <w:autoSpaceDE w:val="0"/>
              <w:autoSpaceDN w:val="0"/>
              <w:adjustRightInd w:val="0"/>
              <w:spacing w:after="240" w:line="380" w:lineRule="atLeast"/>
              <w:rPr>
                <w:sz w:val="28"/>
                <w:szCs w:val="28"/>
                <w:lang w:val="uk-UA"/>
              </w:rPr>
            </w:pPr>
            <w:r w:rsidRPr="00653029">
              <w:rPr>
                <w:sz w:val="28"/>
                <w:szCs w:val="28"/>
                <w:lang w:val="uk-UA"/>
              </w:rPr>
              <w:t xml:space="preserve">Складність виконання проекту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02A8E3" w14:textId="77777777" w:rsidR="00511BFE" w:rsidRPr="00653029" w:rsidRDefault="00511BFE" w:rsidP="006E1AC2">
            <w:pPr>
              <w:widowControl w:val="0"/>
              <w:autoSpaceDE w:val="0"/>
              <w:autoSpaceDN w:val="0"/>
              <w:adjustRightInd w:val="0"/>
              <w:spacing w:after="240" w:line="380" w:lineRule="atLeast"/>
              <w:rPr>
                <w:sz w:val="28"/>
                <w:szCs w:val="28"/>
                <w:lang w:val="uk-UA"/>
              </w:rPr>
            </w:pPr>
            <w:r w:rsidRPr="00653029">
              <w:rPr>
                <w:sz w:val="28"/>
                <w:szCs w:val="28"/>
                <w:lang w:val="uk-UA"/>
              </w:rPr>
              <w:t xml:space="preserve">15 </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15E0E9" w14:textId="77777777" w:rsidR="00511BFE" w:rsidRPr="00653029" w:rsidRDefault="00511BFE" w:rsidP="006E1AC2">
            <w:pPr>
              <w:widowControl w:val="0"/>
              <w:autoSpaceDE w:val="0"/>
              <w:autoSpaceDN w:val="0"/>
              <w:adjustRightInd w:val="0"/>
              <w:spacing w:after="240" w:line="380" w:lineRule="atLeast"/>
              <w:rPr>
                <w:sz w:val="28"/>
                <w:szCs w:val="28"/>
                <w:lang w:val="uk-UA"/>
              </w:rPr>
            </w:pPr>
            <w:r w:rsidRPr="00653029">
              <w:rPr>
                <w:sz w:val="28"/>
                <w:szCs w:val="28"/>
                <w:lang w:val="uk-UA"/>
              </w:rPr>
              <w:t xml:space="preserve">16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621952" w14:textId="77777777" w:rsidR="00511BFE" w:rsidRPr="00653029" w:rsidRDefault="00511BFE" w:rsidP="006E1AC2">
            <w:pPr>
              <w:widowControl w:val="0"/>
              <w:autoSpaceDE w:val="0"/>
              <w:autoSpaceDN w:val="0"/>
              <w:adjustRightInd w:val="0"/>
              <w:spacing w:after="240" w:line="380" w:lineRule="atLeast"/>
              <w:rPr>
                <w:sz w:val="28"/>
                <w:szCs w:val="28"/>
                <w:lang w:val="uk-UA"/>
              </w:rPr>
            </w:pPr>
            <w:r w:rsidRPr="00653029">
              <w:rPr>
                <w:sz w:val="28"/>
                <w:szCs w:val="28"/>
                <w:lang w:val="uk-UA"/>
              </w:rPr>
              <w:t xml:space="preserve">13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722DFD" w14:textId="77777777" w:rsidR="00511BFE" w:rsidRPr="00653029" w:rsidRDefault="00511BFE" w:rsidP="006E1AC2">
            <w:pPr>
              <w:widowControl w:val="0"/>
              <w:autoSpaceDE w:val="0"/>
              <w:autoSpaceDN w:val="0"/>
              <w:adjustRightInd w:val="0"/>
              <w:spacing w:after="240" w:line="380" w:lineRule="atLeast"/>
              <w:rPr>
                <w:sz w:val="28"/>
                <w:szCs w:val="28"/>
                <w:lang w:val="uk-UA"/>
              </w:rPr>
            </w:pPr>
            <w:r w:rsidRPr="00653029">
              <w:rPr>
                <w:sz w:val="28"/>
                <w:szCs w:val="28"/>
                <w:lang w:val="uk-UA"/>
              </w:rPr>
              <w:t xml:space="preserve">Складність виконання наукоємних завдань </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5B1C87"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6223CF"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r>
      <w:tr w:rsidR="00653029" w:rsidRPr="00653029" w14:paraId="73E38725" w14:textId="77777777" w:rsidTr="00146EED">
        <w:tblPrEx>
          <w:tblBorders>
            <w:top w:val="none" w:sz="0" w:space="0" w:color="auto"/>
          </w:tblBorders>
        </w:tblPrEx>
        <w:tc>
          <w:tcPr>
            <w:tcW w:w="83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C5DABE"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3. </w:t>
            </w:r>
          </w:p>
        </w:tc>
        <w:tc>
          <w:tcPr>
            <w:tcW w:w="16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658157"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Наявність фінансових ресурсів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1FCA09"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9 </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969689"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12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19C262"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5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4327C7"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Недостатні фінансові </w:t>
            </w:r>
            <w:r w:rsidRPr="00653029">
              <w:rPr>
                <w:sz w:val="28"/>
                <w:szCs w:val="28"/>
                <w:lang w:val="uk-UA"/>
              </w:rPr>
              <w:lastRenderedPageBreak/>
              <w:t xml:space="preserve">ресурси </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B59F901"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lastRenderedPageBreak/>
              <w:t xml:space="preserve">– </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5B24A92"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r>
      <w:tr w:rsidR="00653029" w:rsidRPr="00653029" w14:paraId="367C5EEB" w14:textId="77777777" w:rsidTr="00146EED">
        <w:tblPrEx>
          <w:tblBorders>
            <w:top w:val="none" w:sz="0" w:space="0" w:color="auto"/>
          </w:tblBorders>
        </w:tblPrEx>
        <w:tc>
          <w:tcPr>
            <w:tcW w:w="83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C49AE9"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lastRenderedPageBreak/>
              <w:t xml:space="preserve">4. </w:t>
            </w:r>
          </w:p>
        </w:tc>
        <w:tc>
          <w:tcPr>
            <w:tcW w:w="16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77E23D"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Ціна продукту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2F3945"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12 </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B4D040"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9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A60C53"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10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33CDB4"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1674E7B"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Прийнятна ціна продукту </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3A813A"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r>
      <w:tr w:rsidR="00653029" w:rsidRPr="00653029" w14:paraId="1E4A9066" w14:textId="77777777" w:rsidTr="00146EED">
        <w:tblPrEx>
          <w:tblBorders>
            <w:top w:val="none" w:sz="0" w:space="0" w:color="auto"/>
          </w:tblBorders>
        </w:tblPrEx>
        <w:tc>
          <w:tcPr>
            <w:tcW w:w="83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5236D6"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5. </w:t>
            </w:r>
          </w:p>
        </w:tc>
        <w:tc>
          <w:tcPr>
            <w:tcW w:w="16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0E84EF"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Якість продукту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0EB2D2"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13 </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7EEEEA4"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10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45E6F1"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8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B96B78"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C5C8BBF"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569FE39" w14:textId="77777777"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Висока якість продукту </w:t>
            </w:r>
          </w:p>
        </w:tc>
      </w:tr>
    </w:tbl>
    <w:p w14:paraId="39B6C347" w14:textId="41FEBAF6" w:rsidR="00C06886" w:rsidRDefault="00C06886" w:rsidP="00146EED"/>
    <w:p w14:paraId="64573520" w14:textId="77777777" w:rsidR="00146EED" w:rsidRDefault="00146EED" w:rsidP="00146EED"/>
    <w:p w14:paraId="336E52AF" w14:textId="354F979A" w:rsidR="00C06886" w:rsidRPr="00C06886" w:rsidRDefault="00C06886" w:rsidP="00146EED">
      <w:pPr>
        <w:ind w:firstLine="709"/>
        <w:rPr>
          <w:sz w:val="28"/>
          <w:szCs w:val="28"/>
          <w:lang w:val="uk-UA"/>
        </w:rPr>
      </w:pPr>
      <w:r>
        <w:rPr>
          <w:sz w:val="28"/>
          <w:szCs w:val="28"/>
          <w:lang w:val="uk-UA"/>
        </w:rPr>
        <w:t>Продовження таблиці 4.2</w:t>
      </w:r>
    </w:p>
    <w:tbl>
      <w:tblPr>
        <w:tblW w:w="9606" w:type="dxa"/>
        <w:tblInd w:w="-118" w:type="dxa"/>
        <w:tblBorders>
          <w:top w:val="nil"/>
          <w:left w:val="nil"/>
          <w:right w:val="nil"/>
        </w:tblBorders>
        <w:tblLayout w:type="fixed"/>
        <w:tblLook w:val="0000" w:firstRow="0" w:lastRow="0" w:firstColumn="0" w:lastColumn="0" w:noHBand="0" w:noVBand="0"/>
      </w:tblPr>
      <w:tblGrid>
        <w:gridCol w:w="833"/>
        <w:gridCol w:w="1685"/>
        <w:gridCol w:w="992"/>
        <w:gridCol w:w="1134"/>
        <w:gridCol w:w="1134"/>
        <w:gridCol w:w="993"/>
        <w:gridCol w:w="1134"/>
        <w:gridCol w:w="1701"/>
      </w:tblGrid>
      <w:tr w:rsidR="00653029" w:rsidRPr="00653029" w14:paraId="55EE353A" w14:textId="77777777" w:rsidTr="00146EED">
        <w:tc>
          <w:tcPr>
            <w:tcW w:w="83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925BAB" w14:textId="692B35AB" w:rsidR="00511BFE" w:rsidRPr="00653029" w:rsidRDefault="00511BFE" w:rsidP="00CE1FDB">
            <w:pPr>
              <w:widowControl w:val="0"/>
              <w:autoSpaceDE w:val="0"/>
              <w:autoSpaceDN w:val="0"/>
              <w:adjustRightInd w:val="0"/>
              <w:spacing w:after="240" w:line="380" w:lineRule="atLeast"/>
              <w:rPr>
                <w:sz w:val="28"/>
                <w:szCs w:val="28"/>
                <w:lang w:val="uk-UA"/>
              </w:rPr>
            </w:pPr>
            <w:r w:rsidRPr="00653029">
              <w:rPr>
                <w:sz w:val="28"/>
                <w:szCs w:val="28"/>
                <w:lang w:val="uk-UA"/>
              </w:rPr>
              <w:t xml:space="preserve">6. </w:t>
            </w:r>
          </w:p>
        </w:tc>
        <w:tc>
          <w:tcPr>
            <w:tcW w:w="16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D374F4"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Простота збору статистики </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53A9991" w14:textId="77777777" w:rsidR="00511BFE" w:rsidRPr="00653029" w:rsidRDefault="00511BFE" w:rsidP="0086447B">
            <w:pPr>
              <w:widowControl w:val="0"/>
              <w:autoSpaceDE w:val="0"/>
              <w:autoSpaceDN w:val="0"/>
              <w:adjustRightInd w:val="0"/>
              <w:spacing w:after="240" w:line="380" w:lineRule="atLeast"/>
              <w:ind w:hanging="36"/>
              <w:rPr>
                <w:sz w:val="28"/>
                <w:szCs w:val="28"/>
                <w:lang w:val="uk-UA"/>
              </w:rPr>
            </w:pPr>
            <w:r w:rsidRPr="00653029">
              <w:rPr>
                <w:sz w:val="28"/>
                <w:szCs w:val="28"/>
                <w:lang w:val="uk-UA"/>
              </w:rPr>
              <w:t xml:space="preserve">15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224338"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10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1797245" w14:textId="77777777" w:rsidR="00511BFE" w:rsidRPr="00653029" w:rsidRDefault="00511BFE" w:rsidP="0086447B">
            <w:pPr>
              <w:widowControl w:val="0"/>
              <w:autoSpaceDE w:val="0"/>
              <w:autoSpaceDN w:val="0"/>
              <w:adjustRightInd w:val="0"/>
              <w:spacing w:after="240" w:line="380" w:lineRule="atLeast"/>
              <w:rPr>
                <w:sz w:val="28"/>
                <w:szCs w:val="28"/>
                <w:lang w:val="uk-UA"/>
              </w:rPr>
            </w:pPr>
            <w:r w:rsidRPr="00653029">
              <w:rPr>
                <w:sz w:val="28"/>
                <w:szCs w:val="28"/>
                <w:lang w:val="uk-UA"/>
              </w:rPr>
              <w:t xml:space="preserve">8 </w:t>
            </w:r>
          </w:p>
        </w:tc>
        <w:tc>
          <w:tcPr>
            <w:tcW w:w="9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217A03"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52A0BB" w14:textId="77777777" w:rsidR="00511BFE" w:rsidRPr="00653029" w:rsidRDefault="00511BFE" w:rsidP="00676CA2">
            <w:pPr>
              <w:widowControl w:val="0"/>
              <w:autoSpaceDE w:val="0"/>
              <w:autoSpaceDN w:val="0"/>
              <w:adjustRightInd w:val="0"/>
              <w:spacing w:after="240" w:line="460" w:lineRule="atLeast"/>
              <w:ind w:firstLine="709"/>
              <w:rPr>
                <w:sz w:val="28"/>
                <w:szCs w:val="28"/>
                <w:lang w:val="uk-UA"/>
              </w:rPr>
            </w:pPr>
            <w:r w:rsidRPr="00653029">
              <w:rPr>
                <w:sz w:val="28"/>
                <w:szCs w:val="28"/>
                <w:lang w:val="uk-UA"/>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ECEA89" w14:textId="77777777" w:rsidR="00511BFE" w:rsidRPr="00653029" w:rsidRDefault="00511BFE" w:rsidP="0086447B">
            <w:pPr>
              <w:widowControl w:val="0"/>
              <w:autoSpaceDE w:val="0"/>
              <w:autoSpaceDN w:val="0"/>
              <w:adjustRightInd w:val="0"/>
              <w:spacing w:after="240" w:line="380" w:lineRule="atLeast"/>
              <w:ind w:firstLine="36"/>
              <w:rPr>
                <w:sz w:val="28"/>
                <w:szCs w:val="28"/>
                <w:lang w:val="uk-UA"/>
              </w:rPr>
            </w:pPr>
            <w:r w:rsidRPr="00653029">
              <w:rPr>
                <w:sz w:val="28"/>
                <w:szCs w:val="28"/>
                <w:lang w:val="uk-UA"/>
              </w:rPr>
              <w:t xml:space="preserve">Вихід на нові ринки збуту </w:t>
            </w:r>
          </w:p>
        </w:tc>
      </w:tr>
    </w:tbl>
    <w:p w14:paraId="2E7CD966" w14:textId="77777777" w:rsidR="00FB7201" w:rsidRPr="00653029" w:rsidRDefault="00FB7201" w:rsidP="00676CA2">
      <w:pPr>
        <w:widowControl w:val="0"/>
        <w:autoSpaceDE w:val="0"/>
        <w:autoSpaceDN w:val="0"/>
        <w:adjustRightInd w:val="0"/>
        <w:spacing w:after="240" w:line="440" w:lineRule="atLeast"/>
        <w:ind w:firstLine="709"/>
        <w:rPr>
          <w:sz w:val="28"/>
          <w:szCs w:val="28"/>
          <w:lang w:val="uk-UA"/>
        </w:rPr>
      </w:pPr>
    </w:p>
    <w:p w14:paraId="06ACFB0B" w14:textId="0D560C05" w:rsidR="00FB7201" w:rsidRPr="00200653" w:rsidRDefault="00C06886" w:rsidP="00146EED">
      <w:pPr>
        <w:pStyle w:val="2"/>
        <w:ind w:firstLine="709"/>
        <w:jc w:val="left"/>
        <w:rPr>
          <w:lang w:val="uk-UA"/>
        </w:rPr>
      </w:pPr>
      <w:bookmarkStart w:id="51" w:name="_Toc531094058"/>
      <w:bookmarkStart w:id="52" w:name="_Toc532470101"/>
      <w:r>
        <w:rPr>
          <w:lang w:val="uk-UA"/>
        </w:rPr>
        <w:t>4.</w:t>
      </w:r>
      <w:r w:rsidR="00511BFE" w:rsidRPr="00200653">
        <w:rPr>
          <w:lang w:val="uk-UA"/>
        </w:rPr>
        <w:t>2 Технологічний аудит ідеї проекту</w:t>
      </w:r>
      <w:r w:rsidR="00511BFE" w:rsidRPr="00200653">
        <w:rPr>
          <w:rFonts w:ascii="MS Mincho" w:eastAsia="MS Mincho" w:hAnsi="MS Mincho" w:cs="MS Mincho"/>
          <w:lang w:val="uk-UA"/>
        </w:rPr>
        <w:t> </w:t>
      </w:r>
      <w:bookmarkEnd w:id="51"/>
      <w:bookmarkEnd w:id="52"/>
    </w:p>
    <w:p w14:paraId="3527986F" w14:textId="77777777" w:rsidR="001D3EC4" w:rsidRDefault="001D3EC4" w:rsidP="00676CA2">
      <w:pPr>
        <w:widowControl w:val="0"/>
        <w:autoSpaceDE w:val="0"/>
        <w:autoSpaceDN w:val="0"/>
        <w:adjustRightInd w:val="0"/>
        <w:spacing w:after="240" w:line="440" w:lineRule="atLeast"/>
        <w:ind w:firstLine="709"/>
        <w:rPr>
          <w:sz w:val="28"/>
          <w:szCs w:val="28"/>
          <w:lang w:val="uk-UA"/>
        </w:rPr>
      </w:pPr>
    </w:p>
    <w:p w14:paraId="317D2397" w14:textId="598E4B3E" w:rsidR="00511BFE" w:rsidRPr="00653029" w:rsidRDefault="00C06886" w:rsidP="0086447B">
      <w:pPr>
        <w:widowControl w:val="0"/>
        <w:autoSpaceDE w:val="0"/>
        <w:autoSpaceDN w:val="0"/>
        <w:adjustRightInd w:val="0"/>
        <w:spacing w:after="240" w:line="440" w:lineRule="atLeast"/>
        <w:ind w:firstLine="709"/>
        <w:rPr>
          <w:sz w:val="28"/>
          <w:szCs w:val="28"/>
          <w:lang w:val="uk-UA"/>
        </w:rPr>
      </w:pPr>
      <w:r>
        <w:rPr>
          <w:sz w:val="28"/>
          <w:szCs w:val="28"/>
          <w:lang w:val="uk-UA"/>
        </w:rPr>
        <w:t>Таблиця 4</w:t>
      </w:r>
      <w:r w:rsidR="00511BFE" w:rsidRPr="00653029">
        <w:rPr>
          <w:sz w:val="28"/>
          <w:szCs w:val="28"/>
          <w:lang w:val="uk-UA"/>
        </w:rPr>
        <w:t xml:space="preserve">.3 – Технологічна здійсненність ідеї проекту </w:t>
      </w:r>
    </w:p>
    <w:tbl>
      <w:tblPr>
        <w:tblW w:w="9889" w:type="dxa"/>
        <w:tblInd w:w="-118" w:type="dxa"/>
        <w:tblBorders>
          <w:top w:val="nil"/>
          <w:left w:val="nil"/>
          <w:right w:val="nil"/>
        </w:tblBorders>
        <w:tblLayout w:type="fixed"/>
        <w:tblLook w:val="0000" w:firstRow="0" w:lastRow="0" w:firstColumn="0" w:lastColumn="0" w:noHBand="0" w:noVBand="0"/>
      </w:tblPr>
      <w:tblGrid>
        <w:gridCol w:w="834"/>
        <w:gridCol w:w="2109"/>
        <w:gridCol w:w="2977"/>
        <w:gridCol w:w="1559"/>
        <w:gridCol w:w="2410"/>
      </w:tblGrid>
      <w:tr w:rsidR="00FB7201" w:rsidRPr="00653029" w14:paraId="1569E376" w14:textId="77777777" w:rsidTr="00FB7201">
        <w:tc>
          <w:tcPr>
            <w:tcW w:w="8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CB2928"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21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F69A15" w14:textId="77777777" w:rsidR="00511BFE" w:rsidRPr="00653029" w:rsidRDefault="00511BFE" w:rsidP="009A6BA8">
            <w:pPr>
              <w:widowControl w:val="0"/>
              <w:autoSpaceDE w:val="0"/>
              <w:autoSpaceDN w:val="0"/>
              <w:adjustRightInd w:val="0"/>
              <w:spacing w:after="240" w:line="360" w:lineRule="atLeast"/>
              <w:rPr>
                <w:sz w:val="28"/>
                <w:szCs w:val="28"/>
                <w:lang w:val="uk-UA"/>
              </w:rPr>
            </w:pPr>
            <w:r w:rsidRPr="00653029">
              <w:rPr>
                <w:sz w:val="28"/>
                <w:szCs w:val="28"/>
                <w:lang w:val="uk-UA"/>
              </w:rPr>
              <w:t xml:space="preserve">Ідея проекту </w:t>
            </w:r>
          </w:p>
        </w:tc>
        <w:tc>
          <w:tcPr>
            <w:tcW w:w="29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81D418" w14:textId="77777777" w:rsidR="00511BFE" w:rsidRPr="00653029" w:rsidRDefault="00511BFE" w:rsidP="009A6BA8">
            <w:pPr>
              <w:widowControl w:val="0"/>
              <w:autoSpaceDE w:val="0"/>
              <w:autoSpaceDN w:val="0"/>
              <w:adjustRightInd w:val="0"/>
              <w:spacing w:after="240" w:line="360" w:lineRule="atLeast"/>
              <w:rPr>
                <w:sz w:val="28"/>
                <w:szCs w:val="28"/>
                <w:lang w:val="uk-UA"/>
              </w:rPr>
            </w:pPr>
            <w:r w:rsidRPr="00653029">
              <w:rPr>
                <w:sz w:val="28"/>
                <w:szCs w:val="28"/>
                <w:lang w:val="uk-UA"/>
              </w:rPr>
              <w:t xml:space="preserve">Технології її реалізації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B28CF6" w14:textId="77777777" w:rsidR="00511BFE" w:rsidRPr="00653029" w:rsidRDefault="00511BFE" w:rsidP="009A6BA8">
            <w:pPr>
              <w:widowControl w:val="0"/>
              <w:autoSpaceDE w:val="0"/>
              <w:autoSpaceDN w:val="0"/>
              <w:adjustRightInd w:val="0"/>
              <w:spacing w:after="240" w:line="360" w:lineRule="atLeast"/>
              <w:rPr>
                <w:sz w:val="28"/>
                <w:szCs w:val="28"/>
                <w:lang w:val="uk-UA"/>
              </w:rPr>
            </w:pPr>
            <w:r w:rsidRPr="00653029">
              <w:rPr>
                <w:sz w:val="28"/>
                <w:szCs w:val="28"/>
                <w:lang w:val="uk-UA"/>
              </w:rPr>
              <w:t xml:space="preserve">Наявність технологій </w:t>
            </w:r>
          </w:p>
        </w:tc>
        <w:tc>
          <w:tcPr>
            <w:tcW w:w="24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D696F3" w14:textId="77777777" w:rsidR="00511BFE" w:rsidRPr="00653029" w:rsidRDefault="00511BFE" w:rsidP="009A6BA8">
            <w:pPr>
              <w:widowControl w:val="0"/>
              <w:autoSpaceDE w:val="0"/>
              <w:autoSpaceDN w:val="0"/>
              <w:adjustRightInd w:val="0"/>
              <w:spacing w:after="240" w:line="360" w:lineRule="atLeast"/>
              <w:rPr>
                <w:sz w:val="28"/>
                <w:szCs w:val="28"/>
                <w:lang w:val="uk-UA"/>
              </w:rPr>
            </w:pPr>
            <w:r w:rsidRPr="00653029">
              <w:rPr>
                <w:sz w:val="28"/>
                <w:szCs w:val="28"/>
                <w:lang w:val="uk-UA"/>
              </w:rPr>
              <w:t xml:space="preserve">Доступність технологій </w:t>
            </w:r>
          </w:p>
        </w:tc>
      </w:tr>
      <w:tr w:rsidR="00FB7201" w:rsidRPr="00653029" w14:paraId="658778E9" w14:textId="77777777" w:rsidTr="00FB7201">
        <w:tblPrEx>
          <w:tblBorders>
            <w:top w:val="none" w:sz="0" w:space="0" w:color="auto"/>
          </w:tblBorders>
        </w:tblPrEx>
        <w:tc>
          <w:tcPr>
            <w:tcW w:w="8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47F106"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2109"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4F62DC6"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Ідея стартапу – СППР оцінки можливої втрати доходу </w:t>
            </w:r>
          </w:p>
        </w:tc>
        <w:tc>
          <w:tcPr>
            <w:tcW w:w="29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46E06C"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Розробка агрегатора статистики із використанням мови програмування R та бази даних MySQL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1C3A64"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Дана технологія наявна на ринку </w:t>
            </w:r>
          </w:p>
        </w:tc>
        <w:tc>
          <w:tcPr>
            <w:tcW w:w="24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F90026"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Дана технологія частково доступна автору проекту </w:t>
            </w:r>
          </w:p>
        </w:tc>
      </w:tr>
      <w:tr w:rsidR="00FB7201" w:rsidRPr="00653029" w14:paraId="0DFB14BF" w14:textId="77777777" w:rsidTr="00FB7201">
        <w:tblPrEx>
          <w:tblBorders>
            <w:top w:val="none" w:sz="0" w:space="0" w:color="auto"/>
          </w:tblBorders>
        </w:tblPrEx>
        <w:tc>
          <w:tcPr>
            <w:tcW w:w="8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366AF3"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2109"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7B199C2" w14:textId="77777777" w:rsidR="00511BFE" w:rsidRPr="00653029" w:rsidRDefault="00511BFE" w:rsidP="00676CA2">
            <w:pPr>
              <w:widowControl w:val="0"/>
              <w:autoSpaceDE w:val="0"/>
              <w:autoSpaceDN w:val="0"/>
              <w:adjustRightInd w:val="0"/>
              <w:ind w:firstLine="709"/>
              <w:rPr>
                <w:sz w:val="28"/>
                <w:szCs w:val="28"/>
                <w:lang w:val="uk-UA"/>
              </w:rPr>
            </w:pPr>
          </w:p>
        </w:tc>
        <w:tc>
          <w:tcPr>
            <w:tcW w:w="29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648B21"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Розробка агрегатора статистики із використанням мови програмування R та бази даних PostgreSQL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3A6128"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Дана технологія наявна на ринку </w:t>
            </w:r>
          </w:p>
        </w:tc>
        <w:tc>
          <w:tcPr>
            <w:tcW w:w="24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1AE1227"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Дана технологія доступна автору проекту </w:t>
            </w:r>
          </w:p>
        </w:tc>
      </w:tr>
      <w:tr w:rsidR="00FB7201" w:rsidRPr="00653029" w14:paraId="739079DC" w14:textId="77777777" w:rsidTr="00FB7201">
        <w:tblPrEx>
          <w:tblBorders>
            <w:top w:val="none" w:sz="0" w:space="0" w:color="auto"/>
          </w:tblBorders>
        </w:tblPrEx>
        <w:tc>
          <w:tcPr>
            <w:tcW w:w="8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57AE2A"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lastRenderedPageBreak/>
              <w:t xml:space="preserve">3 </w:t>
            </w:r>
          </w:p>
        </w:tc>
        <w:tc>
          <w:tcPr>
            <w:tcW w:w="2109"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C17CBD" w14:textId="77777777" w:rsidR="00511BFE" w:rsidRPr="00653029" w:rsidRDefault="00511BFE" w:rsidP="00676CA2">
            <w:pPr>
              <w:widowControl w:val="0"/>
              <w:autoSpaceDE w:val="0"/>
              <w:autoSpaceDN w:val="0"/>
              <w:adjustRightInd w:val="0"/>
              <w:ind w:firstLine="709"/>
              <w:rPr>
                <w:sz w:val="28"/>
                <w:szCs w:val="28"/>
                <w:lang w:val="uk-UA"/>
              </w:rPr>
            </w:pPr>
          </w:p>
        </w:tc>
        <w:tc>
          <w:tcPr>
            <w:tcW w:w="29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DB45B0"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Розробка агрегатора статистики із використанням мови програмування Python та бази даних PostgreSQL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0D4168"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Дана технологія наявна на ринку </w:t>
            </w:r>
          </w:p>
        </w:tc>
        <w:tc>
          <w:tcPr>
            <w:tcW w:w="24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933621"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Дана технологія частково доступна автору проекту </w:t>
            </w:r>
          </w:p>
        </w:tc>
      </w:tr>
      <w:tr w:rsidR="00FB7201" w:rsidRPr="00653029" w14:paraId="7861ACED" w14:textId="77777777" w:rsidTr="00FB7201">
        <w:tc>
          <w:tcPr>
            <w:tcW w:w="9889" w:type="dxa"/>
            <w:gridSpan w:val="5"/>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9FE004"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Обрана технологія реалізації ідеї проекту: Отже, із наведеної вище таблиці, можна зробити висновок, що потрібно використовувати для розробки продукту мову програмування R та базу даних PostgreSQL. </w:t>
            </w:r>
          </w:p>
        </w:tc>
      </w:tr>
    </w:tbl>
    <w:p w14:paraId="5633F822" w14:textId="77777777" w:rsidR="00653029" w:rsidRPr="00653029" w:rsidRDefault="00653029" w:rsidP="00676CA2">
      <w:pPr>
        <w:widowControl w:val="0"/>
        <w:autoSpaceDE w:val="0"/>
        <w:autoSpaceDN w:val="0"/>
        <w:adjustRightInd w:val="0"/>
        <w:spacing w:after="240" w:line="440" w:lineRule="atLeast"/>
        <w:ind w:firstLine="709"/>
        <w:rPr>
          <w:sz w:val="28"/>
          <w:szCs w:val="28"/>
          <w:lang w:val="uk-UA"/>
        </w:rPr>
      </w:pPr>
    </w:p>
    <w:p w14:paraId="2F5F4BFE" w14:textId="77777777" w:rsidR="008B1AE1" w:rsidRDefault="008B1AE1" w:rsidP="009A6BA8">
      <w:pPr>
        <w:pStyle w:val="2"/>
        <w:jc w:val="left"/>
      </w:pPr>
    </w:p>
    <w:p w14:paraId="75F312C8" w14:textId="43CD53C8" w:rsidR="00511BFE" w:rsidRPr="002D6D46" w:rsidRDefault="00213059" w:rsidP="00676CA2">
      <w:pPr>
        <w:pStyle w:val="2"/>
        <w:ind w:firstLine="709"/>
        <w:rPr>
          <w:rFonts w:eastAsiaTheme="minorHAnsi"/>
        </w:rPr>
      </w:pPr>
      <w:bookmarkStart w:id="53" w:name="_Toc531094059"/>
      <w:bookmarkStart w:id="54" w:name="_Toc532470102"/>
      <w:r w:rsidRPr="006B2990">
        <w:t>4</w:t>
      </w:r>
      <w:r w:rsidR="00511BFE" w:rsidRPr="002D6D46">
        <w:t>.3 Аналіз ринкових можливостей запуску стартап-проекту</w:t>
      </w:r>
      <w:bookmarkEnd w:id="53"/>
      <w:bookmarkEnd w:id="54"/>
    </w:p>
    <w:p w14:paraId="092475C0" w14:textId="77777777" w:rsidR="002D6D46" w:rsidRDefault="002D6D46" w:rsidP="00676CA2">
      <w:pPr>
        <w:widowControl w:val="0"/>
        <w:autoSpaceDE w:val="0"/>
        <w:autoSpaceDN w:val="0"/>
        <w:adjustRightInd w:val="0"/>
        <w:spacing w:after="240" w:line="440" w:lineRule="atLeast"/>
        <w:ind w:firstLine="709"/>
        <w:rPr>
          <w:sz w:val="28"/>
          <w:szCs w:val="28"/>
          <w:lang w:val="uk-UA"/>
        </w:rPr>
      </w:pPr>
    </w:p>
    <w:p w14:paraId="6D1076A5" w14:textId="77777777" w:rsidR="009A6BA8" w:rsidRDefault="009A6BA8" w:rsidP="00676CA2">
      <w:pPr>
        <w:widowControl w:val="0"/>
        <w:autoSpaceDE w:val="0"/>
        <w:autoSpaceDN w:val="0"/>
        <w:adjustRightInd w:val="0"/>
        <w:spacing w:after="240" w:line="440" w:lineRule="atLeast"/>
        <w:ind w:firstLine="709"/>
        <w:rPr>
          <w:sz w:val="28"/>
          <w:szCs w:val="28"/>
          <w:lang w:val="uk-UA"/>
        </w:rPr>
      </w:pPr>
    </w:p>
    <w:p w14:paraId="56C5FA3A" w14:textId="3DA1C869" w:rsidR="00511BFE" w:rsidRPr="00653029" w:rsidRDefault="00213059" w:rsidP="00676CA2">
      <w:pPr>
        <w:widowControl w:val="0"/>
        <w:autoSpaceDE w:val="0"/>
        <w:autoSpaceDN w:val="0"/>
        <w:adjustRightInd w:val="0"/>
        <w:spacing w:after="240" w:line="440" w:lineRule="atLeast"/>
        <w:ind w:firstLine="709"/>
        <w:rPr>
          <w:sz w:val="28"/>
          <w:szCs w:val="28"/>
          <w:lang w:val="uk-UA"/>
        </w:rPr>
      </w:pPr>
      <w:r>
        <w:rPr>
          <w:sz w:val="28"/>
          <w:szCs w:val="28"/>
          <w:lang w:val="uk-UA"/>
        </w:rPr>
        <w:t xml:space="preserve">Таблиця </w:t>
      </w:r>
      <w:r w:rsidRPr="006B2990">
        <w:rPr>
          <w:sz w:val="28"/>
          <w:szCs w:val="28"/>
        </w:rPr>
        <w:t>4</w:t>
      </w:r>
      <w:r w:rsidR="00511BFE" w:rsidRPr="00653029">
        <w:rPr>
          <w:sz w:val="28"/>
          <w:szCs w:val="28"/>
          <w:lang w:val="uk-UA"/>
        </w:rPr>
        <w:t xml:space="preserve">.4 – Попередня характеристика потенційного ринку стартап проекту </w:t>
      </w:r>
    </w:p>
    <w:tbl>
      <w:tblPr>
        <w:tblW w:w="9464" w:type="dxa"/>
        <w:tblInd w:w="-118" w:type="dxa"/>
        <w:tblBorders>
          <w:top w:val="nil"/>
          <w:left w:val="nil"/>
          <w:right w:val="nil"/>
        </w:tblBorders>
        <w:tblLayout w:type="fixed"/>
        <w:tblLook w:val="0000" w:firstRow="0" w:lastRow="0" w:firstColumn="0" w:lastColumn="0" w:noHBand="0" w:noVBand="0"/>
      </w:tblPr>
      <w:tblGrid>
        <w:gridCol w:w="675"/>
        <w:gridCol w:w="5954"/>
        <w:gridCol w:w="2835"/>
      </w:tblGrid>
      <w:tr w:rsidR="00FB7201" w:rsidRPr="00653029" w14:paraId="73E2EE0C" w14:textId="77777777" w:rsidTr="00653029">
        <w:trPr>
          <w:trHeight w:val="579"/>
        </w:trPr>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1D54BF" w14:textId="5D7C128A"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No</w:t>
            </w:r>
          </w:p>
        </w:tc>
        <w:tc>
          <w:tcPr>
            <w:tcW w:w="59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48D669"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Показники стану ринку (найменування)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9566EBC" w14:textId="77777777" w:rsidR="00511BFE" w:rsidRPr="00653029" w:rsidRDefault="00FB7201" w:rsidP="00CE1FDB">
            <w:pPr>
              <w:widowControl w:val="0"/>
              <w:autoSpaceDE w:val="0"/>
              <w:autoSpaceDN w:val="0"/>
              <w:adjustRightInd w:val="0"/>
              <w:spacing w:after="240" w:line="440" w:lineRule="atLeast"/>
              <w:rPr>
                <w:sz w:val="28"/>
                <w:szCs w:val="28"/>
                <w:lang w:val="uk-UA"/>
              </w:rPr>
            </w:pPr>
            <w:r w:rsidRPr="00653029">
              <w:rPr>
                <w:sz w:val="28"/>
                <w:szCs w:val="28"/>
                <w:lang w:val="uk-UA"/>
              </w:rPr>
              <w:t>Характерис</w:t>
            </w:r>
            <w:r w:rsidR="00511BFE" w:rsidRPr="00653029">
              <w:rPr>
                <w:sz w:val="28"/>
                <w:szCs w:val="28"/>
                <w:lang w:val="uk-UA"/>
              </w:rPr>
              <w:t xml:space="preserve">тика </w:t>
            </w:r>
          </w:p>
        </w:tc>
      </w:tr>
      <w:tr w:rsidR="00FB7201" w:rsidRPr="00653029" w14:paraId="6C64E6AE" w14:textId="77777777" w:rsidTr="00653029">
        <w:tblPrEx>
          <w:tblBorders>
            <w:top w:val="none" w:sz="0" w:space="0" w:color="auto"/>
          </w:tblBorders>
        </w:tblPrEx>
        <w:trPr>
          <w:trHeight w:val="76"/>
        </w:trPr>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D334B3"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1 </w:t>
            </w:r>
          </w:p>
        </w:tc>
        <w:tc>
          <w:tcPr>
            <w:tcW w:w="59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99980F" w14:textId="77777777" w:rsidR="00511BFE" w:rsidRPr="00653029" w:rsidRDefault="00FB7201" w:rsidP="00CE1FDB">
            <w:pPr>
              <w:widowControl w:val="0"/>
              <w:autoSpaceDE w:val="0"/>
              <w:autoSpaceDN w:val="0"/>
              <w:adjustRightInd w:val="0"/>
              <w:spacing w:after="240" w:line="440" w:lineRule="atLeast"/>
              <w:ind w:right="3170"/>
              <w:rPr>
                <w:sz w:val="28"/>
                <w:szCs w:val="28"/>
                <w:lang w:val="uk-UA"/>
              </w:rPr>
            </w:pPr>
            <w:r w:rsidRPr="00653029">
              <w:rPr>
                <w:sz w:val="28"/>
                <w:szCs w:val="28"/>
                <w:lang w:val="uk-UA"/>
              </w:rPr>
              <w:t xml:space="preserve">Кількість </w:t>
            </w:r>
            <w:r w:rsidR="00511BFE" w:rsidRPr="00653029">
              <w:rPr>
                <w:sz w:val="28"/>
                <w:szCs w:val="28"/>
                <w:lang w:val="uk-UA"/>
              </w:rPr>
              <w:t xml:space="preserve">головних гравців, од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6B59E7"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3 </w:t>
            </w:r>
          </w:p>
        </w:tc>
      </w:tr>
      <w:tr w:rsidR="00FB7201" w:rsidRPr="00653029" w14:paraId="3D3A36CB" w14:textId="77777777" w:rsidTr="00653029">
        <w:tblPrEx>
          <w:tblBorders>
            <w:top w:val="none" w:sz="0" w:space="0" w:color="auto"/>
          </w:tblBorders>
        </w:tblPrEx>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F29379"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2 </w:t>
            </w:r>
          </w:p>
        </w:tc>
        <w:tc>
          <w:tcPr>
            <w:tcW w:w="59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10894E" w14:textId="77777777" w:rsidR="00511BFE" w:rsidRPr="00653029" w:rsidRDefault="00511BFE" w:rsidP="00CE1FDB">
            <w:pPr>
              <w:widowControl w:val="0"/>
              <w:autoSpaceDE w:val="0"/>
              <w:autoSpaceDN w:val="0"/>
              <w:adjustRightInd w:val="0"/>
              <w:spacing w:after="240" w:line="440" w:lineRule="atLeast"/>
              <w:rPr>
                <w:sz w:val="28"/>
                <w:szCs w:val="28"/>
                <w:lang w:val="uk-UA"/>
              </w:rPr>
            </w:pPr>
            <w:r w:rsidRPr="00653029">
              <w:rPr>
                <w:sz w:val="28"/>
                <w:szCs w:val="28"/>
                <w:lang w:val="uk-UA"/>
              </w:rPr>
              <w:t xml:space="preserve">Загальний обсяг продаж, грн / ум. од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707B61"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 </w:t>
            </w:r>
          </w:p>
        </w:tc>
      </w:tr>
      <w:tr w:rsidR="00FB7201" w:rsidRPr="00653029" w14:paraId="59ABA809" w14:textId="77777777" w:rsidTr="00653029">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54DBA4"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3 </w:t>
            </w:r>
          </w:p>
        </w:tc>
        <w:tc>
          <w:tcPr>
            <w:tcW w:w="59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7B10E0" w14:textId="77777777" w:rsidR="00511BFE" w:rsidRPr="00653029" w:rsidRDefault="00511BFE" w:rsidP="00CE1FDB">
            <w:pPr>
              <w:widowControl w:val="0"/>
              <w:autoSpaceDE w:val="0"/>
              <w:autoSpaceDN w:val="0"/>
              <w:adjustRightInd w:val="0"/>
              <w:spacing w:after="240" w:line="440" w:lineRule="atLeast"/>
              <w:rPr>
                <w:sz w:val="28"/>
                <w:szCs w:val="28"/>
                <w:lang w:val="uk-UA"/>
              </w:rPr>
            </w:pPr>
            <w:r w:rsidRPr="00653029">
              <w:rPr>
                <w:sz w:val="28"/>
                <w:szCs w:val="28"/>
                <w:lang w:val="uk-UA"/>
              </w:rPr>
              <w:t xml:space="preserve">Динаміка ринку (якісна оцінка)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43233C"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Зростає </w:t>
            </w:r>
          </w:p>
        </w:tc>
      </w:tr>
      <w:tr w:rsidR="00FB7201" w:rsidRPr="00653029" w14:paraId="2064FDEE" w14:textId="77777777" w:rsidTr="00653029">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95A4932" w14:textId="77777777" w:rsidR="00FB7201" w:rsidRPr="00653029" w:rsidRDefault="00FB7201"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4 </w:t>
            </w:r>
          </w:p>
        </w:tc>
        <w:tc>
          <w:tcPr>
            <w:tcW w:w="59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B6DA89" w14:textId="5F12A422" w:rsidR="00FB7201" w:rsidRPr="00653029" w:rsidRDefault="00FB7201" w:rsidP="00CE1FDB">
            <w:pPr>
              <w:widowControl w:val="0"/>
              <w:autoSpaceDE w:val="0"/>
              <w:autoSpaceDN w:val="0"/>
              <w:adjustRightInd w:val="0"/>
              <w:spacing w:after="240" w:line="440" w:lineRule="atLeast"/>
              <w:rPr>
                <w:sz w:val="28"/>
                <w:szCs w:val="28"/>
                <w:lang w:val="uk-UA"/>
              </w:rPr>
            </w:pPr>
            <w:r w:rsidRPr="00653029">
              <w:rPr>
                <w:sz w:val="28"/>
                <w:szCs w:val="28"/>
                <w:lang w:val="uk-UA"/>
              </w:rPr>
              <w:t xml:space="preserve">Наявність обмежень для входу </w:t>
            </w:r>
            <w:r w:rsidR="00CE1FDB">
              <w:rPr>
                <w:sz w:val="28"/>
                <w:szCs w:val="28"/>
                <w:lang w:val="uk-UA"/>
              </w:rPr>
              <w:t>(вказати</w:t>
            </w:r>
            <w:r w:rsidRPr="00653029">
              <w:rPr>
                <w:sz w:val="28"/>
                <w:szCs w:val="28"/>
                <w:lang w:val="uk-UA"/>
              </w:rPr>
              <w:t xml:space="preserve">характер обмежень)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EA654E" w14:textId="77777777" w:rsidR="00FB7201" w:rsidRPr="00653029" w:rsidRDefault="00FB7201" w:rsidP="00676CA2">
            <w:pPr>
              <w:widowControl w:val="0"/>
              <w:autoSpaceDE w:val="0"/>
              <w:autoSpaceDN w:val="0"/>
              <w:adjustRightInd w:val="0"/>
              <w:spacing w:line="280" w:lineRule="atLeast"/>
              <w:ind w:firstLine="709"/>
              <w:rPr>
                <w:sz w:val="28"/>
                <w:szCs w:val="28"/>
                <w:lang w:val="uk-UA"/>
              </w:rPr>
            </w:pPr>
            <w:r w:rsidRPr="00653029">
              <w:rPr>
                <w:noProof/>
                <w:sz w:val="28"/>
                <w:szCs w:val="28"/>
              </w:rPr>
              <w:drawing>
                <wp:inline distT="0" distB="0" distL="0" distR="0" wp14:anchorId="29662A70" wp14:editId="4F76DBAF">
                  <wp:extent cx="12700" cy="12700"/>
                  <wp:effectExtent l="0" t="0" r="0" b="0"/>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73D2945" w14:textId="77777777" w:rsidR="00FB7201" w:rsidRPr="00653029" w:rsidRDefault="00FB7201"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Обмежень немає </w:t>
            </w:r>
          </w:p>
        </w:tc>
      </w:tr>
      <w:tr w:rsidR="00FB7201" w:rsidRPr="00653029" w14:paraId="669E5306" w14:textId="77777777" w:rsidTr="00653029">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6E6056" w14:textId="77777777" w:rsidR="00FB7201" w:rsidRPr="00653029" w:rsidRDefault="00FB7201"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lastRenderedPageBreak/>
              <w:t xml:space="preserve">5 </w:t>
            </w:r>
          </w:p>
        </w:tc>
        <w:tc>
          <w:tcPr>
            <w:tcW w:w="59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E72AB04" w14:textId="77777777" w:rsidR="00FB7201" w:rsidRPr="00653029" w:rsidRDefault="00FB7201" w:rsidP="00CE1FDB">
            <w:pPr>
              <w:widowControl w:val="0"/>
              <w:autoSpaceDE w:val="0"/>
              <w:autoSpaceDN w:val="0"/>
              <w:adjustRightInd w:val="0"/>
              <w:spacing w:after="240" w:line="440" w:lineRule="atLeast"/>
              <w:rPr>
                <w:sz w:val="28"/>
                <w:szCs w:val="28"/>
                <w:lang w:val="uk-UA"/>
              </w:rPr>
            </w:pPr>
            <w:r w:rsidRPr="00653029">
              <w:rPr>
                <w:sz w:val="28"/>
                <w:szCs w:val="28"/>
                <w:lang w:val="uk-UA"/>
              </w:rPr>
              <w:t xml:space="preserve">Специфічні вимоги до стандартизації та сертифікації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17A83F" w14:textId="77777777" w:rsidR="00FB7201" w:rsidRPr="00653029" w:rsidRDefault="00FB7201"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Відсутні </w:t>
            </w:r>
          </w:p>
        </w:tc>
      </w:tr>
      <w:tr w:rsidR="00FB7201" w:rsidRPr="00653029" w14:paraId="38B42EE7" w14:textId="77777777" w:rsidTr="00653029">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E3FAB9" w14:textId="77777777" w:rsidR="00FB7201" w:rsidRPr="00653029" w:rsidRDefault="00FB7201"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6 </w:t>
            </w:r>
          </w:p>
        </w:tc>
        <w:tc>
          <w:tcPr>
            <w:tcW w:w="595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167A79" w14:textId="77777777" w:rsidR="00FB7201" w:rsidRPr="00653029" w:rsidRDefault="00FB7201" w:rsidP="00CE1FDB">
            <w:pPr>
              <w:widowControl w:val="0"/>
              <w:autoSpaceDE w:val="0"/>
              <w:autoSpaceDN w:val="0"/>
              <w:adjustRightInd w:val="0"/>
              <w:spacing w:after="240" w:line="440" w:lineRule="atLeast"/>
              <w:rPr>
                <w:sz w:val="28"/>
                <w:szCs w:val="28"/>
                <w:lang w:val="uk-UA"/>
              </w:rPr>
            </w:pPr>
            <w:r w:rsidRPr="00653029">
              <w:rPr>
                <w:sz w:val="28"/>
                <w:szCs w:val="28"/>
                <w:lang w:val="uk-UA"/>
              </w:rPr>
              <w:t xml:space="preserve">Середня норма рентабельності в галузі (або по ринку), %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656A0A" w14:textId="77777777" w:rsidR="00FB7201" w:rsidRPr="00653029" w:rsidRDefault="00FB7201" w:rsidP="00676CA2">
            <w:pPr>
              <w:widowControl w:val="0"/>
              <w:autoSpaceDE w:val="0"/>
              <w:autoSpaceDN w:val="0"/>
              <w:adjustRightInd w:val="0"/>
              <w:spacing w:line="280" w:lineRule="atLeast"/>
              <w:ind w:firstLine="709"/>
              <w:rPr>
                <w:sz w:val="28"/>
                <w:szCs w:val="28"/>
                <w:lang w:val="uk-UA"/>
              </w:rPr>
            </w:pPr>
          </w:p>
          <w:p w14:paraId="59A20C06" w14:textId="77777777" w:rsidR="00FB7201" w:rsidRPr="00653029" w:rsidRDefault="00FB7201" w:rsidP="00676CA2">
            <w:pPr>
              <w:widowControl w:val="0"/>
              <w:autoSpaceDE w:val="0"/>
              <w:autoSpaceDN w:val="0"/>
              <w:adjustRightInd w:val="0"/>
              <w:spacing w:after="240" w:line="440" w:lineRule="atLeast"/>
              <w:ind w:firstLine="709"/>
              <w:rPr>
                <w:sz w:val="28"/>
                <w:szCs w:val="28"/>
                <w:lang w:val="uk-UA"/>
              </w:rPr>
            </w:pPr>
            <w:r w:rsidRPr="00653029">
              <w:rPr>
                <w:sz w:val="28"/>
                <w:szCs w:val="28"/>
                <w:lang w:val="uk-UA"/>
              </w:rPr>
              <w:t xml:space="preserve">25% </w:t>
            </w:r>
          </w:p>
        </w:tc>
      </w:tr>
    </w:tbl>
    <w:p w14:paraId="73781CE5" w14:textId="77777777" w:rsidR="00511BFE" w:rsidRPr="00653029" w:rsidRDefault="00511BFE" w:rsidP="00676CA2">
      <w:pPr>
        <w:widowControl w:val="0"/>
        <w:autoSpaceDE w:val="0"/>
        <w:autoSpaceDN w:val="0"/>
        <w:adjustRightInd w:val="0"/>
        <w:spacing w:after="240" w:line="440" w:lineRule="atLeast"/>
        <w:ind w:firstLine="709"/>
        <w:rPr>
          <w:sz w:val="28"/>
          <w:szCs w:val="28"/>
          <w:lang w:val="uk-UA"/>
        </w:rPr>
      </w:pPr>
    </w:p>
    <w:p w14:paraId="6AD59CC6" w14:textId="77777777" w:rsidR="008A7671" w:rsidRDefault="008A7671" w:rsidP="00676CA2">
      <w:pPr>
        <w:widowControl w:val="0"/>
        <w:autoSpaceDE w:val="0"/>
        <w:autoSpaceDN w:val="0"/>
        <w:adjustRightInd w:val="0"/>
        <w:spacing w:after="240" w:line="440" w:lineRule="atLeast"/>
        <w:ind w:firstLine="709"/>
        <w:rPr>
          <w:sz w:val="28"/>
          <w:szCs w:val="28"/>
          <w:lang w:val="uk-UA"/>
        </w:rPr>
      </w:pPr>
      <w:r>
        <w:rPr>
          <w:sz w:val="28"/>
          <w:szCs w:val="28"/>
          <w:lang w:val="uk-UA"/>
        </w:rPr>
        <w:br w:type="page"/>
      </w:r>
    </w:p>
    <w:p w14:paraId="2403D7F3" w14:textId="13E2474A" w:rsidR="00511BFE" w:rsidRPr="00653029" w:rsidRDefault="002D6D46" w:rsidP="00676CA2">
      <w:pPr>
        <w:widowControl w:val="0"/>
        <w:autoSpaceDE w:val="0"/>
        <w:autoSpaceDN w:val="0"/>
        <w:adjustRightInd w:val="0"/>
        <w:spacing w:after="240" w:line="440" w:lineRule="atLeast"/>
        <w:ind w:firstLine="709"/>
        <w:rPr>
          <w:sz w:val="28"/>
          <w:szCs w:val="28"/>
          <w:lang w:val="uk-UA"/>
        </w:rPr>
      </w:pPr>
      <w:r>
        <w:rPr>
          <w:sz w:val="28"/>
          <w:szCs w:val="28"/>
          <w:lang w:val="uk-UA"/>
        </w:rPr>
        <w:lastRenderedPageBreak/>
        <w:t>Таб</w:t>
      </w:r>
      <w:r w:rsidR="00213059">
        <w:rPr>
          <w:sz w:val="28"/>
          <w:szCs w:val="28"/>
          <w:lang w:val="uk-UA"/>
        </w:rPr>
        <w:t xml:space="preserve">лиця </w:t>
      </w:r>
      <w:r w:rsidR="00213059" w:rsidRPr="006B2990">
        <w:rPr>
          <w:sz w:val="28"/>
          <w:szCs w:val="28"/>
        </w:rPr>
        <w:t>4</w:t>
      </w:r>
      <w:r w:rsidR="00511BFE" w:rsidRPr="00653029">
        <w:rPr>
          <w:sz w:val="28"/>
          <w:szCs w:val="28"/>
          <w:lang w:val="uk-UA"/>
        </w:rPr>
        <w:t xml:space="preserve">.5 – Характеристика потенційних клієнтів стартап-проекту </w:t>
      </w:r>
    </w:p>
    <w:tbl>
      <w:tblPr>
        <w:tblW w:w="9464" w:type="dxa"/>
        <w:tblInd w:w="-118" w:type="dxa"/>
        <w:tblBorders>
          <w:top w:val="nil"/>
          <w:left w:val="nil"/>
          <w:right w:val="nil"/>
        </w:tblBorders>
        <w:tblLayout w:type="fixed"/>
        <w:tblLook w:val="0000" w:firstRow="0" w:lastRow="0" w:firstColumn="0" w:lastColumn="0" w:noHBand="0" w:noVBand="0"/>
      </w:tblPr>
      <w:tblGrid>
        <w:gridCol w:w="810"/>
        <w:gridCol w:w="1850"/>
        <w:gridCol w:w="2835"/>
        <w:gridCol w:w="2126"/>
        <w:gridCol w:w="1843"/>
      </w:tblGrid>
      <w:tr w:rsidR="00FB7201" w:rsidRPr="00653029" w14:paraId="49C8E0F9" w14:textId="77777777" w:rsidTr="00653029">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804BDC" w14:textId="1C7F5F69" w:rsidR="00511BFE" w:rsidRPr="00653029" w:rsidRDefault="00CE1FDB" w:rsidP="00676CA2">
            <w:pPr>
              <w:widowControl w:val="0"/>
              <w:autoSpaceDE w:val="0"/>
              <w:autoSpaceDN w:val="0"/>
              <w:adjustRightInd w:val="0"/>
              <w:spacing w:after="240" w:line="360" w:lineRule="atLeast"/>
              <w:ind w:firstLine="709"/>
              <w:rPr>
                <w:sz w:val="28"/>
                <w:szCs w:val="28"/>
                <w:lang w:val="uk-UA"/>
              </w:rPr>
            </w:pPr>
            <w:r>
              <w:rPr>
                <w:sz w:val="28"/>
                <w:szCs w:val="28"/>
                <w:lang w:val="uk-UA"/>
              </w:rPr>
              <w:t>ї</w:t>
            </w:r>
            <w:r w:rsidR="00511BFE" w:rsidRPr="00653029">
              <w:rPr>
                <w:sz w:val="28"/>
                <w:szCs w:val="28"/>
                <w:lang w:val="uk-UA"/>
              </w:rPr>
              <w:t xml:space="preserve">No п/п </w:t>
            </w:r>
          </w:p>
        </w:tc>
        <w:tc>
          <w:tcPr>
            <w:tcW w:w="185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EB14CE" w14:textId="3C42537A" w:rsidR="00511BFE" w:rsidRPr="00653029" w:rsidRDefault="00213059" w:rsidP="008A7671">
            <w:pPr>
              <w:widowControl w:val="0"/>
              <w:autoSpaceDE w:val="0"/>
              <w:autoSpaceDN w:val="0"/>
              <w:adjustRightInd w:val="0"/>
              <w:spacing w:after="240" w:line="360" w:lineRule="atLeast"/>
              <w:ind w:firstLine="49"/>
              <w:rPr>
                <w:sz w:val="28"/>
                <w:szCs w:val="28"/>
                <w:lang w:val="uk-UA"/>
              </w:rPr>
            </w:pPr>
            <w:r>
              <w:rPr>
                <w:sz w:val="28"/>
                <w:szCs w:val="28"/>
                <w:lang w:val="uk-UA"/>
              </w:rPr>
              <w:t>По</w:t>
            </w:r>
            <w:r w:rsidR="00511BFE" w:rsidRPr="00653029">
              <w:rPr>
                <w:sz w:val="28"/>
                <w:szCs w:val="28"/>
                <w:lang w:val="uk-UA"/>
              </w:rPr>
              <w:t xml:space="preserve">реба, що формує ринок </w:t>
            </w:r>
          </w:p>
        </w:tc>
        <w:tc>
          <w:tcPr>
            <w:tcW w:w="283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8A1388"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Цільова аудиторія (цільові сегменти ринку) </w:t>
            </w:r>
          </w:p>
        </w:tc>
        <w:tc>
          <w:tcPr>
            <w:tcW w:w="212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B1C0313"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Відмінності у поведінці різних потенційних цільових груп клієнтів </w:t>
            </w:r>
          </w:p>
        </w:tc>
        <w:tc>
          <w:tcPr>
            <w:tcW w:w="18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AED25C"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Вимоги споживачів до товару </w:t>
            </w:r>
          </w:p>
        </w:tc>
      </w:tr>
      <w:tr w:rsidR="00FB7201" w:rsidRPr="00653029" w14:paraId="2F188984" w14:textId="77777777" w:rsidTr="00653029">
        <w:tblPrEx>
          <w:tblBorders>
            <w:top w:val="none" w:sz="0" w:space="0" w:color="auto"/>
          </w:tblBorders>
        </w:tblPrEx>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6B8A39"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1850"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A27769" w14:textId="77777777" w:rsidR="00511BFE" w:rsidRPr="00653029" w:rsidRDefault="00511BFE" w:rsidP="008A7671">
            <w:pPr>
              <w:widowControl w:val="0"/>
              <w:autoSpaceDE w:val="0"/>
              <w:autoSpaceDN w:val="0"/>
              <w:adjustRightInd w:val="0"/>
              <w:spacing w:after="240" w:line="360" w:lineRule="atLeast"/>
              <w:ind w:firstLine="49"/>
              <w:rPr>
                <w:sz w:val="28"/>
                <w:szCs w:val="28"/>
                <w:lang w:val="uk-UA"/>
              </w:rPr>
            </w:pPr>
            <w:r w:rsidRPr="00653029">
              <w:rPr>
                <w:sz w:val="28"/>
                <w:szCs w:val="28"/>
                <w:lang w:val="uk-UA"/>
              </w:rPr>
              <w:t xml:space="preserve">Ринок потребує агрегатор статистики, який буду спрощувати її збір. </w:t>
            </w:r>
          </w:p>
        </w:tc>
        <w:tc>
          <w:tcPr>
            <w:tcW w:w="2835"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CBD4A7" w14:textId="77777777" w:rsidR="00511BFE" w:rsidRPr="00653029" w:rsidRDefault="00511BFE" w:rsidP="008A7671">
            <w:pPr>
              <w:widowControl w:val="0"/>
              <w:autoSpaceDE w:val="0"/>
              <w:autoSpaceDN w:val="0"/>
              <w:adjustRightInd w:val="0"/>
              <w:spacing w:after="240" w:line="360" w:lineRule="atLeast"/>
              <w:ind w:firstLine="33"/>
              <w:rPr>
                <w:sz w:val="28"/>
                <w:szCs w:val="28"/>
                <w:lang w:val="uk-UA"/>
              </w:rPr>
            </w:pPr>
            <w:r w:rsidRPr="00653029">
              <w:rPr>
                <w:sz w:val="28"/>
                <w:szCs w:val="28"/>
                <w:lang w:val="uk-UA"/>
              </w:rPr>
              <w:t xml:space="preserve">Компанії, що займаються цифровою рекламою </w:t>
            </w:r>
          </w:p>
          <w:p w14:paraId="07A9FEE3" w14:textId="77777777" w:rsidR="00511BFE" w:rsidRPr="00653029" w:rsidRDefault="00511BFE" w:rsidP="00676CA2">
            <w:pPr>
              <w:widowControl w:val="0"/>
              <w:autoSpaceDE w:val="0"/>
              <w:autoSpaceDN w:val="0"/>
              <w:adjustRightInd w:val="0"/>
              <w:spacing w:line="280" w:lineRule="atLeast"/>
              <w:ind w:firstLine="709"/>
              <w:rPr>
                <w:sz w:val="28"/>
                <w:szCs w:val="28"/>
                <w:lang w:val="uk-UA"/>
              </w:rPr>
            </w:pPr>
            <w:r w:rsidRPr="00653029">
              <w:rPr>
                <w:noProof/>
                <w:sz w:val="28"/>
                <w:szCs w:val="28"/>
              </w:rPr>
              <w:drawing>
                <wp:inline distT="0" distB="0" distL="0" distR="0" wp14:anchorId="1DD6AFFA" wp14:editId="5029D6C5">
                  <wp:extent cx="12700" cy="12700"/>
                  <wp:effectExtent l="0" t="0" r="0" b="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653029">
              <w:rPr>
                <w:sz w:val="28"/>
                <w:szCs w:val="28"/>
                <w:lang w:val="uk-UA"/>
              </w:rPr>
              <w:t xml:space="preserve"> </w:t>
            </w:r>
            <w:r w:rsidRPr="00653029">
              <w:rPr>
                <w:noProof/>
                <w:sz w:val="28"/>
                <w:szCs w:val="28"/>
              </w:rPr>
              <w:drawing>
                <wp:inline distT="0" distB="0" distL="0" distR="0" wp14:anchorId="7021324F" wp14:editId="4493EC5F">
                  <wp:extent cx="12700" cy="12700"/>
                  <wp:effectExtent l="0" t="0" r="0" b="0"/>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653029">
              <w:rPr>
                <w:sz w:val="28"/>
                <w:szCs w:val="28"/>
                <w:lang w:val="uk-UA"/>
              </w:rPr>
              <w:t xml:space="preserve"> </w:t>
            </w:r>
            <w:r w:rsidRPr="00653029">
              <w:rPr>
                <w:noProof/>
                <w:sz w:val="28"/>
                <w:szCs w:val="28"/>
              </w:rPr>
              <w:drawing>
                <wp:inline distT="0" distB="0" distL="0" distR="0" wp14:anchorId="79DFD319" wp14:editId="1AB25714">
                  <wp:extent cx="12700" cy="12700"/>
                  <wp:effectExtent l="0" t="0" r="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653029">
              <w:rPr>
                <w:sz w:val="28"/>
                <w:szCs w:val="28"/>
                <w:lang w:val="uk-UA"/>
              </w:rPr>
              <w:t xml:space="preserve"> </w:t>
            </w:r>
            <w:r w:rsidRPr="00653029">
              <w:rPr>
                <w:noProof/>
                <w:sz w:val="28"/>
                <w:szCs w:val="28"/>
              </w:rPr>
              <w:drawing>
                <wp:inline distT="0" distB="0" distL="0" distR="0" wp14:anchorId="46C34A72" wp14:editId="4D0BC963">
                  <wp:extent cx="12700" cy="12700"/>
                  <wp:effectExtent l="0" t="0" r="0" b="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653029">
              <w:rPr>
                <w:sz w:val="28"/>
                <w:szCs w:val="28"/>
                <w:lang w:val="uk-UA"/>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A3F361"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Кожна компанія має свій набір специфічних вимог, які наперед передбачити неможливо. Тому продукт має бути універсальним </w:t>
            </w:r>
          </w:p>
        </w:tc>
        <w:tc>
          <w:tcPr>
            <w:tcW w:w="18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BC8A74"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Швидкодія роботи програми </w:t>
            </w:r>
          </w:p>
        </w:tc>
      </w:tr>
      <w:tr w:rsidR="00FB7201" w:rsidRPr="00653029" w14:paraId="3F0F4B00" w14:textId="77777777" w:rsidTr="00653029">
        <w:tblPrEx>
          <w:tblBorders>
            <w:top w:val="none" w:sz="0" w:space="0" w:color="auto"/>
          </w:tblBorders>
        </w:tblPrEx>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604CB7"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1850"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86BF86D" w14:textId="77777777" w:rsidR="00511BFE" w:rsidRPr="00653029" w:rsidRDefault="00511BFE" w:rsidP="00676CA2">
            <w:pPr>
              <w:widowControl w:val="0"/>
              <w:autoSpaceDE w:val="0"/>
              <w:autoSpaceDN w:val="0"/>
              <w:adjustRightInd w:val="0"/>
              <w:ind w:firstLine="709"/>
              <w:rPr>
                <w:sz w:val="28"/>
                <w:szCs w:val="28"/>
                <w:lang w:val="uk-UA"/>
              </w:rPr>
            </w:pPr>
          </w:p>
        </w:tc>
        <w:tc>
          <w:tcPr>
            <w:tcW w:w="2835"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1262F50" w14:textId="77777777" w:rsidR="00511BFE" w:rsidRPr="00653029" w:rsidRDefault="00511BFE" w:rsidP="00676CA2">
            <w:pPr>
              <w:widowControl w:val="0"/>
              <w:autoSpaceDE w:val="0"/>
              <w:autoSpaceDN w:val="0"/>
              <w:adjustRightInd w:val="0"/>
              <w:ind w:firstLine="709"/>
              <w:rPr>
                <w:sz w:val="28"/>
                <w:szCs w:val="28"/>
                <w:lang w:val="uk-UA"/>
              </w:rPr>
            </w:pPr>
          </w:p>
        </w:tc>
        <w:tc>
          <w:tcPr>
            <w:tcW w:w="2126"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F1CF01" w14:textId="77777777" w:rsidR="00511BFE" w:rsidRPr="00653029" w:rsidRDefault="00511BFE" w:rsidP="00676CA2">
            <w:pPr>
              <w:widowControl w:val="0"/>
              <w:autoSpaceDE w:val="0"/>
              <w:autoSpaceDN w:val="0"/>
              <w:adjustRightInd w:val="0"/>
              <w:ind w:firstLine="709"/>
              <w:rPr>
                <w:sz w:val="28"/>
                <w:szCs w:val="28"/>
                <w:lang w:val="uk-UA"/>
              </w:rPr>
            </w:pPr>
          </w:p>
        </w:tc>
        <w:tc>
          <w:tcPr>
            <w:tcW w:w="18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9F2305" w14:textId="77777777" w:rsidR="00511BFE" w:rsidRPr="00653029" w:rsidRDefault="00511BFE" w:rsidP="008A7671">
            <w:pPr>
              <w:widowControl w:val="0"/>
              <w:autoSpaceDE w:val="0"/>
              <w:autoSpaceDN w:val="0"/>
              <w:adjustRightInd w:val="0"/>
              <w:spacing w:after="240" w:line="360" w:lineRule="atLeast"/>
              <w:ind w:hanging="106"/>
              <w:rPr>
                <w:sz w:val="28"/>
                <w:szCs w:val="28"/>
                <w:lang w:val="uk-UA"/>
              </w:rPr>
            </w:pPr>
            <w:r w:rsidRPr="00653029">
              <w:rPr>
                <w:sz w:val="28"/>
                <w:szCs w:val="28"/>
                <w:lang w:val="uk-UA"/>
              </w:rPr>
              <w:t xml:space="preserve">Функціональність </w:t>
            </w:r>
          </w:p>
        </w:tc>
      </w:tr>
      <w:tr w:rsidR="00FB7201" w:rsidRPr="00653029" w14:paraId="1C537B69" w14:textId="77777777" w:rsidTr="00653029">
        <w:tc>
          <w:tcPr>
            <w:tcW w:w="81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8BD086E"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3 </w:t>
            </w:r>
          </w:p>
        </w:tc>
        <w:tc>
          <w:tcPr>
            <w:tcW w:w="1850"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6F93E1A" w14:textId="77777777" w:rsidR="00511BFE" w:rsidRPr="00653029" w:rsidRDefault="00511BFE" w:rsidP="00676CA2">
            <w:pPr>
              <w:widowControl w:val="0"/>
              <w:autoSpaceDE w:val="0"/>
              <w:autoSpaceDN w:val="0"/>
              <w:adjustRightInd w:val="0"/>
              <w:ind w:firstLine="709"/>
              <w:rPr>
                <w:sz w:val="28"/>
                <w:szCs w:val="28"/>
                <w:lang w:val="uk-UA"/>
              </w:rPr>
            </w:pPr>
          </w:p>
        </w:tc>
        <w:tc>
          <w:tcPr>
            <w:tcW w:w="2835"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D032A0" w14:textId="77777777" w:rsidR="00511BFE" w:rsidRPr="00653029" w:rsidRDefault="00511BFE" w:rsidP="00676CA2">
            <w:pPr>
              <w:widowControl w:val="0"/>
              <w:autoSpaceDE w:val="0"/>
              <w:autoSpaceDN w:val="0"/>
              <w:adjustRightInd w:val="0"/>
              <w:ind w:firstLine="709"/>
              <w:rPr>
                <w:sz w:val="28"/>
                <w:szCs w:val="28"/>
                <w:lang w:val="uk-UA"/>
              </w:rPr>
            </w:pPr>
          </w:p>
        </w:tc>
        <w:tc>
          <w:tcPr>
            <w:tcW w:w="2126"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331365" w14:textId="77777777" w:rsidR="00511BFE" w:rsidRPr="00653029" w:rsidRDefault="00511BFE" w:rsidP="00676CA2">
            <w:pPr>
              <w:widowControl w:val="0"/>
              <w:autoSpaceDE w:val="0"/>
              <w:autoSpaceDN w:val="0"/>
              <w:adjustRightInd w:val="0"/>
              <w:ind w:firstLine="709"/>
              <w:rPr>
                <w:sz w:val="28"/>
                <w:szCs w:val="28"/>
                <w:lang w:val="uk-UA"/>
              </w:rPr>
            </w:pPr>
          </w:p>
        </w:tc>
        <w:tc>
          <w:tcPr>
            <w:tcW w:w="18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7BD97E"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Наявність великої кількості рекламодавців </w:t>
            </w:r>
          </w:p>
        </w:tc>
      </w:tr>
    </w:tbl>
    <w:p w14:paraId="49B22D4E" w14:textId="3167C9D0" w:rsidR="00511BFE" w:rsidRPr="00653029" w:rsidRDefault="00213059" w:rsidP="00676CA2">
      <w:pPr>
        <w:widowControl w:val="0"/>
        <w:autoSpaceDE w:val="0"/>
        <w:autoSpaceDN w:val="0"/>
        <w:adjustRightInd w:val="0"/>
        <w:spacing w:after="240" w:line="440" w:lineRule="atLeast"/>
        <w:ind w:firstLine="709"/>
        <w:rPr>
          <w:sz w:val="28"/>
          <w:szCs w:val="28"/>
          <w:lang w:val="uk-UA"/>
        </w:rPr>
      </w:pPr>
      <w:r>
        <w:rPr>
          <w:sz w:val="28"/>
          <w:szCs w:val="28"/>
          <w:lang w:val="uk-UA"/>
        </w:rPr>
        <w:t xml:space="preserve">Таблиця </w:t>
      </w:r>
      <w:r>
        <w:rPr>
          <w:sz w:val="28"/>
          <w:szCs w:val="28"/>
          <w:lang w:val="en-US"/>
        </w:rPr>
        <w:t>4</w:t>
      </w:r>
      <w:r w:rsidR="00511BFE" w:rsidRPr="00653029">
        <w:rPr>
          <w:sz w:val="28"/>
          <w:szCs w:val="28"/>
          <w:lang w:val="uk-UA"/>
        </w:rPr>
        <w:t xml:space="preserve">.6 – Фактори загроз </w:t>
      </w:r>
    </w:p>
    <w:tbl>
      <w:tblPr>
        <w:tblW w:w="9464" w:type="dxa"/>
        <w:tblInd w:w="-118" w:type="dxa"/>
        <w:tblBorders>
          <w:top w:val="nil"/>
          <w:left w:val="nil"/>
          <w:right w:val="nil"/>
        </w:tblBorders>
        <w:tblLayout w:type="fixed"/>
        <w:tblLook w:val="0000" w:firstRow="0" w:lastRow="0" w:firstColumn="0" w:lastColumn="0" w:noHBand="0" w:noVBand="0"/>
      </w:tblPr>
      <w:tblGrid>
        <w:gridCol w:w="834"/>
        <w:gridCol w:w="3102"/>
        <w:gridCol w:w="3260"/>
        <w:gridCol w:w="2268"/>
      </w:tblGrid>
      <w:tr w:rsidR="00693586" w:rsidRPr="00653029" w14:paraId="031C4BDF" w14:textId="77777777" w:rsidTr="00653029">
        <w:tc>
          <w:tcPr>
            <w:tcW w:w="8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80F216"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31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D40D49"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Фактор </w:t>
            </w:r>
          </w:p>
        </w:tc>
        <w:tc>
          <w:tcPr>
            <w:tcW w:w="32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0E7473" w14:textId="77777777" w:rsidR="00511BFE" w:rsidRPr="00653029" w:rsidRDefault="00511BFE"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Зміст загрози </w:t>
            </w:r>
          </w:p>
        </w:tc>
        <w:tc>
          <w:tcPr>
            <w:tcW w:w="22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962BD5"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Можлива реакція компанії </w:t>
            </w:r>
          </w:p>
        </w:tc>
      </w:tr>
      <w:tr w:rsidR="00693586" w:rsidRPr="00653029" w14:paraId="31325295" w14:textId="77777777" w:rsidTr="00653029">
        <w:tblPrEx>
          <w:tblBorders>
            <w:top w:val="none" w:sz="0" w:space="0" w:color="auto"/>
          </w:tblBorders>
        </w:tblPrEx>
        <w:tc>
          <w:tcPr>
            <w:tcW w:w="8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97540B" w14:textId="23FF8433" w:rsidR="00511BFE" w:rsidRPr="00653029" w:rsidRDefault="00CE1FDB" w:rsidP="00676CA2">
            <w:pPr>
              <w:widowControl w:val="0"/>
              <w:autoSpaceDE w:val="0"/>
              <w:autoSpaceDN w:val="0"/>
              <w:adjustRightInd w:val="0"/>
              <w:spacing w:after="240" w:line="360" w:lineRule="atLeast"/>
              <w:ind w:firstLine="709"/>
              <w:rPr>
                <w:sz w:val="28"/>
                <w:szCs w:val="28"/>
                <w:lang w:val="uk-UA"/>
              </w:rPr>
            </w:pPr>
            <w:r>
              <w:rPr>
                <w:sz w:val="28"/>
                <w:szCs w:val="28"/>
                <w:lang w:val="uk-UA"/>
              </w:rPr>
              <w:t>ї</w:t>
            </w:r>
            <w:r w:rsidR="00511BFE" w:rsidRPr="00653029">
              <w:rPr>
                <w:sz w:val="28"/>
                <w:szCs w:val="28"/>
                <w:lang w:val="uk-UA"/>
              </w:rPr>
              <w:t xml:space="preserve">1 </w:t>
            </w:r>
          </w:p>
        </w:tc>
        <w:tc>
          <w:tcPr>
            <w:tcW w:w="31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802662"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Нерентабельність </w:t>
            </w:r>
          </w:p>
        </w:tc>
        <w:tc>
          <w:tcPr>
            <w:tcW w:w="32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4D35E0"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Затратність розробки </w:t>
            </w:r>
          </w:p>
        </w:tc>
        <w:tc>
          <w:tcPr>
            <w:tcW w:w="22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1895AA"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Зниження собівартості </w:t>
            </w:r>
          </w:p>
        </w:tc>
      </w:tr>
      <w:tr w:rsidR="00693586" w:rsidRPr="00653029" w14:paraId="189C0505" w14:textId="77777777" w:rsidTr="00653029">
        <w:trPr>
          <w:trHeight w:val="957"/>
        </w:trPr>
        <w:tc>
          <w:tcPr>
            <w:tcW w:w="8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96DDF7"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31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CE43A5"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Підвищення конкуренції </w:t>
            </w:r>
          </w:p>
        </w:tc>
        <w:tc>
          <w:tcPr>
            <w:tcW w:w="32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05CE9C"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Наявність аналогів </w:t>
            </w:r>
          </w:p>
        </w:tc>
        <w:tc>
          <w:tcPr>
            <w:tcW w:w="22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D3FCF5"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Збільшення функціоналу </w:t>
            </w:r>
          </w:p>
        </w:tc>
      </w:tr>
    </w:tbl>
    <w:p w14:paraId="2B63213D" w14:textId="64B6D7B5" w:rsidR="00511BFE" w:rsidRPr="00653029" w:rsidRDefault="002D6D46" w:rsidP="00676CA2">
      <w:pPr>
        <w:widowControl w:val="0"/>
        <w:autoSpaceDE w:val="0"/>
        <w:autoSpaceDN w:val="0"/>
        <w:adjustRightInd w:val="0"/>
        <w:spacing w:after="240" w:line="440" w:lineRule="atLeast"/>
        <w:ind w:firstLine="709"/>
        <w:rPr>
          <w:sz w:val="28"/>
          <w:szCs w:val="28"/>
          <w:lang w:val="uk-UA"/>
        </w:rPr>
      </w:pPr>
      <w:r>
        <w:rPr>
          <w:sz w:val="28"/>
          <w:szCs w:val="28"/>
          <w:lang w:val="uk-UA"/>
        </w:rPr>
        <w:t xml:space="preserve">Таблиця </w:t>
      </w:r>
      <w:r w:rsidR="00213059">
        <w:rPr>
          <w:sz w:val="28"/>
          <w:szCs w:val="28"/>
          <w:lang w:val="en-US"/>
        </w:rPr>
        <w:t>4</w:t>
      </w:r>
      <w:r w:rsidR="00511BFE" w:rsidRPr="00653029">
        <w:rPr>
          <w:sz w:val="28"/>
          <w:szCs w:val="28"/>
          <w:lang w:val="uk-UA"/>
        </w:rPr>
        <w:t xml:space="preserve">.7 – Фактори можливостей </w:t>
      </w:r>
    </w:p>
    <w:tbl>
      <w:tblPr>
        <w:tblW w:w="9464" w:type="dxa"/>
        <w:tblInd w:w="-118" w:type="dxa"/>
        <w:tblBorders>
          <w:top w:val="nil"/>
          <w:left w:val="nil"/>
          <w:right w:val="nil"/>
        </w:tblBorders>
        <w:tblLayout w:type="fixed"/>
        <w:tblLook w:val="0000" w:firstRow="0" w:lastRow="0" w:firstColumn="0" w:lastColumn="0" w:noHBand="0" w:noVBand="0"/>
      </w:tblPr>
      <w:tblGrid>
        <w:gridCol w:w="862"/>
        <w:gridCol w:w="1798"/>
        <w:gridCol w:w="3402"/>
        <w:gridCol w:w="3402"/>
      </w:tblGrid>
      <w:tr w:rsidR="00653029" w:rsidRPr="00653029" w14:paraId="522C6594" w14:textId="77777777" w:rsidTr="00653029">
        <w:trPr>
          <w:trHeight w:val="578"/>
        </w:trPr>
        <w:tc>
          <w:tcPr>
            <w:tcW w:w="86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FEEB58" w14:textId="77777777" w:rsidR="00511BFE" w:rsidRPr="00653029" w:rsidRDefault="00511BFE"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179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973BB4"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Фактор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DA2CBA" w14:textId="77777777" w:rsidR="00511BFE" w:rsidRPr="00653029" w:rsidRDefault="00511BFE"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Зміст можливості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F2A839" w14:textId="77777777" w:rsidR="00FA270A" w:rsidRPr="00653029" w:rsidRDefault="00693586" w:rsidP="008A7671">
            <w:pPr>
              <w:widowControl w:val="0"/>
              <w:autoSpaceDE w:val="0"/>
              <w:autoSpaceDN w:val="0"/>
              <w:adjustRightInd w:val="0"/>
              <w:spacing w:after="240" w:line="360" w:lineRule="atLeast"/>
              <w:ind w:right="1830"/>
              <w:jc w:val="both"/>
              <w:rPr>
                <w:sz w:val="28"/>
                <w:szCs w:val="28"/>
                <w:lang w:val="uk-UA"/>
              </w:rPr>
            </w:pPr>
            <w:r w:rsidRPr="00653029">
              <w:rPr>
                <w:sz w:val="28"/>
                <w:szCs w:val="28"/>
                <w:lang w:val="uk-UA"/>
              </w:rPr>
              <w:t xml:space="preserve">Можлива реакція компанії </w:t>
            </w:r>
          </w:p>
        </w:tc>
      </w:tr>
      <w:tr w:rsidR="00653029" w:rsidRPr="00653029" w14:paraId="1634F478" w14:textId="77777777" w:rsidTr="00653029">
        <w:trPr>
          <w:trHeight w:val="578"/>
        </w:trPr>
        <w:tc>
          <w:tcPr>
            <w:tcW w:w="86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41B490" w14:textId="77777777" w:rsidR="00FA270A" w:rsidRPr="00653029" w:rsidRDefault="00FA270A"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179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B8AAF7" w14:textId="77777777" w:rsidR="00FA270A" w:rsidRPr="00653029" w:rsidRDefault="00FA270A"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Новизна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839779" w14:textId="77777777" w:rsidR="00FA270A" w:rsidRPr="00653029" w:rsidRDefault="00FA270A"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Новий продукт на ринку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5703AE" w14:textId="47AAB15C" w:rsidR="00FA270A" w:rsidRPr="00653029" w:rsidRDefault="00FA270A" w:rsidP="008A7671">
            <w:pPr>
              <w:widowControl w:val="0"/>
              <w:autoSpaceDE w:val="0"/>
              <w:autoSpaceDN w:val="0"/>
              <w:adjustRightInd w:val="0"/>
              <w:spacing w:after="240" w:line="360" w:lineRule="atLeast"/>
              <w:ind w:right="1304"/>
              <w:jc w:val="both"/>
              <w:rPr>
                <w:sz w:val="28"/>
                <w:szCs w:val="28"/>
                <w:lang w:val="uk-UA"/>
              </w:rPr>
            </w:pPr>
            <w:r w:rsidRPr="00653029">
              <w:rPr>
                <w:sz w:val="28"/>
                <w:szCs w:val="28"/>
                <w:lang w:val="uk-UA"/>
              </w:rPr>
              <w:t xml:space="preserve">Постійний </w:t>
            </w:r>
            <w:r w:rsidRPr="00653029">
              <w:rPr>
                <w:sz w:val="28"/>
                <w:szCs w:val="28"/>
                <w:lang w:val="uk-UA"/>
              </w:rPr>
              <w:lastRenderedPageBreak/>
              <w:t>аналіз</w:t>
            </w:r>
            <w:r w:rsidR="008A7671">
              <w:rPr>
                <w:sz w:val="28"/>
                <w:szCs w:val="28"/>
                <w:lang w:val="uk-UA"/>
              </w:rPr>
              <w:t xml:space="preserve"> </w:t>
            </w:r>
            <w:r w:rsidRPr="00653029">
              <w:rPr>
                <w:sz w:val="28"/>
                <w:szCs w:val="28"/>
                <w:lang w:val="uk-UA"/>
              </w:rPr>
              <w:t xml:space="preserve">ринку </w:t>
            </w:r>
          </w:p>
        </w:tc>
      </w:tr>
    </w:tbl>
    <w:p w14:paraId="2D8DC99B" w14:textId="4E6173C9" w:rsidR="008A7671" w:rsidRPr="008A7671" w:rsidRDefault="008A7671" w:rsidP="009A6BA8">
      <w:pPr>
        <w:ind w:left="708"/>
        <w:rPr>
          <w:sz w:val="28"/>
          <w:szCs w:val="28"/>
          <w:lang w:val="uk-UA"/>
        </w:rPr>
      </w:pPr>
      <w:r w:rsidRPr="008A7671">
        <w:rPr>
          <w:sz w:val="28"/>
          <w:szCs w:val="28"/>
          <w:lang w:val="uk-UA"/>
        </w:rPr>
        <w:lastRenderedPageBreak/>
        <w:t xml:space="preserve">Продовження </w:t>
      </w:r>
      <w:r>
        <w:rPr>
          <w:sz w:val="28"/>
          <w:szCs w:val="28"/>
          <w:lang w:val="uk-UA"/>
        </w:rPr>
        <w:t>таблиці 4.7</w:t>
      </w:r>
    </w:p>
    <w:tbl>
      <w:tblPr>
        <w:tblW w:w="9464" w:type="dxa"/>
        <w:tblInd w:w="-118" w:type="dxa"/>
        <w:tblBorders>
          <w:top w:val="nil"/>
          <w:left w:val="nil"/>
          <w:right w:val="nil"/>
        </w:tblBorders>
        <w:tblLayout w:type="fixed"/>
        <w:tblLook w:val="0000" w:firstRow="0" w:lastRow="0" w:firstColumn="0" w:lastColumn="0" w:noHBand="0" w:noVBand="0"/>
      </w:tblPr>
      <w:tblGrid>
        <w:gridCol w:w="862"/>
        <w:gridCol w:w="1798"/>
        <w:gridCol w:w="3402"/>
        <w:gridCol w:w="3402"/>
      </w:tblGrid>
      <w:tr w:rsidR="00653029" w:rsidRPr="00653029" w14:paraId="1629E494" w14:textId="77777777" w:rsidTr="00653029">
        <w:trPr>
          <w:trHeight w:val="578"/>
        </w:trPr>
        <w:tc>
          <w:tcPr>
            <w:tcW w:w="86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93534C" w14:textId="75ADF49B" w:rsidR="00FA270A" w:rsidRPr="00653029" w:rsidRDefault="00FA270A"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179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6EF4AD3" w14:textId="77777777" w:rsidR="00FA270A" w:rsidRPr="00653029" w:rsidRDefault="00FA270A"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Прибутковість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164DAD" w14:textId="255A3D35" w:rsidR="00FA270A" w:rsidRPr="00653029" w:rsidRDefault="008A7671" w:rsidP="008A7671">
            <w:pPr>
              <w:widowControl w:val="0"/>
              <w:autoSpaceDE w:val="0"/>
              <w:autoSpaceDN w:val="0"/>
              <w:adjustRightInd w:val="0"/>
              <w:spacing w:after="240" w:line="360" w:lineRule="atLeast"/>
              <w:rPr>
                <w:sz w:val="28"/>
                <w:szCs w:val="28"/>
                <w:lang w:val="uk-UA"/>
              </w:rPr>
            </w:pPr>
            <w:r>
              <w:rPr>
                <w:sz w:val="28"/>
                <w:szCs w:val="28"/>
                <w:lang w:val="uk-UA"/>
              </w:rPr>
              <w:t>П</w:t>
            </w:r>
            <w:r w:rsidR="00FA270A" w:rsidRPr="00653029">
              <w:rPr>
                <w:sz w:val="28"/>
                <w:szCs w:val="28"/>
                <w:lang w:val="uk-UA"/>
              </w:rPr>
              <w:t xml:space="preserve">ідвищення прибутковості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AEDB8F" w14:textId="77777777" w:rsidR="00FA270A" w:rsidRPr="00653029" w:rsidRDefault="00FA270A" w:rsidP="008A7671">
            <w:pPr>
              <w:widowControl w:val="0"/>
              <w:autoSpaceDE w:val="0"/>
              <w:autoSpaceDN w:val="0"/>
              <w:adjustRightInd w:val="0"/>
              <w:spacing w:after="240" w:line="360" w:lineRule="atLeast"/>
              <w:ind w:right="1830"/>
              <w:jc w:val="both"/>
              <w:rPr>
                <w:sz w:val="28"/>
                <w:szCs w:val="28"/>
                <w:lang w:val="uk-UA"/>
              </w:rPr>
            </w:pPr>
            <w:r w:rsidRPr="00653029">
              <w:rPr>
                <w:sz w:val="28"/>
                <w:szCs w:val="28"/>
                <w:lang w:val="uk-UA"/>
              </w:rPr>
              <w:t xml:space="preserve">Подальший розвиток </w:t>
            </w:r>
          </w:p>
        </w:tc>
      </w:tr>
    </w:tbl>
    <w:p w14:paraId="6032BD55" w14:textId="77777777" w:rsidR="00063F06" w:rsidRPr="00653029" w:rsidRDefault="00063F06" w:rsidP="00676CA2">
      <w:pPr>
        <w:widowControl w:val="0"/>
        <w:autoSpaceDE w:val="0"/>
        <w:autoSpaceDN w:val="0"/>
        <w:adjustRightInd w:val="0"/>
        <w:spacing w:after="240" w:line="440" w:lineRule="atLeast"/>
        <w:ind w:firstLine="709"/>
        <w:rPr>
          <w:sz w:val="28"/>
          <w:szCs w:val="28"/>
          <w:lang w:val="uk-UA"/>
        </w:rPr>
      </w:pPr>
    </w:p>
    <w:p w14:paraId="42E9733F" w14:textId="77777777" w:rsidR="0086447B" w:rsidRDefault="0086447B" w:rsidP="00676CA2">
      <w:pPr>
        <w:widowControl w:val="0"/>
        <w:autoSpaceDE w:val="0"/>
        <w:autoSpaceDN w:val="0"/>
        <w:adjustRightInd w:val="0"/>
        <w:spacing w:after="240" w:line="360" w:lineRule="atLeast"/>
        <w:ind w:firstLine="709"/>
        <w:rPr>
          <w:sz w:val="28"/>
          <w:szCs w:val="28"/>
          <w:lang w:val="uk-UA"/>
        </w:rPr>
      </w:pPr>
    </w:p>
    <w:p w14:paraId="15964F3B" w14:textId="44591A0A"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sidRPr="006B2990">
        <w:rPr>
          <w:sz w:val="28"/>
          <w:szCs w:val="28"/>
        </w:rPr>
        <w:t>4</w:t>
      </w:r>
      <w:r w:rsidR="00653029" w:rsidRPr="00653029">
        <w:rPr>
          <w:sz w:val="28"/>
          <w:szCs w:val="28"/>
          <w:lang w:val="uk-UA"/>
        </w:rPr>
        <w:t xml:space="preserve">.8 – Ступеневий аналіз конкуренції на ринку </w:t>
      </w:r>
    </w:p>
    <w:tbl>
      <w:tblPr>
        <w:tblW w:w="9464" w:type="dxa"/>
        <w:tblInd w:w="-118" w:type="dxa"/>
        <w:tblBorders>
          <w:top w:val="nil"/>
          <w:left w:val="nil"/>
          <w:right w:val="nil"/>
        </w:tblBorders>
        <w:tblLayout w:type="fixed"/>
        <w:tblLook w:val="0000" w:firstRow="0" w:lastRow="0" w:firstColumn="0" w:lastColumn="0" w:noHBand="0" w:noVBand="0"/>
      </w:tblPr>
      <w:tblGrid>
        <w:gridCol w:w="3369"/>
        <w:gridCol w:w="2693"/>
        <w:gridCol w:w="3402"/>
      </w:tblGrid>
      <w:tr w:rsidR="00653029" w:rsidRPr="00653029" w14:paraId="22AF814E" w14:textId="77777777" w:rsidTr="00653029">
        <w:tc>
          <w:tcPr>
            <w:tcW w:w="33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6A4CBF"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Особливості конкурентного середовища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0F0BB7"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В чому проявляється дана характеристика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41142A"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Вплив на діяльність підприємства (можливі дії компанії, щоб бути конкурентоспроможною) </w:t>
            </w:r>
          </w:p>
        </w:tc>
      </w:tr>
      <w:tr w:rsidR="00653029" w:rsidRPr="00653029" w14:paraId="65762594" w14:textId="77777777" w:rsidTr="00653029">
        <w:tblPrEx>
          <w:tblBorders>
            <w:top w:val="none" w:sz="0" w:space="0" w:color="auto"/>
          </w:tblBorders>
        </w:tblPrEx>
        <w:tc>
          <w:tcPr>
            <w:tcW w:w="33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00430F"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1. Вказати тип конкуренції </w:t>
            </w:r>
          </w:p>
          <w:p w14:paraId="1F19795B"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 монополія/олігополія/ монополістична/чиста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5168E8"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Олігополія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13265BE"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Покращення функціоналу </w:t>
            </w:r>
          </w:p>
        </w:tc>
      </w:tr>
      <w:tr w:rsidR="00653029" w:rsidRPr="00653029" w14:paraId="7924ACAF" w14:textId="77777777" w:rsidTr="00653029">
        <w:tblPrEx>
          <w:tblBorders>
            <w:top w:val="none" w:sz="0" w:space="0" w:color="auto"/>
          </w:tblBorders>
        </w:tblPrEx>
        <w:tc>
          <w:tcPr>
            <w:tcW w:w="33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8C8CC4"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2. За рівнем конкурентної боротьби </w:t>
            </w:r>
          </w:p>
          <w:p w14:paraId="2B00E132" w14:textId="79112306" w:rsidR="00653029" w:rsidRPr="00653029" w:rsidRDefault="008A7671" w:rsidP="00676CA2">
            <w:pPr>
              <w:widowControl w:val="0"/>
              <w:autoSpaceDE w:val="0"/>
              <w:autoSpaceDN w:val="0"/>
              <w:adjustRightInd w:val="0"/>
              <w:spacing w:after="240" w:line="360" w:lineRule="atLeast"/>
              <w:ind w:firstLine="709"/>
              <w:rPr>
                <w:sz w:val="28"/>
                <w:szCs w:val="28"/>
                <w:lang w:val="uk-UA"/>
              </w:rPr>
            </w:pPr>
            <w:r>
              <w:rPr>
                <w:sz w:val="28"/>
                <w:szCs w:val="28"/>
                <w:lang w:val="uk-UA"/>
              </w:rPr>
              <w:t>-</w:t>
            </w:r>
            <w:r w:rsidR="00653029" w:rsidRPr="00653029">
              <w:rPr>
                <w:sz w:val="28"/>
                <w:szCs w:val="28"/>
                <w:lang w:val="uk-UA"/>
              </w:rPr>
              <w:t xml:space="preserve">локальний/національн ий/...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CBF229"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Локальний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1600AD"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Глобалізація </w:t>
            </w:r>
          </w:p>
        </w:tc>
      </w:tr>
      <w:tr w:rsidR="00653029" w:rsidRPr="00653029" w14:paraId="738DD13B" w14:textId="77777777" w:rsidTr="00653029">
        <w:tblPrEx>
          <w:tblBorders>
            <w:top w:val="none" w:sz="0" w:space="0" w:color="auto"/>
          </w:tblBorders>
        </w:tblPrEx>
        <w:tc>
          <w:tcPr>
            <w:tcW w:w="33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01AC7D"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3. За галузевою ознакою - міжгалузева/ внутрішньогалузева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42F513"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Внутрішньогалузева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C0C68C"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Покращення позицій в галузі </w:t>
            </w:r>
          </w:p>
        </w:tc>
      </w:tr>
      <w:tr w:rsidR="00653029" w:rsidRPr="00653029" w14:paraId="22AA8425" w14:textId="77777777" w:rsidTr="00653029">
        <w:tblPrEx>
          <w:tblBorders>
            <w:top w:val="none" w:sz="0" w:space="0" w:color="auto"/>
          </w:tblBorders>
        </w:tblPrEx>
        <w:tc>
          <w:tcPr>
            <w:tcW w:w="33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A0C5B0"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4. Конкуренція за видами товарів: </w:t>
            </w:r>
          </w:p>
          <w:p w14:paraId="0CCCB128"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 товарно-родова - товарно-видова - між бажаннями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B4F232"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Між бажаннями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BC3783"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Генерація нових ідей </w:t>
            </w:r>
          </w:p>
        </w:tc>
      </w:tr>
    </w:tbl>
    <w:p w14:paraId="4FEB3DB1" w14:textId="77777777" w:rsidR="008A7671" w:rsidRDefault="008A7671">
      <w:r>
        <w:lastRenderedPageBreak/>
        <w:br w:type="page"/>
      </w:r>
    </w:p>
    <w:p w14:paraId="0EAA96DB" w14:textId="416A0415" w:rsidR="008A7671" w:rsidRPr="008A7671" w:rsidRDefault="008A7671" w:rsidP="009A6BA8">
      <w:pPr>
        <w:ind w:left="708"/>
        <w:rPr>
          <w:sz w:val="28"/>
          <w:szCs w:val="28"/>
          <w:lang w:val="uk-UA"/>
        </w:rPr>
      </w:pPr>
      <w:r>
        <w:rPr>
          <w:sz w:val="28"/>
          <w:szCs w:val="28"/>
          <w:lang w:val="uk-UA"/>
        </w:rPr>
        <w:lastRenderedPageBreak/>
        <w:t>Продовження таблиці 4.8</w:t>
      </w:r>
    </w:p>
    <w:tbl>
      <w:tblPr>
        <w:tblW w:w="9464" w:type="dxa"/>
        <w:tblInd w:w="-118" w:type="dxa"/>
        <w:tblBorders>
          <w:left w:val="nil"/>
          <w:right w:val="nil"/>
        </w:tblBorders>
        <w:tblLayout w:type="fixed"/>
        <w:tblLook w:val="0000" w:firstRow="0" w:lastRow="0" w:firstColumn="0" w:lastColumn="0" w:noHBand="0" w:noVBand="0"/>
      </w:tblPr>
      <w:tblGrid>
        <w:gridCol w:w="3369"/>
        <w:gridCol w:w="2693"/>
        <w:gridCol w:w="3402"/>
      </w:tblGrid>
      <w:tr w:rsidR="00653029" w:rsidRPr="00653029" w14:paraId="62B65BC1" w14:textId="77777777" w:rsidTr="00653029">
        <w:tc>
          <w:tcPr>
            <w:tcW w:w="33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9C341F" w14:textId="21799238"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5. За характером конкурентних переваг </w:t>
            </w:r>
          </w:p>
          <w:p w14:paraId="3D8830F9"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 цінова / нецінова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CBA4A4"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Нецінова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77EC71" w14:textId="77777777" w:rsidR="00653029" w:rsidRPr="00653029" w:rsidRDefault="00653029" w:rsidP="008A7671">
            <w:pPr>
              <w:widowControl w:val="0"/>
              <w:autoSpaceDE w:val="0"/>
              <w:autoSpaceDN w:val="0"/>
              <w:adjustRightInd w:val="0"/>
              <w:spacing w:after="240" w:line="360" w:lineRule="atLeast"/>
              <w:rPr>
                <w:sz w:val="28"/>
                <w:szCs w:val="28"/>
                <w:lang w:val="uk-UA"/>
              </w:rPr>
            </w:pPr>
            <w:r w:rsidRPr="00653029">
              <w:rPr>
                <w:sz w:val="28"/>
                <w:szCs w:val="28"/>
                <w:lang w:val="uk-UA"/>
              </w:rPr>
              <w:t xml:space="preserve">Покращення якості </w:t>
            </w:r>
          </w:p>
        </w:tc>
      </w:tr>
      <w:tr w:rsidR="00653029" w:rsidRPr="00653029" w14:paraId="5E60AB42" w14:textId="77777777" w:rsidTr="00653029">
        <w:tblPrEx>
          <w:tblBorders>
            <w:top w:val="nil"/>
          </w:tblBorders>
        </w:tblPrEx>
        <w:tc>
          <w:tcPr>
            <w:tcW w:w="33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EAD781"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6. За інтенсивністю - марочна/не марочна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5A21E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Не марочна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D3F4BD"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Підвищення відомості бренду </w:t>
            </w:r>
          </w:p>
        </w:tc>
      </w:tr>
    </w:tbl>
    <w:p w14:paraId="3D96F073"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p w14:paraId="6293392D" w14:textId="3FC4C7E7"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Pr>
          <w:sz w:val="28"/>
          <w:szCs w:val="28"/>
          <w:lang w:val="en-US"/>
        </w:rPr>
        <w:t>4</w:t>
      </w:r>
      <w:r w:rsidR="00653029" w:rsidRPr="00653029">
        <w:rPr>
          <w:sz w:val="28"/>
          <w:szCs w:val="28"/>
          <w:lang w:val="uk-UA"/>
        </w:rPr>
        <w:t>.9 – Обґрунтування факторів конкурентоспроможності</w:t>
      </w:r>
    </w:p>
    <w:tbl>
      <w:tblPr>
        <w:tblW w:w="9464" w:type="dxa"/>
        <w:tblInd w:w="-118" w:type="dxa"/>
        <w:tblBorders>
          <w:top w:val="nil"/>
          <w:left w:val="nil"/>
          <w:right w:val="nil"/>
        </w:tblBorders>
        <w:tblLayout w:type="fixed"/>
        <w:tblLook w:val="0000" w:firstRow="0" w:lastRow="0" w:firstColumn="0" w:lastColumn="0" w:noHBand="0" w:noVBand="0"/>
      </w:tblPr>
      <w:tblGrid>
        <w:gridCol w:w="866"/>
        <w:gridCol w:w="4345"/>
        <w:gridCol w:w="4253"/>
      </w:tblGrid>
      <w:tr w:rsidR="00653029" w:rsidRPr="00653029" w14:paraId="43EDCDA0" w14:textId="77777777" w:rsidTr="00F33E29">
        <w:trPr>
          <w:trHeight w:val="73"/>
        </w:trPr>
        <w:tc>
          <w:tcPr>
            <w:tcW w:w="86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05658A"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434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153213"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Фактор конкурентоспроможності </w:t>
            </w:r>
          </w:p>
        </w:tc>
        <w:tc>
          <w:tcPr>
            <w:tcW w:w="425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2F0606"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noProof/>
                <w:sz w:val="28"/>
                <w:szCs w:val="28"/>
              </w:rPr>
              <w:drawing>
                <wp:inline distT="0" distB="0" distL="0" distR="0" wp14:anchorId="5839A9DD" wp14:editId="37366764">
                  <wp:extent cx="9525" cy="9525"/>
                  <wp:effectExtent l="0" t="0" r="0"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2070F96"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Обґрунтування (наведення чинників, що роблять фактор для порівняння конкурентних проектів значущим) </w:t>
            </w:r>
          </w:p>
        </w:tc>
      </w:tr>
      <w:tr w:rsidR="00653029" w:rsidRPr="00653029" w14:paraId="7A8DE916" w14:textId="77777777" w:rsidTr="00E61E93">
        <w:tc>
          <w:tcPr>
            <w:tcW w:w="86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F64EB1"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434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8358E6D"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Функціональність </w:t>
            </w:r>
          </w:p>
        </w:tc>
        <w:tc>
          <w:tcPr>
            <w:tcW w:w="425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9A5D94B"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Достатній функціонал для збору статистики </w:t>
            </w:r>
          </w:p>
        </w:tc>
      </w:tr>
    </w:tbl>
    <w:p w14:paraId="3133DED7"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p w14:paraId="29EB6F54"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481AB737"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43F3A0AE"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74681C08"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59086387"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31DF1F5D"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57C30D26"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70DC46E4"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4D987BBC"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1BBE8487" w14:textId="77777777" w:rsidR="006E65AF" w:rsidRDefault="006E65AF" w:rsidP="00F33E29">
      <w:pPr>
        <w:widowControl w:val="0"/>
        <w:autoSpaceDE w:val="0"/>
        <w:autoSpaceDN w:val="0"/>
        <w:adjustRightInd w:val="0"/>
        <w:spacing w:after="240" w:line="360" w:lineRule="atLeast"/>
        <w:ind w:firstLine="709"/>
        <w:rPr>
          <w:sz w:val="28"/>
          <w:szCs w:val="28"/>
          <w:lang w:val="uk-UA"/>
        </w:rPr>
      </w:pPr>
    </w:p>
    <w:p w14:paraId="76EEE237" w14:textId="77777777" w:rsidR="006E65AF" w:rsidRDefault="006E65AF" w:rsidP="00F33E29">
      <w:pPr>
        <w:widowControl w:val="0"/>
        <w:autoSpaceDE w:val="0"/>
        <w:autoSpaceDN w:val="0"/>
        <w:adjustRightInd w:val="0"/>
        <w:spacing w:after="240" w:line="360" w:lineRule="atLeast"/>
        <w:ind w:firstLine="709"/>
        <w:rPr>
          <w:sz w:val="28"/>
          <w:szCs w:val="28"/>
          <w:lang w:val="uk-UA"/>
        </w:rPr>
      </w:pPr>
    </w:p>
    <w:p w14:paraId="7D1790A0" w14:textId="09BFF9A1" w:rsidR="00653029" w:rsidRPr="00653029" w:rsidRDefault="00213059" w:rsidP="00F33E29">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sidRPr="006B2990">
        <w:rPr>
          <w:sz w:val="28"/>
          <w:szCs w:val="28"/>
        </w:rPr>
        <w:t>4</w:t>
      </w:r>
      <w:r w:rsidR="002D6D46">
        <w:rPr>
          <w:sz w:val="28"/>
          <w:szCs w:val="28"/>
          <w:lang w:val="uk-UA"/>
        </w:rPr>
        <w:t>.10</w:t>
      </w:r>
      <w:r w:rsidR="00653029" w:rsidRPr="00653029">
        <w:rPr>
          <w:sz w:val="28"/>
          <w:szCs w:val="28"/>
          <w:lang w:val="uk-UA"/>
        </w:rPr>
        <w:t xml:space="preserve"> – Порівняльний аналіз сильних та слабких сторін «агрегатора статистики» </w:t>
      </w:r>
    </w:p>
    <w:tbl>
      <w:tblPr>
        <w:tblW w:w="9889" w:type="dxa"/>
        <w:tblInd w:w="-118" w:type="dxa"/>
        <w:tblBorders>
          <w:top w:val="nil"/>
          <w:left w:val="nil"/>
          <w:right w:val="nil"/>
        </w:tblBorders>
        <w:tblLayout w:type="fixed"/>
        <w:tblLook w:val="0000" w:firstRow="0" w:lastRow="0" w:firstColumn="0" w:lastColumn="0" w:noHBand="0" w:noVBand="0"/>
      </w:tblPr>
      <w:tblGrid>
        <w:gridCol w:w="675"/>
        <w:gridCol w:w="4536"/>
        <w:gridCol w:w="851"/>
        <w:gridCol w:w="567"/>
        <w:gridCol w:w="567"/>
        <w:gridCol w:w="567"/>
        <w:gridCol w:w="425"/>
        <w:gridCol w:w="567"/>
        <w:gridCol w:w="567"/>
        <w:gridCol w:w="567"/>
      </w:tblGrid>
      <w:tr w:rsidR="00F33E29" w:rsidRPr="00653029" w14:paraId="71094121" w14:textId="77777777" w:rsidTr="00B02E67">
        <w:tc>
          <w:tcPr>
            <w:tcW w:w="675"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9E9DCD"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p w14:paraId="77186583"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noProof/>
                <w:sz w:val="28"/>
                <w:szCs w:val="28"/>
              </w:rPr>
              <w:drawing>
                <wp:inline distT="0" distB="0" distL="0" distR="0" wp14:anchorId="39479F74" wp14:editId="0BBCEBCD">
                  <wp:extent cx="9525" cy="9525"/>
                  <wp:effectExtent l="0" t="0" r="0"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r w:rsidRPr="00653029">
              <w:rPr>
                <w:noProof/>
                <w:sz w:val="28"/>
                <w:szCs w:val="28"/>
              </w:rPr>
              <w:drawing>
                <wp:inline distT="0" distB="0" distL="0" distR="0" wp14:anchorId="69AED5F6" wp14:editId="73532AEF">
                  <wp:extent cx="9525" cy="9525"/>
                  <wp:effectExtent l="0" t="0" r="0" b="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p>
        </w:tc>
        <w:tc>
          <w:tcPr>
            <w:tcW w:w="4536"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FB3A96"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Фактор конкурентоспроможності </w:t>
            </w:r>
          </w:p>
        </w:tc>
        <w:tc>
          <w:tcPr>
            <w:tcW w:w="851"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039131"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Бали 1-20 </w:t>
            </w:r>
          </w:p>
          <w:p w14:paraId="65E5D2A6"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noProof/>
                <w:sz w:val="28"/>
                <w:szCs w:val="28"/>
              </w:rPr>
              <w:drawing>
                <wp:inline distT="0" distB="0" distL="0" distR="0" wp14:anchorId="58A31A98" wp14:editId="04401828">
                  <wp:extent cx="9525" cy="9525"/>
                  <wp:effectExtent l="0" t="0" r="0" b="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p>
        </w:tc>
        <w:tc>
          <w:tcPr>
            <w:tcW w:w="3827" w:type="dxa"/>
            <w:gridSpan w:val="7"/>
            <w:tcBorders>
              <w:top w:val="single" w:sz="4" w:space="0" w:color="auto"/>
              <w:left w:val="single" w:sz="8" w:space="0" w:color="000000"/>
              <w:bottom w:val="single" w:sz="8" w:space="0" w:color="000000"/>
              <w:right w:val="single" w:sz="4" w:space="0" w:color="auto"/>
            </w:tcBorders>
            <w:tcMar>
              <w:top w:w="20" w:type="nil"/>
              <w:left w:w="20" w:type="nil"/>
              <w:bottom w:w="20" w:type="nil"/>
              <w:right w:w="20" w:type="nil"/>
            </w:tcMar>
            <w:vAlign w:val="center"/>
          </w:tcPr>
          <w:p w14:paraId="3CCF1FF1" w14:textId="77777777" w:rsidR="00F33E29" w:rsidRPr="00653029" w:rsidRDefault="00F33E29" w:rsidP="00B02E67">
            <w:pPr>
              <w:rPr>
                <w:sz w:val="28"/>
                <w:szCs w:val="28"/>
                <w:lang w:val="uk-UA"/>
              </w:rPr>
            </w:pPr>
            <w:r w:rsidRPr="00653029">
              <w:rPr>
                <w:sz w:val="28"/>
                <w:szCs w:val="28"/>
                <w:lang w:val="uk-UA"/>
              </w:rPr>
              <w:t xml:space="preserve">Рейтинг товарів-конкурентів у порівнянні з Mediawayss </w:t>
            </w:r>
          </w:p>
        </w:tc>
      </w:tr>
      <w:tr w:rsidR="00F33E29" w:rsidRPr="00653029" w14:paraId="282394A4" w14:textId="77777777" w:rsidTr="00B02E67">
        <w:tblPrEx>
          <w:tblBorders>
            <w:top w:val="none" w:sz="0" w:space="0" w:color="auto"/>
          </w:tblBorders>
        </w:tblPrEx>
        <w:tc>
          <w:tcPr>
            <w:tcW w:w="675"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B14945D"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4536"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8C738D"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851"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39B1CE"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266ED8C"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–3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B3F929"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6A89EB"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425" w:type="dxa"/>
            <w:tcBorders>
              <w:top w:val="single" w:sz="8" w:space="0" w:color="000000"/>
              <w:left w:val="single" w:sz="8" w:space="0" w:color="000000"/>
              <w:bottom w:val="single" w:sz="8" w:space="0" w:color="000000"/>
              <w:right w:val="single" w:sz="8" w:space="0" w:color="000000"/>
            </w:tcBorders>
            <w:shd w:val="clear" w:color="auto" w:fill="CCD4DD"/>
            <w:tcMar>
              <w:top w:w="20" w:type="nil"/>
              <w:left w:w="20" w:type="nil"/>
              <w:bottom w:w="20" w:type="nil"/>
              <w:right w:w="20" w:type="nil"/>
            </w:tcMar>
            <w:vAlign w:val="center"/>
          </w:tcPr>
          <w:p w14:paraId="12399EB1"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0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89A71F"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6DD25CC"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FFB083"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+3 </w:t>
            </w:r>
          </w:p>
        </w:tc>
      </w:tr>
      <w:tr w:rsidR="00F33E29" w:rsidRPr="00653029" w14:paraId="3B336E08" w14:textId="77777777" w:rsidTr="00B02E67">
        <w:tblPrEx>
          <w:tblBorders>
            <w:top w:val="none" w:sz="0" w:space="0" w:color="auto"/>
          </w:tblBorders>
        </w:tblPrEx>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80A2593"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453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507BFA"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Функціональність </w:t>
            </w:r>
          </w:p>
        </w:tc>
        <w:tc>
          <w:tcPr>
            <w:tcW w:w="8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B0FE2A"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15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134AA7"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23C7C2"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B314DA"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CCD4DD"/>
            <w:tcMar>
              <w:top w:w="20" w:type="nil"/>
              <w:left w:w="20" w:type="nil"/>
              <w:bottom w:w="20" w:type="nil"/>
              <w:right w:w="20" w:type="nil"/>
            </w:tcMar>
            <w:vAlign w:val="center"/>
          </w:tcPr>
          <w:p w14:paraId="2A33AB97"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4A82C5"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877AEA"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831117"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r>
      <w:tr w:rsidR="00F33E29" w:rsidRPr="00653029" w14:paraId="52E421CE" w14:textId="77777777" w:rsidTr="00B02E67">
        <w:tblPrEx>
          <w:tblBorders>
            <w:top w:val="none" w:sz="0" w:space="0" w:color="auto"/>
          </w:tblBorders>
        </w:tblPrEx>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10F81B"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453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0AFD6D"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Складність виконання проекту </w:t>
            </w:r>
          </w:p>
        </w:tc>
        <w:tc>
          <w:tcPr>
            <w:tcW w:w="8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A8FB5E"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15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C0048A"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7AEF3B"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38A71D"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CCD4DD"/>
            <w:tcMar>
              <w:top w:w="20" w:type="nil"/>
              <w:left w:w="20" w:type="nil"/>
              <w:bottom w:w="20" w:type="nil"/>
              <w:right w:w="20" w:type="nil"/>
            </w:tcMar>
            <w:vAlign w:val="center"/>
          </w:tcPr>
          <w:p w14:paraId="026FE6F8"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FC6D12"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F10F21"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DE2952"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r>
      <w:tr w:rsidR="00F33E29" w:rsidRPr="00653029" w14:paraId="2F506FF7" w14:textId="77777777" w:rsidTr="00B02E67">
        <w:tblPrEx>
          <w:tblBorders>
            <w:top w:val="none" w:sz="0" w:space="0" w:color="auto"/>
          </w:tblBorders>
        </w:tblPrEx>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F1AEB6"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3 </w:t>
            </w:r>
          </w:p>
        </w:tc>
        <w:tc>
          <w:tcPr>
            <w:tcW w:w="453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6C82B8D"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Наявність фінансових ресурсів </w:t>
            </w:r>
          </w:p>
        </w:tc>
        <w:tc>
          <w:tcPr>
            <w:tcW w:w="8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83B72E0"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9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B2CD1F"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73FE9E"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FBE3DD"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425" w:type="dxa"/>
            <w:tcBorders>
              <w:top w:val="single" w:sz="8" w:space="0" w:color="000000"/>
              <w:left w:val="single" w:sz="8" w:space="0" w:color="000000"/>
              <w:bottom w:val="single" w:sz="8" w:space="0" w:color="000000"/>
              <w:right w:val="single" w:sz="8" w:space="0" w:color="000000"/>
            </w:tcBorders>
            <w:shd w:val="clear" w:color="auto" w:fill="CCD4DD"/>
            <w:tcMar>
              <w:top w:w="20" w:type="nil"/>
              <w:left w:w="20" w:type="nil"/>
              <w:bottom w:w="20" w:type="nil"/>
              <w:right w:w="20" w:type="nil"/>
            </w:tcMar>
            <w:vAlign w:val="center"/>
          </w:tcPr>
          <w:p w14:paraId="236187C7"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A2A5BF"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BD8307"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587A15"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r>
      <w:tr w:rsidR="00F33E29" w:rsidRPr="00653029" w14:paraId="2F23BBFC" w14:textId="77777777" w:rsidTr="00B02E67">
        <w:tblPrEx>
          <w:tblBorders>
            <w:top w:val="none" w:sz="0" w:space="0" w:color="auto"/>
          </w:tblBorders>
        </w:tblPrEx>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E425C8"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4 </w:t>
            </w:r>
          </w:p>
        </w:tc>
        <w:tc>
          <w:tcPr>
            <w:tcW w:w="453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8A3556"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Ціна продукту </w:t>
            </w:r>
          </w:p>
        </w:tc>
        <w:tc>
          <w:tcPr>
            <w:tcW w:w="8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2CE940"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12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CFD2141"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F18EC2"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FE81A4"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425" w:type="dxa"/>
            <w:tcBorders>
              <w:top w:val="single" w:sz="8" w:space="0" w:color="000000"/>
              <w:left w:val="single" w:sz="8" w:space="0" w:color="000000"/>
              <w:bottom w:val="single" w:sz="8" w:space="0" w:color="000000"/>
              <w:right w:val="single" w:sz="8" w:space="0" w:color="000000"/>
            </w:tcBorders>
            <w:shd w:val="clear" w:color="auto" w:fill="CCD4DD"/>
            <w:tcMar>
              <w:top w:w="20" w:type="nil"/>
              <w:left w:w="20" w:type="nil"/>
              <w:bottom w:w="20" w:type="nil"/>
              <w:right w:w="20" w:type="nil"/>
            </w:tcMar>
            <w:vAlign w:val="center"/>
          </w:tcPr>
          <w:p w14:paraId="44C05043"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D3F275"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093D5B"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83B782"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r>
      <w:tr w:rsidR="00F33E29" w:rsidRPr="00653029" w14:paraId="633C61AB" w14:textId="77777777" w:rsidTr="00B02E67">
        <w:tblPrEx>
          <w:tblBorders>
            <w:top w:val="none" w:sz="0" w:space="0" w:color="auto"/>
          </w:tblBorders>
        </w:tblPrEx>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EF9083"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5 </w:t>
            </w:r>
          </w:p>
        </w:tc>
        <w:tc>
          <w:tcPr>
            <w:tcW w:w="453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879C86"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Якість продукту </w:t>
            </w:r>
          </w:p>
        </w:tc>
        <w:tc>
          <w:tcPr>
            <w:tcW w:w="8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8C9D98"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13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868CB0"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D005D1"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7C0083"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CCD4DD"/>
            <w:tcMar>
              <w:top w:w="20" w:type="nil"/>
              <w:left w:w="20" w:type="nil"/>
              <w:bottom w:w="20" w:type="nil"/>
              <w:right w:w="20" w:type="nil"/>
            </w:tcMar>
            <w:vAlign w:val="center"/>
          </w:tcPr>
          <w:p w14:paraId="722C7668"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C7654D"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85F5A5"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2D7708"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r>
      <w:tr w:rsidR="00F33E29" w:rsidRPr="00653029" w14:paraId="0FBF4F08" w14:textId="77777777" w:rsidTr="00B02E67">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7BCF50"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6 </w:t>
            </w:r>
          </w:p>
        </w:tc>
        <w:tc>
          <w:tcPr>
            <w:tcW w:w="453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CD0303"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Простота збору статистики </w:t>
            </w:r>
          </w:p>
        </w:tc>
        <w:tc>
          <w:tcPr>
            <w:tcW w:w="8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F9407C"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15 </w:t>
            </w: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2BD04E"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E31276"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47EF57" w14:textId="77777777" w:rsidR="00F33E29" w:rsidRPr="00653029" w:rsidRDefault="00F33E29" w:rsidP="00B02E67">
            <w:pPr>
              <w:widowControl w:val="0"/>
              <w:autoSpaceDE w:val="0"/>
              <w:autoSpaceDN w:val="0"/>
              <w:adjustRightInd w:val="0"/>
              <w:spacing w:after="240" w:line="360" w:lineRule="atLeast"/>
              <w:rPr>
                <w:sz w:val="28"/>
                <w:szCs w:val="28"/>
                <w:lang w:val="uk-UA"/>
              </w:rPr>
            </w:pPr>
            <w:r w:rsidRPr="00653029">
              <w:rPr>
                <w:sz w:val="28"/>
                <w:szCs w:val="28"/>
                <w:lang w:val="uk-UA"/>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CCD4DD"/>
            <w:tcMar>
              <w:top w:w="20" w:type="nil"/>
              <w:left w:w="20" w:type="nil"/>
              <w:bottom w:w="20" w:type="nil"/>
              <w:right w:w="20" w:type="nil"/>
            </w:tcMar>
            <w:vAlign w:val="center"/>
          </w:tcPr>
          <w:p w14:paraId="01B5B879"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72A198"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AE216E"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c>
          <w:tcPr>
            <w:tcW w:w="5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645684D" w14:textId="77777777" w:rsidR="00F33E29" w:rsidRPr="00653029" w:rsidRDefault="00F33E29" w:rsidP="00B02E67">
            <w:pPr>
              <w:widowControl w:val="0"/>
              <w:autoSpaceDE w:val="0"/>
              <w:autoSpaceDN w:val="0"/>
              <w:adjustRightInd w:val="0"/>
              <w:spacing w:after="240" w:line="360" w:lineRule="atLeast"/>
              <w:rPr>
                <w:sz w:val="28"/>
                <w:szCs w:val="28"/>
                <w:lang w:val="uk-UA"/>
              </w:rPr>
            </w:pPr>
          </w:p>
        </w:tc>
      </w:tr>
    </w:tbl>
    <w:p w14:paraId="68896FAB" w14:textId="77777777" w:rsidR="00653029" w:rsidRDefault="00653029" w:rsidP="00676CA2">
      <w:pPr>
        <w:widowControl w:val="0"/>
        <w:autoSpaceDE w:val="0"/>
        <w:autoSpaceDN w:val="0"/>
        <w:adjustRightInd w:val="0"/>
        <w:spacing w:after="240" w:line="360" w:lineRule="atLeast"/>
        <w:ind w:firstLine="709"/>
        <w:rPr>
          <w:sz w:val="28"/>
          <w:szCs w:val="28"/>
          <w:lang w:val="uk-UA"/>
        </w:rPr>
      </w:pPr>
    </w:p>
    <w:p w14:paraId="6377612A" w14:textId="6CE7671A" w:rsid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Pr>
          <w:sz w:val="28"/>
          <w:szCs w:val="28"/>
          <w:lang w:val="en-US"/>
        </w:rPr>
        <w:t>4</w:t>
      </w:r>
      <w:r w:rsidR="00653029" w:rsidRPr="00653029">
        <w:rPr>
          <w:sz w:val="28"/>
          <w:szCs w:val="28"/>
          <w:lang w:val="uk-UA"/>
        </w:rPr>
        <w:t xml:space="preserve">.11 – SWOT-аналіз стартап-проекту </w:t>
      </w:r>
    </w:p>
    <w:tbl>
      <w:tblPr>
        <w:tblW w:w="9464" w:type="dxa"/>
        <w:tblInd w:w="-118" w:type="dxa"/>
        <w:tblBorders>
          <w:top w:val="nil"/>
          <w:left w:val="nil"/>
          <w:right w:val="nil"/>
        </w:tblBorders>
        <w:tblLayout w:type="fixed"/>
        <w:tblLook w:val="0000" w:firstRow="0" w:lastRow="0" w:firstColumn="0" w:lastColumn="0" w:noHBand="0" w:noVBand="0"/>
      </w:tblPr>
      <w:tblGrid>
        <w:gridCol w:w="4564"/>
        <w:gridCol w:w="4900"/>
      </w:tblGrid>
      <w:tr w:rsidR="00894A82" w14:paraId="31547A36" w14:textId="77777777" w:rsidTr="00E61E93">
        <w:tc>
          <w:tcPr>
            <w:tcW w:w="456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D76A1C"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Сильні сторони: </w:t>
            </w:r>
          </w:p>
          <w:p w14:paraId="640EBCEA"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Спрощення збору статистики</w:t>
            </w:r>
          </w:p>
          <w:p w14:paraId="247249E1"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xml:space="preserve"> - Прийнятна ціна продукту </w:t>
            </w:r>
          </w:p>
          <w:p w14:paraId="4F8913A8"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xml:space="preserve">- Висока якісь продукту </w:t>
            </w:r>
          </w:p>
        </w:tc>
        <w:tc>
          <w:tcPr>
            <w:tcW w:w="490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C3E27B"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Слабкі сторони: </w:t>
            </w:r>
          </w:p>
          <w:p w14:paraId="6DD46957"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Недостатні фінансові ресурси </w:t>
            </w:r>
          </w:p>
          <w:p w14:paraId="08DA1496"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xml:space="preserve">- Складність виконання наукоємних завдань </w:t>
            </w:r>
          </w:p>
        </w:tc>
      </w:tr>
      <w:tr w:rsidR="00894A82" w14:paraId="69C55C4A" w14:textId="77777777" w:rsidTr="00E61E93">
        <w:trPr>
          <w:trHeight w:val="2228"/>
        </w:trPr>
        <w:tc>
          <w:tcPr>
            <w:tcW w:w="4564" w:type="dxa"/>
            <w:tcBorders>
              <w:top w:val="single" w:sz="8" w:space="0" w:color="000000"/>
              <w:left w:val="single" w:sz="8" w:space="0" w:color="000000"/>
              <w:bottom w:val="single" w:sz="4" w:space="0" w:color="auto"/>
              <w:right w:val="single" w:sz="8" w:space="0" w:color="000000"/>
            </w:tcBorders>
            <w:tcMar>
              <w:top w:w="20" w:type="nil"/>
              <w:left w:w="20" w:type="nil"/>
              <w:bottom w:w="20" w:type="nil"/>
              <w:right w:w="20" w:type="nil"/>
            </w:tcMar>
            <w:vAlign w:val="center"/>
          </w:tcPr>
          <w:p w14:paraId="10E13A8B"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Можливості: </w:t>
            </w:r>
          </w:p>
          <w:p w14:paraId="2B8FA091"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xml:space="preserve">- Підвищення прибутковості </w:t>
            </w:r>
          </w:p>
          <w:p w14:paraId="400FABC0"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xml:space="preserve">- Вихід на нові ринки збуту </w:t>
            </w:r>
          </w:p>
        </w:tc>
        <w:tc>
          <w:tcPr>
            <w:tcW w:w="4900" w:type="dxa"/>
            <w:tcBorders>
              <w:top w:val="single" w:sz="8" w:space="0" w:color="000000"/>
              <w:left w:val="single" w:sz="8" w:space="0" w:color="000000"/>
              <w:bottom w:val="single" w:sz="4" w:space="0" w:color="auto"/>
              <w:right w:val="single" w:sz="8" w:space="0" w:color="000000"/>
            </w:tcBorders>
            <w:tcMar>
              <w:top w:w="20" w:type="nil"/>
              <w:left w:w="20" w:type="nil"/>
              <w:bottom w:w="20" w:type="nil"/>
              <w:right w:w="20" w:type="nil"/>
            </w:tcMar>
            <w:vAlign w:val="center"/>
          </w:tcPr>
          <w:p w14:paraId="343CACC2"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Загрози: </w:t>
            </w:r>
          </w:p>
          <w:p w14:paraId="16BC574F"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xml:space="preserve">- Підвищення конкуренції </w:t>
            </w:r>
          </w:p>
          <w:p w14:paraId="526E3A74" w14:textId="77777777" w:rsidR="00894A82" w:rsidRPr="00690646" w:rsidRDefault="00894A82" w:rsidP="00676CA2">
            <w:pPr>
              <w:widowControl w:val="0"/>
              <w:autoSpaceDE w:val="0"/>
              <w:autoSpaceDN w:val="0"/>
              <w:adjustRightInd w:val="0"/>
              <w:spacing w:after="240" w:line="360" w:lineRule="atLeast"/>
              <w:ind w:firstLine="709"/>
              <w:rPr>
                <w:sz w:val="28"/>
                <w:szCs w:val="28"/>
                <w:lang w:val="uk-UA"/>
              </w:rPr>
            </w:pPr>
            <w:r w:rsidRPr="00690646">
              <w:rPr>
                <w:sz w:val="28"/>
                <w:szCs w:val="28"/>
                <w:lang w:val="uk-UA"/>
              </w:rPr>
              <w:t xml:space="preserve">- Зміна потреб клієнтів - Брак коштів у клієнтів </w:t>
            </w:r>
          </w:p>
        </w:tc>
      </w:tr>
    </w:tbl>
    <w:p w14:paraId="53726F27"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p w14:paraId="48F82889"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37643E80" w14:textId="77777777" w:rsidR="006E65AF" w:rsidRDefault="006E65AF" w:rsidP="009A6BA8">
      <w:pPr>
        <w:widowControl w:val="0"/>
        <w:autoSpaceDE w:val="0"/>
        <w:autoSpaceDN w:val="0"/>
        <w:adjustRightInd w:val="0"/>
        <w:spacing w:after="240" w:line="360" w:lineRule="atLeast"/>
        <w:rPr>
          <w:sz w:val="28"/>
          <w:szCs w:val="28"/>
          <w:lang w:val="uk-UA"/>
        </w:rPr>
      </w:pPr>
    </w:p>
    <w:p w14:paraId="681F1710" w14:textId="1261EB63"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sidRPr="006B2990">
        <w:rPr>
          <w:sz w:val="28"/>
          <w:szCs w:val="28"/>
        </w:rPr>
        <w:t>4</w:t>
      </w:r>
      <w:r w:rsidR="002D6D46">
        <w:rPr>
          <w:sz w:val="28"/>
          <w:szCs w:val="28"/>
          <w:lang w:val="uk-UA"/>
        </w:rPr>
        <w:t>.12</w:t>
      </w:r>
      <w:r w:rsidR="00653029" w:rsidRPr="00653029">
        <w:rPr>
          <w:sz w:val="28"/>
          <w:szCs w:val="28"/>
          <w:lang w:val="uk-UA"/>
        </w:rPr>
        <w:t xml:space="preserve"> – Альтернативи ринкового впровадження стартап-проекту </w:t>
      </w:r>
    </w:p>
    <w:tbl>
      <w:tblPr>
        <w:tblW w:w="9464" w:type="dxa"/>
        <w:tblInd w:w="-118" w:type="dxa"/>
        <w:tblBorders>
          <w:top w:val="nil"/>
          <w:left w:val="nil"/>
          <w:right w:val="nil"/>
        </w:tblBorders>
        <w:tblLayout w:type="fixed"/>
        <w:tblLook w:val="0000" w:firstRow="0" w:lastRow="0" w:firstColumn="0" w:lastColumn="0" w:noHBand="0" w:noVBand="0"/>
      </w:tblPr>
      <w:tblGrid>
        <w:gridCol w:w="860"/>
        <w:gridCol w:w="2934"/>
        <w:gridCol w:w="3402"/>
        <w:gridCol w:w="2268"/>
      </w:tblGrid>
      <w:tr w:rsidR="00653029" w:rsidRPr="00653029" w14:paraId="1B7F0AAB" w14:textId="77777777" w:rsidTr="00E61E93">
        <w:tc>
          <w:tcPr>
            <w:tcW w:w="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BC4B03C"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29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A9A519"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Альтернатива (орієнтовний комплекс заходів) ринкової поведінки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E2F6581"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Ймовірність отримання ресурсів </w:t>
            </w:r>
          </w:p>
        </w:tc>
        <w:tc>
          <w:tcPr>
            <w:tcW w:w="22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55F343"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noProof/>
                <w:sz w:val="28"/>
                <w:szCs w:val="28"/>
              </w:rPr>
              <w:drawing>
                <wp:inline distT="0" distB="0" distL="0" distR="0" wp14:anchorId="06D28BB4" wp14:editId="56462738">
                  <wp:extent cx="9525" cy="9525"/>
                  <wp:effectExtent l="0" t="0" r="0" b="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B620C50"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Строки реалізації </w:t>
            </w:r>
          </w:p>
        </w:tc>
      </w:tr>
      <w:tr w:rsidR="00653029" w:rsidRPr="00653029" w14:paraId="0DCFDA0D" w14:textId="77777777" w:rsidTr="00E61E93">
        <w:tc>
          <w:tcPr>
            <w:tcW w:w="8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C8FF09"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29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ECEFF7"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Внутрішній продукт </w:t>
            </w:r>
          </w:p>
        </w:tc>
        <w:tc>
          <w:tcPr>
            <w:tcW w:w="34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BE753B"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100% </w:t>
            </w:r>
          </w:p>
        </w:tc>
        <w:tc>
          <w:tcPr>
            <w:tcW w:w="22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A40923"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noProof/>
                <w:sz w:val="28"/>
                <w:szCs w:val="28"/>
              </w:rPr>
              <w:drawing>
                <wp:inline distT="0" distB="0" distL="0" distR="0" wp14:anchorId="5C5B7D56" wp14:editId="3CE43EF5">
                  <wp:extent cx="9525" cy="321310"/>
                  <wp:effectExtent l="0" t="0" r="0" b="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321310"/>
                          </a:xfrm>
                          <a:prstGeom prst="rect">
                            <a:avLst/>
                          </a:prstGeom>
                          <a:noFill/>
                          <a:ln>
                            <a:noFill/>
                          </a:ln>
                        </pic:spPr>
                      </pic:pic>
                    </a:graphicData>
                  </a:graphic>
                </wp:inline>
              </w:drawing>
            </w:r>
          </w:p>
          <w:p w14:paraId="1CFF6B9B"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12 місяців </w:t>
            </w:r>
          </w:p>
        </w:tc>
      </w:tr>
    </w:tbl>
    <w:p w14:paraId="1B4A568D" w14:textId="77777777" w:rsidR="008A7671" w:rsidRDefault="008A7671" w:rsidP="008A7671">
      <w:pPr>
        <w:pStyle w:val="2"/>
        <w:jc w:val="left"/>
        <w:rPr>
          <w:rFonts w:ascii="Times New Roman" w:eastAsia="Times New Roman" w:hAnsi="Times New Roman" w:cs="Times New Roman"/>
          <w:color w:val="auto"/>
          <w:sz w:val="28"/>
          <w:szCs w:val="28"/>
          <w:lang w:val="uk-UA"/>
        </w:rPr>
      </w:pPr>
      <w:bookmarkStart w:id="55" w:name="_Toc531094060"/>
    </w:p>
    <w:p w14:paraId="2BA49B71" w14:textId="77777777" w:rsidR="009A6BA8" w:rsidRPr="009A6BA8" w:rsidRDefault="009A6BA8" w:rsidP="009A6BA8">
      <w:pPr>
        <w:rPr>
          <w:lang w:val="uk-UA"/>
        </w:rPr>
      </w:pPr>
    </w:p>
    <w:p w14:paraId="443F8A38" w14:textId="77980ECD" w:rsidR="00FB73BC" w:rsidRPr="002D6D46" w:rsidRDefault="00213059" w:rsidP="009A6BA8">
      <w:pPr>
        <w:pStyle w:val="2"/>
        <w:jc w:val="left"/>
      </w:pPr>
      <w:bookmarkStart w:id="56" w:name="_Toc532470103"/>
      <w:r>
        <w:rPr>
          <w:lang w:val="en-US"/>
        </w:rPr>
        <w:t>4</w:t>
      </w:r>
      <w:r w:rsidR="00653029" w:rsidRPr="00C524AC">
        <w:t>.4 Розроблення ринкової стратегії проекту</w:t>
      </w:r>
      <w:r w:rsidR="00653029" w:rsidRPr="00C524AC">
        <w:rPr>
          <w:rFonts w:ascii="MS Mincho" w:eastAsia="MS Mincho" w:hAnsi="MS Mincho" w:cs="MS Mincho"/>
        </w:rPr>
        <w:t> </w:t>
      </w:r>
      <w:bookmarkEnd w:id="55"/>
      <w:bookmarkEnd w:id="56"/>
    </w:p>
    <w:p w14:paraId="54A660DB" w14:textId="77777777" w:rsidR="00FB73BC" w:rsidRDefault="00FB73BC" w:rsidP="00676CA2">
      <w:pPr>
        <w:widowControl w:val="0"/>
        <w:autoSpaceDE w:val="0"/>
        <w:autoSpaceDN w:val="0"/>
        <w:adjustRightInd w:val="0"/>
        <w:spacing w:after="240" w:line="360" w:lineRule="atLeast"/>
        <w:ind w:firstLine="709"/>
        <w:rPr>
          <w:sz w:val="28"/>
          <w:szCs w:val="28"/>
          <w:lang w:val="uk-UA"/>
        </w:rPr>
      </w:pPr>
    </w:p>
    <w:p w14:paraId="64EC0F7F" w14:textId="77777777" w:rsidR="009A6BA8" w:rsidRDefault="009A6BA8" w:rsidP="00676CA2">
      <w:pPr>
        <w:widowControl w:val="0"/>
        <w:autoSpaceDE w:val="0"/>
        <w:autoSpaceDN w:val="0"/>
        <w:adjustRightInd w:val="0"/>
        <w:spacing w:after="240" w:line="360" w:lineRule="atLeast"/>
        <w:ind w:firstLine="709"/>
        <w:rPr>
          <w:sz w:val="28"/>
          <w:szCs w:val="28"/>
          <w:lang w:val="uk-UA"/>
        </w:rPr>
      </w:pPr>
    </w:p>
    <w:p w14:paraId="0DDE9B96" w14:textId="6837F8DD"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sidRPr="006B2990">
        <w:rPr>
          <w:sz w:val="28"/>
          <w:szCs w:val="28"/>
        </w:rPr>
        <w:t>4</w:t>
      </w:r>
      <w:r w:rsidR="00FB73BC">
        <w:rPr>
          <w:sz w:val="28"/>
          <w:szCs w:val="28"/>
          <w:lang w:val="uk-UA"/>
        </w:rPr>
        <w:t>.1</w:t>
      </w:r>
      <w:r w:rsidR="00C524AC">
        <w:rPr>
          <w:sz w:val="28"/>
          <w:szCs w:val="28"/>
          <w:lang w:val="uk-UA"/>
        </w:rPr>
        <w:t>3</w:t>
      </w:r>
      <w:r w:rsidR="00653029" w:rsidRPr="00653029">
        <w:rPr>
          <w:sz w:val="28"/>
          <w:szCs w:val="28"/>
          <w:lang w:val="uk-UA"/>
        </w:rPr>
        <w:t xml:space="preserve"> – Вибір цільових груп потенційних споживачів </w:t>
      </w:r>
    </w:p>
    <w:tbl>
      <w:tblPr>
        <w:tblW w:w="9464" w:type="dxa"/>
        <w:tblInd w:w="-118" w:type="dxa"/>
        <w:tblBorders>
          <w:top w:val="nil"/>
          <w:left w:val="nil"/>
          <w:right w:val="nil"/>
        </w:tblBorders>
        <w:tblLayout w:type="fixed"/>
        <w:tblLook w:val="0000" w:firstRow="0" w:lastRow="0" w:firstColumn="0" w:lastColumn="0" w:noHBand="0" w:noVBand="0"/>
      </w:tblPr>
      <w:tblGrid>
        <w:gridCol w:w="675"/>
        <w:gridCol w:w="1560"/>
        <w:gridCol w:w="1559"/>
        <w:gridCol w:w="1984"/>
        <w:gridCol w:w="1985"/>
        <w:gridCol w:w="1701"/>
      </w:tblGrid>
      <w:tr w:rsidR="00FB73BC" w:rsidRPr="00653029" w14:paraId="76B6680D" w14:textId="77777777" w:rsidTr="00E61E93">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037DC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0FDA659"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Опис профілю цільової групи потенційних клієнтів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E35063"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Готовність споживачів сприйняти продукт </w:t>
            </w:r>
          </w:p>
        </w:tc>
        <w:tc>
          <w:tcPr>
            <w:tcW w:w="198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48FDEAD"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Орієнтовний попит в межах цільової групи (сегменту) </w:t>
            </w:r>
          </w:p>
        </w:tc>
        <w:tc>
          <w:tcPr>
            <w:tcW w:w="19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5E5E4D"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Інтенсивність конкуренції в сегменті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5548670"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Простота входу у сегмент </w:t>
            </w:r>
          </w:p>
        </w:tc>
      </w:tr>
      <w:tr w:rsidR="00FB73BC" w:rsidRPr="00653029" w14:paraId="4D78A256" w14:textId="77777777" w:rsidTr="00E61E93">
        <w:tblPrEx>
          <w:tblBorders>
            <w:top w:val="none" w:sz="0" w:space="0" w:color="auto"/>
          </w:tblBorders>
        </w:tblPrEx>
        <w:tc>
          <w:tcPr>
            <w:tcW w:w="6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C2B41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156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84538A" w14:textId="5492EF9F" w:rsidR="00653029" w:rsidRPr="00653029" w:rsidRDefault="00CE1FDB" w:rsidP="00CE1FDB">
            <w:pPr>
              <w:widowControl w:val="0"/>
              <w:autoSpaceDE w:val="0"/>
              <w:autoSpaceDN w:val="0"/>
              <w:adjustRightInd w:val="0"/>
              <w:spacing w:after="240" w:line="360" w:lineRule="atLeast"/>
              <w:rPr>
                <w:sz w:val="28"/>
                <w:szCs w:val="28"/>
                <w:lang w:val="uk-UA"/>
              </w:rPr>
            </w:pPr>
            <w:r>
              <w:rPr>
                <w:sz w:val="28"/>
                <w:szCs w:val="28"/>
                <w:lang w:val="uk-UA"/>
              </w:rPr>
              <w:t xml:space="preserve">Компанії, що </w:t>
            </w:r>
            <w:r w:rsidR="00653029" w:rsidRPr="00653029">
              <w:rPr>
                <w:sz w:val="28"/>
                <w:szCs w:val="28"/>
                <w:lang w:val="uk-UA"/>
              </w:rPr>
              <w:t xml:space="preserve">займаються цифровою рекламою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85A5E8"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Споживачі готові сприйняти продукт </w:t>
            </w:r>
          </w:p>
        </w:tc>
        <w:tc>
          <w:tcPr>
            <w:tcW w:w="198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3A87C8"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Попит знаходиться на середньому рівні </w:t>
            </w:r>
          </w:p>
        </w:tc>
        <w:tc>
          <w:tcPr>
            <w:tcW w:w="19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77B69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Конкуренція незначна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A545EE"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Увійти в сегмент досить просто </w:t>
            </w:r>
          </w:p>
        </w:tc>
      </w:tr>
      <w:tr w:rsidR="00FB73BC" w:rsidRPr="00653029" w14:paraId="090A984F" w14:textId="77777777" w:rsidTr="00E61E93">
        <w:tc>
          <w:tcPr>
            <w:tcW w:w="9464" w:type="dxa"/>
            <w:gridSpan w:val="6"/>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F8A625"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Які цільові групи обрано: компанії, що займаються цифровою рекламою </w:t>
            </w:r>
          </w:p>
        </w:tc>
      </w:tr>
    </w:tbl>
    <w:p w14:paraId="7681D162" w14:textId="77777777" w:rsidR="00FB73BC" w:rsidRDefault="00FB73BC" w:rsidP="00676CA2">
      <w:pPr>
        <w:widowControl w:val="0"/>
        <w:autoSpaceDE w:val="0"/>
        <w:autoSpaceDN w:val="0"/>
        <w:adjustRightInd w:val="0"/>
        <w:spacing w:after="240" w:line="360" w:lineRule="atLeast"/>
        <w:ind w:firstLine="709"/>
        <w:rPr>
          <w:sz w:val="28"/>
          <w:szCs w:val="28"/>
          <w:lang w:val="uk-UA"/>
        </w:rPr>
      </w:pPr>
    </w:p>
    <w:p w14:paraId="4448E8FD"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3C1F0E4C"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45695A81" w14:textId="77777777" w:rsidR="006E65AF" w:rsidRDefault="006E65AF" w:rsidP="00676CA2">
      <w:pPr>
        <w:widowControl w:val="0"/>
        <w:autoSpaceDE w:val="0"/>
        <w:autoSpaceDN w:val="0"/>
        <w:adjustRightInd w:val="0"/>
        <w:spacing w:after="240" w:line="360" w:lineRule="atLeast"/>
        <w:ind w:firstLine="709"/>
        <w:rPr>
          <w:sz w:val="28"/>
          <w:szCs w:val="28"/>
          <w:lang w:val="uk-UA"/>
        </w:rPr>
      </w:pPr>
    </w:p>
    <w:p w14:paraId="6D4A8FC4" w14:textId="7DB5D024"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Pr>
          <w:sz w:val="28"/>
          <w:szCs w:val="28"/>
          <w:lang w:val="en-US"/>
        </w:rPr>
        <w:t>4</w:t>
      </w:r>
      <w:r w:rsidR="00C524AC">
        <w:rPr>
          <w:sz w:val="28"/>
          <w:szCs w:val="28"/>
          <w:lang w:val="uk-UA"/>
        </w:rPr>
        <w:t>.14</w:t>
      </w:r>
      <w:r w:rsidR="00653029" w:rsidRPr="00653029">
        <w:rPr>
          <w:sz w:val="28"/>
          <w:szCs w:val="28"/>
          <w:lang w:val="uk-UA"/>
        </w:rPr>
        <w:t xml:space="preserve"> – Визначення базової стратегії розвитку </w:t>
      </w:r>
    </w:p>
    <w:tbl>
      <w:tblPr>
        <w:tblW w:w="9464" w:type="dxa"/>
        <w:tblInd w:w="-118" w:type="dxa"/>
        <w:tblBorders>
          <w:top w:val="nil"/>
          <w:left w:val="nil"/>
          <w:right w:val="nil"/>
        </w:tblBorders>
        <w:tblLayout w:type="fixed"/>
        <w:tblLook w:val="0000" w:firstRow="0" w:lastRow="0" w:firstColumn="0" w:lastColumn="0" w:noHBand="0" w:noVBand="0"/>
      </w:tblPr>
      <w:tblGrid>
        <w:gridCol w:w="872"/>
        <w:gridCol w:w="2355"/>
        <w:gridCol w:w="1701"/>
        <w:gridCol w:w="2977"/>
        <w:gridCol w:w="1559"/>
      </w:tblGrid>
      <w:tr w:rsidR="00FB73BC" w:rsidRPr="00653029" w14:paraId="3D7637C3" w14:textId="77777777" w:rsidTr="00E61E93">
        <w:tc>
          <w:tcPr>
            <w:tcW w:w="87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7A3315"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235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06A796"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Обрана альтернатива розвитку проекту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58021A"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Стратегія охоплення ринку </w:t>
            </w:r>
          </w:p>
        </w:tc>
        <w:tc>
          <w:tcPr>
            <w:tcW w:w="29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558CC5"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Ключові конкурентоспроможні позиції відповідно до обраної альтернативи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061592"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Базова стратегія розвитку </w:t>
            </w:r>
          </w:p>
        </w:tc>
      </w:tr>
      <w:tr w:rsidR="00FB73BC" w:rsidRPr="00653029" w14:paraId="7AFD672B" w14:textId="77777777" w:rsidTr="00E61E93">
        <w:tc>
          <w:tcPr>
            <w:tcW w:w="87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4616BE"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235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E36E3C"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Розробка прототипу СППР як внутрішнього продукту з подальшою можливістю виводу на ринок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08CD57"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Пропонування продукту компаніям- партнерам </w:t>
            </w:r>
          </w:p>
        </w:tc>
        <w:tc>
          <w:tcPr>
            <w:tcW w:w="29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BA3867"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Невеликі початкові затрати </w:t>
            </w:r>
          </w:p>
          <w:p w14:paraId="6112B14A"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Можливість реального </w:t>
            </w:r>
          </w:p>
          <w:p w14:paraId="2528570D"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тестування до виводу на ринок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A0482B"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Стратегія диференціації </w:t>
            </w:r>
          </w:p>
        </w:tc>
      </w:tr>
    </w:tbl>
    <w:p w14:paraId="666BDCBF"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p w14:paraId="59F6E74C" w14:textId="3BF53258" w:rsidR="00653029" w:rsidRPr="00653029" w:rsidRDefault="00C524AC" w:rsidP="00676CA2">
      <w:pPr>
        <w:widowControl w:val="0"/>
        <w:autoSpaceDE w:val="0"/>
        <w:autoSpaceDN w:val="0"/>
        <w:adjustRightInd w:val="0"/>
        <w:spacing w:after="240" w:line="360" w:lineRule="atLeast"/>
        <w:ind w:firstLine="709"/>
        <w:rPr>
          <w:sz w:val="28"/>
          <w:szCs w:val="28"/>
          <w:lang w:val="uk-UA"/>
        </w:rPr>
      </w:pPr>
      <w:r>
        <w:rPr>
          <w:sz w:val="28"/>
          <w:szCs w:val="28"/>
          <w:lang w:val="uk-UA"/>
        </w:rPr>
        <w:t>Таблиц</w:t>
      </w:r>
      <w:r w:rsidR="00213059">
        <w:rPr>
          <w:sz w:val="28"/>
          <w:szCs w:val="28"/>
          <w:lang w:val="uk-UA"/>
        </w:rPr>
        <w:t xml:space="preserve">я </w:t>
      </w:r>
      <w:r w:rsidR="00213059" w:rsidRPr="006B2990">
        <w:rPr>
          <w:sz w:val="28"/>
          <w:szCs w:val="28"/>
        </w:rPr>
        <w:t>4.</w:t>
      </w:r>
      <w:r>
        <w:rPr>
          <w:sz w:val="28"/>
          <w:szCs w:val="28"/>
          <w:lang w:val="uk-UA"/>
        </w:rPr>
        <w:t>15</w:t>
      </w:r>
      <w:r w:rsidR="00653029" w:rsidRPr="00653029">
        <w:rPr>
          <w:sz w:val="28"/>
          <w:szCs w:val="28"/>
          <w:lang w:val="uk-UA"/>
        </w:rPr>
        <w:t xml:space="preserve"> – Визначення базової стратегії конкурентної поведінки </w:t>
      </w:r>
    </w:p>
    <w:tbl>
      <w:tblPr>
        <w:tblW w:w="9322" w:type="dxa"/>
        <w:tblInd w:w="-118" w:type="dxa"/>
        <w:tblBorders>
          <w:top w:val="nil"/>
          <w:left w:val="nil"/>
          <w:right w:val="nil"/>
        </w:tblBorders>
        <w:tblLayout w:type="fixed"/>
        <w:tblLook w:val="0000" w:firstRow="0" w:lastRow="0" w:firstColumn="0" w:lastColumn="0" w:noHBand="0" w:noVBand="0"/>
      </w:tblPr>
      <w:tblGrid>
        <w:gridCol w:w="868"/>
        <w:gridCol w:w="2359"/>
        <w:gridCol w:w="1984"/>
        <w:gridCol w:w="2355"/>
        <w:gridCol w:w="1756"/>
      </w:tblGrid>
      <w:tr w:rsidR="002D6D46" w:rsidRPr="00653029" w14:paraId="6261BF06" w14:textId="77777777" w:rsidTr="00E61E93">
        <w:tc>
          <w:tcPr>
            <w:tcW w:w="8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1444FE"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23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4A7C42D"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Чи є проект «першопрохідцем» на ринку? </w:t>
            </w:r>
          </w:p>
        </w:tc>
        <w:tc>
          <w:tcPr>
            <w:tcW w:w="198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1DCE96"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Чи буде компанія шукати нових споживачів, або забирати існуючих у конкурентів? </w:t>
            </w:r>
          </w:p>
        </w:tc>
        <w:tc>
          <w:tcPr>
            <w:tcW w:w="235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8B1AF8"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Чи буде компанія копіювати основні характеристики товару конкурента, і які? </w:t>
            </w:r>
          </w:p>
        </w:tc>
        <w:tc>
          <w:tcPr>
            <w:tcW w:w="175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8968B11"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Стратегія конкурентної поведінки </w:t>
            </w:r>
          </w:p>
        </w:tc>
      </w:tr>
      <w:tr w:rsidR="002D6D46" w:rsidRPr="00653029" w14:paraId="3A711754" w14:textId="77777777" w:rsidTr="00E61E93">
        <w:tc>
          <w:tcPr>
            <w:tcW w:w="8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EA3DB1"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23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4D9A72"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Ні, проект є вдосконаленням вже існуючих підходів до збору статистики </w:t>
            </w:r>
          </w:p>
        </w:tc>
        <w:tc>
          <w:tcPr>
            <w:tcW w:w="198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2AFDE1"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Компанія буде шукати нових споживачів </w:t>
            </w:r>
          </w:p>
        </w:tc>
        <w:tc>
          <w:tcPr>
            <w:tcW w:w="235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5A5AE2"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Компанія не буде копіювати основні характеристики товару </w:t>
            </w:r>
            <w:r w:rsidRPr="00653029">
              <w:rPr>
                <w:sz w:val="28"/>
                <w:szCs w:val="28"/>
                <w:lang w:val="uk-UA"/>
              </w:rPr>
              <w:lastRenderedPageBreak/>
              <w:t xml:space="preserve">конкурента </w:t>
            </w:r>
          </w:p>
        </w:tc>
        <w:tc>
          <w:tcPr>
            <w:tcW w:w="175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5D6825"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lastRenderedPageBreak/>
              <w:t xml:space="preserve">Стратегія виклику лідера </w:t>
            </w:r>
          </w:p>
        </w:tc>
      </w:tr>
    </w:tbl>
    <w:p w14:paraId="1F98BAB9" w14:textId="77777777" w:rsidR="002D6D46" w:rsidRDefault="002D6D46" w:rsidP="00676CA2">
      <w:pPr>
        <w:widowControl w:val="0"/>
        <w:autoSpaceDE w:val="0"/>
        <w:autoSpaceDN w:val="0"/>
        <w:adjustRightInd w:val="0"/>
        <w:spacing w:after="240" w:line="360" w:lineRule="atLeast"/>
        <w:ind w:firstLine="709"/>
        <w:rPr>
          <w:sz w:val="28"/>
          <w:szCs w:val="28"/>
          <w:lang w:val="uk-UA"/>
        </w:rPr>
      </w:pPr>
    </w:p>
    <w:p w14:paraId="2CCFB893" w14:textId="77777777" w:rsidR="00F33E29" w:rsidRDefault="00F33E29" w:rsidP="00676CA2">
      <w:pPr>
        <w:widowControl w:val="0"/>
        <w:autoSpaceDE w:val="0"/>
        <w:autoSpaceDN w:val="0"/>
        <w:adjustRightInd w:val="0"/>
        <w:spacing w:after="240" w:line="360" w:lineRule="atLeast"/>
        <w:ind w:firstLine="709"/>
        <w:rPr>
          <w:sz w:val="28"/>
          <w:szCs w:val="28"/>
          <w:lang w:val="uk-UA"/>
        </w:rPr>
      </w:pPr>
    </w:p>
    <w:p w14:paraId="483FB7B5" w14:textId="77777777" w:rsidR="006E65AF" w:rsidRDefault="006E65AF" w:rsidP="00676CA2">
      <w:pPr>
        <w:widowControl w:val="0"/>
        <w:autoSpaceDE w:val="0"/>
        <w:autoSpaceDN w:val="0"/>
        <w:adjustRightInd w:val="0"/>
        <w:spacing w:after="240" w:line="360" w:lineRule="atLeast"/>
        <w:ind w:firstLine="709"/>
        <w:rPr>
          <w:sz w:val="28"/>
          <w:szCs w:val="28"/>
          <w:lang w:val="uk-UA"/>
        </w:rPr>
      </w:pPr>
    </w:p>
    <w:p w14:paraId="75C1F0E2" w14:textId="77777777" w:rsidR="006E65AF" w:rsidRDefault="006E65AF" w:rsidP="00676CA2">
      <w:pPr>
        <w:widowControl w:val="0"/>
        <w:autoSpaceDE w:val="0"/>
        <w:autoSpaceDN w:val="0"/>
        <w:adjustRightInd w:val="0"/>
        <w:spacing w:after="240" w:line="360" w:lineRule="atLeast"/>
        <w:ind w:firstLine="709"/>
        <w:rPr>
          <w:sz w:val="28"/>
          <w:szCs w:val="28"/>
          <w:lang w:val="uk-UA"/>
        </w:rPr>
      </w:pPr>
    </w:p>
    <w:p w14:paraId="41401071" w14:textId="169DEE10"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Pr>
          <w:sz w:val="28"/>
          <w:szCs w:val="28"/>
          <w:lang w:val="en-US"/>
        </w:rPr>
        <w:t>4</w:t>
      </w:r>
      <w:r w:rsidR="00C524AC">
        <w:rPr>
          <w:sz w:val="28"/>
          <w:szCs w:val="28"/>
          <w:lang w:val="uk-UA"/>
        </w:rPr>
        <w:t>.16</w:t>
      </w:r>
      <w:r w:rsidR="00653029" w:rsidRPr="00653029">
        <w:rPr>
          <w:sz w:val="28"/>
          <w:szCs w:val="28"/>
          <w:lang w:val="uk-UA"/>
        </w:rPr>
        <w:t xml:space="preserve"> – Визначення стратегії позиціонування </w:t>
      </w:r>
    </w:p>
    <w:tbl>
      <w:tblPr>
        <w:tblW w:w="9464" w:type="dxa"/>
        <w:tblInd w:w="-118" w:type="dxa"/>
        <w:tblBorders>
          <w:top w:val="nil"/>
          <w:left w:val="nil"/>
          <w:right w:val="nil"/>
        </w:tblBorders>
        <w:tblLayout w:type="fixed"/>
        <w:tblLook w:val="0000" w:firstRow="0" w:lastRow="0" w:firstColumn="0" w:lastColumn="0" w:noHBand="0" w:noVBand="0"/>
      </w:tblPr>
      <w:tblGrid>
        <w:gridCol w:w="870"/>
        <w:gridCol w:w="1365"/>
        <w:gridCol w:w="1701"/>
        <w:gridCol w:w="2409"/>
        <w:gridCol w:w="3119"/>
      </w:tblGrid>
      <w:tr w:rsidR="00C524AC" w:rsidRPr="00653029" w14:paraId="4121FBF1" w14:textId="77777777" w:rsidTr="00C524AC">
        <w:tc>
          <w:tcPr>
            <w:tcW w:w="87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C39298"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136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6DBBF5D"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Вимоги до товару цільової аудиторії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492D13"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Базова стратегія розвитку </w:t>
            </w:r>
          </w:p>
        </w:tc>
        <w:tc>
          <w:tcPr>
            <w:tcW w:w="24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530705"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Ключові конкурентоспром ожні позиції власного стартап-проекту </w:t>
            </w:r>
          </w:p>
        </w:tc>
        <w:tc>
          <w:tcPr>
            <w:tcW w:w="31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4131D8"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Вибір асоціацій, які мають сформувати комплексну позицію власного проекту (три ключових) </w:t>
            </w:r>
          </w:p>
        </w:tc>
      </w:tr>
      <w:tr w:rsidR="00C524AC" w:rsidRPr="00653029" w14:paraId="495EE9BA" w14:textId="77777777" w:rsidTr="00C524AC">
        <w:tblPrEx>
          <w:tblBorders>
            <w:top w:val="none" w:sz="0" w:space="0" w:color="auto"/>
          </w:tblBorders>
        </w:tblPrEx>
        <w:tc>
          <w:tcPr>
            <w:tcW w:w="87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CB2989"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136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055692"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Швидкодія роботи програми </w:t>
            </w:r>
          </w:p>
        </w:tc>
        <w:tc>
          <w:tcPr>
            <w:tcW w:w="1701"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D6E4CD"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Наступальна стратегія </w:t>
            </w:r>
          </w:p>
        </w:tc>
        <w:tc>
          <w:tcPr>
            <w:tcW w:w="24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A144411"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Висока швидкодія </w:t>
            </w:r>
          </w:p>
        </w:tc>
        <w:tc>
          <w:tcPr>
            <w:tcW w:w="31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8437D5"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Висока швидкість Відсутність зависань Наявність можливості повторного виконання запитів </w:t>
            </w:r>
          </w:p>
        </w:tc>
      </w:tr>
      <w:tr w:rsidR="00C524AC" w:rsidRPr="006B2990" w14:paraId="72AD25EE" w14:textId="77777777" w:rsidTr="00C524AC">
        <w:tblPrEx>
          <w:tblBorders>
            <w:top w:val="none" w:sz="0" w:space="0" w:color="auto"/>
          </w:tblBorders>
        </w:tblPrEx>
        <w:tc>
          <w:tcPr>
            <w:tcW w:w="87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396E71"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2 </w:t>
            </w:r>
          </w:p>
        </w:tc>
        <w:tc>
          <w:tcPr>
            <w:tcW w:w="136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B4ED825"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Функціональність </w:t>
            </w:r>
          </w:p>
        </w:tc>
        <w:tc>
          <w:tcPr>
            <w:tcW w:w="1701"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C6B6EA"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tc>
        <w:tc>
          <w:tcPr>
            <w:tcW w:w="24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464270B"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Просунута функціональність </w:t>
            </w:r>
          </w:p>
        </w:tc>
        <w:tc>
          <w:tcPr>
            <w:tcW w:w="31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3AAA88"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Надійність Багато функцій Якість </w:t>
            </w:r>
          </w:p>
        </w:tc>
      </w:tr>
      <w:tr w:rsidR="00C524AC" w:rsidRPr="00653029" w14:paraId="5DF334A7" w14:textId="77777777" w:rsidTr="00C524AC">
        <w:tc>
          <w:tcPr>
            <w:tcW w:w="87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95057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3 </w:t>
            </w:r>
          </w:p>
        </w:tc>
        <w:tc>
          <w:tcPr>
            <w:tcW w:w="136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0040C9" w14:textId="77777777" w:rsidR="00653029" w:rsidRPr="00653029" w:rsidRDefault="00653029" w:rsidP="00F33E29">
            <w:pPr>
              <w:widowControl w:val="0"/>
              <w:autoSpaceDE w:val="0"/>
              <w:autoSpaceDN w:val="0"/>
              <w:adjustRightInd w:val="0"/>
              <w:spacing w:after="240" w:line="360" w:lineRule="atLeast"/>
              <w:rPr>
                <w:sz w:val="28"/>
                <w:szCs w:val="28"/>
                <w:lang w:val="uk-UA"/>
              </w:rPr>
            </w:pPr>
            <w:r w:rsidRPr="00653029">
              <w:rPr>
                <w:sz w:val="28"/>
                <w:szCs w:val="28"/>
                <w:lang w:val="uk-UA"/>
              </w:rPr>
              <w:t xml:space="preserve">Наявність великої кількості рекламодавців </w:t>
            </w:r>
          </w:p>
        </w:tc>
        <w:tc>
          <w:tcPr>
            <w:tcW w:w="1701"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C237A9"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tc>
        <w:tc>
          <w:tcPr>
            <w:tcW w:w="240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DE23A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Значна кількість рекламодавців </w:t>
            </w:r>
          </w:p>
        </w:tc>
        <w:tc>
          <w:tcPr>
            <w:tcW w:w="31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0AFF5C"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Багато рекламодавців Гнучкість Масштабованість </w:t>
            </w:r>
          </w:p>
        </w:tc>
      </w:tr>
    </w:tbl>
    <w:p w14:paraId="10F71D0B" w14:textId="77777777" w:rsidR="0086447B" w:rsidRDefault="0086447B" w:rsidP="00676CA2">
      <w:pPr>
        <w:pStyle w:val="2"/>
        <w:ind w:firstLine="709"/>
        <w:rPr>
          <w:lang w:val="en-US"/>
        </w:rPr>
      </w:pPr>
      <w:bookmarkStart w:id="57" w:name="_Toc531094061"/>
    </w:p>
    <w:p w14:paraId="7321EAB6" w14:textId="77777777" w:rsidR="0086447B" w:rsidRDefault="0086447B" w:rsidP="00676CA2">
      <w:pPr>
        <w:pStyle w:val="2"/>
        <w:ind w:firstLine="709"/>
        <w:rPr>
          <w:lang w:val="en-US"/>
        </w:rPr>
      </w:pPr>
    </w:p>
    <w:p w14:paraId="5637C867" w14:textId="1D7533BA" w:rsidR="00653029" w:rsidRDefault="00213059" w:rsidP="009A6BA8">
      <w:pPr>
        <w:pStyle w:val="2"/>
        <w:ind w:firstLine="709"/>
        <w:jc w:val="left"/>
      </w:pPr>
      <w:bookmarkStart w:id="58" w:name="_Toc532470104"/>
      <w:r>
        <w:rPr>
          <w:lang w:val="en-US"/>
        </w:rPr>
        <w:t>4</w:t>
      </w:r>
      <w:r w:rsidR="00653029" w:rsidRPr="00653029">
        <w:t>.5 Розроблення маркетингової програми стартап-проекту</w:t>
      </w:r>
      <w:bookmarkEnd w:id="57"/>
      <w:bookmarkEnd w:id="58"/>
    </w:p>
    <w:p w14:paraId="350FFA2D" w14:textId="77777777" w:rsidR="00C524AC" w:rsidRPr="00C524AC" w:rsidRDefault="00C524AC" w:rsidP="00676CA2">
      <w:pPr>
        <w:ind w:firstLine="709"/>
      </w:pPr>
    </w:p>
    <w:p w14:paraId="40FD5342" w14:textId="31952DC4"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sidRPr="006B2990">
        <w:rPr>
          <w:sz w:val="28"/>
          <w:szCs w:val="28"/>
        </w:rPr>
        <w:t>4</w:t>
      </w:r>
      <w:r w:rsidR="00C524AC">
        <w:rPr>
          <w:sz w:val="28"/>
          <w:szCs w:val="28"/>
          <w:lang w:val="uk-UA"/>
        </w:rPr>
        <w:t>.17</w:t>
      </w:r>
      <w:r w:rsidR="00653029" w:rsidRPr="00653029">
        <w:rPr>
          <w:sz w:val="28"/>
          <w:szCs w:val="28"/>
          <w:lang w:val="uk-UA"/>
        </w:rPr>
        <w:t xml:space="preserve"> – Визначення ключових переваг концепції потенційного товару </w:t>
      </w:r>
    </w:p>
    <w:tbl>
      <w:tblPr>
        <w:tblW w:w="9464" w:type="dxa"/>
        <w:tblInd w:w="-118" w:type="dxa"/>
        <w:tblBorders>
          <w:top w:val="nil"/>
          <w:left w:val="nil"/>
          <w:right w:val="nil"/>
        </w:tblBorders>
        <w:tblLayout w:type="fixed"/>
        <w:tblLook w:val="0000" w:firstRow="0" w:lastRow="0" w:firstColumn="0" w:lastColumn="0" w:noHBand="0" w:noVBand="0"/>
      </w:tblPr>
      <w:tblGrid>
        <w:gridCol w:w="864"/>
        <w:gridCol w:w="1938"/>
        <w:gridCol w:w="2693"/>
        <w:gridCol w:w="3969"/>
      </w:tblGrid>
      <w:tr w:rsidR="00C524AC" w:rsidRPr="009A6BA8" w14:paraId="36FBB7AC" w14:textId="77777777" w:rsidTr="009A6BA8">
        <w:tc>
          <w:tcPr>
            <w:tcW w:w="86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16FECAF"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lastRenderedPageBreak/>
              <w:t xml:space="preserve">No п/п </w:t>
            </w:r>
          </w:p>
        </w:tc>
        <w:tc>
          <w:tcPr>
            <w:tcW w:w="193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D7CA05"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Потреба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6DF07D"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Вигода, яку пропонує товар </w:t>
            </w:r>
          </w:p>
        </w:tc>
        <w:tc>
          <w:tcPr>
            <w:tcW w:w="39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6AFE0FA" w14:textId="77777777" w:rsidR="00653029" w:rsidRPr="009A6BA8" w:rsidRDefault="00653029" w:rsidP="00676CA2">
            <w:pPr>
              <w:widowControl w:val="0"/>
              <w:autoSpaceDE w:val="0"/>
              <w:autoSpaceDN w:val="0"/>
              <w:adjustRightInd w:val="0"/>
              <w:spacing w:after="240" w:line="360" w:lineRule="atLeast"/>
              <w:ind w:firstLine="709"/>
              <w:rPr>
                <w:sz w:val="26"/>
                <w:szCs w:val="26"/>
                <w:lang w:val="uk-UA"/>
              </w:rPr>
            </w:pPr>
            <w:r w:rsidRPr="009A6BA8">
              <w:rPr>
                <w:noProof/>
                <w:sz w:val="26"/>
                <w:szCs w:val="26"/>
              </w:rPr>
              <w:drawing>
                <wp:inline distT="0" distB="0" distL="0" distR="0" wp14:anchorId="1B501A5E" wp14:editId="6B10480F">
                  <wp:extent cx="9525" cy="9525"/>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4568A12" w14:textId="404F5014"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Ключові переваги перед конкурентами </w:t>
            </w:r>
          </w:p>
        </w:tc>
      </w:tr>
      <w:tr w:rsidR="00C524AC" w:rsidRPr="009A6BA8" w14:paraId="340FB45B" w14:textId="77777777" w:rsidTr="009A6BA8">
        <w:tblPrEx>
          <w:tblBorders>
            <w:top w:val="none" w:sz="0" w:space="0" w:color="auto"/>
          </w:tblBorders>
        </w:tblPrEx>
        <w:tc>
          <w:tcPr>
            <w:tcW w:w="86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C200F2" w14:textId="58F0D4AC" w:rsidR="00653029" w:rsidRPr="009A6BA8" w:rsidRDefault="00CE1FDB" w:rsidP="00676CA2">
            <w:pPr>
              <w:widowControl w:val="0"/>
              <w:autoSpaceDE w:val="0"/>
              <w:autoSpaceDN w:val="0"/>
              <w:adjustRightInd w:val="0"/>
              <w:spacing w:after="240" w:line="360" w:lineRule="atLeast"/>
              <w:ind w:firstLine="709"/>
              <w:rPr>
                <w:sz w:val="26"/>
                <w:szCs w:val="26"/>
                <w:lang w:val="uk-UA"/>
              </w:rPr>
            </w:pPr>
            <w:r w:rsidRPr="009A6BA8">
              <w:rPr>
                <w:sz w:val="26"/>
                <w:szCs w:val="26"/>
                <w:lang w:val="uk-UA"/>
              </w:rPr>
              <w:t>1</w:t>
            </w:r>
            <w:r w:rsidR="00653029" w:rsidRPr="009A6BA8">
              <w:rPr>
                <w:sz w:val="26"/>
                <w:szCs w:val="26"/>
                <w:lang w:val="uk-UA"/>
              </w:rPr>
              <w:t xml:space="preserve">1 </w:t>
            </w:r>
          </w:p>
        </w:tc>
        <w:tc>
          <w:tcPr>
            <w:tcW w:w="193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AB3E59"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Швидкодія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683AEAD"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Висока швидкодія </w:t>
            </w:r>
          </w:p>
        </w:tc>
        <w:tc>
          <w:tcPr>
            <w:tcW w:w="39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D11497"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Збільшення швидкості збору статистики </w:t>
            </w:r>
          </w:p>
        </w:tc>
      </w:tr>
      <w:tr w:rsidR="00C524AC" w:rsidRPr="009A6BA8" w14:paraId="67D626B4" w14:textId="77777777" w:rsidTr="009A6BA8">
        <w:tblPrEx>
          <w:tblBorders>
            <w:top w:val="none" w:sz="0" w:space="0" w:color="auto"/>
          </w:tblBorders>
        </w:tblPrEx>
        <w:tc>
          <w:tcPr>
            <w:tcW w:w="86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86D62E" w14:textId="05E2A322" w:rsidR="00653029" w:rsidRPr="009A6BA8" w:rsidRDefault="00CE1FDB" w:rsidP="00676CA2">
            <w:pPr>
              <w:widowControl w:val="0"/>
              <w:autoSpaceDE w:val="0"/>
              <w:autoSpaceDN w:val="0"/>
              <w:adjustRightInd w:val="0"/>
              <w:spacing w:after="240" w:line="360" w:lineRule="atLeast"/>
              <w:ind w:firstLine="709"/>
              <w:rPr>
                <w:sz w:val="26"/>
                <w:szCs w:val="26"/>
                <w:lang w:val="uk-UA"/>
              </w:rPr>
            </w:pPr>
            <w:r w:rsidRPr="009A6BA8">
              <w:rPr>
                <w:sz w:val="26"/>
                <w:szCs w:val="26"/>
                <w:lang w:val="uk-UA"/>
              </w:rPr>
              <w:t>2</w:t>
            </w:r>
            <w:r w:rsidR="00653029" w:rsidRPr="009A6BA8">
              <w:rPr>
                <w:sz w:val="26"/>
                <w:szCs w:val="26"/>
                <w:lang w:val="uk-UA"/>
              </w:rPr>
              <w:t xml:space="preserve">2 </w:t>
            </w:r>
          </w:p>
        </w:tc>
        <w:tc>
          <w:tcPr>
            <w:tcW w:w="193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D39BB9"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Функціональність </w:t>
            </w:r>
          </w:p>
        </w:tc>
        <w:tc>
          <w:tcPr>
            <w:tcW w:w="269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509C918"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Висока функціональність </w:t>
            </w:r>
          </w:p>
        </w:tc>
        <w:tc>
          <w:tcPr>
            <w:tcW w:w="396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748319" w14:textId="77777777" w:rsidR="00653029" w:rsidRPr="009A6BA8" w:rsidRDefault="00653029" w:rsidP="00CE1FDB">
            <w:pPr>
              <w:widowControl w:val="0"/>
              <w:autoSpaceDE w:val="0"/>
              <w:autoSpaceDN w:val="0"/>
              <w:adjustRightInd w:val="0"/>
              <w:spacing w:after="240" w:line="360" w:lineRule="atLeast"/>
              <w:rPr>
                <w:sz w:val="26"/>
                <w:szCs w:val="26"/>
                <w:lang w:val="uk-UA"/>
              </w:rPr>
            </w:pPr>
            <w:r w:rsidRPr="009A6BA8">
              <w:rPr>
                <w:sz w:val="26"/>
                <w:szCs w:val="26"/>
                <w:lang w:val="uk-UA"/>
              </w:rPr>
              <w:t xml:space="preserve">Надання широкої функціональності </w:t>
            </w:r>
          </w:p>
        </w:tc>
      </w:tr>
    </w:tbl>
    <w:p w14:paraId="225C18B5" w14:textId="3DBFE1D6" w:rsidR="00CE1FDB" w:rsidRDefault="00CE1FDB"/>
    <w:p w14:paraId="422CA41B" w14:textId="382E0560" w:rsidR="00CE1FDB" w:rsidRPr="00CE1FDB" w:rsidRDefault="00CE1FDB" w:rsidP="009A6BA8">
      <w:pPr>
        <w:ind w:left="708"/>
        <w:rPr>
          <w:sz w:val="28"/>
          <w:szCs w:val="28"/>
          <w:lang w:val="uk-UA"/>
        </w:rPr>
      </w:pPr>
      <w:r>
        <w:rPr>
          <w:sz w:val="28"/>
          <w:szCs w:val="28"/>
          <w:lang w:val="uk-UA"/>
        </w:rPr>
        <w:t>Продовження таблиці 4.17</w:t>
      </w:r>
    </w:p>
    <w:tbl>
      <w:tblPr>
        <w:tblW w:w="9464" w:type="dxa"/>
        <w:tblInd w:w="-118" w:type="dxa"/>
        <w:tblBorders>
          <w:top w:val="nil"/>
          <w:left w:val="nil"/>
          <w:right w:val="nil"/>
        </w:tblBorders>
        <w:tblLayout w:type="fixed"/>
        <w:tblLook w:val="0000" w:firstRow="0" w:lastRow="0" w:firstColumn="0" w:lastColumn="0" w:noHBand="0" w:noVBand="0"/>
      </w:tblPr>
      <w:tblGrid>
        <w:gridCol w:w="864"/>
        <w:gridCol w:w="1938"/>
        <w:gridCol w:w="2119"/>
        <w:gridCol w:w="4543"/>
      </w:tblGrid>
      <w:tr w:rsidR="00C524AC" w:rsidRPr="00653029" w14:paraId="7F1D7CFE" w14:textId="77777777" w:rsidTr="00BA3880">
        <w:tc>
          <w:tcPr>
            <w:tcW w:w="86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97B251" w14:textId="6298FE2E" w:rsidR="00653029" w:rsidRPr="00653029" w:rsidRDefault="00CE1FDB" w:rsidP="00676CA2">
            <w:pPr>
              <w:widowControl w:val="0"/>
              <w:autoSpaceDE w:val="0"/>
              <w:autoSpaceDN w:val="0"/>
              <w:adjustRightInd w:val="0"/>
              <w:spacing w:after="240" w:line="360" w:lineRule="atLeast"/>
              <w:ind w:firstLine="709"/>
              <w:rPr>
                <w:sz w:val="28"/>
                <w:szCs w:val="28"/>
                <w:lang w:val="uk-UA"/>
              </w:rPr>
            </w:pPr>
            <w:r>
              <w:rPr>
                <w:sz w:val="28"/>
                <w:szCs w:val="28"/>
                <w:lang w:val="uk-UA"/>
              </w:rPr>
              <w:t>2</w:t>
            </w:r>
            <w:r w:rsidR="00653029" w:rsidRPr="00653029">
              <w:rPr>
                <w:sz w:val="28"/>
                <w:szCs w:val="28"/>
                <w:lang w:val="uk-UA"/>
              </w:rPr>
              <w:t xml:space="preserve">3 </w:t>
            </w:r>
          </w:p>
        </w:tc>
        <w:tc>
          <w:tcPr>
            <w:tcW w:w="193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A0889E"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Велика кількість рекламодавців </w:t>
            </w:r>
          </w:p>
        </w:tc>
        <w:tc>
          <w:tcPr>
            <w:tcW w:w="21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A60245"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Велика база рекламодавців </w:t>
            </w:r>
          </w:p>
        </w:tc>
        <w:tc>
          <w:tcPr>
            <w:tcW w:w="45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B1E7F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Збільшення кількості рекламодавців </w:t>
            </w:r>
          </w:p>
        </w:tc>
      </w:tr>
    </w:tbl>
    <w:p w14:paraId="0547AF07" w14:textId="77777777" w:rsidR="009A6BA8" w:rsidRDefault="009A6BA8" w:rsidP="00676CA2">
      <w:pPr>
        <w:widowControl w:val="0"/>
        <w:autoSpaceDE w:val="0"/>
        <w:autoSpaceDN w:val="0"/>
        <w:adjustRightInd w:val="0"/>
        <w:spacing w:after="240" w:line="360" w:lineRule="atLeast"/>
        <w:ind w:firstLine="709"/>
        <w:rPr>
          <w:sz w:val="28"/>
          <w:szCs w:val="28"/>
          <w:lang w:val="uk-UA"/>
        </w:rPr>
      </w:pPr>
    </w:p>
    <w:p w14:paraId="2951235F" w14:textId="5CA8560B"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Таблиця </w:t>
      </w:r>
      <w:r w:rsidR="00213059" w:rsidRPr="006B2990">
        <w:rPr>
          <w:sz w:val="28"/>
          <w:szCs w:val="28"/>
        </w:rPr>
        <w:t>4</w:t>
      </w:r>
      <w:r w:rsidR="00C524AC">
        <w:rPr>
          <w:sz w:val="28"/>
          <w:szCs w:val="28"/>
          <w:lang w:val="uk-UA"/>
        </w:rPr>
        <w:t>.18</w:t>
      </w:r>
      <w:r w:rsidRPr="00653029">
        <w:rPr>
          <w:sz w:val="28"/>
          <w:szCs w:val="28"/>
          <w:lang w:val="uk-UA"/>
        </w:rPr>
        <w:t xml:space="preserve"> – Опис трьох рівнів моделі товару </w:t>
      </w:r>
    </w:p>
    <w:tbl>
      <w:tblPr>
        <w:tblW w:w="9464" w:type="dxa"/>
        <w:tblInd w:w="-118" w:type="dxa"/>
        <w:tblBorders>
          <w:top w:val="nil"/>
          <w:left w:val="nil"/>
          <w:right w:val="nil"/>
        </w:tblBorders>
        <w:tblLayout w:type="fixed"/>
        <w:tblLook w:val="0000" w:firstRow="0" w:lastRow="0" w:firstColumn="0" w:lastColumn="0" w:noHBand="0" w:noVBand="0"/>
      </w:tblPr>
      <w:tblGrid>
        <w:gridCol w:w="1668"/>
        <w:gridCol w:w="7796"/>
      </w:tblGrid>
      <w:tr w:rsidR="00C524AC" w:rsidRPr="00653029" w14:paraId="51435687" w14:textId="77777777" w:rsidTr="00BA3880">
        <w:tc>
          <w:tcPr>
            <w:tcW w:w="16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C6BA2C"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Рівні товару </w:t>
            </w: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E0E879"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Сутність та складові </w:t>
            </w:r>
          </w:p>
        </w:tc>
      </w:tr>
      <w:tr w:rsidR="00C524AC" w:rsidRPr="00653029" w14:paraId="04645EB3" w14:textId="77777777" w:rsidTr="00BA3880">
        <w:tblPrEx>
          <w:tblBorders>
            <w:top w:val="none" w:sz="0" w:space="0" w:color="auto"/>
          </w:tblBorders>
        </w:tblPrEx>
        <w:tc>
          <w:tcPr>
            <w:tcW w:w="166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5B5A87"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І. Товар за задумом </w:t>
            </w: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ACAC96" w14:textId="77777777" w:rsidR="00C524AC"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Швидк</w:t>
            </w:r>
            <w:r w:rsidR="00C524AC">
              <w:rPr>
                <w:sz w:val="28"/>
                <w:szCs w:val="28"/>
                <w:lang w:val="uk-UA"/>
              </w:rPr>
              <w:t>ий збір необхідної статистики</w:t>
            </w:r>
          </w:p>
          <w:p w14:paraId="1165AB2C" w14:textId="77777777" w:rsidR="00653029" w:rsidRPr="00653029" w:rsidRDefault="00653029" w:rsidP="00676CA2">
            <w:pPr>
              <w:widowControl w:val="0"/>
              <w:autoSpaceDE w:val="0"/>
              <w:autoSpaceDN w:val="0"/>
              <w:adjustRightInd w:val="0"/>
              <w:spacing w:after="240" w:line="360" w:lineRule="atLeast"/>
              <w:ind w:right="34" w:firstLine="709"/>
              <w:rPr>
                <w:sz w:val="28"/>
                <w:szCs w:val="28"/>
                <w:lang w:val="uk-UA"/>
              </w:rPr>
            </w:pPr>
            <w:r w:rsidRPr="00653029">
              <w:rPr>
                <w:sz w:val="28"/>
                <w:szCs w:val="28"/>
                <w:lang w:val="uk-UA"/>
              </w:rPr>
              <w:t xml:space="preserve">- Агрегування статистики для її подальшого аналізу </w:t>
            </w:r>
          </w:p>
        </w:tc>
      </w:tr>
      <w:tr w:rsidR="00C524AC" w:rsidRPr="00653029" w14:paraId="26409E1A" w14:textId="77777777" w:rsidTr="00BA3880">
        <w:tblPrEx>
          <w:tblBorders>
            <w:top w:val="none" w:sz="0" w:space="0" w:color="auto"/>
          </w:tblBorders>
        </w:tblPrEx>
        <w:tc>
          <w:tcPr>
            <w:tcW w:w="1668"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91B6D9"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ІІ. Товар у реальному виконанні </w:t>
            </w:r>
          </w:p>
          <w:p w14:paraId="062050B1"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noProof/>
                <w:sz w:val="28"/>
                <w:szCs w:val="28"/>
              </w:rPr>
              <w:drawing>
                <wp:inline distT="0" distB="0" distL="0" distR="0" wp14:anchorId="6AA96554" wp14:editId="7FA12758">
                  <wp:extent cx="9525" cy="9525"/>
                  <wp:effectExtent l="0" t="0" r="0" b="0"/>
                  <wp:docPr id="43" name="Изображение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r w:rsidRPr="00653029">
              <w:rPr>
                <w:noProof/>
                <w:sz w:val="28"/>
                <w:szCs w:val="28"/>
              </w:rPr>
              <w:drawing>
                <wp:inline distT="0" distB="0" distL="0" distR="0" wp14:anchorId="646F6762" wp14:editId="20DE03BA">
                  <wp:extent cx="9525" cy="9525"/>
                  <wp:effectExtent l="0" t="0" r="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r w:rsidRPr="00653029">
              <w:rPr>
                <w:noProof/>
                <w:sz w:val="28"/>
                <w:szCs w:val="28"/>
              </w:rPr>
              <w:drawing>
                <wp:inline distT="0" distB="0" distL="0" distR="0" wp14:anchorId="0041CA58" wp14:editId="76FC484A">
                  <wp:extent cx="9525" cy="9525"/>
                  <wp:effectExtent l="0" t="0" r="0" b="0"/>
                  <wp:docPr id="41"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r w:rsidRPr="00653029">
              <w:rPr>
                <w:noProof/>
                <w:sz w:val="28"/>
                <w:szCs w:val="28"/>
              </w:rPr>
              <w:drawing>
                <wp:inline distT="0" distB="0" distL="0" distR="0" wp14:anchorId="476E332C" wp14:editId="69AE039C">
                  <wp:extent cx="9525" cy="9525"/>
                  <wp:effectExtent l="0" t="0" r="0" b="0"/>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C45013"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Властивості / характеристики </w:t>
            </w:r>
          </w:p>
        </w:tc>
      </w:tr>
      <w:tr w:rsidR="00C524AC" w:rsidRPr="00653029" w14:paraId="4B6A4628" w14:textId="77777777" w:rsidTr="00BA3880">
        <w:tblPrEx>
          <w:tblBorders>
            <w:top w:val="none" w:sz="0" w:space="0" w:color="auto"/>
          </w:tblBorders>
        </w:tblPrEx>
        <w:tc>
          <w:tcPr>
            <w:tcW w:w="166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FE23F0"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BB57586"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1. Функціональність </w:t>
            </w:r>
          </w:p>
        </w:tc>
      </w:tr>
      <w:tr w:rsidR="00C524AC" w:rsidRPr="00653029" w14:paraId="00736146" w14:textId="77777777" w:rsidTr="00BA3880">
        <w:tblPrEx>
          <w:tblBorders>
            <w:top w:val="none" w:sz="0" w:space="0" w:color="auto"/>
          </w:tblBorders>
        </w:tblPrEx>
        <w:tc>
          <w:tcPr>
            <w:tcW w:w="166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125A60"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21F9A8"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2. Швидкодія </w:t>
            </w:r>
          </w:p>
        </w:tc>
      </w:tr>
      <w:tr w:rsidR="00C524AC" w:rsidRPr="00653029" w14:paraId="0B2EB271" w14:textId="77777777" w:rsidTr="00BA3880">
        <w:tblPrEx>
          <w:tblBorders>
            <w:top w:val="none" w:sz="0" w:space="0" w:color="auto"/>
          </w:tblBorders>
        </w:tblPrEx>
        <w:tc>
          <w:tcPr>
            <w:tcW w:w="166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5677998"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DB09AC7"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3. Велика база рекламодавців </w:t>
            </w:r>
          </w:p>
        </w:tc>
      </w:tr>
      <w:tr w:rsidR="00C524AC" w:rsidRPr="00653029" w14:paraId="656FC936" w14:textId="77777777" w:rsidTr="00BA3880">
        <w:tblPrEx>
          <w:tblBorders>
            <w:top w:val="none" w:sz="0" w:space="0" w:color="auto"/>
          </w:tblBorders>
        </w:tblPrEx>
        <w:tc>
          <w:tcPr>
            <w:tcW w:w="166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804CFB"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15E7F0"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Назва організації-розробника: ОС ЕКСПЕРТ </w:t>
            </w:r>
          </w:p>
        </w:tc>
      </w:tr>
      <w:tr w:rsidR="00C524AC" w:rsidRPr="00653029" w14:paraId="2027B25C" w14:textId="77777777" w:rsidTr="00BA3880">
        <w:tblPrEx>
          <w:tblBorders>
            <w:top w:val="none" w:sz="0" w:space="0" w:color="auto"/>
          </w:tblBorders>
        </w:tblPrEx>
        <w:tc>
          <w:tcPr>
            <w:tcW w:w="1668"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871375"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ІІІ. Товар із підкріпленням </w:t>
            </w:r>
          </w:p>
          <w:p w14:paraId="35022621"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noProof/>
                <w:sz w:val="28"/>
                <w:szCs w:val="28"/>
              </w:rPr>
              <w:drawing>
                <wp:inline distT="0" distB="0" distL="0" distR="0" wp14:anchorId="53CD75B3" wp14:editId="0C2941CD">
                  <wp:extent cx="9525" cy="9525"/>
                  <wp:effectExtent l="0" t="0" r="0" b="0"/>
                  <wp:docPr id="39"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3029">
              <w:rPr>
                <w:sz w:val="28"/>
                <w:szCs w:val="28"/>
                <w:lang w:val="uk-UA"/>
              </w:rPr>
              <w:t xml:space="preserve"> </w:t>
            </w: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7D836D"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До продажу: різноманітні знижки на придбання продукту </w:t>
            </w:r>
          </w:p>
        </w:tc>
      </w:tr>
      <w:tr w:rsidR="00C524AC" w:rsidRPr="00653029" w14:paraId="6467A572" w14:textId="77777777" w:rsidTr="00BA3880">
        <w:tblPrEx>
          <w:tblBorders>
            <w:top w:val="none" w:sz="0" w:space="0" w:color="auto"/>
          </w:tblBorders>
        </w:tblPrEx>
        <w:tc>
          <w:tcPr>
            <w:tcW w:w="1668"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F22B05"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tc>
        <w:tc>
          <w:tcPr>
            <w:tcW w:w="77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69301D"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Після продажу: гарантія якості, подальша підтримка </w:t>
            </w:r>
            <w:r w:rsidRPr="00653029">
              <w:rPr>
                <w:sz w:val="28"/>
                <w:szCs w:val="28"/>
                <w:lang w:val="uk-UA"/>
              </w:rPr>
              <w:lastRenderedPageBreak/>
              <w:t xml:space="preserve">продукту </w:t>
            </w:r>
          </w:p>
        </w:tc>
      </w:tr>
      <w:tr w:rsidR="00C524AC" w:rsidRPr="00653029" w14:paraId="5CFADFC4" w14:textId="77777777" w:rsidTr="00BA3880">
        <w:tc>
          <w:tcPr>
            <w:tcW w:w="9464"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42E93E"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lastRenderedPageBreak/>
              <w:t xml:space="preserve">За рахунок чого потенційний товар буде захищено від копіювання: За рахунок прив’язки програми до особистого акаунту на сайті компанії-виробника. </w:t>
            </w:r>
          </w:p>
        </w:tc>
      </w:tr>
    </w:tbl>
    <w:p w14:paraId="1F673FF1" w14:textId="77777777" w:rsidR="00C524AC" w:rsidRDefault="00C524AC" w:rsidP="00676CA2">
      <w:pPr>
        <w:widowControl w:val="0"/>
        <w:autoSpaceDE w:val="0"/>
        <w:autoSpaceDN w:val="0"/>
        <w:adjustRightInd w:val="0"/>
        <w:spacing w:after="240" w:line="360" w:lineRule="atLeast"/>
        <w:ind w:firstLine="709"/>
        <w:rPr>
          <w:sz w:val="28"/>
          <w:szCs w:val="28"/>
          <w:lang w:val="uk-UA"/>
        </w:rPr>
      </w:pPr>
    </w:p>
    <w:p w14:paraId="5890F390" w14:textId="77777777" w:rsidR="00CE1FDB" w:rsidRDefault="00CE1FDB" w:rsidP="00676CA2">
      <w:pPr>
        <w:widowControl w:val="0"/>
        <w:autoSpaceDE w:val="0"/>
        <w:autoSpaceDN w:val="0"/>
        <w:adjustRightInd w:val="0"/>
        <w:spacing w:after="240" w:line="360" w:lineRule="atLeast"/>
        <w:ind w:firstLine="709"/>
        <w:rPr>
          <w:sz w:val="28"/>
          <w:szCs w:val="28"/>
          <w:lang w:val="uk-UA"/>
        </w:rPr>
      </w:pPr>
    </w:p>
    <w:p w14:paraId="4BDCC449" w14:textId="77777777" w:rsidR="00CE1FDB" w:rsidRDefault="00CE1FDB" w:rsidP="00676CA2">
      <w:pPr>
        <w:widowControl w:val="0"/>
        <w:autoSpaceDE w:val="0"/>
        <w:autoSpaceDN w:val="0"/>
        <w:adjustRightInd w:val="0"/>
        <w:spacing w:after="240" w:line="360" w:lineRule="atLeast"/>
        <w:ind w:firstLine="709"/>
        <w:rPr>
          <w:sz w:val="28"/>
          <w:szCs w:val="28"/>
          <w:lang w:val="uk-UA"/>
        </w:rPr>
      </w:pPr>
    </w:p>
    <w:p w14:paraId="2C430F21" w14:textId="77777777" w:rsidR="006E65AF" w:rsidRDefault="006E65AF" w:rsidP="00676CA2">
      <w:pPr>
        <w:widowControl w:val="0"/>
        <w:autoSpaceDE w:val="0"/>
        <w:autoSpaceDN w:val="0"/>
        <w:adjustRightInd w:val="0"/>
        <w:spacing w:after="240" w:line="360" w:lineRule="atLeast"/>
        <w:ind w:firstLine="709"/>
        <w:rPr>
          <w:sz w:val="28"/>
          <w:szCs w:val="28"/>
          <w:lang w:val="uk-UA"/>
        </w:rPr>
      </w:pPr>
    </w:p>
    <w:p w14:paraId="570CBCF1" w14:textId="07523E3D"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Pr>
          <w:sz w:val="28"/>
          <w:szCs w:val="28"/>
          <w:lang w:val="en-US"/>
        </w:rPr>
        <w:t>4</w:t>
      </w:r>
      <w:r w:rsidR="00C524AC">
        <w:rPr>
          <w:sz w:val="28"/>
          <w:szCs w:val="28"/>
          <w:lang w:val="uk-UA"/>
        </w:rPr>
        <w:t>.19</w:t>
      </w:r>
      <w:r w:rsidR="00653029" w:rsidRPr="00653029">
        <w:rPr>
          <w:sz w:val="28"/>
          <w:szCs w:val="28"/>
          <w:lang w:val="uk-UA"/>
        </w:rPr>
        <w:t xml:space="preserve"> – Визначення меж встановлення ціни </w:t>
      </w:r>
    </w:p>
    <w:tbl>
      <w:tblPr>
        <w:tblW w:w="9464" w:type="dxa"/>
        <w:tblInd w:w="-118" w:type="dxa"/>
        <w:tblBorders>
          <w:top w:val="nil"/>
          <w:left w:val="nil"/>
          <w:right w:val="nil"/>
        </w:tblBorders>
        <w:tblLayout w:type="fixed"/>
        <w:tblLook w:val="0000" w:firstRow="0" w:lastRow="0" w:firstColumn="0" w:lastColumn="0" w:noHBand="0" w:noVBand="0"/>
      </w:tblPr>
      <w:tblGrid>
        <w:gridCol w:w="867"/>
        <w:gridCol w:w="1651"/>
        <w:gridCol w:w="1701"/>
        <w:gridCol w:w="2126"/>
        <w:gridCol w:w="3119"/>
      </w:tblGrid>
      <w:tr w:rsidR="00C524AC" w:rsidRPr="00653029" w14:paraId="509E9F4F" w14:textId="77777777" w:rsidTr="00BA3880">
        <w:tc>
          <w:tcPr>
            <w:tcW w:w="8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B952D4"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16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AB4A5C"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Рівень цін на товари- замінники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507FDE"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Рівень цін на товари- аналоги </w:t>
            </w:r>
          </w:p>
        </w:tc>
        <w:tc>
          <w:tcPr>
            <w:tcW w:w="212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463654"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Рівень доходів цільової групи споживачів </w:t>
            </w:r>
          </w:p>
        </w:tc>
        <w:tc>
          <w:tcPr>
            <w:tcW w:w="31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9EDD5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Верхня та нижня межі встановлення ціни на товар/послугу </w:t>
            </w:r>
          </w:p>
        </w:tc>
      </w:tr>
      <w:tr w:rsidR="00C524AC" w:rsidRPr="00653029" w14:paraId="10774C92" w14:textId="77777777" w:rsidTr="00BA3880">
        <w:tc>
          <w:tcPr>
            <w:tcW w:w="86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527CD4" w14:textId="2E104CB8"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165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8BB6C5"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$ 2000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5EF70D2"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$ 10000 </w:t>
            </w:r>
          </w:p>
        </w:tc>
        <w:tc>
          <w:tcPr>
            <w:tcW w:w="212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C7E62E"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$ 200000 </w:t>
            </w:r>
          </w:p>
        </w:tc>
        <w:tc>
          <w:tcPr>
            <w:tcW w:w="311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D64DE6"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sz w:val="28"/>
                <w:szCs w:val="28"/>
                <w:lang w:val="uk-UA"/>
              </w:rPr>
              <w:t xml:space="preserve">$ 8000 - $ 12000 </w:t>
            </w:r>
          </w:p>
        </w:tc>
      </w:tr>
    </w:tbl>
    <w:p w14:paraId="4BC1329D" w14:textId="77777777" w:rsidR="00C524AC" w:rsidRDefault="00C524AC" w:rsidP="00676CA2">
      <w:pPr>
        <w:widowControl w:val="0"/>
        <w:autoSpaceDE w:val="0"/>
        <w:autoSpaceDN w:val="0"/>
        <w:adjustRightInd w:val="0"/>
        <w:spacing w:after="240" w:line="360" w:lineRule="atLeast"/>
        <w:ind w:firstLine="709"/>
        <w:rPr>
          <w:sz w:val="28"/>
          <w:szCs w:val="28"/>
          <w:lang w:val="uk-UA"/>
        </w:rPr>
      </w:pPr>
    </w:p>
    <w:p w14:paraId="4DBF8601" w14:textId="567DFB73"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Pr>
          <w:sz w:val="28"/>
          <w:szCs w:val="28"/>
          <w:lang w:val="en-US"/>
        </w:rPr>
        <w:t>4</w:t>
      </w:r>
      <w:r w:rsidR="00C524AC">
        <w:rPr>
          <w:sz w:val="28"/>
          <w:szCs w:val="28"/>
          <w:lang w:val="uk-UA"/>
        </w:rPr>
        <w:t>.20</w:t>
      </w:r>
      <w:r w:rsidR="00653029" w:rsidRPr="00653029">
        <w:rPr>
          <w:sz w:val="28"/>
          <w:szCs w:val="28"/>
          <w:lang w:val="uk-UA"/>
        </w:rPr>
        <w:t xml:space="preserve"> – Формування системи збуту </w:t>
      </w:r>
    </w:p>
    <w:tbl>
      <w:tblPr>
        <w:tblW w:w="9606" w:type="dxa"/>
        <w:tblInd w:w="-118" w:type="dxa"/>
        <w:tblBorders>
          <w:top w:val="nil"/>
          <w:left w:val="nil"/>
          <w:right w:val="nil"/>
        </w:tblBorders>
        <w:tblLayout w:type="fixed"/>
        <w:tblLook w:val="0000" w:firstRow="0" w:lastRow="0" w:firstColumn="0" w:lastColumn="0" w:noHBand="0" w:noVBand="0"/>
      </w:tblPr>
      <w:tblGrid>
        <w:gridCol w:w="852"/>
        <w:gridCol w:w="2091"/>
        <w:gridCol w:w="3686"/>
        <w:gridCol w:w="1418"/>
        <w:gridCol w:w="1559"/>
      </w:tblGrid>
      <w:tr w:rsidR="00C524AC" w:rsidRPr="00653029" w14:paraId="1786C9C8" w14:textId="77777777" w:rsidTr="00B81780">
        <w:tc>
          <w:tcPr>
            <w:tcW w:w="8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84AD74"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209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FF13DB"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Специфіка закупівельної поведінки цільових клієнтів </w:t>
            </w:r>
          </w:p>
        </w:tc>
        <w:tc>
          <w:tcPr>
            <w:tcW w:w="368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A994CC" w14:textId="77777777" w:rsidR="00653029" w:rsidRPr="00653029" w:rsidRDefault="00653029" w:rsidP="00B81780">
            <w:pPr>
              <w:widowControl w:val="0"/>
              <w:autoSpaceDE w:val="0"/>
              <w:autoSpaceDN w:val="0"/>
              <w:adjustRightInd w:val="0"/>
              <w:spacing w:after="240" w:line="360" w:lineRule="atLeast"/>
              <w:ind w:right="33"/>
              <w:rPr>
                <w:sz w:val="28"/>
                <w:szCs w:val="28"/>
                <w:lang w:val="uk-UA"/>
              </w:rPr>
            </w:pPr>
            <w:r w:rsidRPr="00653029">
              <w:rPr>
                <w:sz w:val="28"/>
                <w:szCs w:val="28"/>
                <w:lang w:val="uk-UA"/>
              </w:rPr>
              <w:t xml:space="preserve">Функції збуту, які має виконувати постачальник товару </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BE2097"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Глибина каналу збуту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F50976"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r w:rsidRPr="00653029">
              <w:rPr>
                <w:noProof/>
                <w:sz w:val="28"/>
                <w:szCs w:val="28"/>
              </w:rPr>
              <w:drawing>
                <wp:inline distT="0" distB="0" distL="0" distR="0" wp14:anchorId="25CE0CEC" wp14:editId="6CD27D18">
                  <wp:extent cx="9525" cy="9525"/>
                  <wp:effectExtent l="0" t="0" r="0" b="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A78CE15"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Оптимальна система збуту </w:t>
            </w:r>
          </w:p>
        </w:tc>
      </w:tr>
      <w:tr w:rsidR="00C524AC" w:rsidRPr="00653029" w14:paraId="64103C6E" w14:textId="77777777" w:rsidTr="00B81780">
        <w:tc>
          <w:tcPr>
            <w:tcW w:w="85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F7C271"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209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EB3926" w14:textId="77777777" w:rsidR="00653029" w:rsidRPr="00653029" w:rsidRDefault="00653029" w:rsidP="00CE1FDB">
            <w:pPr>
              <w:widowControl w:val="0"/>
              <w:autoSpaceDE w:val="0"/>
              <w:autoSpaceDN w:val="0"/>
              <w:adjustRightInd w:val="0"/>
              <w:spacing w:after="240" w:line="360" w:lineRule="atLeast"/>
              <w:rPr>
                <w:sz w:val="28"/>
                <w:szCs w:val="28"/>
                <w:lang w:val="uk-UA"/>
              </w:rPr>
            </w:pPr>
            <w:r w:rsidRPr="00653029">
              <w:rPr>
                <w:sz w:val="28"/>
                <w:szCs w:val="28"/>
                <w:lang w:val="uk-UA"/>
              </w:rPr>
              <w:t xml:space="preserve">Одноразова купівля програмного продукту з його подальшою підтримкою </w:t>
            </w:r>
          </w:p>
        </w:tc>
        <w:tc>
          <w:tcPr>
            <w:tcW w:w="368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FC4750"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Встановлення контактів із споживачами і підтримання їх; </w:t>
            </w:r>
          </w:p>
          <w:p w14:paraId="3648A01B" w14:textId="20BFB99B"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Формуванн</w:t>
            </w:r>
            <w:r w:rsidR="00B81780">
              <w:rPr>
                <w:sz w:val="28"/>
                <w:szCs w:val="28"/>
                <w:lang w:val="uk-UA"/>
              </w:rPr>
              <w:t xml:space="preserve">я попиту і </w:t>
            </w:r>
            <w:r w:rsidRPr="00653029">
              <w:rPr>
                <w:sz w:val="28"/>
                <w:szCs w:val="28"/>
                <w:lang w:val="uk-UA"/>
              </w:rPr>
              <w:t xml:space="preserve">стимулювання збуту; </w:t>
            </w:r>
          </w:p>
          <w:p w14:paraId="1B32EFB2"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Організація руху товару. </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2248DF"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0-1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525840"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Безпосередньо від виробника до споживача </w:t>
            </w:r>
          </w:p>
        </w:tc>
      </w:tr>
    </w:tbl>
    <w:p w14:paraId="5DEB361B" w14:textId="77777777" w:rsidR="00C524AC" w:rsidRDefault="00C524AC" w:rsidP="00676CA2">
      <w:pPr>
        <w:widowControl w:val="0"/>
        <w:autoSpaceDE w:val="0"/>
        <w:autoSpaceDN w:val="0"/>
        <w:adjustRightInd w:val="0"/>
        <w:spacing w:after="240" w:line="360" w:lineRule="atLeast"/>
        <w:ind w:firstLine="709"/>
        <w:rPr>
          <w:sz w:val="28"/>
          <w:szCs w:val="28"/>
          <w:lang w:val="uk-UA"/>
        </w:rPr>
      </w:pPr>
    </w:p>
    <w:p w14:paraId="3A245939" w14:textId="77777777" w:rsidR="00213059" w:rsidRDefault="00213059" w:rsidP="00676CA2">
      <w:pPr>
        <w:widowControl w:val="0"/>
        <w:autoSpaceDE w:val="0"/>
        <w:autoSpaceDN w:val="0"/>
        <w:adjustRightInd w:val="0"/>
        <w:spacing w:after="240" w:line="360" w:lineRule="atLeast"/>
        <w:ind w:firstLine="709"/>
        <w:rPr>
          <w:sz w:val="28"/>
          <w:szCs w:val="28"/>
          <w:lang w:val="uk-UA"/>
        </w:rPr>
      </w:pPr>
    </w:p>
    <w:p w14:paraId="1F7FAF82" w14:textId="77777777" w:rsidR="00213059" w:rsidRDefault="00213059" w:rsidP="00676CA2">
      <w:pPr>
        <w:widowControl w:val="0"/>
        <w:autoSpaceDE w:val="0"/>
        <w:autoSpaceDN w:val="0"/>
        <w:adjustRightInd w:val="0"/>
        <w:spacing w:after="240" w:line="360" w:lineRule="atLeast"/>
        <w:ind w:firstLine="709"/>
        <w:rPr>
          <w:sz w:val="28"/>
          <w:szCs w:val="28"/>
          <w:lang w:val="uk-UA"/>
        </w:rPr>
      </w:pPr>
    </w:p>
    <w:p w14:paraId="007CD2DD" w14:textId="77777777" w:rsidR="00213059" w:rsidRDefault="00213059" w:rsidP="00676CA2">
      <w:pPr>
        <w:widowControl w:val="0"/>
        <w:autoSpaceDE w:val="0"/>
        <w:autoSpaceDN w:val="0"/>
        <w:adjustRightInd w:val="0"/>
        <w:spacing w:after="240" w:line="360" w:lineRule="atLeast"/>
        <w:ind w:firstLine="709"/>
        <w:rPr>
          <w:sz w:val="28"/>
          <w:szCs w:val="28"/>
          <w:lang w:val="uk-UA"/>
        </w:rPr>
      </w:pPr>
    </w:p>
    <w:p w14:paraId="7A71A70F" w14:textId="77777777" w:rsidR="00B81780" w:rsidRDefault="00B81780" w:rsidP="00676CA2">
      <w:pPr>
        <w:widowControl w:val="0"/>
        <w:autoSpaceDE w:val="0"/>
        <w:autoSpaceDN w:val="0"/>
        <w:adjustRightInd w:val="0"/>
        <w:spacing w:after="240" w:line="360" w:lineRule="atLeast"/>
        <w:ind w:firstLine="709"/>
        <w:rPr>
          <w:sz w:val="28"/>
          <w:szCs w:val="28"/>
          <w:lang w:val="uk-UA"/>
        </w:rPr>
      </w:pPr>
    </w:p>
    <w:p w14:paraId="7522F2AA" w14:textId="77777777" w:rsidR="00B81780" w:rsidRDefault="00B81780" w:rsidP="00676CA2">
      <w:pPr>
        <w:widowControl w:val="0"/>
        <w:autoSpaceDE w:val="0"/>
        <w:autoSpaceDN w:val="0"/>
        <w:adjustRightInd w:val="0"/>
        <w:spacing w:after="240" w:line="360" w:lineRule="atLeast"/>
        <w:ind w:firstLine="709"/>
        <w:rPr>
          <w:sz w:val="28"/>
          <w:szCs w:val="28"/>
          <w:lang w:val="uk-UA"/>
        </w:rPr>
      </w:pPr>
    </w:p>
    <w:p w14:paraId="58C46CA7" w14:textId="77777777" w:rsidR="00B81780" w:rsidRDefault="00B81780" w:rsidP="00676CA2">
      <w:pPr>
        <w:widowControl w:val="0"/>
        <w:autoSpaceDE w:val="0"/>
        <w:autoSpaceDN w:val="0"/>
        <w:adjustRightInd w:val="0"/>
        <w:spacing w:after="240" w:line="360" w:lineRule="atLeast"/>
        <w:ind w:firstLine="709"/>
        <w:rPr>
          <w:sz w:val="28"/>
          <w:szCs w:val="28"/>
          <w:lang w:val="uk-UA"/>
        </w:rPr>
      </w:pPr>
    </w:p>
    <w:p w14:paraId="0289171E" w14:textId="77777777" w:rsidR="00B81780" w:rsidRDefault="00B81780" w:rsidP="00676CA2">
      <w:pPr>
        <w:widowControl w:val="0"/>
        <w:autoSpaceDE w:val="0"/>
        <w:autoSpaceDN w:val="0"/>
        <w:adjustRightInd w:val="0"/>
        <w:spacing w:after="240" w:line="360" w:lineRule="atLeast"/>
        <w:ind w:firstLine="709"/>
        <w:rPr>
          <w:sz w:val="28"/>
          <w:szCs w:val="28"/>
          <w:lang w:val="uk-UA"/>
        </w:rPr>
      </w:pPr>
    </w:p>
    <w:p w14:paraId="58B820D1" w14:textId="77777777" w:rsidR="00B81780" w:rsidRDefault="00B81780" w:rsidP="00676CA2">
      <w:pPr>
        <w:widowControl w:val="0"/>
        <w:autoSpaceDE w:val="0"/>
        <w:autoSpaceDN w:val="0"/>
        <w:adjustRightInd w:val="0"/>
        <w:spacing w:after="240" w:line="360" w:lineRule="atLeast"/>
        <w:ind w:firstLine="709"/>
        <w:rPr>
          <w:sz w:val="28"/>
          <w:szCs w:val="28"/>
          <w:lang w:val="uk-UA"/>
        </w:rPr>
      </w:pPr>
    </w:p>
    <w:p w14:paraId="4EC04462" w14:textId="1836525E" w:rsidR="00653029" w:rsidRPr="00653029" w:rsidRDefault="00213059" w:rsidP="00676CA2">
      <w:pPr>
        <w:widowControl w:val="0"/>
        <w:autoSpaceDE w:val="0"/>
        <w:autoSpaceDN w:val="0"/>
        <w:adjustRightInd w:val="0"/>
        <w:spacing w:after="240" w:line="360" w:lineRule="atLeast"/>
        <w:ind w:firstLine="709"/>
        <w:rPr>
          <w:sz w:val="28"/>
          <w:szCs w:val="28"/>
          <w:lang w:val="uk-UA"/>
        </w:rPr>
      </w:pPr>
      <w:r>
        <w:rPr>
          <w:sz w:val="28"/>
          <w:szCs w:val="28"/>
          <w:lang w:val="uk-UA"/>
        </w:rPr>
        <w:t xml:space="preserve">Таблиця </w:t>
      </w:r>
      <w:r>
        <w:rPr>
          <w:sz w:val="28"/>
          <w:szCs w:val="28"/>
          <w:lang w:val="en-US"/>
        </w:rPr>
        <w:t>4</w:t>
      </w:r>
      <w:r w:rsidR="00C524AC">
        <w:rPr>
          <w:sz w:val="28"/>
          <w:szCs w:val="28"/>
          <w:lang w:val="uk-UA"/>
        </w:rPr>
        <w:t>.21</w:t>
      </w:r>
      <w:r w:rsidR="00653029" w:rsidRPr="00653029">
        <w:rPr>
          <w:sz w:val="28"/>
          <w:szCs w:val="28"/>
          <w:lang w:val="uk-UA"/>
        </w:rPr>
        <w:t xml:space="preserve"> – Концепція маркетингових комунікацій </w:t>
      </w:r>
    </w:p>
    <w:tbl>
      <w:tblPr>
        <w:tblW w:w="9464" w:type="dxa"/>
        <w:tblInd w:w="-118" w:type="dxa"/>
        <w:tblBorders>
          <w:top w:val="nil"/>
          <w:left w:val="nil"/>
          <w:right w:val="nil"/>
        </w:tblBorders>
        <w:tblLayout w:type="fixed"/>
        <w:tblLook w:val="0000" w:firstRow="0" w:lastRow="0" w:firstColumn="0" w:lastColumn="0" w:noHBand="0" w:noVBand="0"/>
      </w:tblPr>
      <w:tblGrid>
        <w:gridCol w:w="880"/>
        <w:gridCol w:w="1496"/>
        <w:gridCol w:w="1985"/>
        <w:gridCol w:w="1701"/>
        <w:gridCol w:w="1701"/>
        <w:gridCol w:w="1701"/>
      </w:tblGrid>
      <w:tr w:rsidR="00C524AC" w:rsidRPr="00653029" w14:paraId="611B20C6" w14:textId="77777777" w:rsidTr="009A6BA8">
        <w:tc>
          <w:tcPr>
            <w:tcW w:w="8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0C4190"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No п/п </w:t>
            </w:r>
          </w:p>
        </w:tc>
        <w:tc>
          <w:tcPr>
            <w:tcW w:w="14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3C029D"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Специфіка поведінки цільових клієнтів </w:t>
            </w:r>
          </w:p>
        </w:tc>
        <w:tc>
          <w:tcPr>
            <w:tcW w:w="19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3CF796"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Канали комунікацій, якими користуються цільові клієнти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0F2F1F5"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Ключові позиції, обрані для позиціонування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393440"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Завдання рекламного повідомлення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96327A"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Концепція рекламного звернення </w:t>
            </w:r>
          </w:p>
        </w:tc>
      </w:tr>
      <w:tr w:rsidR="00C524AC" w:rsidRPr="00653029" w14:paraId="2206497F" w14:textId="77777777" w:rsidTr="009A6BA8">
        <w:tc>
          <w:tcPr>
            <w:tcW w:w="880"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8C53D72"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1 </w:t>
            </w:r>
          </w:p>
        </w:tc>
        <w:tc>
          <w:tcPr>
            <w:tcW w:w="149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D31F5E"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Найбільший рівень довіри проявляють до партнерів </w:t>
            </w:r>
          </w:p>
        </w:tc>
        <w:tc>
          <w:tcPr>
            <w:tcW w:w="198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675B00"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Взаємодія з компаніями- партнерами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71AE099"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Функціонал Ціна Швидкодія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272001"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Розповісти споживачам про наявність даного продукту та його потенційну користь </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10398B6" w14:textId="77777777" w:rsidR="00653029" w:rsidRPr="00653029" w:rsidRDefault="00653029" w:rsidP="00B81780">
            <w:pPr>
              <w:widowControl w:val="0"/>
              <w:autoSpaceDE w:val="0"/>
              <w:autoSpaceDN w:val="0"/>
              <w:adjustRightInd w:val="0"/>
              <w:spacing w:after="240" w:line="360" w:lineRule="atLeast"/>
              <w:rPr>
                <w:sz w:val="28"/>
                <w:szCs w:val="28"/>
                <w:lang w:val="uk-UA"/>
              </w:rPr>
            </w:pPr>
            <w:r w:rsidRPr="00653029">
              <w:rPr>
                <w:sz w:val="28"/>
                <w:szCs w:val="28"/>
                <w:lang w:val="uk-UA"/>
              </w:rPr>
              <w:t xml:space="preserve">Контент- маркетинг </w:t>
            </w:r>
          </w:p>
        </w:tc>
      </w:tr>
    </w:tbl>
    <w:p w14:paraId="6CD10063" w14:textId="77777777" w:rsidR="009A6BA8" w:rsidRDefault="009A6BA8" w:rsidP="009A6BA8">
      <w:pPr>
        <w:widowControl w:val="0"/>
        <w:autoSpaceDE w:val="0"/>
        <w:autoSpaceDN w:val="0"/>
        <w:adjustRightInd w:val="0"/>
        <w:spacing w:after="240" w:line="360" w:lineRule="atLeast"/>
        <w:rPr>
          <w:sz w:val="28"/>
          <w:szCs w:val="28"/>
          <w:lang w:val="uk-UA"/>
        </w:rPr>
      </w:pPr>
    </w:p>
    <w:p w14:paraId="2908B799" w14:textId="71A45038" w:rsidR="009A6BA8" w:rsidRDefault="00653029" w:rsidP="009A6BA8">
      <w:pPr>
        <w:widowControl w:val="0"/>
        <w:autoSpaceDE w:val="0"/>
        <w:autoSpaceDN w:val="0"/>
        <w:adjustRightInd w:val="0"/>
        <w:spacing w:after="240" w:line="360" w:lineRule="atLeast"/>
        <w:ind w:firstLine="708"/>
        <w:rPr>
          <w:sz w:val="28"/>
          <w:szCs w:val="28"/>
          <w:lang w:val="uk-UA"/>
        </w:rPr>
      </w:pPr>
      <w:r w:rsidRPr="00653029">
        <w:rPr>
          <w:sz w:val="28"/>
          <w:szCs w:val="28"/>
          <w:lang w:val="uk-UA"/>
        </w:rPr>
        <w:t xml:space="preserve">Висновки </w:t>
      </w:r>
    </w:p>
    <w:p w14:paraId="4E783622" w14:textId="77777777" w:rsidR="009A6BA8" w:rsidRPr="00653029" w:rsidRDefault="009A6BA8" w:rsidP="00B81780">
      <w:pPr>
        <w:widowControl w:val="0"/>
        <w:autoSpaceDE w:val="0"/>
        <w:autoSpaceDN w:val="0"/>
        <w:adjustRightInd w:val="0"/>
        <w:spacing w:after="240" w:line="360" w:lineRule="atLeast"/>
        <w:ind w:firstLine="708"/>
        <w:rPr>
          <w:sz w:val="28"/>
          <w:szCs w:val="28"/>
          <w:lang w:val="uk-UA"/>
        </w:rPr>
      </w:pPr>
    </w:p>
    <w:p w14:paraId="736AE440" w14:textId="77777777" w:rsidR="00653029" w:rsidRPr="00653029" w:rsidRDefault="00653029" w:rsidP="00676CA2">
      <w:pPr>
        <w:widowControl w:val="0"/>
        <w:autoSpaceDE w:val="0"/>
        <w:autoSpaceDN w:val="0"/>
        <w:adjustRightInd w:val="0"/>
        <w:spacing w:after="240" w:line="360" w:lineRule="auto"/>
        <w:ind w:firstLine="709"/>
        <w:jc w:val="both"/>
        <w:rPr>
          <w:sz w:val="28"/>
          <w:szCs w:val="28"/>
          <w:lang w:val="uk-UA"/>
        </w:rPr>
      </w:pPr>
      <w:r w:rsidRPr="00653029">
        <w:rPr>
          <w:sz w:val="28"/>
          <w:szCs w:val="28"/>
          <w:lang w:val="uk-UA"/>
        </w:rPr>
        <w:t xml:space="preserve">Отже, в результаті виконання даного розділу магістерської дисертації, можна зробити висновок, що існує реальна можливість ринкової </w:t>
      </w:r>
      <w:r w:rsidRPr="00653029">
        <w:rPr>
          <w:sz w:val="28"/>
          <w:szCs w:val="28"/>
          <w:lang w:val="uk-UA"/>
        </w:rPr>
        <w:lastRenderedPageBreak/>
        <w:t xml:space="preserve">комерціалізації проекту. При цьому, швидше за все буде попит, динаміка ринку є позитивною. Також варто зазначити, що такий вид діяльності на ринку буде рентабельним. </w:t>
      </w:r>
    </w:p>
    <w:p w14:paraId="66C35280" w14:textId="77777777" w:rsidR="00653029" w:rsidRPr="00653029" w:rsidRDefault="00653029" w:rsidP="00676CA2">
      <w:pPr>
        <w:widowControl w:val="0"/>
        <w:autoSpaceDE w:val="0"/>
        <w:autoSpaceDN w:val="0"/>
        <w:adjustRightInd w:val="0"/>
        <w:spacing w:after="240" w:line="360" w:lineRule="auto"/>
        <w:ind w:firstLine="709"/>
        <w:jc w:val="both"/>
        <w:rPr>
          <w:sz w:val="28"/>
          <w:szCs w:val="28"/>
          <w:lang w:val="uk-UA"/>
        </w:rPr>
      </w:pPr>
      <w:r w:rsidRPr="00653029">
        <w:rPr>
          <w:sz w:val="28"/>
          <w:szCs w:val="28"/>
          <w:lang w:val="uk-UA"/>
        </w:rPr>
        <w:t xml:space="preserve">З огляду на потенційні групи клієнтів та бар’єри, які стоять на шляху, можна сказати, що у даного проекту є досить непогані перспективи впровадження. При цьому рівень конкуренції на даний момент є не дуже високим, а конкурентоспроможність проекту є достатньою. </w:t>
      </w:r>
    </w:p>
    <w:p w14:paraId="0F3B457C" w14:textId="47A67BBD" w:rsidR="00F0287A" w:rsidRPr="009A6BA8" w:rsidRDefault="00653029" w:rsidP="009A6BA8">
      <w:pPr>
        <w:widowControl w:val="0"/>
        <w:autoSpaceDE w:val="0"/>
        <w:autoSpaceDN w:val="0"/>
        <w:adjustRightInd w:val="0"/>
        <w:spacing w:after="240" w:line="360" w:lineRule="auto"/>
        <w:ind w:firstLine="709"/>
        <w:jc w:val="both"/>
        <w:rPr>
          <w:sz w:val="28"/>
          <w:szCs w:val="28"/>
          <w:lang w:val="uk-UA"/>
        </w:rPr>
      </w:pPr>
      <w:r w:rsidRPr="00653029">
        <w:rPr>
          <w:sz w:val="28"/>
          <w:szCs w:val="28"/>
          <w:lang w:val="uk-UA"/>
        </w:rPr>
        <w:t xml:space="preserve">Для ринкової реалізації проекту, на даний момент, краще обрати варіант розробки продукту, при якому використовується мова програмування </w:t>
      </w:r>
      <w:r w:rsidR="00DF45DE">
        <w:rPr>
          <w:sz w:val="28"/>
          <w:szCs w:val="28"/>
          <w:lang w:val="en-US"/>
        </w:rPr>
        <w:t>STELLA</w:t>
      </w:r>
      <w:r w:rsidRPr="00653029">
        <w:rPr>
          <w:sz w:val="28"/>
          <w:szCs w:val="28"/>
          <w:lang w:val="uk-UA"/>
        </w:rPr>
        <w:t xml:space="preserve"> та </w:t>
      </w:r>
      <w:r w:rsidR="00DF45DE">
        <w:rPr>
          <w:sz w:val="28"/>
          <w:szCs w:val="28"/>
          <w:lang w:val="uk-UA"/>
        </w:rPr>
        <w:t>пакет моделювання</w:t>
      </w:r>
      <w:r w:rsidRPr="00653029">
        <w:rPr>
          <w:sz w:val="28"/>
          <w:szCs w:val="28"/>
          <w:lang w:val="uk-UA"/>
        </w:rPr>
        <w:t xml:space="preserve"> </w:t>
      </w:r>
      <w:r w:rsidR="00DF45DE">
        <w:rPr>
          <w:sz w:val="28"/>
          <w:szCs w:val="28"/>
          <w:lang w:val="en-US"/>
        </w:rPr>
        <w:t>ITHINK</w:t>
      </w:r>
      <w:r w:rsidRPr="00653029">
        <w:rPr>
          <w:sz w:val="28"/>
          <w:szCs w:val="28"/>
          <w:lang w:val="uk-UA"/>
        </w:rPr>
        <w:t xml:space="preserve">. </w:t>
      </w:r>
    </w:p>
    <w:p w14:paraId="197AB160" w14:textId="22B51685" w:rsidR="00F0287A" w:rsidRDefault="003776F4" w:rsidP="009A6BA8">
      <w:pPr>
        <w:pStyle w:val="1"/>
        <w:numPr>
          <w:ilvl w:val="0"/>
          <w:numId w:val="0"/>
        </w:numPr>
        <w:ind w:firstLine="709"/>
      </w:pPr>
      <w:bookmarkStart w:id="59" w:name="_Toc531094062"/>
      <w:bookmarkStart w:id="60" w:name="_Toc532470105"/>
      <w:r>
        <w:t>ВИСНОВКИ</w:t>
      </w:r>
      <w:bookmarkEnd w:id="59"/>
      <w:bookmarkEnd w:id="60"/>
    </w:p>
    <w:p w14:paraId="12F37A6F" w14:textId="77777777" w:rsidR="00F0287A" w:rsidRDefault="00F0287A" w:rsidP="00676CA2">
      <w:pPr>
        <w:spacing w:line="360" w:lineRule="auto"/>
        <w:ind w:firstLine="709"/>
        <w:contextualSpacing/>
        <w:jc w:val="center"/>
        <w:rPr>
          <w:rFonts w:eastAsia="Calibri"/>
          <w:color w:val="000000"/>
          <w:sz w:val="28"/>
          <w:szCs w:val="28"/>
        </w:rPr>
      </w:pPr>
    </w:p>
    <w:p w14:paraId="58E5E431" w14:textId="77777777" w:rsidR="009A6BA8" w:rsidRDefault="009A6BA8" w:rsidP="00676CA2">
      <w:pPr>
        <w:spacing w:line="360" w:lineRule="auto"/>
        <w:ind w:firstLine="709"/>
        <w:contextualSpacing/>
        <w:jc w:val="center"/>
        <w:rPr>
          <w:rFonts w:eastAsia="Calibri"/>
          <w:color w:val="000000"/>
          <w:sz w:val="28"/>
          <w:szCs w:val="28"/>
        </w:rPr>
      </w:pPr>
    </w:p>
    <w:p w14:paraId="21AC9D89" w14:textId="40FFDDC1" w:rsidR="00F0287A" w:rsidRPr="00E11A71" w:rsidRDefault="00E11A71" w:rsidP="00676CA2">
      <w:pPr>
        <w:spacing w:line="360" w:lineRule="auto"/>
        <w:ind w:firstLine="709"/>
        <w:contextualSpacing/>
        <w:jc w:val="both"/>
        <w:rPr>
          <w:sz w:val="28"/>
          <w:szCs w:val="28"/>
          <w:lang w:val="uk-UA"/>
        </w:rPr>
      </w:pPr>
      <w:r>
        <w:rPr>
          <w:sz w:val="28"/>
          <w:szCs w:val="28"/>
          <w:lang w:val="uk-UA"/>
        </w:rPr>
        <w:t>На даний час український ринок акцій знаходиться на етапі стагнації, інвестування в українські активи відбувається не часто і в невеликих об’ємах в той час, коли інвестування в фондові ринки є міжнародно-прийнятою практикою і є прибутковим для самих інвесторів. Розвиток фінансового ринку позитивно впливає на економіку країни та на всю фінансову систему в цілому</w:t>
      </w:r>
    </w:p>
    <w:p w14:paraId="38631C91" w14:textId="77777777" w:rsidR="006E09A9" w:rsidRDefault="006E09A9" w:rsidP="00676CA2">
      <w:pPr>
        <w:spacing w:line="360" w:lineRule="auto"/>
        <w:ind w:firstLine="709"/>
        <w:contextualSpacing/>
        <w:jc w:val="both"/>
        <w:rPr>
          <w:sz w:val="28"/>
          <w:szCs w:val="28"/>
        </w:rPr>
      </w:pPr>
    </w:p>
    <w:p w14:paraId="762466DC" w14:textId="2448BE06" w:rsidR="00F0287A" w:rsidRPr="003776F4" w:rsidRDefault="00F0287A" w:rsidP="00676CA2">
      <w:pPr>
        <w:spacing w:line="360" w:lineRule="auto"/>
        <w:ind w:firstLine="709"/>
        <w:contextualSpacing/>
        <w:jc w:val="both"/>
        <w:rPr>
          <w:sz w:val="28"/>
          <w:szCs w:val="28"/>
          <w:lang w:val="uk-UA"/>
        </w:rPr>
      </w:pPr>
      <w:r>
        <w:rPr>
          <w:sz w:val="28"/>
          <w:szCs w:val="28"/>
        </w:rPr>
        <w:t xml:space="preserve">У роботі було розглянуто теоретичні основи </w:t>
      </w:r>
      <w:r w:rsidR="003776F4">
        <w:rPr>
          <w:sz w:val="28"/>
          <w:szCs w:val="28"/>
          <w:lang w:val="uk-UA"/>
        </w:rPr>
        <w:t>формування фінансового ринку</w:t>
      </w:r>
      <w:r>
        <w:rPr>
          <w:sz w:val="28"/>
          <w:szCs w:val="28"/>
        </w:rPr>
        <w:t xml:space="preserve">, проаналізовано ринок фінансових ресурсів, наведено </w:t>
      </w:r>
      <w:r w:rsidR="003776F4">
        <w:rPr>
          <w:sz w:val="28"/>
          <w:szCs w:val="28"/>
          <w:lang w:val="uk-UA"/>
        </w:rPr>
        <w:t>структуру фінансового ринку та порівняння міжнародних і українського ринку. Було представлено теоретичні засади оцінки ефективності фінансового ринку та розглянуто шляхи застосування принципів ефективності до українських реалії</w:t>
      </w:r>
    </w:p>
    <w:p w14:paraId="4D4BC948" w14:textId="77777777" w:rsidR="006E09A9" w:rsidRDefault="006E09A9" w:rsidP="00676CA2">
      <w:pPr>
        <w:spacing w:line="360" w:lineRule="auto"/>
        <w:ind w:firstLine="709"/>
        <w:contextualSpacing/>
        <w:jc w:val="both"/>
        <w:rPr>
          <w:sz w:val="28"/>
          <w:szCs w:val="28"/>
        </w:rPr>
      </w:pPr>
    </w:p>
    <w:p w14:paraId="6D8AFACF" w14:textId="7A9506DB" w:rsidR="00F0287A" w:rsidRPr="003776F4" w:rsidRDefault="00F0287A" w:rsidP="00676CA2">
      <w:pPr>
        <w:spacing w:line="360" w:lineRule="auto"/>
        <w:ind w:firstLine="709"/>
        <w:contextualSpacing/>
        <w:jc w:val="both"/>
        <w:rPr>
          <w:sz w:val="28"/>
          <w:szCs w:val="28"/>
          <w:lang w:val="uk-UA"/>
        </w:rPr>
      </w:pPr>
      <w:r>
        <w:rPr>
          <w:sz w:val="28"/>
          <w:szCs w:val="28"/>
        </w:rPr>
        <w:t xml:space="preserve">Було обгрунтовано застосовність </w:t>
      </w:r>
      <w:r w:rsidR="003776F4">
        <w:rPr>
          <w:sz w:val="28"/>
          <w:szCs w:val="28"/>
          <w:lang w:val="uk-UA"/>
        </w:rPr>
        <w:t xml:space="preserve">методолгоії системної динаміки для моделювання процесів фінансового ринку, представлено системний підхід до оцінки ситуації на ринку акцій, визначено основні структурні елементи та </w:t>
      </w:r>
      <w:r w:rsidR="003776F4">
        <w:rPr>
          <w:sz w:val="28"/>
          <w:szCs w:val="28"/>
          <w:lang w:val="uk-UA"/>
        </w:rPr>
        <w:lastRenderedPageBreak/>
        <w:t>взаємозв’язки між ними для подальшого застосування в побудові моделі. Було розглянуто існуючі підходи до моделювання фінансових ринків та застосовано до дослідження основного питання магістерської дисертації: стратегії розвитку українського ринку акцій.</w:t>
      </w:r>
    </w:p>
    <w:p w14:paraId="6F75AA7E" w14:textId="77777777" w:rsidR="006E09A9" w:rsidRPr="006B2990" w:rsidRDefault="006E09A9" w:rsidP="00676CA2">
      <w:pPr>
        <w:spacing w:line="360" w:lineRule="auto"/>
        <w:ind w:firstLine="709"/>
        <w:contextualSpacing/>
        <w:jc w:val="both"/>
        <w:rPr>
          <w:sz w:val="28"/>
          <w:szCs w:val="28"/>
          <w:lang w:val="uk-UA"/>
        </w:rPr>
      </w:pPr>
    </w:p>
    <w:p w14:paraId="07C4BED4" w14:textId="784F15BF" w:rsidR="00F0287A" w:rsidRPr="003776F4" w:rsidRDefault="003776F4" w:rsidP="00676CA2">
      <w:pPr>
        <w:spacing w:line="360" w:lineRule="auto"/>
        <w:ind w:firstLine="709"/>
        <w:contextualSpacing/>
        <w:jc w:val="both"/>
        <w:rPr>
          <w:sz w:val="28"/>
          <w:szCs w:val="28"/>
          <w:lang w:val="uk-UA"/>
        </w:rPr>
      </w:pPr>
      <w:r>
        <w:rPr>
          <w:sz w:val="28"/>
          <w:szCs w:val="28"/>
          <w:lang w:val="uk-UA"/>
        </w:rPr>
        <w:t>Було запропоновано моделі системної динаміки, що імітують процеси на фінансовому ринку та досліджено вплив професійних гравців на формування ціни</w:t>
      </w:r>
      <w:r w:rsidR="00F0287A">
        <w:rPr>
          <w:rFonts w:eastAsia="Calibri"/>
          <w:color w:val="000000"/>
          <w:sz w:val="28"/>
          <w:szCs w:val="28"/>
        </w:rPr>
        <w:t>.</w:t>
      </w:r>
      <w:r>
        <w:rPr>
          <w:rFonts w:eastAsia="Calibri"/>
          <w:color w:val="000000"/>
          <w:sz w:val="28"/>
          <w:szCs w:val="28"/>
          <w:lang w:val="uk-UA"/>
        </w:rPr>
        <w:t xml:space="preserve"> За результатами дослідження можна зробити висновок, що для досягнення міжнародного рівня розвитку необхідно залучати нових гравців на український ринок акцій. За таких умов розвиток фінансової системи призведе до зростання економічної привабливості України для міжнародних інвесторів. Для цього необхідно розробити і ввести правову базу, що буде забезпечувати безперешкодну та </w:t>
      </w:r>
      <w:r w:rsidR="00AA6BEE">
        <w:rPr>
          <w:rFonts w:eastAsia="Calibri"/>
          <w:color w:val="000000"/>
          <w:sz w:val="28"/>
          <w:szCs w:val="28"/>
          <w:lang w:val="uk-UA"/>
        </w:rPr>
        <w:t>безпечну діяльність на фінансового ринку для всіх верств населення</w:t>
      </w:r>
    </w:p>
    <w:p w14:paraId="6F64216A" w14:textId="6B8489A9" w:rsidR="009A6BA8" w:rsidRDefault="009A6BA8" w:rsidP="00B81780">
      <w:pPr>
        <w:pStyle w:val="1"/>
        <w:numPr>
          <w:ilvl w:val="0"/>
          <w:numId w:val="0"/>
        </w:numPr>
        <w:spacing w:line="360" w:lineRule="auto"/>
        <w:jc w:val="left"/>
        <w:rPr>
          <w:lang w:eastAsia="uk-UA" w:bidi="uk-UA"/>
        </w:rPr>
      </w:pPr>
      <w:bookmarkStart w:id="61" w:name="_Toc514053400"/>
      <w:r>
        <w:rPr>
          <w:lang w:eastAsia="uk-UA" w:bidi="uk-UA"/>
        </w:rPr>
        <w:br w:type="page"/>
      </w:r>
    </w:p>
    <w:p w14:paraId="56A20A0F" w14:textId="77777777" w:rsidR="00F0287A" w:rsidRDefault="00F0287A" w:rsidP="00B81780">
      <w:pPr>
        <w:pStyle w:val="1"/>
        <w:numPr>
          <w:ilvl w:val="0"/>
          <w:numId w:val="0"/>
        </w:numPr>
        <w:spacing w:line="360" w:lineRule="auto"/>
        <w:jc w:val="left"/>
        <w:rPr>
          <w:lang w:eastAsia="uk-UA" w:bidi="uk-UA"/>
        </w:rPr>
      </w:pPr>
    </w:p>
    <w:p w14:paraId="00F42B9F" w14:textId="77777777" w:rsidR="00C82DBC" w:rsidRDefault="00F0287A" w:rsidP="009A6BA8">
      <w:pPr>
        <w:pStyle w:val="1"/>
        <w:numPr>
          <w:ilvl w:val="0"/>
          <w:numId w:val="0"/>
        </w:numPr>
        <w:spacing w:line="360" w:lineRule="auto"/>
        <w:ind w:firstLine="709"/>
        <w:rPr>
          <w:lang w:eastAsia="uk-UA" w:bidi="uk-UA"/>
        </w:rPr>
      </w:pPr>
      <w:bookmarkStart w:id="62" w:name="_Toc531094063"/>
      <w:bookmarkStart w:id="63" w:name="_Toc532470106"/>
      <w:r>
        <w:rPr>
          <w:lang w:eastAsia="uk-UA" w:bidi="uk-UA"/>
        </w:rPr>
        <w:t>ПЕРЕЛІК ПОСИЛАНЬ</w:t>
      </w:r>
      <w:bookmarkEnd w:id="61"/>
      <w:bookmarkEnd w:id="62"/>
      <w:bookmarkEnd w:id="63"/>
    </w:p>
    <w:p w14:paraId="2168D06C" w14:textId="77777777" w:rsidR="009A6BA8" w:rsidRDefault="009A6BA8" w:rsidP="009A6BA8">
      <w:pPr>
        <w:rPr>
          <w:lang w:val="uk-UA" w:eastAsia="uk-UA" w:bidi="uk-UA"/>
        </w:rPr>
      </w:pPr>
    </w:p>
    <w:p w14:paraId="4D107316" w14:textId="77777777" w:rsidR="009A6BA8" w:rsidRPr="003F1521" w:rsidRDefault="009A6BA8" w:rsidP="009A6BA8">
      <w:pPr>
        <w:rPr>
          <w:rFonts w:ascii="TimesNewRomanPSMT" w:hAnsi="TimesNewRomanPSMT"/>
          <w:sz w:val="28"/>
          <w:szCs w:val="28"/>
        </w:rPr>
      </w:pPr>
    </w:p>
    <w:p w14:paraId="2392565B" w14:textId="323A28DC" w:rsidR="00C82DBC" w:rsidRPr="003F1521" w:rsidRDefault="00C82DBC" w:rsidP="003F1521">
      <w:pPr>
        <w:ind w:firstLine="708"/>
        <w:rPr>
          <w:rFonts w:ascii="TimesNewRomanPSMT" w:hAnsi="TimesNewRomanPSMT"/>
          <w:sz w:val="28"/>
          <w:szCs w:val="28"/>
        </w:rPr>
      </w:pPr>
      <w:r w:rsidRPr="003F1521">
        <w:rPr>
          <w:rFonts w:ascii="TimesNewRomanPSMT" w:hAnsi="TimesNewRomanPSMT"/>
          <w:sz w:val="28"/>
          <w:szCs w:val="28"/>
        </w:rPr>
        <w:t xml:space="preserve">1. Згуровський М. З. Основи системного аналізу / М. З. Згуровський, Н. Д. Панкратова. – Київ: Видавнича група BHV, 2007. – 544 с. </w:t>
      </w:r>
    </w:p>
    <w:p w14:paraId="4007B0A2"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2. McDonald E. The Global Games Market Will Reach $108.9 Billion in 2017 With Mobile Taking 42% [</w:t>
      </w:r>
      <w:r w:rsidRPr="00C82DBC">
        <w:rPr>
          <w:rFonts w:ascii="TimesNewRomanPSMT" w:hAnsi="TimesNewRomanPSMT"/>
          <w:sz w:val="28"/>
          <w:szCs w:val="28"/>
        </w:rPr>
        <w:t>Електроннии</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w:t>
      </w:r>
      <w:r w:rsidRPr="006B2990">
        <w:rPr>
          <w:rFonts w:ascii="TimesNewRomanPSMT" w:hAnsi="TimesNewRomanPSMT"/>
          <w:sz w:val="28"/>
          <w:szCs w:val="28"/>
          <w:lang w:val="en-US"/>
        </w:rPr>
        <w:t xml:space="preserve">] / McDonald E. – 2017. – </w:t>
      </w:r>
      <w:r w:rsidRPr="00C82DBC">
        <w:rPr>
          <w:rFonts w:ascii="TimesNewRomanPSMT" w:hAnsi="TimesNewRomanPSMT"/>
          <w:sz w:val="28"/>
          <w:szCs w:val="28"/>
        </w:rPr>
        <w:t>Режим</w:t>
      </w:r>
      <w:r w:rsidRPr="006B2990">
        <w:rPr>
          <w:rFonts w:ascii="TimesNewRomanPSMT" w:hAnsi="TimesNewRomanPSMT"/>
          <w:sz w:val="28"/>
          <w:szCs w:val="28"/>
          <w:lang w:val="en-US"/>
        </w:rPr>
        <w:t xml:space="preserve"> </w:t>
      </w:r>
      <w:r w:rsidRPr="00C82DBC">
        <w:rPr>
          <w:rFonts w:ascii="TimesNewRomanPSMT" w:hAnsi="TimesNewRomanPSMT"/>
          <w:sz w:val="28"/>
          <w:szCs w:val="28"/>
        </w:rPr>
        <w:t>доступу</w:t>
      </w:r>
      <w:r w:rsidRPr="006B2990">
        <w:rPr>
          <w:rFonts w:ascii="TimesNewRomanPSMT" w:hAnsi="TimesNewRomanPSMT"/>
          <w:sz w:val="28"/>
          <w:szCs w:val="28"/>
          <w:lang w:val="en-US"/>
        </w:rPr>
        <w:t xml:space="preserve"> </w:t>
      </w:r>
      <w:r w:rsidRPr="00C82DBC">
        <w:rPr>
          <w:rFonts w:ascii="TimesNewRomanPSMT" w:hAnsi="TimesNewRomanPSMT"/>
          <w:sz w:val="28"/>
          <w:szCs w:val="28"/>
        </w:rPr>
        <w:t>до</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ресурсу</w:t>
      </w:r>
      <w:r w:rsidRPr="006B2990">
        <w:rPr>
          <w:rFonts w:ascii="TimesNewRomanPSMT" w:hAnsi="TimesNewRomanPSMT"/>
          <w:sz w:val="28"/>
          <w:szCs w:val="28"/>
          <w:lang w:val="en-US"/>
        </w:rPr>
        <w:t xml:space="preserve">: https://newzoo.com/insights/articles/the-global-games- market-will-reach-108-9-billion-in-2017-with-mobile-taking-42/. </w:t>
      </w:r>
    </w:p>
    <w:p w14:paraId="02100CF3"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3. Size of the online gambling market from 2009 to 2020 [</w:t>
      </w:r>
      <w:r w:rsidRPr="00C82DBC">
        <w:rPr>
          <w:rFonts w:ascii="TimesNewRomanPSMT" w:hAnsi="TimesNewRomanPSMT"/>
          <w:sz w:val="28"/>
          <w:szCs w:val="28"/>
        </w:rPr>
        <w:t>Електроннии</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w:t>
      </w:r>
      <w:r w:rsidRPr="006B2990">
        <w:rPr>
          <w:rFonts w:ascii="TimesNewRomanPSMT" w:hAnsi="TimesNewRomanPSMT"/>
          <w:sz w:val="28"/>
          <w:szCs w:val="28"/>
          <w:lang w:val="en-US"/>
        </w:rPr>
        <w:t xml:space="preserve">]. – 2018. – </w:t>
      </w:r>
      <w:r w:rsidRPr="00C82DBC">
        <w:rPr>
          <w:rFonts w:ascii="TimesNewRomanPSMT" w:hAnsi="TimesNewRomanPSMT"/>
          <w:sz w:val="28"/>
          <w:szCs w:val="28"/>
        </w:rPr>
        <w:t>Режим</w:t>
      </w:r>
      <w:r w:rsidRPr="006B2990">
        <w:rPr>
          <w:rFonts w:ascii="TimesNewRomanPSMT" w:hAnsi="TimesNewRomanPSMT"/>
          <w:sz w:val="28"/>
          <w:szCs w:val="28"/>
          <w:lang w:val="en-US"/>
        </w:rPr>
        <w:t xml:space="preserve"> </w:t>
      </w:r>
      <w:r w:rsidRPr="00C82DBC">
        <w:rPr>
          <w:rFonts w:ascii="TimesNewRomanPSMT" w:hAnsi="TimesNewRomanPSMT"/>
          <w:sz w:val="28"/>
          <w:szCs w:val="28"/>
        </w:rPr>
        <w:t>доступу</w:t>
      </w:r>
      <w:r w:rsidRPr="006B2990">
        <w:rPr>
          <w:rFonts w:ascii="TimesNewRomanPSMT" w:hAnsi="TimesNewRomanPSMT"/>
          <w:sz w:val="28"/>
          <w:szCs w:val="28"/>
          <w:lang w:val="en-US"/>
        </w:rPr>
        <w:t xml:space="preserve"> </w:t>
      </w:r>
      <w:r w:rsidRPr="00C82DBC">
        <w:rPr>
          <w:rFonts w:ascii="TimesNewRomanPSMT" w:hAnsi="TimesNewRomanPSMT"/>
          <w:sz w:val="28"/>
          <w:szCs w:val="28"/>
        </w:rPr>
        <w:t>до</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ресурсу</w:t>
      </w:r>
      <w:r w:rsidRPr="006B2990">
        <w:rPr>
          <w:rFonts w:ascii="TimesNewRomanPSMT" w:hAnsi="TimesNewRomanPSMT"/>
          <w:sz w:val="28"/>
          <w:szCs w:val="28"/>
          <w:lang w:val="en-US"/>
        </w:rPr>
        <w:t xml:space="preserve">: https://www.statista.com/statistics/270728/market-volume-of-online-gaming- worldwide/. </w:t>
      </w:r>
    </w:p>
    <w:p w14:paraId="3CCD6E70"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4. Denial of service attack [</w:t>
      </w:r>
      <w:r w:rsidRPr="00C82DBC">
        <w:rPr>
          <w:rFonts w:ascii="TimesNewRomanPSMT" w:hAnsi="TimesNewRomanPSMT"/>
          <w:sz w:val="28"/>
          <w:szCs w:val="28"/>
        </w:rPr>
        <w:t>Електроннии</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w:t>
      </w:r>
      <w:r w:rsidRPr="006B2990">
        <w:rPr>
          <w:rFonts w:ascii="TimesNewRomanPSMT" w:hAnsi="TimesNewRomanPSMT"/>
          <w:sz w:val="28"/>
          <w:szCs w:val="28"/>
          <w:lang w:val="en-US"/>
        </w:rPr>
        <w:t xml:space="preserve">]. – </w:t>
      </w:r>
      <w:r w:rsidRPr="00C82DBC">
        <w:rPr>
          <w:rFonts w:ascii="TimesNewRomanPSMT" w:hAnsi="TimesNewRomanPSMT"/>
          <w:sz w:val="28"/>
          <w:szCs w:val="28"/>
        </w:rPr>
        <w:t>Режим</w:t>
      </w:r>
      <w:r w:rsidRPr="006B2990">
        <w:rPr>
          <w:rFonts w:ascii="TimesNewRomanPSMT" w:hAnsi="TimesNewRomanPSMT"/>
          <w:sz w:val="28"/>
          <w:szCs w:val="28"/>
          <w:lang w:val="en-US"/>
        </w:rPr>
        <w:t xml:space="preserve"> </w:t>
      </w:r>
      <w:r w:rsidRPr="00C82DBC">
        <w:rPr>
          <w:rFonts w:ascii="TimesNewRomanPSMT" w:hAnsi="TimesNewRomanPSMT"/>
          <w:sz w:val="28"/>
          <w:szCs w:val="28"/>
        </w:rPr>
        <w:t>доступу</w:t>
      </w:r>
      <w:r w:rsidRPr="006B2990">
        <w:rPr>
          <w:rFonts w:ascii="TimesNewRomanPSMT" w:hAnsi="TimesNewRomanPSMT"/>
          <w:sz w:val="28"/>
          <w:szCs w:val="28"/>
          <w:lang w:val="en-US"/>
        </w:rPr>
        <w:t xml:space="preserve"> </w:t>
      </w:r>
      <w:r w:rsidRPr="00C82DBC">
        <w:rPr>
          <w:rFonts w:ascii="TimesNewRomanPSMT" w:hAnsi="TimesNewRomanPSMT"/>
          <w:sz w:val="28"/>
          <w:szCs w:val="28"/>
        </w:rPr>
        <w:t>до</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ресурсу</w:t>
      </w:r>
      <w:r w:rsidRPr="006B2990">
        <w:rPr>
          <w:rFonts w:ascii="TimesNewRomanPSMT" w:hAnsi="TimesNewRomanPSMT"/>
          <w:sz w:val="28"/>
          <w:szCs w:val="28"/>
          <w:lang w:val="en-US"/>
        </w:rPr>
        <w:t xml:space="preserve">: https://en.wikipedia.org/wiki/Denial-of-service_attack#Distributed_DoS. </w:t>
      </w:r>
    </w:p>
    <w:p w14:paraId="3012A651"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 xml:space="preserve">5. Classification and regression trees / L.Breiman, J. Friedman, R. Olshen, C. Stone. – Monterey, CA: Wadsworth &amp; Brooks/Cole Advanced Books &amp; Software, 1984. – 300 </w:t>
      </w:r>
      <w:r w:rsidRPr="00C82DBC">
        <w:rPr>
          <w:rFonts w:ascii="TimesNewRomanPSMT" w:hAnsi="TimesNewRomanPSMT"/>
          <w:sz w:val="28"/>
          <w:szCs w:val="28"/>
        </w:rPr>
        <w:t>с</w:t>
      </w:r>
      <w:r w:rsidRPr="006B2990">
        <w:rPr>
          <w:rFonts w:ascii="TimesNewRomanPSMT" w:hAnsi="TimesNewRomanPSMT"/>
          <w:sz w:val="28"/>
          <w:szCs w:val="28"/>
          <w:lang w:val="en-US"/>
        </w:rPr>
        <w:t xml:space="preserve">.. </w:t>
      </w:r>
    </w:p>
    <w:p w14:paraId="568343EC"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 xml:space="preserve">6. Gareth J. An Introduction to Statistical Learning / J. Gareth, D. Witten, T. Hastie, R. Tibshirani // Springer. – 2015. – Vol. 52, No. 3. – P. 315. </w:t>
      </w:r>
    </w:p>
    <w:p w14:paraId="04D18E0E"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7. Boosting Algorithms as Gradient Descent [</w:t>
      </w:r>
      <w:r w:rsidRPr="00C82DBC">
        <w:rPr>
          <w:rFonts w:ascii="TimesNewRomanPSMT" w:hAnsi="TimesNewRomanPSMT"/>
          <w:sz w:val="28"/>
          <w:szCs w:val="28"/>
        </w:rPr>
        <w:t>Електроннии</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w:t>
      </w:r>
      <w:r w:rsidRPr="006B2990">
        <w:rPr>
          <w:rFonts w:ascii="TimesNewRomanPSMT" w:hAnsi="TimesNewRomanPSMT"/>
          <w:sz w:val="28"/>
          <w:szCs w:val="28"/>
          <w:lang w:val="en-US"/>
        </w:rPr>
        <w:t xml:space="preserve">] / L.Mason, J. Baxter, P. Bartlett, M. Frean. – 1999. – </w:t>
      </w:r>
      <w:r w:rsidRPr="00C82DBC">
        <w:rPr>
          <w:rFonts w:ascii="TimesNewRomanPSMT" w:hAnsi="TimesNewRomanPSMT"/>
          <w:sz w:val="28"/>
          <w:szCs w:val="28"/>
        </w:rPr>
        <w:t>Режим</w:t>
      </w:r>
      <w:r w:rsidRPr="006B2990">
        <w:rPr>
          <w:rFonts w:ascii="TimesNewRomanPSMT" w:hAnsi="TimesNewRomanPSMT"/>
          <w:sz w:val="28"/>
          <w:szCs w:val="28"/>
          <w:lang w:val="en-US"/>
        </w:rPr>
        <w:t xml:space="preserve"> </w:t>
      </w:r>
      <w:r w:rsidRPr="00C82DBC">
        <w:rPr>
          <w:rFonts w:ascii="TimesNewRomanPSMT" w:hAnsi="TimesNewRomanPSMT"/>
          <w:sz w:val="28"/>
          <w:szCs w:val="28"/>
        </w:rPr>
        <w:t>доступу</w:t>
      </w:r>
      <w:r w:rsidRPr="006B2990">
        <w:rPr>
          <w:rFonts w:ascii="TimesNewRomanPSMT" w:hAnsi="TimesNewRomanPSMT"/>
          <w:sz w:val="28"/>
          <w:szCs w:val="28"/>
          <w:lang w:val="en-US"/>
        </w:rPr>
        <w:t xml:space="preserve"> </w:t>
      </w:r>
      <w:r w:rsidRPr="00C82DBC">
        <w:rPr>
          <w:rFonts w:ascii="TimesNewRomanPSMT" w:hAnsi="TimesNewRomanPSMT"/>
          <w:sz w:val="28"/>
          <w:szCs w:val="28"/>
        </w:rPr>
        <w:t>до</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ресурсу</w:t>
      </w:r>
      <w:r w:rsidRPr="006B2990">
        <w:rPr>
          <w:rFonts w:ascii="TimesNewRomanPSMT" w:hAnsi="TimesNewRomanPSMT"/>
          <w:sz w:val="28"/>
          <w:szCs w:val="28"/>
          <w:lang w:val="en-US"/>
        </w:rPr>
        <w:t xml:space="preserve">: https://papers.nips.cc/paper/1766-boosting-algorithms-as-gradient-descent.pdf. </w:t>
      </w:r>
    </w:p>
    <w:p w14:paraId="2483E86C"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lastRenderedPageBreak/>
        <w:t>8. Cheng T. XGBoost: A Scalable Tree Boosting System [</w:t>
      </w:r>
      <w:r w:rsidRPr="00C82DBC">
        <w:rPr>
          <w:rFonts w:ascii="TimesNewRomanPSMT" w:hAnsi="TimesNewRomanPSMT"/>
          <w:sz w:val="28"/>
          <w:szCs w:val="28"/>
        </w:rPr>
        <w:t>Електроннии</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w:t>
      </w:r>
      <w:r w:rsidRPr="006B2990">
        <w:rPr>
          <w:rFonts w:ascii="TimesNewRomanPSMT" w:hAnsi="TimesNewRomanPSMT"/>
          <w:sz w:val="28"/>
          <w:szCs w:val="28"/>
          <w:lang w:val="en-US"/>
        </w:rPr>
        <w:t xml:space="preserve">] / T. Cheng, C. Carlos. – 2016. – </w:t>
      </w:r>
      <w:r w:rsidRPr="00C82DBC">
        <w:rPr>
          <w:rFonts w:ascii="TimesNewRomanPSMT" w:hAnsi="TimesNewRomanPSMT"/>
          <w:sz w:val="28"/>
          <w:szCs w:val="28"/>
        </w:rPr>
        <w:t>Режим</w:t>
      </w:r>
      <w:r w:rsidRPr="006B2990">
        <w:rPr>
          <w:rFonts w:ascii="TimesNewRomanPSMT" w:hAnsi="TimesNewRomanPSMT"/>
          <w:sz w:val="28"/>
          <w:szCs w:val="28"/>
          <w:lang w:val="en-US"/>
        </w:rPr>
        <w:t xml:space="preserve"> </w:t>
      </w:r>
      <w:r w:rsidRPr="00C82DBC">
        <w:rPr>
          <w:rFonts w:ascii="TimesNewRomanPSMT" w:hAnsi="TimesNewRomanPSMT"/>
          <w:sz w:val="28"/>
          <w:szCs w:val="28"/>
        </w:rPr>
        <w:t>доступу</w:t>
      </w:r>
      <w:r w:rsidRPr="006B2990">
        <w:rPr>
          <w:rFonts w:ascii="TimesNewRomanPSMT" w:hAnsi="TimesNewRomanPSMT"/>
          <w:sz w:val="28"/>
          <w:szCs w:val="28"/>
          <w:lang w:val="en-US"/>
        </w:rPr>
        <w:t xml:space="preserve"> </w:t>
      </w:r>
      <w:r w:rsidRPr="00C82DBC">
        <w:rPr>
          <w:rFonts w:ascii="TimesNewRomanPSMT" w:hAnsi="TimesNewRomanPSMT"/>
          <w:sz w:val="28"/>
          <w:szCs w:val="28"/>
        </w:rPr>
        <w:t>до</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ресурсу</w:t>
      </w:r>
      <w:r w:rsidRPr="006B2990">
        <w:rPr>
          <w:rFonts w:ascii="TimesNewRomanPSMT" w:hAnsi="TimesNewRomanPSMT"/>
          <w:sz w:val="28"/>
          <w:szCs w:val="28"/>
          <w:lang w:val="en-US"/>
        </w:rPr>
        <w:t xml:space="preserve">: https://arxiv.org/pdf/1603.02754.pdf. </w:t>
      </w:r>
    </w:p>
    <w:p w14:paraId="1546B5DF" w14:textId="73782D8E"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 xml:space="preserve">9. Stepanova M. Survival analysis methods for personal loan data / M. Stepanova, L. C. Thomas // Operations Research. — 2002. — Vol. 50, No. 2. — P. 277–289. </w:t>
      </w:r>
    </w:p>
    <w:p w14:paraId="54BBE6AE"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 xml:space="preserve">10. </w:t>
      </w:r>
      <w:r w:rsidRPr="00C82DBC">
        <w:rPr>
          <w:rFonts w:ascii="TimesNewRomanPSMT" w:hAnsi="TimesNewRomanPSMT"/>
          <w:sz w:val="28"/>
          <w:szCs w:val="28"/>
        </w:rPr>
        <w:t>Щодо</w:t>
      </w:r>
      <w:r w:rsidRPr="006B2990">
        <w:rPr>
          <w:rFonts w:ascii="TimesNewRomanPSMT" w:hAnsi="TimesNewRomanPSMT"/>
          <w:sz w:val="28"/>
          <w:szCs w:val="28"/>
          <w:lang w:val="en-US"/>
        </w:rPr>
        <w:t xml:space="preserve"> </w:t>
      </w:r>
      <w:r w:rsidRPr="00C82DBC">
        <w:rPr>
          <w:rFonts w:ascii="TimesNewRomanPSMT" w:hAnsi="TimesNewRomanPSMT"/>
          <w:sz w:val="28"/>
          <w:szCs w:val="28"/>
        </w:rPr>
        <w:t>організаціі</w:t>
      </w:r>
      <w:r w:rsidRPr="006B2990">
        <w:rPr>
          <w:rFonts w:ascii="TimesNewRomanPSMT" w:hAnsi="TimesNewRomanPSMT"/>
          <w:sz w:val="28"/>
          <w:szCs w:val="28"/>
          <w:lang w:val="en-US"/>
        </w:rPr>
        <w:t xml:space="preserve">̈ </w:t>
      </w:r>
      <w:r w:rsidRPr="00C82DBC">
        <w:rPr>
          <w:rFonts w:ascii="TimesNewRomanPSMT" w:hAnsi="TimesNewRomanPSMT"/>
          <w:sz w:val="28"/>
          <w:szCs w:val="28"/>
        </w:rPr>
        <w:t>та</w:t>
      </w:r>
      <w:r w:rsidRPr="006B2990">
        <w:rPr>
          <w:rFonts w:ascii="TimesNewRomanPSMT" w:hAnsi="TimesNewRomanPSMT"/>
          <w:sz w:val="28"/>
          <w:szCs w:val="28"/>
          <w:lang w:val="en-US"/>
        </w:rPr>
        <w:t xml:space="preserve"> </w:t>
      </w:r>
      <w:r w:rsidRPr="00C82DBC">
        <w:rPr>
          <w:rFonts w:ascii="TimesNewRomanPSMT" w:hAnsi="TimesNewRomanPSMT"/>
          <w:sz w:val="28"/>
          <w:szCs w:val="28"/>
        </w:rPr>
        <w:t>функціонування</w:t>
      </w:r>
      <w:r w:rsidRPr="006B2990">
        <w:rPr>
          <w:rFonts w:ascii="TimesNewRomanPSMT" w:hAnsi="TimesNewRomanPSMT"/>
          <w:sz w:val="28"/>
          <w:szCs w:val="28"/>
          <w:lang w:val="en-US"/>
        </w:rPr>
        <w:t xml:space="preserve"> </w:t>
      </w:r>
      <w:r w:rsidRPr="00C82DBC">
        <w:rPr>
          <w:rFonts w:ascii="TimesNewRomanPSMT" w:hAnsi="TimesNewRomanPSMT"/>
          <w:sz w:val="28"/>
          <w:szCs w:val="28"/>
        </w:rPr>
        <w:t>систем</w:t>
      </w:r>
      <w:r w:rsidRPr="006B2990">
        <w:rPr>
          <w:rFonts w:ascii="TimesNewRomanPSMT" w:hAnsi="TimesNewRomanPSMT"/>
          <w:sz w:val="28"/>
          <w:szCs w:val="28"/>
          <w:lang w:val="en-US"/>
        </w:rPr>
        <w:t xml:space="preserve"> </w:t>
      </w:r>
      <w:r w:rsidRPr="00C82DBC">
        <w:rPr>
          <w:rFonts w:ascii="TimesNewRomanPSMT" w:hAnsi="TimesNewRomanPSMT"/>
          <w:sz w:val="28"/>
          <w:szCs w:val="28"/>
        </w:rPr>
        <w:t>ризик</w:t>
      </w:r>
      <w:r w:rsidRPr="006B2990">
        <w:rPr>
          <w:rFonts w:ascii="TimesNewRomanPSMT" w:hAnsi="TimesNewRomanPSMT"/>
          <w:sz w:val="28"/>
          <w:szCs w:val="28"/>
          <w:lang w:val="en-US"/>
        </w:rPr>
        <w:t>-</w:t>
      </w:r>
      <w:r w:rsidRPr="00C82DBC">
        <w:rPr>
          <w:rFonts w:ascii="TimesNewRomanPSMT" w:hAnsi="TimesNewRomanPSMT"/>
          <w:sz w:val="28"/>
          <w:szCs w:val="28"/>
        </w:rPr>
        <w:t>менеджменту</w:t>
      </w:r>
      <w:r w:rsidRPr="006B2990">
        <w:rPr>
          <w:rFonts w:ascii="TimesNewRomanPSMT" w:hAnsi="TimesNewRomanPSMT"/>
          <w:sz w:val="28"/>
          <w:szCs w:val="28"/>
          <w:lang w:val="en-US"/>
        </w:rPr>
        <w:t xml:space="preserve"> </w:t>
      </w:r>
      <w:r w:rsidRPr="00C82DBC">
        <w:rPr>
          <w:rFonts w:ascii="TimesNewRomanPSMT" w:hAnsi="TimesNewRomanPSMT"/>
          <w:sz w:val="28"/>
          <w:szCs w:val="28"/>
        </w:rPr>
        <w:t>в</w:t>
      </w:r>
      <w:r w:rsidRPr="006B2990">
        <w:rPr>
          <w:rFonts w:ascii="TimesNewRomanPSMT" w:hAnsi="TimesNewRomanPSMT"/>
          <w:sz w:val="28"/>
          <w:szCs w:val="28"/>
          <w:lang w:val="en-US"/>
        </w:rPr>
        <w:t xml:space="preserve"> </w:t>
      </w:r>
      <w:r w:rsidRPr="00C82DBC">
        <w:rPr>
          <w:rFonts w:ascii="TimesNewRomanPSMT" w:hAnsi="TimesNewRomanPSMT"/>
          <w:sz w:val="28"/>
          <w:szCs w:val="28"/>
        </w:rPr>
        <w:t>банках</w:t>
      </w:r>
      <w:r w:rsidRPr="006B2990">
        <w:rPr>
          <w:rFonts w:ascii="TimesNewRomanPSMT" w:hAnsi="TimesNewRomanPSMT"/>
          <w:sz w:val="28"/>
          <w:szCs w:val="28"/>
          <w:lang w:val="en-US"/>
        </w:rPr>
        <w:t xml:space="preserve"> </w:t>
      </w:r>
      <w:r w:rsidRPr="00C82DBC">
        <w:rPr>
          <w:rFonts w:ascii="TimesNewRomanPSMT" w:hAnsi="TimesNewRomanPSMT"/>
          <w:sz w:val="28"/>
          <w:szCs w:val="28"/>
        </w:rPr>
        <w:t>украі</w:t>
      </w:r>
      <w:r w:rsidRPr="006B2990">
        <w:rPr>
          <w:rFonts w:ascii="TimesNewRomanPSMT" w:hAnsi="TimesNewRomanPSMT"/>
          <w:sz w:val="28"/>
          <w:szCs w:val="28"/>
          <w:lang w:val="en-US"/>
        </w:rPr>
        <w:t>̈</w:t>
      </w:r>
      <w:r w:rsidRPr="00C82DBC">
        <w:rPr>
          <w:rFonts w:ascii="TimesNewRomanPSMT" w:hAnsi="TimesNewRomanPSMT"/>
          <w:sz w:val="28"/>
          <w:szCs w:val="28"/>
        </w:rPr>
        <w:t>ни</w:t>
      </w:r>
      <w:r w:rsidRPr="006B2990">
        <w:rPr>
          <w:rFonts w:ascii="TimesNewRomanPSMT" w:hAnsi="TimesNewRomanPSMT"/>
          <w:sz w:val="28"/>
          <w:szCs w:val="28"/>
          <w:lang w:val="en-US"/>
        </w:rPr>
        <w:t xml:space="preserve">: </w:t>
      </w:r>
      <w:r w:rsidRPr="00C82DBC">
        <w:rPr>
          <w:rFonts w:ascii="TimesNewRomanPSMT" w:hAnsi="TimesNewRomanPSMT"/>
          <w:sz w:val="28"/>
          <w:szCs w:val="28"/>
        </w:rPr>
        <w:t>методичні</w:t>
      </w:r>
      <w:r w:rsidRPr="006B2990">
        <w:rPr>
          <w:rFonts w:ascii="TimesNewRomanPSMT" w:hAnsi="TimesNewRomanPSMT"/>
          <w:sz w:val="28"/>
          <w:szCs w:val="28"/>
          <w:lang w:val="en-US"/>
        </w:rPr>
        <w:t xml:space="preserve"> </w:t>
      </w:r>
      <w:r w:rsidRPr="00C82DBC">
        <w:rPr>
          <w:rFonts w:ascii="TimesNewRomanPSMT" w:hAnsi="TimesNewRomanPSMT"/>
          <w:sz w:val="28"/>
          <w:szCs w:val="28"/>
        </w:rPr>
        <w:t>рекомендаціі</w:t>
      </w:r>
      <w:r w:rsidRPr="006B2990">
        <w:rPr>
          <w:rFonts w:ascii="TimesNewRomanPSMT" w:hAnsi="TimesNewRomanPSMT"/>
          <w:sz w:val="28"/>
          <w:szCs w:val="28"/>
          <w:lang w:val="en-US"/>
        </w:rPr>
        <w:t xml:space="preserve">̈, </w:t>
      </w:r>
      <w:r w:rsidRPr="00C82DBC">
        <w:rPr>
          <w:rFonts w:ascii="TimesNewRomanPSMT" w:hAnsi="TimesNewRomanPSMT"/>
          <w:sz w:val="28"/>
          <w:szCs w:val="28"/>
        </w:rPr>
        <w:t>схвалені</w:t>
      </w:r>
      <w:r w:rsidRPr="006B2990">
        <w:rPr>
          <w:rFonts w:ascii="TimesNewRomanPSMT" w:hAnsi="TimesNewRomanPSMT"/>
          <w:sz w:val="28"/>
          <w:szCs w:val="28"/>
          <w:lang w:val="en-US"/>
        </w:rPr>
        <w:t xml:space="preserve"> </w:t>
      </w:r>
      <w:r w:rsidRPr="00C82DBC">
        <w:rPr>
          <w:rFonts w:ascii="TimesNewRomanPSMT" w:hAnsi="TimesNewRomanPSMT"/>
          <w:sz w:val="28"/>
          <w:szCs w:val="28"/>
        </w:rPr>
        <w:t>постановою</w:t>
      </w:r>
      <w:r w:rsidRPr="006B2990">
        <w:rPr>
          <w:rFonts w:ascii="TimesNewRomanPSMT" w:hAnsi="TimesNewRomanPSMT"/>
          <w:sz w:val="28"/>
          <w:szCs w:val="28"/>
          <w:lang w:val="en-US"/>
        </w:rPr>
        <w:t xml:space="preserve"> </w:t>
      </w:r>
      <w:r w:rsidRPr="00C82DBC">
        <w:rPr>
          <w:rFonts w:ascii="TimesNewRomanPSMT" w:hAnsi="TimesNewRomanPSMT"/>
          <w:sz w:val="28"/>
          <w:szCs w:val="28"/>
        </w:rPr>
        <w:t>правління</w:t>
      </w:r>
      <w:r w:rsidRPr="006B2990">
        <w:rPr>
          <w:rFonts w:ascii="TimesNewRomanPSMT" w:hAnsi="TimesNewRomanPSMT"/>
          <w:sz w:val="28"/>
          <w:szCs w:val="28"/>
          <w:lang w:val="en-US"/>
        </w:rPr>
        <w:t xml:space="preserve"> </w:t>
      </w:r>
      <w:r w:rsidRPr="00C82DBC">
        <w:rPr>
          <w:rFonts w:ascii="TimesNewRomanPSMT" w:hAnsi="TimesNewRomanPSMT"/>
          <w:sz w:val="28"/>
          <w:szCs w:val="28"/>
        </w:rPr>
        <w:t>НБУ</w:t>
      </w:r>
      <w:r w:rsidRPr="006B2990">
        <w:rPr>
          <w:rFonts w:ascii="TimesNewRomanPSMT" w:hAnsi="TimesNewRomanPSMT"/>
          <w:sz w:val="28"/>
          <w:szCs w:val="28"/>
          <w:lang w:val="en-US"/>
        </w:rPr>
        <w:t xml:space="preserve"> </w:t>
      </w:r>
      <w:r w:rsidRPr="00C82DBC">
        <w:rPr>
          <w:rFonts w:ascii="TimesNewRomanPSMT" w:hAnsi="TimesNewRomanPSMT"/>
          <w:sz w:val="28"/>
          <w:szCs w:val="28"/>
        </w:rPr>
        <w:t>від</w:t>
      </w:r>
      <w:r w:rsidRPr="006B2990">
        <w:rPr>
          <w:rFonts w:ascii="TimesNewRomanPSMT" w:hAnsi="TimesNewRomanPSMT"/>
          <w:sz w:val="28"/>
          <w:szCs w:val="28"/>
          <w:lang w:val="en-US"/>
        </w:rPr>
        <w:t xml:space="preserve"> 02 </w:t>
      </w:r>
      <w:r w:rsidRPr="00C82DBC">
        <w:rPr>
          <w:rFonts w:ascii="TimesNewRomanPSMT" w:hAnsi="TimesNewRomanPSMT"/>
          <w:sz w:val="28"/>
          <w:szCs w:val="28"/>
        </w:rPr>
        <w:t>серпня</w:t>
      </w:r>
      <w:r w:rsidRPr="006B2990">
        <w:rPr>
          <w:rFonts w:ascii="TimesNewRomanPSMT" w:hAnsi="TimesNewRomanPSMT"/>
          <w:sz w:val="28"/>
          <w:szCs w:val="28"/>
          <w:lang w:val="en-US"/>
        </w:rPr>
        <w:t xml:space="preserve"> 2004 No 361 // [</w:t>
      </w:r>
      <w:r w:rsidRPr="00C82DBC">
        <w:rPr>
          <w:rFonts w:ascii="TimesNewRomanPSMT" w:hAnsi="TimesNewRomanPSMT"/>
          <w:sz w:val="28"/>
          <w:szCs w:val="28"/>
        </w:rPr>
        <w:t>Електроннии</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w:t>
      </w:r>
      <w:r w:rsidRPr="006B2990">
        <w:rPr>
          <w:rFonts w:ascii="TimesNewRomanPSMT" w:hAnsi="TimesNewRomanPSMT"/>
          <w:sz w:val="28"/>
          <w:szCs w:val="28"/>
          <w:lang w:val="en-US"/>
        </w:rPr>
        <w:t xml:space="preserve">]. — </w:t>
      </w:r>
      <w:r w:rsidRPr="00C82DBC">
        <w:rPr>
          <w:rFonts w:ascii="TimesNewRomanPSMT" w:hAnsi="TimesNewRomanPSMT"/>
          <w:sz w:val="28"/>
          <w:szCs w:val="28"/>
        </w:rPr>
        <w:t>Режим</w:t>
      </w:r>
      <w:r w:rsidRPr="006B2990">
        <w:rPr>
          <w:rFonts w:ascii="TimesNewRomanPSMT" w:hAnsi="TimesNewRomanPSMT"/>
          <w:sz w:val="28"/>
          <w:szCs w:val="28"/>
          <w:lang w:val="en-US"/>
        </w:rPr>
        <w:t xml:space="preserve"> </w:t>
      </w:r>
      <w:r w:rsidRPr="00C82DBC">
        <w:rPr>
          <w:rFonts w:ascii="TimesNewRomanPSMT" w:hAnsi="TimesNewRomanPSMT"/>
          <w:sz w:val="28"/>
          <w:szCs w:val="28"/>
        </w:rPr>
        <w:t>доступу</w:t>
      </w:r>
      <w:r w:rsidRPr="006B2990">
        <w:rPr>
          <w:rFonts w:ascii="TimesNewRomanPSMT" w:hAnsi="TimesNewRomanPSMT"/>
          <w:sz w:val="28"/>
          <w:szCs w:val="28"/>
          <w:lang w:val="en-US"/>
        </w:rPr>
        <w:t xml:space="preserve"> : http://zakon.nau.ua/doc/?uid=1045.5945.1&amp;nobreak=1. </w:t>
      </w:r>
    </w:p>
    <w:p w14:paraId="478D83AB"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 xml:space="preserve">11. Cao R. Modelling consumer credit risk via survival analysis / R. Cao, J. M. Vilar, A. Devia // SORT Statistics and Operations Research Transactions. — 2009. — Vol. 33, No. June. — P. 3-30. </w:t>
      </w:r>
    </w:p>
    <w:p w14:paraId="1B010486"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 xml:space="preserve">12. Cox D. R. Regression models and life-tables / D. R. Cox, S. Society, S. B. // Methodological. — 2007. — Vol. 34, No. 2. — P. 187–220. </w:t>
      </w:r>
    </w:p>
    <w:p w14:paraId="11175483" w14:textId="77777777" w:rsidR="00C82DBC" w:rsidRPr="006B2990" w:rsidRDefault="00C82DBC" w:rsidP="009A6BA8">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 xml:space="preserve">13. Dabrowska D. Non-parametric regression with censored survival time data / D. Dabrowska // Scandinavian Journal of Statistics. — 1987. — Vol. 14, No. 3. — P. 181–197. </w:t>
      </w:r>
    </w:p>
    <w:p w14:paraId="11B8BEC0" w14:textId="4543250C" w:rsidR="00C82DBC" w:rsidRPr="006B2990" w:rsidRDefault="00C82DBC" w:rsidP="000C0B34">
      <w:pPr>
        <w:spacing w:before="100" w:beforeAutospacing="1" w:after="100" w:afterAutospacing="1" w:line="360" w:lineRule="auto"/>
        <w:ind w:firstLine="708"/>
        <w:jc w:val="both"/>
        <w:rPr>
          <w:lang w:val="en-US"/>
        </w:rPr>
      </w:pPr>
      <w:r w:rsidRPr="006B2990">
        <w:rPr>
          <w:rFonts w:ascii="TimesNewRomanPSMT" w:hAnsi="TimesNewRomanPSMT"/>
          <w:sz w:val="28"/>
          <w:szCs w:val="28"/>
          <w:lang w:val="en-US"/>
        </w:rPr>
        <w:t>14. Perianez A. Churn Prediction in Mobile Social Games: Towards a Complete Assessment Using Survival Ensembles [</w:t>
      </w:r>
      <w:r w:rsidRPr="00C82DBC">
        <w:rPr>
          <w:rFonts w:ascii="TimesNewRomanPSMT" w:hAnsi="TimesNewRomanPSMT"/>
          <w:sz w:val="28"/>
          <w:szCs w:val="28"/>
        </w:rPr>
        <w:t>Електроннии</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w:t>
      </w:r>
      <w:r w:rsidRPr="006B2990">
        <w:rPr>
          <w:rFonts w:ascii="TimesNewRomanPSMT" w:hAnsi="TimesNewRomanPSMT"/>
          <w:sz w:val="28"/>
          <w:szCs w:val="28"/>
          <w:lang w:val="en-US"/>
        </w:rPr>
        <w:t xml:space="preserve">] / A. Perianez, A. Saas, A. Guitart. – 2017. – </w:t>
      </w:r>
      <w:r w:rsidRPr="00C82DBC">
        <w:rPr>
          <w:rFonts w:ascii="TimesNewRomanPSMT" w:hAnsi="TimesNewRomanPSMT"/>
          <w:sz w:val="28"/>
          <w:szCs w:val="28"/>
        </w:rPr>
        <w:t>Режим</w:t>
      </w:r>
      <w:r w:rsidRPr="006B2990">
        <w:rPr>
          <w:rFonts w:ascii="TimesNewRomanPSMT" w:hAnsi="TimesNewRomanPSMT"/>
          <w:sz w:val="28"/>
          <w:szCs w:val="28"/>
          <w:lang w:val="en-US"/>
        </w:rPr>
        <w:t xml:space="preserve"> </w:t>
      </w:r>
      <w:r w:rsidRPr="00C82DBC">
        <w:rPr>
          <w:rFonts w:ascii="TimesNewRomanPSMT" w:hAnsi="TimesNewRomanPSMT"/>
          <w:sz w:val="28"/>
          <w:szCs w:val="28"/>
        </w:rPr>
        <w:t>доступу</w:t>
      </w:r>
      <w:r w:rsidRPr="006B2990">
        <w:rPr>
          <w:rFonts w:ascii="TimesNewRomanPSMT" w:hAnsi="TimesNewRomanPSMT"/>
          <w:sz w:val="28"/>
          <w:szCs w:val="28"/>
          <w:lang w:val="en-US"/>
        </w:rPr>
        <w:t xml:space="preserve"> </w:t>
      </w:r>
      <w:r w:rsidRPr="00C82DBC">
        <w:rPr>
          <w:rFonts w:ascii="TimesNewRomanPSMT" w:hAnsi="TimesNewRomanPSMT"/>
          <w:sz w:val="28"/>
          <w:szCs w:val="28"/>
        </w:rPr>
        <w:t>до</w:t>
      </w:r>
      <w:r w:rsidRPr="006B2990">
        <w:rPr>
          <w:rFonts w:ascii="TimesNewRomanPSMT" w:hAnsi="TimesNewRomanPSMT"/>
          <w:sz w:val="28"/>
          <w:szCs w:val="28"/>
          <w:lang w:val="en-US"/>
        </w:rPr>
        <w:t xml:space="preserve"> </w:t>
      </w:r>
      <w:r w:rsidRPr="00C82DBC">
        <w:rPr>
          <w:rFonts w:ascii="TimesNewRomanPSMT" w:hAnsi="TimesNewRomanPSMT"/>
          <w:sz w:val="28"/>
          <w:szCs w:val="28"/>
        </w:rPr>
        <w:t>ресурсу</w:t>
      </w:r>
      <w:r w:rsidRPr="006B2990">
        <w:rPr>
          <w:rFonts w:ascii="TimesNewRomanPSMT" w:hAnsi="TimesNewRomanPSMT"/>
          <w:sz w:val="28"/>
          <w:szCs w:val="28"/>
          <w:lang w:val="en-US"/>
        </w:rPr>
        <w:t xml:space="preserve">: https://arxiv.org/pdf/1710.02264.pdf. </w:t>
      </w:r>
    </w:p>
    <w:p w14:paraId="777A7A47" w14:textId="1A62B431" w:rsidR="00C82DBC" w:rsidRPr="00C82DBC" w:rsidRDefault="000C0B34" w:rsidP="009A6BA8">
      <w:pPr>
        <w:spacing w:before="100" w:beforeAutospacing="1" w:after="100" w:afterAutospacing="1" w:line="360" w:lineRule="auto"/>
        <w:ind w:firstLine="708"/>
        <w:jc w:val="both"/>
      </w:pPr>
      <w:r>
        <w:rPr>
          <w:rFonts w:ascii="TimesNewRomanPSMT" w:hAnsi="TimesNewRomanPSMT"/>
          <w:sz w:val="28"/>
          <w:szCs w:val="28"/>
        </w:rPr>
        <w:t>1</w:t>
      </w:r>
      <w:r>
        <w:rPr>
          <w:rFonts w:ascii="TimesNewRomanPSMT" w:hAnsi="TimesNewRomanPSMT"/>
          <w:sz w:val="28"/>
          <w:szCs w:val="28"/>
          <w:lang w:val="uk-UA"/>
        </w:rPr>
        <w:t>5</w:t>
      </w:r>
      <w:r w:rsidR="00C82DBC" w:rsidRPr="00C82DBC">
        <w:rPr>
          <w:rFonts w:ascii="TimesNewRomanPSMT" w:hAnsi="TimesNewRomanPSMT"/>
          <w:sz w:val="28"/>
          <w:szCs w:val="28"/>
        </w:rPr>
        <w:t xml:space="preserve">. Якось І. Ризик як міра невизначеності [Електронний ресурс] / І.С. Якось. – 2009. – Режим доступу до ресурсу: http://dspace.nbuv.gov.ua/bitstream/handle/123456789/22970/23-Yakos.pdf. </w:t>
      </w:r>
    </w:p>
    <w:p w14:paraId="30B1EE47" w14:textId="4E7E7BCA" w:rsidR="00C82DBC" w:rsidRPr="00C82DBC" w:rsidRDefault="00C82DBC" w:rsidP="009A6BA8">
      <w:pPr>
        <w:spacing w:before="100" w:beforeAutospacing="1" w:after="100" w:afterAutospacing="1" w:line="360" w:lineRule="auto"/>
        <w:ind w:firstLine="708"/>
        <w:jc w:val="both"/>
      </w:pPr>
      <w:r w:rsidRPr="00C82DBC">
        <w:rPr>
          <w:rFonts w:ascii="TimesNewRomanPSMT" w:hAnsi="TimesNewRomanPSMT"/>
          <w:sz w:val="28"/>
          <w:szCs w:val="28"/>
        </w:rPr>
        <w:lastRenderedPageBreak/>
        <w:t>1</w:t>
      </w:r>
      <w:r w:rsidR="000C0B34">
        <w:rPr>
          <w:rFonts w:ascii="TimesNewRomanPSMT" w:hAnsi="TimesNewRomanPSMT"/>
          <w:sz w:val="28"/>
          <w:szCs w:val="28"/>
          <w:lang w:val="uk-UA"/>
        </w:rPr>
        <w:t>6</w:t>
      </w:r>
      <w:r w:rsidRPr="00C82DBC">
        <w:rPr>
          <w:rFonts w:ascii="TimesNewRomanPSMT" w:hAnsi="TimesNewRomanPSMT"/>
          <w:sz w:val="28"/>
          <w:szCs w:val="28"/>
        </w:rPr>
        <w:t xml:space="preserve">. Cluster analysis [Електронний ресурс] – Режим доступу до ресурсу: https://en.wikipedia.org/wiki/Cluster_analysis. </w:t>
      </w:r>
    </w:p>
    <w:p w14:paraId="350EF6A1" w14:textId="4BBE2AD3" w:rsidR="00C82DBC" w:rsidRPr="00C82DBC" w:rsidRDefault="000C0B34" w:rsidP="009A6BA8">
      <w:pPr>
        <w:spacing w:before="100" w:beforeAutospacing="1" w:after="100" w:afterAutospacing="1" w:line="360" w:lineRule="auto"/>
        <w:ind w:firstLine="708"/>
        <w:jc w:val="both"/>
      </w:pPr>
      <w:r>
        <w:rPr>
          <w:rFonts w:ascii="TimesNewRomanPSMT" w:hAnsi="TimesNewRomanPSMT"/>
          <w:sz w:val="28"/>
          <w:szCs w:val="28"/>
        </w:rPr>
        <w:t>1</w:t>
      </w:r>
      <w:r>
        <w:rPr>
          <w:rFonts w:ascii="TimesNewRomanPSMT" w:hAnsi="TimesNewRomanPSMT"/>
          <w:sz w:val="28"/>
          <w:szCs w:val="28"/>
          <w:lang w:val="uk-UA"/>
        </w:rPr>
        <w:t>7</w:t>
      </w:r>
      <w:r w:rsidR="00C82DBC" w:rsidRPr="00C82DBC">
        <w:rPr>
          <w:rFonts w:ascii="TimesNewRomanPSMT" w:hAnsi="TimesNewRomanPSMT"/>
          <w:sz w:val="28"/>
          <w:szCs w:val="28"/>
        </w:rPr>
        <w:t xml:space="preserve">. Фомін О. В. Прогнозування ризику втрати користувачiв онлайн- платформи / О. В. Фомін, Н. В. Кузнєцова. // </w:t>
      </w:r>
      <w:r w:rsidR="009A6BA8" w:rsidRPr="00C82DBC">
        <w:rPr>
          <w:rFonts w:ascii="TimesNewRomanPSMT" w:hAnsi="TimesNewRomanPSMT"/>
          <w:sz w:val="28"/>
          <w:szCs w:val="28"/>
        </w:rPr>
        <w:t>Системні науки та кібернетика</w:t>
      </w:r>
      <w:r w:rsidR="009A6BA8">
        <w:rPr>
          <w:rFonts w:ascii="TimesNewRomanPSMT" w:hAnsi="TimesNewRomanPSMT"/>
          <w:sz w:val="28"/>
          <w:szCs w:val="28"/>
        </w:rPr>
        <w:t>.</w:t>
      </w:r>
      <w:r w:rsidR="00C82DBC" w:rsidRPr="00C82DBC">
        <w:rPr>
          <w:rFonts w:ascii="TimesNewRomanPSMT" w:hAnsi="TimesNewRomanPSMT"/>
          <w:sz w:val="28"/>
          <w:szCs w:val="28"/>
        </w:rPr>
        <w:t xml:space="preserve">. – 2018. – No20. – С. 139–140. </w:t>
      </w:r>
    </w:p>
    <w:p w14:paraId="784115DF" w14:textId="748369B1" w:rsidR="00C82DBC" w:rsidRPr="00C82DBC" w:rsidRDefault="000C0B34" w:rsidP="009A6BA8">
      <w:pPr>
        <w:spacing w:before="100" w:beforeAutospacing="1" w:after="100" w:afterAutospacing="1" w:line="360" w:lineRule="auto"/>
        <w:ind w:firstLine="708"/>
        <w:jc w:val="both"/>
      </w:pPr>
      <w:r>
        <w:rPr>
          <w:rFonts w:ascii="TimesNewRomanPSMT" w:hAnsi="TimesNewRomanPSMT"/>
          <w:sz w:val="28"/>
          <w:szCs w:val="28"/>
        </w:rPr>
        <w:t>1</w:t>
      </w:r>
      <w:r>
        <w:rPr>
          <w:rFonts w:ascii="TimesNewRomanPSMT" w:hAnsi="TimesNewRomanPSMT"/>
          <w:sz w:val="28"/>
          <w:szCs w:val="28"/>
          <w:lang w:val="uk-UA"/>
        </w:rPr>
        <w:t>8</w:t>
      </w:r>
      <w:r w:rsidR="00C82DBC" w:rsidRPr="00C82DBC">
        <w:rPr>
          <w:rFonts w:ascii="TimesNewRomanPSMT" w:hAnsi="TimesNewRomanPSMT"/>
          <w:sz w:val="28"/>
          <w:szCs w:val="28"/>
        </w:rPr>
        <w:t>. Фомін О.В. Скорингові моделі поведінки клієнтів-власників кредитних карток для оцінки їх платоспроможності/ Фомін О.В., Кузнєцова Н.В. // Системні науки та кібернетика</w:t>
      </w:r>
      <w:r w:rsidR="009A6BA8">
        <w:rPr>
          <w:rFonts w:ascii="TimesNewRomanPSMT" w:hAnsi="TimesNewRomanPSMT"/>
          <w:sz w:val="28"/>
          <w:szCs w:val="28"/>
        </w:rPr>
        <w:t xml:space="preserve">. — 2016. — No5. — </w:t>
      </w:r>
      <w:r w:rsidR="009A6BA8">
        <w:rPr>
          <w:rFonts w:ascii="TimesNewRomanPSMT" w:hAnsi="TimesNewRomanPSMT"/>
          <w:sz w:val="28"/>
          <w:szCs w:val="28"/>
          <w:lang w:val="uk-UA"/>
        </w:rPr>
        <w:t>С</w:t>
      </w:r>
      <w:r w:rsidR="00C82DBC" w:rsidRPr="00C82DBC">
        <w:rPr>
          <w:rFonts w:ascii="TimesNewRomanPSMT" w:hAnsi="TimesNewRomanPSMT"/>
          <w:sz w:val="28"/>
          <w:szCs w:val="28"/>
        </w:rPr>
        <w:t>.</w:t>
      </w:r>
      <w:r w:rsidR="009A6BA8">
        <w:rPr>
          <w:rFonts w:ascii="TimesNewRomanPSMT" w:hAnsi="TimesNewRomanPSMT"/>
          <w:sz w:val="28"/>
          <w:szCs w:val="28"/>
          <w:lang w:val="uk-UA"/>
        </w:rPr>
        <w:t xml:space="preserve"> </w:t>
      </w:r>
      <w:r w:rsidR="00C82DBC" w:rsidRPr="00C82DBC">
        <w:rPr>
          <w:rFonts w:ascii="TimesNewRomanPSMT" w:hAnsi="TimesNewRomanPSMT"/>
          <w:sz w:val="28"/>
          <w:szCs w:val="28"/>
        </w:rPr>
        <w:t xml:space="preserve">56-67. </w:t>
      </w:r>
    </w:p>
    <w:p w14:paraId="18FBC7B1" w14:textId="77777777" w:rsidR="00F0287A" w:rsidRDefault="00F0287A" w:rsidP="00676CA2">
      <w:pPr>
        <w:pStyle w:val="1"/>
        <w:numPr>
          <w:ilvl w:val="0"/>
          <w:numId w:val="0"/>
        </w:numPr>
        <w:ind w:firstLine="709"/>
      </w:pPr>
      <w:r>
        <w:br w:type="page"/>
      </w:r>
    </w:p>
    <w:p w14:paraId="0E288215" w14:textId="04B97701" w:rsidR="00F0287A" w:rsidRDefault="00F0287A" w:rsidP="00676CA2">
      <w:pPr>
        <w:pStyle w:val="1"/>
        <w:numPr>
          <w:ilvl w:val="0"/>
          <w:numId w:val="0"/>
        </w:numPr>
        <w:ind w:firstLine="709"/>
      </w:pPr>
      <w:bookmarkStart w:id="64" w:name="_Toc531094064"/>
      <w:bookmarkStart w:id="65" w:name="_Toc532470107"/>
      <w:r>
        <w:lastRenderedPageBreak/>
        <w:t>Д</w:t>
      </w:r>
      <w:r w:rsidR="00C82DBC">
        <w:t>ОДАТОК</w:t>
      </w:r>
      <w:r>
        <w:t xml:space="preserve"> А</w:t>
      </w:r>
      <w:bookmarkEnd w:id="64"/>
      <w:bookmarkEnd w:id="65"/>
    </w:p>
    <w:p w14:paraId="43131C9F" w14:textId="77777777" w:rsidR="00F0287A" w:rsidRDefault="00F0287A" w:rsidP="00676CA2">
      <w:pPr>
        <w:ind w:firstLine="709"/>
        <w:jc w:val="center"/>
        <w:rPr>
          <w:sz w:val="28"/>
          <w:szCs w:val="28"/>
          <w:lang w:val="uk-UA"/>
        </w:rPr>
      </w:pPr>
      <w:r>
        <w:rPr>
          <w:sz w:val="28"/>
          <w:szCs w:val="28"/>
          <w:lang w:val="uk-UA"/>
        </w:rPr>
        <w:t>Коди структурних елементів</w:t>
      </w:r>
    </w:p>
    <w:p w14:paraId="4F3DD40E" w14:textId="77777777" w:rsidR="00F0287A" w:rsidRDefault="00F0287A" w:rsidP="00676CA2">
      <w:pPr>
        <w:ind w:firstLine="709"/>
        <w:jc w:val="center"/>
        <w:rPr>
          <w:sz w:val="28"/>
          <w:szCs w:val="28"/>
          <w:lang w:val="uk-UA"/>
        </w:rPr>
      </w:pPr>
    </w:p>
    <w:p w14:paraId="2B42F5E0" w14:textId="77777777" w:rsidR="009A6BA8" w:rsidRDefault="009A6BA8" w:rsidP="00676CA2">
      <w:pPr>
        <w:ind w:firstLine="709"/>
        <w:jc w:val="center"/>
        <w:rPr>
          <w:sz w:val="28"/>
          <w:szCs w:val="28"/>
          <w:lang w:val="uk-UA"/>
        </w:rPr>
      </w:pPr>
    </w:p>
    <w:p w14:paraId="11FD0431" w14:textId="77777777" w:rsidR="00F0287A" w:rsidRPr="00F0287A" w:rsidRDefault="00F0287A" w:rsidP="00676CA2">
      <w:pPr>
        <w:spacing w:before="100" w:beforeAutospacing="1" w:after="100" w:afterAutospacing="1"/>
        <w:ind w:firstLine="709"/>
      </w:pPr>
      <w:r w:rsidRPr="00F0287A">
        <w:rPr>
          <w:rFonts w:ascii="Times" w:hAnsi="Times"/>
        </w:rPr>
        <w:t xml:space="preserve">Adjustment time= </w:t>
      </w:r>
      <w:r w:rsidRPr="00F0287A">
        <w:rPr>
          <w:rFonts w:ascii="Times" w:hAnsi="Times"/>
          <w:b/>
          <w:bCs/>
        </w:rPr>
        <w:t xml:space="preserve">0.0005 </w:t>
      </w:r>
    </w:p>
    <w:p w14:paraId="32967CE1"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sz w:val="22"/>
          <w:szCs w:val="22"/>
          <w:lang w:val="en-US"/>
        </w:rPr>
        <w:t>Day</w:t>
      </w:r>
      <w:r w:rsidRPr="006B2990">
        <w:rPr>
          <w:rFonts w:ascii="Times" w:hAnsi="Times"/>
          <w:sz w:val="22"/>
          <w:szCs w:val="22"/>
          <w:lang w:val="en-US"/>
        </w:rPr>
        <w:br/>
      </w:r>
      <w:r w:rsidRPr="006B2990">
        <w:rPr>
          <w:rFonts w:ascii="Times" w:hAnsi="Times"/>
          <w:position w:val="2"/>
          <w:lang w:val="en-US"/>
        </w:rPr>
        <w:t xml:space="preserve">Time </w:t>
      </w:r>
      <w:r w:rsidRPr="006B2990">
        <w:rPr>
          <w:rFonts w:ascii="Times" w:hAnsi="Times"/>
          <w:lang w:val="en-US"/>
        </w:rPr>
        <w:t xml:space="preserve">to </w:t>
      </w:r>
      <w:r w:rsidRPr="006B2990">
        <w:rPr>
          <w:rFonts w:ascii="Times" w:hAnsi="Times"/>
          <w:sz w:val="26"/>
          <w:szCs w:val="26"/>
          <w:lang w:val="en-US"/>
        </w:rPr>
        <w:t xml:space="preserve">adjust market </w:t>
      </w:r>
      <w:r w:rsidRPr="006B2990">
        <w:rPr>
          <w:rFonts w:ascii="Times" w:hAnsi="Times"/>
          <w:lang w:val="en-US"/>
        </w:rPr>
        <w:t xml:space="preserve">price to changes in demand </w:t>
      </w:r>
      <w:r w:rsidRPr="006B2990">
        <w:rPr>
          <w:rFonts w:ascii="Times" w:hAnsi="Times"/>
          <w:position w:val="-2"/>
          <w:lang w:val="en-US"/>
        </w:rPr>
        <w:t xml:space="preserve">and supply </w:t>
      </w:r>
    </w:p>
    <w:p w14:paraId="52419C9A"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conditions. </w:t>
      </w:r>
      <w:r w:rsidRPr="006B2990">
        <w:rPr>
          <w:rFonts w:ascii="Times" w:hAnsi="Times"/>
          <w:sz w:val="22"/>
          <w:szCs w:val="22"/>
          <w:lang w:val="en-US"/>
        </w:rPr>
        <w:t xml:space="preserve">As </w:t>
      </w:r>
      <w:r w:rsidRPr="006B2990">
        <w:rPr>
          <w:rFonts w:ascii="Times" w:hAnsi="Times"/>
          <w:lang w:val="en-US"/>
        </w:rPr>
        <w:t xml:space="preserve">trading is done instantly, this time </w:t>
      </w:r>
      <w:r w:rsidRPr="006B2990">
        <w:rPr>
          <w:rFonts w:ascii="Times" w:hAnsi="Times"/>
          <w:position w:val="-2"/>
          <w:lang w:val="en-US"/>
        </w:rPr>
        <w:t xml:space="preserve">is very </w:t>
      </w:r>
      <w:r w:rsidRPr="006B2990">
        <w:rPr>
          <w:rFonts w:ascii="Times" w:hAnsi="Times"/>
          <w:sz w:val="26"/>
          <w:szCs w:val="26"/>
          <w:lang w:val="en-US"/>
        </w:rPr>
        <w:t xml:space="preserve">short </w:t>
      </w:r>
      <w:r w:rsidRPr="006B2990">
        <w:rPr>
          <w:rFonts w:ascii="Times" w:hAnsi="Times"/>
          <w:b/>
          <w:bCs/>
          <w:lang w:val="en-US"/>
        </w:rPr>
        <w:t xml:space="preserve">by </w:t>
      </w:r>
      <w:r w:rsidRPr="006B2990">
        <w:rPr>
          <w:rFonts w:ascii="Times" w:hAnsi="Times"/>
          <w:lang w:val="en-US"/>
        </w:rPr>
        <w:t xml:space="preserve">default. </w:t>
      </w:r>
    </w:p>
    <w:p w14:paraId="3A21AA1F"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Adjustment time </w:t>
      </w:r>
      <w:r w:rsidRPr="006B2990">
        <w:rPr>
          <w:rFonts w:ascii="Times" w:hAnsi="Times"/>
          <w:sz w:val="22"/>
          <w:szCs w:val="22"/>
          <w:lang w:val="en-US"/>
        </w:rPr>
        <w:t xml:space="preserve">FT1= </w:t>
      </w:r>
      <w:r w:rsidRPr="006B2990">
        <w:rPr>
          <w:rFonts w:ascii="Times" w:hAnsi="Times"/>
          <w:b/>
          <w:bCs/>
          <w:lang w:val="en-US"/>
        </w:rPr>
        <w:t xml:space="preserve">0.01 </w:t>
      </w:r>
    </w:p>
    <w:p w14:paraId="38882980"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sz w:val="22"/>
          <w:szCs w:val="22"/>
          <w:lang w:val="en-US"/>
        </w:rPr>
        <w:t>Day</w:t>
      </w:r>
      <w:r w:rsidRPr="006B2990">
        <w:rPr>
          <w:rFonts w:ascii="Times" w:hAnsi="Times"/>
          <w:sz w:val="22"/>
          <w:szCs w:val="22"/>
          <w:lang w:val="en-US"/>
        </w:rPr>
        <w:br/>
      </w:r>
      <w:r w:rsidRPr="006B2990">
        <w:rPr>
          <w:rFonts w:ascii="Times" w:hAnsi="Times"/>
          <w:lang w:val="en-US"/>
        </w:rPr>
        <w:t xml:space="preserve">Adjustment time in days </w:t>
      </w:r>
    </w:p>
    <w:p w14:paraId="5AACDCDA"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Adjustment time FT2= </w:t>
      </w:r>
      <w:r w:rsidRPr="006B2990">
        <w:rPr>
          <w:rFonts w:ascii="Times" w:hAnsi="Times"/>
          <w:b/>
          <w:bCs/>
          <w:lang w:val="en-US"/>
        </w:rPr>
        <w:t xml:space="preserve">0.05 </w:t>
      </w:r>
    </w:p>
    <w:p w14:paraId="34A190BB"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sz w:val="22"/>
          <w:szCs w:val="22"/>
          <w:lang w:val="en-US"/>
        </w:rPr>
        <w:t>Day</w:t>
      </w:r>
      <w:r w:rsidRPr="006B2990">
        <w:rPr>
          <w:rFonts w:ascii="Times" w:hAnsi="Times"/>
          <w:sz w:val="22"/>
          <w:szCs w:val="22"/>
          <w:lang w:val="en-US"/>
        </w:rPr>
        <w:br/>
      </w:r>
      <w:r w:rsidRPr="006B2990">
        <w:rPr>
          <w:rFonts w:ascii="Times" w:hAnsi="Times"/>
          <w:lang w:val="en-US"/>
        </w:rPr>
        <w:t xml:space="preserve">Time to </w:t>
      </w:r>
      <w:r w:rsidRPr="006B2990">
        <w:rPr>
          <w:rFonts w:ascii="Times" w:hAnsi="Times"/>
          <w:sz w:val="26"/>
          <w:szCs w:val="26"/>
          <w:lang w:val="en-US"/>
        </w:rPr>
        <w:t xml:space="preserve">adjust </w:t>
      </w:r>
      <w:r w:rsidRPr="006B2990">
        <w:rPr>
          <w:rFonts w:ascii="Times" w:hAnsi="Times"/>
          <w:lang w:val="en-US"/>
        </w:rPr>
        <w:t xml:space="preserve">price expectations </w:t>
      </w:r>
    </w:p>
    <w:p w14:paraId="353A213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Adjustment time FT3= </w:t>
      </w:r>
      <w:r w:rsidRPr="006B2990">
        <w:rPr>
          <w:rFonts w:ascii="Times" w:hAnsi="Times"/>
          <w:b/>
          <w:bCs/>
          <w:lang w:val="en-US"/>
        </w:rPr>
        <w:t xml:space="preserve">0.05 </w:t>
      </w:r>
    </w:p>
    <w:p w14:paraId="1219E9B2"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sz w:val="22"/>
          <w:szCs w:val="22"/>
          <w:lang w:val="en-US"/>
        </w:rPr>
        <w:t>Day</w:t>
      </w:r>
      <w:r w:rsidRPr="006B2990">
        <w:rPr>
          <w:rFonts w:ascii="Times" w:hAnsi="Times"/>
          <w:sz w:val="22"/>
          <w:szCs w:val="22"/>
          <w:lang w:val="en-US"/>
        </w:rPr>
        <w:br/>
      </w:r>
      <w:r w:rsidRPr="006B2990">
        <w:rPr>
          <w:rFonts w:ascii="Times" w:hAnsi="Times"/>
          <w:position w:val="2"/>
          <w:lang w:val="en-US"/>
        </w:rPr>
        <w:t xml:space="preserve">Time </w:t>
      </w:r>
      <w:r w:rsidRPr="006B2990">
        <w:rPr>
          <w:rFonts w:ascii="Times" w:hAnsi="Times"/>
          <w:lang w:val="en-US"/>
        </w:rPr>
        <w:t xml:space="preserve">to </w:t>
      </w:r>
      <w:r w:rsidRPr="006B2990">
        <w:rPr>
          <w:rFonts w:ascii="Times" w:hAnsi="Times"/>
          <w:sz w:val="26"/>
          <w:szCs w:val="26"/>
          <w:lang w:val="en-US"/>
        </w:rPr>
        <w:t xml:space="preserve">adjust </w:t>
      </w:r>
      <w:r w:rsidRPr="006B2990">
        <w:rPr>
          <w:rFonts w:ascii="Times" w:hAnsi="Times"/>
          <w:lang w:val="en-US"/>
        </w:rPr>
        <w:t xml:space="preserve">expected fundamental </w:t>
      </w:r>
      <w:r w:rsidRPr="006B2990">
        <w:rPr>
          <w:rFonts w:ascii="Times" w:hAnsi="Times"/>
          <w:position w:val="-2"/>
          <w:lang w:val="en-US"/>
        </w:rPr>
        <w:t xml:space="preserve">price </w:t>
      </w:r>
    </w:p>
    <w:p w14:paraId="0726FE8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Adjustment time </w:t>
      </w:r>
      <w:r w:rsidRPr="006B2990">
        <w:rPr>
          <w:rFonts w:ascii="Times" w:hAnsi="Times"/>
          <w:b/>
          <w:bCs/>
          <w:position w:val="-2"/>
          <w:sz w:val="22"/>
          <w:szCs w:val="22"/>
          <w:lang w:val="en-US"/>
        </w:rPr>
        <w:t xml:space="preserve">NT1= </w:t>
      </w:r>
      <w:r w:rsidRPr="006B2990">
        <w:rPr>
          <w:rFonts w:ascii="Times" w:hAnsi="Times"/>
          <w:lang w:val="en-US"/>
        </w:rPr>
        <w:t xml:space="preserve">2 </w:t>
      </w:r>
    </w:p>
    <w:p w14:paraId="7E001321"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sz w:val="22"/>
          <w:szCs w:val="22"/>
          <w:lang w:val="en-US"/>
        </w:rPr>
        <w:t xml:space="preserve">Day </w:t>
      </w:r>
    </w:p>
    <w:p w14:paraId="63EAC3C2"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Adjustment time </w:t>
      </w:r>
      <w:r w:rsidRPr="006B2990">
        <w:rPr>
          <w:rFonts w:ascii="Times" w:hAnsi="Times"/>
          <w:b/>
          <w:bCs/>
          <w:sz w:val="22"/>
          <w:szCs w:val="22"/>
          <w:lang w:val="en-US"/>
        </w:rPr>
        <w:t xml:space="preserve">NT2= 0.5 </w:t>
      </w:r>
    </w:p>
    <w:p w14:paraId="4064E389"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sz w:val="22"/>
          <w:szCs w:val="22"/>
          <w:lang w:val="en-US"/>
        </w:rPr>
        <w:t>Day</w:t>
      </w:r>
      <w:r w:rsidRPr="006B2990">
        <w:rPr>
          <w:rFonts w:ascii="Times" w:hAnsi="Times"/>
          <w:sz w:val="22"/>
          <w:szCs w:val="22"/>
          <w:lang w:val="en-US"/>
        </w:rPr>
        <w:br/>
      </w:r>
      <w:r w:rsidRPr="006B2990">
        <w:rPr>
          <w:rFonts w:ascii="Times" w:hAnsi="Times"/>
          <w:position w:val="2"/>
          <w:lang w:val="en-US"/>
        </w:rPr>
        <w:t xml:space="preserve">Amount oftime </w:t>
      </w:r>
      <w:r w:rsidRPr="006B2990">
        <w:rPr>
          <w:rFonts w:ascii="Times" w:hAnsi="Times"/>
          <w:lang w:val="en-US"/>
        </w:rPr>
        <w:t xml:space="preserve">noise </w:t>
      </w:r>
      <w:r w:rsidRPr="006B2990">
        <w:rPr>
          <w:rFonts w:ascii="Times" w:hAnsi="Times"/>
          <w:sz w:val="26"/>
          <w:szCs w:val="26"/>
          <w:lang w:val="en-US"/>
        </w:rPr>
        <w:t xml:space="preserve">trader </w:t>
      </w:r>
      <w:r w:rsidRPr="006B2990">
        <w:rPr>
          <w:rFonts w:ascii="Times" w:hAnsi="Times"/>
          <w:lang w:val="en-US"/>
        </w:rPr>
        <w:t xml:space="preserve">reacts to changes </w:t>
      </w:r>
      <w:r w:rsidRPr="006B2990">
        <w:rPr>
          <w:rFonts w:ascii="Times" w:hAnsi="Times"/>
          <w:position w:val="-2"/>
          <w:lang w:val="en-US"/>
        </w:rPr>
        <w:t xml:space="preserve">in </w:t>
      </w:r>
      <w:r w:rsidRPr="006B2990">
        <w:rPr>
          <w:rFonts w:ascii="Times" w:hAnsi="Times"/>
          <w:position w:val="-2"/>
          <w:sz w:val="26"/>
          <w:szCs w:val="26"/>
          <w:lang w:val="en-US"/>
        </w:rPr>
        <w:t xml:space="preserve">market </w:t>
      </w:r>
      <w:r w:rsidRPr="006B2990">
        <w:rPr>
          <w:rFonts w:ascii="Times" w:hAnsi="Times"/>
          <w:position w:val="-2"/>
          <w:lang w:val="en-US"/>
        </w:rPr>
        <w:t xml:space="preserve">price </w:t>
      </w:r>
    </w:p>
    <w:p w14:paraId="7979D47C"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Adjustment time </w:t>
      </w:r>
      <w:r w:rsidRPr="006B2990">
        <w:rPr>
          <w:rFonts w:ascii="Times" w:hAnsi="Times"/>
          <w:position w:val="-2"/>
          <w:lang w:val="en-US"/>
        </w:rPr>
        <w:t xml:space="preserve">TT1= </w:t>
      </w:r>
      <w:r w:rsidRPr="006B2990">
        <w:rPr>
          <w:rFonts w:ascii="Times" w:hAnsi="Times"/>
          <w:lang w:val="en-US"/>
        </w:rPr>
        <w:t xml:space="preserve">0.125 </w:t>
      </w:r>
    </w:p>
    <w:p w14:paraId="51D99175"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sz w:val="22"/>
          <w:szCs w:val="22"/>
          <w:lang w:val="en-US"/>
        </w:rPr>
        <w:t>Day</w:t>
      </w:r>
      <w:r w:rsidRPr="006B2990">
        <w:rPr>
          <w:rFonts w:ascii="Times" w:hAnsi="Times"/>
          <w:sz w:val="22"/>
          <w:szCs w:val="22"/>
          <w:lang w:val="en-US"/>
        </w:rPr>
        <w:br/>
      </w:r>
      <w:r w:rsidRPr="006B2990">
        <w:rPr>
          <w:rFonts w:ascii="Times" w:hAnsi="Times"/>
          <w:position w:val="2"/>
          <w:lang w:val="en-US"/>
        </w:rPr>
        <w:t xml:space="preserve">Time delay in days </w:t>
      </w:r>
      <w:r w:rsidRPr="006B2990">
        <w:rPr>
          <w:rFonts w:ascii="Times" w:hAnsi="Times"/>
          <w:sz w:val="26"/>
          <w:szCs w:val="26"/>
          <w:lang w:val="en-US"/>
        </w:rPr>
        <w:t xml:space="preserve">that </w:t>
      </w:r>
      <w:r w:rsidRPr="006B2990">
        <w:rPr>
          <w:rFonts w:ascii="Times" w:hAnsi="Times"/>
          <w:lang w:val="en-US"/>
        </w:rPr>
        <w:t xml:space="preserve">TT needs to realize </w:t>
      </w:r>
      <w:r w:rsidRPr="006B2990">
        <w:rPr>
          <w:rFonts w:ascii="Times" w:hAnsi="Times"/>
          <w:sz w:val="26"/>
          <w:szCs w:val="26"/>
          <w:lang w:val="en-US"/>
        </w:rPr>
        <w:t xml:space="preserve">trend </w:t>
      </w:r>
      <w:r w:rsidRPr="006B2990">
        <w:rPr>
          <w:rFonts w:ascii="Times" w:hAnsi="Times"/>
          <w:lang w:val="en-US"/>
        </w:rPr>
        <w:t xml:space="preserve">prevailing </w:t>
      </w:r>
      <w:r w:rsidRPr="006B2990">
        <w:rPr>
          <w:rFonts w:ascii="Times" w:hAnsi="Times"/>
          <w:position w:val="-2"/>
          <w:lang w:val="en-US"/>
        </w:rPr>
        <w:t xml:space="preserve">in </w:t>
      </w:r>
    </w:p>
    <w:p w14:paraId="22AE0B73" w14:textId="77777777" w:rsidR="00F0287A" w:rsidRPr="006B2990" w:rsidRDefault="00F0287A" w:rsidP="00676CA2">
      <w:pPr>
        <w:spacing w:before="100" w:beforeAutospacing="1" w:after="100" w:afterAutospacing="1"/>
        <w:ind w:firstLine="709"/>
        <w:rPr>
          <w:lang w:val="en-US"/>
        </w:rPr>
      </w:pPr>
      <w:r w:rsidRPr="006B2990">
        <w:rPr>
          <w:rFonts w:ascii="Times" w:hAnsi="Times"/>
          <w:sz w:val="26"/>
          <w:szCs w:val="26"/>
          <w:lang w:val="en-US"/>
        </w:rPr>
        <w:t xml:space="preserve">the market. </w:t>
      </w:r>
    </w:p>
    <w:p w14:paraId="09F9FB5F"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Allow noise </w:t>
      </w:r>
      <w:r w:rsidRPr="006B2990">
        <w:rPr>
          <w:rFonts w:ascii="Times" w:hAnsi="Times"/>
          <w:sz w:val="26"/>
          <w:szCs w:val="26"/>
          <w:lang w:val="en-US"/>
        </w:rPr>
        <w:t xml:space="preserve">trader </w:t>
      </w:r>
      <w:r w:rsidRPr="006B2990">
        <w:rPr>
          <w:rFonts w:ascii="Times" w:hAnsi="Times"/>
          <w:lang w:val="en-US"/>
        </w:rPr>
        <w:t xml:space="preserve">own prices= </w:t>
      </w:r>
    </w:p>
    <w:p w14:paraId="562D0EA7"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t xml:space="preserve">0 </w:t>
      </w:r>
    </w:p>
    <w:p w14:paraId="1997FDC7"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Dimensionless</w:t>
      </w:r>
      <w:r w:rsidRPr="006B2990">
        <w:rPr>
          <w:rFonts w:ascii="Times" w:hAnsi="Times"/>
          <w:lang w:val="en-US"/>
        </w:rPr>
        <w:br/>
      </w:r>
      <w:r w:rsidRPr="006B2990">
        <w:rPr>
          <w:rFonts w:ascii="Times" w:hAnsi="Times"/>
          <w:position w:val="2"/>
          <w:lang w:val="en-US"/>
        </w:rPr>
        <w:t xml:space="preserve">If </w:t>
      </w:r>
      <w:r w:rsidRPr="006B2990">
        <w:rPr>
          <w:rFonts w:ascii="Times" w:hAnsi="Times"/>
          <w:b/>
          <w:bCs/>
          <w:position w:val="2"/>
          <w:sz w:val="22"/>
          <w:szCs w:val="22"/>
          <w:lang w:val="en-US"/>
        </w:rPr>
        <w:t xml:space="preserve">=1, </w:t>
      </w:r>
      <w:r w:rsidRPr="006B2990">
        <w:rPr>
          <w:rFonts w:ascii="Times" w:hAnsi="Times"/>
          <w:position w:val="2"/>
          <w:lang w:val="en-US"/>
        </w:rPr>
        <w:t xml:space="preserve">noise </w:t>
      </w:r>
      <w:r w:rsidRPr="006B2990">
        <w:rPr>
          <w:rFonts w:ascii="Times" w:hAnsi="Times"/>
          <w:sz w:val="26"/>
          <w:szCs w:val="26"/>
          <w:lang w:val="en-US"/>
        </w:rPr>
        <w:t xml:space="preserve">traders start trading </w:t>
      </w:r>
      <w:r w:rsidRPr="006B2990">
        <w:rPr>
          <w:rFonts w:ascii="Times" w:hAnsi="Times"/>
          <w:b/>
          <w:bCs/>
          <w:lang w:val="en-US"/>
        </w:rPr>
        <w:t xml:space="preserve">by </w:t>
      </w:r>
      <w:r w:rsidRPr="006B2990">
        <w:rPr>
          <w:rFonts w:ascii="Times" w:hAnsi="Times"/>
          <w:lang w:val="en-US"/>
        </w:rPr>
        <w:t xml:space="preserve">having </w:t>
      </w:r>
      <w:r w:rsidRPr="006B2990">
        <w:rPr>
          <w:rFonts w:ascii="Times" w:hAnsi="Times"/>
          <w:position w:val="-2"/>
          <w:sz w:val="26"/>
          <w:szCs w:val="26"/>
          <w:lang w:val="en-US"/>
        </w:rPr>
        <w:t xml:space="preserve">their </w:t>
      </w:r>
      <w:r w:rsidRPr="006B2990">
        <w:rPr>
          <w:rFonts w:ascii="Times" w:hAnsi="Times"/>
          <w:position w:val="-2"/>
          <w:lang w:val="en-US"/>
        </w:rPr>
        <w:t xml:space="preserve">own price </w:t>
      </w:r>
    </w:p>
    <w:p w14:paraId="76EF7E5A"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lastRenderedPageBreak/>
        <w:t xml:space="preserve">(initial price </w:t>
      </w:r>
      <w:r w:rsidRPr="006B2990">
        <w:rPr>
          <w:rFonts w:ascii="Times" w:hAnsi="Times"/>
          <w:sz w:val="22"/>
          <w:szCs w:val="22"/>
          <w:lang w:val="en-US"/>
        </w:rPr>
        <w:t xml:space="preserve">NTx). </w:t>
      </w:r>
      <w:r w:rsidRPr="006B2990">
        <w:rPr>
          <w:rFonts w:ascii="Times" w:hAnsi="Times"/>
          <w:b/>
          <w:bCs/>
          <w:sz w:val="22"/>
          <w:szCs w:val="22"/>
          <w:lang w:val="en-US"/>
        </w:rPr>
        <w:t xml:space="preserve">If =0, </w:t>
      </w:r>
      <w:r w:rsidRPr="006B2990">
        <w:rPr>
          <w:rFonts w:ascii="Times" w:hAnsi="Times"/>
          <w:lang w:val="en-US"/>
        </w:rPr>
        <w:t xml:space="preserve">noise </w:t>
      </w:r>
      <w:r w:rsidRPr="006B2990">
        <w:rPr>
          <w:rFonts w:ascii="Times" w:hAnsi="Times"/>
          <w:sz w:val="26"/>
          <w:szCs w:val="26"/>
          <w:lang w:val="en-US"/>
        </w:rPr>
        <w:t xml:space="preserve">traders </w:t>
      </w:r>
      <w:r w:rsidRPr="006B2990">
        <w:rPr>
          <w:rFonts w:ascii="Times" w:hAnsi="Times"/>
          <w:lang w:val="en-US"/>
        </w:rPr>
        <w:t xml:space="preserve">initial </w:t>
      </w:r>
      <w:r w:rsidRPr="006B2990">
        <w:rPr>
          <w:rFonts w:ascii="Times" w:hAnsi="Times"/>
          <w:position w:val="-2"/>
          <w:lang w:val="en-US"/>
        </w:rPr>
        <w:t xml:space="preserve">price is </w:t>
      </w:r>
      <w:r w:rsidRPr="006B2990">
        <w:rPr>
          <w:rFonts w:ascii="Times" w:hAnsi="Times"/>
          <w:position w:val="2"/>
          <w:sz w:val="26"/>
          <w:szCs w:val="26"/>
          <w:lang w:val="en-US"/>
        </w:rPr>
        <w:t xml:space="preserve">market </w:t>
      </w:r>
      <w:r w:rsidRPr="006B2990">
        <w:rPr>
          <w:rFonts w:ascii="Times" w:hAnsi="Times"/>
          <w:lang w:val="en-US"/>
        </w:rPr>
        <w:t xml:space="preserve">price delayed </w:t>
      </w:r>
      <w:r w:rsidRPr="006B2990">
        <w:rPr>
          <w:rFonts w:ascii="Times" w:hAnsi="Times"/>
          <w:b/>
          <w:bCs/>
          <w:lang w:val="en-US"/>
        </w:rPr>
        <w:t xml:space="preserve">by 1 </w:t>
      </w:r>
      <w:r w:rsidRPr="006B2990">
        <w:rPr>
          <w:rFonts w:ascii="Times" w:hAnsi="Times"/>
          <w:position w:val="-2"/>
          <w:lang w:val="en-US"/>
        </w:rPr>
        <w:t xml:space="preserve">day. </w:t>
      </w:r>
    </w:p>
    <w:p w14:paraId="5CCF3256"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Borrowing amount </w:t>
      </w:r>
      <w:r w:rsidRPr="006B2990">
        <w:rPr>
          <w:rFonts w:ascii="Times" w:hAnsi="Times"/>
          <w:position w:val="2"/>
          <w:lang w:val="en-US"/>
        </w:rPr>
        <w:t>FT1=</w:t>
      </w:r>
      <w:r w:rsidRPr="006B2990">
        <w:rPr>
          <w:rFonts w:ascii="Times" w:hAnsi="Times"/>
          <w:position w:val="2"/>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lang w:val="en-US"/>
        </w:rPr>
        <w:t xml:space="preserve">Expected profit FT1&gt;0:AND:Leverage </w:t>
      </w:r>
      <w:r w:rsidRPr="006B2990">
        <w:rPr>
          <w:rFonts w:ascii="Times" w:hAnsi="Times"/>
          <w:position w:val="2"/>
          <w:sz w:val="26"/>
          <w:szCs w:val="26"/>
          <w:lang w:val="en-US"/>
        </w:rPr>
        <w:t xml:space="preserve">pressure </w:t>
      </w:r>
    </w:p>
    <w:p w14:paraId="13CAFFF6"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FT1&lt;1:AND:Borrowing </w:t>
      </w:r>
      <w:r w:rsidRPr="006B2990">
        <w:rPr>
          <w:rFonts w:ascii="Times" w:hAnsi="Times"/>
          <w:position w:val="2"/>
          <w:sz w:val="22"/>
          <w:szCs w:val="22"/>
          <w:lang w:val="en-US"/>
        </w:rPr>
        <w:t>FT1</w:t>
      </w:r>
      <w:r w:rsidRPr="006B2990">
        <w:rPr>
          <w:rFonts w:ascii="Times" w:hAnsi="Times"/>
          <w:position w:val="2"/>
          <w:sz w:val="22"/>
          <w:szCs w:val="22"/>
          <w:lang w:val="en-US"/>
        </w:rPr>
        <w:br/>
      </w:r>
      <w:r w:rsidRPr="006B2990">
        <w:rPr>
          <w:rFonts w:ascii="Times" w:hAnsi="Times"/>
          <w:b/>
          <w:bCs/>
          <w:sz w:val="22"/>
          <w:szCs w:val="22"/>
          <w:lang w:val="en-US"/>
        </w:rPr>
        <w:t xml:space="preserve">=1, </w:t>
      </w:r>
      <w:r w:rsidRPr="006B2990">
        <w:rPr>
          <w:rFonts w:ascii="Times" w:hAnsi="Times"/>
          <w:lang w:val="en-US"/>
        </w:rPr>
        <w:t xml:space="preserve">(Capital FT1*Target leverage </w:t>
      </w:r>
      <w:r w:rsidRPr="006B2990">
        <w:rPr>
          <w:rFonts w:ascii="Times" w:hAnsi="Times"/>
          <w:position w:val="2"/>
          <w:sz w:val="22"/>
          <w:szCs w:val="22"/>
          <w:lang w:val="en-US"/>
        </w:rPr>
        <w:t xml:space="preserve">FT1- </w:t>
      </w:r>
    </w:p>
    <w:p w14:paraId="6DCA375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Capital FT1*Leverage FT1) </w:t>
      </w:r>
    </w:p>
    <w:p w14:paraId="01BAD111" w14:textId="77777777" w:rsidR="00F0287A" w:rsidRPr="006B2990" w:rsidRDefault="00F0287A" w:rsidP="00676CA2">
      <w:pPr>
        <w:spacing w:before="100" w:beforeAutospacing="1" w:after="100" w:afterAutospacing="1"/>
        <w:ind w:firstLine="709"/>
        <w:rPr>
          <w:lang w:val="en-US"/>
        </w:rPr>
      </w:pPr>
      <w:r w:rsidRPr="006B2990">
        <w:rPr>
          <w:rFonts w:ascii="Times" w:hAnsi="Times"/>
          <w:b/>
          <w:bCs/>
          <w:sz w:val="22"/>
          <w:szCs w:val="22"/>
          <w:lang w:val="en-US"/>
        </w:rPr>
        <w:t xml:space="preserve">,0) </w:t>
      </w:r>
    </w:p>
    <w:p w14:paraId="76F32A67"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position w:val="-2"/>
          <w:lang w:val="en-US"/>
        </w:rPr>
        <w:t xml:space="preserve">Borrowing </w:t>
      </w:r>
      <w:r w:rsidRPr="006B2990">
        <w:rPr>
          <w:rFonts w:ascii="Times" w:hAnsi="Times"/>
          <w:lang w:val="en-US"/>
        </w:rPr>
        <w:t xml:space="preserve">equals to the current market price </w:t>
      </w:r>
      <w:r w:rsidRPr="006B2990">
        <w:rPr>
          <w:rFonts w:ascii="Times" w:hAnsi="Times"/>
          <w:position w:val="2"/>
          <w:lang w:val="en-US"/>
        </w:rPr>
        <w:t xml:space="preserve">times buy </w:t>
      </w:r>
      <w:r w:rsidRPr="006B2990">
        <w:rPr>
          <w:rFonts w:ascii="Times" w:hAnsi="Times"/>
          <w:position w:val="2"/>
          <w:sz w:val="26"/>
          <w:szCs w:val="26"/>
          <w:lang w:val="en-US"/>
        </w:rPr>
        <w:t xml:space="preserve">order. </w:t>
      </w:r>
    </w:p>
    <w:p w14:paraId="69AE9838"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Borrowing </w:t>
      </w:r>
      <w:r w:rsidRPr="006B2990">
        <w:rPr>
          <w:rFonts w:ascii="Times" w:hAnsi="Times"/>
          <w:lang w:val="en-US"/>
        </w:rPr>
        <w:t xml:space="preserve">is equal to </w:t>
      </w:r>
      <w:r w:rsidRPr="006B2990">
        <w:rPr>
          <w:rFonts w:ascii="Times" w:hAnsi="Times"/>
          <w:b/>
          <w:bCs/>
          <w:sz w:val="22"/>
          <w:szCs w:val="22"/>
          <w:lang w:val="en-US"/>
        </w:rPr>
        <w:t xml:space="preserve">0 </w:t>
      </w:r>
      <w:r w:rsidRPr="006B2990">
        <w:rPr>
          <w:rFonts w:ascii="Times" w:hAnsi="Times"/>
          <w:lang w:val="en-US"/>
        </w:rPr>
        <w:t xml:space="preserve">if leverage </w:t>
      </w:r>
      <w:r w:rsidRPr="006B2990">
        <w:rPr>
          <w:rFonts w:ascii="Times" w:hAnsi="Times"/>
          <w:sz w:val="26"/>
          <w:szCs w:val="26"/>
          <w:lang w:val="en-US"/>
        </w:rPr>
        <w:t xml:space="preserve">pressure </w:t>
      </w:r>
      <w:r w:rsidRPr="006B2990">
        <w:rPr>
          <w:rFonts w:ascii="Times" w:hAnsi="Times"/>
          <w:lang w:val="en-US"/>
        </w:rPr>
        <w:t xml:space="preserve">is </w:t>
      </w:r>
      <w:r w:rsidRPr="006B2990">
        <w:rPr>
          <w:rFonts w:ascii="Times" w:hAnsi="Times"/>
          <w:position w:val="2"/>
          <w:lang w:val="en-US"/>
        </w:rPr>
        <w:t xml:space="preserve">below </w:t>
      </w:r>
      <w:r w:rsidRPr="006B2990">
        <w:rPr>
          <w:rFonts w:ascii="Times" w:hAnsi="Times"/>
          <w:b/>
          <w:bCs/>
          <w:position w:val="2"/>
          <w:lang w:val="en-US"/>
        </w:rPr>
        <w:t xml:space="preserve">1 </w:t>
      </w:r>
      <w:r w:rsidRPr="006B2990">
        <w:rPr>
          <w:rFonts w:ascii="Times" w:hAnsi="Times"/>
          <w:position w:val="2"/>
          <w:sz w:val="26"/>
          <w:szCs w:val="26"/>
          <w:lang w:val="en-US"/>
        </w:rPr>
        <w:t xml:space="preserve">and/or </w:t>
      </w:r>
      <w:r w:rsidRPr="006B2990">
        <w:rPr>
          <w:rFonts w:ascii="Times" w:hAnsi="Times"/>
          <w:lang w:val="en-US"/>
        </w:rPr>
        <w:t xml:space="preserve">expected profit is negative. </w:t>
      </w:r>
    </w:p>
    <w:p w14:paraId="6A12955A"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t xml:space="preserve">(010) </w:t>
      </w:r>
      <w:r w:rsidRPr="006B2990">
        <w:rPr>
          <w:rFonts w:ascii="Times" w:hAnsi="Times"/>
          <w:lang w:val="en-US"/>
        </w:rPr>
        <w:t xml:space="preserve">Borrowing amount </w:t>
      </w:r>
      <w:r w:rsidRPr="006B2990">
        <w:rPr>
          <w:rFonts w:ascii="Times" w:hAnsi="Times"/>
          <w:position w:val="2"/>
          <w:lang w:val="en-US"/>
        </w:rPr>
        <w:t>FT2=</w:t>
      </w:r>
      <w:r w:rsidRPr="006B2990">
        <w:rPr>
          <w:rFonts w:ascii="Times" w:hAnsi="Times"/>
          <w:position w:val="2"/>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lang w:val="en-US"/>
        </w:rPr>
        <w:t xml:space="preserve">Expected profit </w:t>
      </w:r>
      <w:r w:rsidRPr="006B2990">
        <w:rPr>
          <w:rFonts w:ascii="Times" w:hAnsi="Times"/>
          <w:b/>
          <w:bCs/>
          <w:lang w:val="en-US"/>
        </w:rPr>
        <w:t xml:space="preserve">FT2&gt;0:AND:Leverage </w:t>
      </w:r>
      <w:r w:rsidRPr="006B2990">
        <w:rPr>
          <w:rFonts w:ascii="Times" w:hAnsi="Times"/>
          <w:position w:val="2"/>
          <w:sz w:val="26"/>
          <w:szCs w:val="26"/>
          <w:lang w:val="en-US"/>
        </w:rPr>
        <w:t xml:space="preserve">pressure </w:t>
      </w:r>
    </w:p>
    <w:p w14:paraId="65F884F2"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FT2&lt;1:AND:Borrowing </w:t>
      </w:r>
      <w:r w:rsidRPr="006B2990">
        <w:rPr>
          <w:rFonts w:ascii="Times" w:hAnsi="Times"/>
          <w:position w:val="2"/>
          <w:sz w:val="22"/>
          <w:szCs w:val="22"/>
          <w:lang w:val="en-US"/>
        </w:rPr>
        <w:t>FT2</w:t>
      </w:r>
      <w:r w:rsidRPr="006B2990">
        <w:rPr>
          <w:rFonts w:ascii="Times" w:hAnsi="Times"/>
          <w:position w:val="2"/>
          <w:sz w:val="22"/>
          <w:szCs w:val="22"/>
          <w:lang w:val="en-US"/>
        </w:rPr>
        <w:br/>
      </w:r>
      <w:r w:rsidRPr="006B2990">
        <w:rPr>
          <w:rFonts w:ascii="Times" w:hAnsi="Times"/>
          <w:position w:val="-2"/>
          <w:sz w:val="22"/>
          <w:szCs w:val="22"/>
          <w:lang w:val="en-US"/>
        </w:rPr>
        <w:t xml:space="preserve">=1 </w:t>
      </w:r>
      <w:r w:rsidRPr="006B2990">
        <w:rPr>
          <w:rFonts w:ascii="Helvetica" w:hAnsi="Helvetica"/>
          <w:b/>
          <w:bCs/>
          <w:position w:val="-2"/>
          <w:lang w:val="en-US"/>
        </w:rPr>
        <w:t>,</w:t>
      </w:r>
      <w:r w:rsidRPr="006B2990">
        <w:rPr>
          <w:rFonts w:ascii="Times" w:hAnsi="Times"/>
          <w:lang w:val="en-US"/>
        </w:rPr>
        <w:t xml:space="preserve">Capital FT2*Target leverage FT2-Capital </w:t>
      </w:r>
      <w:r w:rsidRPr="006B2990">
        <w:rPr>
          <w:rFonts w:ascii="Times" w:hAnsi="Times"/>
          <w:position w:val="2"/>
          <w:lang w:val="en-US"/>
        </w:rPr>
        <w:t xml:space="preserve">FT2*Leverage </w:t>
      </w:r>
      <w:r w:rsidRPr="006B2990">
        <w:rPr>
          <w:rFonts w:ascii="Times" w:hAnsi="Times"/>
          <w:position w:val="2"/>
          <w:sz w:val="22"/>
          <w:szCs w:val="22"/>
          <w:lang w:val="en-US"/>
        </w:rPr>
        <w:t xml:space="preserve">FT2 </w:t>
      </w:r>
    </w:p>
    <w:p w14:paraId="0A111D4C" w14:textId="77777777" w:rsidR="00F0287A" w:rsidRPr="006B2990" w:rsidRDefault="00F0287A" w:rsidP="00676CA2">
      <w:pPr>
        <w:spacing w:before="100" w:beforeAutospacing="1" w:after="100" w:afterAutospacing="1"/>
        <w:ind w:firstLine="709"/>
        <w:rPr>
          <w:lang w:val="en-US"/>
        </w:rPr>
      </w:pPr>
      <w:r w:rsidRPr="006B2990">
        <w:rPr>
          <w:rFonts w:ascii="Times" w:hAnsi="Times"/>
          <w:b/>
          <w:bCs/>
          <w:sz w:val="22"/>
          <w:szCs w:val="22"/>
          <w:lang w:val="en-US"/>
        </w:rPr>
        <w:t xml:space="preserve">,0) </w:t>
      </w:r>
    </w:p>
    <w:p w14:paraId="4D9D96DE"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position w:val="-2"/>
          <w:lang w:val="en-US"/>
        </w:rPr>
        <w:t xml:space="preserve">Borrowing </w:t>
      </w:r>
      <w:r w:rsidRPr="006B2990">
        <w:rPr>
          <w:rFonts w:ascii="Times" w:hAnsi="Times"/>
          <w:lang w:val="en-US"/>
        </w:rPr>
        <w:t xml:space="preserve">equals to the current market price </w:t>
      </w:r>
      <w:r w:rsidRPr="006B2990">
        <w:rPr>
          <w:rFonts w:ascii="Times" w:hAnsi="Times"/>
          <w:position w:val="2"/>
          <w:lang w:val="en-US"/>
        </w:rPr>
        <w:t xml:space="preserve">times buy </w:t>
      </w:r>
      <w:r w:rsidRPr="006B2990">
        <w:rPr>
          <w:rFonts w:ascii="Times" w:hAnsi="Times"/>
          <w:position w:val="2"/>
          <w:sz w:val="26"/>
          <w:szCs w:val="26"/>
          <w:lang w:val="en-US"/>
        </w:rPr>
        <w:t xml:space="preserve">order. </w:t>
      </w:r>
    </w:p>
    <w:p w14:paraId="31B1AD93"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Borrowing </w:t>
      </w:r>
      <w:r w:rsidRPr="006B2990">
        <w:rPr>
          <w:rFonts w:ascii="Times" w:hAnsi="Times"/>
          <w:sz w:val="22"/>
          <w:szCs w:val="22"/>
          <w:lang w:val="en-US"/>
        </w:rPr>
        <w:t xml:space="preserve">is </w:t>
      </w:r>
      <w:r w:rsidRPr="006B2990">
        <w:rPr>
          <w:rFonts w:ascii="Times" w:hAnsi="Times"/>
          <w:lang w:val="en-US"/>
        </w:rPr>
        <w:t xml:space="preserve">equal to </w:t>
      </w:r>
      <w:r w:rsidRPr="006B2990">
        <w:rPr>
          <w:rFonts w:ascii="Times" w:hAnsi="Times"/>
          <w:b/>
          <w:bCs/>
          <w:sz w:val="22"/>
          <w:szCs w:val="22"/>
          <w:lang w:val="en-US"/>
        </w:rPr>
        <w:t xml:space="preserve">0 </w:t>
      </w:r>
      <w:r w:rsidRPr="006B2990">
        <w:rPr>
          <w:rFonts w:ascii="Times" w:hAnsi="Times"/>
          <w:lang w:val="en-US"/>
        </w:rPr>
        <w:t xml:space="preserve">if leverage </w:t>
      </w:r>
      <w:r w:rsidRPr="006B2990">
        <w:rPr>
          <w:rFonts w:ascii="Times" w:hAnsi="Times"/>
          <w:sz w:val="26"/>
          <w:szCs w:val="26"/>
          <w:lang w:val="en-US"/>
        </w:rPr>
        <w:t xml:space="preserve">pressure </w:t>
      </w:r>
      <w:r w:rsidRPr="006B2990">
        <w:rPr>
          <w:rFonts w:ascii="Times" w:hAnsi="Times"/>
          <w:position w:val="2"/>
          <w:lang w:val="en-US"/>
        </w:rPr>
        <w:t xml:space="preserve">is below </w:t>
      </w:r>
      <w:r w:rsidRPr="006B2990">
        <w:rPr>
          <w:rFonts w:ascii="Times" w:hAnsi="Times"/>
          <w:b/>
          <w:bCs/>
          <w:position w:val="2"/>
          <w:lang w:val="en-US"/>
        </w:rPr>
        <w:t xml:space="preserve">1 </w:t>
      </w:r>
      <w:r w:rsidRPr="006B2990">
        <w:rPr>
          <w:rFonts w:ascii="Times" w:hAnsi="Times"/>
          <w:position w:val="2"/>
          <w:sz w:val="26"/>
          <w:szCs w:val="26"/>
          <w:lang w:val="en-US"/>
        </w:rPr>
        <w:t xml:space="preserve">and/or </w:t>
      </w:r>
      <w:r w:rsidRPr="006B2990">
        <w:rPr>
          <w:rFonts w:ascii="Times" w:hAnsi="Times"/>
          <w:lang w:val="en-US"/>
        </w:rPr>
        <w:t xml:space="preserve">expected profit is negative. </w:t>
      </w:r>
    </w:p>
    <w:p w14:paraId="085C9B99"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t xml:space="preserve">(011) </w:t>
      </w:r>
      <w:r w:rsidRPr="006B2990">
        <w:rPr>
          <w:rFonts w:ascii="Times" w:hAnsi="Times"/>
          <w:lang w:val="en-US"/>
        </w:rPr>
        <w:t xml:space="preserve">Borrowing amount </w:t>
      </w:r>
      <w:r w:rsidRPr="006B2990">
        <w:rPr>
          <w:rFonts w:ascii="Times" w:hAnsi="Times"/>
          <w:position w:val="2"/>
          <w:lang w:val="en-US"/>
        </w:rPr>
        <w:t>FT3=</w:t>
      </w:r>
      <w:r w:rsidRPr="006B2990">
        <w:rPr>
          <w:rFonts w:ascii="Times" w:hAnsi="Times"/>
          <w:position w:val="2"/>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position w:val="-2"/>
          <w:lang w:val="en-US"/>
        </w:rPr>
        <w:t xml:space="preserve">Expected </w:t>
      </w:r>
      <w:r w:rsidRPr="006B2990">
        <w:rPr>
          <w:rFonts w:ascii="Times" w:hAnsi="Times"/>
          <w:lang w:val="en-US"/>
        </w:rPr>
        <w:t xml:space="preserve">profit FT3&gt;0:AND:Leverage </w:t>
      </w:r>
      <w:r w:rsidRPr="006B2990">
        <w:rPr>
          <w:rFonts w:ascii="Times" w:hAnsi="Times"/>
          <w:position w:val="2"/>
          <w:sz w:val="26"/>
          <w:szCs w:val="26"/>
          <w:lang w:val="en-US"/>
        </w:rPr>
        <w:t xml:space="preserve">pressure </w:t>
      </w:r>
    </w:p>
    <w:p w14:paraId="63CA0316"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FT3&lt;1:AND:Borrowing </w:t>
      </w:r>
      <w:r w:rsidRPr="006B2990">
        <w:rPr>
          <w:rFonts w:ascii="Times" w:hAnsi="Times"/>
          <w:sz w:val="22"/>
          <w:szCs w:val="22"/>
          <w:lang w:val="en-US"/>
        </w:rPr>
        <w:t>FT3</w:t>
      </w:r>
      <w:r w:rsidRPr="006B2990">
        <w:rPr>
          <w:rFonts w:ascii="Times" w:hAnsi="Times"/>
          <w:sz w:val="22"/>
          <w:szCs w:val="22"/>
          <w:lang w:val="en-US"/>
        </w:rPr>
        <w:br/>
      </w:r>
      <w:r w:rsidRPr="006B2990">
        <w:rPr>
          <w:rFonts w:ascii="Times" w:hAnsi="Times"/>
          <w:b/>
          <w:bCs/>
          <w:position w:val="-2"/>
          <w:sz w:val="22"/>
          <w:szCs w:val="22"/>
          <w:lang w:val="en-US"/>
        </w:rPr>
        <w:t xml:space="preserve">=1, </w:t>
      </w:r>
      <w:r w:rsidRPr="006B2990">
        <w:rPr>
          <w:rFonts w:ascii="Times" w:hAnsi="Times"/>
          <w:lang w:val="en-US"/>
        </w:rPr>
        <w:t xml:space="preserve">Capital FT3*Target leverage FT3-Capital </w:t>
      </w:r>
      <w:r w:rsidRPr="006B2990">
        <w:rPr>
          <w:rFonts w:ascii="Times" w:hAnsi="Times"/>
          <w:sz w:val="22"/>
          <w:szCs w:val="22"/>
          <w:lang w:val="en-US"/>
        </w:rPr>
        <w:t xml:space="preserve">FT3 </w:t>
      </w:r>
    </w:p>
    <w:p w14:paraId="57E56045"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*Leverage </w:t>
      </w:r>
      <w:r w:rsidRPr="006B2990">
        <w:rPr>
          <w:rFonts w:ascii="Times" w:hAnsi="Times"/>
          <w:sz w:val="22"/>
          <w:szCs w:val="22"/>
          <w:lang w:val="en-US"/>
        </w:rPr>
        <w:t xml:space="preserve">FT3 </w:t>
      </w:r>
    </w:p>
    <w:p w14:paraId="15AB2BE2" w14:textId="77777777" w:rsidR="00F0287A" w:rsidRPr="006B2990" w:rsidRDefault="00F0287A" w:rsidP="00676CA2">
      <w:pPr>
        <w:spacing w:before="100" w:beforeAutospacing="1" w:after="100" w:afterAutospacing="1"/>
        <w:ind w:firstLine="709"/>
        <w:rPr>
          <w:lang w:val="en-US"/>
        </w:rPr>
      </w:pPr>
      <w:r w:rsidRPr="006B2990">
        <w:rPr>
          <w:rFonts w:ascii="Times" w:hAnsi="Times"/>
          <w:b/>
          <w:bCs/>
          <w:sz w:val="22"/>
          <w:szCs w:val="22"/>
          <w:lang w:val="en-US"/>
        </w:rPr>
        <w:t xml:space="preserve">,0) </w:t>
      </w:r>
    </w:p>
    <w:p w14:paraId="62BF3765"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position w:val="-2"/>
          <w:lang w:val="en-US"/>
        </w:rPr>
        <w:t xml:space="preserve">Borrowing </w:t>
      </w:r>
      <w:r w:rsidRPr="006B2990">
        <w:rPr>
          <w:rFonts w:ascii="Times" w:hAnsi="Times"/>
          <w:lang w:val="en-US"/>
        </w:rPr>
        <w:t xml:space="preserve">equals to the current market price times buy </w:t>
      </w:r>
      <w:r w:rsidRPr="006B2990">
        <w:rPr>
          <w:rFonts w:ascii="Times" w:hAnsi="Times"/>
          <w:position w:val="2"/>
          <w:sz w:val="26"/>
          <w:szCs w:val="26"/>
          <w:lang w:val="en-US"/>
        </w:rPr>
        <w:t xml:space="preserve">order. </w:t>
      </w:r>
    </w:p>
    <w:p w14:paraId="5CBD03AB"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Borrowing </w:t>
      </w:r>
      <w:r w:rsidRPr="006B2990">
        <w:rPr>
          <w:rFonts w:ascii="Times" w:hAnsi="Times"/>
          <w:sz w:val="22"/>
          <w:szCs w:val="22"/>
          <w:lang w:val="en-US"/>
        </w:rPr>
        <w:t xml:space="preserve">is </w:t>
      </w:r>
      <w:r w:rsidRPr="006B2990">
        <w:rPr>
          <w:rFonts w:ascii="Times" w:hAnsi="Times"/>
          <w:lang w:val="en-US"/>
        </w:rPr>
        <w:t xml:space="preserve">equal to </w:t>
      </w:r>
      <w:r w:rsidRPr="006B2990">
        <w:rPr>
          <w:rFonts w:ascii="Times" w:hAnsi="Times"/>
          <w:b/>
          <w:bCs/>
          <w:sz w:val="22"/>
          <w:szCs w:val="22"/>
          <w:lang w:val="en-US"/>
        </w:rPr>
        <w:t xml:space="preserve">0 </w:t>
      </w:r>
      <w:r w:rsidRPr="006B2990">
        <w:rPr>
          <w:rFonts w:ascii="Times" w:hAnsi="Times"/>
          <w:lang w:val="en-US"/>
        </w:rPr>
        <w:t xml:space="preserve">if leverage </w:t>
      </w:r>
      <w:r w:rsidRPr="006B2990">
        <w:rPr>
          <w:rFonts w:ascii="Times" w:hAnsi="Times"/>
          <w:sz w:val="26"/>
          <w:szCs w:val="26"/>
          <w:lang w:val="en-US"/>
        </w:rPr>
        <w:t xml:space="preserve">pressure </w:t>
      </w:r>
      <w:r w:rsidRPr="006B2990">
        <w:rPr>
          <w:rFonts w:ascii="Times" w:hAnsi="Times"/>
          <w:lang w:val="en-US"/>
        </w:rPr>
        <w:t xml:space="preserve">is </w:t>
      </w:r>
      <w:r w:rsidRPr="006B2990">
        <w:rPr>
          <w:rFonts w:ascii="Times" w:hAnsi="Times"/>
          <w:position w:val="2"/>
          <w:lang w:val="en-US"/>
        </w:rPr>
        <w:t xml:space="preserve">below </w:t>
      </w:r>
      <w:r w:rsidRPr="006B2990">
        <w:rPr>
          <w:rFonts w:ascii="Times" w:hAnsi="Times"/>
          <w:b/>
          <w:bCs/>
          <w:position w:val="2"/>
          <w:lang w:val="en-US"/>
        </w:rPr>
        <w:t xml:space="preserve">1 </w:t>
      </w:r>
      <w:r w:rsidRPr="006B2990">
        <w:rPr>
          <w:rFonts w:ascii="Times" w:hAnsi="Times"/>
          <w:position w:val="2"/>
          <w:sz w:val="26"/>
          <w:szCs w:val="26"/>
          <w:lang w:val="en-US"/>
        </w:rPr>
        <w:t xml:space="preserve">and/or </w:t>
      </w:r>
      <w:r w:rsidRPr="006B2990">
        <w:rPr>
          <w:rFonts w:ascii="Times" w:hAnsi="Times"/>
          <w:lang w:val="en-US"/>
        </w:rPr>
        <w:t xml:space="preserve">expected profit is negative. </w:t>
      </w:r>
    </w:p>
    <w:p w14:paraId="5A429920"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(012) Borrowing amount </w:t>
      </w:r>
      <w:r w:rsidRPr="006B2990">
        <w:rPr>
          <w:rFonts w:ascii="Times" w:hAnsi="Times"/>
          <w:b/>
          <w:bCs/>
          <w:position w:val="2"/>
          <w:sz w:val="22"/>
          <w:szCs w:val="22"/>
          <w:lang w:val="en-US"/>
        </w:rPr>
        <w:t>NT1=</w:t>
      </w:r>
      <w:r w:rsidRPr="006B2990">
        <w:rPr>
          <w:rFonts w:ascii="Times" w:hAnsi="Times"/>
          <w:b/>
          <w:bCs/>
          <w:position w:val="2"/>
          <w:sz w:val="22"/>
          <w:szCs w:val="22"/>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lang w:val="en-US"/>
        </w:rPr>
        <w:t xml:space="preserve">Expected profit </w:t>
      </w:r>
      <w:r w:rsidRPr="006B2990">
        <w:rPr>
          <w:rFonts w:ascii="Times" w:hAnsi="Times"/>
          <w:b/>
          <w:bCs/>
          <w:lang w:val="en-US"/>
        </w:rPr>
        <w:t xml:space="preserve">NT1&gt;0:AND:Leverage </w:t>
      </w:r>
      <w:r w:rsidRPr="006B2990">
        <w:rPr>
          <w:rFonts w:ascii="Times" w:hAnsi="Times"/>
          <w:position w:val="2"/>
          <w:sz w:val="26"/>
          <w:szCs w:val="26"/>
          <w:lang w:val="en-US"/>
        </w:rPr>
        <w:t xml:space="preserve">pressure </w:t>
      </w:r>
    </w:p>
    <w:p w14:paraId="47F950F1"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lastRenderedPageBreak/>
        <w:t xml:space="preserve">NT1&lt;1:AND:Borrowing </w:t>
      </w:r>
      <w:r w:rsidRPr="006B2990">
        <w:rPr>
          <w:rFonts w:ascii="Times" w:hAnsi="Times"/>
          <w:b/>
          <w:bCs/>
          <w:position w:val="2"/>
          <w:sz w:val="22"/>
          <w:szCs w:val="22"/>
          <w:lang w:val="en-US"/>
        </w:rPr>
        <w:t>NT1</w:t>
      </w:r>
      <w:r w:rsidRPr="006B2990">
        <w:rPr>
          <w:rFonts w:ascii="Times" w:hAnsi="Times"/>
          <w:b/>
          <w:bCs/>
          <w:position w:val="2"/>
          <w:sz w:val="22"/>
          <w:szCs w:val="22"/>
          <w:lang w:val="en-US"/>
        </w:rPr>
        <w:br/>
      </w:r>
      <w:r w:rsidRPr="006B2990">
        <w:rPr>
          <w:rFonts w:ascii="Times" w:hAnsi="Times"/>
          <w:b/>
          <w:bCs/>
          <w:position w:val="-2"/>
          <w:sz w:val="22"/>
          <w:szCs w:val="22"/>
          <w:lang w:val="en-US"/>
        </w:rPr>
        <w:t xml:space="preserve">=1, </w:t>
      </w:r>
      <w:r w:rsidRPr="006B2990">
        <w:rPr>
          <w:rFonts w:ascii="Times" w:hAnsi="Times"/>
          <w:position w:val="-2"/>
          <w:lang w:val="en-US"/>
        </w:rPr>
        <w:t xml:space="preserve">Capital </w:t>
      </w:r>
      <w:r w:rsidRPr="006B2990">
        <w:rPr>
          <w:rFonts w:ascii="Times" w:hAnsi="Times"/>
          <w:lang w:val="en-US"/>
        </w:rPr>
        <w:t xml:space="preserve">NT1*Target leverage NT1-Capital </w:t>
      </w:r>
      <w:r w:rsidRPr="006B2990">
        <w:rPr>
          <w:rFonts w:ascii="Times" w:hAnsi="Times"/>
          <w:b/>
          <w:bCs/>
          <w:position w:val="2"/>
          <w:sz w:val="22"/>
          <w:szCs w:val="22"/>
          <w:lang w:val="en-US"/>
        </w:rPr>
        <w:t xml:space="preserve">NT1 </w:t>
      </w:r>
    </w:p>
    <w:p w14:paraId="42A3121B"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*Leverage </w:t>
      </w:r>
      <w:r w:rsidRPr="006B2990">
        <w:rPr>
          <w:rFonts w:ascii="Times" w:hAnsi="Times"/>
          <w:b/>
          <w:bCs/>
          <w:sz w:val="22"/>
          <w:szCs w:val="22"/>
          <w:lang w:val="en-US"/>
        </w:rPr>
        <w:t xml:space="preserve">NT1 </w:t>
      </w:r>
      <w:r w:rsidRPr="006B2990">
        <w:rPr>
          <w:rFonts w:ascii="Times" w:hAnsi="Times"/>
          <w:b/>
          <w:bCs/>
          <w:sz w:val="26"/>
          <w:szCs w:val="26"/>
          <w:lang w:val="en-US"/>
        </w:rPr>
        <w:t xml:space="preserve">,0) </w:t>
      </w:r>
    </w:p>
    <w:p w14:paraId="04FA6683"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position w:val="-2"/>
          <w:lang w:val="en-US"/>
        </w:rPr>
        <w:t xml:space="preserve">Borrowing </w:t>
      </w:r>
      <w:r w:rsidRPr="006B2990">
        <w:rPr>
          <w:rFonts w:ascii="Times" w:hAnsi="Times"/>
          <w:lang w:val="en-US"/>
        </w:rPr>
        <w:t xml:space="preserve">equals to the current market price </w:t>
      </w:r>
      <w:r w:rsidRPr="006B2990">
        <w:rPr>
          <w:rFonts w:ascii="Times" w:hAnsi="Times"/>
          <w:position w:val="2"/>
          <w:lang w:val="en-US"/>
        </w:rPr>
        <w:t xml:space="preserve">times buy </w:t>
      </w:r>
      <w:r w:rsidRPr="006B2990">
        <w:rPr>
          <w:rFonts w:ascii="Times" w:hAnsi="Times"/>
          <w:position w:val="2"/>
          <w:sz w:val="26"/>
          <w:szCs w:val="26"/>
          <w:lang w:val="en-US"/>
        </w:rPr>
        <w:t xml:space="preserve">order. </w:t>
      </w:r>
    </w:p>
    <w:p w14:paraId="153B54C2"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Borrowing </w:t>
      </w:r>
      <w:r w:rsidRPr="006B2990">
        <w:rPr>
          <w:rFonts w:ascii="Times" w:hAnsi="Times"/>
          <w:lang w:val="en-US"/>
        </w:rPr>
        <w:t xml:space="preserve">is equal to </w:t>
      </w:r>
      <w:r w:rsidRPr="006B2990">
        <w:rPr>
          <w:rFonts w:ascii="Times" w:hAnsi="Times"/>
          <w:b/>
          <w:bCs/>
          <w:sz w:val="22"/>
          <w:szCs w:val="22"/>
          <w:lang w:val="en-US"/>
        </w:rPr>
        <w:t xml:space="preserve">0 </w:t>
      </w:r>
      <w:r w:rsidRPr="006B2990">
        <w:rPr>
          <w:rFonts w:ascii="Times" w:hAnsi="Times"/>
          <w:lang w:val="en-US"/>
        </w:rPr>
        <w:t xml:space="preserve">if leverage </w:t>
      </w:r>
      <w:r w:rsidRPr="006B2990">
        <w:rPr>
          <w:rFonts w:ascii="Times" w:hAnsi="Times"/>
          <w:sz w:val="26"/>
          <w:szCs w:val="26"/>
          <w:lang w:val="en-US"/>
        </w:rPr>
        <w:t xml:space="preserve">pressure </w:t>
      </w:r>
      <w:r w:rsidRPr="006B2990">
        <w:rPr>
          <w:rFonts w:ascii="Times" w:hAnsi="Times"/>
          <w:sz w:val="22"/>
          <w:szCs w:val="22"/>
          <w:lang w:val="en-US"/>
        </w:rPr>
        <w:t xml:space="preserve">is </w:t>
      </w:r>
      <w:r w:rsidRPr="006B2990">
        <w:rPr>
          <w:rFonts w:ascii="Times" w:hAnsi="Times"/>
          <w:position w:val="2"/>
          <w:lang w:val="en-US"/>
        </w:rPr>
        <w:t xml:space="preserve">below </w:t>
      </w:r>
      <w:r w:rsidRPr="006B2990">
        <w:rPr>
          <w:rFonts w:ascii="Times" w:hAnsi="Times"/>
          <w:b/>
          <w:bCs/>
          <w:position w:val="2"/>
          <w:lang w:val="en-US"/>
        </w:rPr>
        <w:t xml:space="preserve">1 </w:t>
      </w:r>
      <w:r w:rsidRPr="006B2990">
        <w:rPr>
          <w:rFonts w:ascii="Times" w:hAnsi="Times"/>
          <w:position w:val="2"/>
          <w:sz w:val="26"/>
          <w:szCs w:val="26"/>
          <w:lang w:val="en-US"/>
        </w:rPr>
        <w:t xml:space="preserve">and/or </w:t>
      </w:r>
      <w:r w:rsidRPr="006B2990">
        <w:rPr>
          <w:rFonts w:ascii="Times" w:hAnsi="Times"/>
          <w:lang w:val="en-US"/>
        </w:rPr>
        <w:t xml:space="preserve">expected profit is negative. </w:t>
      </w:r>
    </w:p>
    <w:p w14:paraId="202F4D8D"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t xml:space="preserve">(013) </w:t>
      </w:r>
      <w:r w:rsidRPr="006B2990">
        <w:rPr>
          <w:rFonts w:ascii="Times" w:hAnsi="Times"/>
          <w:lang w:val="en-US"/>
        </w:rPr>
        <w:t xml:space="preserve">Borrowing </w:t>
      </w:r>
      <w:r w:rsidRPr="006B2990">
        <w:rPr>
          <w:rFonts w:ascii="Times" w:hAnsi="Times"/>
          <w:position w:val="2"/>
          <w:lang w:val="en-US"/>
        </w:rPr>
        <w:t xml:space="preserve">amount </w:t>
      </w:r>
      <w:r w:rsidRPr="006B2990">
        <w:rPr>
          <w:rFonts w:ascii="Times" w:hAnsi="Times"/>
          <w:b/>
          <w:bCs/>
          <w:position w:val="2"/>
          <w:sz w:val="22"/>
          <w:szCs w:val="22"/>
          <w:lang w:val="en-US"/>
        </w:rPr>
        <w:t xml:space="preserve">NT2= </w:t>
      </w:r>
    </w:p>
    <w:p w14:paraId="51BEE11B"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lang w:val="en-US"/>
        </w:rPr>
        <w:t xml:space="preserve">Expected profit NT2&gt;0:AND:Leverage </w:t>
      </w:r>
      <w:r w:rsidRPr="006B2990">
        <w:rPr>
          <w:rFonts w:ascii="Times" w:hAnsi="Times"/>
          <w:b/>
          <w:bCs/>
          <w:lang w:val="en-US"/>
        </w:rPr>
        <w:t xml:space="preserve">NT2&lt;1:AND:Borrowing </w:t>
      </w:r>
      <w:r w:rsidRPr="006B2990">
        <w:rPr>
          <w:rFonts w:ascii="Times" w:hAnsi="Times"/>
          <w:b/>
          <w:bCs/>
          <w:sz w:val="22"/>
          <w:szCs w:val="22"/>
          <w:lang w:val="en-US"/>
        </w:rPr>
        <w:t xml:space="preserve">NT2 </w:t>
      </w:r>
    </w:p>
    <w:p w14:paraId="22CE9C35" w14:textId="77777777" w:rsidR="00F0287A" w:rsidRPr="006B2990" w:rsidRDefault="00F0287A" w:rsidP="00676CA2">
      <w:pPr>
        <w:spacing w:before="100" w:beforeAutospacing="1" w:after="100" w:afterAutospacing="1"/>
        <w:ind w:firstLine="709"/>
        <w:rPr>
          <w:lang w:val="en-US"/>
        </w:rPr>
      </w:pPr>
      <w:r w:rsidRPr="006B2990">
        <w:rPr>
          <w:rFonts w:ascii="Times" w:hAnsi="Times"/>
          <w:b/>
          <w:bCs/>
          <w:position w:val="2"/>
          <w:sz w:val="22"/>
          <w:szCs w:val="22"/>
          <w:lang w:val="en-US"/>
        </w:rPr>
        <w:t xml:space="preserve">=1, </w:t>
      </w:r>
      <w:r w:rsidRPr="006B2990">
        <w:rPr>
          <w:rFonts w:ascii="Times" w:hAnsi="Times"/>
          <w:position w:val="2"/>
          <w:lang w:val="en-US"/>
        </w:rPr>
        <w:t xml:space="preserve">Capital </w:t>
      </w:r>
      <w:r w:rsidRPr="006B2990">
        <w:rPr>
          <w:rFonts w:ascii="Times" w:hAnsi="Times"/>
          <w:lang w:val="en-US"/>
        </w:rPr>
        <w:t xml:space="preserve">NT2*Target leverage NT2-Capital </w:t>
      </w:r>
      <w:r w:rsidRPr="006B2990">
        <w:rPr>
          <w:rFonts w:ascii="Times" w:hAnsi="Times"/>
          <w:b/>
          <w:bCs/>
          <w:position w:val="-2"/>
          <w:sz w:val="22"/>
          <w:szCs w:val="22"/>
          <w:lang w:val="en-US"/>
        </w:rPr>
        <w:t xml:space="preserve">NT2 </w:t>
      </w:r>
      <w:r w:rsidRPr="006B2990">
        <w:rPr>
          <w:rFonts w:ascii="Times" w:hAnsi="Times"/>
          <w:lang w:val="en-US"/>
        </w:rPr>
        <w:t xml:space="preserve">*Leverage </w:t>
      </w:r>
      <w:r w:rsidRPr="006B2990">
        <w:rPr>
          <w:rFonts w:ascii="Times" w:hAnsi="Times"/>
          <w:b/>
          <w:bCs/>
          <w:sz w:val="22"/>
          <w:szCs w:val="22"/>
          <w:lang w:val="en-US"/>
        </w:rPr>
        <w:t xml:space="preserve">NT2 </w:t>
      </w:r>
    </w:p>
    <w:p w14:paraId="6B4B5719" w14:textId="77777777" w:rsidR="00F0287A" w:rsidRPr="006B2990" w:rsidRDefault="00F0287A" w:rsidP="00676CA2">
      <w:pPr>
        <w:spacing w:before="100" w:beforeAutospacing="1" w:after="100" w:afterAutospacing="1"/>
        <w:ind w:firstLine="709"/>
        <w:rPr>
          <w:lang w:val="en-US"/>
        </w:rPr>
      </w:pPr>
      <w:r w:rsidRPr="006B2990">
        <w:rPr>
          <w:rFonts w:ascii="Times" w:hAnsi="Times"/>
          <w:b/>
          <w:bCs/>
          <w:sz w:val="22"/>
          <w:szCs w:val="22"/>
          <w:lang w:val="en-US"/>
        </w:rPr>
        <w:t xml:space="preserve">,0) </w:t>
      </w:r>
    </w:p>
    <w:p w14:paraId="44593C9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position w:val="2"/>
          <w:lang w:val="en-US"/>
        </w:rPr>
        <w:t xml:space="preserve">Borrowing </w:t>
      </w:r>
      <w:r w:rsidRPr="006B2990">
        <w:rPr>
          <w:rFonts w:ascii="Times" w:hAnsi="Times"/>
          <w:lang w:val="en-US"/>
        </w:rPr>
        <w:t xml:space="preserve">equals to the </w:t>
      </w:r>
      <w:r w:rsidRPr="006B2990">
        <w:rPr>
          <w:rFonts w:ascii="Times" w:hAnsi="Times"/>
          <w:sz w:val="26"/>
          <w:szCs w:val="26"/>
          <w:lang w:val="en-US"/>
        </w:rPr>
        <w:t xml:space="preserve">current </w:t>
      </w:r>
      <w:r w:rsidRPr="006B2990">
        <w:rPr>
          <w:rFonts w:ascii="Times" w:hAnsi="Times"/>
          <w:lang w:val="en-US"/>
        </w:rPr>
        <w:t xml:space="preserve">market price </w:t>
      </w:r>
      <w:r w:rsidRPr="006B2990">
        <w:rPr>
          <w:rFonts w:ascii="Times" w:hAnsi="Times"/>
          <w:position w:val="-2"/>
          <w:lang w:val="en-US"/>
        </w:rPr>
        <w:t xml:space="preserve">times buy </w:t>
      </w:r>
      <w:r w:rsidRPr="006B2990">
        <w:rPr>
          <w:rFonts w:ascii="Times" w:hAnsi="Times"/>
          <w:position w:val="-2"/>
          <w:sz w:val="26"/>
          <w:szCs w:val="26"/>
          <w:lang w:val="en-US"/>
        </w:rPr>
        <w:t xml:space="preserve">order. </w:t>
      </w:r>
    </w:p>
    <w:p w14:paraId="2E77277B" w14:textId="77777777" w:rsidR="00F0287A" w:rsidRPr="006B2990" w:rsidRDefault="00F0287A" w:rsidP="00676CA2">
      <w:pPr>
        <w:spacing w:before="100" w:beforeAutospacing="1" w:after="100" w:afterAutospacing="1"/>
        <w:ind w:firstLine="709"/>
        <w:rPr>
          <w:lang w:val="en-US"/>
        </w:rPr>
      </w:pPr>
      <w:r w:rsidRPr="006B2990">
        <w:rPr>
          <w:rFonts w:ascii="Times" w:hAnsi="Times"/>
          <w:sz w:val="26"/>
          <w:szCs w:val="26"/>
          <w:lang w:val="en-US"/>
        </w:rPr>
        <w:t xml:space="preserve">pressure </w:t>
      </w:r>
    </w:p>
    <w:p w14:paraId="2C32685C"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Borrowing </w:t>
      </w:r>
      <w:r w:rsidRPr="006B2990">
        <w:rPr>
          <w:rFonts w:ascii="Times" w:hAnsi="Times"/>
          <w:lang w:val="en-US"/>
        </w:rPr>
        <w:t xml:space="preserve">is equal to </w:t>
      </w:r>
      <w:r w:rsidRPr="006B2990">
        <w:rPr>
          <w:rFonts w:ascii="Times" w:hAnsi="Times"/>
          <w:b/>
          <w:bCs/>
          <w:sz w:val="22"/>
          <w:szCs w:val="22"/>
          <w:lang w:val="en-US"/>
        </w:rPr>
        <w:t xml:space="preserve">0 </w:t>
      </w:r>
      <w:r w:rsidRPr="006B2990">
        <w:rPr>
          <w:rFonts w:ascii="Times" w:hAnsi="Times"/>
          <w:lang w:val="en-US"/>
        </w:rPr>
        <w:t xml:space="preserve">if leverage </w:t>
      </w:r>
      <w:r w:rsidRPr="006B2990">
        <w:rPr>
          <w:rFonts w:ascii="Times" w:hAnsi="Times"/>
          <w:sz w:val="26"/>
          <w:szCs w:val="26"/>
          <w:lang w:val="en-US"/>
        </w:rPr>
        <w:t xml:space="preserve">pressure </w:t>
      </w:r>
      <w:r w:rsidRPr="006B2990">
        <w:rPr>
          <w:rFonts w:ascii="Times" w:hAnsi="Times"/>
          <w:position w:val="-2"/>
          <w:lang w:val="en-US"/>
        </w:rPr>
        <w:t xml:space="preserve">is below </w:t>
      </w:r>
      <w:r w:rsidRPr="006B2990">
        <w:rPr>
          <w:rFonts w:ascii="Times" w:hAnsi="Times"/>
          <w:b/>
          <w:bCs/>
          <w:position w:val="-2"/>
          <w:lang w:val="en-US"/>
        </w:rPr>
        <w:t xml:space="preserve">1 </w:t>
      </w:r>
      <w:r w:rsidRPr="006B2990">
        <w:rPr>
          <w:rFonts w:ascii="Times" w:hAnsi="Times"/>
          <w:position w:val="-2"/>
          <w:sz w:val="26"/>
          <w:szCs w:val="26"/>
          <w:lang w:val="en-US"/>
        </w:rPr>
        <w:t xml:space="preserve">and/or </w:t>
      </w:r>
      <w:r w:rsidRPr="006B2990">
        <w:rPr>
          <w:rFonts w:ascii="Times" w:hAnsi="Times"/>
          <w:lang w:val="en-US"/>
        </w:rPr>
        <w:t xml:space="preserve">expected profit is negative. </w:t>
      </w:r>
    </w:p>
    <w:p w14:paraId="24DA60A0"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Borrowing FT1= </w:t>
      </w:r>
      <w:r w:rsidRPr="006B2990">
        <w:rPr>
          <w:rFonts w:ascii="Times" w:hAnsi="Times"/>
          <w:b/>
          <w:bCs/>
          <w:lang w:val="en-US"/>
        </w:rPr>
        <w:t xml:space="preserve">1 </w:t>
      </w:r>
    </w:p>
    <w:p w14:paraId="68B98D60"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Dimensionless </w:t>
      </w:r>
    </w:p>
    <w:p w14:paraId="31717F02"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Borrowing FT2= </w:t>
      </w:r>
      <w:r w:rsidRPr="006B2990">
        <w:rPr>
          <w:rFonts w:ascii="Times" w:hAnsi="Times"/>
          <w:b/>
          <w:bCs/>
          <w:lang w:val="en-US"/>
        </w:rPr>
        <w:t xml:space="preserve">1 </w:t>
      </w:r>
    </w:p>
    <w:p w14:paraId="6A222F1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Dimensionless </w:t>
      </w:r>
    </w:p>
    <w:p w14:paraId="3C765F00"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Borrowing FT3= </w:t>
      </w:r>
      <w:r w:rsidRPr="006B2990">
        <w:rPr>
          <w:rFonts w:ascii="Times" w:hAnsi="Times"/>
          <w:b/>
          <w:bCs/>
          <w:lang w:val="en-US"/>
        </w:rPr>
        <w:t xml:space="preserve">1 </w:t>
      </w:r>
    </w:p>
    <w:p w14:paraId="24275952"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Dimensionless</w:t>
      </w:r>
      <w:r w:rsidRPr="006B2990">
        <w:rPr>
          <w:rFonts w:ascii="Times" w:hAnsi="Times"/>
          <w:lang w:val="en-US"/>
        </w:rPr>
        <w:br/>
      </w:r>
      <w:r w:rsidRPr="006B2990">
        <w:rPr>
          <w:rFonts w:ascii="Times" w:hAnsi="Times"/>
          <w:position w:val="2"/>
          <w:lang w:val="en-US"/>
        </w:rPr>
        <w:t xml:space="preserve">Discrete variable: </w:t>
      </w:r>
      <w:r w:rsidRPr="006B2990">
        <w:rPr>
          <w:rFonts w:ascii="Times" w:hAnsi="Times"/>
          <w:lang w:val="en-US"/>
        </w:rPr>
        <w:t xml:space="preserve">if </w:t>
      </w:r>
      <w:r w:rsidRPr="006B2990">
        <w:rPr>
          <w:rFonts w:ascii="Times" w:hAnsi="Times"/>
          <w:b/>
          <w:bCs/>
          <w:sz w:val="22"/>
          <w:szCs w:val="22"/>
          <w:lang w:val="en-US"/>
        </w:rPr>
        <w:t xml:space="preserve">0 </w:t>
      </w:r>
      <w:r w:rsidRPr="006B2990">
        <w:rPr>
          <w:rFonts w:ascii="Helvetica" w:hAnsi="Helvetica"/>
          <w:b/>
          <w:bCs/>
          <w:sz w:val="22"/>
          <w:szCs w:val="22"/>
          <w:lang w:val="en-US"/>
        </w:rPr>
        <w:t xml:space="preserve">- </w:t>
      </w:r>
      <w:r w:rsidRPr="006B2990">
        <w:rPr>
          <w:rFonts w:ascii="Times" w:hAnsi="Times"/>
          <w:sz w:val="22"/>
          <w:szCs w:val="22"/>
          <w:lang w:val="en-US"/>
        </w:rPr>
        <w:t xml:space="preserve">no </w:t>
      </w:r>
      <w:r w:rsidRPr="006B2990">
        <w:rPr>
          <w:rFonts w:ascii="Times" w:hAnsi="Times"/>
          <w:lang w:val="en-US"/>
        </w:rPr>
        <w:t xml:space="preserve">borrowing allowed, </w:t>
      </w:r>
      <w:r w:rsidRPr="006B2990">
        <w:rPr>
          <w:rFonts w:ascii="Times" w:hAnsi="Times"/>
          <w:b/>
          <w:bCs/>
          <w:position w:val="-2"/>
          <w:sz w:val="20"/>
          <w:szCs w:val="20"/>
          <w:lang w:val="en-US"/>
        </w:rPr>
        <w:t xml:space="preserve">1 </w:t>
      </w:r>
      <w:r w:rsidRPr="006B2990">
        <w:rPr>
          <w:rFonts w:ascii="Helvetica" w:hAnsi="Helvetica"/>
          <w:b/>
          <w:bCs/>
          <w:position w:val="-2"/>
          <w:sz w:val="22"/>
          <w:szCs w:val="22"/>
          <w:lang w:val="en-US"/>
        </w:rPr>
        <w:t xml:space="preserve">- </w:t>
      </w:r>
      <w:r w:rsidRPr="006B2990">
        <w:rPr>
          <w:rFonts w:ascii="Times" w:hAnsi="Times"/>
          <w:position w:val="-2"/>
          <w:lang w:val="en-US"/>
        </w:rPr>
        <w:t xml:space="preserve">borrowing </w:t>
      </w:r>
    </w:p>
    <w:p w14:paraId="149A5BDC"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allowed. </w:t>
      </w:r>
    </w:p>
    <w:p w14:paraId="00C2BBD3"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Borrowing </w:t>
      </w:r>
      <w:r w:rsidRPr="006B2990">
        <w:rPr>
          <w:rFonts w:ascii="Times" w:hAnsi="Times"/>
          <w:b/>
          <w:bCs/>
          <w:sz w:val="22"/>
          <w:szCs w:val="22"/>
          <w:lang w:val="en-US"/>
        </w:rPr>
        <w:t xml:space="preserve">NT1= </w:t>
      </w:r>
      <w:r w:rsidRPr="006B2990">
        <w:rPr>
          <w:rFonts w:ascii="Times" w:hAnsi="Times"/>
          <w:b/>
          <w:bCs/>
          <w:lang w:val="en-US"/>
        </w:rPr>
        <w:t xml:space="preserve">1 </w:t>
      </w:r>
    </w:p>
    <w:p w14:paraId="49AC4A45"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Dimensionless </w:t>
      </w:r>
    </w:p>
    <w:p w14:paraId="71AA10E1"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Borrowing </w:t>
      </w:r>
      <w:r w:rsidRPr="006B2990">
        <w:rPr>
          <w:rFonts w:ascii="Times" w:hAnsi="Times"/>
          <w:b/>
          <w:bCs/>
          <w:sz w:val="22"/>
          <w:szCs w:val="22"/>
          <w:lang w:val="en-US"/>
        </w:rPr>
        <w:t xml:space="preserve">NT2= </w:t>
      </w:r>
      <w:r w:rsidRPr="006B2990">
        <w:rPr>
          <w:rFonts w:ascii="Times" w:hAnsi="Times"/>
          <w:b/>
          <w:bCs/>
          <w:lang w:val="en-US"/>
        </w:rPr>
        <w:t xml:space="preserve">1 </w:t>
      </w:r>
    </w:p>
    <w:p w14:paraId="24568EE9"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Dimensionless</w:t>
      </w:r>
      <w:r w:rsidRPr="006B2990">
        <w:rPr>
          <w:rFonts w:ascii="Times" w:hAnsi="Times"/>
          <w:lang w:val="en-US"/>
        </w:rPr>
        <w:br/>
      </w:r>
      <w:r w:rsidRPr="006B2990">
        <w:rPr>
          <w:rFonts w:ascii="Times" w:hAnsi="Times"/>
          <w:b/>
          <w:bCs/>
          <w:position w:val="2"/>
          <w:lang w:val="en-US"/>
        </w:rPr>
        <w:t xml:space="preserve">1- </w:t>
      </w:r>
      <w:r w:rsidRPr="006B2990">
        <w:rPr>
          <w:rFonts w:ascii="Times" w:hAnsi="Times"/>
          <w:position w:val="2"/>
          <w:lang w:val="en-US"/>
        </w:rPr>
        <w:t xml:space="preserve">borrowing </w:t>
      </w:r>
      <w:r w:rsidRPr="006B2990">
        <w:rPr>
          <w:rFonts w:ascii="Times" w:hAnsi="Times"/>
          <w:lang w:val="en-US"/>
        </w:rPr>
        <w:t xml:space="preserve">allowed; </w:t>
      </w:r>
      <w:r w:rsidRPr="006B2990">
        <w:rPr>
          <w:rFonts w:ascii="Times" w:hAnsi="Times"/>
          <w:b/>
          <w:bCs/>
          <w:sz w:val="22"/>
          <w:szCs w:val="22"/>
          <w:lang w:val="en-US"/>
        </w:rPr>
        <w:t xml:space="preserve">0 </w:t>
      </w:r>
      <w:r w:rsidRPr="006B2990">
        <w:rPr>
          <w:rFonts w:ascii="Helvetica" w:hAnsi="Helvetica"/>
          <w:b/>
          <w:bCs/>
          <w:lang w:val="en-US"/>
        </w:rPr>
        <w:t xml:space="preserve">- </w:t>
      </w:r>
      <w:r w:rsidRPr="006B2990">
        <w:rPr>
          <w:rFonts w:ascii="Times" w:hAnsi="Times"/>
          <w:lang w:val="en-US"/>
        </w:rPr>
        <w:t xml:space="preserve">borrowing not </w:t>
      </w:r>
      <w:r w:rsidRPr="006B2990">
        <w:rPr>
          <w:rFonts w:ascii="Times" w:hAnsi="Times"/>
          <w:position w:val="-2"/>
          <w:lang w:val="en-US"/>
        </w:rPr>
        <w:t xml:space="preserve">allowed. </w:t>
      </w:r>
    </w:p>
    <w:p w14:paraId="27B54E32" w14:textId="77777777" w:rsidR="00F0287A" w:rsidRPr="006B2990" w:rsidRDefault="00F0287A" w:rsidP="00676CA2">
      <w:pPr>
        <w:pStyle w:val="a4"/>
        <w:ind w:firstLine="709"/>
        <w:rPr>
          <w:rFonts w:eastAsia="Times New Roman"/>
          <w:lang w:val="en-US"/>
        </w:rPr>
      </w:pPr>
      <w:r w:rsidRPr="006B2990">
        <w:rPr>
          <w:rFonts w:ascii="Times" w:eastAsia="Times New Roman" w:hAnsi="Times"/>
          <w:lang w:val="en-US"/>
        </w:rPr>
        <w:t xml:space="preserve">Borrowing TT1= Units: Dimensionless </w:t>
      </w:r>
    </w:p>
    <w:p w14:paraId="7185ADE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lastRenderedPageBreak/>
        <w:t>(021) Buy FT1=</w:t>
      </w:r>
      <w:r w:rsidRPr="006B2990">
        <w:rPr>
          <w:rFonts w:ascii="Times" w:hAnsi="Times"/>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w:t>
      </w:r>
      <w:r w:rsidRPr="006B2990">
        <w:rPr>
          <w:rFonts w:ascii="Times" w:hAnsi="Times"/>
          <w:b/>
          <w:bCs/>
          <w:sz w:val="22"/>
          <w:szCs w:val="22"/>
          <w:lang w:val="en-US"/>
        </w:rPr>
        <w:t xml:space="preserve">ELSE( </w:t>
      </w:r>
      <w:r w:rsidRPr="006B2990">
        <w:rPr>
          <w:rFonts w:ascii="Times" w:hAnsi="Times"/>
          <w:lang w:val="en-US"/>
        </w:rPr>
        <w:t xml:space="preserve">Demand FT1&gt;0 </w:t>
      </w:r>
      <w:r w:rsidRPr="006B2990">
        <w:rPr>
          <w:rFonts w:ascii="Helvetica" w:hAnsi="Helvetica"/>
          <w:b/>
          <w:bCs/>
          <w:lang w:val="en-US"/>
        </w:rPr>
        <w:t xml:space="preserve">, </w:t>
      </w:r>
      <w:r w:rsidRPr="006B2990">
        <w:rPr>
          <w:rFonts w:ascii="Times" w:hAnsi="Times"/>
          <w:sz w:val="22"/>
          <w:szCs w:val="22"/>
          <w:lang w:val="en-US"/>
        </w:rPr>
        <w:t xml:space="preserve">IF </w:t>
      </w:r>
      <w:r w:rsidRPr="006B2990">
        <w:rPr>
          <w:rFonts w:ascii="Times" w:hAnsi="Times"/>
          <w:b/>
          <w:bCs/>
          <w:sz w:val="22"/>
          <w:szCs w:val="22"/>
          <w:lang w:val="en-US"/>
        </w:rPr>
        <w:t xml:space="preserve">THEN ELSE( </w:t>
      </w:r>
      <w:r w:rsidRPr="006B2990">
        <w:rPr>
          <w:rFonts w:ascii="Times" w:hAnsi="Times"/>
          <w:lang w:val="en-US"/>
        </w:rPr>
        <w:t xml:space="preserve">Supply FT2+Supply </w:t>
      </w:r>
    </w:p>
    <w:p w14:paraId="306E4E2A"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FT3+Supply </w:t>
      </w:r>
      <w:r w:rsidRPr="006B2990">
        <w:rPr>
          <w:rFonts w:ascii="Times" w:hAnsi="Times"/>
          <w:b/>
          <w:bCs/>
          <w:sz w:val="22"/>
          <w:szCs w:val="22"/>
          <w:lang w:val="en-US"/>
        </w:rPr>
        <w:t>NT1</w:t>
      </w:r>
      <w:r w:rsidRPr="006B2990">
        <w:rPr>
          <w:rFonts w:ascii="Times" w:hAnsi="Times"/>
          <w:b/>
          <w:bCs/>
          <w:sz w:val="22"/>
          <w:szCs w:val="22"/>
          <w:lang w:val="en-US"/>
        </w:rPr>
        <w:br/>
      </w:r>
      <w:r w:rsidRPr="006B2990">
        <w:rPr>
          <w:rFonts w:ascii="Times" w:hAnsi="Times"/>
          <w:position w:val="-2"/>
          <w:lang w:val="en-US"/>
        </w:rPr>
        <w:t xml:space="preserve">+Supply </w:t>
      </w:r>
      <w:r w:rsidRPr="006B2990">
        <w:rPr>
          <w:rFonts w:ascii="Times" w:hAnsi="Times"/>
          <w:lang w:val="en-US"/>
        </w:rPr>
        <w:t xml:space="preserve">TT1+Supply NT2&gt;=Demand </w:t>
      </w:r>
      <w:r w:rsidRPr="006B2990">
        <w:rPr>
          <w:rFonts w:ascii="Times" w:hAnsi="Times"/>
          <w:position w:val="2"/>
          <w:lang w:val="en-US"/>
        </w:rPr>
        <w:t xml:space="preserve">FT1, Demand FT1 </w:t>
      </w:r>
      <w:r w:rsidRPr="006B2990">
        <w:rPr>
          <w:rFonts w:ascii="Helvetica" w:hAnsi="Helvetica"/>
          <w:position w:val="2"/>
          <w:lang w:val="en-US"/>
        </w:rPr>
        <w:t>,</w:t>
      </w:r>
      <w:r w:rsidRPr="006B2990">
        <w:rPr>
          <w:rFonts w:ascii="Times" w:hAnsi="Times"/>
          <w:position w:val="2"/>
          <w:lang w:val="en-US"/>
        </w:rPr>
        <w:t xml:space="preserve">Supply </w:t>
      </w:r>
      <w:r w:rsidRPr="006B2990">
        <w:rPr>
          <w:rFonts w:ascii="Times" w:hAnsi="Times"/>
          <w:position w:val="2"/>
          <w:sz w:val="22"/>
          <w:szCs w:val="22"/>
          <w:lang w:val="en-US"/>
        </w:rPr>
        <w:t xml:space="preserve">FT2 </w:t>
      </w:r>
    </w:p>
    <w:p w14:paraId="12B97ED9"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(022) </w:t>
      </w:r>
    </w:p>
    <w:p w14:paraId="7143F949"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+Supply </w:t>
      </w:r>
      <w:r w:rsidRPr="006B2990">
        <w:rPr>
          <w:rFonts w:ascii="Times" w:hAnsi="Times"/>
          <w:sz w:val="22"/>
          <w:szCs w:val="22"/>
          <w:lang w:val="en-US"/>
        </w:rPr>
        <w:t>FT3</w:t>
      </w:r>
      <w:r w:rsidRPr="006B2990">
        <w:rPr>
          <w:rFonts w:ascii="Times" w:hAnsi="Times"/>
          <w:sz w:val="22"/>
          <w:szCs w:val="22"/>
          <w:lang w:val="en-US"/>
        </w:rPr>
        <w:br/>
      </w:r>
      <w:r w:rsidRPr="006B2990">
        <w:rPr>
          <w:rFonts w:ascii="Times" w:hAnsi="Times"/>
          <w:position w:val="-2"/>
          <w:lang w:val="en-US"/>
        </w:rPr>
        <w:t xml:space="preserve">+Supply </w:t>
      </w:r>
      <w:r w:rsidRPr="006B2990">
        <w:rPr>
          <w:rFonts w:ascii="Times" w:hAnsi="Times"/>
          <w:lang w:val="en-US"/>
        </w:rPr>
        <w:t xml:space="preserve">NT1+Supply TT1+Supply </w:t>
      </w:r>
      <w:r w:rsidRPr="006B2990">
        <w:rPr>
          <w:rFonts w:ascii="Times" w:hAnsi="Times"/>
          <w:b/>
          <w:bCs/>
          <w:position w:val="2"/>
          <w:sz w:val="22"/>
          <w:szCs w:val="22"/>
          <w:lang w:val="en-US"/>
        </w:rPr>
        <w:t xml:space="preserve">NT2 </w:t>
      </w:r>
      <w:r w:rsidRPr="006B2990">
        <w:rPr>
          <w:rFonts w:ascii="Helvetica" w:hAnsi="Helvetica"/>
          <w:b/>
          <w:bCs/>
          <w:position w:val="2"/>
          <w:lang w:val="en-US"/>
        </w:rPr>
        <w:t xml:space="preserve">), </w:t>
      </w:r>
      <w:r w:rsidRPr="006B2990">
        <w:rPr>
          <w:rFonts w:ascii="Times" w:hAnsi="Times"/>
          <w:b/>
          <w:bCs/>
          <w:position w:val="2"/>
          <w:lang w:val="en-US"/>
        </w:rPr>
        <w:t xml:space="preserve">0 </w:t>
      </w:r>
      <w:r w:rsidRPr="006B2990">
        <w:rPr>
          <w:rFonts w:ascii="Helvetica" w:hAnsi="Helvetica"/>
          <w:sz w:val="32"/>
          <w:szCs w:val="32"/>
          <w:lang w:val="en-US"/>
        </w:rPr>
        <w:t xml:space="preserve">) </w:t>
      </w:r>
    </w:p>
    <w:p w14:paraId="57BF5709"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Units: Stocks/Day</w:t>
      </w:r>
      <w:r w:rsidRPr="006B2990">
        <w:rPr>
          <w:rFonts w:ascii="Times" w:hAnsi="Times"/>
          <w:lang w:val="en-US"/>
        </w:rPr>
        <w:br/>
        <w:t xml:space="preserve">Amount of stocks bought depends on market supply: if supply </w:t>
      </w:r>
      <w:r w:rsidRPr="006B2990">
        <w:rPr>
          <w:rFonts w:ascii="Times" w:hAnsi="Times"/>
          <w:position w:val="2"/>
          <w:lang w:val="en-US"/>
        </w:rPr>
        <w:t xml:space="preserve">is </w:t>
      </w:r>
    </w:p>
    <w:p w14:paraId="627AD54D"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greater than demand, </w:t>
      </w:r>
      <w:r w:rsidRPr="006B2990">
        <w:rPr>
          <w:rFonts w:ascii="Times" w:hAnsi="Times"/>
          <w:lang w:val="en-US"/>
        </w:rPr>
        <w:t xml:space="preserve">demand, otherwise </w:t>
      </w:r>
      <w:r w:rsidRPr="006B2990">
        <w:rPr>
          <w:rFonts w:ascii="Helvetica" w:hAnsi="Helvetica"/>
          <w:b/>
          <w:bCs/>
          <w:lang w:val="en-US"/>
        </w:rPr>
        <w:t xml:space="preserve">- </w:t>
      </w:r>
      <w:r w:rsidRPr="006B2990">
        <w:rPr>
          <w:rFonts w:ascii="Times" w:hAnsi="Times"/>
          <w:lang w:val="en-US"/>
        </w:rPr>
        <w:t xml:space="preserve">supply. </w:t>
      </w:r>
      <w:r w:rsidRPr="006B2990">
        <w:rPr>
          <w:rFonts w:ascii="Times" w:hAnsi="Times"/>
          <w:b/>
          <w:bCs/>
          <w:position w:val="2"/>
          <w:lang w:val="en-US"/>
        </w:rPr>
        <w:t xml:space="preserve">If </w:t>
      </w:r>
      <w:r w:rsidRPr="006B2990">
        <w:rPr>
          <w:rFonts w:ascii="Times" w:hAnsi="Times"/>
          <w:position w:val="2"/>
          <w:lang w:val="en-US"/>
        </w:rPr>
        <w:t xml:space="preserve">no stocks </w:t>
      </w:r>
      <w:r w:rsidRPr="006B2990">
        <w:rPr>
          <w:rFonts w:ascii="Times" w:hAnsi="Times"/>
          <w:lang w:val="en-US"/>
        </w:rPr>
        <w:t xml:space="preserve">are offered for sale, </w:t>
      </w:r>
      <w:r w:rsidRPr="006B2990">
        <w:rPr>
          <w:rFonts w:ascii="Times" w:hAnsi="Times"/>
          <w:b/>
          <w:bCs/>
          <w:sz w:val="22"/>
          <w:szCs w:val="22"/>
          <w:lang w:val="en-US"/>
        </w:rPr>
        <w:t xml:space="preserve">0. </w:t>
      </w:r>
    </w:p>
    <w:p w14:paraId="1D55CD6E"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Buy FT2=</w:t>
      </w:r>
      <w:r w:rsidRPr="006B2990">
        <w:rPr>
          <w:rFonts w:ascii="Times" w:hAnsi="Times"/>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w:t>
      </w:r>
      <w:r w:rsidRPr="006B2990">
        <w:rPr>
          <w:rFonts w:ascii="Times" w:hAnsi="Times"/>
          <w:b/>
          <w:bCs/>
          <w:sz w:val="22"/>
          <w:szCs w:val="22"/>
          <w:lang w:val="en-US"/>
        </w:rPr>
        <w:t xml:space="preserve">ELSE( </w:t>
      </w:r>
      <w:r w:rsidRPr="006B2990">
        <w:rPr>
          <w:rFonts w:ascii="Times" w:hAnsi="Times"/>
          <w:lang w:val="en-US"/>
        </w:rPr>
        <w:t xml:space="preserve">Demand FT2&gt;0 </w:t>
      </w:r>
      <w:r w:rsidRPr="006B2990">
        <w:rPr>
          <w:rFonts w:ascii="Helvetica" w:hAnsi="Helvetica"/>
          <w:b/>
          <w:bCs/>
          <w:lang w:val="en-US"/>
        </w:rPr>
        <w:t xml:space="preserve">, </w:t>
      </w:r>
      <w:r w:rsidRPr="006B2990">
        <w:rPr>
          <w:rFonts w:ascii="Times" w:hAnsi="Times"/>
          <w:sz w:val="22"/>
          <w:szCs w:val="22"/>
          <w:lang w:val="en-US"/>
        </w:rPr>
        <w:t xml:space="preserve">IF </w:t>
      </w:r>
      <w:r w:rsidRPr="006B2990">
        <w:rPr>
          <w:rFonts w:ascii="Times" w:hAnsi="Times"/>
          <w:b/>
          <w:bCs/>
          <w:sz w:val="22"/>
          <w:szCs w:val="22"/>
          <w:lang w:val="en-US"/>
        </w:rPr>
        <w:t xml:space="preserve">THEN ELSE( </w:t>
      </w:r>
      <w:r w:rsidRPr="006B2990">
        <w:rPr>
          <w:rFonts w:ascii="Times" w:hAnsi="Times"/>
          <w:lang w:val="en-US"/>
        </w:rPr>
        <w:t xml:space="preserve">Supply FT1+Supply </w:t>
      </w:r>
    </w:p>
    <w:p w14:paraId="7FB6C25C"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FT3+Supply </w:t>
      </w:r>
      <w:r w:rsidRPr="006B2990">
        <w:rPr>
          <w:rFonts w:ascii="Times" w:hAnsi="Times"/>
          <w:b/>
          <w:bCs/>
          <w:sz w:val="22"/>
          <w:szCs w:val="22"/>
          <w:lang w:val="en-US"/>
        </w:rPr>
        <w:t>NT1</w:t>
      </w:r>
      <w:r w:rsidRPr="006B2990">
        <w:rPr>
          <w:rFonts w:ascii="Times" w:hAnsi="Times"/>
          <w:b/>
          <w:bCs/>
          <w:sz w:val="22"/>
          <w:szCs w:val="22"/>
          <w:lang w:val="en-US"/>
        </w:rPr>
        <w:br/>
      </w:r>
      <w:r w:rsidRPr="006B2990">
        <w:rPr>
          <w:rFonts w:ascii="Times" w:hAnsi="Times"/>
          <w:position w:val="-2"/>
          <w:lang w:val="en-US"/>
        </w:rPr>
        <w:t xml:space="preserve">+Supply </w:t>
      </w:r>
      <w:r w:rsidRPr="006B2990">
        <w:rPr>
          <w:rFonts w:ascii="Times" w:hAnsi="Times"/>
          <w:lang w:val="en-US"/>
        </w:rPr>
        <w:t xml:space="preserve">TT1+Supply NT2&gt;=Demand </w:t>
      </w:r>
      <w:r w:rsidRPr="006B2990">
        <w:rPr>
          <w:rFonts w:ascii="Times" w:hAnsi="Times"/>
          <w:position w:val="2"/>
          <w:sz w:val="22"/>
          <w:szCs w:val="22"/>
          <w:lang w:val="en-US"/>
        </w:rPr>
        <w:t xml:space="preserve">FT2, </w:t>
      </w:r>
      <w:r w:rsidRPr="006B2990">
        <w:rPr>
          <w:rFonts w:ascii="Times" w:hAnsi="Times"/>
          <w:position w:val="2"/>
          <w:lang w:val="en-US"/>
        </w:rPr>
        <w:t xml:space="preserve">Demand FT2, Supply </w:t>
      </w:r>
      <w:r w:rsidRPr="006B2990">
        <w:rPr>
          <w:rFonts w:ascii="Times" w:hAnsi="Times"/>
          <w:position w:val="2"/>
          <w:sz w:val="22"/>
          <w:szCs w:val="22"/>
          <w:lang w:val="en-US"/>
        </w:rPr>
        <w:t xml:space="preserve">FT1 </w:t>
      </w:r>
    </w:p>
    <w:p w14:paraId="214B359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+Supply </w:t>
      </w:r>
      <w:r w:rsidRPr="006B2990">
        <w:rPr>
          <w:rFonts w:ascii="Times" w:hAnsi="Times"/>
          <w:sz w:val="22"/>
          <w:szCs w:val="22"/>
          <w:lang w:val="en-US"/>
        </w:rPr>
        <w:t>FT3</w:t>
      </w:r>
      <w:r w:rsidRPr="006B2990">
        <w:rPr>
          <w:rFonts w:ascii="Times" w:hAnsi="Times"/>
          <w:sz w:val="22"/>
          <w:szCs w:val="22"/>
          <w:lang w:val="en-US"/>
        </w:rPr>
        <w:br/>
      </w:r>
      <w:r w:rsidRPr="006B2990">
        <w:rPr>
          <w:rFonts w:ascii="Times" w:hAnsi="Times"/>
          <w:position w:val="-2"/>
          <w:lang w:val="en-US"/>
        </w:rPr>
        <w:t xml:space="preserve">+Supply </w:t>
      </w:r>
      <w:r w:rsidRPr="006B2990">
        <w:rPr>
          <w:rFonts w:ascii="Times" w:hAnsi="Times"/>
          <w:lang w:val="en-US"/>
        </w:rPr>
        <w:t xml:space="preserve">NT1+Supply TT1+Supply </w:t>
      </w:r>
      <w:r w:rsidRPr="006B2990">
        <w:rPr>
          <w:rFonts w:ascii="Times" w:hAnsi="Times"/>
          <w:b/>
          <w:bCs/>
          <w:position w:val="2"/>
          <w:sz w:val="22"/>
          <w:szCs w:val="22"/>
          <w:lang w:val="en-US"/>
        </w:rPr>
        <w:t xml:space="preserve">NT2 </w:t>
      </w:r>
      <w:r w:rsidRPr="006B2990">
        <w:rPr>
          <w:rFonts w:ascii="Helvetica" w:hAnsi="Helvetica"/>
          <w:b/>
          <w:bCs/>
          <w:position w:val="2"/>
          <w:lang w:val="en-US"/>
        </w:rPr>
        <w:t xml:space="preserve">), </w:t>
      </w:r>
      <w:r w:rsidRPr="006B2990">
        <w:rPr>
          <w:rFonts w:ascii="Times" w:hAnsi="Times"/>
          <w:b/>
          <w:bCs/>
          <w:position w:val="2"/>
          <w:lang w:val="en-US"/>
        </w:rPr>
        <w:t xml:space="preserve">0 </w:t>
      </w:r>
      <w:r w:rsidRPr="006B2990">
        <w:rPr>
          <w:rFonts w:ascii="Helvetica" w:hAnsi="Helvetica"/>
          <w:sz w:val="32"/>
          <w:szCs w:val="32"/>
          <w:lang w:val="en-US"/>
        </w:rPr>
        <w:t xml:space="preserve">) </w:t>
      </w:r>
    </w:p>
    <w:p w14:paraId="5D549AFB"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Stocks/Day Buy </w:t>
      </w:r>
      <w:r w:rsidRPr="006B2990">
        <w:rPr>
          <w:rFonts w:ascii="Times" w:hAnsi="Times"/>
          <w:sz w:val="26"/>
          <w:szCs w:val="26"/>
          <w:lang w:val="en-US"/>
        </w:rPr>
        <w:t xml:space="preserve">orders </w:t>
      </w:r>
      <w:r w:rsidRPr="006B2990">
        <w:rPr>
          <w:rFonts w:ascii="Times" w:hAnsi="Times"/>
          <w:lang w:val="en-US"/>
        </w:rPr>
        <w:t xml:space="preserve">executed </w:t>
      </w:r>
    </w:p>
    <w:p w14:paraId="11CA6BF3"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Buy FT3=</w:t>
      </w:r>
      <w:r w:rsidRPr="006B2990">
        <w:rPr>
          <w:rFonts w:ascii="Times" w:hAnsi="Times"/>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w:t>
      </w:r>
      <w:r w:rsidRPr="006B2990">
        <w:rPr>
          <w:rFonts w:ascii="Times" w:hAnsi="Times"/>
          <w:b/>
          <w:bCs/>
          <w:sz w:val="22"/>
          <w:szCs w:val="22"/>
          <w:lang w:val="en-US"/>
        </w:rPr>
        <w:t xml:space="preserve">ELSE( </w:t>
      </w:r>
      <w:r w:rsidRPr="006B2990">
        <w:rPr>
          <w:rFonts w:ascii="Times" w:hAnsi="Times"/>
          <w:lang w:val="en-US"/>
        </w:rPr>
        <w:t xml:space="preserve">Demand FT3&gt;0 </w:t>
      </w:r>
      <w:r w:rsidRPr="006B2990">
        <w:rPr>
          <w:rFonts w:ascii="Helvetica" w:hAnsi="Helvetica"/>
          <w:b/>
          <w:bCs/>
          <w:lang w:val="en-US"/>
        </w:rPr>
        <w:t xml:space="preserve">, </w:t>
      </w:r>
      <w:r w:rsidRPr="006B2990">
        <w:rPr>
          <w:rFonts w:ascii="Times" w:hAnsi="Times"/>
          <w:sz w:val="22"/>
          <w:szCs w:val="22"/>
          <w:lang w:val="en-US"/>
        </w:rPr>
        <w:t xml:space="preserve">IF </w:t>
      </w:r>
      <w:r w:rsidRPr="006B2990">
        <w:rPr>
          <w:rFonts w:ascii="Times" w:hAnsi="Times"/>
          <w:b/>
          <w:bCs/>
          <w:sz w:val="22"/>
          <w:szCs w:val="22"/>
          <w:lang w:val="en-US"/>
        </w:rPr>
        <w:t xml:space="preserve">THEN ELSE( </w:t>
      </w:r>
      <w:r w:rsidRPr="006B2990">
        <w:rPr>
          <w:rFonts w:ascii="Times" w:hAnsi="Times"/>
          <w:lang w:val="en-US"/>
        </w:rPr>
        <w:t xml:space="preserve">Supply FT1+Supply </w:t>
      </w:r>
    </w:p>
    <w:p w14:paraId="1D9BF7CF"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FT2+Supply </w:t>
      </w:r>
      <w:r w:rsidRPr="006B2990">
        <w:rPr>
          <w:rFonts w:ascii="Times" w:hAnsi="Times"/>
          <w:b/>
          <w:bCs/>
          <w:sz w:val="22"/>
          <w:szCs w:val="22"/>
          <w:lang w:val="en-US"/>
        </w:rPr>
        <w:t>NT1</w:t>
      </w:r>
      <w:r w:rsidRPr="006B2990">
        <w:rPr>
          <w:rFonts w:ascii="Times" w:hAnsi="Times"/>
          <w:b/>
          <w:bCs/>
          <w:sz w:val="22"/>
          <w:szCs w:val="22"/>
          <w:lang w:val="en-US"/>
        </w:rPr>
        <w:br/>
      </w:r>
      <w:r w:rsidRPr="006B2990">
        <w:rPr>
          <w:rFonts w:ascii="Times" w:hAnsi="Times"/>
          <w:position w:val="-2"/>
          <w:lang w:val="en-US"/>
        </w:rPr>
        <w:t xml:space="preserve">+Supply </w:t>
      </w:r>
      <w:r w:rsidRPr="006B2990">
        <w:rPr>
          <w:rFonts w:ascii="Times" w:hAnsi="Times"/>
          <w:lang w:val="en-US"/>
        </w:rPr>
        <w:t xml:space="preserve">TT1+Supply NT2&gt;=Demand </w:t>
      </w:r>
      <w:r w:rsidRPr="006B2990">
        <w:rPr>
          <w:rFonts w:ascii="Times" w:hAnsi="Times"/>
          <w:position w:val="2"/>
          <w:lang w:val="en-US"/>
        </w:rPr>
        <w:t xml:space="preserve">FT3 </w:t>
      </w:r>
      <w:r w:rsidRPr="006B2990">
        <w:rPr>
          <w:rFonts w:ascii="Helvetica" w:hAnsi="Helvetica"/>
          <w:position w:val="2"/>
          <w:lang w:val="en-US"/>
        </w:rPr>
        <w:t>,</w:t>
      </w:r>
      <w:r w:rsidRPr="006B2990">
        <w:rPr>
          <w:rFonts w:ascii="Times" w:hAnsi="Times"/>
          <w:position w:val="2"/>
          <w:lang w:val="en-US"/>
        </w:rPr>
        <w:t xml:space="preserve">Demand FT3 </w:t>
      </w:r>
      <w:r w:rsidRPr="006B2990">
        <w:rPr>
          <w:rFonts w:ascii="Helvetica" w:hAnsi="Helvetica"/>
          <w:b/>
          <w:bCs/>
          <w:position w:val="2"/>
          <w:lang w:val="en-US"/>
        </w:rPr>
        <w:t>,</w:t>
      </w:r>
      <w:r w:rsidRPr="006B2990">
        <w:rPr>
          <w:rFonts w:ascii="Times" w:hAnsi="Times"/>
          <w:position w:val="2"/>
          <w:lang w:val="en-US"/>
        </w:rPr>
        <w:t xml:space="preserve">Supply </w:t>
      </w:r>
      <w:r w:rsidRPr="006B2990">
        <w:rPr>
          <w:rFonts w:ascii="Times" w:hAnsi="Times"/>
          <w:position w:val="2"/>
          <w:sz w:val="22"/>
          <w:szCs w:val="22"/>
          <w:lang w:val="en-US"/>
        </w:rPr>
        <w:t xml:space="preserve">FT1 </w:t>
      </w:r>
    </w:p>
    <w:p w14:paraId="037E9253"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(024) </w:t>
      </w:r>
    </w:p>
    <w:p w14:paraId="29C030A0"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+Supply </w:t>
      </w:r>
      <w:r w:rsidRPr="006B2990">
        <w:rPr>
          <w:rFonts w:ascii="Times" w:hAnsi="Times"/>
          <w:sz w:val="22"/>
          <w:szCs w:val="22"/>
          <w:lang w:val="en-US"/>
        </w:rPr>
        <w:t>FT2</w:t>
      </w:r>
      <w:r w:rsidRPr="006B2990">
        <w:rPr>
          <w:rFonts w:ascii="Times" w:hAnsi="Times"/>
          <w:sz w:val="22"/>
          <w:szCs w:val="22"/>
          <w:lang w:val="en-US"/>
        </w:rPr>
        <w:br/>
      </w:r>
      <w:r w:rsidRPr="006B2990">
        <w:rPr>
          <w:rFonts w:ascii="Times" w:hAnsi="Times"/>
          <w:position w:val="-2"/>
          <w:lang w:val="en-US"/>
        </w:rPr>
        <w:t xml:space="preserve">+Supply </w:t>
      </w:r>
      <w:r w:rsidRPr="006B2990">
        <w:rPr>
          <w:rFonts w:ascii="Times" w:hAnsi="Times"/>
          <w:lang w:val="en-US"/>
        </w:rPr>
        <w:t xml:space="preserve">NT1+Supply TT1+Supply </w:t>
      </w:r>
      <w:r w:rsidRPr="006B2990">
        <w:rPr>
          <w:rFonts w:ascii="Times" w:hAnsi="Times"/>
          <w:b/>
          <w:bCs/>
          <w:position w:val="2"/>
          <w:sz w:val="22"/>
          <w:szCs w:val="22"/>
          <w:lang w:val="en-US"/>
        </w:rPr>
        <w:t xml:space="preserve">NT2 </w:t>
      </w:r>
      <w:r w:rsidRPr="006B2990">
        <w:rPr>
          <w:rFonts w:ascii="Helvetica" w:hAnsi="Helvetica"/>
          <w:b/>
          <w:bCs/>
          <w:position w:val="2"/>
          <w:lang w:val="en-US"/>
        </w:rPr>
        <w:t xml:space="preserve">), </w:t>
      </w:r>
      <w:r w:rsidRPr="006B2990">
        <w:rPr>
          <w:rFonts w:ascii="Times" w:hAnsi="Times"/>
          <w:b/>
          <w:bCs/>
          <w:position w:val="2"/>
          <w:lang w:val="en-US"/>
        </w:rPr>
        <w:t xml:space="preserve">0 </w:t>
      </w:r>
      <w:r w:rsidRPr="006B2990">
        <w:rPr>
          <w:rFonts w:ascii="Helvetica" w:hAnsi="Helvetica"/>
          <w:sz w:val="32"/>
          <w:szCs w:val="32"/>
          <w:lang w:val="en-US"/>
        </w:rPr>
        <w:t xml:space="preserve">) </w:t>
      </w:r>
    </w:p>
    <w:p w14:paraId="4D1645F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Stocks/Day Buy </w:t>
      </w:r>
      <w:r w:rsidRPr="006B2990">
        <w:rPr>
          <w:rFonts w:ascii="Times" w:hAnsi="Times"/>
          <w:sz w:val="26"/>
          <w:szCs w:val="26"/>
          <w:lang w:val="en-US"/>
        </w:rPr>
        <w:t xml:space="preserve">orders </w:t>
      </w:r>
      <w:r w:rsidRPr="006B2990">
        <w:rPr>
          <w:rFonts w:ascii="Times" w:hAnsi="Times"/>
          <w:lang w:val="en-US"/>
        </w:rPr>
        <w:t xml:space="preserve">executed </w:t>
      </w:r>
    </w:p>
    <w:p w14:paraId="6A87C8E9"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Buy </w:t>
      </w:r>
      <w:r w:rsidRPr="006B2990">
        <w:rPr>
          <w:rFonts w:ascii="Times" w:hAnsi="Times"/>
          <w:b/>
          <w:bCs/>
          <w:sz w:val="22"/>
          <w:szCs w:val="22"/>
          <w:lang w:val="en-US"/>
        </w:rPr>
        <w:t>NT1=</w:t>
      </w:r>
      <w:r w:rsidRPr="006B2990">
        <w:rPr>
          <w:rFonts w:ascii="Times" w:hAnsi="Times"/>
          <w:b/>
          <w:bCs/>
          <w:sz w:val="22"/>
          <w:szCs w:val="22"/>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position w:val="-2"/>
          <w:lang w:val="en-US"/>
        </w:rPr>
        <w:t xml:space="preserve">Demand </w:t>
      </w:r>
      <w:r w:rsidRPr="006B2990">
        <w:rPr>
          <w:rFonts w:ascii="Times" w:hAnsi="Times"/>
          <w:b/>
          <w:bCs/>
          <w:lang w:val="en-US"/>
        </w:rPr>
        <w:t xml:space="preserve">NT1&gt;0 </w:t>
      </w:r>
      <w:r w:rsidRPr="006B2990">
        <w:rPr>
          <w:rFonts w:ascii="Helvetica" w:hAnsi="Helvetica"/>
          <w:b/>
          <w:bCs/>
          <w:lang w:val="en-US"/>
        </w:rPr>
        <w:t xml:space="preserve">, </w:t>
      </w:r>
      <w:r w:rsidRPr="006B2990">
        <w:rPr>
          <w:rFonts w:ascii="Times" w:hAnsi="Times"/>
          <w:sz w:val="22"/>
          <w:szCs w:val="22"/>
          <w:lang w:val="en-US"/>
        </w:rPr>
        <w:t xml:space="preserve">IF </w:t>
      </w:r>
      <w:r w:rsidRPr="006B2990">
        <w:rPr>
          <w:rFonts w:ascii="Times" w:hAnsi="Times"/>
          <w:b/>
          <w:bCs/>
          <w:sz w:val="22"/>
          <w:szCs w:val="22"/>
          <w:lang w:val="en-US"/>
        </w:rPr>
        <w:t xml:space="preserve">THEN ELSE( </w:t>
      </w:r>
      <w:r w:rsidRPr="006B2990">
        <w:rPr>
          <w:rFonts w:ascii="Times" w:hAnsi="Times"/>
          <w:lang w:val="en-US"/>
        </w:rPr>
        <w:t xml:space="preserve">Supply </w:t>
      </w:r>
      <w:r w:rsidRPr="006B2990">
        <w:rPr>
          <w:rFonts w:ascii="Times" w:hAnsi="Times"/>
          <w:position w:val="2"/>
          <w:lang w:val="en-US"/>
        </w:rPr>
        <w:t xml:space="preserve">FT1+Supply </w:t>
      </w:r>
    </w:p>
    <w:p w14:paraId="76336FDA"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FT2+Supply </w:t>
      </w:r>
      <w:r w:rsidRPr="006B2990">
        <w:rPr>
          <w:rFonts w:ascii="Times" w:hAnsi="Times"/>
          <w:sz w:val="22"/>
          <w:szCs w:val="22"/>
          <w:lang w:val="en-US"/>
        </w:rPr>
        <w:t>FT3</w:t>
      </w:r>
      <w:r w:rsidRPr="006B2990">
        <w:rPr>
          <w:rFonts w:ascii="Times" w:hAnsi="Times"/>
          <w:sz w:val="22"/>
          <w:szCs w:val="22"/>
          <w:lang w:val="en-US"/>
        </w:rPr>
        <w:br/>
      </w:r>
      <w:r w:rsidRPr="006B2990">
        <w:rPr>
          <w:rFonts w:ascii="Times" w:hAnsi="Times"/>
          <w:position w:val="-2"/>
          <w:lang w:val="en-US"/>
        </w:rPr>
        <w:t xml:space="preserve">+Supply </w:t>
      </w:r>
      <w:r w:rsidRPr="006B2990">
        <w:rPr>
          <w:rFonts w:ascii="Times" w:hAnsi="Times"/>
          <w:lang w:val="en-US"/>
        </w:rPr>
        <w:t xml:space="preserve">TT1+Supply NT2&gt;=Demand </w:t>
      </w:r>
      <w:r w:rsidRPr="006B2990">
        <w:rPr>
          <w:rFonts w:ascii="Times" w:hAnsi="Times"/>
          <w:b/>
          <w:bCs/>
          <w:position w:val="2"/>
          <w:sz w:val="22"/>
          <w:szCs w:val="22"/>
          <w:lang w:val="en-US"/>
        </w:rPr>
        <w:t xml:space="preserve">NT1, </w:t>
      </w:r>
      <w:r w:rsidRPr="006B2990">
        <w:rPr>
          <w:rFonts w:ascii="Times" w:hAnsi="Times"/>
          <w:position w:val="2"/>
          <w:lang w:val="en-US"/>
        </w:rPr>
        <w:t xml:space="preserve">Demand </w:t>
      </w:r>
      <w:r w:rsidRPr="006B2990">
        <w:rPr>
          <w:rFonts w:ascii="Times" w:hAnsi="Times"/>
          <w:b/>
          <w:bCs/>
          <w:position w:val="2"/>
          <w:sz w:val="22"/>
          <w:szCs w:val="22"/>
          <w:lang w:val="en-US"/>
        </w:rPr>
        <w:t xml:space="preserve">NT1, </w:t>
      </w:r>
      <w:r w:rsidRPr="006B2990">
        <w:rPr>
          <w:rFonts w:ascii="Times" w:hAnsi="Times"/>
          <w:position w:val="2"/>
          <w:lang w:val="en-US"/>
        </w:rPr>
        <w:t xml:space="preserve">Supply </w:t>
      </w:r>
      <w:r w:rsidRPr="006B2990">
        <w:rPr>
          <w:rFonts w:ascii="Times" w:hAnsi="Times"/>
          <w:position w:val="2"/>
          <w:sz w:val="22"/>
          <w:szCs w:val="22"/>
          <w:lang w:val="en-US"/>
        </w:rPr>
        <w:t xml:space="preserve">FT1 </w:t>
      </w:r>
    </w:p>
    <w:p w14:paraId="2E56FCE7"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+Supply </w:t>
      </w:r>
      <w:r w:rsidRPr="006B2990">
        <w:rPr>
          <w:rFonts w:ascii="Times" w:hAnsi="Times"/>
          <w:sz w:val="22"/>
          <w:szCs w:val="22"/>
          <w:lang w:val="en-US"/>
        </w:rPr>
        <w:t>FT2</w:t>
      </w:r>
      <w:r w:rsidRPr="006B2990">
        <w:rPr>
          <w:rFonts w:ascii="Times" w:hAnsi="Times"/>
          <w:sz w:val="22"/>
          <w:szCs w:val="22"/>
          <w:lang w:val="en-US"/>
        </w:rPr>
        <w:br/>
      </w:r>
      <w:r w:rsidRPr="006B2990">
        <w:rPr>
          <w:rFonts w:ascii="Times" w:hAnsi="Times"/>
          <w:lang w:val="en-US"/>
        </w:rPr>
        <w:t xml:space="preserve">+Supply FT3+Supply TT1+Supply </w:t>
      </w:r>
      <w:r w:rsidRPr="006B2990">
        <w:rPr>
          <w:rFonts w:ascii="Times" w:hAnsi="Times"/>
          <w:position w:val="2"/>
          <w:lang w:val="en-US"/>
        </w:rPr>
        <w:t xml:space="preserve">NT2) </w:t>
      </w:r>
      <w:r w:rsidRPr="006B2990">
        <w:rPr>
          <w:rFonts w:ascii="Helvetica" w:hAnsi="Helvetica"/>
          <w:sz w:val="32"/>
          <w:szCs w:val="32"/>
          <w:lang w:val="en-US"/>
        </w:rPr>
        <w:t xml:space="preserve">) </w:t>
      </w:r>
    </w:p>
    <w:p w14:paraId="5A30E363"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lastRenderedPageBreak/>
        <w:t xml:space="preserve">Units: Stocks/Day Buy </w:t>
      </w:r>
      <w:r w:rsidRPr="006B2990">
        <w:rPr>
          <w:rFonts w:ascii="Times" w:hAnsi="Times"/>
          <w:sz w:val="26"/>
          <w:szCs w:val="26"/>
          <w:lang w:val="en-US"/>
        </w:rPr>
        <w:t xml:space="preserve">orders </w:t>
      </w:r>
      <w:r w:rsidRPr="006B2990">
        <w:rPr>
          <w:rFonts w:ascii="Times" w:hAnsi="Times"/>
          <w:lang w:val="en-US"/>
        </w:rPr>
        <w:t xml:space="preserve">executed </w:t>
      </w:r>
    </w:p>
    <w:p w14:paraId="20903305" w14:textId="77777777" w:rsidR="00F0287A" w:rsidRPr="006B2990" w:rsidRDefault="00F0287A" w:rsidP="00676CA2">
      <w:pPr>
        <w:pStyle w:val="a4"/>
        <w:ind w:firstLine="709"/>
        <w:rPr>
          <w:rFonts w:eastAsia="Times New Roman"/>
          <w:lang w:val="en-US"/>
        </w:rPr>
      </w:pPr>
      <w:r w:rsidRPr="006B2990">
        <w:rPr>
          <w:rFonts w:ascii="Times" w:eastAsia="Times New Roman" w:hAnsi="Times"/>
          <w:i/>
          <w:iCs/>
          <w:sz w:val="26"/>
          <w:szCs w:val="26"/>
          <w:lang w:val="en-US"/>
        </w:rPr>
        <w:t xml:space="preserve">(025) </w:t>
      </w:r>
      <w:r w:rsidRPr="006B2990">
        <w:rPr>
          <w:rFonts w:ascii="Times" w:eastAsia="Times New Roman" w:hAnsi="Times"/>
          <w:lang w:val="en-US"/>
        </w:rPr>
        <w:t xml:space="preserve">Buy </w:t>
      </w:r>
      <w:r w:rsidRPr="006B2990">
        <w:rPr>
          <w:rFonts w:ascii="Times" w:eastAsia="Times New Roman" w:hAnsi="Times"/>
          <w:b/>
          <w:bCs/>
          <w:position w:val="2"/>
          <w:sz w:val="22"/>
          <w:szCs w:val="22"/>
          <w:lang w:val="en-US"/>
        </w:rPr>
        <w:t xml:space="preserve">NT2= </w:t>
      </w:r>
      <w:r w:rsidRPr="006B2990">
        <w:rPr>
          <w:rFonts w:ascii="Helvetica" w:eastAsia="Times New Roman" w:hAnsi="Helvetica"/>
          <w:b/>
          <w:bCs/>
          <w:lang w:val="en-US"/>
        </w:rPr>
        <w:t xml:space="preserve">, </w:t>
      </w:r>
      <w:r w:rsidRPr="006B2990">
        <w:rPr>
          <w:rFonts w:ascii="Times" w:eastAsia="Times New Roman" w:hAnsi="Times"/>
          <w:b/>
          <w:bCs/>
          <w:lang w:val="en-US"/>
        </w:rPr>
        <w:t xml:space="preserve">0 </w:t>
      </w:r>
      <w:r w:rsidRPr="006B2990">
        <w:rPr>
          <w:rFonts w:ascii="Times" w:eastAsia="Times New Roman" w:hAnsi="Times"/>
          <w:position w:val="2"/>
          <w:sz w:val="22"/>
          <w:szCs w:val="22"/>
          <w:lang w:val="en-US"/>
        </w:rPr>
        <w:t xml:space="preserve">IF </w:t>
      </w:r>
      <w:r w:rsidRPr="006B2990">
        <w:rPr>
          <w:rFonts w:ascii="Times" w:eastAsia="Times New Roman" w:hAnsi="Times"/>
          <w:b/>
          <w:bCs/>
          <w:position w:val="2"/>
          <w:sz w:val="22"/>
          <w:szCs w:val="22"/>
          <w:lang w:val="en-US"/>
        </w:rPr>
        <w:t xml:space="preserve">THEN ELSE( </w:t>
      </w:r>
      <w:r w:rsidRPr="006B2990">
        <w:rPr>
          <w:rFonts w:ascii="Times" w:eastAsia="Times New Roman" w:hAnsi="Times"/>
          <w:position w:val="2"/>
          <w:lang w:val="en-US"/>
        </w:rPr>
        <w:t xml:space="preserve">Demand </w:t>
      </w:r>
      <w:r w:rsidRPr="006B2990">
        <w:rPr>
          <w:rFonts w:ascii="Times" w:eastAsia="Times New Roman" w:hAnsi="Times"/>
          <w:b/>
          <w:bCs/>
          <w:sz w:val="22"/>
          <w:szCs w:val="22"/>
          <w:lang w:val="en-US"/>
        </w:rPr>
        <w:t xml:space="preserve">NT2&gt;0 </w:t>
      </w:r>
      <w:r w:rsidRPr="006B2990">
        <w:rPr>
          <w:rFonts w:ascii="Times" w:eastAsia="Times New Roman" w:hAnsi="Times"/>
          <w:b/>
          <w:bCs/>
          <w:lang w:val="en-US"/>
        </w:rPr>
        <w:t xml:space="preserve">, </w:t>
      </w:r>
      <w:r w:rsidRPr="006B2990">
        <w:rPr>
          <w:rFonts w:ascii="Times" w:eastAsia="Times New Roman" w:hAnsi="Times"/>
          <w:sz w:val="22"/>
          <w:szCs w:val="22"/>
          <w:lang w:val="en-US"/>
        </w:rPr>
        <w:t xml:space="preserve">IF </w:t>
      </w:r>
      <w:r w:rsidRPr="006B2990">
        <w:rPr>
          <w:rFonts w:ascii="Times" w:eastAsia="Times New Roman" w:hAnsi="Times"/>
          <w:b/>
          <w:bCs/>
          <w:sz w:val="22"/>
          <w:szCs w:val="22"/>
          <w:lang w:val="en-US"/>
        </w:rPr>
        <w:t xml:space="preserve">THEN ELSE( </w:t>
      </w:r>
      <w:r w:rsidRPr="006B2990">
        <w:rPr>
          <w:rFonts w:ascii="Times" w:eastAsia="Times New Roman" w:hAnsi="Times"/>
          <w:position w:val="-2"/>
          <w:lang w:val="en-US"/>
        </w:rPr>
        <w:t xml:space="preserve">Supply FT1+Supply </w:t>
      </w:r>
      <w:r w:rsidRPr="006B2990">
        <w:rPr>
          <w:rFonts w:ascii="Times" w:eastAsia="Times New Roman" w:hAnsi="Times"/>
          <w:lang w:val="en-US"/>
        </w:rPr>
        <w:t xml:space="preserve">FT2+Supply FT3 </w:t>
      </w:r>
    </w:p>
    <w:p w14:paraId="5702096D" w14:textId="77777777" w:rsidR="00F0287A" w:rsidRPr="006B2990" w:rsidRDefault="00F0287A" w:rsidP="00676CA2">
      <w:pPr>
        <w:spacing w:before="100" w:beforeAutospacing="1" w:after="100" w:afterAutospacing="1"/>
        <w:ind w:firstLine="709"/>
        <w:rPr>
          <w:lang w:val="en-US"/>
        </w:rPr>
      </w:pPr>
      <w:r w:rsidRPr="006B2990">
        <w:rPr>
          <w:rFonts w:ascii="Times" w:hAnsi="Times"/>
          <w:sz w:val="22"/>
          <w:szCs w:val="22"/>
          <w:lang w:val="en-US"/>
        </w:rPr>
        <w:t xml:space="preserve">FT2 </w:t>
      </w:r>
    </w:p>
    <w:p w14:paraId="043086CC"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+Supply TT1+Supply NT1&gt;=Demand </w:t>
      </w:r>
      <w:r w:rsidRPr="006B2990">
        <w:rPr>
          <w:rFonts w:ascii="Times" w:hAnsi="Times"/>
          <w:b/>
          <w:bCs/>
          <w:sz w:val="22"/>
          <w:szCs w:val="22"/>
          <w:lang w:val="en-US"/>
        </w:rPr>
        <w:t xml:space="preserve">NT2 </w:t>
      </w:r>
      <w:r w:rsidRPr="006B2990">
        <w:rPr>
          <w:rFonts w:ascii="Times" w:hAnsi="Times"/>
          <w:b/>
          <w:bCs/>
          <w:lang w:val="en-US"/>
        </w:rPr>
        <w:t xml:space="preserve">, </w:t>
      </w:r>
      <w:r w:rsidRPr="006B2990">
        <w:rPr>
          <w:rFonts w:ascii="Times" w:hAnsi="Times"/>
          <w:lang w:val="en-US"/>
        </w:rPr>
        <w:t xml:space="preserve">Demand </w:t>
      </w:r>
      <w:r w:rsidRPr="006B2990">
        <w:rPr>
          <w:rFonts w:ascii="Times" w:hAnsi="Times"/>
          <w:b/>
          <w:bCs/>
          <w:sz w:val="22"/>
          <w:szCs w:val="22"/>
          <w:lang w:val="en-US"/>
        </w:rPr>
        <w:t xml:space="preserve">NT2 </w:t>
      </w:r>
      <w:r w:rsidRPr="006B2990">
        <w:rPr>
          <w:rFonts w:ascii="Helvetica" w:hAnsi="Helvetica"/>
          <w:b/>
          <w:bCs/>
          <w:position w:val="-2"/>
          <w:lang w:val="en-US"/>
        </w:rPr>
        <w:t xml:space="preserve">, </w:t>
      </w:r>
      <w:r w:rsidRPr="006B2990">
        <w:rPr>
          <w:rFonts w:ascii="Times" w:hAnsi="Times"/>
          <w:position w:val="-2"/>
          <w:lang w:val="en-US"/>
        </w:rPr>
        <w:t xml:space="preserve">Supply FT1+Supply </w:t>
      </w:r>
      <w:r w:rsidRPr="006B2990">
        <w:rPr>
          <w:rFonts w:ascii="Times" w:hAnsi="Times"/>
          <w:lang w:val="en-US"/>
        </w:rPr>
        <w:t xml:space="preserve">+Supply FT3+Supply TT1+Supply </w:t>
      </w:r>
      <w:r w:rsidRPr="006B2990">
        <w:rPr>
          <w:rFonts w:ascii="Times" w:hAnsi="Times"/>
          <w:b/>
          <w:bCs/>
          <w:position w:val="-2"/>
          <w:sz w:val="22"/>
          <w:szCs w:val="22"/>
          <w:lang w:val="en-US"/>
        </w:rPr>
        <w:t xml:space="preserve">NT1) </w:t>
      </w:r>
      <w:r w:rsidRPr="006B2990">
        <w:rPr>
          <w:rFonts w:ascii="Helvetica" w:hAnsi="Helvetica"/>
          <w:position w:val="-2"/>
          <w:sz w:val="20"/>
          <w:szCs w:val="20"/>
          <w:lang w:val="en-US"/>
        </w:rPr>
        <w:t xml:space="preserve">, </w:t>
      </w:r>
      <w:r w:rsidRPr="006B2990">
        <w:rPr>
          <w:rFonts w:ascii="Times" w:hAnsi="Times"/>
          <w:b/>
          <w:bCs/>
          <w:position w:val="-2"/>
          <w:lang w:val="en-US"/>
        </w:rPr>
        <w:t xml:space="preserve">0 </w:t>
      </w:r>
      <w:r w:rsidRPr="006B2990">
        <w:rPr>
          <w:rFonts w:ascii="Helvetica" w:hAnsi="Helvetica"/>
          <w:sz w:val="32"/>
          <w:szCs w:val="32"/>
          <w:lang w:val="en-US"/>
        </w:rPr>
        <w:t xml:space="preserve">) </w:t>
      </w:r>
    </w:p>
    <w:p w14:paraId="54AFFEAC"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Stocks/Day Buy </w:t>
      </w:r>
      <w:r w:rsidRPr="006B2990">
        <w:rPr>
          <w:rFonts w:ascii="Times" w:hAnsi="Times"/>
          <w:sz w:val="26"/>
          <w:szCs w:val="26"/>
          <w:lang w:val="en-US"/>
        </w:rPr>
        <w:t xml:space="preserve">orders </w:t>
      </w:r>
      <w:r w:rsidRPr="006B2990">
        <w:rPr>
          <w:rFonts w:ascii="Times" w:hAnsi="Times"/>
          <w:lang w:val="en-US"/>
        </w:rPr>
        <w:t xml:space="preserve">executed </w:t>
      </w:r>
    </w:p>
    <w:p w14:paraId="7ECA0005" w14:textId="77777777" w:rsidR="00F0287A" w:rsidRPr="006B2990" w:rsidRDefault="00F0287A" w:rsidP="00676CA2">
      <w:pPr>
        <w:numPr>
          <w:ilvl w:val="0"/>
          <w:numId w:val="38"/>
        </w:numPr>
        <w:spacing w:before="100" w:beforeAutospacing="1" w:after="100" w:afterAutospacing="1"/>
        <w:ind w:left="0" w:firstLine="709"/>
        <w:rPr>
          <w:lang w:val="en-US"/>
        </w:rPr>
      </w:pPr>
      <w:r w:rsidRPr="006B2990">
        <w:rPr>
          <w:rFonts w:ascii="Times" w:hAnsi="Times"/>
          <w:b/>
          <w:bCs/>
          <w:lang w:val="en-US"/>
        </w:rPr>
        <w:t>(026)  </w:t>
      </w:r>
      <w:r w:rsidRPr="006B2990">
        <w:rPr>
          <w:rFonts w:ascii="Times" w:hAnsi="Times"/>
          <w:lang w:val="en-US"/>
        </w:rPr>
        <w:t xml:space="preserve">Buy </w:t>
      </w:r>
      <w:r w:rsidRPr="006B2990">
        <w:rPr>
          <w:rFonts w:ascii="Times" w:hAnsi="Times"/>
          <w:sz w:val="26"/>
          <w:szCs w:val="26"/>
          <w:lang w:val="en-US"/>
        </w:rPr>
        <w:t>orders=</w:t>
      </w:r>
      <w:r w:rsidRPr="006B2990">
        <w:rPr>
          <w:rFonts w:ascii="Times" w:hAnsi="Times"/>
          <w:sz w:val="26"/>
          <w:szCs w:val="26"/>
          <w:lang w:val="en-US"/>
        </w:rPr>
        <w:br/>
      </w:r>
      <w:r w:rsidRPr="006B2990">
        <w:rPr>
          <w:rFonts w:ascii="Times" w:hAnsi="Times"/>
          <w:position w:val="2"/>
          <w:lang w:val="en-US"/>
        </w:rPr>
        <w:t xml:space="preserve">Fundamental Traders </w:t>
      </w:r>
      <w:r w:rsidRPr="006B2990">
        <w:rPr>
          <w:rFonts w:ascii="Times" w:hAnsi="Times"/>
          <w:lang w:val="en-US"/>
        </w:rPr>
        <w:t xml:space="preserve">Buy+Noise </w:t>
      </w:r>
      <w:r w:rsidRPr="006B2990">
        <w:rPr>
          <w:rFonts w:ascii="Times" w:hAnsi="Times"/>
          <w:sz w:val="26"/>
          <w:szCs w:val="26"/>
          <w:lang w:val="en-US"/>
        </w:rPr>
        <w:t xml:space="preserve">traders </w:t>
      </w:r>
      <w:r w:rsidRPr="006B2990">
        <w:rPr>
          <w:rFonts w:ascii="Times" w:hAnsi="Times"/>
          <w:lang w:val="en-US"/>
        </w:rPr>
        <w:t xml:space="preserve">Buy+Technical </w:t>
      </w:r>
      <w:r w:rsidRPr="006B2990">
        <w:rPr>
          <w:rFonts w:ascii="Times" w:hAnsi="Times"/>
          <w:position w:val="-2"/>
          <w:sz w:val="26"/>
          <w:szCs w:val="26"/>
          <w:lang w:val="en-US"/>
        </w:rPr>
        <w:t xml:space="preserve">traders </w:t>
      </w:r>
      <w:r w:rsidRPr="006B2990">
        <w:rPr>
          <w:rFonts w:ascii="Times" w:hAnsi="Times"/>
          <w:position w:val="-2"/>
          <w:sz w:val="22"/>
          <w:szCs w:val="22"/>
          <w:lang w:val="en-US"/>
        </w:rPr>
        <w:t xml:space="preserve">Buy </w:t>
      </w:r>
    </w:p>
    <w:p w14:paraId="266FC378"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Stocks/Day Sum of all buy </w:t>
      </w:r>
      <w:r w:rsidRPr="006B2990">
        <w:rPr>
          <w:rFonts w:ascii="Times" w:hAnsi="Times"/>
          <w:sz w:val="26"/>
          <w:szCs w:val="26"/>
          <w:lang w:val="en-US"/>
        </w:rPr>
        <w:t xml:space="preserve">orders </w:t>
      </w:r>
    </w:p>
    <w:p w14:paraId="28AA8B9E" w14:textId="77777777" w:rsidR="00F0287A" w:rsidRPr="006B2990" w:rsidRDefault="00F0287A" w:rsidP="00676CA2">
      <w:pPr>
        <w:numPr>
          <w:ilvl w:val="0"/>
          <w:numId w:val="38"/>
        </w:numPr>
        <w:spacing w:before="100" w:beforeAutospacing="1" w:after="100" w:afterAutospacing="1"/>
        <w:ind w:left="0" w:firstLine="709"/>
        <w:rPr>
          <w:lang w:val="en-US"/>
        </w:rPr>
      </w:pPr>
      <w:r w:rsidRPr="006B2990">
        <w:rPr>
          <w:rFonts w:ascii="Times" w:hAnsi="Times"/>
          <w:b/>
          <w:bCs/>
          <w:lang w:val="en-US"/>
        </w:rPr>
        <w:t>(027)  </w:t>
      </w:r>
      <w:r w:rsidRPr="006B2990">
        <w:rPr>
          <w:rFonts w:ascii="Times" w:hAnsi="Times"/>
          <w:lang w:val="en-US"/>
        </w:rPr>
        <w:t>Buy TT1=</w:t>
      </w:r>
      <w:r w:rsidRPr="006B2990">
        <w:rPr>
          <w:rFonts w:ascii="Times" w:hAnsi="Times"/>
          <w:lang w:val="en-US"/>
        </w:rPr>
        <w:br/>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position w:val="2"/>
          <w:lang w:val="en-US"/>
        </w:rPr>
        <w:t xml:space="preserve">Demand </w:t>
      </w:r>
      <w:r w:rsidRPr="006B2990">
        <w:rPr>
          <w:rFonts w:ascii="Times" w:hAnsi="Times"/>
          <w:lang w:val="en-US"/>
        </w:rPr>
        <w:t xml:space="preserve">TT1&gt;0 </w:t>
      </w:r>
      <w:r w:rsidRPr="006B2990">
        <w:rPr>
          <w:rFonts w:ascii="Helvetica" w:hAnsi="Helvetica"/>
          <w:b/>
          <w:bCs/>
          <w:lang w:val="en-US"/>
        </w:rPr>
        <w:t xml:space="preserve">, </w:t>
      </w:r>
      <w:r w:rsidRPr="006B2990">
        <w:rPr>
          <w:rFonts w:ascii="Times" w:hAnsi="Times"/>
          <w:sz w:val="22"/>
          <w:szCs w:val="22"/>
          <w:lang w:val="en-US"/>
        </w:rPr>
        <w:t xml:space="preserve">IF </w:t>
      </w:r>
      <w:r w:rsidRPr="006B2990">
        <w:rPr>
          <w:rFonts w:ascii="Times" w:hAnsi="Times"/>
          <w:b/>
          <w:bCs/>
          <w:sz w:val="22"/>
          <w:szCs w:val="22"/>
          <w:lang w:val="en-US"/>
        </w:rPr>
        <w:t xml:space="preserve">THEN ELSE( </w:t>
      </w:r>
      <w:r w:rsidRPr="006B2990">
        <w:rPr>
          <w:rFonts w:ascii="Times" w:hAnsi="Times"/>
          <w:lang w:val="en-US"/>
        </w:rPr>
        <w:t xml:space="preserve">Supply </w:t>
      </w:r>
      <w:r w:rsidRPr="006B2990">
        <w:rPr>
          <w:rFonts w:ascii="Times" w:hAnsi="Times"/>
          <w:position w:val="-2"/>
          <w:lang w:val="en-US"/>
        </w:rPr>
        <w:t xml:space="preserve">FT1+Supply </w:t>
      </w:r>
    </w:p>
    <w:p w14:paraId="31BAE8A4"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FT2+Supply </w:t>
      </w:r>
      <w:r w:rsidRPr="006B2990">
        <w:rPr>
          <w:rFonts w:ascii="Times" w:hAnsi="Times"/>
          <w:sz w:val="22"/>
          <w:szCs w:val="22"/>
          <w:lang w:val="en-US"/>
        </w:rPr>
        <w:t>FT3</w:t>
      </w:r>
      <w:r w:rsidRPr="006B2990">
        <w:rPr>
          <w:rFonts w:ascii="Times" w:hAnsi="Times"/>
          <w:sz w:val="22"/>
          <w:szCs w:val="22"/>
          <w:lang w:val="en-US"/>
        </w:rPr>
        <w:br/>
      </w:r>
      <w:r w:rsidRPr="006B2990">
        <w:rPr>
          <w:rFonts w:ascii="Helvetica" w:hAnsi="Helvetica"/>
          <w:position w:val="2"/>
          <w:lang w:val="en-US"/>
        </w:rPr>
        <w:t xml:space="preserve">+Supply </w:t>
      </w:r>
      <w:r w:rsidRPr="006B2990">
        <w:rPr>
          <w:rFonts w:ascii="Times" w:hAnsi="Times"/>
          <w:lang w:val="en-US"/>
        </w:rPr>
        <w:t xml:space="preserve">NT1+Supply NT2&gt;=Demand TT1, </w:t>
      </w:r>
      <w:r w:rsidRPr="006B2990">
        <w:rPr>
          <w:rFonts w:ascii="Times" w:hAnsi="Times"/>
          <w:position w:val="-2"/>
          <w:lang w:val="en-US"/>
        </w:rPr>
        <w:t xml:space="preserve">Demand TT1, Supply </w:t>
      </w:r>
      <w:r w:rsidRPr="006B2990">
        <w:rPr>
          <w:rFonts w:ascii="Times" w:hAnsi="Times"/>
          <w:position w:val="-2"/>
          <w:sz w:val="22"/>
          <w:szCs w:val="22"/>
          <w:lang w:val="en-US"/>
        </w:rPr>
        <w:t xml:space="preserve">FT1 </w:t>
      </w:r>
    </w:p>
    <w:p w14:paraId="6A7BB6EA"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+Supply </w:t>
      </w:r>
      <w:r w:rsidRPr="006B2990">
        <w:rPr>
          <w:rFonts w:ascii="Times" w:hAnsi="Times"/>
          <w:lang w:val="en-US"/>
        </w:rPr>
        <w:t xml:space="preserve">FT2+Supply FT3+Supply NT1+Supply </w:t>
      </w:r>
      <w:r w:rsidRPr="006B2990">
        <w:rPr>
          <w:rFonts w:ascii="Times" w:hAnsi="Times"/>
          <w:b/>
          <w:bCs/>
          <w:position w:val="-2"/>
          <w:sz w:val="22"/>
          <w:szCs w:val="22"/>
          <w:lang w:val="en-US"/>
        </w:rPr>
        <w:t xml:space="preserve">NT2 </w:t>
      </w:r>
      <w:r w:rsidRPr="006B2990">
        <w:rPr>
          <w:rFonts w:ascii="Helvetica" w:hAnsi="Helvetica"/>
          <w:b/>
          <w:bCs/>
          <w:position w:val="-2"/>
          <w:lang w:val="en-US"/>
        </w:rPr>
        <w:t xml:space="preserve">), </w:t>
      </w:r>
      <w:r w:rsidRPr="006B2990">
        <w:rPr>
          <w:rFonts w:ascii="Times" w:hAnsi="Times"/>
          <w:b/>
          <w:bCs/>
          <w:position w:val="-2"/>
          <w:lang w:val="en-US"/>
        </w:rPr>
        <w:t xml:space="preserve">0 </w:t>
      </w:r>
      <w:r w:rsidRPr="006B2990">
        <w:rPr>
          <w:rFonts w:ascii="Helvetica" w:hAnsi="Helvetica"/>
          <w:sz w:val="32"/>
          <w:szCs w:val="32"/>
          <w:lang w:val="en-US"/>
        </w:rPr>
        <w:t xml:space="preserve">) </w:t>
      </w:r>
    </w:p>
    <w:p w14:paraId="272518F5"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Stocks/Day Buy </w:t>
      </w:r>
      <w:r w:rsidRPr="006B2990">
        <w:rPr>
          <w:rFonts w:ascii="Times" w:hAnsi="Times"/>
          <w:sz w:val="26"/>
          <w:szCs w:val="26"/>
          <w:lang w:val="en-US"/>
        </w:rPr>
        <w:t xml:space="preserve">orders </w:t>
      </w:r>
      <w:r w:rsidRPr="006B2990">
        <w:rPr>
          <w:rFonts w:ascii="Times" w:hAnsi="Times"/>
          <w:lang w:val="en-US"/>
        </w:rPr>
        <w:t xml:space="preserve">executed </w:t>
      </w:r>
    </w:p>
    <w:p w14:paraId="553B42B3"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t xml:space="preserve">(028) </w:t>
      </w:r>
      <w:r w:rsidRPr="006B2990">
        <w:rPr>
          <w:rFonts w:ascii="Times" w:hAnsi="Times"/>
          <w:lang w:val="en-US"/>
        </w:rPr>
        <w:t xml:space="preserve">Capital FT1= </w:t>
      </w:r>
      <w:r w:rsidRPr="006B2990">
        <w:rPr>
          <w:rFonts w:ascii="Times" w:hAnsi="Times"/>
          <w:b/>
          <w:bCs/>
          <w:sz w:val="22"/>
          <w:szCs w:val="22"/>
          <w:lang w:val="en-US"/>
        </w:rPr>
        <w:t xml:space="preserve">INTEG </w:t>
      </w:r>
      <w:r w:rsidRPr="006B2990">
        <w:rPr>
          <w:rFonts w:ascii="Helvetica" w:hAnsi="Helvetica"/>
          <w:position w:val="-2"/>
          <w:sz w:val="28"/>
          <w:szCs w:val="28"/>
          <w:lang w:val="en-US"/>
        </w:rPr>
        <w:t>(</w:t>
      </w:r>
      <w:r w:rsidRPr="006B2990">
        <w:rPr>
          <w:rFonts w:ascii="Helvetica" w:hAnsi="Helvetica"/>
          <w:position w:val="-2"/>
          <w:sz w:val="28"/>
          <w:szCs w:val="28"/>
          <w:lang w:val="en-US"/>
        </w:rPr>
        <w:br/>
      </w:r>
      <w:r w:rsidRPr="006B2990">
        <w:rPr>
          <w:rFonts w:ascii="Times" w:hAnsi="Times"/>
          <w:position w:val="2"/>
          <w:lang w:val="en-US"/>
        </w:rPr>
        <w:t xml:space="preserve">Profitability </w:t>
      </w:r>
      <w:r w:rsidRPr="006B2990">
        <w:rPr>
          <w:rFonts w:ascii="Times" w:hAnsi="Times"/>
          <w:lang w:val="en-US"/>
        </w:rPr>
        <w:t xml:space="preserve">FT1*Capital FT1-Capital outflows </w:t>
      </w:r>
      <w:r w:rsidRPr="006B2990">
        <w:rPr>
          <w:rFonts w:ascii="Times" w:hAnsi="Times"/>
          <w:position w:val="-2"/>
          <w:lang w:val="en-US"/>
        </w:rPr>
        <w:t xml:space="preserve">FT1+Profitability from </w:t>
      </w:r>
    </w:p>
    <w:p w14:paraId="5D7AA2BE" w14:textId="77777777" w:rsidR="00F0287A" w:rsidRPr="006B2990" w:rsidRDefault="00F0287A" w:rsidP="00676CA2">
      <w:pPr>
        <w:spacing w:before="100" w:beforeAutospacing="1" w:after="100" w:afterAutospacing="1"/>
        <w:ind w:firstLine="709"/>
        <w:rPr>
          <w:lang w:val="en-US"/>
        </w:rPr>
      </w:pPr>
      <w:r w:rsidRPr="006B2990">
        <w:rPr>
          <w:rFonts w:ascii="Times" w:hAnsi="Times"/>
          <w:sz w:val="26"/>
          <w:szCs w:val="26"/>
          <w:lang w:val="en-US"/>
        </w:rPr>
        <w:t xml:space="preserve">trading </w:t>
      </w:r>
      <w:r w:rsidRPr="006B2990">
        <w:rPr>
          <w:rFonts w:ascii="Times" w:hAnsi="Times"/>
          <w:sz w:val="22"/>
          <w:szCs w:val="22"/>
          <w:lang w:val="en-US"/>
        </w:rPr>
        <w:t xml:space="preserve">FT1 </w:t>
      </w:r>
    </w:p>
    <w:p w14:paraId="44C24B6F"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Initial capital FT1) </w:t>
      </w:r>
    </w:p>
    <w:p w14:paraId="6CD4B731"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b/>
          <w:bCs/>
          <w:sz w:val="22"/>
          <w:szCs w:val="22"/>
          <w:lang w:val="en-US"/>
        </w:rPr>
        <w:t>USD</w:t>
      </w:r>
      <w:r w:rsidRPr="006B2990">
        <w:rPr>
          <w:rFonts w:ascii="Times" w:hAnsi="Times"/>
          <w:b/>
          <w:bCs/>
          <w:sz w:val="22"/>
          <w:szCs w:val="22"/>
          <w:lang w:val="en-US"/>
        </w:rPr>
        <w:br/>
      </w:r>
      <w:r w:rsidRPr="006B2990">
        <w:rPr>
          <w:rFonts w:ascii="Times" w:hAnsi="Times"/>
          <w:position w:val="2"/>
          <w:lang w:val="en-US"/>
        </w:rPr>
        <w:t xml:space="preserve">Capital </w:t>
      </w:r>
      <w:r w:rsidRPr="006B2990">
        <w:rPr>
          <w:rFonts w:ascii="Times" w:hAnsi="Times"/>
          <w:lang w:val="en-US"/>
        </w:rPr>
        <w:t xml:space="preserve">of </w:t>
      </w:r>
      <w:r w:rsidRPr="006B2990">
        <w:rPr>
          <w:rFonts w:ascii="Times" w:hAnsi="Times"/>
          <w:sz w:val="26"/>
          <w:szCs w:val="26"/>
          <w:lang w:val="en-US"/>
        </w:rPr>
        <w:t xml:space="preserve">the </w:t>
      </w:r>
      <w:r w:rsidRPr="006B2990">
        <w:rPr>
          <w:rFonts w:ascii="Times" w:hAnsi="Times"/>
          <w:lang w:val="en-US"/>
        </w:rPr>
        <w:t xml:space="preserve">first Fundamental </w:t>
      </w:r>
      <w:r w:rsidRPr="006B2990">
        <w:rPr>
          <w:rFonts w:ascii="Times" w:hAnsi="Times"/>
          <w:sz w:val="26"/>
          <w:szCs w:val="26"/>
          <w:lang w:val="en-US"/>
        </w:rPr>
        <w:t xml:space="preserve">trader. </w:t>
      </w:r>
      <w:r w:rsidRPr="006B2990">
        <w:rPr>
          <w:rFonts w:ascii="Times" w:hAnsi="Times"/>
          <w:position w:val="-2"/>
          <w:lang w:val="en-US"/>
        </w:rPr>
        <w:t xml:space="preserve">It </w:t>
      </w:r>
      <w:r w:rsidRPr="006B2990">
        <w:rPr>
          <w:rFonts w:ascii="Times" w:hAnsi="Times"/>
          <w:position w:val="-2"/>
          <w:sz w:val="22"/>
          <w:szCs w:val="22"/>
          <w:lang w:val="en-US"/>
        </w:rPr>
        <w:t xml:space="preserve">is </w:t>
      </w:r>
      <w:r w:rsidRPr="006B2990">
        <w:rPr>
          <w:rFonts w:ascii="Times" w:hAnsi="Times"/>
          <w:position w:val="-2"/>
          <w:lang w:val="en-US"/>
        </w:rPr>
        <w:t xml:space="preserve">equal to </w:t>
      </w:r>
      <w:r w:rsidRPr="006B2990">
        <w:rPr>
          <w:rFonts w:ascii="Times" w:hAnsi="Times"/>
          <w:position w:val="-2"/>
          <w:sz w:val="26"/>
          <w:szCs w:val="26"/>
          <w:lang w:val="en-US"/>
        </w:rPr>
        <w:t xml:space="preserve">total </w:t>
      </w:r>
    </w:p>
    <w:p w14:paraId="3784B2C9"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capital plus </w:t>
      </w:r>
      <w:r w:rsidRPr="006B2990">
        <w:rPr>
          <w:rFonts w:ascii="Times" w:hAnsi="Times"/>
          <w:lang w:val="en-US"/>
        </w:rPr>
        <w:t xml:space="preserve">profit minus outflows. Initial value is </w:t>
      </w:r>
      <w:r w:rsidRPr="006B2990">
        <w:rPr>
          <w:rFonts w:ascii="Times" w:hAnsi="Times"/>
          <w:position w:val="-2"/>
          <w:lang w:val="en-US"/>
        </w:rPr>
        <w:t xml:space="preserve">equal </w:t>
      </w:r>
      <w:r w:rsidRPr="006B2990">
        <w:rPr>
          <w:rFonts w:ascii="Times" w:hAnsi="Times"/>
          <w:position w:val="-2"/>
          <w:sz w:val="26"/>
          <w:szCs w:val="26"/>
          <w:lang w:val="en-US"/>
        </w:rPr>
        <w:t xml:space="preserve">to </w:t>
      </w:r>
    </w:p>
    <w:p w14:paraId="78CB96B8"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t xml:space="preserve">100. (029) </w:t>
      </w:r>
      <w:r w:rsidRPr="006B2990">
        <w:rPr>
          <w:rFonts w:ascii="Times" w:hAnsi="Times"/>
          <w:lang w:val="en-US"/>
        </w:rPr>
        <w:t xml:space="preserve">Capital FT2= </w:t>
      </w:r>
      <w:r w:rsidRPr="006B2990">
        <w:rPr>
          <w:rFonts w:ascii="Times" w:hAnsi="Times"/>
          <w:b/>
          <w:bCs/>
          <w:sz w:val="22"/>
          <w:szCs w:val="22"/>
          <w:lang w:val="en-US"/>
        </w:rPr>
        <w:t xml:space="preserve">INTEG </w:t>
      </w:r>
      <w:r w:rsidRPr="006B2990">
        <w:rPr>
          <w:rFonts w:ascii="Helvetica" w:hAnsi="Helvetica"/>
          <w:sz w:val="28"/>
          <w:szCs w:val="28"/>
          <w:lang w:val="en-US"/>
        </w:rPr>
        <w:t xml:space="preserve">( </w:t>
      </w:r>
    </w:p>
    <w:p w14:paraId="3561F88C" w14:textId="77777777" w:rsidR="00F0287A" w:rsidRPr="006B2990" w:rsidRDefault="00F0287A" w:rsidP="00676CA2">
      <w:pPr>
        <w:spacing w:before="100" w:beforeAutospacing="1" w:after="100" w:afterAutospacing="1"/>
        <w:ind w:firstLine="709"/>
        <w:rPr>
          <w:lang w:val="en-US"/>
        </w:rPr>
      </w:pPr>
      <w:r w:rsidRPr="006B2990">
        <w:rPr>
          <w:rFonts w:ascii="Times" w:hAnsi="Times"/>
          <w:sz w:val="26"/>
          <w:szCs w:val="26"/>
          <w:lang w:val="en-US"/>
        </w:rPr>
        <w:t xml:space="preserve">trading </w:t>
      </w:r>
      <w:r w:rsidRPr="006B2990">
        <w:rPr>
          <w:rFonts w:ascii="Times" w:hAnsi="Times"/>
          <w:sz w:val="22"/>
          <w:szCs w:val="22"/>
          <w:lang w:val="en-US"/>
        </w:rPr>
        <w:t xml:space="preserve">FT2 </w:t>
      </w:r>
    </w:p>
    <w:p w14:paraId="0A88D553"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Profitability </w:t>
      </w:r>
      <w:r w:rsidRPr="006B2990">
        <w:rPr>
          <w:rFonts w:ascii="Times" w:hAnsi="Times"/>
          <w:lang w:val="en-US"/>
        </w:rPr>
        <w:t xml:space="preserve">FT2*Capital FT2-Capital outflows </w:t>
      </w:r>
      <w:r w:rsidRPr="006B2990">
        <w:rPr>
          <w:rFonts w:ascii="Times" w:hAnsi="Times"/>
          <w:position w:val="-2"/>
          <w:lang w:val="en-US"/>
        </w:rPr>
        <w:t xml:space="preserve">FT2 +Profitability from </w:t>
      </w:r>
    </w:p>
    <w:p w14:paraId="3E6C890D"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t xml:space="preserve">Initial capital FT2) </w:t>
      </w:r>
    </w:p>
    <w:p w14:paraId="64D27E87" w14:textId="77777777" w:rsidR="00F0287A" w:rsidRPr="006B2990" w:rsidRDefault="00F0287A" w:rsidP="00676CA2">
      <w:pPr>
        <w:spacing w:before="100" w:beforeAutospacing="1" w:after="100" w:afterAutospacing="1"/>
        <w:ind w:firstLine="709"/>
        <w:rPr>
          <w:lang w:val="en-US"/>
        </w:rPr>
      </w:pPr>
      <w:r w:rsidRPr="006B2990">
        <w:rPr>
          <w:rFonts w:ascii="Times" w:hAnsi="Times"/>
          <w:lang w:val="en-US"/>
        </w:rPr>
        <w:lastRenderedPageBreak/>
        <w:t xml:space="preserve">Units: </w:t>
      </w:r>
      <w:r w:rsidRPr="006B2990">
        <w:rPr>
          <w:rFonts w:ascii="Times" w:hAnsi="Times"/>
          <w:b/>
          <w:bCs/>
          <w:sz w:val="22"/>
          <w:szCs w:val="22"/>
          <w:lang w:val="en-US"/>
        </w:rPr>
        <w:t>USD</w:t>
      </w:r>
      <w:r w:rsidRPr="006B2990">
        <w:rPr>
          <w:rFonts w:ascii="Times" w:hAnsi="Times"/>
          <w:b/>
          <w:bCs/>
          <w:sz w:val="22"/>
          <w:szCs w:val="22"/>
          <w:lang w:val="en-US"/>
        </w:rPr>
        <w:br/>
      </w:r>
      <w:r w:rsidRPr="006B2990">
        <w:rPr>
          <w:rFonts w:ascii="Times" w:hAnsi="Times"/>
          <w:position w:val="2"/>
          <w:lang w:val="en-US"/>
        </w:rPr>
        <w:t xml:space="preserve">Capital </w:t>
      </w:r>
      <w:r w:rsidRPr="006B2990">
        <w:rPr>
          <w:rFonts w:ascii="Times" w:hAnsi="Times"/>
          <w:lang w:val="en-US"/>
        </w:rPr>
        <w:t xml:space="preserve">of </w:t>
      </w:r>
      <w:r w:rsidRPr="006B2990">
        <w:rPr>
          <w:rFonts w:ascii="Times" w:hAnsi="Times"/>
          <w:sz w:val="26"/>
          <w:szCs w:val="26"/>
          <w:lang w:val="en-US"/>
        </w:rPr>
        <w:t xml:space="preserve">the </w:t>
      </w:r>
      <w:r w:rsidRPr="006B2990">
        <w:rPr>
          <w:rFonts w:ascii="Times" w:hAnsi="Times"/>
          <w:lang w:val="en-US"/>
        </w:rPr>
        <w:t xml:space="preserve">first Fundamental </w:t>
      </w:r>
      <w:r w:rsidRPr="006B2990">
        <w:rPr>
          <w:rFonts w:ascii="Times" w:hAnsi="Times"/>
          <w:sz w:val="26"/>
          <w:szCs w:val="26"/>
          <w:lang w:val="en-US"/>
        </w:rPr>
        <w:t xml:space="preserve">trader. </w:t>
      </w:r>
      <w:r w:rsidRPr="006B2990">
        <w:rPr>
          <w:rFonts w:ascii="Times" w:hAnsi="Times"/>
          <w:position w:val="-2"/>
          <w:lang w:val="en-US"/>
        </w:rPr>
        <w:t xml:space="preserve">It </w:t>
      </w:r>
      <w:r w:rsidRPr="006B2990">
        <w:rPr>
          <w:rFonts w:ascii="Times" w:hAnsi="Times"/>
          <w:position w:val="-2"/>
          <w:sz w:val="22"/>
          <w:szCs w:val="22"/>
          <w:lang w:val="en-US"/>
        </w:rPr>
        <w:t xml:space="preserve">is </w:t>
      </w:r>
      <w:r w:rsidRPr="006B2990">
        <w:rPr>
          <w:rFonts w:ascii="Times" w:hAnsi="Times"/>
          <w:position w:val="-2"/>
          <w:lang w:val="en-US"/>
        </w:rPr>
        <w:t xml:space="preserve">equal to </w:t>
      </w:r>
      <w:r w:rsidRPr="006B2990">
        <w:rPr>
          <w:rFonts w:ascii="Times" w:hAnsi="Times"/>
          <w:position w:val="-2"/>
          <w:sz w:val="26"/>
          <w:szCs w:val="26"/>
          <w:lang w:val="en-US"/>
        </w:rPr>
        <w:t xml:space="preserve">total </w:t>
      </w:r>
    </w:p>
    <w:p w14:paraId="7A4CF3D4" w14:textId="77777777" w:rsidR="00F0287A" w:rsidRPr="006B2990" w:rsidRDefault="00F0287A" w:rsidP="00676CA2">
      <w:pPr>
        <w:spacing w:before="100" w:beforeAutospacing="1" w:after="100" w:afterAutospacing="1"/>
        <w:ind w:firstLine="709"/>
        <w:rPr>
          <w:lang w:val="en-US"/>
        </w:rPr>
      </w:pPr>
      <w:r w:rsidRPr="006B2990">
        <w:rPr>
          <w:rFonts w:ascii="Times" w:hAnsi="Times"/>
          <w:position w:val="2"/>
          <w:lang w:val="en-US"/>
        </w:rPr>
        <w:t xml:space="preserve">capital </w:t>
      </w:r>
      <w:r w:rsidRPr="006B2990">
        <w:rPr>
          <w:rFonts w:ascii="Times" w:hAnsi="Times"/>
          <w:lang w:val="en-US"/>
        </w:rPr>
        <w:t xml:space="preserve">plus profit minus outflows. Initial value </w:t>
      </w:r>
      <w:r w:rsidRPr="006B2990">
        <w:rPr>
          <w:rFonts w:ascii="Times" w:hAnsi="Times"/>
          <w:position w:val="-2"/>
          <w:lang w:val="en-US"/>
        </w:rPr>
        <w:t xml:space="preserve">is equal </w:t>
      </w:r>
      <w:r w:rsidRPr="006B2990">
        <w:rPr>
          <w:rFonts w:ascii="Times" w:hAnsi="Times"/>
          <w:position w:val="-2"/>
          <w:sz w:val="26"/>
          <w:szCs w:val="26"/>
          <w:lang w:val="en-US"/>
        </w:rPr>
        <w:t xml:space="preserve">to </w:t>
      </w:r>
    </w:p>
    <w:p w14:paraId="753316B4" w14:textId="77777777" w:rsidR="00F0287A" w:rsidRPr="006B2990" w:rsidRDefault="00F0287A" w:rsidP="00676CA2">
      <w:pPr>
        <w:spacing w:before="100" w:beforeAutospacing="1" w:after="100" w:afterAutospacing="1"/>
        <w:ind w:firstLine="709"/>
        <w:rPr>
          <w:lang w:val="en-US"/>
        </w:rPr>
      </w:pPr>
      <w:r w:rsidRPr="006B2990">
        <w:rPr>
          <w:rFonts w:ascii="Times" w:hAnsi="Times"/>
          <w:b/>
          <w:bCs/>
          <w:lang w:val="en-US"/>
        </w:rPr>
        <w:t xml:space="preserve">100. (030) </w:t>
      </w:r>
      <w:r w:rsidRPr="006B2990">
        <w:rPr>
          <w:rFonts w:ascii="Times" w:hAnsi="Times"/>
          <w:lang w:val="en-US"/>
        </w:rPr>
        <w:t xml:space="preserve">Capital FT3= </w:t>
      </w:r>
      <w:r w:rsidRPr="006B2990">
        <w:rPr>
          <w:rFonts w:ascii="Times" w:hAnsi="Times"/>
          <w:b/>
          <w:bCs/>
          <w:sz w:val="22"/>
          <w:szCs w:val="22"/>
          <w:lang w:val="en-US"/>
        </w:rPr>
        <w:t xml:space="preserve">INTEG </w:t>
      </w:r>
      <w:r w:rsidRPr="006B2990">
        <w:rPr>
          <w:rFonts w:ascii="Helvetica" w:hAnsi="Helvetica"/>
          <w:sz w:val="28"/>
          <w:szCs w:val="28"/>
          <w:lang w:val="en-US"/>
        </w:rPr>
        <w:t xml:space="preserve">( </w:t>
      </w:r>
    </w:p>
    <w:p w14:paraId="3C02188A" w14:textId="77777777" w:rsidR="006B26D8" w:rsidRPr="006B2990" w:rsidRDefault="00F0287A" w:rsidP="00676CA2">
      <w:pPr>
        <w:pStyle w:val="a4"/>
        <w:ind w:firstLine="709"/>
        <w:rPr>
          <w:rFonts w:eastAsia="Times New Roman"/>
          <w:lang w:val="en-US"/>
        </w:rPr>
      </w:pPr>
      <w:r w:rsidRPr="006B2990">
        <w:rPr>
          <w:rFonts w:ascii="Times" w:eastAsia="Times New Roman" w:hAnsi="Times"/>
          <w:sz w:val="26"/>
          <w:szCs w:val="26"/>
          <w:lang w:val="en-US"/>
        </w:rPr>
        <w:t xml:space="preserve">trading </w:t>
      </w:r>
      <w:r w:rsidRPr="006B2990">
        <w:rPr>
          <w:rFonts w:ascii="Times" w:eastAsia="Times New Roman" w:hAnsi="Times"/>
          <w:sz w:val="22"/>
          <w:szCs w:val="22"/>
          <w:lang w:val="en-US"/>
        </w:rPr>
        <w:t xml:space="preserve">FT3 </w:t>
      </w:r>
      <w:r w:rsidR="006B26D8" w:rsidRPr="006B2990">
        <w:rPr>
          <w:rFonts w:ascii="Times" w:eastAsia="Times New Roman" w:hAnsi="Times"/>
          <w:lang w:val="en-US"/>
        </w:rPr>
        <w:t xml:space="preserve">*Debt NT1&gt;Cash </w:t>
      </w:r>
      <w:r w:rsidR="006B26D8" w:rsidRPr="006B2990">
        <w:rPr>
          <w:rFonts w:ascii="Times" w:eastAsia="Times New Roman" w:hAnsi="Times"/>
          <w:b/>
          <w:bCs/>
          <w:sz w:val="22"/>
          <w:szCs w:val="22"/>
          <w:lang w:val="en-US"/>
        </w:rPr>
        <w:t xml:space="preserve">NT1, </w:t>
      </w:r>
      <w:r w:rsidR="006B26D8" w:rsidRPr="006B2990">
        <w:rPr>
          <w:rFonts w:ascii="Times" w:eastAsia="Times New Roman" w:hAnsi="Times"/>
          <w:lang w:val="en-US"/>
        </w:rPr>
        <w:t xml:space="preserve">Cash </w:t>
      </w:r>
      <w:r w:rsidR="006B26D8" w:rsidRPr="006B2990">
        <w:rPr>
          <w:rFonts w:ascii="Times" w:eastAsia="Times New Roman" w:hAnsi="Times"/>
          <w:b/>
          <w:bCs/>
          <w:position w:val="2"/>
          <w:sz w:val="22"/>
          <w:szCs w:val="22"/>
          <w:lang w:val="en-US"/>
        </w:rPr>
        <w:t xml:space="preserve">NT1, </w:t>
      </w:r>
      <w:r w:rsidR="006B26D8" w:rsidRPr="006B2990">
        <w:rPr>
          <w:rFonts w:ascii="Times" w:eastAsia="Times New Roman" w:hAnsi="Times"/>
          <w:b/>
          <w:bCs/>
          <w:position w:val="2"/>
          <w:lang w:val="en-US"/>
        </w:rPr>
        <w:t xml:space="preserve">0 </w:t>
      </w:r>
      <w:r w:rsidR="006B26D8" w:rsidRPr="006B2990">
        <w:rPr>
          <w:rFonts w:ascii="Helvetica" w:eastAsia="Times New Roman" w:hAnsi="Helvetica"/>
          <w:sz w:val="32"/>
          <w:szCs w:val="32"/>
          <w:lang w:val="en-US"/>
        </w:rPr>
        <w:t xml:space="preserve">))) </w:t>
      </w:r>
    </w:p>
    <w:p w14:paraId="37744272"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b/>
          <w:bCs/>
          <w:position w:val="-2"/>
          <w:sz w:val="22"/>
          <w:szCs w:val="22"/>
          <w:lang w:val="en-US"/>
        </w:rPr>
        <w:t xml:space="preserve">If </w:t>
      </w:r>
      <w:r w:rsidRPr="006B2990">
        <w:rPr>
          <w:rFonts w:ascii="Times" w:hAnsi="Times"/>
          <w:position w:val="-2"/>
          <w:lang w:val="en-US"/>
        </w:rPr>
        <w:t xml:space="preserve">profit </w:t>
      </w:r>
      <w:r w:rsidRPr="006B2990">
        <w:rPr>
          <w:rFonts w:ascii="Times" w:hAnsi="Times"/>
          <w:lang w:val="en-US"/>
        </w:rPr>
        <w:t xml:space="preserve">is above </w:t>
      </w:r>
      <w:r w:rsidRPr="006B2990">
        <w:rPr>
          <w:rFonts w:ascii="Times" w:hAnsi="Times"/>
          <w:b/>
          <w:bCs/>
          <w:sz w:val="22"/>
          <w:szCs w:val="22"/>
          <w:lang w:val="en-US"/>
        </w:rPr>
        <w:t xml:space="preserve">0, </w:t>
      </w:r>
      <w:r w:rsidRPr="006B2990">
        <w:rPr>
          <w:rFonts w:ascii="Times" w:hAnsi="Times"/>
          <w:lang w:val="en-US"/>
        </w:rPr>
        <w:t xml:space="preserve">dividends are paid. </w:t>
      </w:r>
      <w:r w:rsidRPr="006B2990">
        <w:rPr>
          <w:rFonts w:ascii="Times" w:hAnsi="Times"/>
          <w:b/>
          <w:bCs/>
          <w:position w:val="2"/>
          <w:sz w:val="22"/>
          <w:szCs w:val="22"/>
          <w:lang w:val="en-US"/>
        </w:rPr>
        <w:t xml:space="preserve">If </w:t>
      </w:r>
      <w:r w:rsidRPr="006B2990">
        <w:rPr>
          <w:rFonts w:ascii="Times" w:hAnsi="Times"/>
          <w:position w:val="2"/>
          <w:lang w:val="en-US"/>
        </w:rPr>
        <w:t xml:space="preserve">capital is zero, </w:t>
      </w:r>
    </w:p>
    <w:p w14:paraId="0225E0DD"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neither </w:t>
      </w:r>
      <w:r w:rsidRPr="006B2990">
        <w:rPr>
          <w:rFonts w:ascii="Times" w:hAnsi="Times"/>
          <w:lang w:val="en-US"/>
        </w:rPr>
        <w:t xml:space="preserve">dividends are paid, nor debt is serviced. </w:t>
      </w:r>
      <w:r w:rsidRPr="006B2990">
        <w:rPr>
          <w:rFonts w:ascii="Times" w:hAnsi="Times"/>
          <w:b/>
          <w:bCs/>
          <w:lang w:val="en-US"/>
        </w:rPr>
        <w:t xml:space="preserve">(037) </w:t>
      </w:r>
      <w:r w:rsidRPr="006B2990">
        <w:rPr>
          <w:rFonts w:ascii="Times" w:hAnsi="Times"/>
          <w:lang w:val="en-US"/>
        </w:rPr>
        <w:t xml:space="preserve">Capital outflows </w:t>
      </w:r>
      <w:r w:rsidRPr="006B2990">
        <w:rPr>
          <w:rFonts w:ascii="Times" w:hAnsi="Times"/>
          <w:b/>
          <w:bCs/>
          <w:position w:val="2"/>
          <w:sz w:val="22"/>
          <w:szCs w:val="22"/>
          <w:lang w:val="en-US"/>
        </w:rPr>
        <w:t xml:space="preserve">NT2= </w:t>
      </w:r>
    </w:p>
    <w:p w14:paraId="023042C6" w14:textId="77777777" w:rsidR="006B26D8" w:rsidRPr="006B2990" w:rsidRDefault="006B26D8" w:rsidP="00676CA2">
      <w:pPr>
        <w:spacing w:before="100" w:beforeAutospacing="1" w:after="100" w:afterAutospacing="1"/>
        <w:ind w:firstLine="709"/>
        <w:rPr>
          <w:lang w:val="en-US"/>
        </w:rPr>
      </w:pPr>
      <w:r w:rsidRPr="006B2990">
        <w:rPr>
          <w:rFonts w:ascii="Times" w:hAnsi="Times"/>
          <w:b/>
          <w:bCs/>
          <w:lang w:val="en-US"/>
        </w:rPr>
        <w:t xml:space="preserve">NT2&gt;0 </w:t>
      </w:r>
    </w:p>
    <w:p w14:paraId="107E5A29"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w:t>
      </w:r>
      <w:r w:rsidRPr="006B2990">
        <w:rPr>
          <w:rFonts w:ascii="Times" w:hAnsi="Times"/>
          <w:b/>
          <w:bCs/>
          <w:sz w:val="22"/>
          <w:szCs w:val="22"/>
          <w:lang w:val="en-US"/>
        </w:rPr>
        <w:t xml:space="preserve">ELSE( </w:t>
      </w:r>
      <w:r w:rsidRPr="006B2990">
        <w:rPr>
          <w:rFonts w:ascii="Times" w:hAnsi="Times"/>
          <w:lang w:val="en-US"/>
        </w:rPr>
        <w:t xml:space="preserve">Capital NT2&gt;0:AND:Profit from </w:t>
      </w:r>
      <w:r w:rsidRPr="006B2990">
        <w:rPr>
          <w:rFonts w:ascii="Times" w:hAnsi="Times"/>
          <w:position w:val="2"/>
          <w:sz w:val="26"/>
          <w:szCs w:val="26"/>
          <w:lang w:val="en-US"/>
        </w:rPr>
        <w:t xml:space="preserve">trading </w:t>
      </w:r>
      <w:r w:rsidRPr="006B2990">
        <w:rPr>
          <w:rFonts w:ascii="Times" w:hAnsi="Times"/>
          <w:position w:val="2"/>
          <w:lang w:val="en-US"/>
        </w:rPr>
        <w:t xml:space="preserve">NT2&gt;0:AND:Cash </w:t>
      </w:r>
    </w:p>
    <w:p w14:paraId="5A559228"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Dividend </w:t>
      </w:r>
      <w:r w:rsidRPr="006B2990">
        <w:rPr>
          <w:rFonts w:ascii="Times" w:hAnsi="Times"/>
          <w:lang w:val="en-US"/>
        </w:rPr>
        <w:t xml:space="preserve">payments NT2*Profit from </w:t>
      </w:r>
      <w:r w:rsidRPr="006B2990">
        <w:rPr>
          <w:rFonts w:ascii="Times" w:hAnsi="Times"/>
          <w:position w:val="2"/>
          <w:lang w:val="en-US"/>
        </w:rPr>
        <w:t xml:space="preserve">trading </w:t>
      </w:r>
      <w:r w:rsidRPr="006B2990">
        <w:rPr>
          <w:rFonts w:ascii="Times" w:hAnsi="Times"/>
          <w:b/>
          <w:bCs/>
          <w:position w:val="2"/>
          <w:sz w:val="22"/>
          <w:szCs w:val="22"/>
          <w:lang w:val="en-US"/>
        </w:rPr>
        <w:t xml:space="preserve">NT2 </w:t>
      </w:r>
      <w:r w:rsidRPr="006B2990">
        <w:rPr>
          <w:rFonts w:ascii="Times" w:hAnsi="Times"/>
          <w:lang w:val="en-US"/>
        </w:rPr>
        <w:t xml:space="preserve">+Debt amortization constant*Debt </w:t>
      </w:r>
      <w:r w:rsidRPr="006B2990">
        <w:rPr>
          <w:rFonts w:ascii="Times" w:hAnsi="Times"/>
          <w:b/>
          <w:bCs/>
          <w:position w:val="2"/>
          <w:sz w:val="22"/>
          <w:szCs w:val="22"/>
          <w:lang w:val="en-US"/>
        </w:rPr>
        <w:t xml:space="preserve">NT2 </w:t>
      </w:r>
    </w:p>
    <w:p w14:paraId="1FD4F4C0" w14:textId="77777777" w:rsidR="006B26D8" w:rsidRPr="006B2990" w:rsidRDefault="006B26D8" w:rsidP="00676CA2">
      <w:pPr>
        <w:spacing w:before="100" w:beforeAutospacing="1" w:after="100" w:afterAutospacing="1"/>
        <w:ind w:firstLine="709"/>
        <w:rPr>
          <w:lang w:val="en-US"/>
        </w:rPr>
      </w:pPr>
      <w:r w:rsidRPr="006B2990">
        <w:rPr>
          <w:rFonts w:ascii="Times" w:hAnsi="Times"/>
          <w:sz w:val="22"/>
          <w:szCs w:val="22"/>
          <w:lang w:val="en-US"/>
        </w:rPr>
        <w:t xml:space="preserve">IF </w:t>
      </w:r>
      <w:r w:rsidRPr="006B2990">
        <w:rPr>
          <w:rFonts w:ascii="Times" w:hAnsi="Times"/>
          <w:b/>
          <w:bCs/>
          <w:sz w:val="22"/>
          <w:szCs w:val="22"/>
          <w:lang w:val="en-US"/>
        </w:rPr>
        <w:t>THEN ELSE</w:t>
      </w:r>
      <w:r w:rsidRPr="006B2990">
        <w:rPr>
          <w:rFonts w:ascii="Times" w:hAnsi="Times"/>
          <w:b/>
          <w:bCs/>
          <w:sz w:val="22"/>
          <w:szCs w:val="22"/>
          <w:lang w:val="en-US"/>
        </w:rPr>
        <w:br/>
      </w:r>
      <w:r w:rsidRPr="006B2990">
        <w:rPr>
          <w:rFonts w:ascii="Helvetica" w:hAnsi="Helvetica"/>
          <w:sz w:val="28"/>
          <w:szCs w:val="28"/>
          <w:lang w:val="en-US"/>
        </w:rPr>
        <w:t xml:space="preserve">( </w:t>
      </w:r>
      <w:r w:rsidRPr="006B2990">
        <w:rPr>
          <w:rFonts w:ascii="Times" w:hAnsi="Times"/>
          <w:lang w:val="en-US"/>
        </w:rPr>
        <w:t xml:space="preserve">Capital NT2&gt;0:AND:Profitability </w:t>
      </w:r>
      <w:r w:rsidRPr="006B2990">
        <w:rPr>
          <w:rFonts w:ascii="Times" w:hAnsi="Times"/>
          <w:position w:val="2"/>
          <w:lang w:val="en-US"/>
        </w:rPr>
        <w:t xml:space="preserve">NT2&lt;=0:AND:Cash NT2&gt;=Debt </w:t>
      </w:r>
    </w:p>
    <w:p w14:paraId="47BE2073"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amortization constant</w:t>
      </w:r>
      <w:r w:rsidRPr="006B2990">
        <w:rPr>
          <w:rFonts w:ascii="Times" w:hAnsi="Times"/>
          <w:lang w:val="en-US"/>
        </w:rPr>
        <w:br/>
      </w:r>
      <w:r w:rsidRPr="006B2990">
        <w:rPr>
          <w:rFonts w:ascii="Times" w:hAnsi="Times"/>
          <w:position w:val="-2"/>
          <w:lang w:val="en-US"/>
        </w:rPr>
        <w:t xml:space="preserve">*Debt NT2:AND:Debt </w:t>
      </w:r>
      <w:r w:rsidRPr="006B2990">
        <w:rPr>
          <w:rFonts w:ascii="Times" w:hAnsi="Times"/>
          <w:b/>
          <w:bCs/>
          <w:sz w:val="22"/>
          <w:szCs w:val="22"/>
          <w:lang w:val="en-US"/>
        </w:rPr>
        <w:t xml:space="preserve">NT2&gt;0, </w:t>
      </w:r>
      <w:r w:rsidRPr="006B2990">
        <w:rPr>
          <w:rFonts w:ascii="Times" w:hAnsi="Times"/>
          <w:lang w:val="en-US"/>
        </w:rPr>
        <w:t xml:space="preserve">Debt amortization constant </w:t>
      </w:r>
    </w:p>
    <w:p w14:paraId="63EFA62E"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*Debt </w:t>
      </w:r>
      <w:r w:rsidRPr="006B2990">
        <w:rPr>
          <w:rFonts w:ascii="Times" w:hAnsi="Times"/>
          <w:b/>
          <w:bCs/>
          <w:position w:val="-2"/>
          <w:sz w:val="22"/>
          <w:szCs w:val="22"/>
          <w:lang w:val="en-US"/>
        </w:rPr>
        <w:t xml:space="preserve">NT2, </w:t>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lang w:val="en-US"/>
        </w:rPr>
        <w:t xml:space="preserve">Capital NT2&gt;0:AND:Debt </w:t>
      </w:r>
      <w:r w:rsidRPr="006B2990">
        <w:rPr>
          <w:rFonts w:ascii="Times" w:hAnsi="Times"/>
          <w:position w:val="2"/>
          <w:lang w:val="en-US"/>
        </w:rPr>
        <w:t xml:space="preserve">NT2&gt;=O:AND:Debt </w:t>
      </w:r>
      <w:r w:rsidRPr="006B2990">
        <w:rPr>
          <w:rFonts w:ascii="Times" w:hAnsi="Times"/>
          <w:lang w:val="en-US"/>
        </w:rPr>
        <w:t xml:space="preserve">amortization constant </w:t>
      </w:r>
    </w:p>
    <w:p w14:paraId="7BC71AB5"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*Debt NT2&gt;Cash </w:t>
      </w:r>
      <w:r w:rsidRPr="006B2990">
        <w:rPr>
          <w:rFonts w:ascii="Times" w:hAnsi="Times"/>
          <w:b/>
          <w:bCs/>
          <w:sz w:val="22"/>
          <w:szCs w:val="22"/>
          <w:lang w:val="en-US"/>
        </w:rPr>
        <w:t xml:space="preserve">NT2, </w:t>
      </w:r>
      <w:r w:rsidRPr="006B2990">
        <w:rPr>
          <w:rFonts w:ascii="Times" w:hAnsi="Times"/>
          <w:lang w:val="en-US"/>
        </w:rPr>
        <w:t xml:space="preserve">Cash </w:t>
      </w:r>
      <w:r w:rsidRPr="006B2990">
        <w:rPr>
          <w:rFonts w:ascii="Times" w:hAnsi="Times"/>
          <w:b/>
          <w:bCs/>
          <w:sz w:val="22"/>
          <w:szCs w:val="22"/>
          <w:lang w:val="en-US"/>
        </w:rPr>
        <w:t xml:space="preserve">NT2, </w:t>
      </w:r>
      <w:r w:rsidRPr="006B2990">
        <w:rPr>
          <w:rFonts w:ascii="Times" w:hAnsi="Times"/>
          <w:b/>
          <w:bCs/>
          <w:sz w:val="26"/>
          <w:szCs w:val="26"/>
          <w:lang w:val="en-US"/>
        </w:rPr>
        <w:t xml:space="preserve">0 </w:t>
      </w:r>
      <w:r w:rsidRPr="006B2990">
        <w:rPr>
          <w:rFonts w:ascii="Helvetica" w:hAnsi="Helvetica"/>
          <w:sz w:val="32"/>
          <w:szCs w:val="32"/>
          <w:lang w:val="en-US"/>
        </w:rPr>
        <w:t xml:space="preserve">))) </w:t>
      </w:r>
    </w:p>
    <w:p w14:paraId="20589674"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b/>
          <w:bCs/>
          <w:sz w:val="22"/>
          <w:szCs w:val="22"/>
          <w:lang w:val="en-US"/>
        </w:rPr>
        <w:t xml:space="preserve">If </w:t>
      </w:r>
      <w:r w:rsidRPr="006B2990">
        <w:rPr>
          <w:rFonts w:ascii="Times" w:hAnsi="Times"/>
          <w:sz w:val="26"/>
          <w:szCs w:val="26"/>
          <w:lang w:val="en-US"/>
        </w:rPr>
        <w:t xml:space="preserve">profit </w:t>
      </w:r>
      <w:r w:rsidRPr="006B2990">
        <w:rPr>
          <w:rFonts w:ascii="Times" w:hAnsi="Times"/>
          <w:lang w:val="en-US"/>
        </w:rPr>
        <w:t xml:space="preserve">is above </w:t>
      </w:r>
      <w:r w:rsidRPr="006B2990">
        <w:rPr>
          <w:rFonts w:ascii="Times" w:hAnsi="Times"/>
          <w:b/>
          <w:bCs/>
          <w:sz w:val="22"/>
          <w:szCs w:val="22"/>
          <w:lang w:val="en-US"/>
        </w:rPr>
        <w:t xml:space="preserve">0, </w:t>
      </w:r>
      <w:r w:rsidRPr="006B2990">
        <w:rPr>
          <w:rFonts w:ascii="Times" w:hAnsi="Times"/>
          <w:lang w:val="en-US"/>
        </w:rPr>
        <w:t xml:space="preserve">dividends are paid. </w:t>
      </w:r>
      <w:r w:rsidRPr="006B2990">
        <w:rPr>
          <w:rFonts w:ascii="Times" w:hAnsi="Times"/>
          <w:b/>
          <w:bCs/>
          <w:sz w:val="22"/>
          <w:szCs w:val="22"/>
          <w:lang w:val="en-US"/>
        </w:rPr>
        <w:t xml:space="preserve">If </w:t>
      </w:r>
      <w:r w:rsidRPr="006B2990">
        <w:rPr>
          <w:rFonts w:ascii="Times" w:hAnsi="Times"/>
          <w:lang w:val="en-US"/>
        </w:rPr>
        <w:t xml:space="preserve">capital is zero, </w:t>
      </w:r>
    </w:p>
    <w:p w14:paraId="0190ADFF"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neither dividends </w:t>
      </w:r>
      <w:r w:rsidRPr="006B2990">
        <w:rPr>
          <w:rFonts w:ascii="Times" w:hAnsi="Times"/>
          <w:lang w:val="en-US"/>
        </w:rPr>
        <w:t xml:space="preserve">are paid, nor debt is </w:t>
      </w:r>
      <w:r w:rsidRPr="006B2990">
        <w:rPr>
          <w:rFonts w:ascii="Times" w:hAnsi="Times"/>
          <w:position w:val="2"/>
          <w:lang w:val="en-US"/>
        </w:rPr>
        <w:t xml:space="preserve">serviced. </w:t>
      </w:r>
      <w:r w:rsidRPr="006B2990">
        <w:rPr>
          <w:rFonts w:ascii="Times" w:hAnsi="Times"/>
          <w:b/>
          <w:bCs/>
          <w:lang w:val="en-US"/>
        </w:rPr>
        <w:t xml:space="preserve">(038) </w:t>
      </w:r>
      <w:r w:rsidRPr="006B2990">
        <w:rPr>
          <w:rFonts w:ascii="Times" w:hAnsi="Times"/>
          <w:lang w:val="en-US"/>
        </w:rPr>
        <w:t xml:space="preserve">Capital outflows </w:t>
      </w:r>
      <w:r w:rsidRPr="006B2990">
        <w:rPr>
          <w:rFonts w:ascii="Times" w:hAnsi="Times"/>
          <w:position w:val="2"/>
          <w:lang w:val="en-US"/>
        </w:rPr>
        <w:t xml:space="preserve">TT1= </w:t>
      </w:r>
    </w:p>
    <w:p w14:paraId="266FB88D"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TT1&gt;0 </w:t>
      </w:r>
    </w:p>
    <w:p w14:paraId="2707B372"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w:t>
      </w:r>
      <w:r w:rsidRPr="006B2990">
        <w:rPr>
          <w:rFonts w:ascii="Times" w:hAnsi="Times"/>
          <w:b/>
          <w:bCs/>
          <w:sz w:val="22"/>
          <w:szCs w:val="22"/>
          <w:lang w:val="en-US"/>
        </w:rPr>
        <w:t xml:space="preserve">ELSE( </w:t>
      </w:r>
      <w:r w:rsidRPr="006B2990">
        <w:rPr>
          <w:rFonts w:ascii="Times" w:hAnsi="Times"/>
          <w:lang w:val="en-US"/>
        </w:rPr>
        <w:t xml:space="preserve">Capital TT1&gt;0:AND:Profit </w:t>
      </w:r>
      <w:r w:rsidRPr="006B2990">
        <w:rPr>
          <w:rFonts w:ascii="Times" w:hAnsi="Times"/>
          <w:position w:val="2"/>
          <w:lang w:val="en-US"/>
        </w:rPr>
        <w:t xml:space="preserve">from </w:t>
      </w:r>
      <w:r w:rsidRPr="006B2990">
        <w:rPr>
          <w:rFonts w:ascii="Times" w:hAnsi="Times"/>
          <w:position w:val="2"/>
          <w:sz w:val="26"/>
          <w:szCs w:val="26"/>
          <w:lang w:val="en-US"/>
        </w:rPr>
        <w:t xml:space="preserve">trading </w:t>
      </w:r>
      <w:r w:rsidRPr="006B2990">
        <w:rPr>
          <w:rFonts w:ascii="Times" w:hAnsi="Times"/>
          <w:position w:val="2"/>
          <w:lang w:val="en-US"/>
        </w:rPr>
        <w:t xml:space="preserve">TT1&gt;0:AND:Cash </w:t>
      </w:r>
    </w:p>
    <w:p w14:paraId="6D7BE08F"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Dividend </w:t>
      </w:r>
      <w:r w:rsidRPr="006B2990">
        <w:rPr>
          <w:rFonts w:ascii="Times" w:hAnsi="Times"/>
          <w:lang w:val="en-US"/>
        </w:rPr>
        <w:t xml:space="preserve">payments TT1*Profit from </w:t>
      </w:r>
      <w:r w:rsidRPr="006B2990">
        <w:rPr>
          <w:rFonts w:ascii="Times" w:hAnsi="Times"/>
          <w:position w:val="2"/>
          <w:lang w:val="en-US"/>
        </w:rPr>
        <w:t xml:space="preserve">trading TT1 </w:t>
      </w:r>
      <w:r w:rsidRPr="006B2990">
        <w:rPr>
          <w:rFonts w:ascii="Times" w:hAnsi="Times"/>
          <w:lang w:val="en-US"/>
        </w:rPr>
        <w:t xml:space="preserve">+Debt amortization constant*Debt </w:t>
      </w:r>
      <w:r w:rsidRPr="006B2990">
        <w:rPr>
          <w:rFonts w:ascii="Times" w:hAnsi="Times"/>
          <w:position w:val="2"/>
          <w:lang w:val="en-US"/>
        </w:rPr>
        <w:t xml:space="preserve">TT1 </w:t>
      </w:r>
    </w:p>
    <w:p w14:paraId="4462C2BA" w14:textId="77777777" w:rsidR="006B26D8" w:rsidRPr="006B2990" w:rsidRDefault="006B26D8" w:rsidP="00676CA2">
      <w:pPr>
        <w:spacing w:before="100" w:beforeAutospacing="1" w:after="100" w:afterAutospacing="1"/>
        <w:ind w:firstLine="709"/>
        <w:rPr>
          <w:lang w:val="en-US"/>
        </w:rPr>
      </w:pPr>
      <w:r w:rsidRPr="006B2990">
        <w:rPr>
          <w:rFonts w:ascii="Times" w:hAnsi="Times"/>
          <w:sz w:val="22"/>
          <w:szCs w:val="22"/>
          <w:lang w:val="en-US"/>
        </w:rPr>
        <w:t xml:space="preserve">IF </w:t>
      </w:r>
      <w:r w:rsidRPr="006B2990">
        <w:rPr>
          <w:rFonts w:ascii="Times" w:hAnsi="Times"/>
          <w:b/>
          <w:bCs/>
          <w:sz w:val="22"/>
          <w:szCs w:val="22"/>
          <w:lang w:val="en-US"/>
        </w:rPr>
        <w:t>THEN ELSE</w:t>
      </w:r>
      <w:r w:rsidRPr="006B2990">
        <w:rPr>
          <w:rFonts w:ascii="Times" w:hAnsi="Times"/>
          <w:b/>
          <w:bCs/>
          <w:sz w:val="22"/>
          <w:szCs w:val="22"/>
          <w:lang w:val="en-US"/>
        </w:rPr>
        <w:br/>
      </w:r>
      <w:r w:rsidRPr="006B2990">
        <w:rPr>
          <w:rFonts w:ascii="Helvetica" w:hAnsi="Helvetica"/>
          <w:sz w:val="28"/>
          <w:szCs w:val="28"/>
          <w:lang w:val="en-US"/>
        </w:rPr>
        <w:t xml:space="preserve">( </w:t>
      </w:r>
      <w:r w:rsidRPr="006B2990">
        <w:rPr>
          <w:rFonts w:ascii="Times" w:hAnsi="Times"/>
          <w:lang w:val="en-US"/>
        </w:rPr>
        <w:t xml:space="preserve">Capital TT1&gt;0:AND:Profitability </w:t>
      </w:r>
      <w:r w:rsidRPr="006B2990">
        <w:rPr>
          <w:rFonts w:ascii="Times" w:hAnsi="Times"/>
          <w:position w:val="2"/>
          <w:lang w:val="en-US"/>
        </w:rPr>
        <w:t xml:space="preserve">TT1&lt;=0:AND:Cash TT1&gt;=Debt </w:t>
      </w:r>
    </w:p>
    <w:p w14:paraId="1BD523AD"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amortization </w:t>
      </w:r>
      <w:r w:rsidRPr="006B2990">
        <w:rPr>
          <w:rFonts w:ascii="Times" w:hAnsi="Times"/>
          <w:position w:val="2"/>
          <w:lang w:val="en-US"/>
        </w:rPr>
        <w:t>constant</w:t>
      </w:r>
      <w:r w:rsidRPr="006B2990">
        <w:rPr>
          <w:rFonts w:ascii="Times" w:hAnsi="Times"/>
          <w:position w:val="2"/>
          <w:lang w:val="en-US"/>
        </w:rPr>
        <w:br/>
      </w:r>
      <w:r w:rsidRPr="006B2990">
        <w:rPr>
          <w:rFonts w:ascii="Times" w:hAnsi="Times"/>
          <w:position w:val="-2"/>
          <w:lang w:val="en-US"/>
        </w:rPr>
        <w:t xml:space="preserve">*Debt TT1:AND:Debt </w:t>
      </w:r>
      <w:r w:rsidRPr="006B2990">
        <w:rPr>
          <w:rFonts w:ascii="Times" w:hAnsi="Times"/>
          <w:lang w:val="en-US"/>
        </w:rPr>
        <w:t xml:space="preserve">TT1&gt;0, Debt amortization </w:t>
      </w:r>
      <w:r w:rsidRPr="006B2990">
        <w:rPr>
          <w:rFonts w:ascii="Times" w:hAnsi="Times"/>
          <w:position w:val="2"/>
          <w:lang w:val="en-US"/>
        </w:rPr>
        <w:t xml:space="preserve">constant </w:t>
      </w:r>
    </w:p>
    <w:p w14:paraId="5AC66FF9"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lastRenderedPageBreak/>
        <w:t xml:space="preserve">*Debt </w:t>
      </w:r>
      <w:r w:rsidRPr="006B2990">
        <w:rPr>
          <w:rFonts w:ascii="Times" w:hAnsi="Times"/>
          <w:position w:val="-2"/>
          <w:sz w:val="22"/>
          <w:szCs w:val="22"/>
          <w:lang w:val="en-US"/>
        </w:rPr>
        <w:t xml:space="preserve">TT1 </w:t>
      </w:r>
      <w:r w:rsidRPr="006B2990">
        <w:rPr>
          <w:rFonts w:ascii="Helvetica" w:hAnsi="Helvetica"/>
          <w:b/>
          <w:bCs/>
          <w:position w:val="-2"/>
          <w:lang w:val="en-US"/>
        </w:rPr>
        <w:t xml:space="preserve">, </w:t>
      </w:r>
      <w:r w:rsidRPr="006B2990">
        <w:rPr>
          <w:rFonts w:ascii="Times" w:hAnsi="Times"/>
          <w:position w:val="-2"/>
          <w:sz w:val="22"/>
          <w:szCs w:val="22"/>
          <w:lang w:val="en-US"/>
        </w:rPr>
        <w:t xml:space="preserve">IF </w:t>
      </w:r>
      <w:r w:rsidRPr="006B2990">
        <w:rPr>
          <w:rFonts w:ascii="Times" w:hAnsi="Times"/>
          <w:b/>
          <w:bCs/>
          <w:position w:val="-2"/>
          <w:sz w:val="22"/>
          <w:szCs w:val="22"/>
          <w:lang w:val="en-US"/>
        </w:rPr>
        <w:t xml:space="preserve">THEN ELSE( </w:t>
      </w:r>
      <w:r w:rsidRPr="006B2990">
        <w:rPr>
          <w:rFonts w:ascii="Times" w:hAnsi="Times"/>
          <w:lang w:val="en-US"/>
        </w:rPr>
        <w:t xml:space="preserve">Capital TT1&gt;0:AND:Debt </w:t>
      </w:r>
      <w:r w:rsidRPr="006B2990">
        <w:rPr>
          <w:rFonts w:ascii="Times" w:hAnsi="Times"/>
          <w:position w:val="2"/>
          <w:lang w:val="en-US"/>
        </w:rPr>
        <w:t xml:space="preserve">TT1&gt;=0:AND:Debt </w:t>
      </w:r>
      <w:r w:rsidRPr="006B2990">
        <w:rPr>
          <w:rFonts w:ascii="Times" w:hAnsi="Times"/>
          <w:lang w:val="en-US"/>
        </w:rPr>
        <w:t xml:space="preserve">amortization </w:t>
      </w:r>
      <w:r w:rsidRPr="006B2990">
        <w:rPr>
          <w:rFonts w:ascii="Times" w:hAnsi="Times"/>
          <w:position w:val="2"/>
          <w:lang w:val="en-US"/>
        </w:rPr>
        <w:t xml:space="preserve">constant </w:t>
      </w:r>
    </w:p>
    <w:p w14:paraId="09C29248"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*DebtTT1&gt;Cash</w:t>
      </w:r>
      <w:r w:rsidRPr="006B2990">
        <w:rPr>
          <w:rFonts w:ascii="Courier" w:hAnsi="Courier"/>
          <w:lang w:val="en-US"/>
        </w:rPr>
        <w:t>TT1,</w:t>
      </w:r>
      <w:r w:rsidRPr="006B2990">
        <w:rPr>
          <w:rFonts w:ascii="Times" w:hAnsi="Times"/>
          <w:lang w:val="en-US"/>
        </w:rPr>
        <w:t xml:space="preserve">CashTT1, </w:t>
      </w:r>
      <w:r w:rsidRPr="006B2990">
        <w:rPr>
          <w:rFonts w:ascii="Times" w:hAnsi="Times"/>
          <w:b/>
          <w:bCs/>
          <w:sz w:val="26"/>
          <w:szCs w:val="26"/>
          <w:lang w:val="en-US"/>
        </w:rPr>
        <w:t xml:space="preserve">0 </w:t>
      </w:r>
    </w:p>
    <w:p w14:paraId="08727A13" w14:textId="77777777" w:rsidR="006B26D8" w:rsidRPr="006B2990" w:rsidRDefault="006B26D8" w:rsidP="00676CA2">
      <w:pPr>
        <w:spacing w:before="100" w:beforeAutospacing="1" w:after="100" w:afterAutospacing="1"/>
        <w:ind w:firstLine="709"/>
        <w:rPr>
          <w:lang w:val="en-US"/>
        </w:rPr>
      </w:pPr>
      <w:r w:rsidRPr="006B2990">
        <w:rPr>
          <w:rFonts w:ascii="Helvetica" w:hAnsi="Helvetica"/>
          <w:sz w:val="32"/>
          <w:szCs w:val="32"/>
          <w:lang w:val="en-US"/>
        </w:rPr>
        <w:t xml:space="preserve">))) </w:t>
      </w:r>
    </w:p>
    <w:p w14:paraId="2AC1DAEF"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Units: USD/Day</w:t>
      </w:r>
      <w:r w:rsidRPr="006B2990">
        <w:rPr>
          <w:rFonts w:ascii="Times" w:hAnsi="Times"/>
          <w:lang w:val="en-US"/>
        </w:rPr>
        <w:br/>
      </w:r>
      <w:r w:rsidRPr="006B2990">
        <w:rPr>
          <w:rFonts w:ascii="Times" w:hAnsi="Times"/>
          <w:b/>
          <w:bCs/>
          <w:position w:val="-2"/>
          <w:sz w:val="22"/>
          <w:szCs w:val="22"/>
          <w:lang w:val="en-US"/>
        </w:rPr>
        <w:t xml:space="preserve">If </w:t>
      </w:r>
      <w:r w:rsidRPr="006B2990">
        <w:rPr>
          <w:rFonts w:ascii="Times" w:hAnsi="Times"/>
          <w:position w:val="-2"/>
          <w:lang w:val="en-US"/>
        </w:rPr>
        <w:t xml:space="preserve">profit </w:t>
      </w:r>
      <w:r w:rsidRPr="006B2990">
        <w:rPr>
          <w:rFonts w:ascii="Times" w:hAnsi="Times"/>
          <w:lang w:val="en-US"/>
        </w:rPr>
        <w:t xml:space="preserve">is above </w:t>
      </w:r>
      <w:r w:rsidRPr="006B2990">
        <w:rPr>
          <w:rFonts w:ascii="Times" w:hAnsi="Times"/>
          <w:b/>
          <w:bCs/>
          <w:sz w:val="22"/>
          <w:szCs w:val="22"/>
          <w:lang w:val="en-US"/>
        </w:rPr>
        <w:t xml:space="preserve">0, </w:t>
      </w:r>
      <w:r w:rsidRPr="006B2990">
        <w:rPr>
          <w:rFonts w:ascii="Times" w:hAnsi="Times"/>
          <w:lang w:val="en-US"/>
        </w:rPr>
        <w:t xml:space="preserve">dividends are paid. </w:t>
      </w:r>
      <w:r w:rsidRPr="006B2990">
        <w:rPr>
          <w:rFonts w:ascii="Times" w:hAnsi="Times"/>
          <w:b/>
          <w:bCs/>
          <w:position w:val="2"/>
          <w:sz w:val="22"/>
          <w:szCs w:val="22"/>
          <w:lang w:val="en-US"/>
        </w:rPr>
        <w:t xml:space="preserve">If </w:t>
      </w:r>
      <w:r w:rsidRPr="006B2990">
        <w:rPr>
          <w:rFonts w:ascii="Times" w:hAnsi="Times"/>
          <w:position w:val="2"/>
          <w:lang w:val="en-US"/>
        </w:rPr>
        <w:t xml:space="preserve">capital is zero, </w:t>
      </w:r>
    </w:p>
    <w:p w14:paraId="69F8C6DB"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neither </w:t>
      </w:r>
      <w:r w:rsidRPr="006B2990">
        <w:rPr>
          <w:rFonts w:ascii="Times" w:hAnsi="Times"/>
          <w:lang w:val="en-US"/>
        </w:rPr>
        <w:t xml:space="preserve">dividends are paid, nor debt is </w:t>
      </w:r>
      <w:r w:rsidRPr="006B2990">
        <w:rPr>
          <w:rFonts w:ascii="Times" w:hAnsi="Times"/>
          <w:position w:val="2"/>
          <w:lang w:val="en-US"/>
        </w:rPr>
        <w:t xml:space="preserve">serviced. </w:t>
      </w:r>
    </w:p>
    <w:p w14:paraId="07F1BD11" w14:textId="77777777" w:rsidR="006B26D8" w:rsidRPr="006B2990" w:rsidRDefault="006B26D8" w:rsidP="00676CA2">
      <w:pPr>
        <w:spacing w:before="100" w:beforeAutospacing="1" w:after="100" w:afterAutospacing="1"/>
        <w:ind w:firstLine="709"/>
        <w:rPr>
          <w:lang w:val="en-US"/>
        </w:rPr>
      </w:pPr>
      <w:r w:rsidRPr="006B2990">
        <w:rPr>
          <w:rFonts w:ascii="Times" w:hAnsi="Times"/>
          <w:b/>
          <w:bCs/>
          <w:lang w:val="en-US"/>
        </w:rPr>
        <w:t xml:space="preserve">(039) </w:t>
      </w:r>
      <w:r w:rsidRPr="006B2990">
        <w:rPr>
          <w:rFonts w:ascii="Times" w:hAnsi="Times"/>
          <w:lang w:val="en-US"/>
        </w:rPr>
        <w:t xml:space="preserve">Capital TT1= </w:t>
      </w:r>
      <w:r w:rsidRPr="006B2990">
        <w:rPr>
          <w:rFonts w:ascii="Times" w:hAnsi="Times"/>
          <w:position w:val="2"/>
          <w:sz w:val="22"/>
          <w:szCs w:val="22"/>
          <w:lang w:val="en-US"/>
        </w:rPr>
        <w:t xml:space="preserve">INTEG </w:t>
      </w:r>
      <w:r w:rsidRPr="006B2990">
        <w:rPr>
          <w:rFonts w:ascii="Helvetica" w:hAnsi="Helvetica"/>
          <w:b/>
          <w:bCs/>
          <w:position w:val="2"/>
          <w:lang w:val="en-US"/>
        </w:rPr>
        <w:t>(</w:t>
      </w:r>
      <w:r w:rsidRPr="006B2990">
        <w:rPr>
          <w:rFonts w:ascii="Helvetica" w:hAnsi="Helvetica"/>
          <w:b/>
          <w:bCs/>
          <w:position w:val="2"/>
          <w:lang w:val="en-US"/>
        </w:rPr>
        <w:br/>
      </w:r>
      <w:r w:rsidRPr="006B2990">
        <w:rPr>
          <w:rFonts w:ascii="Times" w:hAnsi="Times"/>
          <w:position w:val="-2"/>
          <w:lang w:val="en-US"/>
        </w:rPr>
        <w:t xml:space="preserve">Profitability TT1*Capital </w:t>
      </w:r>
      <w:r w:rsidRPr="006B2990">
        <w:rPr>
          <w:rFonts w:ascii="Times" w:hAnsi="Times"/>
          <w:lang w:val="en-US"/>
        </w:rPr>
        <w:t xml:space="preserve">TT1-Capital outflows </w:t>
      </w:r>
      <w:r w:rsidRPr="006B2990">
        <w:rPr>
          <w:rFonts w:ascii="Times" w:hAnsi="Times"/>
          <w:position w:val="2"/>
          <w:lang w:val="en-US"/>
        </w:rPr>
        <w:t xml:space="preserve">TT1 +Profitability from </w:t>
      </w:r>
    </w:p>
    <w:p w14:paraId="75208749" w14:textId="77777777" w:rsidR="006B26D8" w:rsidRPr="006B2990" w:rsidRDefault="006B26D8" w:rsidP="00676CA2">
      <w:pPr>
        <w:pStyle w:val="a4"/>
        <w:ind w:firstLine="709"/>
        <w:rPr>
          <w:rFonts w:eastAsia="Times New Roman"/>
          <w:lang w:val="en-US"/>
        </w:rPr>
      </w:pPr>
      <w:r w:rsidRPr="006B2990">
        <w:rPr>
          <w:rFonts w:ascii="Times" w:eastAsia="Times New Roman" w:hAnsi="Times"/>
          <w:sz w:val="26"/>
          <w:szCs w:val="26"/>
          <w:lang w:val="en-US"/>
        </w:rPr>
        <w:t xml:space="preserve">trading </w:t>
      </w:r>
      <w:r w:rsidRPr="006B2990">
        <w:rPr>
          <w:rFonts w:ascii="Courier" w:eastAsia="Times New Roman" w:hAnsi="Courier"/>
          <w:lang w:val="en-US"/>
        </w:rPr>
        <w:t xml:space="preserve">TT1 </w:t>
      </w:r>
      <w:r w:rsidRPr="006B2990">
        <w:rPr>
          <w:rFonts w:ascii="Times" w:eastAsia="Times New Roman" w:hAnsi="Times"/>
          <w:position w:val="2"/>
          <w:lang w:val="en-US"/>
        </w:rPr>
        <w:t xml:space="preserve">Initial </w:t>
      </w:r>
      <w:r w:rsidRPr="006B2990">
        <w:rPr>
          <w:rFonts w:ascii="Times" w:eastAsia="Times New Roman" w:hAnsi="Times"/>
          <w:lang w:val="en-US"/>
        </w:rPr>
        <w:t xml:space="preserve">capital </w:t>
      </w:r>
      <w:r w:rsidRPr="006B2990">
        <w:rPr>
          <w:rFonts w:ascii="Times" w:eastAsia="Times New Roman" w:hAnsi="Times"/>
          <w:position w:val="-2"/>
          <w:lang w:val="en-US"/>
        </w:rPr>
        <w:t xml:space="preserve">TT1) </w:t>
      </w:r>
    </w:p>
    <w:p w14:paraId="7BF2F221"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b/>
          <w:bCs/>
          <w:sz w:val="22"/>
          <w:szCs w:val="22"/>
          <w:lang w:val="en-US"/>
        </w:rPr>
        <w:t>USD</w:t>
      </w:r>
      <w:r w:rsidRPr="006B2990">
        <w:rPr>
          <w:rFonts w:ascii="Times" w:hAnsi="Times"/>
          <w:b/>
          <w:bCs/>
          <w:sz w:val="22"/>
          <w:szCs w:val="22"/>
          <w:lang w:val="en-US"/>
        </w:rPr>
        <w:br/>
      </w:r>
      <w:r w:rsidRPr="006B2990">
        <w:rPr>
          <w:rFonts w:ascii="Times" w:hAnsi="Times"/>
          <w:lang w:val="en-US"/>
        </w:rPr>
        <w:t xml:space="preserve">Capital of the first Fundamental </w:t>
      </w:r>
      <w:r w:rsidRPr="006B2990">
        <w:rPr>
          <w:rFonts w:ascii="Times" w:hAnsi="Times"/>
          <w:sz w:val="26"/>
          <w:szCs w:val="26"/>
          <w:lang w:val="en-US"/>
        </w:rPr>
        <w:t xml:space="preserve">trader. </w:t>
      </w:r>
      <w:r w:rsidRPr="006B2990">
        <w:rPr>
          <w:rFonts w:ascii="Times" w:hAnsi="Times"/>
          <w:position w:val="-2"/>
          <w:lang w:val="en-US"/>
        </w:rPr>
        <w:t xml:space="preserve">It </w:t>
      </w:r>
      <w:r w:rsidRPr="006B2990">
        <w:rPr>
          <w:rFonts w:ascii="Times" w:hAnsi="Times"/>
          <w:position w:val="-2"/>
          <w:sz w:val="22"/>
          <w:szCs w:val="22"/>
          <w:lang w:val="en-US"/>
        </w:rPr>
        <w:t xml:space="preserve">is </w:t>
      </w:r>
      <w:r w:rsidRPr="006B2990">
        <w:rPr>
          <w:rFonts w:ascii="Times" w:hAnsi="Times"/>
          <w:position w:val="-2"/>
          <w:lang w:val="en-US"/>
        </w:rPr>
        <w:t xml:space="preserve">equal to </w:t>
      </w:r>
      <w:r w:rsidRPr="006B2990">
        <w:rPr>
          <w:rFonts w:ascii="Times" w:hAnsi="Times"/>
          <w:position w:val="-2"/>
          <w:sz w:val="26"/>
          <w:szCs w:val="26"/>
          <w:lang w:val="en-US"/>
        </w:rPr>
        <w:t xml:space="preserve">total </w:t>
      </w:r>
    </w:p>
    <w:p w14:paraId="323FCA82"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capital plus </w:t>
      </w:r>
      <w:r w:rsidRPr="006B2990">
        <w:rPr>
          <w:rFonts w:ascii="Times" w:hAnsi="Times"/>
          <w:lang w:val="en-US"/>
        </w:rPr>
        <w:t xml:space="preserve">profit minus outflows. Initial </w:t>
      </w:r>
      <w:r w:rsidRPr="006B2990">
        <w:rPr>
          <w:rFonts w:ascii="Times" w:hAnsi="Times"/>
          <w:position w:val="-2"/>
          <w:lang w:val="en-US"/>
        </w:rPr>
        <w:t xml:space="preserve">value is equal </w:t>
      </w:r>
      <w:r w:rsidRPr="006B2990">
        <w:rPr>
          <w:rFonts w:ascii="Times" w:hAnsi="Times"/>
          <w:position w:val="-2"/>
          <w:sz w:val="26"/>
          <w:szCs w:val="26"/>
          <w:lang w:val="en-US"/>
        </w:rPr>
        <w:t xml:space="preserve">to </w:t>
      </w:r>
    </w:p>
    <w:p w14:paraId="5448B411" w14:textId="77777777" w:rsidR="006B26D8" w:rsidRPr="006B2990" w:rsidRDefault="006B26D8" w:rsidP="00676CA2">
      <w:pPr>
        <w:spacing w:before="100" w:beforeAutospacing="1" w:after="100" w:afterAutospacing="1"/>
        <w:ind w:firstLine="709"/>
        <w:rPr>
          <w:lang w:val="en-US"/>
        </w:rPr>
      </w:pPr>
      <w:r w:rsidRPr="006B2990">
        <w:rPr>
          <w:rFonts w:ascii="Times" w:hAnsi="Times"/>
          <w:b/>
          <w:bCs/>
          <w:lang w:val="en-US"/>
        </w:rPr>
        <w:t xml:space="preserve">100. </w:t>
      </w:r>
    </w:p>
    <w:p w14:paraId="0430DE06"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Cash FT1= </w:t>
      </w:r>
      <w:r w:rsidRPr="006B2990">
        <w:rPr>
          <w:rFonts w:ascii="Times" w:hAnsi="Times"/>
          <w:b/>
          <w:bCs/>
          <w:sz w:val="22"/>
          <w:szCs w:val="22"/>
          <w:lang w:val="en-US"/>
        </w:rPr>
        <w:t xml:space="preserve">INTEG </w:t>
      </w:r>
      <w:r w:rsidRPr="006B2990">
        <w:rPr>
          <w:rFonts w:ascii="Helvetica" w:hAnsi="Helvetica"/>
          <w:b/>
          <w:bCs/>
          <w:position w:val="-2"/>
          <w:sz w:val="26"/>
          <w:szCs w:val="26"/>
          <w:lang w:val="en-US"/>
        </w:rPr>
        <w:t>(</w:t>
      </w:r>
      <w:r w:rsidRPr="006B2990">
        <w:rPr>
          <w:rFonts w:ascii="Helvetica" w:hAnsi="Helvetica"/>
          <w:b/>
          <w:bCs/>
          <w:position w:val="-2"/>
          <w:sz w:val="26"/>
          <w:szCs w:val="26"/>
          <w:lang w:val="en-US"/>
        </w:rPr>
        <w:br/>
      </w:r>
      <w:r w:rsidRPr="006B2990">
        <w:rPr>
          <w:rFonts w:ascii="Times" w:hAnsi="Times"/>
          <w:lang w:val="en-US"/>
        </w:rPr>
        <w:t xml:space="preserve">Inflows FT1-Outflows FT1, </w:t>
      </w:r>
    </w:p>
    <w:p w14:paraId="61C24A98"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Initial Cash FT1)</w:t>
      </w:r>
      <w:r w:rsidRPr="006B2990">
        <w:rPr>
          <w:rFonts w:ascii="Times" w:hAnsi="Times"/>
          <w:lang w:val="en-US"/>
        </w:rPr>
        <w:br/>
      </w:r>
      <w:r w:rsidRPr="006B2990">
        <w:rPr>
          <w:rFonts w:ascii="Times" w:hAnsi="Times"/>
          <w:position w:val="2"/>
          <w:lang w:val="en-US"/>
        </w:rPr>
        <w:t xml:space="preserve">Cash is </w:t>
      </w:r>
      <w:r w:rsidRPr="006B2990">
        <w:rPr>
          <w:rFonts w:ascii="Times" w:hAnsi="Times"/>
          <w:lang w:val="en-US"/>
        </w:rPr>
        <w:t xml:space="preserve">equal to initial cash plus inflows minus </w:t>
      </w:r>
      <w:r w:rsidRPr="006B2990">
        <w:rPr>
          <w:rFonts w:ascii="Times" w:hAnsi="Times"/>
          <w:position w:val="-2"/>
          <w:lang w:val="en-US"/>
        </w:rPr>
        <w:t xml:space="preserve">outflows. </w:t>
      </w:r>
    </w:p>
    <w:p w14:paraId="75B48ED2"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Cash </w:t>
      </w:r>
      <w:r w:rsidRPr="006B2990">
        <w:rPr>
          <w:rFonts w:ascii="Times" w:hAnsi="Times"/>
          <w:b/>
          <w:bCs/>
          <w:sz w:val="22"/>
          <w:szCs w:val="22"/>
          <w:lang w:val="en-US"/>
        </w:rPr>
        <w:t>FT2= INTEG(</w:t>
      </w:r>
      <w:r w:rsidRPr="006B2990">
        <w:rPr>
          <w:rFonts w:ascii="Times" w:hAnsi="Times"/>
          <w:b/>
          <w:bCs/>
          <w:sz w:val="22"/>
          <w:szCs w:val="22"/>
          <w:lang w:val="en-US"/>
        </w:rPr>
        <w:br/>
      </w:r>
      <w:r w:rsidRPr="006B2990">
        <w:rPr>
          <w:rFonts w:ascii="Times" w:hAnsi="Times"/>
          <w:lang w:val="en-US"/>
        </w:rPr>
        <w:t xml:space="preserve">Inflows FT2-Outflows </w:t>
      </w:r>
      <w:r w:rsidRPr="006B2990">
        <w:rPr>
          <w:rFonts w:ascii="Times" w:hAnsi="Times"/>
          <w:position w:val="-2"/>
          <w:lang w:val="en-US"/>
        </w:rPr>
        <w:t xml:space="preserve">FT2, </w:t>
      </w:r>
    </w:p>
    <w:p w14:paraId="2AD7F3D2"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Initial Cash FT2) Units: </w:t>
      </w:r>
      <w:r w:rsidRPr="006B2990">
        <w:rPr>
          <w:rFonts w:ascii="Times" w:hAnsi="Times"/>
          <w:b/>
          <w:bCs/>
          <w:sz w:val="22"/>
          <w:szCs w:val="22"/>
          <w:lang w:val="en-US"/>
        </w:rPr>
        <w:t xml:space="preserve">USD [0,?] </w:t>
      </w:r>
    </w:p>
    <w:p w14:paraId="39B17790"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Cash is equal to </w:t>
      </w:r>
      <w:r w:rsidRPr="006B2990">
        <w:rPr>
          <w:rFonts w:ascii="Times" w:hAnsi="Times"/>
          <w:lang w:val="en-US"/>
        </w:rPr>
        <w:t xml:space="preserve">initial cash plus inflows minus </w:t>
      </w:r>
      <w:r w:rsidRPr="006B2990">
        <w:rPr>
          <w:rFonts w:ascii="Times" w:hAnsi="Times"/>
          <w:position w:val="-2"/>
          <w:lang w:val="en-US"/>
        </w:rPr>
        <w:t xml:space="preserve">outflows. </w:t>
      </w:r>
    </w:p>
    <w:p w14:paraId="68449299"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Cash </w:t>
      </w:r>
      <w:r w:rsidRPr="006B2990">
        <w:rPr>
          <w:rFonts w:ascii="Times" w:hAnsi="Times"/>
          <w:b/>
          <w:bCs/>
          <w:sz w:val="22"/>
          <w:szCs w:val="22"/>
          <w:lang w:val="en-US"/>
        </w:rPr>
        <w:t>FT3= INTEG(</w:t>
      </w:r>
      <w:r w:rsidRPr="006B2990">
        <w:rPr>
          <w:rFonts w:ascii="Times" w:hAnsi="Times"/>
          <w:b/>
          <w:bCs/>
          <w:sz w:val="22"/>
          <w:szCs w:val="22"/>
          <w:lang w:val="en-US"/>
        </w:rPr>
        <w:br/>
      </w:r>
      <w:r w:rsidRPr="006B2990">
        <w:rPr>
          <w:rFonts w:ascii="Times" w:hAnsi="Times"/>
          <w:lang w:val="en-US"/>
        </w:rPr>
        <w:t xml:space="preserve">Inflows FT3-Outflows </w:t>
      </w:r>
      <w:r w:rsidRPr="006B2990">
        <w:rPr>
          <w:rFonts w:ascii="Times" w:hAnsi="Times"/>
          <w:position w:val="-2"/>
          <w:lang w:val="en-US"/>
        </w:rPr>
        <w:t xml:space="preserve">FT3, </w:t>
      </w:r>
    </w:p>
    <w:p w14:paraId="29B8D5C5"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b/>
          <w:bCs/>
          <w:sz w:val="22"/>
          <w:szCs w:val="22"/>
          <w:lang w:val="en-US"/>
        </w:rPr>
        <w:t xml:space="preserve">USD </w:t>
      </w:r>
    </w:p>
    <w:p w14:paraId="32EDA668"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Initial Cash FT3)</w:t>
      </w:r>
      <w:r w:rsidRPr="006B2990">
        <w:rPr>
          <w:rFonts w:ascii="Times" w:hAnsi="Times"/>
          <w:lang w:val="en-US"/>
        </w:rPr>
        <w:br/>
      </w:r>
      <w:r w:rsidRPr="006B2990">
        <w:rPr>
          <w:rFonts w:ascii="Times" w:hAnsi="Times"/>
          <w:position w:val="2"/>
          <w:lang w:val="en-US"/>
        </w:rPr>
        <w:t xml:space="preserve">Cash is equal </w:t>
      </w:r>
      <w:r w:rsidRPr="006B2990">
        <w:rPr>
          <w:rFonts w:ascii="Times" w:hAnsi="Times"/>
          <w:lang w:val="en-US"/>
        </w:rPr>
        <w:t xml:space="preserve">to initial cash plus inflows minus </w:t>
      </w:r>
      <w:r w:rsidRPr="006B2990">
        <w:rPr>
          <w:rFonts w:ascii="Times" w:hAnsi="Times"/>
          <w:position w:val="-2"/>
          <w:lang w:val="en-US"/>
        </w:rPr>
        <w:t xml:space="preserve">outflows. </w:t>
      </w:r>
    </w:p>
    <w:p w14:paraId="6215B454"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Cash NT1= </w:t>
      </w:r>
      <w:r w:rsidRPr="006B2990">
        <w:rPr>
          <w:rFonts w:ascii="Times" w:hAnsi="Times"/>
          <w:sz w:val="22"/>
          <w:szCs w:val="22"/>
          <w:lang w:val="en-US"/>
        </w:rPr>
        <w:t>INTEG(</w:t>
      </w:r>
      <w:r w:rsidRPr="006B2990">
        <w:rPr>
          <w:rFonts w:ascii="Times" w:hAnsi="Times"/>
          <w:sz w:val="22"/>
          <w:szCs w:val="22"/>
          <w:lang w:val="en-US"/>
        </w:rPr>
        <w:br/>
      </w:r>
      <w:r w:rsidRPr="006B2990">
        <w:rPr>
          <w:rFonts w:ascii="Times" w:hAnsi="Times"/>
          <w:lang w:val="en-US"/>
        </w:rPr>
        <w:t xml:space="preserve">Inflows NT1-Outflows </w:t>
      </w:r>
      <w:r w:rsidRPr="006B2990">
        <w:rPr>
          <w:rFonts w:ascii="Times" w:hAnsi="Times"/>
          <w:b/>
          <w:bCs/>
          <w:sz w:val="22"/>
          <w:szCs w:val="22"/>
          <w:lang w:val="en-US"/>
        </w:rPr>
        <w:t xml:space="preserve">NT1, </w:t>
      </w:r>
    </w:p>
    <w:p w14:paraId="75B3DE78"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Initial Cash </w:t>
      </w:r>
      <w:r w:rsidRPr="006B2990">
        <w:rPr>
          <w:rFonts w:ascii="Times" w:hAnsi="Times"/>
          <w:b/>
          <w:bCs/>
          <w:sz w:val="22"/>
          <w:szCs w:val="22"/>
          <w:lang w:val="en-US"/>
        </w:rPr>
        <w:t xml:space="preserve">NT1) </w:t>
      </w:r>
    </w:p>
    <w:p w14:paraId="106A8746"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lastRenderedPageBreak/>
        <w:t xml:space="preserve">Units: </w:t>
      </w:r>
      <w:r w:rsidRPr="006B2990">
        <w:rPr>
          <w:rFonts w:ascii="Times" w:hAnsi="Times"/>
          <w:b/>
          <w:bCs/>
          <w:sz w:val="22"/>
          <w:szCs w:val="22"/>
          <w:lang w:val="en-US"/>
        </w:rPr>
        <w:t xml:space="preserve">USD </w:t>
      </w:r>
    </w:p>
    <w:p w14:paraId="61D44EA3"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Cash is equal </w:t>
      </w:r>
      <w:r w:rsidRPr="006B2990">
        <w:rPr>
          <w:rFonts w:ascii="Times" w:hAnsi="Times"/>
          <w:lang w:val="en-US"/>
        </w:rPr>
        <w:t xml:space="preserve">to initial cash plus inflows and minus </w:t>
      </w:r>
      <w:r w:rsidRPr="006B2990">
        <w:rPr>
          <w:rFonts w:ascii="Times" w:hAnsi="Times"/>
          <w:position w:val="-2"/>
          <w:lang w:val="en-US"/>
        </w:rPr>
        <w:t xml:space="preserve">outflows. </w:t>
      </w:r>
    </w:p>
    <w:p w14:paraId="28D9A4A0"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Cash </w:t>
      </w:r>
      <w:r w:rsidRPr="006B2990">
        <w:rPr>
          <w:rFonts w:ascii="Times" w:hAnsi="Times"/>
          <w:b/>
          <w:bCs/>
          <w:sz w:val="22"/>
          <w:szCs w:val="22"/>
          <w:lang w:val="en-US"/>
        </w:rPr>
        <w:t xml:space="preserve">NT2= INTEG( </w:t>
      </w:r>
    </w:p>
    <w:p w14:paraId="408D46B2"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Inflows NT2-Outflows </w:t>
      </w:r>
      <w:r w:rsidRPr="006B2990">
        <w:rPr>
          <w:rFonts w:ascii="Times" w:hAnsi="Times"/>
          <w:b/>
          <w:bCs/>
          <w:sz w:val="22"/>
          <w:szCs w:val="22"/>
          <w:lang w:val="en-US"/>
        </w:rPr>
        <w:t xml:space="preserve">NT2, </w:t>
      </w:r>
      <w:r w:rsidRPr="006B2990">
        <w:rPr>
          <w:rFonts w:ascii="Times" w:hAnsi="Times"/>
          <w:lang w:val="en-US"/>
        </w:rPr>
        <w:t xml:space="preserve">Initial Cash </w:t>
      </w:r>
      <w:r w:rsidRPr="006B2990">
        <w:rPr>
          <w:rFonts w:ascii="Times" w:hAnsi="Times"/>
          <w:b/>
          <w:bCs/>
          <w:sz w:val="22"/>
          <w:szCs w:val="22"/>
          <w:lang w:val="en-US"/>
        </w:rPr>
        <w:t xml:space="preserve">NT2) </w:t>
      </w:r>
    </w:p>
    <w:p w14:paraId="06DDF9D4"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b/>
          <w:bCs/>
          <w:sz w:val="22"/>
          <w:szCs w:val="22"/>
          <w:lang w:val="en-US"/>
        </w:rPr>
        <w:t>USD</w:t>
      </w:r>
      <w:r w:rsidRPr="006B2990">
        <w:rPr>
          <w:rFonts w:ascii="Times" w:hAnsi="Times"/>
          <w:b/>
          <w:bCs/>
          <w:sz w:val="22"/>
          <w:szCs w:val="22"/>
          <w:lang w:val="en-US"/>
        </w:rPr>
        <w:br/>
      </w:r>
      <w:r w:rsidRPr="006B2990">
        <w:rPr>
          <w:rFonts w:ascii="Times" w:hAnsi="Times"/>
          <w:position w:val="2"/>
          <w:lang w:val="en-US"/>
        </w:rPr>
        <w:t xml:space="preserve">Cash is equal to </w:t>
      </w:r>
      <w:r w:rsidRPr="006B2990">
        <w:rPr>
          <w:rFonts w:ascii="Times" w:hAnsi="Times"/>
          <w:lang w:val="en-US"/>
        </w:rPr>
        <w:t xml:space="preserve">initial cash plus inflows and minus </w:t>
      </w:r>
      <w:r w:rsidRPr="006B2990">
        <w:rPr>
          <w:rFonts w:ascii="Times" w:hAnsi="Times"/>
          <w:position w:val="-2"/>
          <w:lang w:val="en-US"/>
        </w:rPr>
        <w:t xml:space="preserve">outflows. </w:t>
      </w:r>
    </w:p>
    <w:p w14:paraId="0CC5E15B"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Cash TT1= </w:t>
      </w:r>
      <w:r w:rsidRPr="006B2990">
        <w:rPr>
          <w:rFonts w:ascii="Times" w:hAnsi="Times"/>
          <w:b/>
          <w:bCs/>
          <w:sz w:val="22"/>
          <w:szCs w:val="22"/>
          <w:lang w:val="en-US"/>
        </w:rPr>
        <w:t>INTEG(</w:t>
      </w:r>
      <w:r w:rsidRPr="006B2990">
        <w:rPr>
          <w:rFonts w:ascii="Times" w:hAnsi="Times"/>
          <w:b/>
          <w:bCs/>
          <w:sz w:val="22"/>
          <w:szCs w:val="22"/>
          <w:lang w:val="en-US"/>
        </w:rPr>
        <w:br/>
      </w:r>
      <w:r w:rsidRPr="006B2990">
        <w:rPr>
          <w:rFonts w:ascii="Times" w:hAnsi="Times"/>
          <w:lang w:val="en-US"/>
        </w:rPr>
        <w:t xml:space="preserve">Inflows TT1-Outflows TT1, </w:t>
      </w:r>
    </w:p>
    <w:p w14:paraId="1E632166"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Initial Cash TT1) </w:t>
      </w:r>
    </w:p>
    <w:p w14:paraId="5C050884"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b/>
          <w:bCs/>
          <w:sz w:val="22"/>
          <w:szCs w:val="22"/>
          <w:lang w:val="en-US"/>
        </w:rPr>
        <w:t xml:space="preserve">USD </w:t>
      </w:r>
    </w:p>
    <w:p w14:paraId="48248E36"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Cash is equal to </w:t>
      </w:r>
      <w:r w:rsidRPr="006B2990">
        <w:rPr>
          <w:rFonts w:ascii="Times" w:hAnsi="Times"/>
          <w:lang w:val="en-US"/>
        </w:rPr>
        <w:t xml:space="preserve">initial cash plus inflows and </w:t>
      </w:r>
      <w:r w:rsidRPr="006B2990">
        <w:rPr>
          <w:rFonts w:ascii="Times" w:hAnsi="Times"/>
          <w:position w:val="-2"/>
          <w:lang w:val="en-US"/>
        </w:rPr>
        <w:t xml:space="preserve">minus outflows. </w:t>
      </w:r>
    </w:p>
    <w:p w14:paraId="3D709ACA"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Units: </w:t>
      </w:r>
      <w:r w:rsidRPr="006B2990">
        <w:rPr>
          <w:rFonts w:ascii="Times" w:hAnsi="Times"/>
          <w:b/>
          <w:bCs/>
          <w:sz w:val="22"/>
          <w:szCs w:val="22"/>
          <w:lang w:val="en-US"/>
        </w:rPr>
        <w:t xml:space="preserve">USD </w:t>
      </w:r>
    </w:p>
    <w:p w14:paraId="23EF03D0"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(046)</w:t>
      </w:r>
      <w:r w:rsidRPr="006B2990">
        <w:rPr>
          <w:rFonts w:ascii="Times" w:hAnsi="Times"/>
          <w:lang w:val="en-US"/>
        </w:rPr>
        <w:br/>
        <w:t xml:space="preserve">Expected price </w:t>
      </w:r>
      <w:r w:rsidRPr="006B2990">
        <w:rPr>
          <w:rFonts w:ascii="Times" w:hAnsi="Times"/>
          <w:sz w:val="22"/>
          <w:szCs w:val="22"/>
          <w:lang w:val="en-US"/>
        </w:rPr>
        <w:t xml:space="preserve">FT1 </w:t>
      </w:r>
    </w:p>
    <w:p w14:paraId="23720088"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Change in expected price </w:t>
      </w:r>
      <w:r w:rsidRPr="006B2990">
        <w:rPr>
          <w:rFonts w:ascii="Times" w:hAnsi="Times"/>
          <w:position w:val="-2"/>
          <w:lang w:val="en-US"/>
        </w:rPr>
        <w:t xml:space="preserve">FT1= </w:t>
      </w:r>
    </w:p>
    <w:p w14:paraId="678B1D32"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(Initial Fundamental </w:t>
      </w:r>
      <w:r w:rsidRPr="006B2990">
        <w:rPr>
          <w:rFonts w:ascii="Times" w:hAnsi="Times"/>
          <w:lang w:val="en-US"/>
        </w:rPr>
        <w:t xml:space="preserve">price </w:t>
      </w:r>
      <w:r w:rsidRPr="006B2990">
        <w:rPr>
          <w:rFonts w:ascii="Times" w:hAnsi="Times"/>
          <w:sz w:val="22"/>
          <w:szCs w:val="22"/>
          <w:lang w:val="en-US"/>
        </w:rPr>
        <w:t xml:space="preserve">FT1+NPV( </w:t>
      </w:r>
      <w:r w:rsidRPr="006B2990">
        <w:rPr>
          <w:rFonts w:ascii="Times" w:hAnsi="Times"/>
          <w:lang w:val="en-US"/>
        </w:rPr>
        <w:t xml:space="preserve">Earnings </w:t>
      </w:r>
      <w:r w:rsidRPr="006B2990">
        <w:rPr>
          <w:rFonts w:ascii="Helvetica" w:hAnsi="Helvetica"/>
          <w:b/>
          <w:bCs/>
          <w:position w:val="-2"/>
          <w:sz w:val="22"/>
          <w:szCs w:val="22"/>
          <w:lang w:val="en-US"/>
        </w:rPr>
        <w:t xml:space="preserve">, </w:t>
      </w:r>
      <w:r w:rsidRPr="006B2990">
        <w:rPr>
          <w:rFonts w:ascii="Times" w:hAnsi="Times"/>
          <w:position w:val="-2"/>
          <w:lang w:val="en-US"/>
        </w:rPr>
        <w:t xml:space="preserve">Interest rate </w:t>
      </w:r>
      <w:r w:rsidRPr="006B2990">
        <w:rPr>
          <w:rFonts w:ascii="Helvetica" w:hAnsi="Helvetica"/>
          <w:b/>
          <w:bCs/>
          <w:position w:val="-2"/>
          <w:sz w:val="22"/>
          <w:szCs w:val="22"/>
          <w:lang w:val="en-US"/>
        </w:rPr>
        <w:t xml:space="preserve">, </w:t>
      </w:r>
      <w:r w:rsidRPr="006B2990">
        <w:rPr>
          <w:rFonts w:ascii="Times" w:hAnsi="Times"/>
          <w:b/>
          <w:bCs/>
          <w:position w:val="-2"/>
          <w:sz w:val="22"/>
          <w:szCs w:val="22"/>
          <w:lang w:val="en-US"/>
        </w:rPr>
        <w:t xml:space="preserve">0 </w:t>
      </w:r>
      <w:r w:rsidRPr="006B2990">
        <w:rPr>
          <w:rFonts w:ascii="Helvetica" w:hAnsi="Helvetica"/>
          <w:b/>
          <w:bCs/>
          <w:position w:val="-2"/>
          <w:sz w:val="22"/>
          <w:szCs w:val="22"/>
          <w:lang w:val="en-US"/>
        </w:rPr>
        <w:t xml:space="preserve">, </w:t>
      </w:r>
      <w:r w:rsidRPr="006B2990">
        <w:rPr>
          <w:rFonts w:ascii="Times" w:hAnsi="Times"/>
          <w:b/>
          <w:bCs/>
          <w:position w:val="-2"/>
          <w:sz w:val="20"/>
          <w:szCs w:val="20"/>
          <w:lang w:val="en-US"/>
        </w:rPr>
        <w:t xml:space="preserve">1 </w:t>
      </w:r>
      <w:r w:rsidRPr="006B2990">
        <w:rPr>
          <w:rFonts w:ascii="Helvetica" w:hAnsi="Helvetica"/>
          <w:position w:val="-4"/>
          <w:sz w:val="26"/>
          <w:szCs w:val="26"/>
          <w:lang w:val="en-US"/>
        </w:rPr>
        <w:t xml:space="preserve">)- </w:t>
      </w:r>
    </w:p>
    <w:p w14:paraId="569AA1C4" w14:textId="77777777" w:rsidR="006B26D8" w:rsidRPr="006B2990" w:rsidRDefault="006B26D8" w:rsidP="00676CA2">
      <w:pPr>
        <w:spacing w:before="100" w:beforeAutospacing="1" w:after="100" w:afterAutospacing="1"/>
        <w:ind w:firstLine="709"/>
        <w:rPr>
          <w:lang w:val="en-US"/>
        </w:rPr>
      </w:pPr>
      <w:r w:rsidRPr="006B2990">
        <w:rPr>
          <w:rFonts w:ascii="Times" w:hAnsi="Times"/>
          <w:sz w:val="26"/>
          <w:szCs w:val="26"/>
          <w:lang w:val="en-US"/>
        </w:rPr>
        <w:t xml:space="preserve">)/(1+Adjustment </w:t>
      </w:r>
      <w:r w:rsidRPr="006B2990">
        <w:rPr>
          <w:rFonts w:ascii="Times" w:hAnsi="Times"/>
          <w:position w:val="2"/>
          <w:lang w:val="en-US"/>
        </w:rPr>
        <w:t>time FT1)</w:t>
      </w:r>
      <w:r w:rsidRPr="006B2990">
        <w:rPr>
          <w:rFonts w:ascii="Times" w:hAnsi="Times"/>
          <w:position w:val="2"/>
          <w:lang w:val="en-US"/>
        </w:rPr>
        <w:br/>
      </w:r>
      <w:r w:rsidRPr="006B2990">
        <w:rPr>
          <w:rFonts w:ascii="Times" w:hAnsi="Times"/>
          <w:lang w:val="en-US"/>
        </w:rPr>
        <w:t>Units: USD/Stocks/Day</w:t>
      </w:r>
      <w:r w:rsidRPr="006B2990">
        <w:rPr>
          <w:rFonts w:ascii="Times" w:hAnsi="Times"/>
          <w:lang w:val="en-US"/>
        </w:rPr>
        <w:br/>
      </w:r>
      <w:r w:rsidRPr="006B2990">
        <w:rPr>
          <w:rFonts w:ascii="Times" w:hAnsi="Times"/>
          <w:position w:val="-2"/>
          <w:lang w:val="en-US"/>
        </w:rPr>
        <w:t xml:space="preserve">Change in expected </w:t>
      </w:r>
      <w:r w:rsidRPr="006B2990">
        <w:rPr>
          <w:rFonts w:ascii="Times" w:hAnsi="Times"/>
          <w:lang w:val="en-US"/>
        </w:rPr>
        <w:t xml:space="preserve">price occurs because of changes </w:t>
      </w:r>
      <w:r w:rsidRPr="006B2990">
        <w:rPr>
          <w:rFonts w:ascii="Times" w:hAnsi="Times"/>
          <w:position w:val="2"/>
          <w:lang w:val="en-US"/>
        </w:rPr>
        <w:t xml:space="preserve">in revenues </w:t>
      </w:r>
    </w:p>
    <w:p w14:paraId="053CC841"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and depends on adjustment time. </w:t>
      </w:r>
    </w:p>
    <w:p w14:paraId="07DB163F"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Change in Expected Price </w:t>
      </w:r>
      <w:r w:rsidRPr="006B2990">
        <w:rPr>
          <w:rFonts w:ascii="Times" w:hAnsi="Times"/>
          <w:sz w:val="22"/>
          <w:szCs w:val="22"/>
          <w:lang w:val="en-US"/>
        </w:rPr>
        <w:t>FT2=</w:t>
      </w:r>
      <w:r w:rsidRPr="006B2990">
        <w:rPr>
          <w:rFonts w:ascii="Times" w:hAnsi="Times"/>
          <w:sz w:val="22"/>
          <w:szCs w:val="22"/>
          <w:lang w:val="en-US"/>
        </w:rPr>
        <w:br/>
      </w:r>
      <w:r w:rsidRPr="006B2990">
        <w:rPr>
          <w:rFonts w:ascii="Times" w:hAnsi="Times"/>
          <w:position w:val="-2"/>
          <w:lang w:val="en-US"/>
        </w:rPr>
        <w:t xml:space="preserve">(Initial Fundamental </w:t>
      </w:r>
      <w:r w:rsidRPr="006B2990">
        <w:rPr>
          <w:rFonts w:ascii="Times" w:hAnsi="Times"/>
          <w:lang w:val="en-US"/>
        </w:rPr>
        <w:t xml:space="preserve">price </w:t>
      </w:r>
      <w:r w:rsidRPr="006B2990">
        <w:rPr>
          <w:rFonts w:ascii="Times" w:hAnsi="Times"/>
          <w:sz w:val="22"/>
          <w:szCs w:val="22"/>
          <w:lang w:val="en-US"/>
        </w:rPr>
        <w:t xml:space="preserve">FT2+NPV( </w:t>
      </w:r>
      <w:r w:rsidRPr="006B2990">
        <w:rPr>
          <w:rFonts w:ascii="Times" w:hAnsi="Times"/>
          <w:lang w:val="en-US"/>
        </w:rPr>
        <w:t xml:space="preserve">Earnings </w:t>
      </w:r>
      <w:r w:rsidRPr="006B2990">
        <w:rPr>
          <w:rFonts w:ascii="Helvetica" w:hAnsi="Helvetica"/>
          <w:b/>
          <w:bCs/>
          <w:position w:val="2"/>
          <w:sz w:val="22"/>
          <w:szCs w:val="22"/>
          <w:lang w:val="en-US"/>
        </w:rPr>
        <w:t xml:space="preserve">, </w:t>
      </w:r>
      <w:r w:rsidRPr="006B2990">
        <w:rPr>
          <w:rFonts w:ascii="Times" w:hAnsi="Times"/>
          <w:position w:val="2"/>
          <w:lang w:val="en-US"/>
        </w:rPr>
        <w:t xml:space="preserve">Interest rate </w:t>
      </w:r>
      <w:r w:rsidRPr="006B2990">
        <w:rPr>
          <w:rFonts w:ascii="Helvetica" w:hAnsi="Helvetica"/>
          <w:b/>
          <w:bCs/>
          <w:position w:val="2"/>
          <w:sz w:val="22"/>
          <w:szCs w:val="22"/>
          <w:lang w:val="en-US"/>
        </w:rPr>
        <w:t xml:space="preserve">, </w:t>
      </w:r>
      <w:r w:rsidRPr="006B2990">
        <w:rPr>
          <w:rFonts w:ascii="Times" w:hAnsi="Times"/>
          <w:b/>
          <w:bCs/>
          <w:position w:val="2"/>
          <w:sz w:val="22"/>
          <w:szCs w:val="22"/>
          <w:lang w:val="en-US"/>
        </w:rPr>
        <w:t xml:space="preserve">0 </w:t>
      </w:r>
      <w:r w:rsidRPr="006B2990">
        <w:rPr>
          <w:rFonts w:ascii="Helvetica" w:hAnsi="Helvetica"/>
          <w:b/>
          <w:bCs/>
          <w:position w:val="2"/>
          <w:sz w:val="22"/>
          <w:szCs w:val="22"/>
          <w:lang w:val="en-US"/>
        </w:rPr>
        <w:t xml:space="preserve">, </w:t>
      </w:r>
      <w:r w:rsidRPr="006B2990">
        <w:rPr>
          <w:rFonts w:ascii="Times" w:hAnsi="Times"/>
          <w:b/>
          <w:bCs/>
          <w:position w:val="2"/>
          <w:sz w:val="20"/>
          <w:szCs w:val="20"/>
          <w:lang w:val="en-US"/>
        </w:rPr>
        <w:t xml:space="preserve">1 </w:t>
      </w:r>
      <w:r w:rsidRPr="006B2990">
        <w:rPr>
          <w:rFonts w:ascii="Helvetica" w:hAnsi="Helvetica"/>
          <w:position w:val="2"/>
          <w:sz w:val="20"/>
          <w:szCs w:val="20"/>
          <w:lang w:val="en-US"/>
        </w:rPr>
        <w:t xml:space="preserve">)- </w:t>
      </w:r>
    </w:p>
    <w:p w14:paraId="7AF11DF0"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Expected price </w:t>
      </w:r>
      <w:r w:rsidRPr="006B2990">
        <w:rPr>
          <w:rFonts w:ascii="Times" w:hAnsi="Times"/>
          <w:sz w:val="22"/>
          <w:szCs w:val="22"/>
          <w:lang w:val="en-US"/>
        </w:rPr>
        <w:t xml:space="preserve">FT2 </w:t>
      </w:r>
      <w:r w:rsidRPr="006B2990">
        <w:rPr>
          <w:rFonts w:ascii="Times" w:hAnsi="Times"/>
          <w:sz w:val="26"/>
          <w:szCs w:val="26"/>
          <w:lang w:val="en-US"/>
        </w:rPr>
        <w:t xml:space="preserve">)/(1+Adjustment </w:t>
      </w:r>
      <w:r w:rsidRPr="006B2990">
        <w:rPr>
          <w:rFonts w:ascii="Times" w:hAnsi="Times"/>
          <w:position w:val="2"/>
          <w:lang w:val="en-US"/>
        </w:rPr>
        <w:t xml:space="preserve">time FT2) </w:t>
      </w:r>
    </w:p>
    <w:p w14:paraId="0F168317"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Units: USD/Stocks/Day</w:t>
      </w:r>
      <w:r w:rsidRPr="006B2990">
        <w:rPr>
          <w:rFonts w:ascii="Times" w:hAnsi="Times"/>
          <w:lang w:val="en-US"/>
        </w:rPr>
        <w:br/>
      </w:r>
      <w:r w:rsidRPr="006B2990">
        <w:rPr>
          <w:rFonts w:ascii="Times" w:hAnsi="Times"/>
          <w:position w:val="-2"/>
          <w:lang w:val="en-US"/>
        </w:rPr>
        <w:t xml:space="preserve">Change </w:t>
      </w:r>
      <w:r w:rsidRPr="006B2990">
        <w:rPr>
          <w:rFonts w:ascii="Times" w:hAnsi="Times"/>
          <w:lang w:val="en-US"/>
        </w:rPr>
        <w:t xml:space="preserve">in expected price depends on initial </w:t>
      </w:r>
      <w:r w:rsidRPr="006B2990">
        <w:rPr>
          <w:rFonts w:ascii="Times" w:hAnsi="Times"/>
          <w:position w:val="2"/>
          <w:lang w:val="en-US"/>
        </w:rPr>
        <w:t xml:space="preserve">fundamental price </w:t>
      </w:r>
    </w:p>
    <w:p w14:paraId="6DAFC96B"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adjusted </w:t>
      </w:r>
      <w:r w:rsidRPr="006B2990">
        <w:rPr>
          <w:rFonts w:ascii="Times" w:hAnsi="Times"/>
          <w:b/>
          <w:bCs/>
          <w:lang w:val="en-US"/>
        </w:rPr>
        <w:t xml:space="preserve">by </w:t>
      </w:r>
      <w:r w:rsidRPr="006B2990">
        <w:rPr>
          <w:rFonts w:ascii="Times" w:hAnsi="Times"/>
          <w:b/>
          <w:bCs/>
          <w:sz w:val="22"/>
          <w:szCs w:val="22"/>
          <w:lang w:val="en-US"/>
        </w:rPr>
        <w:t xml:space="preserve">NVP </w:t>
      </w:r>
      <w:r w:rsidRPr="006B2990">
        <w:rPr>
          <w:rFonts w:ascii="Times" w:hAnsi="Times"/>
          <w:lang w:val="en-US"/>
        </w:rPr>
        <w:t xml:space="preserve">of earnings. Adjustment time </w:t>
      </w:r>
      <w:r w:rsidRPr="006B2990">
        <w:rPr>
          <w:rFonts w:ascii="Times" w:hAnsi="Times"/>
          <w:position w:val="2"/>
          <w:lang w:val="en-US"/>
        </w:rPr>
        <w:t xml:space="preserve">estimates </w:t>
      </w:r>
      <w:r w:rsidRPr="006B2990">
        <w:rPr>
          <w:rFonts w:ascii="Times" w:hAnsi="Times"/>
          <w:position w:val="2"/>
          <w:sz w:val="22"/>
          <w:szCs w:val="22"/>
          <w:lang w:val="en-US"/>
        </w:rPr>
        <w:t xml:space="preserve">FTs </w:t>
      </w:r>
      <w:r w:rsidRPr="006B2990">
        <w:rPr>
          <w:rFonts w:ascii="Times" w:hAnsi="Times"/>
          <w:lang w:val="en-US"/>
        </w:rPr>
        <w:t xml:space="preserve">reaction time to change in fundamentals. </w:t>
      </w:r>
    </w:p>
    <w:p w14:paraId="0BCEF354"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(048) </w:t>
      </w:r>
      <w:r w:rsidRPr="006B2990">
        <w:rPr>
          <w:rFonts w:ascii="Times" w:hAnsi="Times"/>
          <w:lang w:val="en-US"/>
        </w:rPr>
        <w:t xml:space="preserve">Change in expected price </w:t>
      </w:r>
      <w:r w:rsidRPr="006B2990">
        <w:rPr>
          <w:rFonts w:ascii="Times" w:hAnsi="Times"/>
          <w:position w:val="2"/>
          <w:sz w:val="22"/>
          <w:szCs w:val="22"/>
          <w:lang w:val="en-US"/>
        </w:rPr>
        <w:t>FT3=</w:t>
      </w:r>
      <w:r w:rsidRPr="006B2990">
        <w:rPr>
          <w:rFonts w:ascii="Times" w:hAnsi="Times"/>
          <w:position w:val="2"/>
          <w:sz w:val="22"/>
          <w:szCs w:val="22"/>
          <w:lang w:val="en-US"/>
        </w:rPr>
        <w:br/>
      </w:r>
      <w:r w:rsidRPr="006B2990">
        <w:rPr>
          <w:rFonts w:ascii="Times" w:hAnsi="Times"/>
          <w:position w:val="-2"/>
          <w:lang w:val="en-US"/>
        </w:rPr>
        <w:t xml:space="preserve">(Initial Fundamental </w:t>
      </w:r>
      <w:r w:rsidRPr="006B2990">
        <w:rPr>
          <w:rFonts w:ascii="Times" w:hAnsi="Times"/>
          <w:lang w:val="en-US"/>
        </w:rPr>
        <w:t xml:space="preserve">price </w:t>
      </w:r>
      <w:r w:rsidRPr="006B2990">
        <w:rPr>
          <w:rFonts w:ascii="Times" w:hAnsi="Times"/>
          <w:b/>
          <w:bCs/>
          <w:sz w:val="22"/>
          <w:szCs w:val="22"/>
          <w:lang w:val="en-US"/>
        </w:rPr>
        <w:t xml:space="preserve">FT3+NPV( </w:t>
      </w:r>
      <w:r w:rsidRPr="006B2990">
        <w:rPr>
          <w:rFonts w:ascii="Times" w:hAnsi="Times"/>
          <w:lang w:val="en-US"/>
        </w:rPr>
        <w:t xml:space="preserve">Earnings </w:t>
      </w:r>
      <w:r w:rsidRPr="006B2990">
        <w:rPr>
          <w:rFonts w:ascii="Helvetica" w:hAnsi="Helvetica"/>
          <w:b/>
          <w:bCs/>
          <w:position w:val="2"/>
          <w:sz w:val="22"/>
          <w:szCs w:val="22"/>
          <w:lang w:val="en-US"/>
        </w:rPr>
        <w:t xml:space="preserve">, </w:t>
      </w:r>
      <w:r w:rsidRPr="006B2990">
        <w:rPr>
          <w:rFonts w:ascii="Times" w:hAnsi="Times"/>
          <w:position w:val="2"/>
          <w:lang w:val="en-US"/>
        </w:rPr>
        <w:t xml:space="preserve">Interest rate </w:t>
      </w:r>
      <w:r w:rsidRPr="006B2990">
        <w:rPr>
          <w:rFonts w:ascii="Helvetica" w:hAnsi="Helvetica"/>
          <w:b/>
          <w:bCs/>
          <w:position w:val="2"/>
          <w:sz w:val="22"/>
          <w:szCs w:val="22"/>
          <w:lang w:val="en-US"/>
        </w:rPr>
        <w:t xml:space="preserve">, </w:t>
      </w:r>
      <w:r w:rsidRPr="006B2990">
        <w:rPr>
          <w:rFonts w:ascii="Times" w:hAnsi="Times"/>
          <w:b/>
          <w:bCs/>
          <w:position w:val="2"/>
          <w:sz w:val="22"/>
          <w:szCs w:val="22"/>
          <w:lang w:val="en-US"/>
        </w:rPr>
        <w:t xml:space="preserve">0 </w:t>
      </w:r>
      <w:r w:rsidRPr="006B2990">
        <w:rPr>
          <w:rFonts w:ascii="Helvetica" w:hAnsi="Helvetica"/>
          <w:position w:val="2"/>
          <w:sz w:val="16"/>
          <w:szCs w:val="16"/>
          <w:lang w:val="en-US"/>
        </w:rPr>
        <w:t xml:space="preserve">, </w:t>
      </w:r>
      <w:r w:rsidRPr="006B2990">
        <w:rPr>
          <w:rFonts w:ascii="Times" w:hAnsi="Times"/>
          <w:position w:val="2"/>
          <w:sz w:val="22"/>
          <w:szCs w:val="22"/>
          <w:lang w:val="en-US"/>
        </w:rPr>
        <w:t xml:space="preserve">1 </w:t>
      </w:r>
      <w:r w:rsidRPr="006B2990">
        <w:rPr>
          <w:rFonts w:ascii="Helvetica" w:hAnsi="Helvetica"/>
          <w:position w:val="2"/>
          <w:sz w:val="20"/>
          <w:szCs w:val="20"/>
          <w:lang w:val="en-US"/>
        </w:rPr>
        <w:t xml:space="preserve">)- </w:t>
      </w:r>
    </w:p>
    <w:p w14:paraId="1D598EE5"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lastRenderedPageBreak/>
        <w:t xml:space="preserve">Expected price </w:t>
      </w:r>
      <w:r w:rsidRPr="006B2990">
        <w:rPr>
          <w:rFonts w:ascii="Times" w:hAnsi="Times"/>
          <w:sz w:val="22"/>
          <w:szCs w:val="22"/>
          <w:lang w:val="en-US"/>
        </w:rPr>
        <w:t xml:space="preserve">FT3 </w:t>
      </w:r>
      <w:r w:rsidRPr="006B2990">
        <w:rPr>
          <w:rFonts w:ascii="Times" w:hAnsi="Times"/>
          <w:lang w:val="en-US"/>
        </w:rPr>
        <w:t xml:space="preserve">)/(1+Adjustment </w:t>
      </w:r>
      <w:r w:rsidRPr="006B2990">
        <w:rPr>
          <w:rFonts w:ascii="Times" w:hAnsi="Times"/>
          <w:position w:val="2"/>
          <w:lang w:val="en-US"/>
        </w:rPr>
        <w:t xml:space="preserve">time FT3) </w:t>
      </w:r>
    </w:p>
    <w:p w14:paraId="0FCBB592"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Units: USD/Stocks/Day</w:t>
      </w:r>
      <w:r w:rsidRPr="006B2990">
        <w:rPr>
          <w:rFonts w:ascii="Times" w:hAnsi="Times"/>
          <w:lang w:val="en-US"/>
        </w:rPr>
        <w:br/>
      </w:r>
      <w:r w:rsidRPr="006B2990">
        <w:rPr>
          <w:rFonts w:ascii="Times" w:hAnsi="Times"/>
          <w:position w:val="-2"/>
          <w:lang w:val="en-US"/>
        </w:rPr>
        <w:t xml:space="preserve">Change in expected </w:t>
      </w:r>
      <w:r w:rsidRPr="006B2990">
        <w:rPr>
          <w:rFonts w:ascii="Times" w:hAnsi="Times"/>
          <w:lang w:val="en-US"/>
        </w:rPr>
        <w:t xml:space="preserve">price occurs because of changes </w:t>
      </w:r>
      <w:r w:rsidRPr="006B2990">
        <w:rPr>
          <w:rFonts w:ascii="Times" w:hAnsi="Times"/>
          <w:position w:val="2"/>
          <w:lang w:val="en-US"/>
        </w:rPr>
        <w:t xml:space="preserve">in revenues </w:t>
      </w:r>
    </w:p>
    <w:p w14:paraId="1501555E"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and </w:t>
      </w:r>
      <w:r w:rsidRPr="006B2990">
        <w:rPr>
          <w:rFonts w:ascii="Times" w:hAnsi="Times"/>
          <w:lang w:val="en-US"/>
        </w:rPr>
        <w:t xml:space="preserve">depends on </w:t>
      </w:r>
      <w:r w:rsidRPr="006B2990">
        <w:rPr>
          <w:rFonts w:ascii="Times" w:hAnsi="Times"/>
          <w:sz w:val="26"/>
          <w:szCs w:val="26"/>
          <w:lang w:val="en-US"/>
        </w:rPr>
        <w:t xml:space="preserve">adjustment </w:t>
      </w:r>
      <w:r w:rsidRPr="006B2990">
        <w:rPr>
          <w:rFonts w:ascii="Times" w:hAnsi="Times"/>
          <w:lang w:val="en-US"/>
        </w:rPr>
        <w:t xml:space="preserve">time. </w:t>
      </w:r>
    </w:p>
    <w:p w14:paraId="6F34BAE2"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(049) Change in expected price </w:t>
      </w:r>
      <w:r w:rsidRPr="006B2990">
        <w:rPr>
          <w:rFonts w:ascii="Times" w:hAnsi="Times"/>
          <w:b/>
          <w:bCs/>
          <w:sz w:val="22"/>
          <w:szCs w:val="22"/>
          <w:lang w:val="en-US"/>
        </w:rPr>
        <w:t>NT1=</w:t>
      </w:r>
      <w:r w:rsidRPr="006B2990">
        <w:rPr>
          <w:rFonts w:ascii="Times" w:hAnsi="Times"/>
          <w:b/>
          <w:bCs/>
          <w:sz w:val="22"/>
          <w:szCs w:val="22"/>
          <w:lang w:val="en-US"/>
        </w:rPr>
        <w:br/>
      </w:r>
      <w:r w:rsidRPr="006B2990">
        <w:rPr>
          <w:rFonts w:ascii="Times" w:hAnsi="Times"/>
          <w:position w:val="-2"/>
          <w:lang w:val="en-US"/>
        </w:rPr>
        <w:t xml:space="preserve">(Price NT1-Expected </w:t>
      </w:r>
      <w:r w:rsidRPr="006B2990">
        <w:rPr>
          <w:rFonts w:ascii="Times" w:hAnsi="Times"/>
          <w:lang w:val="en-US"/>
        </w:rPr>
        <w:t xml:space="preserve">price NT1+Random movements)/(1+Adjustment </w:t>
      </w:r>
    </w:p>
    <w:p w14:paraId="54F251BB"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time </w:t>
      </w:r>
      <w:r w:rsidRPr="006B2990">
        <w:rPr>
          <w:rFonts w:ascii="Times" w:hAnsi="Times"/>
          <w:b/>
          <w:bCs/>
          <w:sz w:val="22"/>
          <w:szCs w:val="22"/>
          <w:lang w:val="en-US"/>
        </w:rPr>
        <w:t>NT1)</w:t>
      </w:r>
      <w:r w:rsidRPr="006B2990">
        <w:rPr>
          <w:rFonts w:ascii="Times" w:hAnsi="Times"/>
          <w:b/>
          <w:bCs/>
          <w:sz w:val="22"/>
          <w:szCs w:val="22"/>
          <w:lang w:val="en-US"/>
        </w:rPr>
        <w:br/>
      </w:r>
      <w:r w:rsidRPr="006B2990">
        <w:rPr>
          <w:rFonts w:ascii="Times" w:hAnsi="Times"/>
          <w:lang w:val="en-US"/>
        </w:rPr>
        <w:t xml:space="preserve">Units: USD/Stocks/Day </w:t>
      </w:r>
    </w:p>
    <w:p w14:paraId="6F3666D8" w14:textId="77777777" w:rsidR="006B26D8" w:rsidRPr="006B2990" w:rsidRDefault="006B26D8" w:rsidP="00676CA2">
      <w:pPr>
        <w:spacing w:before="100" w:beforeAutospacing="1" w:after="100" w:afterAutospacing="1"/>
        <w:ind w:firstLine="709"/>
        <w:rPr>
          <w:lang w:val="en-US"/>
        </w:rPr>
      </w:pPr>
      <w:r w:rsidRPr="006B2990">
        <w:rPr>
          <w:rFonts w:ascii="Times" w:hAnsi="Times"/>
          <w:position w:val="-2"/>
          <w:lang w:val="en-US"/>
        </w:rPr>
        <w:t xml:space="preserve">Change in </w:t>
      </w:r>
      <w:r w:rsidRPr="006B2990">
        <w:rPr>
          <w:rFonts w:ascii="Times" w:hAnsi="Times"/>
          <w:lang w:val="en-US"/>
        </w:rPr>
        <w:t xml:space="preserve">expected price occurs because of random </w:t>
      </w:r>
      <w:r w:rsidRPr="006B2990">
        <w:rPr>
          <w:rFonts w:ascii="Times" w:hAnsi="Times"/>
          <w:position w:val="2"/>
          <w:lang w:val="en-US"/>
        </w:rPr>
        <w:t>movements</w:t>
      </w:r>
      <w:r w:rsidRPr="006B2990">
        <w:rPr>
          <w:rFonts w:ascii="Times" w:hAnsi="Times"/>
          <w:position w:val="2"/>
          <w:lang w:val="en-US"/>
        </w:rPr>
        <w:br/>
      </w:r>
      <w:r w:rsidRPr="006B2990">
        <w:rPr>
          <w:rFonts w:ascii="Times" w:hAnsi="Times"/>
          <w:position w:val="-2"/>
          <w:lang w:val="en-US"/>
        </w:rPr>
        <w:t xml:space="preserve">delayed </w:t>
      </w:r>
      <w:r w:rsidRPr="006B2990">
        <w:rPr>
          <w:rFonts w:ascii="Times" w:hAnsi="Times"/>
          <w:b/>
          <w:bCs/>
          <w:position w:val="-2"/>
          <w:lang w:val="en-US"/>
        </w:rPr>
        <w:t xml:space="preserve">by </w:t>
      </w:r>
      <w:r w:rsidRPr="006B2990">
        <w:rPr>
          <w:rFonts w:ascii="Times" w:hAnsi="Times"/>
          <w:lang w:val="en-US"/>
        </w:rPr>
        <w:t xml:space="preserve">adjustment time. Noise </w:t>
      </w:r>
      <w:r w:rsidRPr="006B2990">
        <w:rPr>
          <w:rFonts w:ascii="Times" w:hAnsi="Times"/>
          <w:sz w:val="26"/>
          <w:szCs w:val="26"/>
          <w:lang w:val="en-US"/>
        </w:rPr>
        <w:t xml:space="preserve">traders </w:t>
      </w:r>
      <w:r w:rsidRPr="006B2990">
        <w:rPr>
          <w:rFonts w:ascii="Times" w:hAnsi="Times"/>
          <w:lang w:val="en-US"/>
        </w:rPr>
        <w:t xml:space="preserve">are </w:t>
      </w:r>
      <w:r w:rsidRPr="006B2990">
        <w:rPr>
          <w:rFonts w:ascii="Times" w:hAnsi="Times"/>
          <w:position w:val="2"/>
          <w:lang w:val="en-US"/>
        </w:rPr>
        <w:t xml:space="preserve">subject to random </w:t>
      </w:r>
      <w:r w:rsidRPr="006B2990">
        <w:rPr>
          <w:rFonts w:ascii="Times" w:hAnsi="Times"/>
          <w:lang w:val="en-US"/>
        </w:rPr>
        <w:t xml:space="preserve">changes of valuation. </w:t>
      </w:r>
    </w:p>
    <w:p w14:paraId="15146C99" w14:textId="77777777" w:rsidR="006B26D8" w:rsidRPr="006B2990" w:rsidRDefault="006B26D8" w:rsidP="00676CA2">
      <w:pPr>
        <w:spacing w:before="100" w:beforeAutospacing="1" w:after="100" w:afterAutospacing="1"/>
        <w:ind w:firstLine="709"/>
        <w:rPr>
          <w:lang w:val="en-US"/>
        </w:rPr>
      </w:pPr>
      <w:r w:rsidRPr="006B2990">
        <w:rPr>
          <w:rFonts w:ascii="Times" w:hAnsi="Times"/>
          <w:b/>
          <w:bCs/>
          <w:lang w:val="en-US"/>
        </w:rPr>
        <w:t xml:space="preserve">(050) </w:t>
      </w:r>
      <w:r w:rsidRPr="006B2990">
        <w:rPr>
          <w:rFonts w:ascii="Times" w:hAnsi="Times"/>
          <w:lang w:val="en-US"/>
        </w:rPr>
        <w:t xml:space="preserve">Change in expected price </w:t>
      </w:r>
      <w:r w:rsidRPr="006B2990">
        <w:rPr>
          <w:rFonts w:ascii="Times" w:hAnsi="Times"/>
          <w:b/>
          <w:bCs/>
          <w:position w:val="2"/>
          <w:sz w:val="22"/>
          <w:szCs w:val="22"/>
          <w:lang w:val="en-US"/>
        </w:rPr>
        <w:t>NT2=</w:t>
      </w:r>
      <w:r w:rsidRPr="006B2990">
        <w:rPr>
          <w:rFonts w:ascii="Times" w:hAnsi="Times"/>
          <w:b/>
          <w:bCs/>
          <w:position w:val="2"/>
          <w:sz w:val="22"/>
          <w:szCs w:val="22"/>
          <w:lang w:val="en-US"/>
        </w:rPr>
        <w:br/>
      </w:r>
      <w:r w:rsidRPr="006B2990">
        <w:rPr>
          <w:rFonts w:ascii="Times" w:hAnsi="Times"/>
          <w:position w:val="-2"/>
          <w:lang w:val="en-US"/>
        </w:rPr>
        <w:t xml:space="preserve">(Price NT2-Expected </w:t>
      </w:r>
      <w:r w:rsidRPr="006B2990">
        <w:rPr>
          <w:rFonts w:ascii="Times" w:hAnsi="Times"/>
          <w:lang w:val="en-US"/>
        </w:rPr>
        <w:t xml:space="preserve">price NT2+Random </w:t>
      </w:r>
      <w:r w:rsidRPr="006B2990">
        <w:rPr>
          <w:rFonts w:ascii="Times" w:hAnsi="Times"/>
          <w:position w:val="2"/>
          <w:lang w:val="en-US"/>
        </w:rPr>
        <w:t xml:space="preserve">movements)/(1+Adjustment </w:t>
      </w:r>
    </w:p>
    <w:p w14:paraId="4B96F46F"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time </w:t>
      </w:r>
      <w:r w:rsidRPr="006B2990">
        <w:rPr>
          <w:rFonts w:ascii="Times" w:hAnsi="Times"/>
          <w:b/>
          <w:bCs/>
          <w:sz w:val="22"/>
          <w:szCs w:val="22"/>
          <w:lang w:val="en-US"/>
        </w:rPr>
        <w:t>NT2)</w:t>
      </w:r>
      <w:r w:rsidRPr="006B2990">
        <w:rPr>
          <w:rFonts w:ascii="Times" w:hAnsi="Times"/>
          <w:b/>
          <w:bCs/>
          <w:sz w:val="22"/>
          <w:szCs w:val="22"/>
          <w:lang w:val="en-US"/>
        </w:rPr>
        <w:br/>
      </w:r>
      <w:r w:rsidRPr="006B2990">
        <w:rPr>
          <w:rFonts w:ascii="Times" w:hAnsi="Times"/>
          <w:lang w:val="en-US"/>
        </w:rPr>
        <w:t xml:space="preserve">Units: USD/Stocks/Day </w:t>
      </w:r>
    </w:p>
    <w:p w14:paraId="792C31C5" w14:textId="77777777" w:rsidR="006B26D8" w:rsidRPr="006B26D8" w:rsidRDefault="006B26D8" w:rsidP="00676CA2">
      <w:pPr>
        <w:spacing w:before="100" w:beforeAutospacing="1" w:after="100" w:afterAutospacing="1"/>
        <w:ind w:firstLine="709"/>
      </w:pPr>
      <w:r w:rsidRPr="006B2990">
        <w:rPr>
          <w:rFonts w:ascii="Times" w:hAnsi="Times"/>
          <w:position w:val="-2"/>
          <w:lang w:val="en-US"/>
        </w:rPr>
        <w:t xml:space="preserve">Change </w:t>
      </w:r>
      <w:r w:rsidRPr="006B2990">
        <w:rPr>
          <w:rFonts w:ascii="Times" w:hAnsi="Times"/>
          <w:lang w:val="en-US"/>
        </w:rPr>
        <w:t xml:space="preserve">in expected price occurs because of </w:t>
      </w:r>
      <w:r w:rsidRPr="006B2990">
        <w:rPr>
          <w:rFonts w:ascii="Times" w:hAnsi="Times"/>
          <w:position w:val="2"/>
          <w:lang w:val="en-US"/>
        </w:rPr>
        <w:t>random movements</w:t>
      </w:r>
      <w:r w:rsidRPr="006B2990">
        <w:rPr>
          <w:rFonts w:ascii="Times" w:hAnsi="Times"/>
          <w:position w:val="2"/>
          <w:lang w:val="en-US"/>
        </w:rPr>
        <w:br/>
      </w:r>
      <w:r w:rsidRPr="006B2990">
        <w:rPr>
          <w:rFonts w:ascii="Times" w:hAnsi="Times"/>
          <w:position w:val="-2"/>
          <w:lang w:val="en-US"/>
        </w:rPr>
        <w:t xml:space="preserve">delayed </w:t>
      </w:r>
      <w:r w:rsidRPr="006B2990">
        <w:rPr>
          <w:rFonts w:ascii="Times" w:hAnsi="Times"/>
          <w:b/>
          <w:bCs/>
          <w:lang w:val="en-US"/>
        </w:rPr>
        <w:t xml:space="preserve">by </w:t>
      </w:r>
      <w:r w:rsidRPr="006B2990">
        <w:rPr>
          <w:rFonts w:ascii="Times" w:hAnsi="Times"/>
          <w:lang w:val="en-US"/>
        </w:rPr>
        <w:t xml:space="preserve">adjustment time. </w:t>
      </w:r>
      <w:r w:rsidRPr="006B26D8">
        <w:rPr>
          <w:rFonts w:ascii="Times" w:hAnsi="Times"/>
        </w:rPr>
        <w:t xml:space="preserve">Noise </w:t>
      </w:r>
      <w:r w:rsidRPr="006B26D8">
        <w:rPr>
          <w:rFonts w:ascii="Times" w:hAnsi="Times"/>
          <w:sz w:val="26"/>
          <w:szCs w:val="26"/>
        </w:rPr>
        <w:t xml:space="preserve">traders </w:t>
      </w:r>
      <w:r w:rsidRPr="006B26D8">
        <w:rPr>
          <w:rFonts w:ascii="Times" w:hAnsi="Times"/>
        </w:rPr>
        <w:t xml:space="preserve">are subject </w:t>
      </w:r>
      <w:r w:rsidRPr="006B26D8">
        <w:rPr>
          <w:rFonts w:ascii="Times" w:hAnsi="Times"/>
          <w:position w:val="2"/>
        </w:rPr>
        <w:t xml:space="preserve">to random </w:t>
      </w:r>
      <w:r w:rsidRPr="006B26D8">
        <w:rPr>
          <w:rFonts w:ascii="Times" w:hAnsi="Times"/>
        </w:rPr>
        <w:t xml:space="preserve">changes of valuation. </w:t>
      </w:r>
    </w:p>
    <w:p w14:paraId="2F7E3E8A" w14:textId="77777777" w:rsidR="006B26D8" w:rsidRPr="006B2990" w:rsidRDefault="006B26D8" w:rsidP="00676CA2">
      <w:pPr>
        <w:numPr>
          <w:ilvl w:val="0"/>
          <w:numId w:val="39"/>
        </w:numPr>
        <w:spacing w:before="100" w:beforeAutospacing="1" w:after="100" w:afterAutospacing="1"/>
        <w:ind w:left="0" w:firstLine="709"/>
        <w:rPr>
          <w:lang w:val="en-US"/>
        </w:rPr>
      </w:pPr>
      <w:r w:rsidRPr="006B2990">
        <w:rPr>
          <w:rFonts w:ascii="Times" w:hAnsi="Times"/>
          <w:b/>
          <w:bCs/>
          <w:lang w:val="en-US"/>
        </w:rPr>
        <w:t>(051)  </w:t>
      </w:r>
      <w:r w:rsidRPr="006B2990">
        <w:rPr>
          <w:rFonts w:ascii="Times" w:hAnsi="Times"/>
          <w:lang w:val="en-US"/>
        </w:rPr>
        <w:t xml:space="preserve">Change in expected price </w:t>
      </w:r>
      <w:r w:rsidRPr="006B2990">
        <w:rPr>
          <w:rFonts w:ascii="Times" w:hAnsi="Times"/>
          <w:position w:val="2"/>
          <w:lang w:val="en-US"/>
        </w:rPr>
        <w:t xml:space="preserve">TT1= </w:t>
      </w:r>
      <w:r w:rsidRPr="006B2990">
        <w:rPr>
          <w:rFonts w:ascii="Times" w:hAnsi="Times"/>
          <w:lang w:val="en-US"/>
        </w:rPr>
        <w:t xml:space="preserve">Trend input </w:t>
      </w:r>
      <w:r w:rsidRPr="006B2990">
        <w:rPr>
          <w:rFonts w:ascii="Times" w:hAnsi="Times"/>
          <w:sz w:val="22"/>
          <w:szCs w:val="22"/>
          <w:lang w:val="en-US"/>
        </w:rPr>
        <w:t xml:space="preserve">TT1 </w:t>
      </w:r>
    </w:p>
    <w:p w14:paraId="1932043C"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Units: USD/Stocks/Day</w:t>
      </w:r>
      <w:r w:rsidRPr="006B2990">
        <w:rPr>
          <w:rFonts w:ascii="Times" w:hAnsi="Times"/>
          <w:lang w:val="en-US"/>
        </w:rPr>
        <w:br/>
      </w:r>
      <w:r w:rsidRPr="006B2990">
        <w:rPr>
          <w:rFonts w:ascii="Times" w:hAnsi="Times"/>
          <w:position w:val="-2"/>
          <w:lang w:val="en-US"/>
        </w:rPr>
        <w:t xml:space="preserve">Change in expected </w:t>
      </w:r>
      <w:r w:rsidRPr="006B2990">
        <w:rPr>
          <w:rFonts w:ascii="Times" w:hAnsi="Times"/>
          <w:lang w:val="en-US"/>
        </w:rPr>
        <w:t xml:space="preserve">price occurs because of changes </w:t>
      </w:r>
      <w:r w:rsidRPr="006B2990">
        <w:rPr>
          <w:rFonts w:ascii="Times" w:hAnsi="Times"/>
          <w:position w:val="2"/>
          <w:lang w:val="en-US"/>
        </w:rPr>
        <w:t xml:space="preserve">in revenues </w:t>
      </w:r>
    </w:p>
    <w:p w14:paraId="2ED92BF1" w14:textId="77777777" w:rsidR="006B26D8" w:rsidRPr="006B2990" w:rsidRDefault="006B26D8" w:rsidP="00676CA2">
      <w:pPr>
        <w:spacing w:before="100" w:beforeAutospacing="1" w:after="100" w:afterAutospacing="1"/>
        <w:ind w:firstLine="709"/>
        <w:rPr>
          <w:lang w:val="en-US"/>
        </w:rPr>
      </w:pPr>
      <w:r w:rsidRPr="006B2990">
        <w:rPr>
          <w:rFonts w:ascii="Times" w:hAnsi="Times"/>
          <w:lang w:val="en-US"/>
        </w:rPr>
        <w:t xml:space="preserve">and depends on adjustment time. </w:t>
      </w:r>
    </w:p>
    <w:p w14:paraId="5C779497" w14:textId="77777777" w:rsidR="006B26D8" w:rsidRPr="006B2990" w:rsidRDefault="006B26D8" w:rsidP="00676CA2">
      <w:pPr>
        <w:numPr>
          <w:ilvl w:val="0"/>
          <w:numId w:val="39"/>
        </w:numPr>
        <w:spacing w:before="100" w:beforeAutospacing="1" w:after="100" w:afterAutospacing="1"/>
        <w:ind w:left="0" w:firstLine="709"/>
        <w:rPr>
          <w:lang w:val="en-US"/>
        </w:rPr>
      </w:pPr>
      <w:r w:rsidRPr="006B2990">
        <w:rPr>
          <w:rFonts w:ascii="Times" w:hAnsi="Times"/>
          <w:position w:val="-2"/>
          <w:lang w:val="en-US"/>
        </w:rPr>
        <w:t xml:space="preserve">(052)  Change in Pink </w:t>
      </w:r>
      <w:r w:rsidRPr="006B2990">
        <w:rPr>
          <w:rFonts w:ascii="Times" w:hAnsi="Times"/>
          <w:lang w:val="en-US"/>
        </w:rPr>
        <w:t xml:space="preserve">Noise </w:t>
      </w:r>
      <w:r w:rsidRPr="006B2990">
        <w:rPr>
          <w:rFonts w:ascii="Helvetica" w:hAnsi="Helvetica"/>
          <w:b/>
          <w:bCs/>
          <w:lang w:val="en-US"/>
        </w:rPr>
        <w:t xml:space="preserve">= </w:t>
      </w:r>
      <w:r w:rsidRPr="006B2990">
        <w:rPr>
          <w:rFonts w:ascii="Times" w:hAnsi="Times"/>
          <w:lang w:val="en-US"/>
        </w:rPr>
        <w:t xml:space="preserve">(White Noise </w:t>
      </w:r>
      <w:r w:rsidRPr="006B2990">
        <w:rPr>
          <w:rFonts w:ascii="Helvetica" w:hAnsi="Helvetica"/>
          <w:b/>
          <w:bCs/>
          <w:lang w:val="en-US"/>
        </w:rPr>
        <w:t xml:space="preserve">- </w:t>
      </w:r>
      <w:r w:rsidRPr="006B2990">
        <w:rPr>
          <w:rFonts w:ascii="Times" w:hAnsi="Times"/>
          <w:lang w:val="en-US"/>
        </w:rPr>
        <w:t xml:space="preserve">Pink Noise)/Noise </w:t>
      </w:r>
      <w:r w:rsidRPr="006B2990">
        <w:rPr>
          <w:rFonts w:ascii="Times" w:hAnsi="Times"/>
          <w:position w:val="2"/>
          <w:lang w:val="en-US"/>
        </w:rPr>
        <w:t xml:space="preserve">Correlation Time </w:t>
      </w:r>
      <w:r w:rsidRPr="006B2990">
        <w:rPr>
          <w:rFonts w:ascii="Times" w:hAnsi="Times"/>
          <w:lang w:val="en-US"/>
        </w:rPr>
        <w:t xml:space="preserve">Units: 1/Day </w:t>
      </w:r>
    </w:p>
    <w:p w14:paraId="5FEEF22A" w14:textId="77777777" w:rsidR="006B26D8" w:rsidRPr="006B2990" w:rsidRDefault="006B26D8" w:rsidP="00676CA2">
      <w:pPr>
        <w:spacing w:before="100" w:beforeAutospacing="1" w:after="100" w:afterAutospacing="1"/>
        <w:ind w:firstLine="709"/>
        <w:rPr>
          <w:lang w:val="en-US"/>
        </w:rPr>
      </w:pPr>
    </w:p>
    <w:p w14:paraId="43FAFFFC" w14:textId="77777777" w:rsidR="00F0287A" w:rsidRPr="006B2990" w:rsidRDefault="00F0287A" w:rsidP="00676CA2">
      <w:pPr>
        <w:spacing w:before="100" w:beforeAutospacing="1" w:after="100" w:afterAutospacing="1"/>
        <w:ind w:firstLine="709"/>
        <w:rPr>
          <w:lang w:val="en-US"/>
        </w:rPr>
      </w:pPr>
    </w:p>
    <w:p w14:paraId="4B477D72" w14:textId="77777777" w:rsidR="00653029" w:rsidRPr="00653029" w:rsidRDefault="00653029" w:rsidP="00676CA2">
      <w:pPr>
        <w:widowControl w:val="0"/>
        <w:autoSpaceDE w:val="0"/>
        <w:autoSpaceDN w:val="0"/>
        <w:adjustRightInd w:val="0"/>
        <w:spacing w:after="240" w:line="360" w:lineRule="atLeast"/>
        <w:ind w:firstLine="709"/>
        <w:rPr>
          <w:sz w:val="28"/>
          <w:szCs w:val="28"/>
          <w:lang w:val="uk-UA"/>
        </w:rPr>
      </w:pPr>
    </w:p>
    <w:sectPr w:rsidR="00653029" w:rsidRPr="00653029" w:rsidSect="00E7696B">
      <w:pgSz w:w="11900" w:h="16840"/>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D9FB8" w14:textId="77777777" w:rsidR="000D4C64" w:rsidRDefault="000D4C64" w:rsidP="007B673C">
      <w:r>
        <w:separator/>
      </w:r>
    </w:p>
  </w:endnote>
  <w:endnote w:type="continuationSeparator" w:id="0">
    <w:p w14:paraId="19C244B3" w14:textId="77777777" w:rsidR="000D4C64" w:rsidRDefault="000D4C64" w:rsidP="007B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altName w:val="Times New Roman"/>
    <w:panose1 w:val="02020603050405020304"/>
    <w:charset w:val="00"/>
    <w:family w:val="auto"/>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Times">
    <w:panose1 w:val="02020603050405020304"/>
    <w:charset w:val="00"/>
    <w:family w:val="auto"/>
    <w:pitch w:val="variable"/>
    <w:sig w:usb0="E00002FF" w:usb1="5000205A" w:usb2="00000000" w:usb3="00000000" w:csb0="0000019F" w:csb1="00000000"/>
  </w:font>
  <w:font w:name="roman">
    <w:altName w:val="Times New Roman"/>
    <w:panose1 w:val="00000000000000000000"/>
    <w:charset w:val="00"/>
    <w:family w:val="roman"/>
    <w:notTrueType/>
    <w:pitch w:val="default"/>
  </w:font>
  <w:font w:name="number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92BDC" w14:textId="77777777" w:rsidR="000D4C64" w:rsidRDefault="000D4C64" w:rsidP="007B673C">
      <w:r>
        <w:separator/>
      </w:r>
    </w:p>
  </w:footnote>
  <w:footnote w:type="continuationSeparator" w:id="0">
    <w:p w14:paraId="166C9536" w14:textId="77777777" w:rsidR="000D4C64" w:rsidRDefault="000D4C64" w:rsidP="007B6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207696977"/>
      <w:docPartObj>
        <w:docPartGallery w:val="Page Numbers (Top of Page)"/>
        <w:docPartUnique/>
      </w:docPartObj>
    </w:sdtPr>
    <w:sdtEndPr>
      <w:rPr>
        <w:rStyle w:val="a9"/>
      </w:rPr>
    </w:sdtEndPr>
    <w:sdtContent>
      <w:p w14:paraId="574795A5" w14:textId="17BB441D" w:rsidR="00A61142" w:rsidRDefault="00A61142" w:rsidP="004946D0">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053181A7" w14:textId="77777777" w:rsidR="00A61142" w:rsidRDefault="00A61142" w:rsidP="007B673C">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127360033"/>
      <w:docPartObj>
        <w:docPartGallery w:val="Page Numbers (Top of Page)"/>
        <w:docPartUnique/>
      </w:docPartObj>
    </w:sdtPr>
    <w:sdtEndPr>
      <w:rPr>
        <w:rStyle w:val="a9"/>
      </w:rPr>
    </w:sdtEndPr>
    <w:sdtContent>
      <w:p w14:paraId="24113E06" w14:textId="2060A627" w:rsidR="00A61142" w:rsidRDefault="00A61142" w:rsidP="004946D0">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sidR="006B2990">
          <w:rPr>
            <w:rStyle w:val="a9"/>
            <w:noProof/>
          </w:rPr>
          <w:t>4</w:t>
        </w:r>
        <w:r>
          <w:rPr>
            <w:rStyle w:val="a9"/>
          </w:rPr>
          <w:fldChar w:fldCharType="end"/>
        </w:r>
      </w:p>
    </w:sdtContent>
  </w:sdt>
  <w:p w14:paraId="2CAA9B8F" w14:textId="77777777" w:rsidR="00A61142" w:rsidRDefault="00A61142" w:rsidP="007B673C">
    <w:pPr>
      <w:pStyle w:val="a7"/>
      <w:ind w:right="360"/>
      <w:jc w:val="right"/>
    </w:pPr>
  </w:p>
  <w:p w14:paraId="281E8242" w14:textId="77777777" w:rsidR="00A61142" w:rsidRDefault="00A6114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BE5"/>
    <w:multiLevelType w:val="hybridMultilevel"/>
    <w:tmpl w:val="A4669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611DD"/>
    <w:multiLevelType w:val="hybridMultilevel"/>
    <w:tmpl w:val="29F06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65306F"/>
    <w:multiLevelType w:val="multilevel"/>
    <w:tmpl w:val="B0202B7C"/>
    <w:lvl w:ilvl="0">
      <w:start w:val="1"/>
      <w:numFmt w:val="decimal"/>
      <w:lvlText w:val="%1"/>
      <w:lvlJc w:val="left"/>
      <w:pPr>
        <w:ind w:left="400" w:hanging="40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3">
    <w:nsid w:val="11343BC5"/>
    <w:multiLevelType w:val="multilevel"/>
    <w:tmpl w:val="8D14E468"/>
    <w:lvl w:ilvl="0">
      <w:start w:val="3"/>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
    <w:nsid w:val="12DC384C"/>
    <w:multiLevelType w:val="hybridMultilevel"/>
    <w:tmpl w:val="37368888"/>
    <w:lvl w:ilvl="0" w:tplc="8BAA61BE">
      <w:start w:val="1"/>
      <w:numFmt w:val="decimal"/>
      <w:lvlText w:val="%1."/>
      <w:lvlJc w:val="left"/>
      <w:pPr>
        <w:ind w:left="1080" w:hanging="360"/>
      </w:pPr>
      <w:rPr>
        <w:rFonts w:hint="default"/>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64A4D79"/>
    <w:multiLevelType w:val="hybridMultilevel"/>
    <w:tmpl w:val="17DE0A8C"/>
    <w:lvl w:ilvl="0" w:tplc="D346E16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7F36804"/>
    <w:multiLevelType w:val="hybridMultilevel"/>
    <w:tmpl w:val="C55A9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FC3438"/>
    <w:multiLevelType w:val="hybridMultilevel"/>
    <w:tmpl w:val="9B50BA24"/>
    <w:lvl w:ilvl="0" w:tplc="73D63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0575B4"/>
    <w:multiLevelType w:val="hybridMultilevel"/>
    <w:tmpl w:val="5CC0C4D2"/>
    <w:lvl w:ilvl="0" w:tplc="C3925E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DB14CFF"/>
    <w:multiLevelType w:val="multilevel"/>
    <w:tmpl w:val="27985230"/>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0">
    <w:nsid w:val="21D50EED"/>
    <w:multiLevelType w:val="multilevel"/>
    <w:tmpl w:val="81C040E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304CDC"/>
    <w:multiLevelType w:val="hybridMultilevel"/>
    <w:tmpl w:val="979CD5CE"/>
    <w:lvl w:ilvl="0" w:tplc="F356A9C0">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nsid w:val="26030C0E"/>
    <w:multiLevelType w:val="hybridMultilevel"/>
    <w:tmpl w:val="6FC8CFA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2CDD6063"/>
    <w:multiLevelType w:val="hybridMultilevel"/>
    <w:tmpl w:val="1754337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F3C4A50"/>
    <w:multiLevelType w:val="multilevel"/>
    <w:tmpl w:val="FD7ACAFE"/>
    <w:lvl w:ilvl="0">
      <w:start w:val="1"/>
      <w:numFmt w:val="decimal"/>
      <w:lvlText w:val="%1"/>
      <w:lvlJc w:val="left"/>
      <w:pPr>
        <w:ind w:left="400" w:hanging="400"/>
      </w:pPr>
      <w:rPr>
        <w:rFonts w:hint="default"/>
      </w:rPr>
    </w:lvl>
    <w:lvl w:ilvl="1">
      <w:start w:val="1"/>
      <w:numFmt w:val="decimal"/>
      <w:pStyle w:val="1"/>
      <w:lvlText w:val="%1.%2"/>
      <w:lvlJc w:val="left"/>
      <w:pPr>
        <w:ind w:left="398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2F9F1412"/>
    <w:multiLevelType w:val="multilevel"/>
    <w:tmpl w:val="74AAF880"/>
    <w:lvl w:ilvl="0">
      <w:start w:val="1"/>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6">
    <w:nsid w:val="367854D1"/>
    <w:multiLevelType w:val="hybridMultilevel"/>
    <w:tmpl w:val="37368888"/>
    <w:lvl w:ilvl="0" w:tplc="8BAA61BE">
      <w:start w:val="1"/>
      <w:numFmt w:val="decimal"/>
      <w:lvlText w:val="%1."/>
      <w:lvlJc w:val="left"/>
      <w:pPr>
        <w:ind w:left="1080" w:hanging="360"/>
      </w:pPr>
      <w:rPr>
        <w:rFonts w:hint="default"/>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FE27391"/>
    <w:multiLevelType w:val="hybridMultilevel"/>
    <w:tmpl w:val="81F0731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481A5926"/>
    <w:multiLevelType w:val="multilevel"/>
    <w:tmpl w:val="BBD467DA"/>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9">
    <w:nsid w:val="49AA3B46"/>
    <w:multiLevelType w:val="hybridMultilevel"/>
    <w:tmpl w:val="E13A10F0"/>
    <w:lvl w:ilvl="0" w:tplc="EF38F55E">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0">
    <w:nsid w:val="4C730CB0"/>
    <w:multiLevelType w:val="multilevel"/>
    <w:tmpl w:val="E846588A"/>
    <w:lvl w:ilvl="0">
      <w:start w:val="1"/>
      <w:numFmt w:val="decimal"/>
      <w:lvlText w:val="%1"/>
      <w:lvlJc w:val="left"/>
      <w:pPr>
        <w:ind w:left="500" w:hanging="500"/>
      </w:pPr>
      <w:rPr>
        <w:rFonts w:hint="default"/>
      </w:rPr>
    </w:lvl>
    <w:lvl w:ilvl="1">
      <w:start w:val="2"/>
      <w:numFmt w:val="decimal"/>
      <w:lvlText w:val="%1.%2"/>
      <w:lvlJc w:val="left"/>
      <w:pPr>
        <w:ind w:left="1580" w:hanging="50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4F7E4B75"/>
    <w:multiLevelType w:val="hybridMultilevel"/>
    <w:tmpl w:val="0A221FF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nsid w:val="52AD7559"/>
    <w:multiLevelType w:val="hybridMultilevel"/>
    <w:tmpl w:val="0AC45302"/>
    <w:lvl w:ilvl="0" w:tplc="D792AF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5765B05"/>
    <w:multiLevelType w:val="hybridMultilevel"/>
    <w:tmpl w:val="37368888"/>
    <w:lvl w:ilvl="0" w:tplc="8BAA61BE">
      <w:start w:val="1"/>
      <w:numFmt w:val="decimal"/>
      <w:lvlText w:val="%1."/>
      <w:lvlJc w:val="left"/>
      <w:pPr>
        <w:ind w:left="1080" w:hanging="360"/>
      </w:pPr>
      <w:rPr>
        <w:rFonts w:hint="default"/>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06E2C6F"/>
    <w:multiLevelType w:val="hybridMultilevel"/>
    <w:tmpl w:val="DBE43686"/>
    <w:lvl w:ilvl="0" w:tplc="4304819C">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55D777A"/>
    <w:multiLevelType w:val="hybridMultilevel"/>
    <w:tmpl w:val="E6E8D9C4"/>
    <w:lvl w:ilvl="0" w:tplc="7DDCE5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66B68E3"/>
    <w:multiLevelType w:val="multilevel"/>
    <w:tmpl w:val="ABC8CA62"/>
    <w:lvl w:ilvl="0">
      <w:start w:val="2"/>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676303D3"/>
    <w:multiLevelType w:val="hybridMultilevel"/>
    <w:tmpl w:val="D638C948"/>
    <w:lvl w:ilvl="0" w:tplc="FED49F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68E904D6"/>
    <w:multiLevelType w:val="hybridMultilevel"/>
    <w:tmpl w:val="37368888"/>
    <w:lvl w:ilvl="0" w:tplc="8BAA61BE">
      <w:start w:val="1"/>
      <w:numFmt w:val="decimal"/>
      <w:lvlText w:val="%1."/>
      <w:lvlJc w:val="left"/>
      <w:pPr>
        <w:ind w:left="1080" w:hanging="360"/>
      </w:pPr>
      <w:rPr>
        <w:rFonts w:hint="default"/>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DA36219"/>
    <w:multiLevelType w:val="multilevel"/>
    <w:tmpl w:val="623E3948"/>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706F33F7"/>
    <w:multiLevelType w:val="hybridMultilevel"/>
    <w:tmpl w:val="853E1CC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70A06CAE"/>
    <w:multiLevelType w:val="hybridMultilevel"/>
    <w:tmpl w:val="31388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2442F4"/>
    <w:multiLevelType w:val="hybridMultilevel"/>
    <w:tmpl w:val="95DA44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9516FB"/>
    <w:multiLevelType w:val="multilevel"/>
    <w:tmpl w:val="7DE099F4"/>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FC00B0"/>
    <w:multiLevelType w:val="hybridMultilevel"/>
    <w:tmpl w:val="D1A2DFCC"/>
    <w:lvl w:ilvl="0" w:tplc="3E98AF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B385E7B"/>
    <w:multiLevelType w:val="hybridMultilevel"/>
    <w:tmpl w:val="DF8CA686"/>
    <w:lvl w:ilvl="0" w:tplc="0E88C6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BC34B89"/>
    <w:multiLevelType w:val="hybridMultilevel"/>
    <w:tmpl w:val="B11E8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CA495F"/>
    <w:multiLevelType w:val="hybridMultilevel"/>
    <w:tmpl w:val="AC748BCA"/>
    <w:lvl w:ilvl="0" w:tplc="E7706A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D032B02"/>
    <w:multiLevelType w:val="hybridMultilevel"/>
    <w:tmpl w:val="4FE45F2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0"/>
  </w:num>
  <w:num w:numId="2">
    <w:abstractNumId w:val="4"/>
  </w:num>
  <w:num w:numId="3">
    <w:abstractNumId w:val="23"/>
  </w:num>
  <w:num w:numId="4">
    <w:abstractNumId w:val="12"/>
  </w:num>
  <w:num w:numId="5">
    <w:abstractNumId w:val="18"/>
  </w:num>
  <w:num w:numId="6">
    <w:abstractNumId w:val="13"/>
  </w:num>
  <w:num w:numId="7">
    <w:abstractNumId w:val="16"/>
  </w:num>
  <w:num w:numId="8">
    <w:abstractNumId w:val="9"/>
  </w:num>
  <w:num w:numId="9">
    <w:abstractNumId w:val="38"/>
  </w:num>
  <w:num w:numId="10">
    <w:abstractNumId w:val="30"/>
  </w:num>
  <w:num w:numId="11">
    <w:abstractNumId w:val="28"/>
  </w:num>
  <w:num w:numId="12">
    <w:abstractNumId w:val="3"/>
  </w:num>
  <w:num w:numId="13">
    <w:abstractNumId w:val="21"/>
  </w:num>
  <w:num w:numId="14">
    <w:abstractNumId w:val="2"/>
  </w:num>
  <w:num w:numId="15">
    <w:abstractNumId w:val="14"/>
  </w:num>
  <w:num w:numId="16">
    <w:abstractNumId w:val="15"/>
  </w:num>
  <w:num w:numId="17">
    <w:abstractNumId w:val="20"/>
  </w:num>
  <w:num w:numId="18">
    <w:abstractNumId w:val="25"/>
  </w:num>
  <w:num w:numId="19">
    <w:abstractNumId w:val="27"/>
  </w:num>
  <w:num w:numId="20">
    <w:abstractNumId w:val="6"/>
  </w:num>
  <w:num w:numId="21">
    <w:abstractNumId w:val="34"/>
  </w:num>
  <w:num w:numId="22">
    <w:abstractNumId w:val="14"/>
    <w:lvlOverride w:ilvl="0">
      <w:startOverride w:val="1"/>
    </w:lvlOverride>
  </w:num>
  <w:num w:numId="23">
    <w:abstractNumId w:val="19"/>
  </w:num>
  <w:num w:numId="24">
    <w:abstractNumId w:val="37"/>
  </w:num>
  <w:num w:numId="25">
    <w:abstractNumId w:val="36"/>
  </w:num>
  <w:num w:numId="26">
    <w:abstractNumId w:val="8"/>
  </w:num>
  <w:num w:numId="27">
    <w:abstractNumId w:val="1"/>
  </w:num>
  <w:num w:numId="28">
    <w:abstractNumId w:val="35"/>
  </w:num>
  <w:num w:numId="29">
    <w:abstractNumId w:val="22"/>
  </w:num>
  <w:num w:numId="30">
    <w:abstractNumId w:val="26"/>
  </w:num>
  <w:num w:numId="31">
    <w:abstractNumId w:val="7"/>
  </w:num>
  <w:num w:numId="32">
    <w:abstractNumId w:val="14"/>
  </w:num>
  <w:num w:numId="33">
    <w:abstractNumId w:val="29"/>
  </w:num>
  <w:num w:numId="34">
    <w:abstractNumId w:val="11"/>
  </w:num>
  <w:num w:numId="35">
    <w:abstractNumId w:val="5"/>
  </w:num>
  <w:num w:numId="36">
    <w:abstractNumId w:val="17"/>
  </w:num>
  <w:num w:numId="37">
    <w:abstractNumId w:val="32"/>
  </w:num>
  <w:num w:numId="38">
    <w:abstractNumId w:val="10"/>
  </w:num>
  <w:num w:numId="39">
    <w:abstractNumId w:val="33"/>
  </w:num>
  <w:num w:numId="40">
    <w:abstractNumId w:val="24"/>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1C2"/>
    <w:rsid w:val="0000558E"/>
    <w:rsid w:val="00025982"/>
    <w:rsid w:val="0003238A"/>
    <w:rsid w:val="0003294E"/>
    <w:rsid w:val="00051018"/>
    <w:rsid w:val="00063F06"/>
    <w:rsid w:val="00065CEC"/>
    <w:rsid w:val="00073846"/>
    <w:rsid w:val="00087271"/>
    <w:rsid w:val="0009347A"/>
    <w:rsid w:val="000A5468"/>
    <w:rsid w:val="000B14BC"/>
    <w:rsid w:val="000C0B34"/>
    <w:rsid w:val="000D0122"/>
    <w:rsid w:val="000D4C64"/>
    <w:rsid w:val="000F49A3"/>
    <w:rsid w:val="0010021D"/>
    <w:rsid w:val="0011204D"/>
    <w:rsid w:val="00113505"/>
    <w:rsid w:val="00113E25"/>
    <w:rsid w:val="0014611D"/>
    <w:rsid w:val="00146EED"/>
    <w:rsid w:val="0016046B"/>
    <w:rsid w:val="00164272"/>
    <w:rsid w:val="0016530F"/>
    <w:rsid w:val="00182D6B"/>
    <w:rsid w:val="0019596C"/>
    <w:rsid w:val="00197072"/>
    <w:rsid w:val="001A2782"/>
    <w:rsid w:val="001C78C4"/>
    <w:rsid w:val="001D3198"/>
    <w:rsid w:val="001D3EC4"/>
    <w:rsid w:val="001E03CD"/>
    <w:rsid w:val="001E0A80"/>
    <w:rsid w:val="001E491F"/>
    <w:rsid w:val="00200653"/>
    <w:rsid w:val="00211CC7"/>
    <w:rsid w:val="0021215A"/>
    <w:rsid w:val="00213059"/>
    <w:rsid w:val="002248E4"/>
    <w:rsid w:val="002337DB"/>
    <w:rsid w:val="00270A45"/>
    <w:rsid w:val="00293F22"/>
    <w:rsid w:val="00297690"/>
    <w:rsid w:val="002A1F7B"/>
    <w:rsid w:val="002C7FFC"/>
    <w:rsid w:val="002D37D1"/>
    <w:rsid w:val="002D43A9"/>
    <w:rsid w:val="002D5543"/>
    <w:rsid w:val="002D6D46"/>
    <w:rsid w:val="002E7E32"/>
    <w:rsid w:val="002F0C9C"/>
    <w:rsid w:val="002F0DB4"/>
    <w:rsid w:val="003102B6"/>
    <w:rsid w:val="00311B24"/>
    <w:rsid w:val="00312915"/>
    <w:rsid w:val="003437C6"/>
    <w:rsid w:val="00351660"/>
    <w:rsid w:val="00363A38"/>
    <w:rsid w:val="00373B85"/>
    <w:rsid w:val="003776F4"/>
    <w:rsid w:val="003956EC"/>
    <w:rsid w:val="003A6195"/>
    <w:rsid w:val="003B5777"/>
    <w:rsid w:val="003E1D16"/>
    <w:rsid w:val="003E2BAC"/>
    <w:rsid w:val="003E51AD"/>
    <w:rsid w:val="003F1521"/>
    <w:rsid w:val="003F239F"/>
    <w:rsid w:val="003F59B7"/>
    <w:rsid w:val="00401BB6"/>
    <w:rsid w:val="00403E69"/>
    <w:rsid w:val="00406969"/>
    <w:rsid w:val="004210DD"/>
    <w:rsid w:val="0043609C"/>
    <w:rsid w:val="00445C96"/>
    <w:rsid w:val="00455573"/>
    <w:rsid w:val="004600D1"/>
    <w:rsid w:val="00467F85"/>
    <w:rsid w:val="00471D64"/>
    <w:rsid w:val="0047452D"/>
    <w:rsid w:val="0048408C"/>
    <w:rsid w:val="00486910"/>
    <w:rsid w:val="004910DF"/>
    <w:rsid w:val="004946D0"/>
    <w:rsid w:val="00497F42"/>
    <w:rsid w:val="004A0DA8"/>
    <w:rsid w:val="004C0C9E"/>
    <w:rsid w:val="004C1557"/>
    <w:rsid w:val="004C2A55"/>
    <w:rsid w:val="004D2C72"/>
    <w:rsid w:val="004D5378"/>
    <w:rsid w:val="004E1439"/>
    <w:rsid w:val="00503C2D"/>
    <w:rsid w:val="00504396"/>
    <w:rsid w:val="00511BFE"/>
    <w:rsid w:val="0052109F"/>
    <w:rsid w:val="00531209"/>
    <w:rsid w:val="00536052"/>
    <w:rsid w:val="00537BE9"/>
    <w:rsid w:val="005427FF"/>
    <w:rsid w:val="00542CC8"/>
    <w:rsid w:val="0056001D"/>
    <w:rsid w:val="00574175"/>
    <w:rsid w:val="005801E6"/>
    <w:rsid w:val="0058092F"/>
    <w:rsid w:val="00584FE4"/>
    <w:rsid w:val="005A1F66"/>
    <w:rsid w:val="005B7480"/>
    <w:rsid w:val="005D0A59"/>
    <w:rsid w:val="005D2B0C"/>
    <w:rsid w:val="005E6134"/>
    <w:rsid w:val="00602B28"/>
    <w:rsid w:val="0061028E"/>
    <w:rsid w:val="00616206"/>
    <w:rsid w:val="006268CD"/>
    <w:rsid w:val="0062792E"/>
    <w:rsid w:val="006358E4"/>
    <w:rsid w:val="00637169"/>
    <w:rsid w:val="0064539A"/>
    <w:rsid w:val="00653029"/>
    <w:rsid w:val="00662495"/>
    <w:rsid w:val="00671757"/>
    <w:rsid w:val="00676CA2"/>
    <w:rsid w:val="00682B96"/>
    <w:rsid w:val="00690646"/>
    <w:rsid w:val="0069074A"/>
    <w:rsid w:val="00693586"/>
    <w:rsid w:val="00695AEA"/>
    <w:rsid w:val="006A3CC9"/>
    <w:rsid w:val="006B26D8"/>
    <w:rsid w:val="006B2990"/>
    <w:rsid w:val="006E09A9"/>
    <w:rsid w:val="006E1AC2"/>
    <w:rsid w:val="006E65AF"/>
    <w:rsid w:val="006E6B1B"/>
    <w:rsid w:val="00700844"/>
    <w:rsid w:val="007500BC"/>
    <w:rsid w:val="007553F1"/>
    <w:rsid w:val="00765FF8"/>
    <w:rsid w:val="0077548D"/>
    <w:rsid w:val="00777136"/>
    <w:rsid w:val="007B673C"/>
    <w:rsid w:val="007C0925"/>
    <w:rsid w:val="007C2767"/>
    <w:rsid w:val="007D0C91"/>
    <w:rsid w:val="007D4A65"/>
    <w:rsid w:val="007E0713"/>
    <w:rsid w:val="007E7B42"/>
    <w:rsid w:val="007F71C2"/>
    <w:rsid w:val="00801952"/>
    <w:rsid w:val="00803460"/>
    <w:rsid w:val="008056EC"/>
    <w:rsid w:val="00822752"/>
    <w:rsid w:val="00833C52"/>
    <w:rsid w:val="00835FBA"/>
    <w:rsid w:val="00851004"/>
    <w:rsid w:val="0086447B"/>
    <w:rsid w:val="00894A82"/>
    <w:rsid w:val="008A2086"/>
    <w:rsid w:val="008A2498"/>
    <w:rsid w:val="008A7671"/>
    <w:rsid w:val="008B0393"/>
    <w:rsid w:val="008B1AE1"/>
    <w:rsid w:val="008D2D33"/>
    <w:rsid w:val="008D2FD8"/>
    <w:rsid w:val="008E1C76"/>
    <w:rsid w:val="008F5FB6"/>
    <w:rsid w:val="00917755"/>
    <w:rsid w:val="00923B09"/>
    <w:rsid w:val="009506F4"/>
    <w:rsid w:val="00950D19"/>
    <w:rsid w:val="00952F16"/>
    <w:rsid w:val="0095519B"/>
    <w:rsid w:val="009630E6"/>
    <w:rsid w:val="00965054"/>
    <w:rsid w:val="009874DA"/>
    <w:rsid w:val="0098775C"/>
    <w:rsid w:val="009A6BA8"/>
    <w:rsid w:val="009C632E"/>
    <w:rsid w:val="009C6769"/>
    <w:rsid w:val="009D4CE5"/>
    <w:rsid w:val="009F1D5F"/>
    <w:rsid w:val="00A011D2"/>
    <w:rsid w:val="00A2137C"/>
    <w:rsid w:val="00A24F34"/>
    <w:rsid w:val="00A34512"/>
    <w:rsid w:val="00A443CF"/>
    <w:rsid w:val="00A61142"/>
    <w:rsid w:val="00A908D0"/>
    <w:rsid w:val="00A95817"/>
    <w:rsid w:val="00AA2013"/>
    <w:rsid w:val="00AA6BEE"/>
    <w:rsid w:val="00AC5FE8"/>
    <w:rsid w:val="00AD023F"/>
    <w:rsid w:val="00B02E67"/>
    <w:rsid w:val="00B23465"/>
    <w:rsid w:val="00B43477"/>
    <w:rsid w:val="00B464A0"/>
    <w:rsid w:val="00B55CD4"/>
    <w:rsid w:val="00B57ABE"/>
    <w:rsid w:val="00B80596"/>
    <w:rsid w:val="00B81780"/>
    <w:rsid w:val="00B87210"/>
    <w:rsid w:val="00B94708"/>
    <w:rsid w:val="00BA3880"/>
    <w:rsid w:val="00BA5A26"/>
    <w:rsid w:val="00BB0269"/>
    <w:rsid w:val="00BC51BF"/>
    <w:rsid w:val="00BD16AA"/>
    <w:rsid w:val="00C01260"/>
    <w:rsid w:val="00C06886"/>
    <w:rsid w:val="00C20D04"/>
    <w:rsid w:val="00C25192"/>
    <w:rsid w:val="00C26131"/>
    <w:rsid w:val="00C4085D"/>
    <w:rsid w:val="00C47A85"/>
    <w:rsid w:val="00C524AC"/>
    <w:rsid w:val="00C80862"/>
    <w:rsid w:val="00C82DBC"/>
    <w:rsid w:val="00C92048"/>
    <w:rsid w:val="00C94CE9"/>
    <w:rsid w:val="00CA7EEB"/>
    <w:rsid w:val="00CB4FE8"/>
    <w:rsid w:val="00CB64F3"/>
    <w:rsid w:val="00CB6DF7"/>
    <w:rsid w:val="00CE1FDB"/>
    <w:rsid w:val="00CF0F7D"/>
    <w:rsid w:val="00D01D71"/>
    <w:rsid w:val="00D2178A"/>
    <w:rsid w:val="00D232E0"/>
    <w:rsid w:val="00D300EF"/>
    <w:rsid w:val="00D34A75"/>
    <w:rsid w:val="00D425D8"/>
    <w:rsid w:val="00D43EB4"/>
    <w:rsid w:val="00D43EC3"/>
    <w:rsid w:val="00D90DC7"/>
    <w:rsid w:val="00DC4BD7"/>
    <w:rsid w:val="00DD1FF2"/>
    <w:rsid w:val="00DE569D"/>
    <w:rsid w:val="00DF19E6"/>
    <w:rsid w:val="00DF45DE"/>
    <w:rsid w:val="00E075E7"/>
    <w:rsid w:val="00E11A71"/>
    <w:rsid w:val="00E212E9"/>
    <w:rsid w:val="00E2413C"/>
    <w:rsid w:val="00E243B2"/>
    <w:rsid w:val="00E24B6B"/>
    <w:rsid w:val="00E27CDB"/>
    <w:rsid w:val="00E338FD"/>
    <w:rsid w:val="00E46651"/>
    <w:rsid w:val="00E61E93"/>
    <w:rsid w:val="00E7696B"/>
    <w:rsid w:val="00EA62B4"/>
    <w:rsid w:val="00ED4BF6"/>
    <w:rsid w:val="00EE5B0B"/>
    <w:rsid w:val="00F001AC"/>
    <w:rsid w:val="00F0287A"/>
    <w:rsid w:val="00F20179"/>
    <w:rsid w:val="00F31D4B"/>
    <w:rsid w:val="00F33B25"/>
    <w:rsid w:val="00F33E29"/>
    <w:rsid w:val="00F36CC0"/>
    <w:rsid w:val="00F40BC2"/>
    <w:rsid w:val="00F635DC"/>
    <w:rsid w:val="00F96401"/>
    <w:rsid w:val="00FA270A"/>
    <w:rsid w:val="00FA62F6"/>
    <w:rsid w:val="00FB33AB"/>
    <w:rsid w:val="00FB7201"/>
    <w:rsid w:val="00FB73BC"/>
    <w:rsid w:val="00FD1054"/>
    <w:rsid w:val="00FF4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59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DBC"/>
    <w:rPr>
      <w:rFonts w:ascii="Times New Roman" w:eastAsia="Times New Roman" w:hAnsi="Times New Roman" w:cs="Times New Roman"/>
      <w:lang w:eastAsia="ru-RU"/>
    </w:rPr>
  </w:style>
  <w:style w:type="paragraph" w:styleId="1">
    <w:name w:val="heading 1"/>
    <w:basedOn w:val="a"/>
    <w:next w:val="a"/>
    <w:link w:val="10"/>
    <w:uiPriority w:val="9"/>
    <w:qFormat/>
    <w:rsid w:val="001D3EC4"/>
    <w:pPr>
      <w:keepNext/>
      <w:keepLines/>
      <w:numPr>
        <w:ilvl w:val="1"/>
        <w:numId w:val="15"/>
      </w:numPr>
      <w:spacing w:before="240"/>
      <w:jc w:val="center"/>
      <w:outlineLvl w:val="0"/>
    </w:pPr>
    <w:rPr>
      <w:rFonts w:ascii="Times New Roman Cyr" w:eastAsiaTheme="majorEastAsia" w:hAnsi="Times New Roman Cyr" w:cs="Times New Roman Cyr"/>
      <w:color w:val="000000" w:themeColor="text1"/>
      <w:sz w:val="36"/>
      <w:szCs w:val="36"/>
      <w:lang w:val="uk-UA"/>
    </w:rPr>
  </w:style>
  <w:style w:type="paragraph" w:styleId="2">
    <w:name w:val="heading 2"/>
    <w:basedOn w:val="a"/>
    <w:next w:val="a"/>
    <w:link w:val="20"/>
    <w:uiPriority w:val="9"/>
    <w:unhideWhenUsed/>
    <w:qFormat/>
    <w:rsid w:val="001D3EC4"/>
    <w:pPr>
      <w:keepNext/>
      <w:keepLines/>
      <w:spacing w:before="40"/>
      <w:jc w:val="center"/>
      <w:outlineLvl w:val="1"/>
    </w:pPr>
    <w:rPr>
      <w:rFonts w:ascii="Times New Roman Cyr" w:eastAsiaTheme="majorEastAsia" w:hAnsi="Times New Roman Cyr" w:cs="Times New Roman Cyr"/>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1C2"/>
    <w:pPr>
      <w:ind w:left="720"/>
      <w:contextualSpacing/>
    </w:pPr>
    <w:rPr>
      <w:rFonts w:asciiTheme="minorHAnsi" w:eastAsiaTheme="minorHAnsi" w:hAnsiTheme="minorHAnsi" w:cstheme="minorBidi"/>
      <w:lang w:eastAsia="en-US"/>
    </w:rPr>
  </w:style>
  <w:style w:type="paragraph" w:styleId="a4">
    <w:name w:val="Normal (Web)"/>
    <w:basedOn w:val="a"/>
    <w:uiPriority w:val="99"/>
    <w:semiHidden/>
    <w:unhideWhenUsed/>
    <w:rsid w:val="00952F16"/>
    <w:pPr>
      <w:spacing w:before="100" w:beforeAutospacing="1" w:after="100" w:afterAutospacing="1"/>
    </w:pPr>
    <w:rPr>
      <w:rFonts w:eastAsiaTheme="minorHAnsi"/>
    </w:rPr>
  </w:style>
  <w:style w:type="character" w:styleId="a5">
    <w:name w:val="Strong"/>
    <w:basedOn w:val="a0"/>
    <w:uiPriority w:val="22"/>
    <w:qFormat/>
    <w:rsid w:val="00952F16"/>
    <w:rPr>
      <w:b/>
      <w:bCs/>
    </w:rPr>
  </w:style>
  <w:style w:type="character" w:customStyle="1" w:styleId="10">
    <w:name w:val="Заголовок 1 Знак"/>
    <w:basedOn w:val="a0"/>
    <w:link w:val="1"/>
    <w:uiPriority w:val="9"/>
    <w:rsid w:val="001D3EC4"/>
    <w:rPr>
      <w:rFonts w:ascii="Times New Roman Cyr" w:eastAsiaTheme="majorEastAsia" w:hAnsi="Times New Roman Cyr" w:cs="Times New Roman Cyr"/>
      <w:color w:val="000000" w:themeColor="text1"/>
      <w:sz w:val="36"/>
      <w:szCs w:val="36"/>
      <w:lang w:val="uk-UA" w:eastAsia="ru-RU"/>
    </w:rPr>
  </w:style>
  <w:style w:type="character" w:customStyle="1" w:styleId="20">
    <w:name w:val="Заголовок 2 Знак"/>
    <w:basedOn w:val="a0"/>
    <w:link w:val="2"/>
    <w:uiPriority w:val="9"/>
    <w:rsid w:val="001D3EC4"/>
    <w:rPr>
      <w:rFonts w:ascii="Times New Roman Cyr" w:eastAsiaTheme="majorEastAsia" w:hAnsi="Times New Roman Cyr" w:cs="Times New Roman Cyr"/>
      <w:color w:val="000000" w:themeColor="text1"/>
      <w:sz w:val="32"/>
      <w:szCs w:val="32"/>
      <w:lang w:eastAsia="ru-RU"/>
    </w:rPr>
  </w:style>
  <w:style w:type="paragraph" w:styleId="11">
    <w:name w:val="toc 1"/>
    <w:basedOn w:val="a"/>
    <w:next w:val="a"/>
    <w:autoRedefine/>
    <w:uiPriority w:val="39"/>
    <w:unhideWhenUsed/>
    <w:rsid w:val="00616206"/>
    <w:pPr>
      <w:spacing w:before="120" w:after="120"/>
    </w:pPr>
    <w:rPr>
      <w:rFonts w:asciiTheme="minorHAnsi" w:eastAsiaTheme="minorHAnsi" w:hAnsiTheme="minorHAnsi"/>
      <w:b/>
      <w:bCs/>
      <w:caps/>
      <w:sz w:val="20"/>
      <w:szCs w:val="20"/>
    </w:rPr>
  </w:style>
  <w:style w:type="paragraph" w:styleId="21">
    <w:name w:val="toc 2"/>
    <w:basedOn w:val="a"/>
    <w:next w:val="a"/>
    <w:autoRedefine/>
    <w:uiPriority w:val="39"/>
    <w:unhideWhenUsed/>
    <w:rsid w:val="00164272"/>
    <w:pPr>
      <w:ind w:left="240"/>
    </w:pPr>
    <w:rPr>
      <w:rFonts w:asciiTheme="minorHAnsi" w:eastAsiaTheme="minorHAnsi" w:hAnsiTheme="minorHAnsi"/>
      <w:smallCaps/>
      <w:sz w:val="20"/>
      <w:szCs w:val="20"/>
    </w:rPr>
  </w:style>
  <w:style w:type="paragraph" w:styleId="3">
    <w:name w:val="toc 3"/>
    <w:basedOn w:val="a"/>
    <w:next w:val="a"/>
    <w:autoRedefine/>
    <w:uiPriority w:val="39"/>
    <w:unhideWhenUsed/>
    <w:rsid w:val="00164272"/>
    <w:pPr>
      <w:ind w:left="480"/>
    </w:pPr>
    <w:rPr>
      <w:rFonts w:asciiTheme="minorHAnsi" w:eastAsiaTheme="minorHAnsi" w:hAnsiTheme="minorHAnsi"/>
      <w:i/>
      <w:iCs/>
      <w:sz w:val="20"/>
      <w:szCs w:val="20"/>
    </w:rPr>
  </w:style>
  <w:style w:type="paragraph" w:styleId="4">
    <w:name w:val="toc 4"/>
    <w:basedOn w:val="a"/>
    <w:next w:val="a"/>
    <w:autoRedefine/>
    <w:uiPriority w:val="39"/>
    <w:unhideWhenUsed/>
    <w:rsid w:val="00164272"/>
    <w:pPr>
      <w:ind w:left="720"/>
    </w:pPr>
    <w:rPr>
      <w:rFonts w:asciiTheme="minorHAnsi" w:eastAsiaTheme="minorHAnsi" w:hAnsiTheme="minorHAnsi"/>
      <w:sz w:val="18"/>
      <w:szCs w:val="18"/>
    </w:rPr>
  </w:style>
  <w:style w:type="paragraph" w:styleId="5">
    <w:name w:val="toc 5"/>
    <w:basedOn w:val="a"/>
    <w:next w:val="a"/>
    <w:autoRedefine/>
    <w:uiPriority w:val="39"/>
    <w:unhideWhenUsed/>
    <w:rsid w:val="00164272"/>
    <w:pPr>
      <w:ind w:left="960"/>
    </w:pPr>
    <w:rPr>
      <w:rFonts w:asciiTheme="minorHAnsi" w:eastAsiaTheme="minorHAnsi" w:hAnsiTheme="minorHAnsi"/>
      <w:sz w:val="18"/>
      <w:szCs w:val="18"/>
    </w:rPr>
  </w:style>
  <w:style w:type="paragraph" w:styleId="6">
    <w:name w:val="toc 6"/>
    <w:basedOn w:val="a"/>
    <w:next w:val="a"/>
    <w:autoRedefine/>
    <w:uiPriority w:val="39"/>
    <w:unhideWhenUsed/>
    <w:rsid w:val="00164272"/>
    <w:pPr>
      <w:ind w:left="1200"/>
    </w:pPr>
    <w:rPr>
      <w:rFonts w:asciiTheme="minorHAnsi" w:eastAsiaTheme="minorHAnsi" w:hAnsiTheme="minorHAnsi"/>
      <w:sz w:val="18"/>
      <w:szCs w:val="18"/>
    </w:rPr>
  </w:style>
  <w:style w:type="paragraph" w:styleId="7">
    <w:name w:val="toc 7"/>
    <w:basedOn w:val="a"/>
    <w:next w:val="a"/>
    <w:autoRedefine/>
    <w:uiPriority w:val="39"/>
    <w:unhideWhenUsed/>
    <w:rsid w:val="00164272"/>
    <w:pPr>
      <w:ind w:left="1440"/>
    </w:pPr>
    <w:rPr>
      <w:rFonts w:asciiTheme="minorHAnsi" w:eastAsiaTheme="minorHAnsi" w:hAnsiTheme="minorHAnsi"/>
      <w:sz w:val="18"/>
      <w:szCs w:val="18"/>
    </w:rPr>
  </w:style>
  <w:style w:type="paragraph" w:styleId="8">
    <w:name w:val="toc 8"/>
    <w:basedOn w:val="a"/>
    <w:next w:val="a"/>
    <w:autoRedefine/>
    <w:uiPriority w:val="39"/>
    <w:unhideWhenUsed/>
    <w:rsid w:val="00164272"/>
    <w:pPr>
      <w:ind w:left="1680"/>
    </w:pPr>
    <w:rPr>
      <w:rFonts w:asciiTheme="minorHAnsi" w:eastAsiaTheme="minorHAnsi" w:hAnsiTheme="minorHAnsi"/>
      <w:sz w:val="18"/>
      <w:szCs w:val="18"/>
    </w:rPr>
  </w:style>
  <w:style w:type="paragraph" w:styleId="9">
    <w:name w:val="toc 9"/>
    <w:basedOn w:val="a"/>
    <w:next w:val="a"/>
    <w:autoRedefine/>
    <w:uiPriority w:val="39"/>
    <w:unhideWhenUsed/>
    <w:rsid w:val="00164272"/>
    <w:pPr>
      <w:ind w:left="1920"/>
    </w:pPr>
    <w:rPr>
      <w:rFonts w:asciiTheme="minorHAnsi" w:eastAsiaTheme="minorHAnsi" w:hAnsiTheme="minorHAnsi"/>
      <w:sz w:val="18"/>
      <w:szCs w:val="18"/>
    </w:rPr>
  </w:style>
  <w:style w:type="character" w:styleId="a6">
    <w:name w:val="Placeholder Text"/>
    <w:basedOn w:val="a0"/>
    <w:uiPriority w:val="99"/>
    <w:semiHidden/>
    <w:rsid w:val="00E212E9"/>
    <w:rPr>
      <w:color w:val="808080"/>
    </w:rPr>
  </w:style>
  <w:style w:type="paragraph" w:styleId="a7">
    <w:name w:val="header"/>
    <w:basedOn w:val="a"/>
    <w:link w:val="a8"/>
    <w:uiPriority w:val="99"/>
    <w:unhideWhenUsed/>
    <w:rsid w:val="002D43A9"/>
    <w:pPr>
      <w:tabs>
        <w:tab w:val="center" w:pos="4819"/>
        <w:tab w:val="right" w:pos="9639"/>
      </w:tabs>
      <w:ind w:firstLine="709"/>
    </w:pPr>
    <w:rPr>
      <w:rFonts w:eastAsiaTheme="minorHAnsi" w:cstheme="minorBidi"/>
      <w:sz w:val="28"/>
      <w:szCs w:val="22"/>
      <w:lang w:val="uk-UA" w:eastAsia="en-US"/>
    </w:rPr>
  </w:style>
  <w:style w:type="character" w:customStyle="1" w:styleId="a8">
    <w:name w:val="Верхний колонтитул Знак"/>
    <w:basedOn w:val="a0"/>
    <w:link w:val="a7"/>
    <w:uiPriority w:val="99"/>
    <w:rsid w:val="002D43A9"/>
    <w:rPr>
      <w:rFonts w:ascii="Times New Roman" w:hAnsi="Times New Roman"/>
      <w:sz w:val="28"/>
      <w:szCs w:val="22"/>
      <w:lang w:val="uk-UA"/>
    </w:rPr>
  </w:style>
  <w:style w:type="character" w:customStyle="1" w:styleId="Bodytext2">
    <w:name w:val="Body text (2)_"/>
    <w:basedOn w:val="a0"/>
    <w:link w:val="Bodytext20"/>
    <w:rsid w:val="00F0287A"/>
    <w:rPr>
      <w:rFonts w:ascii="Times New Roman" w:eastAsia="Times New Roman" w:hAnsi="Times New Roman" w:cs="Times New Roman"/>
      <w:sz w:val="20"/>
      <w:szCs w:val="20"/>
      <w:shd w:val="clear" w:color="auto" w:fill="FFFFFF"/>
    </w:rPr>
  </w:style>
  <w:style w:type="paragraph" w:customStyle="1" w:styleId="Bodytext20">
    <w:name w:val="Body text (2)"/>
    <w:basedOn w:val="a"/>
    <w:link w:val="Bodytext2"/>
    <w:rsid w:val="00F0287A"/>
    <w:pPr>
      <w:widowControl w:val="0"/>
      <w:shd w:val="clear" w:color="auto" w:fill="FFFFFF"/>
      <w:spacing w:line="241" w:lineRule="exact"/>
      <w:jc w:val="both"/>
    </w:pPr>
    <w:rPr>
      <w:sz w:val="20"/>
      <w:szCs w:val="20"/>
      <w:lang w:eastAsia="en-US"/>
    </w:rPr>
  </w:style>
  <w:style w:type="character" w:styleId="a9">
    <w:name w:val="page number"/>
    <w:basedOn w:val="a0"/>
    <w:uiPriority w:val="99"/>
    <w:semiHidden/>
    <w:unhideWhenUsed/>
    <w:rsid w:val="007B673C"/>
  </w:style>
  <w:style w:type="paragraph" w:styleId="aa">
    <w:name w:val="TOC Heading"/>
    <w:basedOn w:val="1"/>
    <w:next w:val="a"/>
    <w:uiPriority w:val="39"/>
    <w:unhideWhenUsed/>
    <w:qFormat/>
    <w:rsid w:val="00616206"/>
    <w:pPr>
      <w:numPr>
        <w:ilvl w:val="0"/>
        <w:numId w:val="0"/>
      </w:numPr>
      <w:spacing w:before="480" w:line="276" w:lineRule="auto"/>
      <w:jc w:val="left"/>
      <w:outlineLvl w:val="9"/>
    </w:pPr>
    <w:rPr>
      <w:rFonts w:asciiTheme="majorHAnsi" w:hAnsiTheme="majorHAnsi" w:cstheme="majorBidi"/>
      <w:b/>
      <w:bCs/>
      <w:color w:val="2E74B5" w:themeColor="accent1" w:themeShade="BF"/>
      <w:sz w:val="28"/>
      <w:szCs w:val="28"/>
      <w:lang w:val="ru-RU"/>
    </w:rPr>
  </w:style>
  <w:style w:type="character" w:styleId="ab">
    <w:name w:val="Hyperlink"/>
    <w:basedOn w:val="a0"/>
    <w:uiPriority w:val="99"/>
    <w:unhideWhenUsed/>
    <w:rsid w:val="00616206"/>
    <w:rPr>
      <w:color w:val="0563C1" w:themeColor="hyperlink"/>
      <w:u w:val="single"/>
    </w:rPr>
  </w:style>
  <w:style w:type="paragraph" w:styleId="ac">
    <w:name w:val="footer"/>
    <w:basedOn w:val="a"/>
    <w:link w:val="ad"/>
    <w:uiPriority w:val="99"/>
    <w:unhideWhenUsed/>
    <w:rsid w:val="008A7671"/>
    <w:pPr>
      <w:tabs>
        <w:tab w:val="center" w:pos="4677"/>
        <w:tab w:val="right" w:pos="9355"/>
      </w:tabs>
    </w:pPr>
  </w:style>
  <w:style w:type="character" w:customStyle="1" w:styleId="ad">
    <w:name w:val="Нижний колонтитул Знак"/>
    <w:basedOn w:val="a0"/>
    <w:link w:val="ac"/>
    <w:uiPriority w:val="99"/>
    <w:rsid w:val="008A7671"/>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DBC"/>
    <w:rPr>
      <w:rFonts w:ascii="Times New Roman" w:eastAsia="Times New Roman" w:hAnsi="Times New Roman" w:cs="Times New Roman"/>
      <w:lang w:eastAsia="ru-RU"/>
    </w:rPr>
  </w:style>
  <w:style w:type="paragraph" w:styleId="1">
    <w:name w:val="heading 1"/>
    <w:basedOn w:val="a"/>
    <w:next w:val="a"/>
    <w:link w:val="10"/>
    <w:uiPriority w:val="9"/>
    <w:qFormat/>
    <w:rsid w:val="001D3EC4"/>
    <w:pPr>
      <w:keepNext/>
      <w:keepLines/>
      <w:numPr>
        <w:ilvl w:val="1"/>
        <w:numId w:val="15"/>
      </w:numPr>
      <w:spacing w:before="240"/>
      <w:jc w:val="center"/>
      <w:outlineLvl w:val="0"/>
    </w:pPr>
    <w:rPr>
      <w:rFonts w:ascii="Times New Roman Cyr" w:eastAsiaTheme="majorEastAsia" w:hAnsi="Times New Roman Cyr" w:cs="Times New Roman Cyr"/>
      <w:color w:val="000000" w:themeColor="text1"/>
      <w:sz w:val="36"/>
      <w:szCs w:val="36"/>
      <w:lang w:val="uk-UA"/>
    </w:rPr>
  </w:style>
  <w:style w:type="paragraph" w:styleId="2">
    <w:name w:val="heading 2"/>
    <w:basedOn w:val="a"/>
    <w:next w:val="a"/>
    <w:link w:val="20"/>
    <w:uiPriority w:val="9"/>
    <w:unhideWhenUsed/>
    <w:qFormat/>
    <w:rsid w:val="001D3EC4"/>
    <w:pPr>
      <w:keepNext/>
      <w:keepLines/>
      <w:spacing w:before="40"/>
      <w:jc w:val="center"/>
      <w:outlineLvl w:val="1"/>
    </w:pPr>
    <w:rPr>
      <w:rFonts w:ascii="Times New Roman Cyr" w:eastAsiaTheme="majorEastAsia" w:hAnsi="Times New Roman Cyr" w:cs="Times New Roman Cyr"/>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1C2"/>
    <w:pPr>
      <w:ind w:left="720"/>
      <w:contextualSpacing/>
    </w:pPr>
    <w:rPr>
      <w:rFonts w:asciiTheme="minorHAnsi" w:eastAsiaTheme="minorHAnsi" w:hAnsiTheme="minorHAnsi" w:cstheme="minorBidi"/>
      <w:lang w:eastAsia="en-US"/>
    </w:rPr>
  </w:style>
  <w:style w:type="paragraph" w:styleId="a4">
    <w:name w:val="Normal (Web)"/>
    <w:basedOn w:val="a"/>
    <w:uiPriority w:val="99"/>
    <w:semiHidden/>
    <w:unhideWhenUsed/>
    <w:rsid w:val="00952F16"/>
    <w:pPr>
      <w:spacing w:before="100" w:beforeAutospacing="1" w:after="100" w:afterAutospacing="1"/>
    </w:pPr>
    <w:rPr>
      <w:rFonts w:eastAsiaTheme="minorHAnsi"/>
    </w:rPr>
  </w:style>
  <w:style w:type="character" w:styleId="a5">
    <w:name w:val="Strong"/>
    <w:basedOn w:val="a0"/>
    <w:uiPriority w:val="22"/>
    <w:qFormat/>
    <w:rsid w:val="00952F16"/>
    <w:rPr>
      <w:b/>
      <w:bCs/>
    </w:rPr>
  </w:style>
  <w:style w:type="character" w:customStyle="1" w:styleId="10">
    <w:name w:val="Заголовок 1 Знак"/>
    <w:basedOn w:val="a0"/>
    <w:link w:val="1"/>
    <w:uiPriority w:val="9"/>
    <w:rsid w:val="001D3EC4"/>
    <w:rPr>
      <w:rFonts w:ascii="Times New Roman Cyr" w:eastAsiaTheme="majorEastAsia" w:hAnsi="Times New Roman Cyr" w:cs="Times New Roman Cyr"/>
      <w:color w:val="000000" w:themeColor="text1"/>
      <w:sz w:val="36"/>
      <w:szCs w:val="36"/>
      <w:lang w:val="uk-UA" w:eastAsia="ru-RU"/>
    </w:rPr>
  </w:style>
  <w:style w:type="character" w:customStyle="1" w:styleId="20">
    <w:name w:val="Заголовок 2 Знак"/>
    <w:basedOn w:val="a0"/>
    <w:link w:val="2"/>
    <w:uiPriority w:val="9"/>
    <w:rsid w:val="001D3EC4"/>
    <w:rPr>
      <w:rFonts w:ascii="Times New Roman Cyr" w:eastAsiaTheme="majorEastAsia" w:hAnsi="Times New Roman Cyr" w:cs="Times New Roman Cyr"/>
      <w:color w:val="000000" w:themeColor="text1"/>
      <w:sz w:val="32"/>
      <w:szCs w:val="32"/>
      <w:lang w:eastAsia="ru-RU"/>
    </w:rPr>
  </w:style>
  <w:style w:type="paragraph" w:styleId="11">
    <w:name w:val="toc 1"/>
    <w:basedOn w:val="a"/>
    <w:next w:val="a"/>
    <w:autoRedefine/>
    <w:uiPriority w:val="39"/>
    <w:unhideWhenUsed/>
    <w:rsid w:val="00616206"/>
    <w:pPr>
      <w:spacing w:before="120" w:after="120"/>
    </w:pPr>
    <w:rPr>
      <w:rFonts w:asciiTheme="minorHAnsi" w:eastAsiaTheme="minorHAnsi" w:hAnsiTheme="minorHAnsi"/>
      <w:b/>
      <w:bCs/>
      <w:caps/>
      <w:sz w:val="20"/>
      <w:szCs w:val="20"/>
    </w:rPr>
  </w:style>
  <w:style w:type="paragraph" w:styleId="21">
    <w:name w:val="toc 2"/>
    <w:basedOn w:val="a"/>
    <w:next w:val="a"/>
    <w:autoRedefine/>
    <w:uiPriority w:val="39"/>
    <w:unhideWhenUsed/>
    <w:rsid w:val="00164272"/>
    <w:pPr>
      <w:ind w:left="240"/>
    </w:pPr>
    <w:rPr>
      <w:rFonts w:asciiTheme="minorHAnsi" w:eastAsiaTheme="minorHAnsi" w:hAnsiTheme="minorHAnsi"/>
      <w:smallCaps/>
      <w:sz w:val="20"/>
      <w:szCs w:val="20"/>
    </w:rPr>
  </w:style>
  <w:style w:type="paragraph" w:styleId="3">
    <w:name w:val="toc 3"/>
    <w:basedOn w:val="a"/>
    <w:next w:val="a"/>
    <w:autoRedefine/>
    <w:uiPriority w:val="39"/>
    <w:unhideWhenUsed/>
    <w:rsid w:val="00164272"/>
    <w:pPr>
      <w:ind w:left="480"/>
    </w:pPr>
    <w:rPr>
      <w:rFonts w:asciiTheme="minorHAnsi" w:eastAsiaTheme="minorHAnsi" w:hAnsiTheme="minorHAnsi"/>
      <w:i/>
      <w:iCs/>
      <w:sz w:val="20"/>
      <w:szCs w:val="20"/>
    </w:rPr>
  </w:style>
  <w:style w:type="paragraph" w:styleId="4">
    <w:name w:val="toc 4"/>
    <w:basedOn w:val="a"/>
    <w:next w:val="a"/>
    <w:autoRedefine/>
    <w:uiPriority w:val="39"/>
    <w:unhideWhenUsed/>
    <w:rsid w:val="00164272"/>
    <w:pPr>
      <w:ind w:left="720"/>
    </w:pPr>
    <w:rPr>
      <w:rFonts w:asciiTheme="minorHAnsi" w:eastAsiaTheme="minorHAnsi" w:hAnsiTheme="minorHAnsi"/>
      <w:sz w:val="18"/>
      <w:szCs w:val="18"/>
    </w:rPr>
  </w:style>
  <w:style w:type="paragraph" w:styleId="5">
    <w:name w:val="toc 5"/>
    <w:basedOn w:val="a"/>
    <w:next w:val="a"/>
    <w:autoRedefine/>
    <w:uiPriority w:val="39"/>
    <w:unhideWhenUsed/>
    <w:rsid w:val="00164272"/>
    <w:pPr>
      <w:ind w:left="960"/>
    </w:pPr>
    <w:rPr>
      <w:rFonts w:asciiTheme="minorHAnsi" w:eastAsiaTheme="minorHAnsi" w:hAnsiTheme="minorHAnsi"/>
      <w:sz w:val="18"/>
      <w:szCs w:val="18"/>
    </w:rPr>
  </w:style>
  <w:style w:type="paragraph" w:styleId="6">
    <w:name w:val="toc 6"/>
    <w:basedOn w:val="a"/>
    <w:next w:val="a"/>
    <w:autoRedefine/>
    <w:uiPriority w:val="39"/>
    <w:unhideWhenUsed/>
    <w:rsid w:val="00164272"/>
    <w:pPr>
      <w:ind w:left="1200"/>
    </w:pPr>
    <w:rPr>
      <w:rFonts w:asciiTheme="minorHAnsi" w:eastAsiaTheme="minorHAnsi" w:hAnsiTheme="minorHAnsi"/>
      <w:sz w:val="18"/>
      <w:szCs w:val="18"/>
    </w:rPr>
  </w:style>
  <w:style w:type="paragraph" w:styleId="7">
    <w:name w:val="toc 7"/>
    <w:basedOn w:val="a"/>
    <w:next w:val="a"/>
    <w:autoRedefine/>
    <w:uiPriority w:val="39"/>
    <w:unhideWhenUsed/>
    <w:rsid w:val="00164272"/>
    <w:pPr>
      <w:ind w:left="1440"/>
    </w:pPr>
    <w:rPr>
      <w:rFonts w:asciiTheme="minorHAnsi" w:eastAsiaTheme="minorHAnsi" w:hAnsiTheme="minorHAnsi"/>
      <w:sz w:val="18"/>
      <w:szCs w:val="18"/>
    </w:rPr>
  </w:style>
  <w:style w:type="paragraph" w:styleId="8">
    <w:name w:val="toc 8"/>
    <w:basedOn w:val="a"/>
    <w:next w:val="a"/>
    <w:autoRedefine/>
    <w:uiPriority w:val="39"/>
    <w:unhideWhenUsed/>
    <w:rsid w:val="00164272"/>
    <w:pPr>
      <w:ind w:left="1680"/>
    </w:pPr>
    <w:rPr>
      <w:rFonts w:asciiTheme="minorHAnsi" w:eastAsiaTheme="minorHAnsi" w:hAnsiTheme="minorHAnsi"/>
      <w:sz w:val="18"/>
      <w:szCs w:val="18"/>
    </w:rPr>
  </w:style>
  <w:style w:type="paragraph" w:styleId="9">
    <w:name w:val="toc 9"/>
    <w:basedOn w:val="a"/>
    <w:next w:val="a"/>
    <w:autoRedefine/>
    <w:uiPriority w:val="39"/>
    <w:unhideWhenUsed/>
    <w:rsid w:val="00164272"/>
    <w:pPr>
      <w:ind w:left="1920"/>
    </w:pPr>
    <w:rPr>
      <w:rFonts w:asciiTheme="minorHAnsi" w:eastAsiaTheme="minorHAnsi" w:hAnsiTheme="minorHAnsi"/>
      <w:sz w:val="18"/>
      <w:szCs w:val="18"/>
    </w:rPr>
  </w:style>
  <w:style w:type="character" w:styleId="a6">
    <w:name w:val="Placeholder Text"/>
    <w:basedOn w:val="a0"/>
    <w:uiPriority w:val="99"/>
    <w:semiHidden/>
    <w:rsid w:val="00E212E9"/>
    <w:rPr>
      <w:color w:val="808080"/>
    </w:rPr>
  </w:style>
  <w:style w:type="paragraph" w:styleId="a7">
    <w:name w:val="header"/>
    <w:basedOn w:val="a"/>
    <w:link w:val="a8"/>
    <w:uiPriority w:val="99"/>
    <w:unhideWhenUsed/>
    <w:rsid w:val="002D43A9"/>
    <w:pPr>
      <w:tabs>
        <w:tab w:val="center" w:pos="4819"/>
        <w:tab w:val="right" w:pos="9639"/>
      </w:tabs>
      <w:ind w:firstLine="709"/>
    </w:pPr>
    <w:rPr>
      <w:rFonts w:eastAsiaTheme="minorHAnsi" w:cstheme="minorBidi"/>
      <w:sz w:val="28"/>
      <w:szCs w:val="22"/>
      <w:lang w:val="uk-UA" w:eastAsia="en-US"/>
    </w:rPr>
  </w:style>
  <w:style w:type="character" w:customStyle="1" w:styleId="a8">
    <w:name w:val="Верхний колонтитул Знак"/>
    <w:basedOn w:val="a0"/>
    <w:link w:val="a7"/>
    <w:uiPriority w:val="99"/>
    <w:rsid w:val="002D43A9"/>
    <w:rPr>
      <w:rFonts w:ascii="Times New Roman" w:hAnsi="Times New Roman"/>
      <w:sz w:val="28"/>
      <w:szCs w:val="22"/>
      <w:lang w:val="uk-UA"/>
    </w:rPr>
  </w:style>
  <w:style w:type="character" w:customStyle="1" w:styleId="Bodytext2">
    <w:name w:val="Body text (2)_"/>
    <w:basedOn w:val="a0"/>
    <w:link w:val="Bodytext20"/>
    <w:rsid w:val="00F0287A"/>
    <w:rPr>
      <w:rFonts w:ascii="Times New Roman" w:eastAsia="Times New Roman" w:hAnsi="Times New Roman" w:cs="Times New Roman"/>
      <w:sz w:val="20"/>
      <w:szCs w:val="20"/>
      <w:shd w:val="clear" w:color="auto" w:fill="FFFFFF"/>
    </w:rPr>
  </w:style>
  <w:style w:type="paragraph" w:customStyle="1" w:styleId="Bodytext20">
    <w:name w:val="Body text (2)"/>
    <w:basedOn w:val="a"/>
    <w:link w:val="Bodytext2"/>
    <w:rsid w:val="00F0287A"/>
    <w:pPr>
      <w:widowControl w:val="0"/>
      <w:shd w:val="clear" w:color="auto" w:fill="FFFFFF"/>
      <w:spacing w:line="241" w:lineRule="exact"/>
      <w:jc w:val="both"/>
    </w:pPr>
    <w:rPr>
      <w:sz w:val="20"/>
      <w:szCs w:val="20"/>
      <w:lang w:eastAsia="en-US"/>
    </w:rPr>
  </w:style>
  <w:style w:type="character" w:styleId="a9">
    <w:name w:val="page number"/>
    <w:basedOn w:val="a0"/>
    <w:uiPriority w:val="99"/>
    <w:semiHidden/>
    <w:unhideWhenUsed/>
    <w:rsid w:val="007B673C"/>
  </w:style>
  <w:style w:type="paragraph" w:styleId="aa">
    <w:name w:val="TOC Heading"/>
    <w:basedOn w:val="1"/>
    <w:next w:val="a"/>
    <w:uiPriority w:val="39"/>
    <w:unhideWhenUsed/>
    <w:qFormat/>
    <w:rsid w:val="00616206"/>
    <w:pPr>
      <w:numPr>
        <w:ilvl w:val="0"/>
        <w:numId w:val="0"/>
      </w:numPr>
      <w:spacing w:before="480" w:line="276" w:lineRule="auto"/>
      <w:jc w:val="left"/>
      <w:outlineLvl w:val="9"/>
    </w:pPr>
    <w:rPr>
      <w:rFonts w:asciiTheme="majorHAnsi" w:hAnsiTheme="majorHAnsi" w:cstheme="majorBidi"/>
      <w:b/>
      <w:bCs/>
      <w:color w:val="2E74B5" w:themeColor="accent1" w:themeShade="BF"/>
      <w:sz w:val="28"/>
      <w:szCs w:val="28"/>
      <w:lang w:val="ru-RU"/>
    </w:rPr>
  </w:style>
  <w:style w:type="character" w:styleId="ab">
    <w:name w:val="Hyperlink"/>
    <w:basedOn w:val="a0"/>
    <w:uiPriority w:val="99"/>
    <w:unhideWhenUsed/>
    <w:rsid w:val="00616206"/>
    <w:rPr>
      <w:color w:val="0563C1" w:themeColor="hyperlink"/>
      <w:u w:val="single"/>
    </w:rPr>
  </w:style>
  <w:style w:type="paragraph" w:styleId="ac">
    <w:name w:val="footer"/>
    <w:basedOn w:val="a"/>
    <w:link w:val="ad"/>
    <w:uiPriority w:val="99"/>
    <w:unhideWhenUsed/>
    <w:rsid w:val="008A7671"/>
    <w:pPr>
      <w:tabs>
        <w:tab w:val="center" w:pos="4677"/>
        <w:tab w:val="right" w:pos="9355"/>
      </w:tabs>
    </w:pPr>
  </w:style>
  <w:style w:type="character" w:customStyle="1" w:styleId="ad">
    <w:name w:val="Нижний колонтитул Знак"/>
    <w:basedOn w:val="a0"/>
    <w:link w:val="ac"/>
    <w:uiPriority w:val="99"/>
    <w:rsid w:val="008A7671"/>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6229">
      <w:bodyDiv w:val="1"/>
      <w:marLeft w:val="0"/>
      <w:marRight w:val="0"/>
      <w:marTop w:val="0"/>
      <w:marBottom w:val="0"/>
      <w:divBdr>
        <w:top w:val="none" w:sz="0" w:space="0" w:color="auto"/>
        <w:left w:val="none" w:sz="0" w:space="0" w:color="auto"/>
        <w:bottom w:val="none" w:sz="0" w:space="0" w:color="auto"/>
        <w:right w:val="none" w:sz="0" w:space="0" w:color="auto"/>
      </w:divBdr>
      <w:divsChild>
        <w:div w:id="207646237">
          <w:marLeft w:val="0"/>
          <w:marRight w:val="0"/>
          <w:marTop w:val="0"/>
          <w:marBottom w:val="0"/>
          <w:divBdr>
            <w:top w:val="none" w:sz="0" w:space="0" w:color="auto"/>
            <w:left w:val="none" w:sz="0" w:space="0" w:color="auto"/>
            <w:bottom w:val="none" w:sz="0" w:space="0" w:color="auto"/>
            <w:right w:val="none" w:sz="0" w:space="0" w:color="auto"/>
          </w:divBdr>
          <w:divsChild>
            <w:div w:id="593561357">
              <w:marLeft w:val="0"/>
              <w:marRight w:val="0"/>
              <w:marTop w:val="0"/>
              <w:marBottom w:val="0"/>
              <w:divBdr>
                <w:top w:val="none" w:sz="0" w:space="0" w:color="auto"/>
                <w:left w:val="none" w:sz="0" w:space="0" w:color="auto"/>
                <w:bottom w:val="none" w:sz="0" w:space="0" w:color="auto"/>
                <w:right w:val="none" w:sz="0" w:space="0" w:color="auto"/>
              </w:divBdr>
              <w:divsChild>
                <w:div w:id="1932394530">
                  <w:marLeft w:val="0"/>
                  <w:marRight w:val="0"/>
                  <w:marTop w:val="0"/>
                  <w:marBottom w:val="0"/>
                  <w:divBdr>
                    <w:top w:val="none" w:sz="0" w:space="0" w:color="auto"/>
                    <w:left w:val="none" w:sz="0" w:space="0" w:color="auto"/>
                    <w:bottom w:val="none" w:sz="0" w:space="0" w:color="auto"/>
                    <w:right w:val="none" w:sz="0" w:space="0" w:color="auto"/>
                  </w:divBdr>
                  <w:divsChild>
                    <w:div w:id="1135879661">
                      <w:marLeft w:val="0"/>
                      <w:marRight w:val="0"/>
                      <w:marTop w:val="0"/>
                      <w:marBottom w:val="0"/>
                      <w:divBdr>
                        <w:top w:val="none" w:sz="0" w:space="0" w:color="auto"/>
                        <w:left w:val="none" w:sz="0" w:space="0" w:color="auto"/>
                        <w:bottom w:val="none" w:sz="0" w:space="0" w:color="auto"/>
                        <w:right w:val="none" w:sz="0" w:space="0" w:color="auto"/>
                      </w:divBdr>
                    </w:div>
                    <w:div w:id="3444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6798">
      <w:bodyDiv w:val="1"/>
      <w:marLeft w:val="0"/>
      <w:marRight w:val="0"/>
      <w:marTop w:val="0"/>
      <w:marBottom w:val="0"/>
      <w:divBdr>
        <w:top w:val="none" w:sz="0" w:space="0" w:color="auto"/>
        <w:left w:val="none" w:sz="0" w:space="0" w:color="auto"/>
        <w:bottom w:val="none" w:sz="0" w:space="0" w:color="auto"/>
        <w:right w:val="none" w:sz="0" w:space="0" w:color="auto"/>
      </w:divBdr>
      <w:divsChild>
        <w:div w:id="369841057">
          <w:marLeft w:val="0"/>
          <w:marRight w:val="0"/>
          <w:marTop w:val="0"/>
          <w:marBottom w:val="0"/>
          <w:divBdr>
            <w:top w:val="none" w:sz="0" w:space="0" w:color="auto"/>
            <w:left w:val="none" w:sz="0" w:space="0" w:color="auto"/>
            <w:bottom w:val="none" w:sz="0" w:space="0" w:color="auto"/>
            <w:right w:val="none" w:sz="0" w:space="0" w:color="auto"/>
          </w:divBdr>
          <w:divsChild>
            <w:div w:id="1288778850">
              <w:marLeft w:val="0"/>
              <w:marRight w:val="0"/>
              <w:marTop w:val="0"/>
              <w:marBottom w:val="0"/>
              <w:divBdr>
                <w:top w:val="none" w:sz="0" w:space="0" w:color="auto"/>
                <w:left w:val="none" w:sz="0" w:space="0" w:color="auto"/>
                <w:bottom w:val="none" w:sz="0" w:space="0" w:color="auto"/>
                <w:right w:val="none" w:sz="0" w:space="0" w:color="auto"/>
              </w:divBdr>
              <w:divsChild>
                <w:div w:id="481773408">
                  <w:marLeft w:val="0"/>
                  <w:marRight w:val="0"/>
                  <w:marTop w:val="0"/>
                  <w:marBottom w:val="0"/>
                  <w:divBdr>
                    <w:top w:val="none" w:sz="0" w:space="0" w:color="auto"/>
                    <w:left w:val="none" w:sz="0" w:space="0" w:color="auto"/>
                    <w:bottom w:val="none" w:sz="0" w:space="0" w:color="auto"/>
                    <w:right w:val="none" w:sz="0" w:space="0" w:color="auto"/>
                  </w:divBdr>
                </w:div>
              </w:divsChild>
            </w:div>
            <w:div w:id="1865242107">
              <w:marLeft w:val="0"/>
              <w:marRight w:val="0"/>
              <w:marTop w:val="0"/>
              <w:marBottom w:val="0"/>
              <w:divBdr>
                <w:top w:val="none" w:sz="0" w:space="0" w:color="auto"/>
                <w:left w:val="none" w:sz="0" w:space="0" w:color="auto"/>
                <w:bottom w:val="none" w:sz="0" w:space="0" w:color="auto"/>
                <w:right w:val="none" w:sz="0" w:space="0" w:color="auto"/>
              </w:divBdr>
              <w:divsChild>
                <w:div w:id="7464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54084">
          <w:marLeft w:val="0"/>
          <w:marRight w:val="0"/>
          <w:marTop w:val="0"/>
          <w:marBottom w:val="0"/>
          <w:divBdr>
            <w:top w:val="none" w:sz="0" w:space="0" w:color="auto"/>
            <w:left w:val="none" w:sz="0" w:space="0" w:color="auto"/>
            <w:bottom w:val="none" w:sz="0" w:space="0" w:color="auto"/>
            <w:right w:val="none" w:sz="0" w:space="0" w:color="auto"/>
          </w:divBdr>
          <w:divsChild>
            <w:div w:id="104661857">
              <w:marLeft w:val="0"/>
              <w:marRight w:val="0"/>
              <w:marTop w:val="0"/>
              <w:marBottom w:val="0"/>
              <w:divBdr>
                <w:top w:val="none" w:sz="0" w:space="0" w:color="auto"/>
                <w:left w:val="none" w:sz="0" w:space="0" w:color="auto"/>
                <w:bottom w:val="none" w:sz="0" w:space="0" w:color="auto"/>
                <w:right w:val="none" w:sz="0" w:space="0" w:color="auto"/>
              </w:divBdr>
              <w:divsChild>
                <w:div w:id="1862350652">
                  <w:marLeft w:val="0"/>
                  <w:marRight w:val="0"/>
                  <w:marTop w:val="0"/>
                  <w:marBottom w:val="0"/>
                  <w:divBdr>
                    <w:top w:val="none" w:sz="0" w:space="0" w:color="auto"/>
                    <w:left w:val="none" w:sz="0" w:space="0" w:color="auto"/>
                    <w:bottom w:val="none" w:sz="0" w:space="0" w:color="auto"/>
                    <w:right w:val="none" w:sz="0" w:space="0" w:color="auto"/>
                  </w:divBdr>
                </w:div>
              </w:divsChild>
            </w:div>
            <w:div w:id="2107921624">
              <w:marLeft w:val="0"/>
              <w:marRight w:val="0"/>
              <w:marTop w:val="0"/>
              <w:marBottom w:val="0"/>
              <w:divBdr>
                <w:top w:val="none" w:sz="0" w:space="0" w:color="auto"/>
                <w:left w:val="none" w:sz="0" w:space="0" w:color="auto"/>
                <w:bottom w:val="none" w:sz="0" w:space="0" w:color="auto"/>
                <w:right w:val="none" w:sz="0" w:space="0" w:color="auto"/>
              </w:divBdr>
              <w:divsChild>
                <w:div w:id="9838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3903">
          <w:marLeft w:val="0"/>
          <w:marRight w:val="0"/>
          <w:marTop w:val="0"/>
          <w:marBottom w:val="0"/>
          <w:divBdr>
            <w:top w:val="none" w:sz="0" w:space="0" w:color="auto"/>
            <w:left w:val="none" w:sz="0" w:space="0" w:color="auto"/>
            <w:bottom w:val="none" w:sz="0" w:space="0" w:color="auto"/>
            <w:right w:val="none" w:sz="0" w:space="0" w:color="auto"/>
          </w:divBdr>
          <w:divsChild>
            <w:div w:id="390351838">
              <w:marLeft w:val="0"/>
              <w:marRight w:val="0"/>
              <w:marTop w:val="0"/>
              <w:marBottom w:val="0"/>
              <w:divBdr>
                <w:top w:val="none" w:sz="0" w:space="0" w:color="auto"/>
                <w:left w:val="none" w:sz="0" w:space="0" w:color="auto"/>
                <w:bottom w:val="none" w:sz="0" w:space="0" w:color="auto"/>
                <w:right w:val="none" w:sz="0" w:space="0" w:color="auto"/>
              </w:divBdr>
              <w:divsChild>
                <w:div w:id="7546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603">
      <w:bodyDiv w:val="1"/>
      <w:marLeft w:val="0"/>
      <w:marRight w:val="0"/>
      <w:marTop w:val="0"/>
      <w:marBottom w:val="0"/>
      <w:divBdr>
        <w:top w:val="none" w:sz="0" w:space="0" w:color="auto"/>
        <w:left w:val="none" w:sz="0" w:space="0" w:color="auto"/>
        <w:bottom w:val="none" w:sz="0" w:space="0" w:color="auto"/>
        <w:right w:val="none" w:sz="0" w:space="0" w:color="auto"/>
      </w:divBdr>
    </w:div>
    <w:div w:id="275991865">
      <w:bodyDiv w:val="1"/>
      <w:marLeft w:val="0"/>
      <w:marRight w:val="0"/>
      <w:marTop w:val="0"/>
      <w:marBottom w:val="0"/>
      <w:divBdr>
        <w:top w:val="none" w:sz="0" w:space="0" w:color="auto"/>
        <w:left w:val="none" w:sz="0" w:space="0" w:color="auto"/>
        <w:bottom w:val="none" w:sz="0" w:space="0" w:color="auto"/>
        <w:right w:val="none" w:sz="0" w:space="0" w:color="auto"/>
      </w:divBdr>
      <w:divsChild>
        <w:div w:id="306203297">
          <w:marLeft w:val="0"/>
          <w:marRight w:val="0"/>
          <w:marTop w:val="0"/>
          <w:marBottom w:val="0"/>
          <w:divBdr>
            <w:top w:val="none" w:sz="0" w:space="0" w:color="auto"/>
            <w:left w:val="none" w:sz="0" w:space="0" w:color="auto"/>
            <w:bottom w:val="none" w:sz="0" w:space="0" w:color="auto"/>
            <w:right w:val="none" w:sz="0" w:space="0" w:color="auto"/>
          </w:divBdr>
          <w:divsChild>
            <w:div w:id="1216235839">
              <w:marLeft w:val="0"/>
              <w:marRight w:val="0"/>
              <w:marTop w:val="0"/>
              <w:marBottom w:val="0"/>
              <w:divBdr>
                <w:top w:val="none" w:sz="0" w:space="0" w:color="auto"/>
                <w:left w:val="none" w:sz="0" w:space="0" w:color="auto"/>
                <w:bottom w:val="none" w:sz="0" w:space="0" w:color="auto"/>
                <w:right w:val="none" w:sz="0" w:space="0" w:color="auto"/>
              </w:divBdr>
              <w:divsChild>
                <w:div w:id="801384842">
                  <w:marLeft w:val="0"/>
                  <w:marRight w:val="0"/>
                  <w:marTop w:val="0"/>
                  <w:marBottom w:val="0"/>
                  <w:divBdr>
                    <w:top w:val="none" w:sz="0" w:space="0" w:color="auto"/>
                    <w:left w:val="none" w:sz="0" w:space="0" w:color="auto"/>
                    <w:bottom w:val="none" w:sz="0" w:space="0" w:color="auto"/>
                    <w:right w:val="none" w:sz="0" w:space="0" w:color="auto"/>
                  </w:divBdr>
                  <w:divsChild>
                    <w:div w:id="755978307">
                      <w:marLeft w:val="0"/>
                      <w:marRight w:val="0"/>
                      <w:marTop w:val="0"/>
                      <w:marBottom w:val="0"/>
                      <w:divBdr>
                        <w:top w:val="none" w:sz="0" w:space="0" w:color="auto"/>
                        <w:left w:val="none" w:sz="0" w:space="0" w:color="auto"/>
                        <w:bottom w:val="none" w:sz="0" w:space="0" w:color="auto"/>
                        <w:right w:val="none" w:sz="0" w:space="0" w:color="auto"/>
                      </w:divBdr>
                    </w:div>
                  </w:divsChild>
                </w:div>
                <w:div w:id="1826046021">
                  <w:marLeft w:val="0"/>
                  <w:marRight w:val="0"/>
                  <w:marTop w:val="0"/>
                  <w:marBottom w:val="0"/>
                  <w:divBdr>
                    <w:top w:val="none" w:sz="0" w:space="0" w:color="auto"/>
                    <w:left w:val="none" w:sz="0" w:space="0" w:color="auto"/>
                    <w:bottom w:val="none" w:sz="0" w:space="0" w:color="auto"/>
                    <w:right w:val="none" w:sz="0" w:space="0" w:color="auto"/>
                  </w:divBdr>
                  <w:divsChild>
                    <w:div w:id="950824115">
                      <w:marLeft w:val="0"/>
                      <w:marRight w:val="0"/>
                      <w:marTop w:val="0"/>
                      <w:marBottom w:val="0"/>
                      <w:divBdr>
                        <w:top w:val="none" w:sz="0" w:space="0" w:color="auto"/>
                        <w:left w:val="none" w:sz="0" w:space="0" w:color="auto"/>
                        <w:bottom w:val="none" w:sz="0" w:space="0" w:color="auto"/>
                        <w:right w:val="none" w:sz="0" w:space="0" w:color="auto"/>
                      </w:divBdr>
                    </w:div>
                    <w:div w:id="875507311">
                      <w:marLeft w:val="0"/>
                      <w:marRight w:val="0"/>
                      <w:marTop w:val="0"/>
                      <w:marBottom w:val="0"/>
                      <w:divBdr>
                        <w:top w:val="none" w:sz="0" w:space="0" w:color="auto"/>
                        <w:left w:val="none" w:sz="0" w:space="0" w:color="auto"/>
                        <w:bottom w:val="none" w:sz="0" w:space="0" w:color="auto"/>
                        <w:right w:val="none" w:sz="0" w:space="0" w:color="auto"/>
                      </w:divBdr>
                    </w:div>
                  </w:divsChild>
                </w:div>
                <w:div w:id="303199479">
                  <w:marLeft w:val="0"/>
                  <w:marRight w:val="0"/>
                  <w:marTop w:val="0"/>
                  <w:marBottom w:val="0"/>
                  <w:divBdr>
                    <w:top w:val="none" w:sz="0" w:space="0" w:color="auto"/>
                    <w:left w:val="none" w:sz="0" w:space="0" w:color="auto"/>
                    <w:bottom w:val="none" w:sz="0" w:space="0" w:color="auto"/>
                    <w:right w:val="none" w:sz="0" w:space="0" w:color="auto"/>
                  </w:divBdr>
                  <w:divsChild>
                    <w:div w:id="916980146">
                      <w:marLeft w:val="0"/>
                      <w:marRight w:val="0"/>
                      <w:marTop w:val="0"/>
                      <w:marBottom w:val="0"/>
                      <w:divBdr>
                        <w:top w:val="none" w:sz="0" w:space="0" w:color="auto"/>
                        <w:left w:val="none" w:sz="0" w:space="0" w:color="auto"/>
                        <w:bottom w:val="none" w:sz="0" w:space="0" w:color="auto"/>
                        <w:right w:val="none" w:sz="0" w:space="0" w:color="auto"/>
                      </w:divBdr>
                    </w:div>
                  </w:divsChild>
                </w:div>
                <w:div w:id="1597860927">
                  <w:marLeft w:val="0"/>
                  <w:marRight w:val="0"/>
                  <w:marTop w:val="0"/>
                  <w:marBottom w:val="0"/>
                  <w:divBdr>
                    <w:top w:val="none" w:sz="0" w:space="0" w:color="auto"/>
                    <w:left w:val="none" w:sz="0" w:space="0" w:color="auto"/>
                    <w:bottom w:val="none" w:sz="0" w:space="0" w:color="auto"/>
                    <w:right w:val="none" w:sz="0" w:space="0" w:color="auto"/>
                  </w:divBdr>
                  <w:divsChild>
                    <w:div w:id="1099065596">
                      <w:marLeft w:val="0"/>
                      <w:marRight w:val="0"/>
                      <w:marTop w:val="0"/>
                      <w:marBottom w:val="0"/>
                      <w:divBdr>
                        <w:top w:val="none" w:sz="0" w:space="0" w:color="auto"/>
                        <w:left w:val="none" w:sz="0" w:space="0" w:color="auto"/>
                        <w:bottom w:val="none" w:sz="0" w:space="0" w:color="auto"/>
                        <w:right w:val="none" w:sz="0" w:space="0" w:color="auto"/>
                      </w:divBdr>
                    </w:div>
                    <w:div w:id="1127620939">
                      <w:marLeft w:val="0"/>
                      <w:marRight w:val="0"/>
                      <w:marTop w:val="0"/>
                      <w:marBottom w:val="0"/>
                      <w:divBdr>
                        <w:top w:val="none" w:sz="0" w:space="0" w:color="auto"/>
                        <w:left w:val="none" w:sz="0" w:space="0" w:color="auto"/>
                        <w:bottom w:val="none" w:sz="0" w:space="0" w:color="auto"/>
                        <w:right w:val="none" w:sz="0" w:space="0" w:color="auto"/>
                      </w:divBdr>
                    </w:div>
                  </w:divsChild>
                </w:div>
                <w:div w:id="1431586070">
                  <w:marLeft w:val="0"/>
                  <w:marRight w:val="0"/>
                  <w:marTop w:val="0"/>
                  <w:marBottom w:val="0"/>
                  <w:divBdr>
                    <w:top w:val="none" w:sz="0" w:space="0" w:color="auto"/>
                    <w:left w:val="none" w:sz="0" w:space="0" w:color="auto"/>
                    <w:bottom w:val="none" w:sz="0" w:space="0" w:color="auto"/>
                    <w:right w:val="none" w:sz="0" w:space="0" w:color="auto"/>
                  </w:divBdr>
                  <w:divsChild>
                    <w:div w:id="1489127638">
                      <w:marLeft w:val="0"/>
                      <w:marRight w:val="0"/>
                      <w:marTop w:val="0"/>
                      <w:marBottom w:val="0"/>
                      <w:divBdr>
                        <w:top w:val="none" w:sz="0" w:space="0" w:color="auto"/>
                        <w:left w:val="none" w:sz="0" w:space="0" w:color="auto"/>
                        <w:bottom w:val="none" w:sz="0" w:space="0" w:color="auto"/>
                        <w:right w:val="none" w:sz="0" w:space="0" w:color="auto"/>
                      </w:divBdr>
                    </w:div>
                  </w:divsChild>
                </w:div>
                <w:div w:id="688869334">
                  <w:marLeft w:val="0"/>
                  <w:marRight w:val="0"/>
                  <w:marTop w:val="0"/>
                  <w:marBottom w:val="0"/>
                  <w:divBdr>
                    <w:top w:val="none" w:sz="0" w:space="0" w:color="auto"/>
                    <w:left w:val="none" w:sz="0" w:space="0" w:color="auto"/>
                    <w:bottom w:val="none" w:sz="0" w:space="0" w:color="auto"/>
                    <w:right w:val="none" w:sz="0" w:space="0" w:color="auto"/>
                  </w:divBdr>
                  <w:divsChild>
                    <w:div w:id="190606081">
                      <w:marLeft w:val="0"/>
                      <w:marRight w:val="0"/>
                      <w:marTop w:val="0"/>
                      <w:marBottom w:val="0"/>
                      <w:divBdr>
                        <w:top w:val="none" w:sz="0" w:space="0" w:color="auto"/>
                        <w:left w:val="none" w:sz="0" w:space="0" w:color="auto"/>
                        <w:bottom w:val="none" w:sz="0" w:space="0" w:color="auto"/>
                        <w:right w:val="none" w:sz="0" w:space="0" w:color="auto"/>
                      </w:divBdr>
                    </w:div>
                    <w:div w:id="931284287">
                      <w:marLeft w:val="0"/>
                      <w:marRight w:val="0"/>
                      <w:marTop w:val="0"/>
                      <w:marBottom w:val="0"/>
                      <w:divBdr>
                        <w:top w:val="none" w:sz="0" w:space="0" w:color="auto"/>
                        <w:left w:val="none" w:sz="0" w:space="0" w:color="auto"/>
                        <w:bottom w:val="none" w:sz="0" w:space="0" w:color="auto"/>
                        <w:right w:val="none" w:sz="0" w:space="0" w:color="auto"/>
                      </w:divBdr>
                    </w:div>
                  </w:divsChild>
                </w:div>
                <w:div w:id="815028656">
                  <w:marLeft w:val="0"/>
                  <w:marRight w:val="0"/>
                  <w:marTop w:val="0"/>
                  <w:marBottom w:val="0"/>
                  <w:divBdr>
                    <w:top w:val="none" w:sz="0" w:space="0" w:color="auto"/>
                    <w:left w:val="none" w:sz="0" w:space="0" w:color="auto"/>
                    <w:bottom w:val="none" w:sz="0" w:space="0" w:color="auto"/>
                    <w:right w:val="none" w:sz="0" w:space="0" w:color="auto"/>
                  </w:divBdr>
                  <w:divsChild>
                    <w:div w:id="1439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18709">
      <w:bodyDiv w:val="1"/>
      <w:marLeft w:val="0"/>
      <w:marRight w:val="0"/>
      <w:marTop w:val="0"/>
      <w:marBottom w:val="0"/>
      <w:divBdr>
        <w:top w:val="none" w:sz="0" w:space="0" w:color="auto"/>
        <w:left w:val="none" w:sz="0" w:space="0" w:color="auto"/>
        <w:bottom w:val="none" w:sz="0" w:space="0" w:color="auto"/>
        <w:right w:val="none" w:sz="0" w:space="0" w:color="auto"/>
      </w:divBdr>
      <w:divsChild>
        <w:div w:id="1833720862">
          <w:marLeft w:val="0"/>
          <w:marRight w:val="0"/>
          <w:marTop w:val="0"/>
          <w:marBottom w:val="0"/>
          <w:divBdr>
            <w:top w:val="none" w:sz="0" w:space="0" w:color="auto"/>
            <w:left w:val="none" w:sz="0" w:space="0" w:color="auto"/>
            <w:bottom w:val="none" w:sz="0" w:space="0" w:color="auto"/>
            <w:right w:val="none" w:sz="0" w:space="0" w:color="auto"/>
          </w:divBdr>
          <w:divsChild>
            <w:div w:id="604117827">
              <w:marLeft w:val="0"/>
              <w:marRight w:val="0"/>
              <w:marTop w:val="0"/>
              <w:marBottom w:val="0"/>
              <w:divBdr>
                <w:top w:val="none" w:sz="0" w:space="0" w:color="auto"/>
                <w:left w:val="none" w:sz="0" w:space="0" w:color="auto"/>
                <w:bottom w:val="none" w:sz="0" w:space="0" w:color="auto"/>
                <w:right w:val="none" w:sz="0" w:space="0" w:color="auto"/>
              </w:divBdr>
              <w:divsChild>
                <w:div w:id="272636614">
                  <w:marLeft w:val="0"/>
                  <w:marRight w:val="0"/>
                  <w:marTop w:val="0"/>
                  <w:marBottom w:val="0"/>
                  <w:divBdr>
                    <w:top w:val="none" w:sz="0" w:space="0" w:color="auto"/>
                    <w:left w:val="none" w:sz="0" w:space="0" w:color="auto"/>
                    <w:bottom w:val="none" w:sz="0" w:space="0" w:color="auto"/>
                    <w:right w:val="none" w:sz="0" w:space="0" w:color="auto"/>
                  </w:divBdr>
                  <w:divsChild>
                    <w:div w:id="11921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585356">
      <w:bodyDiv w:val="1"/>
      <w:marLeft w:val="0"/>
      <w:marRight w:val="0"/>
      <w:marTop w:val="0"/>
      <w:marBottom w:val="0"/>
      <w:divBdr>
        <w:top w:val="none" w:sz="0" w:space="0" w:color="auto"/>
        <w:left w:val="none" w:sz="0" w:space="0" w:color="auto"/>
        <w:bottom w:val="none" w:sz="0" w:space="0" w:color="auto"/>
        <w:right w:val="none" w:sz="0" w:space="0" w:color="auto"/>
      </w:divBdr>
    </w:div>
    <w:div w:id="674649523">
      <w:bodyDiv w:val="1"/>
      <w:marLeft w:val="0"/>
      <w:marRight w:val="0"/>
      <w:marTop w:val="0"/>
      <w:marBottom w:val="0"/>
      <w:divBdr>
        <w:top w:val="none" w:sz="0" w:space="0" w:color="auto"/>
        <w:left w:val="none" w:sz="0" w:space="0" w:color="auto"/>
        <w:bottom w:val="none" w:sz="0" w:space="0" w:color="auto"/>
        <w:right w:val="none" w:sz="0" w:space="0" w:color="auto"/>
      </w:divBdr>
      <w:divsChild>
        <w:div w:id="928541047">
          <w:marLeft w:val="0"/>
          <w:marRight w:val="0"/>
          <w:marTop w:val="0"/>
          <w:marBottom w:val="0"/>
          <w:divBdr>
            <w:top w:val="none" w:sz="0" w:space="0" w:color="auto"/>
            <w:left w:val="none" w:sz="0" w:space="0" w:color="auto"/>
            <w:bottom w:val="none" w:sz="0" w:space="0" w:color="auto"/>
            <w:right w:val="none" w:sz="0" w:space="0" w:color="auto"/>
          </w:divBdr>
          <w:divsChild>
            <w:div w:id="2017145537">
              <w:marLeft w:val="0"/>
              <w:marRight w:val="0"/>
              <w:marTop w:val="0"/>
              <w:marBottom w:val="0"/>
              <w:divBdr>
                <w:top w:val="none" w:sz="0" w:space="0" w:color="auto"/>
                <w:left w:val="none" w:sz="0" w:space="0" w:color="auto"/>
                <w:bottom w:val="none" w:sz="0" w:space="0" w:color="auto"/>
                <w:right w:val="none" w:sz="0" w:space="0" w:color="auto"/>
              </w:divBdr>
              <w:divsChild>
                <w:div w:id="61409775">
                  <w:marLeft w:val="0"/>
                  <w:marRight w:val="0"/>
                  <w:marTop w:val="0"/>
                  <w:marBottom w:val="0"/>
                  <w:divBdr>
                    <w:top w:val="none" w:sz="0" w:space="0" w:color="auto"/>
                    <w:left w:val="none" w:sz="0" w:space="0" w:color="auto"/>
                    <w:bottom w:val="none" w:sz="0" w:space="0" w:color="auto"/>
                    <w:right w:val="none" w:sz="0" w:space="0" w:color="auto"/>
                  </w:divBdr>
                  <w:divsChild>
                    <w:div w:id="457378102">
                      <w:marLeft w:val="0"/>
                      <w:marRight w:val="0"/>
                      <w:marTop w:val="0"/>
                      <w:marBottom w:val="0"/>
                      <w:divBdr>
                        <w:top w:val="none" w:sz="0" w:space="0" w:color="auto"/>
                        <w:left w:val="none" w:sz="0" w:space="0" w:color="auto"/>
                        <w:bottom w:val="none" w:sz="0" w:space="0" w:color="auto"/>
                        <w:right w:val="none" w:sz="0" w:space="0" w:color="auto"/>
                      </w:divBdr>
                    </w:div>
                    <w:div w:id="1539469033">
                      <w:marLeft w:val="0"/>
                      <w:marRight w:val="0"/>
                      <w:marTop w:val="0"/>
                      <w:marBottom w:val="0"/>
                      <w:divBdr>
                        <w:top w:val="none" w:sz="0" w:space="0" w:color="auto"/>
                        <w:left w:val="none" w:sz="0" w:space="0" w:color="auto"/>
                        <w:bottom w:val="none" w:sz="0" w:space="0" w:color="auto"/>
                        <w:right w:val="none" w:sz="0" w:space="0" w:color="auto"/>
                      </w:divBdr>
                    </w:div>
                  </w:divsChild>
                </w:div>
                <w:div w:id="574627555">
                  <w:marLeft w:val="0"/>
                  <w:marRight w:val="0"/>
                  <w:marTop w:val="0"/>
                  <w:marBottom w:val="0"/>
                  <w:divBdr>
                    <w:top w:val="none" w:sz="0" w:space="0" w:color="auto"/>
                    <w:left w:val="none" w:sz="0" w:space="0" w:color="auto"/>
                    <w:bottom w:val="none" w:sz="0" w:space="0" w:color="auto"/>
                    <w:right w:val="none" w:sz="0" w:space="0" w:color="auto"/>
                  </w:divBdr>
                  <w:divsChild>
                    <w:div w:id="486288073">
                      <w:marLeft w:val="0"/>
                      <w:marRight w:val="0"/>
                      <w:marTop w:val="0"/>
                      <w:marBottom w:val="0"/>
                      <w:divBdr>
                        <w:top w:val="none" w:sz="0" w:space="0" w:color="auto"/>
                        <w:left w:val="none" w:sz="0" w:space="0" w:color="auto"/>
                        <w:bottom w:val="none" w:sz="0" w:space="0" w:color="auto"/>
                        <w:right w:val="none" w:sz="0" w:space="0" w:color="auto"/>
                      </w:divBdr>
                    </w:div>
                    <w:div w:id="21187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148914">
      <w:bodyDiv w:val="1"/>
      <w:marLeft w:val="0"/>
      <w:marRight w:val="0"/>
      <w:marTop w:val="0"/>
      <w:marBottom w:val="0"/>
      <w:divBdr>
        <w:top w:val="none" w:sz="0" w:space="0" w:color="auto"/>
        <w:left w:val="none" w:sz="0" w:space="0" w:color="auto"/>
        <w:bottom w:val="none" w:sz="0" w:space="0" w:color="auto"/>
        <w:right w:val="none" w:sz="0" w:space="0" w:color="auto"/>
      </w:divBdr>
    </w:div>
    <w:div w:id="807013159">
      <w:bodyDiv w:val="1"/>
      <w:marLeft w:val="0"/>
      <w:marRight w:val="0"/>
      <w:marTop w:val="0"/>
      <w:marBottom w:val="0"/>
      <w:divBdr>
        <w:top w:val="none" w:sz="0" w:space="0" w:color="auto"/>
        <w:left w:val="none" w:sz="0" w:space="0" w:color="auto"/>
        <w:bottom w:val="none" w:sz="0" w:space="0" w:color="auto"/>
        <w:right w:val="none" w:sz="0" w:space="0" w:color="auto"/>
      </w:divBdr>
      <w:divsChild>
        <w:div w:id="1586450425">
          <w:marLeft w:val="0"/>
          <w:marRight w:val="0"/>
          <w:marTop w:val="0"/>
          <w:marBottom w:val="0"/>
          <w:divBdr>
            <w:top w:val="none" w:sz="0" w:space="0" w:color="auto"/>
            <w:left w:val="none" w:sz="0" w:space="0" w:color="auto"/>
            <w:bottom w:val="none" w:sz="0" w:space="0" w:color="auto"/>
            <w:right w:val="none" w:sz="0" w:space="0" w:color="auto"/>
          </w:divBdr>
          <w:divsChild>
            <w:div w:id="1864588980">
              <w:marLeft w:val="0"/>
              <w:marRight w:val="0"/>
              <w:marTop w:val="0"/>
              <w:marBottom w:val="0"/>
              <w:divBdr>
                <w:top w:val="none" w:sz="0" w:space="0" w:color="auto"/>
                <w:left w:val="none" w:sz="0" w:space="0" w:color="auto"/>
                <w:bottom w:val="none" w:sz="0" w:space="0" w:color="auto"/>
                <w:right w:val="none" w:sz="0" w:space="0" w:color="auto"/>
              </w:divBdr>
              <w:divsChild>
                <w:div w:id="1463497194">
                  <w:marLeft w:val="0"/>
                  <w:marRight w:val="0"/>
                  <w:marTop w:val="0"/>
                  <w:marBottom w:val="0"/>
                  <w:divBdr>
                    <w:top w:val="none" w:sz="0" w:space="0" w:color="auto"/>
                    <w:left w:val="none" w:sz="0" w:space="0" w:color="auto"/>
                    <w:bottom w:val="none" w:sz="0" w:space="0" w:color="auto"/>
                    <w:right w:val="none" w:sz="0" w:space="0" w:color="auto"/>
                  </w:divBdr>
                </w:div>
              </w:divsChild>
            </w:div>
            <w:div w:id="77486028">
              <w:marLeft w:val="0"/>
              <w:marRight w:val="0"/>
              <w:marTop w:val="0"/>
              <w:marBottom w:val="0"/>
              <w:divBdr>
                <w:top w:val="none" w:sz="0" w:space="0" w:color="auto"/>
                <w:left w:val="none" w:sz="0" w:space="0" w:color="auto"/>
                <w:bottom w:val="none" w:sz="0" w:space="0" w:color="auto"/>
                <w:right w:val="none" w:sz="0" w:space="0" w:color="auto"/>
              </w:divBdr>
              <w:divsChild>
                <w:div w:id="1234126083">
                  <w:marLeft w:val="0"/>
                  <w:marRight w:val="0"/>
                  <w:marTop w:val="0"/>
                  <w:marBottom w:val="0"/>
                  <w:divBdr>
                    <w:top w:val="none" w:sz="0" w:space="0" w:color="auto"/>
                    <w:left w:val="none" w:sz="0" w:space="0" w:color="auto"/>
                    <w:bottom w:val="none" w:sz="0" w:space="0" w:color="auto"/>
                    <w:right w:val="none" w:sz="0" w:space="0" w:color="auto"/>
                  </w:divBdr>
                </w:div>
                <w:div w:id="545602541">
                  <w:marLeft w:val="0"/>
                  <w:marRight w:val="0"/>
                  <w:marTop w:val="0"/>
                  <w:marBottom w:val="0"/>
                  <w:divBdr>
                    <w:top w:val="none" w:sz="0" w:space="0" w:color="auto"/>
                    <w:left w:val="none" w:sz="0" w:space="0" w:color="auto"/>
                    <w:bottom w:val="none" w:sz="0" w:space="0" w:color="auto"/>
                    <w:right w:val="none" w:sz="0" w:space="0" w:color="auto"/>
                  </w:divBdr>
                </w:div>
              </w:divsChild>
            </w:div>
            <w:div w:id="1357585120">
              <w:marLeft w:val="0"/>
              <w:marRight w:val="0"/>
              <w:marTop w:val="0"/>
              <w:marBottom w:val="0"/>
              <w:divBdr>
                <w:top w:val="none" w:sz="0" w:space="0" w:color="auto"/>
                <w:left w:val="none" w:sz="0" w:space="0" w:color="auto"/>
                <w:bottom w:val="none" w:sz="0" w:space="0" w:color="auto"/>
                <w:right w:val="none" w:sz="0" w:space="0" w:color="auto"/>
              </w:divBdr>
              <w:divsChild>
                <w:div w:id="1089038105">
                  <w:marLeft w:val="0"/>
                  <w:marRight w:val="0"/>
                  <w:marTop w:val="0"/>
                  <w:marBottom w:val="0"/>
                  <w:divBdr>
                    <w:top w:val="none" w:sz="0" w:space="0" w:color="auto"/>
                    <w:left w:val="none" w:sz="0" w:space="0" w:color="auto"/>
                    <w:bottom w:val="none" w:sz="0" w:space="0" w:color="auto"/>
                    <w:right w:val="none" w:sz="0" w:space="0" w:color="auto"/>
                  </w:divBdr>
                </w:div>
              </w:divsChild>
            </w:div>
            <w:div w:id="1781147437">
              <w:marLeft w:val="0"/>
              <w:marRight w:val="0"/>
              <w:marTop w:val="0"/>
              <w:marBottom w:val="0"/>
              <w:divBdr>
                <w:top w:val="none" w:sz="0" w:space="0" w:color="auto"/>
                <w:left w:val="none" w:sz="0" w:space="0" w:color="auto"/>
                <w:bottom w:val="none" w:sz="0" w:space="0" w:color="auto"/>
                <w:right w:val="none" w:sz="0" w:space="0" w:color="auto"/>
              </w:divBdr>
              <w:divsChild>
                <w:div w:id="24647764">
                  <w:marLeft w:val="0"/>
                  <w:marRight w:val="0"/>
                  <w:marTop w:val="0"/>
                  <w:marBottom w:val="0"/>
                  <w:divBdr>
                    <w:top w:val="none" w:sz="0" w:space="0" w:color="auto"/>
                    <w:left w:val="none" w:sz="0" w:space="0" w:color="auto"/>
                    <w:bottom w:val="none" w:sz="0" w:space="0" w:color="auto"/>
                    <w:right w:val="none" w:sz="0" w:space="0" w:color="auto"/>
                  </w:divBdr>
                </w:div>
              </w:divsChild>
            </w:div>
            <w:div w:id="883559464">
              <w:marLeft w:val="0"/>
              <w:marRight w:val="0"/>
              <w:marTop w:val="0"/>
              <w:marBottom w:val="0"/>
              <w:divBdr>
                <w:top w:val="none" w:sz="0" w:space="0" w:color="auto"/>
                <w:left w:val="none" w:sz="0" w:space="0" w:color="auto"/>
                <w:bottom w:val="none" w:sz="0" w:space="0" w:color="auto"/>
                <w:right w:val="none" w:sz="0" w:space="0" w:color="auto"/>
              </w:divBdr>
              <w:divsChild>
                <w:div w:id="2061635730">
                  <w:marLeft w:val="0"/>
                  <w:marRight w:val="0"/>
                  <w:marTop w:val="0"/>
                  <w:marBottom w:val="0"/>
                  <w:divBdr>
                    <w:top w:val="none" w:sz="0" w:space="0" w:color="auto"/>
                    <w:left w:val="none" w:sz="0" w:space="0" w:color="auto"/>
                    <w:bottom w:val="none" w:sz="0" w:space="0" w:color="auto"/>
                    <w:right w:val="none" w:sz="0" w:space="0" w:color="auto"/>
                  </w:divBdr>
                </w:div>
              </w:divsChild>
            </w:div>
            <w:div w:id="1784300829">
              <w:marLeft w:val="0"/>
              <w:marRight w:val="0"/>
              <w:marTop w:val="0"/>
              <w:marBottom w:val="0"/>
              <w:divBdr>
                <w:top w:val="none" w:sz="0" w:space="0" w:color="auto"/>
                <w:left w:val="none" w:sz="0" w:space="0" w:color="auto"/>
                <w:bottom w:val="none" w:sz="0" w:space="0" w:color="auto"/>
                <w:right w:val="none" w:sz="0" w:space="0" w:color="auto"/>
              </w:divBdr>
              <w:divsChild>
                <w:div w:id="1674259249">
                  <w:marLeft w:val="0"/>
                  <w:marRight w:val="0"/>
                  <w:marTop w:val="0"/>
                  <w:marBottom w:val="0"/>
                  <w:divBdr>
                    <w:top w:val="none" w:sz="0" w:space="0" w:color="auto"/>
                    <w:left w:val="none" w:sz="0" w:space="0" w:color="auto"/>
                    <w:bottom w:val="none" w:sz="0" w:space="0" w:color="auto"/>
                    <w:right w:val="none" w:sz="0" w:space="0" w:color="auto"/>
                  </w:divBdr>
                </w:div>
                <w:div w:id="2127263031">
                  <w:marLeft w:val="0"/>
                  <w:marRight w:val="0"/>
                  <w:marTop w:val="0"/>
                  <w:marBottom w:val="0"/>
                  <w:divBdr>
                    <w:top w:val="none" w:sz="0" w:space="0" w:color="auto"/>
                    <w:left w:val="none" w:sz="0" w:space="0" w:color="auto"/>
                    <w:bottom w:val="none" w:sz="0" w:space="0" w:color="auto"/>
                    <w:right w:val="none" w:sz="0" w:space="0" w:color="auto"/>
                  </w:divBdr>
                </w:div>
              </w:divsChild>
            </w:div>
            <w:div w:id="1903707714">
              <w:marLeft w:val="0"/>
              <w:marRight w:val="0"/>
              <w:marTop w:val="0"/>
              <w:marBottom w:val="0"/>
              <w:divBdr>
                <w:top w:val="none" w:sz="0" w:space="0" w:color="auto"/>
                <w:left w:val="none" w:sz="0" w:space="0" w:color="auto"/>
                <w:bottom w:val="none" w:sz="0" w:space="0" w:color="auto"/>
                <w:right w:val="none" w:sz="0" w:space="0" w:color="auto"/>
              </w:divBdr>
              <w:divsChild>
                <w:div w:id="368839747">
                  <w:marLeft w:val="0"/>
                  <w:marRight w:val="0"/>
                  <w:marTop w:val="0"/>
                  <w:marBottom w:val="0"/>
                  <w:divBdr>
                    <w:top w:val="none" w:sz="0" w:space="0" w:color="auto"/>
                    <w:left w:val="none" w:sz="0" w:space="0" w:color="auto"/>
                    <w:bottom w:val="none" w:sz="0" w:space="0" w:color="auto"/>
                    <w:right w:val="none" w:sz="0" w:space="0" w:color="auto"/>
                  </w:divBdr>
                </w:div>
              </w:divsChild>
            </w:div>
            <w:div w:id="549733653">
              <w:marLeft w:val="0"/>
              <w:marRight w:val="0"/>
              <w:marTop w:val="0"/>
              <w:marBottom w:val="0"/>
              <w:divBdr>
                <w:top w:val="none" w:sz="0" w:space="0" w:color="auto"/>
                <w:left w:val="none" w:sz="0" w:space="0" w:color="auto"/>
                <w:bottom w:val="none" w:sz="0" w:space="0" w:color="auto"/>
                <w:right w:val="none" w:sz="0" w:space="0" w:color="auto"/>
              </w:divBdr>
              <w:divsChild>
                <w:div w:id="18854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2867">
      <w:bodyDiv w:val="1"/>
      <w:marLeft w:val="0"/>
      <w:marRight w:val="0"/>
      <w:marTop w:val="0"/>
      <w:marBottom w:val="0"/>
      <w:divBdr>
        <w:top w:val="none" w:sz="0" w:space="0" w:color="auto"/>
        <w:left w:val="none" w:sz="0" w:space="0" w:color="auto"/>
        <w:bottom w:val="none" w:sz="0" w:space="0" w:color="auto"/>
        <w:right w:val="none" w:sz="0" w:space="0" w:color="auto"/>
      </w:divBdr>
      <w:divsChild>
        <w:div w:id="499736514">
          <w:marLeft w:val="0"/>
          <w:marRight w:val="0"/>
          <w:marTop w:val="0"/>
          <w:marBottom w:val="0"/>
          <w:divBdr>
            <w:top w:val="none" w:sz="0" w:space="0" w:color="auto"/>
            <w:left w:val="none" w:sz="0" w:space="0" w:color="auto"/>
            <w:bottom w:val="none" w:sz="0" w:space="0" w:color="auto"/>
            <w:right w:val="none" w:sz="0" w:space="0" w:color="auto"/>
          </w:divBdr>
          <w:divsChild>
            <w:div w:id="935945984">
              <w:marLeft w:val="0"/>
              <w:marRight w:val="0"/>
              <w:marTop w:val="0"/>
              <w:marBottom w:val="0"/>
              <w:divBdr>
                <w:top w:val="none" w:sz="0" w:space="0" w:color="auto"/>
                <w:left w:val="none" w:sz="0" w:space="0" w:color="auto"/>
                <w:bottom w:val="none" w:sz="0" w:space="0" w:color="auto"/>
                <w:right w:val="none" w:sz="0" w:space="0" w:color="auto"/>
              </w:divBdr>
              <w:divsChild>
                <w:div w:id="1463042093">
                  <w:marLeft w:val="0"/>
                  <w:marRight w:val="0"/>
                  <w:marTop w:val="0"/>
                  <w:marBottom w:val="0"/>
                  <w:divBdr>
                    <w:top w:val="none" w:sz="0" w:space="0" w:color="auto"/>
                    <w:left w:val="none" w:sz="0" w:space="0" w:color="auto"/>
                    <w:bottom w:val="none" w:sz="0" w:space="0" w:color="auto"/>
                    <w:right w:val="none" w:sz="0" w:space="0" w:color="auto"/>
                  </w:divBdr>
                  <w:divsChild>
                    <w:div w:id="144013936">
                      <w:marLeft w:val="0"/>
                      <w:marRight w:val="0"/>
                      <w:marTop w:val="0"/>
                      <w:marBottom w:val="0"/>
                      <w:divBdr>
                        <w:top w:val="none" w:sz="0" w:space="0" w:color="auto"/>
                        <w:left w:val="none" w:sz="0" w:space="0" w:color="auto"/>
                        <w:bottom w:val="none" w:sz="0" w:space="0" w:color="auto"/>
                        <w:right w:val="none" w:sz="0" w:space="0" w:color="auto"/>
                      </w:divBdr>
                    </w:div>
                  </w:divsChild>
                </w:div>
                <w:div w:id="1745370734">
                  <w:marLeft w:val="0"/>
                  <w:marRight w:val="0"/>
                  <w:marTop w:val="0"/>
                  <w:marBottom w:val="0"/>
                  <w:divBdr>
                    <w:top w:val="none" w:sz="0" w:space="0" w:color="auto"/>
                    <w:left w:val="none" w:sz="0" w:space="0" w:color="auto"/>
                    <w:bottom w:val="none" w:sz="0" w:space="0" w:color="auto"/>
                    <w:right w:val="none" w:sz="0" w:space="0" w:color="auto"/>
                  </w:divBdr>
                  <w:divsChild>
                    <w:div w:id="211354220">
                      <w:marLeft w:val="0"/>
                      <w:marRight w:val="0"/>
                      <w:marTop w:val="0"/>
                      <w:marBottom w:val="0"/>
                      <w:divBdr>
                        <w:top w:val="none" w:sz="0" w:space="0" w:color="auto"/>
                        <w:left w:val="none" w:sz="0" w:space="0" w:color="auto"/>
                        <w:bottom w:val="none" w:sz="0" w:space="0" w:color="auto"/>
                        <w:right w:val="none" w:sz="0" w:space="0" w:color="auto"/>
                      </w:divBdr>
                    </w:div>
                    <w:div w:id="61761970">
                      <w:marLeft w:val="0"/>
                      <w:marRight w:val="0"/>
                      <w:marTop w:val="0"/>
                      <w:marBottom w:val="0"/>
                      <w:divBdr>
                        <w:top w:val="none" w:sz="0" w:space="0" w:color="auto"/>
                        <w:left w:val="none" w:sz="0" w:space="0" w:color="auto"/>
                        <w:bottom w:val="none" w:sz="0" w:space="0" w:color="auto"/>
                        <w:right w:val="none" w:sz="0" w:space="0" w:color="auto"/>
                      </w:divBdr>
                    </w:div>
                  </w:divsChild>
                </w:div>
                <w:div w:id="1394426523">
                  <w:marLeft w:val="0"/>
                  <w:marRight w:val="0"/>
                  <w:marTop w:val="0"/>
                  <w:marBottom w:val="0"/>
                  <w:divBdr>
                    <w:top w:val="none" w:sz="0" w:space="0" w:color="auto"/>
                    <w:left w:val="none" w:sz="0" w:space="0" w:color="auto"/>
                    <w:bottom w:val="none" w:sz="0" w:space="0" w:color="auto"/>
                    <w:right w:val="none" w:sz="0" w:space="0" w:color="auto"/>
                  </w:divBdr>
                  <w:divsChild>
                    <w:div w:id="262038487">
                      <w:marLeft w:val="0"/>
                      <w:marRight w:val="0"/>
                      <w:marTop w:val="0"/>
                      <w:marBottom w:val="0"/>
                      <w:divBdr>
                        <w:top w:val="none" w:sz="0" w:space="0" w:color="auto"/>
                        <w:left w:val="none" w:sz="0" w:space="0" w:color="auto"/>
                        <w:bottom w:val="none" w:sz="0" w:space="0" w:color="auto"/>
                        <w:right w:val="none" w:sz="0" w:space="0" w:color="auto"/>
                      </w:divBdr>
                    </w:div>
                  </w:divsChild>
                </w:div>
                <w:div w:id="434832324">
                  <w:marLeft w:val="0"/>
                  <w:marRight w:val="0"/>
                  <w:marTop w:val="0"/>
                  <w:marBottom w:val="0"/>
                  <w:divBdr>
                    <w:top w:val="none" w:sz="0" w:space="0" w:color="auto"/>
                    <w:left w:val="none" w:sz="0" w:space="0" w:color="auto"/>
                    <w:bottom w:val="none" w:sz="0" w:space="0" w:color="auto"/>
                    <w:right w:val="none" w:sz="0" w:space="0" w:color="auto"/>
                  </w:divBdr>
                  <w:divsChild>
                    <w:div w:id="1238132858">
                      <w:marLeft w:val="0"/>
                      <w:marRight w:val="0"/>
                      <w:marTop w:val="0"/>
                      <w:marBottom w:val="0"/>
                      <w:divBdr>
                        <w:top w:val="none" w:sz="0" w:space="0" w:color="auto"/>
                        <w:left w:val="none" w:sz="0" w:space="0" w:color="auto"/>
                        <w:bottom w:val="none" w:sz="0" w:space="0" w:color="auto"/>
                        <w:right w:val="none" w:sz="0" w:space="0" w:color="auto"/>
                      </w:divBdr>
                    </w:div>
                    <w:div w:id="1040666984">
                      <w:marLeft w:val="0"/>
                      <w:marRight w:val="0"/>
                      <w:marTop w:val="0"/>
                      <w:marBottom w:val="0"/>
                      <w:divBdr>
                        <w:top w:val="none" w:sz="0" w:space="0" w:color="auto"/>
                        <w:left w:val="none" w:sz="0" w:space="0" w:color="auto"/>
                        <w:bottom w:val="none" w:sz="0" w:space="0" w:color="auto"/>
                        <w:right w:val="none" w:sz="0" w:space="0" w:color="auto"/>
                      </w:divBdr>
                    </w:div>
                  </w:divsChild>
                </w:div>
                <w:div w:id="1321422585">
                  <w:marLeft w:val="0"/>
                  <w:marRight w:val="0"/>
                  <w:marTop w:val="0"/>
                  <w:marBottom w:val="0"/>
                  <w:divBdr>
                    <w:top w:val="none" w:sz="0" w:space="0" w:color="auto"/>
                    <w:left w:val="none" w:sz="0" w:space="0" w:color="auto"/>
                    <w:bottom w:val="none" w:sz="0" w:space="0" w:color="auto"/>
                    <w:right w:val="none" w:sz="0" w:space="0" w:color="auto"/>
                  </w:divBdr>
                  <w:divsChild>
                    <w:div w:id="1510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906914">
      <w:bodyDiv w:val="1"/>
      <w:marLeft w:val="0"/>
      <w:marRight w:val="0"/>
      <w:marTop w:val="0"/>
      <w:marBottom w:val="0"/>
      <w:divBdr>
        <w:top w:val="none" w:sz="0" w:space="0" w:color="auto"/>
        <w:left w:val="none" w:sz="0" w:space="0" w:color="auto"/>
        <w:bottom w:val="none" w:sz="0" w:space="0" w:color="auto"/>
        <w:right w:val="none" w:sz="0" w:space="0" w:color="auto"/>
      </w:divBdr>
    </w:div>
    <w:div w:id="1146168238">
      <w:bodyDiv w:val="1"/>
      <w:marLeft w:val="0"/>
      <w:marRight w:val="0"/>
      <w:marTop w:val="0"/>
      <w:marBottom w:val="0"/>
      <w:divBdr>
        <w:top w:val="none" w:sz="0" w:space="0" w:color="auto"/>
        <w:left w:val="none" w:sz="0" w:space="0" w:color="auto"/>
        <w:bottom w:val="none" w:sz="0" w:space="0" w:color="auto"/>
        <w:right w:val="none" w:sz="0" w:space="0" w:color="auto"/>
      </w:divBdr>
      <w:divsChild>
        <w:div w:id="6442652">
          <w:marLeft w:val="0"/>
          <w:marRight w:val="0"/>
          <w:marTop w:val="0"/>
          <w:marBottom w:val="0"/>
          <w:divBdr>
            <w:top w:val="none" w:sz="0" w:space="0" w:color="auto"/>
            <w:left w:val="none" w:sz="0" w:space="0" w:color="auto"/>
            <w:bottom w:val="none" w:sz="0" w:space="0" w:color="auto"/>
            <w:right w:val="none" w:sz="0" w:space="0" w:color="auto"/>
          </w:divBdr>
          <w:divsChild>
            <w:div w:id="1285844573">
              <w:marLeft w:val="0"/>
              <w:marRight w:val="0"/>
              <w:marTop w:val="0"/>
              <w:marBottom w:val="0"/>
              <w:divBdr>
                <w:top w:val="none" w:sz="0" w:space="0" w:color="auto"/>
                <w:left w:val="none" w:sz="0" w:space="0" w:color="auto"/>
                <w:bottom w:val="none" w:sz="0" w:space="0" w:color="auto"/>
                <w:right w:val="none" w:sz="0" w:space="0" w:color="auto"/>
              </w:divBdr>
              <w:divsChild>
                <w:div w:id="1415977161">
                  <w:marLeft w:val="0"/>
                  <w:marRight w:val="0"/>
                  <w:marTop w:val="0"/>
                  <w:marBottom w:val="0"/>
                  <w:divBdr>
                    <w:top w:val="none" w:sz="0" w:space="0" w:color="auto"/>
                    <w:left w:val="none" w:sz="0" w:space="0" w:color="auto"/>
                    <w:bottom w:val="none" w:sz="0" w:space="0" w:color="auto"/>
                    <w:right w:val="none" w:sz="0" w:space="0" w:color="auto"/>
                  </w:divBdr>
                  <w:divsChild>
                    <w:div w:id="1083259717">
                      <w:marLeft w:val="0"/>
                      <w:marRight w:val="0"/>
                      <w:marTop w:val="0"/>
                      <w:marBottom w:val="0"/>
                      <w:divBdr>
                        <w:top w:val="none" w:sz="0" w:space="0" w:color="auto"/>
                        <w:left w:val="none" w:sz="0" w:space="0" w:color="auto"/>
                        <w:bottom w:val="none" w:sz="0" w:space="0" w:color="auto"/>
                        <w:right w:val="none" w:sz="0" w:space="0" w:color="auto"/>
                      </w:divBdr>
                    </w:div>
                  </w:divsChild>
                </w:div>
                <w:div w:id="1493450031">
                  <w:marLeft w:val="0"/>
                  <w:marRight w:val="0"/>
                  <w:marTop w:val="0"/>
                  <w:marBottom w:val="0"/>
                  <w:divBdr>
                    <w:top w:val="none" w:sz="0" w:space="0" w:color="auto"/>
                    <w:left w:val="none" w:sz="0" w:space="0" w:color="auto"/>
                    <w:bottom w:val="none" w:sz="0" w:space="0" w:color="auto"/>
                    <w:right w:val="none" w:sz="0" w:space="0" w:color="auto"/>
                  </w:divBdr>
                  <w:divsChild>
                    <w:div w:id="12345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4997">
      <w:bodyDiv w:val="1"/>
      <w:marLeft w:val="0"/>
      <w:marRight w:val="0"/>
      <w:marTop w:val="0"/>
      <w:marBottom w:val="0"/>
      <w:divBdr>
        <w:top w:val="none" w:sz="0" w:space="0" w:color="auto"/>
        <w:left w:val="none" w:sz="0" w:space="0" w:color="auto"/>
        <w:bottom w:val="none" w:sz="0" w:space="0" w:color="auto"/>
        <w:right w:val="none" w:sz="0" w:space="0" w:color="auto"/>
      </w:divBdr>
    </w:div>
    <w:div w:id="1228608595">
      <w:bodyDiv w:val="1"/>
      <w:marLeft w:val="0"/>
      <w:marRight w:val="0"/>
      <w:marTop w:val="0"/>
      <w:marBottom w:val="0"/>
      <w:divBdr>
        <w:top w:val="none" w:sz="0" w:space="0" w:color="auto"/>
        <w:left w:val="none" w:sz="0" w:space="0" w:color="auto"/>
        <w:bottom w:val="none" w:sz="0" w:space="0" w:color="auto"/>
        <w:right w:val="none" w:sz="0" w:space="0" w:color="auto"/>
      </w:divBdr>
      <w:divsChild>
        <w:div w:id="2013097663">
          <w:marLeft w:val="0"/>
          <w:marRight w:val="0"/>
          <w:marTop w:val="0"/>
          <w:marBottom w:val="0"/>
          <w:divBdr>
            <w:top w:val="none" w:sz="0" w:space="0" w:color="auto"/>
            <w:left w:val="none" w:sz="0" w:space="0" w:color="auto"/>
            <w:bottom w:val="none" w:sz="0" w:space="0" w:color="auto"/>
            <w:right w:val="none" w:sz="0" w:space="0" w:color="auto"/>
          </w:divBdr>
          <w:divsChild>
            <w:div w:id="1634365357">
              <w:marLeft w:val="0"/>
              <w:marRight w:val="0"/>
              <w:marTop w:val="0"/>
              <w:marBottom w:val="0"/>
              <w:divBdr>
                <w:top w:val="none" w:sz="0" w:space="0" w:color="auto"/>
                <w:left w:val="none" w:sz="0" w:space="0" w:color="auto"/>
                <w:bottom w:val="none" w:sz="0" w:space="0" w:color="auto"/>
                <w:right w:val="none" w:sz="0" w:space="0" w:color="auto"/>
              </w:divBdr>
              <w:divsChild>
                <w:div w:id="845553512">
                  <w:marLeft w:val="0"/>
                  <w:marRight w:val="0"/>
                  <w:marTop w:val="0"/>
                  <w:marBottom w:val="0"/>
                  <w:divBdr>
                    <w:top w:val="none" w:sz="0" w:space="0" w:color="auto"/>
                    <w:left w:val="none" w:sz="0" w:space="0" w:color="auto"/>
                    <w:bottom w:val="none" w:sz="0" w:space="0" w:color="auto"/>
                    <w:right w:val="none" w:sz="0" w:space="0" w:color="auto"/>
                  </w:divBdr>
                  <w:divsChild>
                    <w:div w:id="1938949342">
                      <w:marLeft w:val="0"/>
                      <w:marRight w:val="0"/>
                      <w:marTop w:val="0"/>
                      <w:marBottom w:val="0"/>
                      <w:divBdr>
                        <w:top w:val="none" w:sz="0" w:space="0" w:color="auto"/>
                        <w:left w:val="none" w:sz="0" w:space="0" w:color="auto"/>
                        <w:bottom w:val="none" w:sz="0" w:space="0" w:color="auto"/>
                        <w:right w:val="none" w:sz="0" w:space="0" w:color="auto"/>
                      </w:divBdr>
                    </w:div>
                  </w:divsChild>
                </w:div>
                <w:div w:id="1185941459">
                  <w:marLeft w:val="0"/>
                  <w:marRight w:val="0"/>
                  <w:marTop w:val="0"/>
                  <w:marBottom w:val="0"/>
                  <w:divBdr>
                    <w:top w:val="none" w:sz="0" w:space="0" w:color="auto"/>
                    <w:left w:val="none" w:sz="0" w:space="0" w:color="auto"/>
                    <w:bottom w:val="none" w:sz="0" w:space="0" w:color="auto"/>
                    <w:right w:val="none" w:sz="0" w:space="0" w:color="auto"/>
                  </w:divBdr>
                  <w:divsChild>
                    <w:div w:id="1585841712">
                      <w:marLeft w:val="0"/>
                      <w:marRight w:val="0"/>
                      <w:marTop w:val="0"/>
                      <w:marBottom w:val="0"/>
                      <w:divBdr>
                        <w:top w:val="none" w:sz="0" w:space="0" w:color="auto"/>
                        <w:left w:val="none" w:sz="0" w:space="0" w:color="auto"/>
                        <w:bottom w:val="none" w:sz="0" w:space="0" w:color="auto"/>
                        <w:right w:val="none" w:sz="0" w:space="0" w:color="auto"/>
                      </w:divBdr>
                    </w:div>
                    <w:div w:id="2046712660">
                      <w:marLeft w:val="0"/>
                      <w:marRight w:val="0"/>
                      <w:marTop w:val="0"/>
                      <w:marBottom w:val="0"/>
                      <w:divBdr>
                        <w:top w:val="none" w:sz="0" w:space="0" w:color="auto"/>
                        <w:left w:val="none" w:sz="0" w:space="0" w:color="auto"/>
                        <w:bottom w:val="none" w:sz="0" w:space="0" w:color="auto"/>
                        <w:right w:val="none" w:sz="0" w:space="0" w:color="auto"/>
                      </w:divBdr>
                    </w:div>
                  </w:divsChild>
                </w:div>
                <w:div w:id="1379358015">
                  <w:marLeft w:val="0"/>
                  <w:marRight w:val="0"/>
                  <w:marTop w:val="0"/>
                  <w:marBottom w:val="0"/>
                  <w:divBdr>
                    <w:top w:val="none" w:sz="0" w:space="0" w:color="auto"/>
                    <w:left w:val="none" w:sz="0" w:space="0" w:color="auto"/>
                    <w:bottom w:val="none" w:sz="0" w:space="0" w:color="auto"/>
                    <w:right w:val="none" w:sz="0" w:space="0" w:color="auto"/>
                  </w:divBdr>
                  <w:divsChild>
                    <w:div w:id="599920997">
                      <w:marLeft w:val="0"/>
                      <w:marRight w:val="0"/>
                      <w:marTop w:val="0"/>
                      <w:marBottom w:val="0"/>
                      <w:divBdr>
                        <w:top w:val="none" w:sz="0" w:space="0" w:color="auto"/>
                        <w:left w:val="none" w:sz="0" w:space="0" w:color="auto"/>
                        <w:bottom w:val="none" w:sz="0" w:space="0" w:color="auto"/>
                        <w:right w:val="none" w:sz="0" w:space="0" w:color="auto"/>
                      </w:divBdr>
                    </w:div>
                  </w:divsChild>
                </w:div>
                <w:div w:id="848494642">
                  <w:marLeft w:val="0"/>
                  <w:marRight w:val="0"/>
                  <w:marTop w:val="0"/>
                  <w:marBottom w:val="0"/>
                  <w:divBdr>
                    <w:top w:val="none" w:sz="0" w:space="0" w:color="auto"/>
                    <w:left w:val="none" w:sz="0" w:space="0" w:color="auto"/>
                    <w:bottom w:val="none" w:sz="0" w:space="0" w:color="auto"/>
                    <w:right w:val="none" w:sz="0" w:space="0" w:color="auto"/>
                  </w:divBdr>
                  <w:divsChild>
                    <w:div w:id="2071031653">
                      <w:marLeft w:val="0"/>
                      <w:marRight w:val="0"/>
                      <w:marTop w:val="0"/>
                      <w:marBottom w:val="0"/>
                      <w:divBdr>
                        <w:top w:val="none" w:sz="0" w:space="0" w:color="auto"/>
                        <w:left w:val="none" w:sz="0" w:space="0" w:color="auto"/>
                        <w:bottom w:val="none" w:sz="0" w:space="0" w:color="auto"/>
                        <w:right w:val="none" w:sz="0" w:space="0" w:color="auto"/>
                      </w:divBdr>
                    </w:div>
                    <w:div w:id="795442519">
                      <w:marLeft w:val="0"/>
                      <w:marRight w:val="0"/>
                      <w:marTop w:val="0"/>
                      <w:marBottom w:val="0"/>
                      <w:divBdr>
                        <w:top w:val="none" w:sz="0" w:space="0" w:color="auto"/>
                        <w:left w:val="none" w:sz="0" w:space="0" w:color="auto"/>
                        <w:bottom w:val="none" w:sz="0" w:space="0" w:color="auto"/>
                        <w:right w:val="none" w:sz="0" w:space="0" w:color="auto"/>
                      </w:divBdr>
                    </w:div>
                  </w:divsChild>
                </w:div>
                <w:div w:id="113865793">
                  <w:marLeft w:val="0"/>
                  <w:marRight w:val="0"/>
                  <w:marTop w:val="0"/>
                  <w:marBottom w:val="0"/>
                  <w:divBdr>
                    <w:top w:val="none" w:sz="0" w:space="0" w:color="auto"/>
                    <w:left w:val="none" w:sz="0" w:space="0" w:color="auto"/>
                    <w:bottom w:val="none" w:sz="0" w:space="0" w:color="auto"/>
                    <w:right w:val="none" w:sz="0" w:space="0" w:color="auto"/>
                  </w:divBdr>
                  <w:divsChild>
                    <w:div w:id="1945459809">
                      <w:marLeft w:val="0"/>
                      <w:marRight w:val="0"/>
                      <w:marTop w:val="0"/>
                      <w:marBottom w:val="0"/>
                      <w:divBdr>
                        <w:top w:val="none" w:sz="0" w:space="0" w:color="auto"/>
                        <w:left w:val="none" w:sz="0" w:space="0" w:color="auto"/>
                        <w:bottom w:val="none" w:sz="0" w:space="0" w:color="auto"/>
                        <w:right w:val="none" w:sz="0" w:space="0" w:color="auto"/>
                      </w:divBdr>
                    </w:div>
                  </w:divsChild>
                </w:div>
                <w:div w:id="1379621543">
                  <w:marLeft w:val="0"/>
                  <w:marRight w:val="0"/>
                  <w:marTop w:val="0"/>
                  <w:marBottom w:val="0"/>
                  <w:divBdr>
                    <w:top w:val="none" w:sz="0" w:space="0" w:color="auto"/>
                    <w:left w:val="none" w:sz="0" w:space="0" w:color="auto"/>
                    <w:bottom w:val="none" w:sz="0" w:space="0" w:color="auto"/>
                    <w:right w:val="none" w:sz="0" w:space="0" w:color="auto"/>
                  </w:divBdr>
                  <w:divsChild>
                    <w:div w:id="3695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675015">
      <w:bodyDiv w:val="1"/>
      <w:marLeft w:val="0"/>
      <w:marRight w:val="0"/>
      <w:marTop w:val="0"/>
      <w:marBottom w:val="0"/>
      <w:divBdr>
        <w:top w:val="none" w:sz="0" w:space="0" w:color="auto"/>
        <w:left w:val="none" w:sz="0" w:space="0" w:color="auto"/>
        <w:bottom w:val="none" w:sz="0" w:space="0" w:color="auto"/>
        <w:right w:val="none" w:sz="0" w:space="0" w:color="auto"/>
      </w:divBdr>
    </w:div>
    <w:div w:id="1320959014">
      <w:bodyDiv w:val="1"/>
      <w:marLeft w:val="0"/>
      <w:marRight w:val="0"/>
      <w:marTop w:val="0"/>
      <w:marBottom w:val="0"/>
      <w:divBdr>
        <w:top w:val="none" w:sz="0" w:space="0" w:color="auto"/>
        <w:left w:val="none" w:sz="0" w:space="0" w:color="auto"/>
        <w:bottom w:val="none" w:sz="0" w:space="0" w:color="auto"/>
        <w:right w:val="none" w:sz="0" w:space="0" w:color="auto"/>
      </w:divBdr>
    </w:div>
    <w:div w:id="1409957344">
      <w:bodyDiv w:val="1"/>
      <w:marLeft w:val="0"/>
      <w:marRight w:val="0"/>
      <w:marTop w:val="0"/>
      <w:marBottom w:val="0"/>
      <w:divBdr>
        <w:top w:val="none" w:sz="0" w:space="0" w:color="auto"/>
        <w:left w:val="none" w:sz="0" w:space="0" w:color="auto"/>
        <w:bottom w:val="none" w:sz="0" w:space="0" w:color="auto"/>
        <w:right w:val="none" w:sz="0" w:space="0" w:color="auto"/>
      </w:divBdr>
    </w:div>
    <w:div w:id="1714959506">
      <w:bodyDiv w:val="1"/>
      <w:marLeft w:val="0"/>
      <w:marRight w:val="0"/>
      <w:marTop w:val="0"/>
      <w:marBottom w:val="0"/>
      <w:divBdr>
        <w:top w:val="none" w:sz="0" w:space="0" w:color="auto"/>
        <w:left w:val="none" w:sz="0" w:space="0" w:color="auto"/>
        <w:bottom w:val="none" w:sz="0" w:space="0" w:color="auto"/>
        <w:right w:val="none" w:sz="0" w:space="0" w:color="auto"/>
      </w:divBdr>
      <w:divsChild>
        <w:div w:id="875385444">
          <w:marLeft w:val="0"/>
          <w:marRight w:val="0"/>
          <w:marTop w:val="0"/>
          <w:marBottom w:val="0"/>
          <w:divBdr>
            <w:top w:val="none" w:sz="0" w:space="0" w:color="auto"/>
            <w:left w:val="none" w:sz="0" w:space="0" w:color="auto"/>
            <w:bottom w:val="none" w:sz="0" w:space="0" w:color="auto"/>
            <w:right w:val="none" w:sz="0" w:space="0" w:color="auto"/>
          </w:divBdr>
          <w:divsChild>
            <w:div w:id="1882471700">
              <w:marLeft w:val="0"/>
              <w:marRight w:val="0"/>
              <w:marTop w:val="0"/>
              <w:marBottom w:val="0"/>
              <w:divBdr>
                <w:top w:val="none" w:sz="0" w:space="0" w:color="auto"/>
                <w:left w:val="none" w:sz="0" w:space="0" w:color="auto"/>
                <w:bottom w:val="none" w:sz="0" w:space="0" w:color="auto"/>
                <w:right w:val="none" w:sz="0" w:space="0" w:color="auto"/>
              </w:divBdr>
              <w:divsChild>
                <w:div w:id="248001500">
                  <w:marLeft w:val="0"/>
                  <w:marRight w:val="0"/>
                  <w:marTop w:val="0"/>
                  <w:marBottom w:val="0"/>
                  <w:divBdr>
                    <w:top w:val="none" w:sz="0" w:space="0" w:color="auto"/>
                    <w:left w:val="none" w:sz="0" w:space="0" w:color="auto"/>
                    <w:bottom w:val="none" w:sz="0" w:space="0" w:color="auto"/>
                    <w:right w:val="none" w:sz="0" w:space="0" w:color="auto"/>
                  </w:divBdr>
                  <w:divsChild>
                    <w:div w:id="895319953">
                      <w:marLeft w:val="0"/>
                      <w:marRight w:val="0"/>
                      <w:marTop w:val="0"/>
                      <w:marBottom w:val="0"/>
                      <w:divBdr>
                        <w:top w:val="none" w:sz="0" w:space="0" w:color="auto"/>
                        <w:left w:val="none" w:sz="0" w:space="0" w:color="auto"/>
                        <w:bottom w:val="none" w:sz="0" w:space="0" w:color="auto"/>
                        <w:right w:val="none" w:sz="0" w:space="0" w:color="auto"/>
                      </w:divBdr>
                    </w:div>
                  </w:divsChild>
                </w:div>
                <w:div w:id="1821921096">
                  <w:marLeft w:val="0"/>
                  <w:marRight w:val="0"/>
                  <w:marTop w:val="0"/>
                  <w:marBottom w:val="0"/>
                  <w:divBdr>
                    <w:top w:val="none" w:sz="0" w:space="0" w:color="auto"/>
                    <w:left w:val="none" w:sz="0" w:space="0" w:color="auto"/>
                    <w:bottom w:val="none" w:sz="0" w:space="0" w:color="auto"/>
                    <w:right w:val="none" w:sz="0" w:space="0" w:color="auto"/>
                  </w:divBdr>
                  <w:divsChild>
                    <w:div w:id="314841683">
                      <w:marLeft w:val="0"/>
                      <w:marRight w:val="0"/>
                      <w:marTop w:val="0"/>
                      <w:marBottom w:val="0"/>
                      <w:divBdr>
                        <w:top w:val="none" w:sz="0" w:space="0" w:color="auto"/>
                        <w:left w:val="none" w:sz="0" w:space="0" w:color="auto"/>
                        <w:bottom w:val="none" w:sz="0" w:space="0" w:color="auto"/>
                        <w:right w:val="none" w:sz="0" w:space="0" w:color="auto"/>
                      </w:divBdr>
                    </w:div>
                    <w:div w:id="1589731661">
                      <w:marLeft w:val="0"/>
                      <w:marRight w:val="0"/>
                      <w:marTop w:val="0"/>
                      <w:marBottom w:val="0"/>
                      <w:divBdr>
                        <w:top w:val="none" w:sz="0" w:space="0" w:color="auto"/>
                        <w:left w:val="none" w:sz="0" w:space="0" w:color="auto"/>
                        <w:bottom w:val="none" w:sz="0" w:space="0" w:color="auto"/>
                        <w:right w:val="none" w:sz="0" w:space="0" w:color="auto"/>
                      </w:divBdr>
                    </w:div>
                  </w:divsChild>
                </w:div>
                <w:div w:id="1793673058">
                  <w:marLeft w:val="0"/>
                  <w:marRight w:val="0"/>
                  <w:marTop w:val="0"/>
                  <w:marBottom w:val="0"/>
                  <w:divBdr>
                    <w:top w:val="none" w:sz="0" w:space="0" w:color="auto"/>
                    <w:left w:val="none" w:sz="0" w:space="0" w:color="auto"/>
                    <w:bottom w:val="none" w:sz="0" w:space="0" w:color="auto"/>
                    <w:right w:val="none" w:sz="0" w:space="0" w:color="auto"/>
                  </w:divBdr>
                  <w:divsChild>
                    <w:div w:id="721095603">
                      <w:marLeft w:val="0"/>
                      <w:marRight w:val="0"/>
                      <w:marTop w:val="0"/>
                      <w:marBottom w:val="0"/>
                      <w:divBdr>
                        <w:top w:val="none" w:sz="0" w:space="0" w:color="auto"/>
                        <w:left w:val="none" w:sz="0" w:space="0" w:color="auto"/>
                        <w:bottom w:val="none" w:sz="0" w:space="0" w:color="auto"/>
                        <w:right w:val="none" w:sz="0" w:space="0" w:color="auto"/>
                      </w:divBdr>
                    </w:div>
                  </w:divsChild>
                </w:div>
                <w:div w:id="1095787333">
                  <w:marLeft w:val="0"/>
                  <w:marRight w:val="0"/>
                  <w:marTop w:val="0"/>
                  <w:marBottom w:val="0"/>
                  <w:divBdr>
                    <w:top w:val="none" w:sz="0" w:space="0" w:color="auto"/>
                    <w:left w:val="none" w:sz="0" w:space="0" w:color="auto"/>
                    <w:bottom w:val="none" w:sz="0" w:space="0" w:color="auto"/>
                    <w:right w:val="none" w:sz="0" w:space="0" w:color="auto"/>
                  </w:divBdr>
                  <w:divsChild>
                    <w:div w:id="154104247">
                      <w:marLeft w:val="0"/>
                      <w:marRight w:val="0"/>
                      <w:marTop w:val="0"/>
                      <w:marBottom w:val="0"/>
                      <w:divBdr>
                        <w:top w:val="none" w:sz="0" w:space="0" w:color="auto"/>
                        <w:left w:val="none" w:sz="0" w:space="0" w:color="auto"/>
                        <w:bottom w:val="none" w:sz="0" w:space="0" w:color="auto"/>
                        <w:right w:val="none" w:sz="0" w:space="0" w:color="auto"/>
                      </w:divBdr>
                    </w:div>
                    <w:div w:id="468938051">
                      <w:marLeft w:val="0"/>
                      <w:marRight w:val="0"/>
                      <w:marTop w:val="0"/>
                      <w:marBottom w:val="0"/>
                      <w:divBdr>
                        <w:top w:val="none" w:sz="0" w:space="0" w:color="auto"/>
                        <w:left w:val="none" w:sz="0" w:space="0" w:color="auto"/>
                        <w:bottom w:val="none" w:sz="0" w:space="0" w:color="auto"/>
                        <w:right w:val="none" w:sz="0" w:space="0" w:color="auto"/>
                      </w:divBdr>
                    </w:div>
                  </w:divsChild>
                </w:div>
                <w:div w:id="178206493">
                  <w:marLeft w:val="0"/>
                  <w:marRight w:val="0"/>
                  <w:marTop w:val="0"/>
                  <w:marBottom w:val="0"/>
                  <w:divBdr>
                    <w:top w:val="none" w:sz="0" w:space="0" w:color="auto"/>
                    <w:left w:val="none" w:sz="0" w:space="0" w:color="auto"/>
                    <w:bottom w:val="none" w:sz="0" w:space="0" w:color="auto"/>
                    <w:right w:val="none" w:sz="0" w:space="0" w:color="auto"/>
                  </w:divBdr>
                  <w:divsChild>
                    <w:div w:id="1677802263">
                      <w:marLeft w:val="0"/>
                      <w:marRight w:val="0"/>
                      <w:marTop w:val="0"/>
                      <w:marBottom w:val="0"/>
                      <w:divBdr>
                        <w:top w:val="none" w:sz="0" w:space="0" w:color="auto"/>
                        <w:left w:val="none" w:sz="0" w:space="0" w:color="auto"/>
                        <w:bottom w:val="none" w:sz="0" w:space="0" w:color="auto"/>
                        <w:right w:val="none" w:sz="0" w:space="0" w:color="auto"/>
                      </w:divBdr>
                    </w:div>
                  </w:divsChild>
                </w:div>
                <w:div w:id="1398556297">
                  <w:marLeft w:val="0"/>
                  <w:marRight w:val="0"/>
                  <w:marTop w:val="0"/>
                  <w:marBottom w:val="0"/>
                  <w:divBdr>
                    <w:top w:val="none" w:sz="0" w:space="0" w:color="auto"/>
                    <w:left w:val="none" w:sz="0" w:space="0" w:color="auto"/>
                    <w:bottom w:val="none" w:sz="0" w:space="0" w:color="auto"/>
                    <w:right w:val="none" w:sz="0" w:space="0" w:color="auto"/>
                  </w:divBdr>
                  <w:divsChild>
                    <w:div w:id="1770156844">
                      <w:marLeft w:val="0"/>
                      <w:marRight w:val="0"/>
                      <w:marTop w:val="0"/>
                      <w:marBottom w:val="0"/>
                      <w:divBdr>
                        <w:top w:val="none" w:sz="0" w:space="0" w:color="auto"/>
                        <w:left w:val="none" w:sz="0" w:space="0" w:color="auto"/>
                        <w:bottom w:val="none" w:sz="0" w:space="0" w:color="auto"/>
                        <w:right w:val="none" w:sz="0" w:space="0" w:color="auto"/>
                      </w:divBdr>
                    </w:div>
                    <w:div w:id="232661123">
                      <w:marLeft w:val="0"/>
                      <w:marRight w:val="0"/>
                      <w:marTop w:val="0"/>
                      <w:marBottom w:val="0"/>
                      <w:divBdr>
                        <w:top w:val="none" w:sz="0" w:space="0" w:color="auto"/>
                        <w:left w:val="none" w:sz="0" w:space="0" w:color="auto"/>
                        <w:bottom w:val="none" w:sz="0" w:space="0" w:color="auto"/>
                        <w:right w:val="none" w:sz="0" w:space="0" w:color="auto"/>
                      </w:divBdr>
                    </w:div>
                  </w:divsChild>
                </w:div>
                <w:div w:id="1191649374">
                  <w:marLeft w:val="0"/>
                  <w:marRight w:val="0"/>
                  <w:marTop w:val="0"/>
                  <w:marBottom w:val="0"/>
                  <w:divBdr>
                    <w:top w:val="none" w:sz="0" w:space="0" w:color="auto"/>
                    <w:left w:val="none" w:sz="0" w:space="0" w:color="auto"/>
                    <w:bottom w:val="none" w:sz="0" w:space="0" w:color="auto"/>
                    <w:right w:val="none" w:sz="0" w:space="0" w:color="auto"/>
                  </w:divBdr>
                  <w:divsChild>
                    <w:div w:id="311448977">
                      <w:marLeft w:val="0"/>
                      <w:marRight w:val="0"/>
                      <w:marTop w:val="0"/>
                      <w:marBottom w:val="0"/>
                      <w:divBdr>
                        <w:top w:val="none" w:sz="0" w:space="0" w:color="auto"/>
                        <w:left w:val="none" w:sz="0" w:space="0" w:color="auto"/>
                        <w:bottom w:val="none" w:sz="0" w:space="0" w:color="auto"/>
                        <w:right w:val="none" w:sz="0" w:space="0" w:color="auto"/>
                      </w:divBdr>
                    </w:div>
                  </w:divsChild>
                </w:div>
                <w:div w:id="1996716100">
                  <w:marLeft w:val="0"/>
                  <w:marRight w:val="0"/>
                  <w:marTop w:val="0"/>
                  <w:marBottom w:val="0"/>
                  <w:divBdr>
                    <w:top w:val="none" w:sz="0" w:space="0" w:color="auto"/>
                    <w:left w:val="none" w:sz="0" w:space="0" w:color="auto"/>
                    <w:bottom w:val="none" w:sz="0" w:space="0" w:color="auto"/>
                    <w:right w:val="none" w:sz="0" w:space="0" w:color="auto"/>
                  </w:divBdr>
                  <w:divsChild>
                    <w:div w:id="1104882133">
                      <w:marLeft w:val="0"/>
                      <w:marRight w:val="0"/>
                      <w:marTop w:val="0"/>
                      <w:marBottom w:val="0"/>
                      <w:divBdr>
                        <w:top w:val="none" w:sz="0" w:space="0" w:color="auto"/>
                        <w:left w:val="none" w:sz="0" w:space="0" w:color="auto"/>
                        <w:bottom w:val="none" w:sz="0" w:space="0" w:color="auto"/>
                        <w:right w:val="none" w:sz="0" w:space="0" w:color="auto"/>
                      </w:divBdr>
                    </w:div>
                    <w:div w:id="19617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214785">
      <w:bodyDiv w:val="1"/>
      <w:marLeft w:val="0"/>
      <w:marRight w:val="0"/>
      <w:marTop w:val="0"/>
      <w:marBottom w:val="0"/>
      <w:divBdr>
        <w:top w:val="none" w:sz="0" w:space="0" w:color="auto"/>
        <w:left w:val="none" w:sz="0" w:space="0" w:color="auto"/>
        <w:bottom w:val="none" w:sz="0" w:space="0" w:color="auto"/>
        <w:right w:val="none" w:sz="0" w:space="0" w:color="auto"/>
      </w:divBdr>
      <w:divsChild>
        <w:div w:id="1353455157">
          <w:marLeft w:val="0"/>
          <w:marRight w:val="0"/>
          <w:marTop w:val="0"/>
          <w:marBottom w:val="0"/>
          <w:divBdr>
            <w:top w:val="none" w:sz="0" w:space="0" w:color="auto"/>
            <w:left w:val="none" w:sz="0" w:space="0" w:color="auto"/>
            <w:bottom w:val="none" w:sz="0" w:space="0" w:color="auto"/>
            <w:right w:val="none" w:sz="0" w:space="0" w:color="auto"/>
          </w:divBdr>
          <w:divsChild>
            <w:div w:id="44449191">
              <w:marLeft w:val="0"/>
              <w:marRight w:val="0"/>
              <w:marTop w:val="0"/>
              <w:marBottom w:val="0"/>
              <w:divBdr>
                <w:top w:val="none" w:sz="0" w:space="0" w:color="auto"/>
                <w:left w:val="none" w:sz="0" w:space="0" w:color="auto"/>
                <w:bottom w:val="none" w:sz="0" w:space="0" w:color="auto"/>
                <w:right w:val="none" w:sz="0" w:space="0" w:color="auto"/>
              </w:divBdr>
              <w:divsChild>
                <w:div w:id="1119445733">
                  <w:marLeft w:val="0"/>
                  <w:marRight w:val="0"/>
                  <w:marTop w:val="0"/>
                  <w:marBottom w:val="0"/>
                  <w:divBdr>
                    <w:top w:val="none" w:sz="0" w:space="0" w:color="auto"/>
                    <w:left w:val="none" w:sz="0" w:space="0" w:color="auto"/>
                    <w:bottom w:val="none" w:sz="0" w:space="0" w:color="auto"/>
                    <w:right w:val="none" w:sz="0" w:space="0" w:color="auto"/>
                  </w:divBdr>
                  <w:divsChild>
                    <w:div w:id="11620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918108">
      <w:bodyDiv w:val="1"/>
      <w:marLeft w:val="0"/>
      <w:marRight w:val="0"/>
      <w:marTop w:val="0"/>
      <w:marBottom w:val="0"/>
      <w:divBdr>
        <w:top w:val="none" w:sz="0" w:space="0" w:color="auto"/>
        <w:left w:val="none" w:sz="0" w:space="0" w:color="auto"/>
        <w:bottom w:val="none" w:sz="0" w:space="0" w:color="auto"/>
        <w:right w:val="none" w:sz="0" w:space="0" w:color="auto"/>
      </w:divBdr>
      <w:divsChild>
        <w:div w:id="2060473246">
          <w:marLeft w:val="0"/>
          <w:marRight w:val="0"/>
          <w:marTop w:val="0"/>
          <w:marBottom w:val="0"/>
          <w:divBdr>
            <w:top w:val="none" w:sz="0" w:space="0" w:color="auto"/>
            <w:left w:val="none" w:sz="0" w:space="0" w:color="auto"/>
            <w:bottom w:val="none" w:sz="0" w:space="0" w:color="auto"/>
            <w:right w:val="none" w:sz="0" w:space="0" w:color="auto"/>
          </w:divBdr>
          <w:divsChild>
            <w:div w:id="131481631">
              <w:marLeft w:val="0"/>
              <w:marRight w:val="0"/>
              <w:marTop w:val="0"/>
              <w:marBottom w:val="0"/>
              <w:divBdr>
                <w:top w:val="none" w:sz="0" w:space="0" w:color="auto"/>
                <w:left w:val="none" w:sz="0" w:space="0" w:color="auto"/>
                <w:bottom w:val="none" w:sz="0" w:space="0" w:color="auto"/>
                <w:right w:val="none" w:sz="0" w:space="0" w:color="auto"/>
              </w:divBdr>
              <w:divsChild>
                <w:div w:id="329328958">
                  <w:marLeft w:val="0"/>
                  <w:marRight w:val="0"/>
                  <w:marTop w:val="0"/>
                  <w:marBottom w:val="0"/>
                  <w:divBdr>
                    <w:top w:val="none" w:sz="0" w:space="0" w:color="auto"/>
                    <w:left w:val="none" w:sz="0" w:space="0" w:color="auto"/>
                    <w:bottom w:val="none" w:sz="0" w:space="0" w:color="auto"/>
                    <w:right w:val="none" w:sz="0" w:space="0" w:color="auto"/>
                  </w:divBdr>
                  <w:divsChild>
                    <w:div w:id="337275942">
                      <w:marLeft w:val="0"/>
                      <w:marRight w:val="0"/>
                      <w:marTop w:val="0"/>
                      <w:marBottom w:val="0"/>
                      <w:divBdr>
                        <w:top w:val="none" w:sz="0" w:space="0" w:color="auto"/>
                        <w:left w:val="none" w:sz="0" w:space="0" w:color="auto"/>
                        <w:bottom w:val="none" w:sz="0" w:space="0" w:color="auto"/>
                        <w:right w:val="none" w:sz="0" w:space="0" w:color="auto"/>
                      </w:divBdr>
                    </w:div>
                  </w:divsChild>
                </w:div>
                <w:div w:id="1487698361">
                  <w:marLeft w:val="0"/>
                  <w:marRight w:val="0"/>
                  <w:marTop w:val="0"/>
                  <w:marBottom w:val="0"/>
                  <w:divBdr>
                    <w:top w:val="none" w:sz="0" w:space="0" w:color="auto"/>
                    <w:left w:val="none" w:sz="0" w:space="0" w:color="auto"/>
                    <w:bottom w:val="none" w:sz="0" w:space="0" w:color="auto"/>
                    <w:right w:val="none" w:sz="0" w:space="0" w:color="auto"/>
                  </w:divBdr>
                  <w:divsChild>
                    <w:div w:id="1100838659">
                      <w:marLeft w:val="0"/>
                      <w:marRight w:val="0"/>
                      <w:marTop w:val="0"/>
                      <w:marBottom w:val="0"/>
                      <w:divBdr>
                        <w:top w:val="none" w:sz="0" w:space="0" w:color="auto"/>
                        <w:left w:val="none" w:sz="0" w:space="0" w:color="auto"/>
                        <w:bottom w:val="none" w:sz="0" w:space="0" w:color="auto"/>
                        <w:right w:val="none" w:sz="0" w:space="0" w:color="auto"/>
                      </w:divBdr>
                    </w:div>
                  </w:divsChild>
                </w:div>
                <w:div w:id="1631090963">
                  <w:marLeft w:val="0"/>
                  <w:marRight w:val="0"/>
                  <w:marTop w:val="0"/>
                  <w:marBottom w:val="0"/>
                  <w:divBdr>
                    <w:top w:val="none" w:sz="0" w:space="0" w:color="auto"/>
                    <w:left w:val="none" w:sz="0" w:space="0" w:color="auto"/>
                    <w:bottom w:val="none" w:sz="0" w:space="0" w:color="auto"/>
                    <w:right w:val="none" w:sz="0" w:space="0" w:color="auto"/>
                  </w:divBdr>
                  <w:divsChild>
                    <w:div w:id="1378898021">
                      <w:marLeft w:val="0"/>
                      <w:marRight w:val="0"/>
                      <w:marTop w:val="0"/>
                      <w:marBottom w:val="0"/>
                      <w:divBdr>
                        <w:top w:val="none" w:sz="0" w:space="0" w:color="auto"/>
                        <w:left w:val="none" w:sz="0" w:space="0" w:color="auto"/>
                        <w:bottom w:val="none" w:sz="0" w:space="0" w:color="auto"/>
                        <w:right w:val="none" w:sz="0" w:space="0" w:color="auto"/>
                      </w:divBdr>
                    </w:div>
                  </w:divsChild>
                </w:div>
                <w:div w:id="567420204">
                  <w:marLeft w:val="0"/>
                  <w:marRight w:val="0"/>
                  <w:marTop w:val="0"/>
                  <w:marBottom w:val="0"/>
                  <w:divBdr>
                    <w:top w:val="none" w:sz="0" w:space="0" w:color="auto"/>
                    <w:left w:val="none" w:sz="0" w:space="0" w:color="auto"/>
                    <w:bottom w:val="none" w:sz="0" w:space="0" w:color="auto"/>
                    <w:right w:val="none" w:sz="0" w:space="0" w:color="auto"/>
                  </w:divBdr>
                  <w:divsChild>
                    <w:div w:id="60716191">
                      <w:marLeft w:val="0"/>
                      <w:marRight w:val="0"/>
                      <w:marTop w:val="0"/>
                      <w:marBottom w:val="0"/>
                      <w:divBdr>
                        <w:top w:val="none" w:sz="0" w:space="0" w:color="auto"/>
                        <w:left w:val="none" w:sz="0" w:space="0" w:color="auto"/>
                        <w:bottom w:val="none" w:sz="0" w:space="0" w:color="auto"/>
                        <w:right w:val="none" w:sz="0" w:space="0" w:color="auto"/>
                      </w:divBdr>
                    </w:div>
                  </w:divsChild>
                </w:div>
                <w:div w:id="709036765">
                  <w:marLeft w:val="0"/>
                  <w:marRight w:val="0"/>
                  <w:marTop w:val="0"/>
                  <w:marBottom w:val="0"/>
                  <w:divBdr>
                    <w:top w:val="none" w:sz="0" w:space="0" w:color="auto"/>
                    <w:left w:val="none" w:sz="0" w:space="0" w:color="auto"/>
                    <w:bottom w:val="none" w:sz="0" w:space="0" w:color="auto"/>
                    <w:right w:val="none" w:sz="0" w:space="0" w:color="auto"/>
                  </w:divBdr>
                  <w:divsChild>
                    <w:div w:id="300309068">
                      <w:marLeft w:val="0"/>
                      <w:marRight w:val="0"/>
                      <w:marTop w:val="0"/>
                      <w:marBottom w:val="0"/>
                      <w:divBdr>
                        <w:top w:val="none" w:sz="0" w:space="0" w:color="auto"/>
                        <w:left w:val="none" w:sz="0" w:space="0" w:color="auto"/>
                        <w:bottom w:val="none" w:sz="0" w:space="0" w:color="auto"/>
                        <w:right w:val="none" w:sz="0" w:space="0" w:color="auto"/>
                      </w:divBdr>
                    </w:div>
                  </w:divsChild>
                </w:div>
                <w:div w:id="1059089547">
                  <w:marLeft w:val="0"/>
                  <w:marRight w:val="0"/>
                  <w:marTop w:val="0"/>
                  <w:marBottom w:val="0"/>
                  <w:divBdr>
                    <w:top w:val="none" w:sz="0" w:space="0" w:color="auto"/>
                    <w:left w:val="none" w:sz="0" w:space="0" w:color="auto"/>
                    <w:bottom w:val="none" w:sz="0" w:space="0" w:color="auto"/>
                    <w:right w:val="none" w:sz="0" w:space="0" w:color="auto"/>
                  </w:divBdr>
                  <w:divsChild>
                    <w:div w:id="1257056991">
                      <w:marLeft w:val="0"/>
                      <w:marRight w:val="0"/>
                      <w:marTop w:val="0"/>
                      <w:marBottom w:val="0"/>
                      <w:divBdr>
                        <w:top w:val="none" w:sz="0" w:space="0" w:color="auto"/>
                        <w:left w:val="none" w:sz="0" w:space="0" w:color="auto"/>
                        <w:bottom w:val="none" w:sz="0" w:space="0" w:color="auto"/>
                        <w:right w:val="none" w:sz="0" w:space="0" w:color="auto"/>
                      </w:divBdr>
                    </w:div>
                  </w:divsChild>
                </w:div>
                <w:div w:id="1165121698">
                  <w:marLeft w:val="0"/>
                  <w:marRight w:val="0"/>
                  <w:marTop w:val="0"/>
                  <w:marBottom w:val="0"/>
                  <w:divBdr>
                    <w:top w:val="none" w:sz="0" w:space="0" w:color="auto"/>
                    <w:left w:val="none" w:sz="0" w:space="0" w:color="auto"/>
                    <w:bottom w:val="none" w:sz="0" w:space="0" w:color="auto"/>
                    <w:right w:val="none" w:sz="0" w:space="0" w:color="auto"/>
                  </w:divBdr>
                  <w:divsChild>
                    <w:div w:id="728302837">
                      <w:marLeft w:val="0"/>
                      <w:marRight w:val="0"/>
                      <w:marTop w:val="0"/>
                      <w:marBottom w:val="0"/>
                      <w:divBdr>
                        <w:top w:val="none" w:sz="0" w:space="0" w:color="auto"/>
                        <w:left w:val="none" w:sz="0" w:space="0" w:color="auto"/>
                        <w:bottom w:val="none" w:sz="0" w:space="0" w:color="auto"/>
                        <w:right w:val="none" w:sz="0" w:space="0" w:color="auto"/>
                      </w:divBdr>
                    </w:div>
                  </w:divsChild>
                </w:div>
                <w:div w:id="1190140867">
                  <w:marLeft w:val="0"/>
                  <w:marRight w:val="0"/>
                  <w:marTop w:val="0"/>
                  <w:marBottom w:val="0"/>
                  <w:divBdr>
                    <w:top w:val="none" w:sz="0" w:space="0" w:color="auto"/>
                    <w:left w:val="none" w:sz="0" w:space="0" w:color="auto"/>
                    <w:bottom w:val="none" w:sz="0" w:space="0" w:color="auto"/>
                    <w:right w:val="none" w:sz="0" w:space="0" w:color="auto"/>
                  </w:divBdr>
                  <w:divsChild>
                    <w:div w:id="14766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57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wmf"/><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4.bin"/><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8.bin"/><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19.wmf"/><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5.bin"/><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231BA02-606A-4FF5-B2AD-707DE526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17115</Words>
  <Characters>97559</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Galya</cp:lastModifiedBy>
  <cp:revision>2</cp:revision>
  <cp:lastPrinted>2018-12-13T21:12:00Z</cp:lastPrinted>
  <dcterms:created xsi:type="dcterms:W3CDTF">2019-01-25T15:51:00Z</dcterms:created>
  <dcterms:modified xsi:type="dcterms:W3CDTF">2019-01-25T15:51:00Z</dcterms:modified>
</cp:coreProperties>
</file>