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914217" w14:textId="1D1BE1E3" w:rsidR="00CA0A6D" w:rsidRPr="009406C6" w:rsidRDefault="00CA0A6D" w:rsidP="009406C6">
      <w:pPr>
        <w:spacing w:after="0" w:line="264" w:lineRule="auto"/>
        <w:jc w:val="center"/>
        <w:rPr>
          <w:rFonts w:ascii="Arial" w:hAnsi="Arial" w:cs="Arial"/>
          <w:b/>
          <w:bCs/>
          <w:color w:val="000000" w:themeColor="text1"/>
          <w:sz w:val="20"/>
          <w:szCs w:val="20"/>
        </w:rPr>
      </w:pPr>
      <w:r w:rsidRPr="009406C6">
        <w:rPr>
          <w:rFonts w:ascii="Arial" w:hAnsi="Arial" w:cs="Arial"/>
          <w:b/>
          <w:bCs/>
          <w:color w:val="000000" w:themeColor="text1"/>
          <w:sz w:val="20"/>
          <w:szCs w:val="20"/>
        </w:rPr>
        <w:t>НАЦІОНАЛЬНІ ІННОВАЦІЙНІ СИСТЕМИ ТА ІНДУСТРІЯ 4.0: ПРОБЛЕМИ ФОРМУВАННЯ ТА ЕФЕКТИВНОСТІ</w:t>
      </w:r>
    </w:p>
    <w:p w14:paraId="0B4E7F2A" w14:textId="77777777" w:rsidR="00C556C5" w:rsidRDefault="00CA0A6D" w:rsidP="009406C6">
      <w:pPr>
        <w:spacing w:after="0" w:line="264" w:lineRule="auto"/>
        <w:jc w:val="center"/>
        <w:rPr>
          <w:rFonts w:ascii="Arial" w:hAnsi="Arial" w:cs="Arial"/>
          <w:color w:val="000000" w:themeColor="text1"/>
          <w:sz w:val="20"/>
          <w:szCs w:val="20"/>
        </w:rPr>
      </w:pPr>
      <w:r w:rsidRPr="009406C6">
        <w:rPr>
          <w:rFonts w:ascii="Arial" w:hAnsi="Arial" w:cs="Arial"/>
          <w:color w:val="000000" w:themeColor="text1"/>
          <w:sz w:val="20"/>
          <w:szCs w:val="20"/>
        </w:rPr>
        <w:t>Князєва В</w:t>
      </w:r>
      <w:r w:rsidR="00C556C5">
        <w:rPr>
          <w:rFonts w:ascii="Arial" w:hAnsi="Arial" w:cs="Arial"/>
          <w:color w:val="000000" w:themeColor="text1"/>
          <w:sz w:val="20"/>
          <w:szCs w:val="20"/>
        </w:rPr>
        <w:t>.</w:t>
      </w:r>
      <w:r w:rsidRPr="009406C6">
        <w:rPr>
          <w:rFonts w:ascii="Arial" w:hAnsi="Arial" w:cs="Arial"/>
          <w:color w:val="000000" w:themeColor="text1"/>
          <w:sz w:val="20"/>
          <w:szCs w:val="20"/>
        </w:rPr>
        <w:t xml:space="preserve"> А</w:t>
      </w:r>
      <w:r w:rsidR="00C556C5">
        <w:rPr>
          <w:rFonts w:ascii="Arial" w:hAnsi="Arial" w:cs="Arial"/>
          <w:color w:val="000000" w:themeColor="text1"/>
          <w:sz w:val="20"/>
          <w:szCs w:val="20"/>
        </w:rPr>
        <w:t>.</w:t>
      </w:r>
      <w:r w:rsidR="00A23F55" w:rsidRPr="009406C6">
        <w:rPr>
          <w:rFonts w:ascii="Arial" w:hAnsi="Arial" w:cs="Arial"/>
          <w:color w:val="000000" w:themeColor="text1"/>
          <w:sz w:val="20"/>
          <w:szCs w:val="20"/>
        </w:rPr>
        <w:t xml:space="preserve"> </w:t>
      </w:r>
    </w:p>
    <w:p w14:paraId="51B58739" w14:textId="561C0090" w:rsidR="00CA0A6D" w:rsidRPr="009406C6" w:rsidRDefault="00A23F55" w:rsidP="009406C6">
      <w:pPr>
        <w:spacing w:after="0" w:line="264" w:lineRule="auto"/>
        <w:jc w:val="center"/>
        <w:rPr>
          <w:rFonts w:ascii="Arial" w:hAnsi="Arial" w:cs="Arial"/>
          <w:color w:val="000000" w:themeColor="text1"/>
          <w:sz w:val="20"/>
          <w:szCs w:val="20"/>
        </w:rPr>
      </w:pPr>
      <w:r w:rsidRPr="009406C6">
        <w:rPr>
          <w:rFonts w:ascii="Arial" w:hAnsi="Arial" w:cs="Arial"/>
          <w:color w:val="000000" w:themeColor="text1"/>
          <w:sz w:val="20"/>
          <w:szCs w:val="20"/>
        </w:rPr>
        <w:t>студентка Факультету соціології та права</w:t>
      </w:r>
    </w:p>
    <w:p w14:paraId="248B753C" w14:textId="25BEF81D" w:rsidR="00736989" w:rsidRPr="009406C6" w:rsidRDefault="00736989" w:rsidP="009406C6">
      <w:pPr>
        <w:spacing w:after="0" w:line="264" w:lineRule="auto"/>
        <w:jc w:val="center"/>
        <w:rPr>
          <w:rFonts w:ascii="Arial" w:hAnsi="Arial" w:cs="Arial"/>
          <w:color w:val="000000" w:themeColor="text1"/>
          <w:sz w:val="20"/>
          <w:szCs w:val="20"/>
          <w:shd w:val="clear" w:color="auto" w:fill="FFFFFF"/>
        </w:rPr>
      </w:pPr>
      <w:r w:rsidRPr="009406C6">
        <w:rPr>
          <w:rFonts w:ascii="Arial" w:hAnsi="Arial" w:cs="Arial"/>
          <w:color w:val="000000" w:themeColor="text1"/>
          <w:sz w:val="20"/>
          <w:szCs w:val="20"/>
          <w:shd w:val="clear" w:color="auto" w:fill="FFFFFF"/>
        </w:rPr>
        <w:t>Національний технічний університет України «Київський політехнічний інститут імені Ігоря Сікорського»</w:t>
      </w:r>
    </w:p>
    <w:p w14:paraId="2A4140C9" w14:textId="7F68711F" w:rsidR="00736989" w:rsidRPr="009406C6" w:rsidRDefault="00736989" w:rsidP="009406C6">
      <w:pPr>
        <w:spacing w:after="0" w:line="264" w:lineRule="auto"/>
        <w:jc w:val="center"/>
        <w:rPr>
          <w:rFonts w:ascii="Arial" w:hAnsi="Arial" w:cs="Arial"/>
          <w:color w:val="000000" w:themeColor="text1"/>
          <w:sz w:val="20"/>
          <w:szCs w:val="20"/>
        </w:rPr>
      </w:pPr>
      <w:r w:rsidRPr="009406C6">
        <w:rPr>
          <w:rFonts w:ascii="Arial" w:hAnsi="Arial" w:cs="Arial"/>
          <w:color w:val="000000" w:themeColor="text1"/>
          <w:spacing w:val="2"/>
          <w:sz w:val="20"/>
          <w:szCs w:val="20"/>
          <w:shd w:val="clear" w:color="auto" w:fill="FFFFFF"/>
        </w:rPr>
        <w:t>valyakn2017@gmail.com</w:t>
      </w:r>
    </w:p>
    <w:p w14:paraId="73478BF6" w14:textId="4051B5C6" w:rsidR="00CA0A6D" w:rsidRDefault="00C911AD" w:rsidP="009406C6">
      <w:pPr>
        <w:spacing w:after="0" w:line="264" w:lineRule="auto"/>
        <w:jc w:val="center"/>
        <w:rPr>
          <w:rFonts w:ascii="Arial" w:hAnsi="Arial" w:cs="Arial"/>
          <w:sz w:val="20"/>
          <w:szCs w:val="20"/>
        </w:rPr>
      </w:pPr>
      <w:r>
        <w:rPr>
          <w:rFonts w:ascii="Arial" w:hAnsi="Arial" w:cs="Arial"/>
          <w:sz w:val="20"/>
          <w:szCs w:val="20"/>
        </w:rPr>
        <w:t>Кривда О</w:t>
      </w:r>
      <w:r w:rsidR="00934AAC">
        <w:rPr>
          <w:rFonts w:ascii="Arial" w:hAnsi="Arial" w:cs="Arial"/>
          <w:sz w:val="20"/>
          <w:szCs w:val="20"/>
        </w:rPr>
        <w:t>.</w:t>
      </w:r>
      <w:r>
        <w:rPr>
          <w:rFonts w:ascii="Arial" w:hAnsi="Arial" w:cs="Arial"/>
          <w:sz w:val="20"/>
          <w:szCs w:val="20"/>
        </w:rPr>
        <w:t xml:space="preserve"> В</w:t>
      </w:r>
      <w:r w:rsidR="00934AAC">
        <w:rPr>
          <w:rFonts w:ascii="Arial" w:hAnsi="Arial" w:cs="Arial"/>
          <w:sz w:val="20"/>
          <w:szCs w:val="20"/>
        </w:rPr>
        <w:t>.</w:t>
      </w:r>
    </w:p>
    <w:p w14:paraId="1EEC5CB8" w14:textId="71A4DD1D" w:rsidR="00C911AD" w:rsidRDefault="00934AAC" w:rsidP="009406C6">
      <w:pPr>
        <w:spacing w:after="0" w:line="264" w:lineRule="auto"/>
        <w:jc w:val="center"/>
        <w:rPr>
          <w:rFonts w:ascii="Arial" w:hAnsi="Arial" w:cs="Arial"/>
          <w:sz w:val="20"/>
          <w:szCs w:val="20"/>
        </w:rPr>
      </w:pPr>
      <w:r>
        <w:rPr>
          <w:rFonts w:ascii="Arial" w:hAnsi="Arial" w:cs="Arial"/>
          <w:sz w:val="20"/>
          <w:szCs w:val="20"/>
        </w:rPr>
        <w:t>к</w:t>
      </w:r>
      <w:r w:rsidR="00C911AD">
        <w:rPr>
          <w:rFonts w:ascii="Arial" w:hAnsi="Arial" w:cs="Arial"/>
          <w:sz w:val="20"/>
          <w:szCs w:val="20"/>
        </w:rPr>
        <w:t>.е.н., доцент кафедри економіки і підприємництва</w:t>
      </w:r>
    </w:p>
    <w:p w14:paraId="35CADEC2" w14:textId="77777777" w:rsidR="00C911AD" w:rsidRPr="00C911AD" w:rsidRDefault="00C911AD" w:rsidP="00C911AD">
      <w:pPr>
        <w:spacing w:after="0" w:line="264" w:lineRule="auto"/>
        <w:jc w:val="center"/>
        <w:rPr>
          <w:rFonts w:ascii="Arial" w:hAnsi="Arial" w:cs="Arial"/>
          <w:sz w:val="20"/>
          <w:szCs w:val="20"/>
        </w:rPr>
      </w:pPr>
      <w:r w:rsidRPr="00C911AD">
        <w:rPr>
          <w:rFonts w:ascii="Arial" w:hAnsi="Arial" w:cs="Arial"/>
          <w:sz w:val="20"/>
          <w:szCs w:val="20"/>
        </w:rPr>
        <w:t>Національний технічний університет України «Київський політехнічний інститут імені Ігоря Сікорського»</w:t>
      </w:r>
    </w:p>
    <w:p w14:paraId="35B2DE9D" w14:textId="08C23203" w:rsidR="00C911AD" w:rsidRPr="00934AAC" w:rsidRDefault="00C911AD" w:rsidP="009406C6">
      <w:pPr>
        <w:spacing w:after="0" w:line="264" w:lineRule="auto"/>
        <w:jc w:val="center"/>
        <w:rPr>
          <w:rFonts w:ascii="Arial" w:hAnsi="Arial" w:cs="Arial"/>
          <w:sz w:val="20"/>
          <w:szCs w:val="20"/>
        </w:rPr>
      </w:pPr>
      <w:r>
        <w:rPr>
          <w:rFonts w:ascii="Arial" w:hAnsi="Arial" w:cs="Arial"/>
          <w:sz w:val="20"/>
          <w:szCs w:val="20"/>
          <w:lang w:val="en-US"/>
        </w:rPr>
        <w:t>elcandy</w:t>
      </w:r>
      <w:r w:rsidRPr="00934AAC">
        <w:rPr>
          <w:rFonts w:ascii="Arial" w:hAnsi="Arial" w:cs="Arial"/>
          <w:sz w:val="20"/>
          <w:szCs w:val="20"/>
        </w:rPr>
        <w:t>@</w:t>
      </w:r>
      <w:r>
        <w:rPr>
          <w:rFonts w:ascii="Arial" w:hAnsi="Arial" w:cs="Arial"/>
          <w:sz w:val="20"/>
          <w:szCs w:val="20"/>
          <w:lang w:val="en-US"/>
        </w:rPr>
        <w:t>ukr</w:t>
      </w:r>
      <w:r w:rsidRPr="00934AAC">
        <w:rPr>
          <w:rFonts w:ascii="Arial" w:hAnsi="Arial" w:cs="Arial"/>
          <w:sz w:val="20"/>
          <w:szCs w:val="20"/>
        </w:rPr>
        <w:t>.</w:t>
      </w:r>
      <w:r>
        <w:rPr>
          <w:rFonts w:ascii="Arial" w:hAnsi="Arial" w:cs="Arial"/>
          <w:sz w:val="20"/>
          <w:szCs w:val="20"/>
          <w:lang w:val="en-US"/>
        </w:rPr>
        <w:t>net</w:t>
      </w:r>
    </w:p>
    <w:p w14:paraId="2ED7FC85" w14:textId="5CC39526" w:rsidR="00CF3F5C" w:rsidRPr="009406C6" w:rsidRDefault="00CF3F5C" w:rsidP="009406C6">
      <w:pPr>
        <w:spacing w:after="0" w:line="264" w:lineRule="auto"/>
        <w:ind w:firstLine="284"/>
        <w:jc w:val="both"/>
        <w:rPr>
          <w:rFonts w:ascii="Arial" w:hAnsi="Arial" w:cs="Arial"/>
          <w:sz w:val="20"/>
          <w:szCs w:val="20"/>
        </w:rPr>
      </w:pPr>
      <w:r w:rsidRPr="009406C6">
        <w:rPr>
          <w:rFonts w:ascii="Arial" w:hAnsi="Arial" w:cs="Arial"/>
          <w:sz w:val="20"/>
          <w:szCs w:val="20"/>
        </w:rPr>
        <w:t>Поняття «інноваційні системи» К.</w:t>
      </w:r>
      <w:r w:rsidR="00934AAC">
        <w:rPr>
          <w:rFonts w:ascii="Arial" w:hAnsi="Arial" w:cs="Arial"/>
          <w:sz w:val="20"/>
          <w:szCs w:val="20"/>
        </w:rPr>
        <w:t xml:space="preserve"> </w:t>
      </w:r>
      <w:r w:rsidRPr="009406C6">
        <w:rPr>
          <w:rFonts w:ascii="Arial" w:hAnsi="Arial" w:cs="Arial"/>
          <w:sz w:val="20"/>
          <w:szCs w:val="20"/>
        </w:rPr>
        <w:t xml:space="preserve">Фріман, професор Сассекського університету в Великій Британії, визначив як комплекс дій з розвитку технологічної політики, здатної забезпечити економічний успіх країни. Він вважав, що національні інноваційні системи є мережею інституційних структур, які при взаємодії допомагають дифузії нових технологій. </w:t>
      </w:r>
    </w:p>
    <w:p w14:paraId="0658EDBD" w14:textId="65B573BA" w:rsidR="00CF3F5C" w:rsidRPr="009406C6" w:rsidRDefault="00CF3F5C" w:rsidP="009406C6">
      <w:pPr>
        <w:spacing w:after="0" w:line="264" w:lineRule="auto"/>
        <w:ind w:firstLine="284"/>
        <w:jc w:val="both"/>
        <w:rPr>
          <w:rFonts w:ascii="Arial" w:hAnsi="Arial" w:cs="Arial"/>
          <w:sz w:val="20"/>
          <w:szCs w:val="20"/>
        </w:rPr>
      </w:pPr>
      <w:r w:rsidRPr="009406C6">
        <w:rPr>
          <w:rFonts w:ascii="Arial" w:hAnsi="Arial" w:cs="Arial"/>
          <w:sz w:val="20"/>
          <w:szCs w:val="20"/>
        </w:rPr>
        <w:t xml:space="preserve">В сучасному світі з’явився такий </w:t>
      </w:r>
      <w:r w:rsidR="00934AAC">
        <w:rPr>
          <w:rFonts w:ascii="Arial" w:hAnsi="Arial" w:cs="Arial"/>
          <w:sz w:val="20"/>
          <w:szCs w:val="20"/>
        </w:rPr>
        <w:t xml:space="preserve">новий </w:t>
      </w:r>
      <w:r w:rsidRPr="009406C6">
        <w:rPr>
          <w:rFonts w:ascii="Arial" w:hAnsi="Arial" w:cs="Arial"/>
          <w:sz w:val="20"/>
          <w:szCs w:val="20"/>
        </w:rPr>
        <w:t>тренд</w:t>
      </w:r>
      <w:r w:rsidR="00934AAC">
        <w:rPr>
          <w:rFonts w:ascii="Arial" w:hAnsi="Arial" w:cs="Arial"/>
          <w:sz w:val="20"/>
          <w:szCs w:val="20"/>
        </w:rPr>
        <w:t>,</w:t>
      </w:r>
      <w:r w:rsidRPr="009406C6">
        <w:rPr>
          <w:rFonts w:ascii="Arial" w:hAnsi="Arial" w:cs="Arial"/>
          <w:sz w:val="20"/>
          <w:szCs w:val="20"/>
        </w:rPr>
        <w:t xml:space="preserve"> як </w:t>
      </w:r>
      <w:r w:rsidR="00911412" w:rsidRPr="009406C6">
        <w:rPr>
          <w:rFonts w:ascii="Arial" w:hAnsi="Arial" w:cs="Arial"/>
          <w:sz w:val="20"/>
          <w:szCs w:val="20"/>
        </w:rPr>
        <w:t xml:space="preserve">цифровізація економіки, яка створює нові можливості та є </w:t>
      </w:r>
      <w:r w:rsidR="00934AAC">
        <w:rPr>
          <w:rFonts w:ascii="Arial" w:hAnsi="Arial" w:cs="Arial"/>
          <w:sz w:val="20"/>
          <w:szCs w:val="20"/>
        </w:rPr>
        <w:t xml:space="preserve">досить </w:t>
      </w:r>
      <w:r w:rsidR="00911412" w:rsidRPr="009406C6">
        <w:rPr>
          <w:rFonts w:ascii="Arial" w:hAnsi="Arial" w:cs="Arial"/>
          <w:sz w:val="20"/>
          <w:szCs w:val="20"/>
        </w:rPr>
        <w:t>зручною. У звіті HUAWEI і Oxford Economics висвітлюється, що кожна інвестиція</w:t>
      </w:r>
      <w:r w:rsidR="00934AAC">
        <w:rPr>
          <w:rFonts w:ascii="Arial" w:hAnsi="Arial" w:cs="Arial"/>
          <w:sz w:val="20"/>
          <w:szCs w:val="20"/>
        </w:rPr>
        <w:t>,</w:t>
      </w:r>
      <w:r w:rsidR="00911412" w:rsidRPr="009406C6">
        <w:rPr>
          <w:rFonts w:ascii="Arial" w:hAnsi="Arial" w:cs="Arial"/>
          <w:sz w:val="20"/>
          <w:szCs w:val="20"/>
        </w:rPr>
        <w:t xml:space="preserve"> зроблена за останні 30 років в 1 долар США в цифрові технології</w:t>
      </w:r>
      <w:r w:rsidR="00934AAC">
        <w:rPr>
          <w:rFonts w:ascii="Arial" w:hAnsi="Arial" w:cs="Arial"/>
          <w:sz w:val="20"/>
          <w:szCs w:val="20"/>
        </w:rPr>
        <w:t>,</w:t>
      </w:r>
      <w:r w:rsidR="00911412" w:rsidRPr="009406C6">
        <w:rPr>
          <w:rFonts w:ascii="Arial" w:hAnsi="Arial" w:cs="Arial"/>
          <w:sz w:val="20"/>
          <w:szCs w:val="20"/>
        </w:rPr>
        <w:t xml:space="preserve"> сприяла зростанню ВВП на 20 доларів США.</w:t>
      </w:r>
    </w:p>
    <w:p w14:paraId="3F3895A6" w14:textId="331E7968" w:rsidR="00911412" w:rsidRPr="009406C6" w:rsidRDefault="00911412" w:rsidP="009406C6">
      <w:pPr>
        <w:spacing w:after="0" w:line="264" w:lineRule="auto"/>
        <w:ind w:firstLine="284"/>
        <w:jc w:val="both"/>
        <w:rPr>
          <w:rFonts w:ascii="Arial" w:hAnsi="Arial" w:cs="Arial"/>
          <w:sz w:val="20"/>
          <w:szCs w:val="20"/>
        </w:rPr>
      </w:pPr>
      <w:r w:rsidRPr="009406C6">
        <w:rPr>
          <w:rFonts w:ascii="Arial" w:hAnsi="Arial" w:cs="Arial"/>
          <w:sz w:val="20"/>
          <w:szCs w:val="20"/>
        </w:rPr>
        <w:t xml:space="preserve">На кожному з етапів інноваційного процесу </w:t>
      </w:r>
      <w:r w:rsidR="006D0E2D" w:rsidRPr="009406C6">
        <w:rPr>
          <w:rFonts w:ascii="Arial" w:hAnsi="Arial" w:cs="Arial"/>
          <w:sz w:val="20"/>
          <w:szCs w:val="20"/>
        </w:rPr>
        <w:t>виникають проблеми, які можуть розв’язати тільки інструменти інституційної політики держави. Тож, на етапі створення новацій постають такі проблеми</w:t>
      </w:r>
      <w:r w:rsidR="00934AAC">
        <w:rPr>
          <w:rFonts w:ascii="Arial" w:hAnsi="Arial" w:cs="Arial"/>
          <w:sz w:val="20"/>
          <w:szCs w:val="20"/>
        </w:rPr>
        <w:t>,</w:t>
      </w:r>
      <w:r w:rsidR="006D0E2D" w:rsidRPr="009406C6">
        <w:rPr>
          <w:rFonts w:ascii="Arial" w:hAnsi="Arial" w:cs="Arial"/>
          <w:sz w:val="20"/>
          <w:szCs w:val="20"/>
        </w:rPr>
        <w:t xml:space="preserve"> як недостатність державного фінансування</w:t>
      </w:r>
      <w:r w:rsidR="008D3601" w:rsidRPr="00C911AD">
        <w:rPr>
          <w:rFonts w:ascii="Arial" w:hAnsi="Arial" w:cs="Arial"/>
          <w:sz w:val="20"/>
          <w:szCs w:val="20"/>
          <w:lang w:val="ru-RU"/>
        </w:rPr>
        <w:t>;</w:t>
      </w:r>
      <w:r w:rsidR="006D0E2D" w:rsidRPr="009406C6">
        <w:rPr>
          <w:rFonts w:ascii="Arial" w:hAnsi="Arial" w:cs="Arial"/>
          <w:sz w:val="20"/>
          <w:szCs w:val="20"/>
        </w:rPr>
        <w:t xml:space="preserve"> недостатність інформації про перспективи новацій</w:t>
      </w:r>
      <w:r w:rsidR="008D3601" w:rsidRPr="00C911AD">
        <w:rPr>
          <w:rFonts w:ascii="Arial" w:hAnsi="Arial" w:cs="Arial"/>
          <w:sz w:val="20"/>
          <w:szCs w:val="20"/>
          <w:lang w:val="ru-RU"/>
        </w:rPr>
        <w:t>;</w:t>
      </w:r>
      <w:r w:rsidR="006D0E2D" w:rsidRPr="009406C6">
        <w:rPr>
          <w:rFonts w:ascii="Arial" w:hAnsi="Arial" w:cs="Arial"/>
          <w:sz w:val="20"/>
          <w:szCs w:val="20"/>
        </w:rPr>
        <w:t xml:space="preserve"> недостатнє використання можливостей щодо участі у міжнародних програмах. На етапі трансферу новацій є так</w:t>
      </w:r>
      <w:r w:rsidR="00895D12">
        <w:rPr>
          <w:rFonts w:ascii="Arial" w:hAnsi="Arial" w:cs="Arial"/>
          <w:sz w:val="20"/>
          <w:szCs w:val="20"/>
        </w:rPr>
        <w:t>і</w:t>
      </w:r>
      <w:r w:rsidR="006D0E2D" w:rsidRPr="009406C6">
        <w:rPr>
          <w:rFonts w:ascii="Arial" w:hAnsi="Arial" w:cs="Arial"/>
          <w:sz w:val="20"/>
          <w:szCs w:val="20"/>
        </w:rPr>
        <w:t xml:space="preserve"> проблем</w:t>
      </w:r>
      <w:r w:rsidR="00895D12">
        <w:rPr>
          <w:rFonts w:ascii="Arial" w:hAnsi="Arial" w:cs="Arial"/>
          <w:sz w:val="20"/>
          <w:szCs w:val="20"/>
        </w:rPr>
        <w:t>и</w:t>
      </w:r>
      <w:r w:rsidR="00934AAC">
        <w:rPr>
          <w:rFonts w:ascii="Arial" w:hAnsi="Arial" w:cs="Arial"/>
          <w:sz w:val="20"/>
          <w:szCs w:val="20"/>
        </w:rPr>
        <w:t>,</w:t>
      </w:r>
      <w:r w:rsidR="006D0E2D" w:rsidRPr="009406C6">
        <w:rPr>
          <w:rFonts w:ascii="Arial" w:hAnsi="Arial" w:cs="Arial"/>
          <w:sz w:val="20"/>
          <w:szCs w:val="20"/>
        </w:rPr>
        <w:t xml:space="preserve"> як обмеженість ресурсів для створення інноваційної інфраструктури та правові невідповідності. На етапі впровадження новації шляхом створення стартапу спостерігаються такі проблеми</w:t>
      </w:r>
      <w:r w:rsidR="00934AAC">
        <w:rPr>
          <w:rFonts w:ascii="Arial" w:hAnsi="Arial" w:cs="Arial"/>
          <w:sz w:val="20"/>
          <w:szCs w:val="20"/>
        </w:rPr>
        <w:t>,</w:t>
      </w:r>
      <w:r w:rsidR="006D0E2D" w:rsidRPr="009406C6">
        <w:rPr>
          <w:rFonts w:ascii="Arial" w:hAnsi="Arial" w:cs="Arial"/>
          <w:sz w:val="20"/>
          <w:szCs w:val="20"/>
        </w:rPr>
        <w:t xml:space="preserve"> як недостатність знань та професійних навичок у підприємництві</w:t>
      </w:r>
      <w:r w:rsidR="008D3601" w:rsidRPr="00C911AD">
        <w:rPr>
          <w:rFonts w:ascii="Arial" w:hAnsi="Arial" w:cs="Arial"/>
          <w:sz w:val="20"/>
          <w:szCs w:val="20"/>
        </w:rPr>
        <w:t>;</w:t>
      </w:r>
      <w:r w:rsidR="006D0E2D" w:rsidRPr="009406C6">
        <w:rPr>
          <w:rFonts w:ascii="Arial" w:hAnsi="Arial" w:cs="Arial"/>
          <w:sz w:val="20"/>
          <w:szCs w:val="20"/>
        </w:rPr>
        <w:t xml:space="preserve"> погана ефективність інноваційної інфраструктури, яка допомагає розвитку</w:t>
      </w:r>
      <w:r w:rsidR="006448BD" w:rsidRPr="009406C6">
        <w:rPr>
          <w:rFonts w:ascii="Arial" w:hAnsi="Arial" w:cs="Arial"/>
          <w:sz w:val="20"/>
          <w:szCs w:val="20"/>
        </w:rPr>
        <w:t xml:space="preserve"> інноваційного підприємництва та проблеми правового захисту власності іноземних інвесторів</w:t>
      </w:r>
      <w:r w:rsidR="00765894" w:rsidRPr="009406C6">
        <w:rPr>
          <w:rFonts w:ascii="Arial" w:hAnsi="Arial" w:cs="Arial"/>
          <w:sz w:val="20"/>
          <w:szCs w:val="20"/>
        </w:rPr>
        <w:t>.</w:t>
      </w:r>
      <w:r w:rsidR="00CE381C" w:rsidRPr="009406C6">
        <w:rPr>
          <w:rFonts w:ascii="Arial" w:hAnsi="Arial" w:cs="Arial"/>
          <w:sz w:val="20"/>
          <w:szCs w:val="20"/>
        </w:rPr>
        <w:t xml:space="preserve"> Отже, саме подолання вищезазначених проблем є умовою розвитку національної економіки.</w:t>
      </w:r>
    </w:p>
    <w:p w14:paraId="0A87BF1E" w14:textId="33244B12" w:rsidR="00736989" w:rsidRPr="009406C6" w:rsidRDefault="00736989" w:rsidP="009406C6">
      <w:pPr>
        <w:spacing w:after="0" w:line="264" w:lineRule="auto"/>
        <w:ind w:firstLine="284"/>
        <w:jc w:val="both"/>
        <w:rPr>
          <w:rFonts w:ascii="Arial" w:hAnsi="Arial" w:cs="Arial"/>
          <w:sz w:val="20"/>
          <w:szCs w:val="20"/>
        </w:rPr>
      </w:pPr>
      <w:r w:rsidRPr="009406C6">
        <w:rPr>
          <w:rFonts w:ascii="Arial" w:hAnsi="Arial" w:cs="Arial"/>
          <w:sz w:val="20"/>
          <w:szCs w:val="20"/>
        </w:rPr>
        <w:t xml:space="preserve">Тож, важливим напрямом державної політики є розвиток державно-приватного партнерства в сфері інновацій, що допоможе вирішити завдання із забезпечення соціально-економічного розвитку </w:t>
      </w:r>
      <w:r w:rsidRPr="00C911AD">
        <w:rPr>
          <w:rFonts w:ascii="Arial" w:hAnsi="Arial" w:cs="Arial"/>
          <w:sz w:val="20"/>
          <w:szCs w:val="20"/>
          <w:lang w:val="ru-RU"/>
        </w:rPr>
        <w:t>[1</w:t>
      </w:r>
      <w:r w:rsidRPr="009406C6">
        <w:rPr>
          <w:rFonts w:ascii="Arial" w:hAnsi="Arial" w:cs="Arial"/>
          <w:sz w:val="20"/>
          <w:szCs w:val="20"/>
        </w:rPr>
        <w:t>, с.</w:t>
      </w:r>
      <w:r w:rsidR="00934AAC">
        <w:rPr>
          <w:rFonts w:ascii="Arial" w:hAnsi="Arial" w:cs="Arial"/>
          <w:sz w:val="20"/>
          <w:szCs w:val="20"/>
        </w:rPr>
        <w:t xml:space="preserve"> </w:t>
      </w:r>
      <w:r w:rsidRPr="009406C6">
        <w:rPr>
          <w:rFonts w:ascii="Arial" w:hAnsi="Arial" w:cs="Arial"/>
          <w:sz w:val="20"/>
          <w:szCs w:val="20"/>
        </w:rPr>
        <w:t>225-229</w:t>
      </w:r>
      <w:r w:rsidRPr="00C911AD">
        <w:rPr>
          <w:rFonts w:ascii="Arial" w:hAnsi="Arial" w:cs="Arial"/>
          <w:sz w:val="20"/>
          <w:szCs w:val="20"/>
          <w:lang w:val="ru-RU"/>
        </w:rPr>
        <w:t>]</w:t>
      </w:r>
      <w:r w:rsidRPr="009406C6">
        <w:rPr>
          <w:rFonts w:ascii="Arial" w:hAnsi="Arial" w:cs="Arial"/>
          <w:sz w:val="20"/>
          <w:szCs w:val="20"/>
        </w:rPr>
        <w:t>.</w:t>
      </w:r>
    </w:p>
    <w:p w14:paraId="2B9EA13A" w14:textId="7525736D" w:rsidR="005A429A" w:rsidRPr="009406C6" w:rsidRDefault="001E30A7" w:rsidP="009406C6">
      <w:pPr>
        <w:spacing w:after="0" w:line="264" w:lineRule="auto"/>
        <w:ind w:firstLine="284"/>
        <w:jc w:val="both"/>
        <w:rPr>
          <w:rFonts w:ascii="Arial" w:hAnsi="Arial" w:cs="Arial"/>
          <w:sz w:val="20"/>
          <w:szCs w:val="20"/>
        </w:rPr>
      </w:pPr>
      <w:r w:rsidRPr="009406C6">
        <w:rPr>
          <w:rFonts w:ascii="Arial" w:hAnsi="Arial" w:cs="Arial"/>
          <w:sz w:val="20"/>
          <w:szCs w:val="20"/>
        </w:rPr>
        <w:t>Індустрія 4.0 допомагає збирати та аналізувати дані швидко та ефективно, що дає змогу підвищу</w:t>
      </w:r>
      <w:r w:rsidR="00AA44BF">
        <w:rPr>
          <w:rFonts w:ascii="Arial" w:hAnsi="Arial" w:cs="Arial"/>
          <w:sz w:val="20"/>
          <w:szCs w:val="20"/>
        </w:rPr>
        <w:t>вати</w:t>
      </w:r>
      <w:r w:rsidRPr="009406C6">
        <w:rPr>
          <w:rFonts w:ascii="Arial" w:hAnsi="Arial" w:cs="Arial"/>
          <w:sz w:val="20"/>
          <w:szCs w:val="20"/>
        </w:rPr>
        <w:t xml:space="preserve"> продуктивність виробництва та укріплює конкурентоспроможність як підприємств, так і країн</w:t>
      </w:r>
      <w:r w:rsidR="00934AAC">
        <w:rPr>
          <w:rFonts w:ascii="Arial" w:hAnsi="Arial" w:cs="Arial"/>
          <w:sz w:val="20"/>
          <w:szCs w:val="20"/>
        </w:rPr>
        <w:t>и в цілому</w:t>
      </w:r>
      <w:r w:rsidRPr="009406C6">
        <w:rPr>
          <w:rFonts w:ascii="Arial" w:hAnsi="Arial" w:cs="Arial"/>
          <w:sz w:val="20"/>
          <w:szCs w:val="20"/>
        </w:rPr>
        <w:t>.</w:t>
      </w:r>
      <w:r w:rsidR="00895D12">
        <w:rPr>
          <w:rFonts w:ascii="Arial" w:hAnsi="Arial" w:cs="Arial"/>
          <w:sz w:val="20"/>
          <w:szCs w:val="20"/>
        </w:rPr>
        <w:t xml:space="preserve"> За результатами опитування, в якому взяли участь експерти із шести країн світу</w:t>
      </w:r>
      <w:r w:rsidR="00AA44BF">
        <w:rPr>
          <w:rFonts w:ascii="Arial" w:hAnsi="Arial" w:cs="Arial"/>
          <w:sz w:val="20"/>
          <w:szCs w:val="20"/>
        </w:rPr>
        <w:t>,</w:t>
      </w:r>
      <w:r w:rsidR="00A71824">
        <w:rPr>
          <w:rFonts w:ascii="Arial" w:hAnsi="Arial" w:cs="Arial"/>
          <w:sz w:val="20"/>
          <w:szCs w:val="20"/>
        </w:rPr>
        <w:t xml:space="preserve"> було виявлено, що більшість експертів дотримуються думки, що Індустрія 4.0</w:t>
      </w:r>
      <w:r w:rsidR="00934AAC">
        <w:rPr>
          <w:rFonts w:ascii="Arial" w:hAnsi="Arial" w:cs="Arial"/>
          <w:sz w:val="20"/>
          <w:szCs w:val="20"/>
        </w:rPr>
        <w:t xml:space="preserve"> –</w:t>
      </w:r>
      <w:r w:rsidR="00A71824">
        <w:rPr>
          <w:rFonts w:ascii="Arial" w:hAnsi="Arial" w:cs="Arial"/>
          <w:sz w:val="20"/>
          <w:szCs w:val="20"/>
        </w:rPr>
        <w:t xml:space="preserve"> розроблення мереж та цифрові технології (рис.</w:t>
      </w:r>
      <w:r w:rsidR="00934AAC">
        <w:rPr>
          <w:rFonts w:ascii="Arial" w:hAnsi="Arial" w:cs="Arial"/>
          <w:sz w:val="20"/>
          <w:szCs w:val="20"/>
        </w:rPr>
        <w:t xml:space="preserve"> </w:t>
      </w:r>
      <w:r w:rsidR="00A71824">
        <w:rPr>
          <w:rFonts w:ascii="Arial" w:hAnsi="Arial" w:cs="Arial"/>
          <w:sz w:val="20"/>
          <w:szCs w:val="20"/>
        </w:rPr>
        <w:t>1).</w:t>
      </w:r>
    </w:p>
    <w:p w14:paraId="1DAC410E" w14:textId="35139C2C" w:rsidR="005A429A" w:rsidRPr="009406C6" w:rsidRDefault="00146F8B" w:rsidP="009406C6">
      <w:pPr>
        <w:spacing w:after="0" w:line="264" w:lineRule="auto"/>
        <w:ind w:firstLine="284"/>
        <w:jc w:val="both"/>
        <w:rPr>
          <w:rFonts w:ascii="Arial" w:hAnsi="Arial" w:cs="Arial"/>
          <w:sz w:val="20"/>
          <w:szCs w:val="20"/>
        </w:rPr>
      </w:pPr>
      <w:r w:rsidRPr="009406C6">
        <w:rPr>
          <w:rFonts w:ascii="Arial" w:hAnsi="Arial" w:cs="Arial"/>
          <w:noProof/>
          <w:sz w:val="20"/>
          <w:szCs w:val="20"/>
        </w:rPr>
        <w:drawing>
          <wp:anchor distT="0" distB="0" distL="114300" distR="114300" simplePos="0" relativeHeight="251658240" behindDoc="0" locked="0" layoutInCell="1" allowOverlap="1" wp14:anchorId="4861C43E" wp14:editId="4C3E582A">
            <wp:simplePos x="0" y="0"/>
            <wp:positionH relativeFrom="margin">
              <wp:posOffset>538409</wp:posOffset>
            </wp:positionH>
            <wp:positionV relativeFrom="paragraph">
              <wp:posOffset>201295</wp:posOffset>
            </wp:positionV>
            <wp:extent cx="5074920" cy="2889885"/>
            <wp:effectExtent l="0" t="0" r="11430" b="5715"/>
            <wp:wrapTopAndBottom/>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margin">
              <wp14:pctWidth>0</wp14:pctWidth>
            </wp14:sizeRelH>
            <wp14:sizeRelV relativeFrom="margin">
              <wp14:pctHeight>0</wp14:pctHeight>
            </wp14:sizeRelV>
          </wp:anchor>
        </w:drawing>
      </w:r>
    </w:p>
    <w:p w14:paraId="2D01FE59" w14:textId="0FB8E8FF" w:rsidR="00736989" w:rsidRPr="009406C6" w:rsidRDefault="005A429A" w:rsidP="009406C6">
      <w:pPr>
        <w:spacing w:after="0" w:line="264" w:lineRule="auto"/>
        <w:ind w:firstLine="284"/>
        <w:jc w:val="both"/>
        <w:rPr>
          <w:rFonts w:ascii="Arial" w:hAnsi="Arial" w:cs="Arial"/>
          <w:sz w:val="20"/>
          <w:szCs w:val="20"/>
        </w:rPr>
      </w:pPr>
      <w:r w:rsidRPr="009406C6">
        <w:rPr>
          <w:rFonts w:ascii="Arial" w:hAnsi="Arial" w:cs="Arial"/>
          <w:sz w:val="20"/>
          <w:szCs w:val="20"/>
        </w:rPr>
        <w:lastRenderedPageBreak/>
        <w:t>Світовий економічний форум склав звіт</w:t>
      </w:r>
      <w:r w:rsidR="0052674E" w:rsidRPr="009406C6">
        <w:rPr>
          <w:rFonts w:ascii="Arial" w:hAnsi="Arial" w:cs="Arial"/>
          <w:sz w:val="20"/>
          <w:szCs w:val="20"/>
        </w:rPr>
        <w:t>, який визначив рівень готовності країн до викликів, які виникають в результаті змін в середовищі, що спричиняється у тому числі переходом до Індустрії 4.0. В результаті дослідження всі країни були поділені  на чотири групи: провідні країни</w:t>
      </w:r>
      <w:r w:rsidR="00AA44BF">
        <w:rPr>
          <w:rFonts w:ascii="Arial" w:hAnsi="Arial" w:cs="Arial"/>
          <w:sz w:val="20"/>
          <w:szCs w:val="20"/>
        </w:rPr>
        <w:t>;</w:t>
      </w:r>
      <w:r w:rsidR="0052674E" w:rsidRPr="009406C6">
        <w:rPr>
          <w:rFonts w:ascii="Arial" w:hAnsi="Arial" w:cs="Arial"/>
          <w:sz w:val="20"/>
          <w:szCs w:val="20"/>
        </w:rPr>
        <w:t xml:space="preserve"> країни «спадщини»</w:t>
      </w:r>
      <w:r w:rsidR="00AA44BF">
        <w:rPr>
          <w:rFonts w:ascii="Arial" w:hAnsi="Arial" w:cs="Arial"/>
          <w:sz w:val="20"/>
          <w:szCs w:val="20"/>
        </w:rPr>
        <w:t>;</w:t>
      </w:r>
      <w:r w:rsidR="0052674E" w:rsidRPr="009406C6">
        <w:rPr>
          <w:rFonts w:ascii="Arial" w:hAnsi="Arial" w:cs="Arial"/>
          <w:sz w:val="20"/>
          <w:szCs w:val="20"/>
        </w:rPr>
        <w:t xml:space="preserve"> країни з високим потенціалом та країни, що зароджуються. Готовими до Четвертої промислової революції виявилися «провідні країни», </w:t>
      </w:r>
      <w:r w:rsidR="00934AAC">
        <w:rPr>
          <w:rFonts w:ascii="Arial" w:hAnsi="Arial" w:cs="Arial"/>
          <w:sz w:val="20"/>
          <w:szCs w:val="20"/>
        </w:rPr>
        <w:t xml:space="preserve">тобто </w:t>
      </w:r>
      <w:r w:rsidR="0052674E" w:rsidRPr="009406C6">
        <w:rPr>
          <w:rFonts w:ascii="Arial" w:hAnsi="Arial" w:cs="Arial"/>
          <w:sz w:val="20"/>
          <w:szCs w:val="20"/>
        </w:rPr>
        <w:t>країни</w:t>
      </w:r>
      <w:r w:rsidR="00934AAC">
        <w:rPr>
          <w:rFonts w:ascii="Arial" w:hAnsi="Arial" w:cs="Arial"/>
          <w:sz w:val="20"/>
          <w:szCs w:val="20"/>
        </w:rPr>
        <w:t>,</w:t>
      </w:r>
      <w:r w:rsidR="0052674E" w:rsidRPr="009406C6">
        <w:rPr>
          <w:rFonts w:ascii="Arial" w:hAnsi="Arial" w:cs="Arial"/>
          <w:sz w:val="20"/>
          <w:szCs w:val="20"/>
        </w:rPr>
        <w:t xml:space="preserve"> у яких високий стан структури виробництва. Таким чином до Індустрії 4.0 готові вступити Австрія, Бельгія, Канада, Китай, Чеська Республіка, Данія, Естонія, Фінляндія, Франція, Німеччина, Ірландія, Ізраїль, Італія, Японія, Південна Корея, Малайзія, Нідерланди, Польща, Сінгапур, Словенія, Іспанія, Швеція, Швейцарія, Великобританія та США. Україна потрапила в групу країн, що зароджуються. </w:t>
      </w:r>
      <w:r w:rsidR="00B96F50" w:rsidRPr="009406C6">
        <w:rPr>
          <w:rFonts w:ascii="Arial" w:hAnsi="Arial" w:cs="Arial"/>
          <w:sz w:val="20"/>
          <w:szCs w:val="20"/>
        </w:rPr>
        <w:t>Для більшості країн Європейського Союзу пріоритетним напрямом роботи є Індустрія 4.0, у кожної країни політика Індустрії 4.0 різн</w:t>
      </w:r>
      <w:r w:rsidR="00C80D4A">
        <w:rPr>
          <w:rFonts w:ascii="Arial" w:hAnsi="Arial" w:cs="Arial"/>
          <w:sz w:val="20"/>
          <w:szCs w:val="20"/>
        </w:rPr>
        <w:t>иться</w:t>
      </w:r>
      <w:r w:rsidR="00B96F50" w:rsidRPr="009406C6">
        <w:rPr>
          <w:rFonts w:ascii="Arial" w:hAnsi="Arial" w:cs="Arial"/>
          <w:sz w:val="20"/>
          <w:szCs w:val="20"/>
        </w:rPr>
        <w:t xml:space="preserve">, однак всі країни прагнуть </w:t>
      </w:r>
      <w:r w:rsidR="00A23F55" w:rsidRPr="009406C6">
        <w:rPr>
          <w:rFonts w:ascii="Arial" w:hAnsi="Arial" w:cs="Arial"/>
          <w:sz w:val="20"/>
          <w:szCs w:val="20"/>
        </w:rPr>
        <w:t>підвищити продуктивність та конкурентоспроможн</w:t>
      </w:r>
      <w:r w:rsidR="00934AAC">
        <w:rPr>
          <w:rFonts w:ascii="Arial" w:hAnsi="Arial" w:cs="Arial"/>
          <w:sz w:val="20"/>
          <w:szCs w:val="20"/>
        </w:rPr>
        <w:t>і</w:t>
      </w:r>
      <w:r w:rsidR="00A23F55" w:rsidRPr="009406C6">
        <w:rPr>
          <w:rFonts w:ascii="Arial" w:hAnsi="Arial" w:cs="Arial"/>
          <w:sz w:val="20"/>
          <w:szCs w:val="20"/>
        </w:rPr>
        <w:t>ст</w:t>
      </w:r>
      <w:r w:rsidR="00934AAC">
        <w:rPr>
          <w:rFonts w:ascii="Arial" w:hAnsi="Arial" w:cs="Arial"/>
          <w:sz w:val="20"/>
          <w:szCs w:val="20"/>
        </w:rPr>
        <w:t>ь</w:t>
      </w:r>
      <w:r w:rsidR="00A23F55" w:rsidRPr="009406C6">
        <w:rPr>
          <w:rFonts w:ascii="Arial" w:hAnsi="Arial" w:cs="Arial"/>
          <w:sz w:val="20"/>
          <w:szCs w:val="20"/>
        </w:rPr>
        <w:t xml:space="preserve">. </w:t>
      </w:r>
    </w:p>
    <w:p w14:paraId="522470EA" w14:textId="356232D9" w:rsidR="00A23F55" w:rsidRPr="009406C6" w:rsidRDefault="00A23F55" w:rsidP="009406C6">
      <w:pPr>
        <w:spacing w:after="0" w:line="264" w:lineRule="auto"/>
        <w:ind w:firstLine="284"/>
        <w:jc w:val="both"/>
        <w:rPr>
          <w:rFonts w:ascii="Arial" w:hAnsi="Arial" w:cs="Arial"/>
          <w:color w:val="000000" w:themeColor="text1"/>
          <w:sz w:val="20"/>
          <w:szCs w:val="20"/>
        </w:rPr>
      </w:pPr>
      <w:r w:rsidRPr="009406C6">
        <w:rPr>
          <w:rFonts w:ascii="Arial" w:hAnsi="Arial" w:cs="Arial"/>
          <w:sz w:val="20"/>
          <w:szCs w:val="20"/>
        </w:rPr>
        <w:t>Співпраця між різними учасниками</w:t>
      </w:r>
      <w:r w:rsidR="00934AAC">
        <w:rPr>
          <w:rFonts w:ascii="Arial" w:hAnsi="Arial" w:cs="Arial"/>
          <w:sz w:val="20"/>
          <w:szCs w:val="20"/>
        </w:rPr>
        <w:t xml:space="preserve"> –</w:t>
      </w:r>
      <w:r w:rsidRPr="009406C6">
        <w:rPr>
          <w:rFonts w:ascii="Arial" w:hAnsi="Arial" w:cs="Arial"/>
          <w:sz w:val="20"/>
          <w:szCs w:val="20"/>
        </w:rPr>
        <w:t xml:space="preserve"> основний підштовхуючий чинник Індустрії 4.0. Окрім цього</w:t>
      </w:r>
      <w:r w:rsidR="00934AAC">
        <w:rPr>
          <w:rFonts w:ascii="Arial" w:hAnsi="Arial" w:cs="Arial"/>
          <w:sz w:val="20"/>
          <w:szCs w:val="20"/>
        </w:rPr>
        <w:t>,</w:t>
      </w:r>
      <w:r w:rsidRPr="009406C6">
        <w:rPr>
          <w:rFonts w:ascii="Arial" w:hAnsi="Arial" w:cs="Arial"/>
          <w:sz w:val="20"/>
          <w:szCs w:val="20"/>
        </w:rPr>
        <w:t xml:space="preserve"> велику роль відіграє залучення </w:t>
      </w:r>
      <w:r w:rsidRPr="009406C6">
        <w:rPr>
          <w:rFonts w:ascii="Arial" w:hAnsi="Arial" w:cs="Arial"/>
          <w:color w:val="000000" w:themeColor="text1"/>
          <w:sz w:val="20"/>
          <w:szCs w:val="20"/>
        </w:rPr>
        <w:t xml:space="preserve">регіональної влади та ініціатива державних органів у просуванні політики Індустрії 4.0. Головною проблемою розвитку Індустрії 4.0 є недостатнє фінансування, відсутність потенціалу та залучення широкого кола груп зацікавлених сторін </w:t>
      </w:r>
      <w:r w:rsidRPr="00C911AD">
        <w:rPr>
          <w:rFonts w:ascii="Arial" w:hAnsi="Arial" w:cs="Arial"/>
          <w:color w:val="000000" w:themeColor="text1"/>
          <w:sz w:val="20"/>
          <w:szCs w:val="20"/>
          <w:lang w:val="ru-RU"/>
        </w:rPr>
        <w:t>[2</w:t>
      </w:r>
      <w:r w:rsidRPr="009406C6">
        <w:rPr>
          <w:rFonts w:ascii="Arial" w:hAnsi="Arial" w:cs="Arial"/>
          <w:color w:val="000000" w:themeColor="text1"/>
          <w:sz w:val="20"/>
          <w:szCs w:val="20"/>
        </w:rPr>
        <w:t>, с. 59-64</w:t>
      </w:r>
      <w:r w:rsidRPr="00C911AD">
        <w:rPr>
          <w:rFonts w:ascii="Arial" w:hAnsi="Arial" w:cs="Arial"/>
          <w:color w:val="000000" w:themeColor="text1"/>
          <w:sz w:val="20"/>
          <w:szCs w:val="20"/>
          <w:lang w:val="ru-RU"/>
        </w:rPr>
        <w:t>]</w:t>
      </w:r>
      <w:r w:rsidRPr="009406C6">
        <w:rPr>
          <w:rFonts w:ascii="Arial" w:hAnsi="Arial" w:cs="Arial"/>
          <w:color w:val="000000" w:themeColor="text1"/>
          <w:sz w:val="20"/>
          <w:szCs w:val="20"/>
        </w:rPr>
        <w:t xml:space="preserve">. </w:t>
      </w:r>
    </w:p>
    <w:p w14:paraId="709EE5AF" w14:textId="79270BBD" w:rsidR="00D831F8" w:rsidRPr="009406C6" w:rsidRDefault="00D831F8" w:rsidP="009406C6">
      <w:pPr>
        <w:spacing w:after="0" w:line="264" w:lineRule="auto"/>
        <w:ind w:firstLine="284"/>
        <w:jc w:val="both"/>
        <w:rPr>
          <w:rFonts w:ascii="Arial" w:hAnsi="Arial" w:cs="Arial"/>
          <w:sz w:val="20"/>
          <w:szCs w:val="20"/>
        </w:rPr>
      </w:pPr>
      <w:r w:rsidRPr="009406C6">
        <w:rPr>
          <w:rFonts w:ascii="Arial" w:hAnsi="Arial" w:cs="Arial"/>
          <w:color w:val="000000" w:themeColor="text1"/>
          <w:sz w:val="20"/>
          <w:szCs w:val="20"/>
        </w:rPr>
        <w:t xml:space="preserve">Серед слабких сторін </w:t>
      </w:r>
      <w:r w:rsidRPr="009406C6">
        <w:rPr>
          <w:rFonts w:ascii="Arial" w:hAnsi="Arial" w:cs="Arial"/>
          <w:sz w:val="20"/>
          <w:szCs w:val="20"/>
        </w:rPr>
        <w:t>впровадження, розвитку Індустрії 4.0 в економіку України за євроінтеграційних умов можна назвати</w:t>
      </w:r>
      <w:r w:rsidR="001D0D20" w:rsidRPr="009406C6">
        <w:rPr>
          <w:rFonts w:ascii="Arial" w:hAnsi="Arial" w:cs="Arial"/>
          <w:sz w:val="20"/>
          <w:szCs w:val="20"/>
        </w:rPr>
        <w:t>:</w:t>
      </w:r>
    </w:p>
    <w:p w14:paraId="69FA5010" w14:textId="6CDB48B0" w:rsidR="001D0D20" w:rsidRPr="009406C6" w:rsidRDefault="001D0D20" w:rsidP="009406C6">
      <w:pPr>
        <w:pStyle w:val="a3"/>
        <w:numPr>
          <w:ilvl w:val="0"/>
          <w:numId w:val="2"/>
        </w:numPr>
        <w:spacing w:after="0" w:line="264" w:lineRule="auto"/>
        <w:jc w:val="both"/>
        <w:rPr>
          <w:rFonts w:ascii="Arial" w:hAnsi="Arial" w:cs="Arial"/>
          <w:sz w:val="20"/>
          <w:szCs w:val="20"/>
        </w:rPr>
      </w:pPr>
      <w:r w:rsidRPr="009406C6">
        <w:rPr>
          <w:rFonts w:ascii="Arial" w:hAnsi="Arial" w:cs="Arial"/>
          <w:sz w:val="20"/>
          <w:szCs w:val="20"/>
        </w:rPr>
        <w:t>Відсутність підтримки урядом країни новаторами Індустрії 4.0</w:t>
      </w:r>
      <w:r w:rsidR="00934AAC">
        <w:rPr>
          <w:rFonts w:ascii="Arial" w:hAnsi="Arial" w:cs="Arial"/>
          <w:sz w:val="20"/>
          <w:szCs w:val="20"/>
          <w:lang w:val="ru-RU"/>
        </w:rPr>
        <w:t>.</w:t>
      </w:r>
    </w:p>
    <w:p w14:paraId="2E7B1ECC" w14:textId="2C2170A3" w:rsidR="001D0D20" w:rsidRPr="009406C6" w:rsidRDefault="001D0D20" w:rsidP="009406C6">
      <w:pPr>
        <w:pStyle w:val="a3"/>
        <w:numPr>
          <w:ilvl w:val="0"/>
          <w:numId w:val="2"/>
        </w:numPr>
        <w:spacing w:after="0" w:line="264" w:lineRule="auto"/>
        <w:jc w:val="both"/>
        <w:rPr>
          <w:rFonts w:ascii="Arial" w:hAnsi="Arial" w:cs="Arial"/>
          <w:sz w:val="20"/>
          <w:szCs w:val="20"/>
        </w:rPr>
      </w:pPr>
      <w:r w:rsidRPr="009406C6">
        <w:rPr>
          <w:rFonts w:ascii="Arial" w:hAnsi="Arial" w:cs="Arial"/>
          <w:sz w:val="20"/>
          <w:szCs w:val="20"/>
        </w:rPr>
        <w:t>Відсутність стратегії розвитку ІТ-індустрії в Україні</w:t>
      </w:r>
      <w:r w:rsidR="00934AAC">
        <w:rPr>
          <w:rFonts w:ascii="Arial" w:hAnsi="Arial" w:cs="Arial"/>
          <w:sz w:val="20"/>
          <w:szCs w:val="20"/>
        </w:rPr>
        <w:t>.</w:t>
      </w:r>
    </w:p>
    <w:p w14:paraId="31E07A1C" w14:textId="65F7E70D" w:rsidR="001D0D20" w:rsidRPr="009406C6" w:rsidRDefault="001D0D20" w:rsidP="009406C6">
      <w:pPr>
        <w:pStyle w:val="a3"/>
        <w:numPr>
          <w:ilvl w:val="0"/>
          <w:numId w:val="2"/>
        </w:numPr>
        <w:spacing w:after="0" w:line="264" w:lineRule="auto"/>
        <w:jc w:val="both"/>
        <w:rPr>
          <w:rFonts w:ascii="Arial" w:hAnsi="Arial" w:cs="Arial"/>
          <w:sz w:val="20"/>
          <w:szCs w:val="20"/>
        </w:rPr>
      </w:pPr>
      <w:r w:rsidRPr="009406C6">
        <w:rPr>
          <w:rFonts w:ascii="Arial" w:hAnsi="Arial" w:cs="Arial"/>
          <w:sz w:val="20"/>
          <w:szCs w:val="20"/>
        </w:rPr>
        <w:t>Відсутність дієвого впливу на українських промисловців</w:t>
      </w:r>
      <w:r w:rsidR="00934AAC">
        <w:rPr>
          <w:rFonts w:ascii="Arial" w:hAnsi="Arial" w:cs="Arial"/>
          <w:sz w:val="20"/>
          <w:szCs w:val="20"/>
          <w:lang w:val="ru-RU"/>
        </w:rPr>
        <w:t>.</w:t>
      </w:r>
    </w:p>
    <w:p w14:paraId="3F21CD0F" w14:textId="1055DCD9" w:rsidR="001D0D20" w:rsidRPr="009406C6" w:rsidRDefault="001D0D20" w:rsidP="009406C6">
      <w:pPr>
        <w:pStyle w:val="a3"/>
        <w:numPr>
          <w:ilvl w:val="0"/>
          <w:numId w:val="2"/>
        </w:numPr>
        <w:spacing w:after="0" w:line="264" w:lineRule="auto"/>
        <w:jc w:val="both"/>
        <w:rPr>
          <w:rFonts w:ascii="Arial" w:hAnsi="Arial" w:cs="Arial"/>
          <w:sz w:val="20"/>
          <w:szCs w:val="20"/>
        </w:rPr>
      </w:pPr>
      <w:r w:rsidRPr="009406C6">
        <w:rPr>
          <w:rFonts w:ascii="Arial" w:hAnsi="Arial" w:cs="Arial"/>
          <w:sz w:val="20"/>
          <w:szCs w:val="20"/>
        </w:rPr>
        <w:t>Низький рівень залученості до Індустрії 4.0 ІТ-сектору, заклади вищої освіти тощо</w:t>
      </w:r>
      <w:r w:rsidR="00934AAC">
        <w:rPr>
          <w:rFonts w:ascii="Arial" w:hAnsi="Arial" w:cs="Arial"/>
          <w:sz w:val="20"/>
          <w:szCs w:val="20"/>
          <w:lang w:val="ru-RU"/>
        </w:rPr>
        <w:t>.</w:t>
      </w:r>
    </w:p>
    <w:p w14:paraId="2A162916" w14:textId="0EDC17A5" w:rsidR="001D0D20" w:rsidRPr="009406C6" w:rsidRDefault="001D0D20" w:rsidP="009406C6">
      <w:pPr>
        <w:pStyle w:val="a3"/>
        <w:numPr>
          <w:ilvl w:val="0"/>
          <w:numId w:val="2"/>
        </w:numPr>
        <w:spacing w:after="0" w:line="264" w:lineRule="auto"/>
        <w:jc w:val="both"/>
        <w:rPr>
          <w:rFonts w:ascii="Arial" w:hAnsi="Arial" w:cs="Arial"/>
          <w:sz w:val="20"/>
          <w:szCs w:val="20"/>
        </w:rPr>
      </w:pPr>
      <w:r w:rsidRPr="009406C6">
        <w:rPr>
          <w:rFonts w:ascii="Arial" w:hAnsi="Arial" w:cs="Arial"/>
          <w:sz w:val="20"/>
          <w:szCs w:val="20"/>
        </w:rPr>
        <w:t>Низький рівень захисту інтелектуальної власності</w:t>
      </w:r>
      <w:r w:rsidR="00934AAC">
        <w:rPr>
          <w:rFonts w:ascii="Arial" w:hAnsi="Arial" w:cs="Arial"/>
          <w:sz w:val="20"/>
          <w:szCs w:val="20"/>
          <w:lang w:val="ru-RU"/>
        </w:rPr>
        <w:t>.</w:t>
      </w:r>
    </w:p>
    <w:p w14:paraId="2ADE8C9A" w14:textId="3DDED9C2" w:rsidR="00A71824" w:rsidRDefault="001D0D20" w:rsidP="00934AAC">
      <w:pPr>
        <w:spacing w:after="0" w:line="264" w:lineRule="auto"/>
        <w:ind w:firstLine="284"/>
        <w:jc w:val="both"/>
        <w:rPr>
          <w:rFonts w:ascii="Arial" w:hAnsi="Arial" w:cs="Arial"/>
          <w:sz w:val="20"/>
          <w:szCs w:val="20"/>
        </w:rPr>
      </w:pPr>
      <w:r w:rsidRPr="009406C6">
        <w:rPr>
          <w:rFonts w:ascii="Arial" w:hAnsi="Arial" w:cs="Arial"/>
          <w:sz w:val="20"/>
          <w:szCs w:val="20"/>
        </w:rPr>
        <w:t xml:space="preserve">Загрозами розвитку Індустрії 4.0 в економіку України за євроінтеграційних умов є </w:t>
      </w:r>
      <w:r w:rsidR="009406C6" w:rsidRPr="009406C6">
        <w:rPr>
          <w:rFonts w:ascii="Arial" w:hAnsi="Arial" w:cs="Arial"/>
          <w:sz w:val="20"/>
          <w:szCs w:val="20"/>
        </w:rPr>
        <w:t>високий рівень видатків держбюджету, нестабільність економічної ситуації, високий рівень безробіття, відтік за кордон інженерних кадрів, високий рівень недовіри підприємств до держави</w:t>
      </w:r>
      <w:r w:rsidR="00A71824">
        <w:rPr>
          <w:rFonts w:ascii="Arial" w:hAnsi="Arial" w:cs="Arial"/>
          <w:sz w:val="20"/>
          <w:szCs w:val="20"/>
        </w:rPr>
        <w:t>.</w:t>
      </w:r>
    </w:p>
    <w:p w14:paraId="6DFB6DE9" w14:textId="2AC2A8FE" w:rsidR="001D0D20" w:rsidRPr="009406C6" w:rsidRDefault="00A71824" w:rsidP="00C80D4A">
      <w:pPr>
        <w:spacing w:after="0" w:line="264" w:lineRule="auto"/>
        <w:ind w:firstLine="284"/>
        <w:jc w:val="both"/>
        <w:rPr>
          <w:rFonts w:ascii="Arial" w:hAnsi="Arial" w:cs="Arial"/>
          <w:sz w:val="20"/>
          <w:szCs w:val="20"/>
        </w:rPr>
      </w:pPr>
      <w:r>
        <w:rPr>
          <w:rFonts w:ascii="Arial" w:hAnsi="Arial" w:cs="Arial"/>
          <w:sz w:val="20"/>
          <w:szCs w:val="20"/>
        </w:rPr>
        <w:t>Отже, для того</w:t>
      </w:r>
      <w:r w:rsidR="00934AAC">
        <w:rPr>
          <w:rFonts w:ascii="Arial" w:hAnsi="Arial" w:cs="Arial"/>
          <w:sz w:val="20"/>
          <w:szCs w:val="20"/>
        </w:rPr>
        <w:t>,</w:t>
      </w:r>
      <w:r>
        <w:rPr>
          <w:rFonts w:ascii="Arial" w:hAnsi="Arial" w:cs="Arial"/>
          <w:sz w:val="20"/>
          <w:szCs w:val="20"/>
        </w:rPr>
        <w:t xml:space="preserve"> щоб вирішити проблеми, які не дають можливості подальшому розвитку Індустрії 4.0</w:t>
      </w:r>
      <w:r w:rsidR="00934AAC">
        <w:rPr>
          <w:rFonts w:ascii="Arial" w:hAnsi="Arial" w:cs="Arial"/>
          <w:sz w:val="20"/>
          <w:szCs w:val="20"/>
        </w:rPr>
        <w:t>,</w:t>
      </w:r>
      <w:r>
        <w:rPr>
          <w:rFonts w:ascii="Arial" w:hAnsi="Arial" w:cs="Arial"/>
          <w:sz w:val="20"/>
          <w:szCs w:val="20"/>
        </w:rPr>
        <w:t xml:space="preserve"> можна назвати такі кроки держави: розробка програми з фінансування </w:t>
      </w:r>
      <w:r>
        <w:rPr>
          <w:rFonts w:ascii="Arial" w:hAnsi="Arial" w:cs="Arial"/>
          <w:sz w:val="20"/>
          <w:szCs w:val="20"/>
          <w:lang w:val="en-US"/>
        </w:rPr>
        <w:t>IT</w:t>
      </w:r>
      <w:r w:rsidRPr="00C911AD">
        <w:rPr>
          <w:rFonts w:ascii="Arial" w:hAnsi="Arial" w:cs="Arial"/>
          <w:sz w:val="20"/>
          <w:szCs w:val="20"/>
        </w:rPr>
        <w:t>-</w:t>
      </w:r>
      <w:r>
        <w:rPr>
          <w:rFonts w:ascii="Arial" w:hAnsi="Arial" w:cs="Arial"/>
          <w:sz w:val="20"/>
          <w:szCs w:val="20"/>
        </w:rPr>
        <w:t>сектору; реформи в сфері законодавства, а саме права інтелектуальної власності; діджиталізація промисловості та інфраструктури</w:t>
      </w:r>
      <w:r w:rsidR="00FB266E">
        <w:rPr>
          <w:rFonts w:ascii="Arial" w:hAnsi="Arial" w:cs="Arial"/>
          <w:sz w:val="20"/>
          <w:szCs w:val="20"/>
        </w:rPr>
        <w:t xml:space="preserve">, розробка мотиваційної системи для </w:t>
      </w:r>
      <w:r w:rsidR="00FB266E">
        <w:rPr>
          <w:rFonts w:ascii="Arial" w:hAnsi="Arial" w:cs="Arial"/>
          <w:sz w:val="20"/>
          <w:szCs w:val="20"/>
          <w:lang w:val="en-US"/>
        </w:rPr>
        <w:t>IT</w:t>
      </w:r>
      <w:r w:rsidR="00FB266E">
        <w:rPr>
          <w:rFonts w:ascii="Arial" w:hAnsi="Arial" w:cs="Arial"/>
          <w:sz w:val="20"/>
          <w:szCs w:val="20"/>
        </w:rPr>
        <w:t xml:space="preserve">-фахівців задля їх функціонування саме в Україні </w:t>
      </w:r>
      <w:r w:rsidR="009406C6" w:rsidRPr="00C911AD">
        <w:rPr>
          <w:rFonts w:ascii="Arial" w:hAnsi="Arial" w:cs="Arial"/>
          <w:sz w:val="20"/>
          <w:szCs w:val="20"/>
        </w:rPr>
        <w:t>[3</w:t>
      </w:r>
      <w:r w:rsidR="009406C6" w:rsidRPr="009406C6">
        <w:rPr>
          <w:rFonts w:ascii="Arial" w:hAnsi="Arial" w:cs="Arial"/>
          <w:sz w:val="20"/>
          <w:szCs w:val="20"/>
        </w:rPr>
        <w:t>, с.</w:t>
      </w:r>
      <w:r w:rsidR="00934AAC">
        <w:rPr>
          <w:rFonts w:ascii="Arial" w:hAnsi="Arial" w:cs="Arial"/>
          <w:sz w:val="20"/>
          <w:szCs w:val="20"/>
        </w:rPr>
        <w:t xml:space="preserve"> </w:t>
      </w:r>
      <w:r w:rsidR="009406C6" w:rsidRPr="009406C6">
        <w:rPr>
          <w:rFonts w:ascii="Arial" w:hAnsi="Arial" w:cs="Arial"/>
          <w:sz w:val="20"/>
          <w:szCs w:val="20"/>
        </w:rPr>
        <w:t>376-37</w:t>
      </w:r>
      <w:r>
        <w:rPr>
          <w:rFonts w:ascii="Arial" w:hAnsi="Arial" w:cs="Arial"/>
          <w:sz w:val="20"/>
          <w:szCs w:val="20"/>
        </w:rPr>
        <w:t>9</w:t>
      </w:r>
      <w:r w:rsidR="009406C6" w:rsidRPr="00C911AD">
        <w:rPr>
          <w:rFonts w:ascii="Arial" w:hAnsi="Arial" w:cs="Arial"/>
          <w:sz w:val="20"/>
          <w:szCs w:val="20"/>
        </w:rPr>
        <w:t>]</w:t>
      </w:r>
      <w:r w:rsidR="009406C6" w:rsidRPr="009406C6">
        <w:rPr>
          <w:rFonts w:ascii="Arial" w:hAnsi="Arial" w:cs="Arial"/>
          <w:sz w:val="20"/>
          <w:szCs w:val="20"/>
        </w:rPr>
        <w:t>.</w:t>
      </w:r>
    </w:p>
    <w:p w14:paraId="368F0666" w14:textId="77777777" w:rsidR="00D831F8" w:rsidRPr="009406C6" w:rsidRDefault="00D831F8" w:rsidP="009406C6">
      <w:pPr>
        <w:spacing w:after="0" w:line="264" w:lineRule="auto"/>
        <w:jc w:val="center"/>
        <w:rPr>
          <w:rFonts w:ascii="Arial" w:hAnsi="Arial" w:cs="Arial"/>
          <w:sz w:val="20"/>
          <w:szCs w:val="20"/>
        </w:rPr>
      </w:pPr>
    </w:p>
    <w:p w14:paraId="71F18239" w14:textId="5F11524C" w:rsidR="00736989" w:rsidRPr="009406C6" w:rsidRDefault="00736989" w:rsidP="009406C6">
      <w:pPr>
        <w:spacing w:after="0" w:line="264" w:lineRule="auto"/>
        <w:jc w:val="center"/>
        <w:rPr>
          <w:rFonts w:ascii="Arial" w:hAnsi="Arial" w:cs="Arial"/>
          <w:sz w:val="20"/>
          <w:szCs w:val="20"/>
        </w:rPr>
      </w:pPr>
      <w:r w:rsidRPr="009406C6">
        <w:rPr>
          <w:rFonts w:ascii="Arial" w:hAnsi="Arial" w:cs="Arial"/>
          <w:sz w:val="20"/>
          <w:szCs w:val="20"/>
        </w:rPr>
        <w:t>Список використаних джерел:</w:t>
      </w:r>
    </w:p>
    <w:p w14:paraId="2BC90262" w14:textId="7BC3975C" w:rsidR="00736989" w:rsidRPr="009406C6" w:rsidRDefault="00736989" w:rsidP="00C911AD">
      <w:pPr>
        <w:pStyle w:val="a3"/>
        <w:numPr>
          <w:ilvl w:val="0"/>
          <w:numId w:val="1"/>
        </w:numPr>
        <w:spacing w:after="0" w:line="264" w:lineRule="auto"/>
        <w:jc w:val="both"/>
        <w:rPr>
          <w:rFonts w:ascii="Arial" w:hAnsi="Arial" w:cs="Arial"/>
          <w:sz w:val="20"/>
          <w:szCs w:val="20"/>
        </w:rPr>
      </w:pPr>
      <w:r w:rsidRPr="009406C6">
        <w:rPr>
          <w:rFonts w:ascii="Arial" w:hAnsi="Arial" w:cs="Arial"/>
          <w:sz w:val="20"/>
          <w:szCs w:val="20"/>
        </w:rPr>
        <w:t>Тютюнникова С. В</w:t>
      </w:r>
      <w:r w:rsidR="00C911AD">
        <w:rPr>
          <w:rFonts w:ascii="Arial" w:hAnsi="Arial" w:cs="Arial"/>
          <w:sz w:val="20"/>
          <w:szCs w:val="20"/>
          <w:lang w:val="ru-RU"/>
        </w:rPr>
        <w:t>.</w:t>
      </w:r>
      <w:r w:rsidRPr="009406C6">
        <w:rPr>
          <w:rFonts w:ascii="Arial" w:hAnsi="Arial" w:cs="Arial"/>
          <w:sz w:val="20"/>
          <w:szCs w:val="20"/>
        </w:rPr>
        <w:t>, Фрідман О. А</w:t>
      </w:r>
      <w:r w:rsidR="001E30A7" w:rsidRPr="009406C6">
        <w:rPr>
          <w:rFonts w:ascii="Arial" w:hAnsi="Arial" w:cs="Arial"/>
          <w:sz w:val="20"/>
          <w:szCs w:val="20"/>
        </w:rPr>
        <w:t xml:space="preserve">. </w:t>
      </w:r>
      <w:r w:rsidR="00C911AD" w:rsidRPr="009406C6">
        <w:rPr>
          <w:rFonts w:ascii="Arial" w:hAnsi="Arial" w:cs="Arial"/>
          <w:sz w:val="20"/>
          <w:szCs w:val="20"/>
        </w:rPr>
        <w:t>Національна інноваційна система: сучасні тренди та виклики для України</w:t>
      </w:r>
      <w:r w:rsidR="001E30A7" w:rsidRPr="009406C6">
        <w:rPr>
          <w:rFonts w:ascii="Arial" w:hAnsi="Arial" w:cs="Arial"/>
          <w:sz w:val="20"/>
          <w:szCs w:val="20"/>
        </w:rPr>
        <w:t>. Вісник ХНУ імені В. Н. Каразіна</w:t>
      </w:r>
      <w:r w:rsidR="00C911AD">
        <w:rPr>
          <w:rFonts w:ascii="Arial" w:hAnsi="Arial" w:cs="Arial"/>
          <w:sz w:val="20"/>
          <w:szCs w:val="20"/>
          <w:lang w:val="ru-RU"/>
        </w:rPr>
        <w:t>. 2020</w:t>
      </w:r>
      <w:r w:rsidR="001E30A7" w:rsidRPr="009406C6">
        <w:rPr>
          <w:rFonts w:ascii="Arial" w:hAnsi="Arial" w:cs="Arial"/>
          <w:sz w:val="20"/>
          <w:szCs w:val="20"/>
        </w:rPr>
        <w:t xml:space="preserve"> с. 225-229.</w:t>
      </w:r>
    </w:p>
    <w:p w14:paraId="54F0E90B" w14:textId="0160DB78" w:rsidR="00C911AD" w:rsidRDefault="00C911AD" w:rsidP="00C911AD">
      <w:pPr>
        <w:pStyle w:val="a3"/>
        <w:numPr>
          <w:ilvl w:val="0"/>
          <w:numId w:val="1"/>
        </w:numPr>
        <w:spacing w:after="0" w:line="264" w:lineRule="auto"/>
        <w:jc w:val="both"/>
        <w:rPr>
          <w:rFonts w:ascii="Arial" w:hAnsi="Arial" w:cs="Arial"/>
          <w:sz w:val="20"/>
          <w:szCs w:val="20"/>
        </w:rPr>
      </w:pPr>
      <w:r w:rsidRPr="00C911AD">
        <w:rPr>
          <w:rFonts w:ascii="Arial" w:hAnsi="Arial" w:cs="Arial"/>
          <w:sz w:val="20"/>
          <w:szCs w:val="20"/>
        </w:rPr>
        <w:t xml:space="preserve">Сигида Л. О. Індустрія 4.0 та її вплив на країни світу. </w:t>
      </w:r>
      <w:r w:rsidRPr="00C911AD">
        <w:rPr>
          <w:rFonts w:ascii="Arial" w:hAnsi="Arial" w:cs="Arial"/>
          <w:i/>
          <w:sz w:val="20"/>
          <w:szCs w:val="20"/>
        </w:rPr>
        <w:t>Економіка та суспільство</w:t>
      </w:r>
      <w:r w:rsidRPr="00C911AD">
        <w:rPr>
          <w:rFonts w:ascii="Arial" w:hAnsi="Arial" w:cs="Arial"/>
          <w:sz w:val="20"/>
          <w:szCs w:val="20"/>
        </w:rPr>
        <w:t xml:space="preserve">. </w:t>
      </w:r>
      <w:r>
        <w:rPr>
          <w:rFonts w:ascii="Arial" w:hAnsi="Arial" w:cs="Arial"/>
          <w:sz w:val="20"/>
          <w:szCs w:val="20"/>
          <w:lang w:val="ru-RU"/>
        </w:rPr>
        <w:t xml:space="preserve">2018. Вип. </w:t>
      </w:r>
      <w:r w:rsidRPr="00C911AD">
        <w:rPr>
          <w:rFonts w:ascii="Arial" w:hAnsi="Arial" w:cs="Arial"/>
          <w:sz w:val="20"/>
          <w:szCs w:val="20"/>
        </w:rPr>
        <w:t>17. С. 58</w:t>
      </w:r>
      <w:r>
        <w:rPr>
          <w:rFonts w:ascii="Arial" w:hAnsi="Arial" w:cs="Arial"/>
          <w:sz w:val="20"/>
          <w:szCs w:val="20"/>
          <w:lang w:val="ru-RU"/>
        </w:rPr>
        <w:t>-</w:t>
      </w:r>
      <w:r w:rsidRPr="00C911AD">
        <w:rPr>
          <w:rFonts w:ascii="Arial" w:hAnsi="Arial" w:cs="Arial"/>
          <w:sz w:val="20"/>
          <w:szCs w:val="20"/>
        </w:rPr>
        <w:t>64.</w:t>
      </w:r>
      <w:r w:rsidRPr="00C911AD">
        <w:rPr>
          <w:rFonts w:ascii="Arial" w:hAnsi="Arial" w:cs="Arial"/>
          <w:sz w:val="20"/>
          <w:szCs w:val="20"/>
        </w:rPr>
        <w:t xml:space="preserve"> </w:t>
      </w:r>
    </w:p>
    <w:p w14:paraId="085C070B" w14:textId="40B9FA45" w:rsidR="00C911AD" w:rsidRPr="00934AAC" w:rsidRDefault="009406C6" w:rsidP="00C911AD">
      <w:pPr>
        <w:pStyle w:val="a3"/>
        <w:numPr>
          <w:ilvl w:val="0"/>
          <w:numId w:val="1"/>
        </w:numPr>
        <w:spacing w:after="0" w:line="264" w:lineRule="auto"/>
        <w:jc w:val="both"/>
        <w:rPr>
          <w:rFonts w:ascii="Arial" w:hAnsi="Arial" w:cs="Arial"/>
          <w:sz w:val="20"/>
          <w:szCs w:val="20"/>
        </w:rPr>
      </w:pPr>
      <w:r w:rsidRPr="00C911AD">
        <w:rPr>
          <w:rFonts w:ascii="Arial" w:hAnsi="Arial" w:cs="Arial"/>
          <w:sz w:val="20"/>
          <w:szCs w:val="20"/>
        </w:rPr>
        <w:t>Завербний А. С</w:t>
      </w:r>
      <w:r w:rsidR="00C911AD" w:rsidRPr="00934AAC">
        <w:rPr>
          <w:rFonts w:ascii="Arial" w:hAnsi="Arial" w:cs="Arial"/>
          <w:sz w:val="20"/>
          <w:szCs w:val="20"/>
        </w:rPr>
        <w:t>.</w:t>
      </w:r>
      <w:r w:rsidRPr="00C911AD">
        <w:rPr>
          <w:rFonts w:ascii="Arial" w:hAnsi="Arial" w:cs="Arial"/>
          <w:sz w:val="20"/>
          <w:szCs w:val="20"/>
        </w:rPr>
        <w:t xml:space="preserve">, Сало К. Р. </w:t>
      </w:r>
      <w:r w:rsidR="00C911AD" w:rsidRPr="00C911AD">
        <w:rPr>
          <w:rFonts w:ascii="Arial" w:hAnsi="Arial" w:cs="Arial"/>
          <w:sz w:val="20"/>
          <w:szCs w:val="20"/>
        </w:rPr>
        <w:t xml:space="preserve">Проблеми та перспективи розвитку індустрії 4.0 в Україні за умов </w:t>
      </w:r>
      <w:r w:rsidR="00934AAC">
        <w:rPr>
          <w:rFonts w:ascii="Arial" w:hAnsi="Arial" w:cs="Arial"/>
          <w:sz w:val="20"/>
          <w:szCs w:val="20"/>
        </w:rPr>
        <w:t>є</w:t>
      </w:r>
      <w:r w:rsidR="00C911AD" w:rsidRPr="00C911AD">
        <w:rPr>
          <w:rFonts w:ascii="Arial" w:hAnsi="Arial" w:cs="Arial"/>
          <w:sz w:val="20"/>
          <w:szCs w:val="20"/>
        </w:rPr>
        <w:t>вроінтегрування</w:t>
      </w:r>
      <w:r w:rsidR="00C911AD" w:rsidRPr="00934AAC">
        <w:rPr>
          <w:rFonts w:ascii="Arial" w:eastAsia="Times New Roman" w:hAnsi="Arial" w:cs="Arial"/>
          <w:sz w:val="20"/>
          <w:szCs w:val="20"/>
          <w:lang w:eastAsia="ru-UA"/>
        </w:rPr>
        <w:t>.</w:t>
      </w:r>
      <w:r w:rsidR="00934AAC">
        <w:rPr>
          <w:rFonts w:ascii="Arial" w:eastAsia="Times New Roman" w:hAnsi="Arial" w:cs="Arial"/>
          <w:sz w:val="20"/>
          <w:szCs w:val="20"/>
          <w:lang w:eastAsia="ru-UA"/>
        </w:rPr>
        <w:t xml:space="preserve"> </w:t>
      </w:r>
      <w:r w:rsidR="00934AAC" w:rsidRPr="00934AAC">
        <w:rPr>
          <w:rFonts w:ascii="Arial" w:eastAsia="Times New Roman" w:hAnsi="Arial" w:cs="Arial"/>
          <w:i/>
          <w:sz w:val="20"/>
          <w:szCs w:val="20"/>
          <w:lang w:val="en-US" w:eastAsia="ru-UA"/>
        </w:rPr>
        <w:t>SMEU</w:t>
      </w:r>
      <w:r w:rsidR="00934AAC">
        <w:rPr>
          <w:rFonts w:ascii="Arial" w:eastAsia="Times New Roman" w:hAnsi="Arial" w:cs="Arial"/>
          <w:sz w:val="20"/>
          <w:szCs w:val="20"/>
          <w:lang w:eastAsia="ru-UA"/>
        </w:rPr>
        <w:t>.</w:t>
      </w:r>
      <w:r w:rsidR="00C911AD" w:rsidRPr="00934AAC">
        <w:rPr>
          <w:rFonts w:ascii="Arial" w:eastAsia="Times New Roman" w:hAnsi="Arial" w:cs="Arial"/>
          <w:sz w:val="20"/>
          <w:szCs w:val="20"/>
          <w:lang w:eastAsia="ru-UA"/>
        </w:rPr>
        <w:t xml:space="preserve"> </w:t>
      </w:r>
      <w:r w:rsidR="00C911AD" w:rsidRPr="00934AAC">
        <w:rPr>
          <w:rFonts w:ascii="Arial" w:eastAsia="Times New Roman" w:hAnsi="Arial" w:cs="Arial"/>
          <w:sz w:val="20"/>
          <w:szCs w:val="20"/>
          <w:lang w:val="ru-UA" w:eastAsia="ru-UA"/>
        </w:rPr>
        <w:t>2022</w:t>
      </w:r>
      <w:r w:rsidR="00C911AD" w:rsidRPr="00934AAC">
        <w:rPr>
          <w:rFonts w:ascii="Arial" w:eastAsia="Times New Roman" w:hAnsi="Arial" w:cs="Arial"/>
          <w:sz w:val="20"/>
          <w:szCs w:val="20"/>
          <w:lang w:eastAsia="ru-UA"/>
        </w:rPr>
        <w:t xml:space="preserve">. </w:t>
      </w:r>
      <w:hyperlink r:id="rId7" w:history="1">
        <w:r w:rsidR="00C911AD" w:rsidRPr="00934AAC">
          <w:rPr>
            <w:rStyle w:val="a4"/>
            <w:rFonts w:ascii="Arial" w:eastAsia="Times New Roman" w:hAnsi="Arial" w:cs="Arial"/>
            <w:color w:val="auto"/>
            <w:sz w:val="20"/>
            <w:szCs w:val="20"/>
            <w:u w:val="none"/>
            <w:lang w:val="ru-UA" w:eastAsia="ru-UA"/>
          </w:rPr>
          <w:t>Випуск 4</w:t>
        </w:r>
        <w:r w:rsidR="00C911AD" w:rsidRPr="00934AAC">
          <w:rPr>
            <w:rStyle w:val="a4"/>
            <w:rFonts w:ascii="Arial" w:eastAsia="Times New Roman" w:hAnsi="Arial" w:cs="Arial"/>
            <w:color w:val="auto"/>
            <w:sz w:val="20"/>
            <w:szCs w:val="20"/>
            <w:u w:val="none"/>
            <w:lang w:eastAsia="ru-UA"/>
          </w:rPr>
          <w:t>.</w:t>
        </w:r>
        <w:r w:rsidR="00C911AD" w:rsidRPr="00934AAC">
          <w:rPr>
            <w:rStyle w:val="a4"/>
            <w:rFonts w:ascii="Arial" w:eastAsia="Times New Roman" w:hAnsi="Arial" w:cs="Arial"/>
            <w:color w:val="auto"/>
            <w:sz w:val="20"/>
            <w:szCs w:val="20"/>
            <w:u w:val="none"/>
            <w:lang w:val="ru-UA" w:eastAsia="ru-UA"/>
          </w:rPr>
          <w:t xml:space="preserve"> </w:t>
        </w:r>
        <w:r w:rsidR="00C911AD" w:rsidRPr="00934AAC">
          <w:rPr>
            <w:rStyle w:val="a4"/>
            <w:rFonts w:ascii="Arial" w:eastAsia="Times New Roman" w:hAnsi="Arial" w:cs="Arial"/>
            <w:color w:val="auto"/>
            <w:sz w:val="20"/>
            <w:szCs w:val="20"/>
            <w:u w:val="none"/>
            <w:lang w:eastAsia="ru-UA"/>
          </w:rPr>
          <w:t>№</w:t>
        </w:r>
        <w:r w:rsidR="00C911AD" w:rsidRPr="00934AAC">
          <w:rPr>
            <w:rStyle w:val="a4"/>
            <w:rFonts w:ascii="Arial" w:eastAsia="Times New Roman" w:hAnsi="Arial" w:cs="Arial"/>
            <w:color w:val="auto"/>
            <w:sz w:val="20"/>
            <w:szCs w:val="20"/>
            <w:u w:val="none"/>
            <w:lang w:val="ru-UA" w:eastAsia="ru-UA"/>
          </w:rPr>
          <w:t xml:space="preserve"> 2</w:t>
        </w:r>
      </w:hyperlink>
      <w:r w:rsidR="00C911AD" w:rsidRPr="00934AAC">
        <w:rPr>
          <w:rFonts w:ascii="Arial" w:eastAsia="Times New Roman" w:hAnsi="Arial" w:cs="Arial"/>
          <w:sz w:val="20"/>
          <w:szCs w:val="20"/>
          <w:lang w:eastAsia="ru-UA"/>
        </w:rPr>
        <w:t>. С</w:t>
      </w:r>
      <w:r w:rsidR="00C911AD" w:rsidRPr="00934AAC">
        <w:rPr>
          <w:rFonts w:ascii="Arial" w:eastAsia="Times New Roman" w:hAnsi="Arial" w:cs="Arial"/>
          <w:sz w:val="20"/>
          <w:szCs w:val="20"/>
          <w:lang w:val="ru-UA" w:eastAsia="ru-UA"/>
        </w:rPr>
        <w:t>. 374</w:t>
      </w:r>
      <w:r w:rsidR="00C911AD" w:rsidRPr="00934AAC">
        <w:rPr>
          <w:rFonts w:ascii="Arial" w:eastAsia="Times New Roman" w:hAnsi="Arial" w:cs="Arial"/>
          <w:sz w:val="20"/>
          <w:szCs w:val="20"/>
          <w:lang w:eastAsia="ru-UA"/>
        </w:rPr>
        <w:t>-</w:t>
      </w:r>
      <w:r w:rsidR="00C911AD" w:rsidRPr="00934AAC">
        <w:rPr>
          <w:rFonts w:ascii="Arial" w:eastAsia="Times New Roman" w:hAnsi="Arial" w:cs="Arial"/>
          <w:sz w:val="20"/>
          <w:szCs w:val="20"/>
          <w:lang w:val="ru-UA" w:eastAsia="ru-UA"/>
        </w:rPr>
        <w:t>382</w:t>
      </w:r>
      <w:r w:rsidR="00C911AD" w:rsidRPr="00934AAC">
        <w:rPr>
          <w:rFonts w:ascii="Arial" w:eastAsia="Times New Roman" w:hAnsi="Arial" w:cs="Arial"/>
          <w:sz w:val="20"/>
          <w:szCs w:val="20"/>
          <w:lang w:eastAsia="ru-UA"/>
        </w:rPr>
        <w:t xml:space="preserve">. </w:t>
      </w:r>
      <w:r w:rsidR="00C911AD" w:rsidRPr="00934AAC">
        <w:rPr>
          <w:rFonts w:ascii="Arial" w:eastAsia="Times New Roman" w:hAnsi="Arial" w:cs="Arial"/>
          <w:sz w:val="20"/>
          <w:szCs w:val="20"/>
          <w:lang w:val="en-US" w:eastAsia="ru-UA"/>
        </w:rPr>
        <w:t>URL</w:t>
      </w:r>
      <w:r w:rsidR="00C911AD" w:rsidRPr="00934AAC">
        <w:rPr>
          <w:rFonts w:ascii="Arial" w:eastAsia="Times New Roman" w:hAnsi="Arial" w:cs="Arial"/>
          <w:sz w:val="20"/>
          <w:szCs w:val="20"/>
          <w:lang w:eastAsia="ru-UA"/>
        </w:rPr>
        <w:t xml:space="preserve">: </w:t>
      </w:r>
      <w:hyperlink r:id="rId8" w:history="1">
        <w:r w:rsidR="00C911AD" w:rsidRPr="00934AAC">
          <w:rPr>
            <w:rStyle w:val="a4"/>
            <w:rFonts w:ascii="Arial" w:eastAsia="Times New Roman" w:hAnsi="Arial" w:cs="Arial"/>
            <w:color w:val="auto"/>
            <w:sz w:val="20"/>
            <w:szCs w:val="20"/>
            <w:u w:val="none"/>
            <w:lang w:val="ru-UA" w:eastAsia="ru-UA"/>
          </w:rPr>
          <w:t>https://doi.org/10.23939/smeu2022.02.374</w:t>
        </w:r>
      </w:hyperlink>
    </w:p>
    <w:p w14:paraId="738A1897" w14:textId="77777777" w:rsidR="006707F8" w:rsidRPr="006707F8" w:rsidRDefault="006707F8" w:rsidP="006707F8">
      <w:pPr>
        <w:pStyle w:val="a3"/>
        <w:numPr>
          <w:ilvl w:val="0"/>
          <w:numId w:val="1"/>
        </w:numPr>
        <w:rPr>
          <w:rFonts w:ascii="Arial" w:hAnsi="Arial" w:cs="Arial"/>
          <w:sz w:val="20"/>
          <w:szCs w:val="20"/>
        </w:rPr>
      </w:pPr>
      <w:r w:rsidRPr="006707F8">
        <w:rPr>
          <w:rFonts w:ascii="Arial" w:hAnsi="Arial" w:cs="Arial"/>
          <w:sz w:val="20"/>
          <w:szCs w:val="20"/>
        </w:rPr>
        <w:t>Кривда О. В., Кочерга В. І. Основні проблеми розвитку інноваційного підприємництва в Україні. Розвиток підприємництва як фактор росту національної економіки: Матеріали ХХІ Міжнародної науково-практичної конференції 23 листопада 2022 р. Київ: ІВЦ “Політехніка”, 2022. С. 55.</w:t>
      </w:r>
    </w:p>
    <w:p w14:paraId="3700AB8B" w14:textId="42EBAB00" w:rsidR="009406C6" w:rsidRPr="00C911AD" w:rsidRDefault="009406C6" w:rsidP="005A5A2B">
      <w:pPr>
        <w:pStyle w:val="a3"/>
        <w:spacing w:after="0" w:line="264" w:lineRule="auto"/>
        <w:rPr>
          <w:rFonts w:ascii="Arial" w:hAnsi="Arial" w:cs="Arial"/>
          <w:sz w:val="20"/>
          <w:szCs w:val="20"/>
        </w:rPr>
      </w:pPr>
      <w:bookmarkStart w:id="0" w:name="_GoBack"/>
      <w:bookmarkEnd w:id="0"/>
    </w:p>
    <w:sectPr w:rsidR="009406C6" w:rsidRPr="00C911AD" w:rsidSect="00C911A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C539B0"/>
    <w:multiLevelType w:val="hybridMultilevel"/>
    <w:tmpl w:val="AC143036"/>
    <w:lvl w:ilvl="0" w:tplc="04220011">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1" w15:restartNumberingAfterBreak="0">
    <w:nsid w:val="50CF5CA1"/>
    <w:multiLevelType w:val="hybridMultilevel"/>
    <w:tmpl w:val="D01080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0CB"/>
    <w:rsid w:val="00146F8B"/>
    <w:rsid w:val="001D0D20"/>
    <w:rsid w:val="001E30A7"/>
    <w:rsid w:val="004020CB"/>
    <w:rsid w:val="0052674E"/>
    <w:rsid w:val="005A429A"/>
    <w:rsid w:val="005A5A2B"/>
    <w:rsid w:val="006448BD"/>
    <w:rsid w:val="006707F8"/>
    <w:rsid w:val="006D0E2D"/>
    <w:rsid w:val="00736989"/>
    <w:rsid w:val="00765894"/>
    <w:rsid w:val="00781659"/>
    <w:rsid w:val="00822B64"/>
    <w:rsid w:val="00846742"/>
    <w:rsid w:val="00895D12"/>
    <w:rsid w:val="008D3601"/>
    <w:rsid w:val="00911412"/>
    <w:rsid w:val="00934AAC"/>
    <w:rsid w:val="009406C6"/>
    <w:rsid w:val="00A23F55"/>
    <w:rsid w:val="00A71824"/>
    <w:rsid w:val="00AA44BF"/>
    <w:rsid w:val="00B96F50"/>
    <w:rsid w:val="00C556C5"/>
    <w:rsid w:val="00C80D4A"/>
    <w:rsid w:val="00C911AD"/>
    <w:rsid w:val="00CA0A6D"/>
    <w:rsid w:val="00CE381C"/>
    <w:rsid w:val="00CF3F5C"/>
    <w:rsid w:val="00D44345"/>
    <w:rsid w:val="00D831F8"/>
    <w:rsid w:val="00FB055C"/>
    <w:rsid w:val="00FB26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8C7CB"/>
  <w15:chartTrackingRefBased/>
  <w15:docId w15:val="{9A6EA496-36A6-4BA4-9725-71471BB2F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6989"/>
    <w:pPr>
      <w:ind w:left="720"/>
      <w:contextualSpacing/>
    </w:pPr>
  </w:style>
  <w:style w:type="character" w:customStyle="1" w:styleId="field-content">
    <w:name w:val="field-content"/>
    <w:basedOn w:val="a0"/>
    <w:rsid w:val="00C911AD"/>
  </w:style>
  <w:style w:type="character" w:styleId="a4">
    <w:name w:val="Hyperlink"/>
    <w:basedOn w:val="a0"/>
    <w:uiPriority w:val="99"/>
    <w:unhideWhenUsed/>
    <w:rsid w:val="00C911AD"/>
    <w:rPr>
      <w:color w:val="0000FF"/>
      <w:u w:val="single"/>
    </w:rPr>
  </w:style>
  <w:style w:type="character" w:styleId="a5">
    <w:name w:val="Unresolved Mention"/>
    <w:basedOn w:val="a0"/>
    <w:uiPriority w:val="99"/>
    <w:semiHidden/>
    <w:unhideWhenUsed/>
    <w:rsid w:val="00C911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1272436">
      <w:bodyDiv w:val="1"/>
      <w:marLeft w:val="0"/>
      <w:marRight w:val="0"/>
      <w:marTop w:val="0"/>
      <w:marBottom w:val="0"/>
      <w:divBdr>
        <w:top w:val="none" w:sz="0" w:space="0" w:color="auto"/>
        <w:left w:val="none" w:sz="0" w:space="0" w:color="auto"/>
        <w:bottom w:val="none" w:sz="0" w:space="0" w:color="auto"/>
        <w:right w:val="none" w:sz="0" w:space="0" w:color="auto"/>
      </w:divBdr>
      <w:divsChild>
        <w:div w:id="1170875281">
          <w:marLeft w:val="0"/>
          <w:marRight w:val="0"/>
          <w:marTop w:val="0"/>
          <w:marBottom w:val="0"/>
          <w:divBdr>
            <w:top w:val="none" w:sz="0" w:space="0" w:color="auto"/>
            <w:left w:val="none" w:sz="0" w:space="0" w:color="auto"/>
            <w:bottom w:val="none" w:sz="0" w:space="0" w:color="auto"/>
            <w:right w:val="none" w:sz="0" w:space="0" w:color="auto"/>
          </w:divBdr>
          <w:divsChild>
            <w:div w:id="1583098781">
              <w:marLeft w:val="0"/>
              <w:marRight w:val="0"/>
              <w:marTop w:val="0"/>
              <w:marBottom w:val="0"/>
              <w:divBdr>
                <w:top w:val="none" w:sz="0" w:space="0" w:color="auto"/>
                <w:left w:val="none" w:sz="0" w:space="0" w:color="auto"/>
                <w:bottom w:val="none" w:sz="0" w:space="0" w:color="auto"/>
                <w:right w:val="none" w:sz="0" w:space="0" w:color="auto"/>
              </w:divBdr>
              <w:divsChild>
                <w:div w:id="468324923">
                  <w:marLeft w:val="0"/>
                  <w:marRight w:val="0"/>
                  <w:marTop w:val="0"/>
                  <w:marBottom w:val="0"/>
                  <w:divBdr>
                    <w:top w:val="none" w:sz="0" w:space="0" w:color="auto"/>
                    <w:left w:val="none" w:sz="0" w:space="0" w:color="auto"/>
                    <w:bottom w:val="none" w:sz="0" w:space="0" w:color="auto"/>
                    <w:right w:val="none" w:sz="0" w:space="0" w:color="auto"/>
                  </w:divBdr>
                  <w:divsChild>
                    <w:div w:id="62068262">
                      <w:marLeft w:val="0"/>
                      <w:marRight w:val="0"/>
                      <w:marTop w:val="0"/>
                      <w:marBottom w:val="0"/>
                      <w:divBdr>
                        <w:top w:val="none" w:sz="0" w:space="0" w:color="auto"/>
                        <w:left w:val="none" w:sz="0" w:space="0" w:color="auto"/>
                        <w:bottom w:val="none" w:sz="0" w:space="0" w:color="auto"/>
                        <w:right w:val="none" w:sz="0" w:space="0" w:color="auto"/>
                      </w:divBdr>
                    </w:div>
                    <w:div w:id="1691686775">
                      <w:marLeft w:val="0"/>
                      <w:marRight w:val="0"/>
                      <w:marTop w:val="0"/>
                      <w:marBottom w:val="0"/>
                      <w:divBdr>
                        <w:top w:val="none" w:sz="0" w:space="0" w:color="auto"/>
                        <w:left w:val="none" w:sz="0" w:space="0" w:color="auto"/>
                        <w:bottom w:val="none" w:sz="0" w:space="0" w:color="auto"/>
                        <w:right w:val="none" w:sz="0" w:space="0" w:color="auto"/>
                      </w:divBdr>
                      <w:divsChild>
                        <w:div w:id="994183541">
                          <w:marLeft w:val="0"/>
                          <w:marRight w:val="75"/>
                          <w:marTop w:val="0"/>
                          <w:marBottom w:val="0"/>
                          <w:divBdr>
                            <w:top w:val="none" w:sz="0" w:space="0" w:color="auto"/>
                            <w:left w:val="none" w:sz="0" w:space="0" w:color="auto"/>
                            <w:bottom w:val="none" w:sz="0" w:space="0" w:color="auto"/>
                            <w:right w:val="none" w:sz="0" w:space="0" w:color="auto"/>
                          </w:divBdr>
                        </w:div>
                      </w:divsChild>
                    </w:div>
                    <w:div w:id="1337226980">
                      <w:marLeft w:val="0"/>
                      <w:marRight w:val="0"/>
                      <w:marTop w:val="0"/>
                      <w:marBottom w:val="0"/>
                      <w:divBdr>
                        <w:top w:val="none" w:sz="0" w:space="0" w:color="auto"/>
                        <w:left w:val="none" w:sz="0" w:space="0" w:color="auto"/>
                        <w:bottom w:val="none" w:sz="0" w:space="0" w:color="auto"/>
                        <w:right w:val="none" w:sz="0" w:space="0" w:color="auto"/>
                      </w:divBdr>
                    </w:div>
                    <w:div w:id="417678228">
                      <w:marLeft w:val="0"/>
                      <w:marRight w:val="0"/>
                      <w:marTop w:val="0"/>
                      <w:marBottom w:val="0"/>
                      <w:divBdr>
                        <w:top w:val="none" w:sz="0" w:space="0" w:color="auto"/>
                        <w:left w:val="none" w:sz="0" w:space="0" w:color="auto"/>
                        <w:bottom w:val="none" w:sz="0" w:space="0" w:color="auto"/>
                        <w:right w:val="none" w:sz="0" w:space="0" w:color="auto"/>
                      </w:divBdr>
                      <w:divsChild>
                        <w:div w:id="110153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9389597">
          <w:marLeft w:val="0"/>
          <w:marRight w:val="0"/>
          <w:marTop w:val="0"/>
          <w:marBottom w:val="0"/>
          <w:divBdr>
            <w:top w:val="none" w:sz="0" w:space="0" w:color="auto"/>
            <w:left w:val="none" w:sz="0" w:space="0" w:color="auto"/>
            <w:bottom w:val="none" w:sz="0" w:space="0" w:color="auto"/>
            <w:right w:val="none" w:sz="0" w:space="0" w:color="auto"/>
          </w:divBdr>
          <w:divsChild>
            <w:div w:id="360981384">
              <w:marLeft w:val="0"/>
              <w:marRight w:val="0"/>
              <w:marTop w:val="0"/>
              <w:marBottom w:val="0"/>
              <w:divBdr>
                <w:top w:val="none" w:sz="0" w:space="0" w:color="auto"/>
                <w:left w:val="none" w:sz="0" w:space="0" w:color="auto"/>
                <w:bottom w:val="none" w:sz="0" w:space="0" w:color="auto"/>
                <w:right w:val="none" w:sz="0" w:space="0" w:color="auto"/>
              </w:divBdr>
              <w:divsChild>
                <w:div w:id="29969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3939/smeu2022.02.374" TargetMode="External"/><Relationship Id="rId3" Type="http://schemas.openxmlformats.org/officeDocument/2006/relationships/styles" Target="styles.xml"/><Relationship Id="rId7" Type="http://schemas.openxmlformats.org/officeDocument/2006/relationships/hyperlink" Target="file:///C:\Users\Olenka\Downloads\Telegram%20Desktop\&#1042;&#1080;&#1087;&#1091;&#1089;&#1082;%204.%20&#8470;%2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t>Рис. 1. Підходи до розуміння Індустрії 4.0 за результатами опитування експертів </a:t>
            </a:r>
            <a:r>
              <a:rPr lang="en-US" sz="1400" b="0" i="0" u="none" strike="noStrike" baseline="0"/>
              <a:t>[2</a:t>
            </a:r>
            <a:r>
              <a:rPr lang="uk-UA" sz="1400" b="0" i="0" u="none" strike="noStrike" baseline="0"/>
              <a:t>, с.59</a:t>
            </a:r>
            <a:r>
              <a:rPr lang="en-US" sz="1400" b="0" i="0" u="none" strike="noStrike" baseline="0"/>
              <a:t>]</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Аркуш1!$B$1</c:f>
              <c:strCache>
                <c:ptCount val="1"/>
                <c:pt idx="0">
                  <c:v>Продаж</c:v>
                </c:pt>
              </c:strCache>
            </c:strRef>
          </c:tx>
          <c:dPt>
            <c:idx val="0"/>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1-8628-422F-A221-A18F94AB651F}"/>
              </c:ext>
            </c:extLst>
          </c:dPt>
          <c:dPt>
            <c:idx val="1"/>
            <c:bubble3D val="0"/>
            <c:spPr>
              <a:solidFill>
                <a:schemeClr val="bg2">
                  <a:lumMod val="75000"/>
                </a:schemeClr>
              </a:solidFill>
              <a:ln w="19050">
                <a:solidFill>
                  <a:schemeClr val="lt1"/>
                </a:solidFill>
              </a:ln>
              <a:effectLst/>
            </c:spPr>
            <c:extLst>
              <c:ext xmlns:c16="http://schemas.microsoft.com/office/drawing/2014/chart" uri="{C3380CC4-5D6E-409C-BE32-E72D297353CC}">
                <c16:uniqueId val="{00000003-8628-422F-A221-A18F94AB651F}"/>
              </c:ext>
            </c:extLst>
          </c:dPt>
          <c:dPt>
            <c:idx val="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5-8628-422F-A221-A18F94AB651F}"/>
              </c:ext>
            </c:extLst>
          </c:dPt>
          <c:dPt>
            <c:idx val="3"/>
            <c:bubble3D val="0"/>
            <c:spPr>
              <a:solidFill>
                <a:schemeClr val="accent3">
                  <a:lumMod val="75000"/>
                </a:schemeClr>
              </a:solidFill>
              <a:ln w="19050">
                <a:solidFill>
                  <a:schemeClr val="lt1"/>
                </a:solidFill>
              </a:ln>
              <a:effectLst/>
            </c:spPr>
            <c:extLst>
              <c:ext xmlns:c16="http://schemas.microsoft.com/office/drawing/2014/chart" uri="{C3380CC4-5D6E-409C-BE32-E72D297353CC}">
                <c16:uniqueId val="{00000007-8628-422F-A221-A18F94AB651F}"/>
              </c:ext>
            </c:extLst>
          </c:dPt>
          <c:dPt>
            <c:idx val="4"/>
            <c:bubble3D val="0"/>
            <c:spPr>
              <a:solidFill>
                <a:schemeClr val="tx1">
                  <a:lumMod val="75000"/>
                  <a:lumOff val="25000"/>
                </a:schemeClr>
              </a:solidFill>
              <a:ln w="19050">
                <a:solidFill>
                  <a:schemeClr val="lt1"/>
                </a:solidFill>
              </a:ln>
              <a:effectLst/>
            </c:spPr>
            <c:extLst>
              <c:ext xmlns:c16="http://schemas.microsoft.com/office/drawing/2014/chart" uri="{C3380CC4-5D6E-409C-BE32-E72D297353CC}">
                <c16:uniqueId val="{00000009-8628-422F-A221-A18F94AB651F}"/>
              </c:ext>
            </c:extLst>
          </c:dPt>
          <c:cat>
            <c:strRef>
              <c:f>Аркуш1!$A$2:$A$6</c:f>
              <c:strCache>
                <c:ptCount val="5"/>
                <c:pt idx="0">
                  <c:v>розроблення 
мереж та 
цифрові 
технології
26%</c:v>
                </c:pt>
                <c:pt idx="1">
                  <c:v>нові бізнес моделі
16%</c:v>
                </c:pt>
                <c:pt idx="2">
                  <c:v>автоматизація
18%</c:v>
                </c:pt>
                <c:pt idx="3">
                  <c:v>оптимізація 
виробництва
20%</c:v>
                </c:pt>
                <c:pt idx="4">
                  <c:v>смарт-товари
20%</c:v>
                </c:pt>
              </c:strCache>
            </c:strRef>
          </c:cat>
          <c:val>
            <c:numRef>
              <c:f>Аркуш1!$B$2:$B$6</c:f>
              <c:numCache>
                <c:formatCode>General</c:formatCode>
                <c:ptCount val="5"/>
                <c:pt idx="0">
                  <c:v>26</c:v>
                </c:pt>
                <c:pt idx="1">
                  <c:v>16</c:v>
                </c:pt>
                <c:pt idx="2">
                  <c:v>18</c:v>
                </c:pt>
                <c:pt idx="3">
                  <c:v>20</c:v>
                </c:pt>
                <c:pt idx="4">
                  <c:v>20</c:v>
                </c:pt>
              </c:numCache>
            </c:numRef>
          </c:val>
          <c:extLst>
            <c:ext xmlns:c16="http://schemas.microsoft.com/office/drawing/2014/chart" uri="{C3380CC4-5D6E-409C-BE32-E72D297353CC}">
              <c16:uniqueId val="{0000000A-8628-422F-A221-A18F94AB651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61E0F2-2574-4760-AF23-E84DD92F8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894</Words>
  <Characters>5096</Characters>
  <Application>Microsoft Office Word</Application>
  <DocSecurity>0</DocSecurity>
  <Lines>42</Lines>
  <Paragraphs>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 Comfy</dc:creator>
  <cp:keywords/>
  <dc:description/>
  <cp:lastModifiedBy>Olenka</cp:lastModifiedBy>
  <cp:revision>2</cp:revision>
  <dcterms:created xsi:type="dcterms:W3CDTF">2023-02-20T12:47:00Z</dcterms:created>
  <dcterms:modified xsi:type="dcterms:W3CDTF">2023-02-20T12:47:00Z</dcterms:modified>
</cp:coreProperties>
</file>