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1969" w:rsidRDefault="00BD7286">
      <w:pPr>
        <w:spacing w:line="240" w:lineRule="auto"/>
        <w:ind w:firstLine="0"/>
        <w:jc w:val="center"/>
        <w:rPr>
          <w:b/>
          <w:bCs/>
          <w:szCs w:val="28"/>
        </w:rPr>
      </w:pPr>
      <w:bookmarkStart w:id="0" w:name="_Toc352257523"/>
      <w:bookmarkStart w:id="1" w:name="_GoBack"/>
      <w:bookmarkEnd w:id="1"/>
      <w:r>
        <w:rPr>
          <w:b/>
          <w:bCs/>
          <w:szCs w:val="28"/>
        </w:rPr>
        <w:t>НАЦІОНАЛЬНИЙ ТЕХНІЧНИЙ УНІВЕРСИТЕТ УКРАЇНИ</w:t>
      </w:r>
    </w:p>
    <w:p w:rsidR="000C1969" w:rsidRDefault="00BD7286">
      <w:pPr>
        <w:spacing w:line="240" w:lineRule="auto"/>
        <w:ind w:firstLine="0"/>
        <w:jc w:val="center"/>
        <w:rPr>
          <w:b/>
          <w:bCs/>
          <w:szCs w:val="28"/>
        </w:rPr>
      </w:pPr>
      <w:r>
        <w:rPr>
          <w:b/>
          <w:bCs/>
          <w:szCs w:val="28"/>
        </w:rPr>
        <w:t>«КИЇВСЬКИЙ ПОЛІТЕХНІЧНИЙ ІНСТИТУТ</w:t>
      </w:r>
      <w:r>
        <w:rPr>
          <w:b/>
          <w:bCs/>
          <w:szCs w:val="28"/>
        </w:rPr>
        <w:br/>
        <w:t>імені ІГОРЯ СІКОРСЬКОГО»</w:t>
      </w:r>
    </w:p>
    <w:p w:rsidR="000C1969" w:rsidRDefault="00BD7286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color w:val="000000"/>
        </w:rPr>
      </w:pPr>
      <w:r>
        <w:rPr>
          <w:b/>
          <w:color w:val="000000"/>
        </w:rPr>
        <w:t>Інженерно-хімічний факультет</w:t>
      </w:r>
    </w:p>
    <w:p w:rsidR="000C1969" w:rsidRDefault="00BD7286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color w:val="000000"/>
        </w:rPr>
      </w:pPr>
      <w:r>
        <w:rPr>
          <w:b/>
          <w:color w:val="000000"/>
        </w:rPr>
        <w:t>Кафедра екології та технології рослинних полімерів</w:t>
      </w:r>
    </w:p>
    <w:p w:rsidR="000C1969" w:rsidRDefault="000C1969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sz w:val="24"/>
        </w:rPr>
      </w:pP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sz w:val="24"/>
        </w:rPr>
      </w:pPr>
      <w:r>
        <w:rPr>
          <w:sz w:val="24"/>
        </w:rPr>
        <w:t>«До захисту допущено»</w:t>
      </w: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670" w:firstLine="0"/>
        <w:jc w:val="left"/>
        <w:rPr>
          <w:bCs/>
          <w:sz w:val="24"/>
        </w:rPr>
      </w:pPr>
      <w:r>
        <w:rPr>
          <w:bCs/>
          <w:sz w:val="24"/>
        </w:rPr>
        <w:t>Завідувач кафедри</w:t>
      </w: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671" w:firstLine="0"/>
        <w:jc w:val="left"/>
        <w:rPr>
          <w:color w:val="000000"/>
          <w:sz w:val="24"/>
        </w:rPr>
      </w:pPr>
      <w:r>
        <w:rPr>
          <w:sz w:val="24"/>
        </w:rPr>
        <w:t xml:space="preserve">__________ </w:t>
      </w:r>
      <w:r>
        <w:rPr>
          <w:color w:val="000000"/>
          <w:sz w:val="24"/>
        </w:rPr>
        <w:t>Гомеля М.Д.</w:t>
      </w: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672" w:firstLine="0"/>
        <w:jc w:val="left"/>
        <w:rPr>
          <w:sz w:val="24"/>
        </w:rPr>
      </w:pPr>
      <w:r>
        <w:rPr>
          <w:sz w:val="24"/>
        </w:rPr>
        <w:t>«___»_</w:t>
      </w:r>
      <w:r>
        <w:rPr>
          <w:sz w:val="24"/>
        </w:rPr>
        <w:t>____________2019 р.</w:t>
      </w:r>
    </w:p>
    <w:p w:rsidR="000C1969" w:rsidRDefault="000C1969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  <w:szCs w:val="28"/>
        </w:rPr>
      </w:pPr>
    </w:p>
    <w:p w:rsidR="000C1969" w:rsidRDefault="000C1969">
      <w:pPr>
        <w:tabs>
          <w:tab w:val="left" w:leader="underscore" w:pos="9631"/>
        </w:tabs>
        <w:spacing w:line="240" w:lineRule="auto"/>
        <w:ind w:firstLine="0"/>
        <w:jc w:val="left"/>
        <w:rPr>
          <w:b/>
          <w:bCs/>
          <w:caps/>
          <w:szCs w:val="28"/>
        </w:rPr>
      </w:pPr>
    </w:p>
    <w:p w:rsidR="000C1969" w:rsidRDefault="00BD7286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Дипломний проект</w:t>
      </w:r>
    </w:p>
    <w:p w:rsidR="000C1969" w:rsidRDefault="00BD7286">
      <w:pPr>
        <w:spacing w:before="120" w:after="120" w:line="240" w:lineRule="auto"/>
        <w:ind w:firstLine="0"/>
        <w:jc w:val="center"/>
        <w:rPr>
          <w:b/>
          <w:szCs w:val="28"/>
        </w:rPr>
      </w:pPr>
      <w:r>
        <w:rPr>
          <w:b/>
          <w:szCs w:val="28"/>
        </w:rPr>
        <w:t>на здобуття ступеня бакалавра</w:t>
      </w:r>
    </w:p>
    <w:p w:rsidR="000C1969" w:rsidRDefault="00BD7286">
      <w:pPr>
        <w:tabs>
          <w:tab w:val="left" w:leader="underscore" w:pos="9356"/>
        </w:tabs>
        <w:spacing w:line="240" w:lineRule="auto"/>
        <w:ind w:firstLine="0"/>
        <w:jc w:val="center"/>
        <w:rPr>
          <w:b/>
          <w:color w:val="000000"/>
          <w:szCs w:val="28"/>
        </w:rPr>
      </w:pPr>
      <w:r>
        <w:rPr>
          <w:b/>
          <w:szCs w:val="28"/>
        </w:rPr>
        <w:t xml:space="preserve">з напряму підготовки </w:t>
      </w:r>
      <w:r>
        <w:rPr>
          <w:b/>
          <w:color w:val="000000"/>
          <w:szCs w:val="28"/>
        </w:rPr>
        <w:t>6.040106 «Екологія, охорона навколишнього середовища та збалансоване природокористування»</w:t>
      </w:r>
    </w:p>
    <w:p w:rsidR="000C1969" w:rsidRDefault="00BD7286">
      <w:pPr>
        <w:tabs>
          <w:tab w:val="left" w:leader="underscore" w:pos="9356"/>
        </w:tabs>
        <w:spacing w:before="120" w:line="240" w:lineRule="auto"/>
        <w:ind w:firstLine="0"/>
        <w:jc w:val="center"/>
        <w:rPr>
          <w:b/>
          <w:szCs w:val="28"/>
        </w:rPr>
      </w:pPr>
      <w:r>
        <w:rPr>
          <w:b/>
          <w:szCs w:val="28"/>
        </w:rPr>
        <w:t>на тему: «</w:t>
      </w:r>
      <w:r>
        <w:rPr>
          <w:b/>
          <w:szCs w:val="28"/>
        </w:rPr>
        <w:t xml:space="preserve">Модернізація локальних споруд очищення стічних вод Приватного акціонерного товариства </w:t>
      </w:r>
      <w:r>
        <w:rPr>
          <w:b/>
          <w:color w:val="000000"/>
          <w:szCs w:val="28"/>
        </w:rPr>
        <w:t>„Київський картонно-паперовий комбінат”</w:t>
      </w:r>
      <w:r>
        <w:rPr>
          <w:b/>
          <w:szCs w:val="28"/>
        </w:rPr>
        <w:t>»</w:t>
      </w:r>
    </w:p>
    <w:p w:rsidR="000C1969" w:rsidRDefault="000C1969">
      <w:pPr>
        <w:spacing w:before="240" w:line="240" w:lineRule="auto"/>
        <w:ind w:firstLine="0"/>
        <w:jc w:val="left"/>
        <w:rPr>
          <w:bCs/>
          <w:szCs w:val="28"/>
        </w:rPr>
      </w:pPr>
    </w:p>
    <w:p w:rsidR="000C1969" w:rsidRDefault="00BD7286">
      <w:pPr>
        <w:spacing w:line="240" w:lineRule="auto"/>
        <w:ind w:firstLine="0"/>
        <w:jc w:val="left"/>
        <w:rPr>
          <w:bCs/>
          <w:szCs w:val="28"/>
        </w:rPr>
      </w:pPr>
      <w:r>
        <w:rPr>
          <w:bCs/>
          <w:szCs w:val="28"/>
        </w:rPr>
        <w:t xml:space="preserve">Виконала: </w:t>
      </w:r>
    </w:p>
    <w:p w:rsidR="000C1969" w:rsidRDefault="00BD7286">
      <w:pPr>
        <w:spacing w:line="240" w:lineRule="auto"/>
        <w:ind w:firstLine="0"/>
        <w:jc w:val="left"/>
        <w:rPr>
          <w:szCs w:val="28"/>
        </w:rPr>
      </w:pPr>
      <w:r>
        <w:rPr>
          <w:bCs/>
          <w:szCs w:val="28"/>
        </w:rPr>
        <w:t xml:space="preserve">студент </w:t>
      </w:r>
      <w:r>
        <w:rPr>
          <w:bCs/>
          <w:color w:val="000000"/>
          <w:szCs w:val="28"/>
          <w:lang w:val="en-US"/>
        </w:rPr>
        <w:t>IV</w:t>
      </w:r>
      <w:r>
        <w:rPr>
          <w:bCs/>
          <w:szCs w:val="28"/>
        </w:rPr>
        <w:t xml:space="preserve"> курсу, групи </w:t>
      </w:r>
      <w:r>
        <w:rPr>
          <w:bCs/>
          <w:color w:val="000000"/>
          <w:szCs w:val="28"/>
        </w:rPr>
        <w:t>ЛЕ-51</w:t>
      </w:r>
    </w:p>
    <w:p w:rsidR="000C1969" w:rsidRDefault="00BD7286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</w:rPr>
      </w:pPr>
      <w:r>
        <w:rPr>
          <w:bCs/>
          <w:color w:val="000000"/>
          <w:szCs w:val="28"/>
        </w:rPr>
        <w:t>Перетяченко Дмитро Володимирович</w:t>
      </w:r>
      <w:r>
        <w:rPr>
          <w:bCs/>
          <w:szCs w:val="28"/>
        </w:rPr>
        <w:t>________</w:t>
      </w:r>
    </w:p>
    <w:p w:rsidR="000C1969" w:rsidRDefault="00BD7286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szCs w:val="28"/>
        </w:rPr>
      </w:pPr>
      <w:r>
        <w:rPr>
          <w:bCs/>
          <w:szCs w:val="28"/>
        </w:rPr>
        <w:t>Керівник:</w:t>
      </w:r>
      <w:r>
        <w:rPr>
          <w:szCs w:val="28"/>
        </w:rPr>
        <w:t xml:space="preserve"> </w:t>
      </w:r>
    </w:p>
    <w:p w:rsidR="000C1969" w:rsidRDefault="00BD7286">
      <w:pPr>
        <w:tabs>
          <w:tab w:val="left" w:pos="7513"/>
        </w:tabs>
        <w:spacing w:line="240" w:lineRule="auto"/>
        <w:ind w:firstLine="0"/>
        <w:jc w:val="left"/>
        <w:rPr>
          <w:bCs/>
          <w:color w:val="000000"/>
          <w:szCs w:val="28"/>
        </w:rPr>
      </w:pPr>
      <w:r>
        <w:rPr>
          <w:bCs/>
          <w:color w:val="000000"/>
          <w:szCs w:val="28"/>
        </w:rPr>
        <w:t>к.т.н., ст.вик.</w:t>
      </w:r>
    </w:p>
    <w:p w:rsidR="000C1969" w:rsidRDefault="00BD7286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</w:rPr>
      </w:pPr>
      <w:r>
        <w:rPr>
          <w:bCs/>
          <w:color w:val="000000"/>
          <w:szCs w:val="28"/>
        </w:rPr>
        <w:t>Радовенчик Я.В.</w:t>
      </w:r>
      <w:r>
        <w:rPr>
          <w:bCs/>
          <w:color w:val="FF0000"/>
          <w:szCs w:val="28"/>
        </w:rPr>
        <w:tab/>
      </w:r>
      <w:r>
        <w:rPr>
          <w:bCs/>
          <w:szCs w:val="28"/>
        </w:rPr>
        <w:t>__________</w:t>
      </w:r>
    </w:p>
    <w:p w:rsidR="000C1969" w:rsidRDefault="00BD7286">
      <w:pPr>
        <w:tabs>
          <w:tab w:val="left" w:pos="1560"/>
          <w:tab w:val="left" w:pos="3119"/>
          <w:tab w:val="left" w:pos="3261"/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</w:rPr>
      </w:pPr>
      <w:r>
        <w:rPr>
          <w:bCs/>
          <w:szCs w:val="28"/>
        </w:rPr>
        <w:t>Консультант з розділу «о</w:t>
      </w:r>
      <w:r>
        <w:rPr>
          <w:bCs/>
          <w:color w:val="000000"/>
          <w:szCs w:val="28"/>
        </w:rPr>
        <w:t>хорона праці»</w:t>
      </w:r>
      <w:r>
        <w:rPr>
          <w:bCs/>
          <w:szCs w:val="28"/>
        </w:rPr>
        <w:t>:</w:t>
      </w:r>
    </w:p>
    <w:p w:rsidR="000C1969" w:rsidRDefault="00BD7286">
      <w:pPr>
        <w:tabs>
          <w:tab w:val="left" w:leader="underscore" w:pos="7371"/>
          <w:tab w:val="left" w:pos="7513"/>
          <w:tab w:val="left" w:leader="underscore" w:pos="8903"/>
        </w:tabs>
        <w:spacing w:line="240" w:lineRule="auto"/>
        <w:ind w:firstLine="0"/>
        <w:jc w:val="left"/>
        <w:rPr>
          <w:bCs/>
          <w:color w:val="000000"/>
          <w:szCs w:val="28"/>
        </w:rPr>
      </w:pPr>
      <w:r>
        <w:rPr>
          <w:bCs/>
          <w:color w:val="000000"/>
          <w:szCs w:val="28"/>
        </w:rPr>
        <w:t xml:space="preserve">Доцент, к.т.н., доцент </w:t>
      </w:r>
    </w:p>
    <w:p w:rsidR="000C1969" w:rsidRDefault="00BD7286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</w:rPr>
      </w:pPr>
      <w:r>
        <w:rPr>
          <w:bCs/>
          <w:color w:val="000000"/>
          <w:szCs w:val="28"/>
        </w:rPr>
        <w:t>Ковтун І.М.</w:t>
      </w:r>
      <w:r>
        <w:rPr>
          <w:bCs/>
          <w:color w:val="FF0000"/>
          <w:szCs w:val="28"/>
        </w:rPr>
        <w:tab/>
      </w:r>
      <w:r>
        <w:rPr>
          <w:bCs/>
          <w:szCs w:val="28"/>
        </w:rPr>
        <w:t>__________</w:t>
      </w:r>
    </w:p>
    <w:p w:rsidR="000C1969" w:rsidRDefault="00BD7286">
      <w:pPr>
        <w:tabs>
          <w:tab w:val="left" w:leader="underscore" w:pos="7371"/>
          <w:tab w:val="left" w:pos="7513"/>
          <w:tab w:val="left" w:leader="underscore" w:pos="8903"/>
        </w:tabs>
        <w:spacing w:before="240" w:line="240" w:lineRule="auto"/>
        <w:ind w:firstLine="0"/>
        <w:jc w:val="left"/>
        <w:rPr>
          <w:bCs/>
          <w:szCs w:val="28"/>
        </w:rPr>
      </w:pPr>
      <w:r>
        <w:rPr>
          <w:bCs/>
          <w:szCs w:val="28"/>
        </w:rPr>
        <w:t>Рецензент:</w:t>
      </w:r>
    </w:p>
    <w:p w:rsidR="000C1969" w:rsidRDefault="00BD7286">
      <w:pPr>
        <w:tabs>
          <w:tab w:val="left" w:pos="7513"/>
        </w:tabs>
        <w:spacing w:line="240" w:lineRule="auto"/>
        <w:ind w:firstLine="0"/>
        <w:jc w:val="left"/>
        <w:rPr>
          <w:bCs/>
          <w:szCs w:val="28"/>
        </w:rPr>
      </w:pPr>
      <w:r>
        <w:rPr>
          <w:bCs/>
          <w:color w:val="FF0000"/>
          <w:szCs w:val="28"/>
        </w:rPr>
        <w:tab/>
      </w:r>
      <w:r>
        <w:rPr>
          <w:bCs/>
          <w:szCs w:val="28"/>
        </w:rPr>
        <w:t>__________</w:t>
      </w:r>
    </w:p>
    <w:p w:rsidR="000C1969" w:rsidRDefault="000C1969">
      <w:pPr>
        <w:tabs>
          <w:tab w:val="left" w:pos="330"/>
        </w:tabs>
        <w:spacing w:line="240" w:lineRule="auto"/>
        <w:ind w:left="4536" w:firstLine="0"/>
        <w:rPr>
          <w:szCs w:val="28"/>
        </w:rPr>
      </w:pPr>
    </w:p>
    <w:p w:rsidR="000C1969" w:rsidRDefault="00BD7286">
      <w:pPr>
        <w:tabs>
          <w:tab w:val="left" w:pos="330"/>
        </w:tabs>
        <w:spacing w:line="240" w:lineRule="auto"/>
        <w:ind w:left="4536" w:firstLine="0"/>
        <w:jc w:val="left"/>
        <w:rPr>
          <w:szCs w:val="28"/>
        </w:rPr>
      </w:pPr>
      <w:r>
        <w:rPr>
          <w:szCs w:val="28"/>
        </w:rPr>
        <w:t>Засвідчую, що у цьому дипломному проекті немає запозичень з праць інших авторів без відповідних посилань.</w:t>
      </w:r>
    </w:p>
    <w:p w:rsidR="000C1969" w:rsidRDefault="00BD7286">
      <w:pPr>
        <w:tabs>
          <w:tab w:val="left" w:pos="330"/>
        </w:tabs>
        <w:spacing w:line="240" w:lineRule="auto"/>
        <w:ind w:left="4536" w:firstLine="0"/>
        <w:rPr>
          <w:szCs w:val="28"/>
        </w:rPr>
      </w:pPr>
      <w:r>
        <w:rPr>
          <w:szCs w:val="28"/>
        </w:rPr>
        <w:t>Студент _____________</w:t>
      </w:r>
    </w:p>
    <w:p w:rsidR="000C1969" w:rsidRDefault="000C1969">
      <w:pPr>
        <w:spacing w:line="240" w:lineRule="auto"/>
        <w:ind w:firstLine="0"/>
        <w:jc w:val="center"/>
        <w:rPr>
          <w:szCs w:val="28"/>
        </w:rPr>
      </w:pPr>
    </w:p>
    <w:p w:rsidR="000C1969" w:rsidRDefault="00BD7286">
      <w:pPr>
        <w:tabs>
          <w:tab w:val="left" w:pos="330"/>
        </w:tabs>
        <w:spacing w:line="240" w:lineRule="auto"/>
        <w:ind w:firstLine="0"/>
        <w:jc w:val="center"/>
        <w:rPr>
          <w:szCs w:val="28"/>
        </w:rPr>
      </w:pPr>
      <w:r>
        <w:rPr>
          <w:szCs w:val="28"/>
        </w:rPr>
        <w:t>Київ – 20</w:t>
      </w:r>
      <w:r>
        <w:rPr>
          <w:color w:val="000000"/>
          <w:szCs w:val="28"/>
        </w:rPr>
        <w:t xml:space="preserve">19 </w:t>
      </w:r>
      <w:r>
        <w:rPr>
          <w:szCs w:val="28"/>
        </w:rPr>
        <w:t>року</w:t>
      </w: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left"/>
      </w:pPr>
    </w:p>
    <w:p w:rsidR="000C1969" w:rsidRDefault="000C1969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</w:rPr>
      </w:pPr>
    </w:p>
    <w:p w:rsidR="000C1969" w:rsidRDefault="000C1969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</w:rPr>
      </w:pPr>
    </w:p>
    <w:p w:rsidR="000C1969" w:rsidRDefault="00BD7286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Пояснювальна записка</w:t>
      </w:r>
    </w:p>
    <w:p w:rsidR="000C1969" w:rsidRDefault="00BD7286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до дипломного проекту</w:t>
      </w:r>
    </w:p>
    <w:p w:rsidR="000C1969" w:rsidRDefault="00BD7286">
      <w:pPr>
        <w:tabs>
          <w:tab w:val="right" w:leader="underscore" w:pos="8903"/>
        </w:tabs>
        <w:spacing w:line="240" w:lineRule="auto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на тему: </w:t>
      </w:r>
      <w:r>
        <w:rPr>
          <w:sz w:val="36"/>
          <w:szCs w:val="36"/>
        </w:rPr>
        <w:t>«</w:t>
      </w:r>
      <w:r>
        <w:rPr>
          <w:color w:val="000000"/>
          <w:sz w:val="36"/>
          <w:szCs w:val="36"/>
        </w:rPr>
        <w:t>Вдосконалення технології очищення комунально-побутових стоків м.Обухів</w:t>
      </w:r>
      <w:r>
        <w:rPr>
          <w:sz w:val="36"/>
          <w:szCs w:val="36"/>
        </w:rPr>
        <w:t>»</w:t>
      </w: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0C1969">
      <w:pPr>
        <w:spacing w:line="240" w:lineRule="auto"/>
        <w:ind w:firstLine="0"/>
        <w:jc w:val="center"/>
      </w:pPr>
    </w:p>
    <w:p w:rsidR="000C1969" w:rsidRDefault="00BD7286">
      <w:pPr>
        <w:spacing w:line="240" w:lineRule="auto"/>
        <w:ind w:firstLine="0"/>
        <w:jc w:val="center"/>
      </w:pPr>
      <w:r>
        <w:t>Київ – 2019 року</w:t>
      </w:r>
    </w:p>
    <w:p w:rsidR="000C1969" w:rsidRDefault="00BD7286">
      <w:pPr>
        <w:spacing w:after="120" w:line="240" w:lineRule="auto"/>
        <w:ind w:firstLine="0"/>
        <w:jc w:val="center"/>
        <w:rPr>
          <w:b/>
          <w:bCs/>
        </w:rPr>
      </w:pPr>
      <w:r>
        <w:rPr>
          <w:b/>
          <w:bCs/>
        </w:rPr>
        <w:lastRenderedPageBreak/>
        <w:t>Національний технічний університет України</w:t>
      </w:r>
    </w:p>
    <w:p w:rsidR="000C1969" w:rsidRDefault="00BD7286">
      <w:pPr>
        <w:spacing w:after="120" w:line="240" w:lineRule="auto"/>
        <w:ind w:firstLine="0"/>
        <w:jc w:val="center"/>
        <w:rPr>
          <w:b/>
          <w:bCs/>
        </w:rPr>
      </w:pPr>
      <w:r>
        <w:rPr>
          <w:b/>
          <w:bCs/>
        </w:rPr>
        <w:t xml:space="preserve">«Київський </w:t>
      </w:r>
      <w:r>
        <w:rPr>
          <w:b/>
          <w:bCs/>
        </w:rPr>
        <w:t>політехнічний інститут імені Ігоря Сікорського»</w:t>
      </w:r>
    </w:p>
    <w:p w:rsidR="000C1969" w:rsidRDefault="00BD7286">
      <w:pPr>
        <w:spacing w:after="120" w:line="240" w:lineRule="auto"/>
        <w:ind w:firstLine="0"/>
        <w:jc w:val="center"/>
        <w:rPr>
          <w:b/>
          <w:bCs/>
        </w:rPr>
      </w:pPr>
      <w:r>
        <w:rPr>
          <w:b/>
          <w:bCs/>
        </w:rPr>
        <w:t>Інженерно-хімічний факультет</w:t>
      </w:r>
    </w:p>
    <w:p w:rsidR="000C1969" w:rsidRDefault="00BD7286">
      <w:pPr>
        <w:spacing w:after="120" w:line="240" w:lineRule="auto"/>
        <w:ind w:firstLine="0"/>
        <w:jc w:val="center"/>
        <w:rPr>
          <w:b/>
          <w:bCs/>
        </w:rPr>
      </w:pPr>
      <w:r>
        <w:rPr>
          <w:b/>
          <w:bCs/>
        </w:rPr>
        <w:t>Кафедра екології та технології рослинних полімерів</w:t>
      </w:r>
    </w:p>
    <w:p w:rsidR="000C1969" w:rsidRDefault="00BD7286">
      <w:pPr>
        <w:spacing w:after="120" w:line="240" w:lineRule="auto"/>
        <w:ind w:firstLine="0"/>
        <w:rPr>
          <w:szCs w:val="28"/>
        </w:rPr>
      </w:pPr>
      <w:r>
        <w:rPr>
          <w:szCs w:val="28"/>
        </w:rPr>
        <w:t>Рівень вищої освіти – перший (бакалаврський)</w:t>
      </w:r>
    </w:p>
    <w:p w:rsidR="000C1969" w:rsidRDefault="00BD7286">
      <w:pPr>
        <w:tabs>
          <w:tab w:val="left" w:leader="underscore" w:pos="8931"/>
        </w:tabs>
        <w:spacing w:after="120" w:line="240" w:lineRule="auto"/>
        <w:ind w:firstLine="0"/>
        <w:rPr>
          <w:szCs w:val="28"/>
        </w:rPr>
      </w:pPr>
      <w:r>
        <w:rPr>
          <w:szCs w:val="28"/>
        </w:rPr>
        <w:t>Напрям підготовки (програма професійного спрямування) – 6.040106 «Екологія, охорона</w:t>
      </w:r>
      <w:r>
        <w:rPr>
          <w:szCs w:val="28"/>
        </w:rPr>
        <w:t xml:space="preserve"> навколишнього середовища та збалансоване природокористування»</w:t>
      </w:r>
    </w:p>
    <w:p w:rsidR="000C1969" w:rsidRDefault="000C1969">
      <w:pPr>
        <w:tabs>
          <w:tab w:val="left" w:leader="underscore" w:pos="8931"/>
        </w:tabs>
        <w:spacing w:before="120" w:line="240" w:lineRule="auto"/>
        <w:ind w:left="539" w:hanging="539"/>
      </w:pPr>
    </w:p>
    <w:p w:rsidR="000C1969" w:rsidRDefault="00BD7286">
      <w:pPr>
        <w:spacing w:before="120" w:line="240" w:lineRule="auto"/>
        <w:ind w:left="5387" w:firstLine="0"/>
        <w:jc w:val="left"/>
        <w:rPr>
          <w:bCs/>
        </w:rPr>
      </w:pPr>
      <w:r>
        <w:rPr>
          <w:bCs/>
        </w:rPr>
        <w:t>ЗАТВЕРДЖУЮ</w:t>
      </w:r>
    </w:p>
    <w:p w:rsidR="000C1969" w:rsidRDefault="00BD7286">
      <w:pPr>
        <w:spacing w:before="120" w:line="240" w:lineRule="auto"/>
        <w:ind w:left="5387" w:firstLine="0"/>
        <w:jc w:val="left"/>
        <w:rPr>
          <w:bCs/>
        </w:rPr>
      </w:pPr>
      <w:r>
        <w:rPr>
          <w:bCs/>
        </w:rPr>
        <w:t>Завідувач кафедри</w:t>
      </w:r>
    </w:p>
    <w:p w:rsidR="000C1969" w:rsidRDefault="00BD7286">
      <w:pPr>
        <w:spacing w:before="120" w:line="240" w:lineRule="auto"/>
        <w:ind w:left="5387" w:firstLine="0"/>
        <w:jc w:val="left"/>
      </w:pPr>
      <w:r>
        <w:t>__________ Гомеля М.Д.</w:t>
      </w:r>
    </w:p>
    <w:p w:rsidR="000C1969" w:rsidRDefault="00BD7286">
      <w:pPr>
        <w:spacing w:before="120" w:line="240" w:lineRule="auto"/>
        <w:ind w:left="5387" w:firstLine="0"/>
        <w:jc w:val="left"/>
      </w:pPr>
      <w:r>
        <w:t>«___»_____________20__ р.</w:t>
      </w:r>
    </w:p>
    <w:p w:rsidR="000C1969" w:rsidRDefault="000C1969">
      <w:pPr>
        <w:spacing w:before="120" w:line="240" w:lineRule="auto"/>
        <w:ind w:left="540" w:firstLine="0"/>
        <w:jc w:val="center"/>
        <w:rPr>
          <w:b/>
          <w:bCs/>
        </w:rPr>
      </w:pPr>
    </w:p>
    <w:p w:rsidR="000C1969" w:rsidRDefault="000C1969">
      <w:pPr>
        <w:spacing w:before="120" w:line="240" w:lineRule="auto"/>
        <w:ind w:left="540" w:firstLine="0"/>
        <w:jc w:val="center"/>
        <w:rPr>
          <w:b/>
          <w:bCs/>
        </w:rPr>
      </w:pP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hanging="540"/>
        <w:jc w:val="center"/>
        <w:rPr>
          <w:b/>
          <w:bCs/>
        </w:rPr>
      </w:pPr>
      <w:r>
        <w:rPr>
          <w:b/>
          <w:bCs/>
        </w:rPr>
        <w:t>ЗАВДАННЯ</w:t>
      </w: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hanging="539"/>
        <w:jc w:val="center"/>
        <w:rPr>
          <w:b/>
          <w:bCs/>
        </w:rPr>
      </w:pPr>
      <w:r>
        <w:rPr>
          <w:b/>
          <w:bCs/>
        </w:rPr>
        <w:t>на дипломний проект студенту</w:t>
      </w:r>
    </w:p>
    <w:p w:rsidR="000C1969" w:rsidRDefault="00BD7286">
      <w:pPr>
        <w:tabs>
          <w:tab w:val="left" w:pos="720"/>
          <w:tab w:val="left" w:pos="1440"/>
          <w:tab w:val="left" w:pos="1620"/>
        </w:tabs>
        <w:spacing w:before="120" w:line="240" w:lineRule="auto"/>
        <w:ind w:left="539" w:hanging="539"/>
        <w:jc w:val="center"/>
        <w:rPr>
          <w:b/>
          <w:bCs/>
        </w:rPr>
      </w:pPr>
      <w:r>
        <w:rPr>
          <w:b/>
          <w:bCs/>
        </w:rPr>
        <w:t>Перетяченко Дмитро Володимирович</w:t>
      </w:r>
    </w:p>
    <w:p w:rsidR="000C1969" w:rsidRDefault="000C1969">
      <w:pPr>
        <w:tabs>
          <w:tab w:val="left" w:leader="underscore" w:pos="8931"/>
        </w:tabs>
        <w:spacing w:before="120" w:line="240" w:lineRule="auto"/>
        <w:ind w:firstLine="0"/>
      </w:pPr>
    </w:p>
    <w:p w:rsidR="000C1969" w:rsidRDefault="00BD7286">
      <w:pPr>
        <w:tabs>
          <w:tab w:val="left" w:leader="underscore" w:pos="8931"/>
        </w:tabs>
        <w:spacing w:before="120" w:line="240" w:lineRule="auto"/>
        <w:ind w:firstLine="0"/>
      </w:pPr>
      <w:r>
        <w:t xml:space="preserve">1. </w:t>
      </w:r>
      <w:r>
        <w:rPr>
          <w:bCs/>
        </w:rPr>
        <w:t>Тема проекту</w:t>
      </w:r>
      <w:r>
        <w:rPr>
          <w:bCs/>
        </w:rPr>
        <w:t xml:space="preserve"> «Модернізація локальних споруд очищення стічних вод Приватного акціонерного товариства „Київський картонно-паперовий комбінат”»</w:t>
      </w:r>
      <w:r>
        <w:t>, керівник проекту Радовенчик Я.В., к.т.н., ст.вик., затверджені наказом по університету від «___»_________ 20__ р. №_____</w:t>
      </w:r>
    </w:p>
    <w:p w:rsidR="000C1969" w:rsidRDefault="00BD7286">
      <w:pPr>
        <w:tabs>
          <w:tab w:val="left" w:leader="underscore" w:pos="9072"/>
        </w:tabs>
        <w:spacing w:before="240" w:line="240" w:lineRule="auto"/>
        <w:ind w:firstLine="0"/>
      </w:pPr>
      <w:r>
        <w:t>2. Те</w:t>
      </w:r>
      <w:r>
        <w:t xml:space="preserve">рмін подання студентом проекту </w:t>
      </w:r>
      <w:r>
        <w:tab/>
      </w:r>
    </w:p>
    <w:p w:rsidR="000C1969" w:rsidRDefault="00BD7286">
      <w:pPr>
        <w:tabs>
          <w:tab w:val="left" w:leader="underscore" w:pos="8931"/>
        </w:tabs>
        <w:spacing w:before="240" w:line="240" w:lineRule="auto"/>
        <w:ind w:firstLine="0"/>
      </w:pPr>
      <w:r>
        <w:t xml:space="preserve">3. </w:t>
      </w:r>
      <w:r>
        <w:rPr>
          <w:bCs/>
        </w:rPr>
        <w:t>Вихідні дані до проекту: витрата води – не більше 15 500 м</w:t>
      </w:r>
      <w:r>
        <w:rPr>
          <w:bCs/>
          <w:vertAlign w:val="superscript"/>
        </w:rPr>
        <w:t>3</w:t>
      </w:r>
      <w:r>
        <w:rPr>
          <w:bCs/>
        </w:rPr>
        <w:t>/добу;</w:t>
      </w:r>
      <w:r>
        <w:t xml:space="preserve"> температура  – 10-40˚С; рН - 6,5-8,5; масова концентрація завислих речовин - не більше 530 г/дм</w:t>
      </w:r>
      <w:r>
        <w:rPr>
          <w:vertAlign w:val="superscript"/>
        </w:rPr>
        <w:t>3</w:t>
      </w:r>
      <w:r>
        <w:t>; ХСК - не більше 357,1 мг/дм</w:t>
      </w:r>
      <w:r>
        <w:rPr>
          <w:vertAlign w:val="superscript"/>
        </w:rPr>
        <w:t>3</w:t>
      </w:r>
      <w:r>
        <w:t>; БСК</w:t>
      </w:r>
      <w:r>
        <w:rPr>
          <w:vertAlign w:val="subscript"/>
        </w:rPr>
        <w:t>5</w:t>
      </w:r>
      <w:r>
        <w:t xml:space="preserve"> - не більше 133,5 мг/</w:t>
      </w:r>
      <w:r>
        <w:t>дм</w:t>
      </w:r>
      <w:r>
        <w:rPr>
          <w:vertAlign w:val="superscript"/>
        </w:rPr>
        <w:t>3</w:t>
      </w:r>
      <w:r>
        <w:t>; сульфати - не більше 91,8 мг/дм</w:t>
      </w:r>
      <w:r>
        <w:rPr>
          <w:vertAlign w:val="superscript"/>
        </w:rPr>
        <w:t>3</w:t>
      </w:r>
      <w:r>
        <w:t>; рН – 7,3-8,1; БСКповне – 223 мг/дм</w:t>
      </w:r>
      <w:r>
        <w:rPr>
          <w:vertAlign w:val="superscript"/>
        </w:rPr>
        <w:t>3</w:t>
      </w:r>
      <w:r>
        <w:t>; хлориди - не більше 115 мг/дм</w:t>
      </w:r>
      <w:r>
        <w:rPr>
          <w:vertAlign w:val="superscript"/>
        </w:rPr>
        <w:t>3</w:t>
      </w:r>
      <w:r>
        <w:t>; фосфати - не більше 10,5 мг/дм</w:t>
      </w:r>
      <w:r>
        <w:rPr>
          <w:vertAlign w:val="superscript"/>
        </w:rPr>
        <w:t>3</w:t>
      </w:r>
      <w:r>
        <w:t>; нітрити - не більше 0,79 мг/дм</w:t>
      </w:r>
      <w:r>
        <w:rPr>
          <w:vertAlign w:val="superscript"/>
        </w:rPr>
        <w:t>3</w:t>
      </w:r>
      <w:r>
        <w:t>; нітрати - не більше 3,2 мг/дм</w:t>
      </w:r>
      <w:r>
        <w:rPr>
          <w:vertAlign w:val="superscript"/>
        </w:rPr>
        <w:t>3</w:t>
      </w:r>
      <w:r>
        <w:t>; азот амонійний - не більше 24,9 мг/дм</w:t>
      </w:r>
      <w:r>
        <w:rPr>
          <w:vertAlign w:val="superscript"/>
        </w:rPr>
        <w:t>3</w:t>
      </w:r>
      <w:r>
        <w:t>; залізо заг</w:t>
      </w:r>
      <w:r>
        <w:t>альне - не більше 0,15 мг/дм</w:t>
      </w:r>
      <w:r>
        <w:rPr>
          <w:vertAlign w:val="superscript"/>
        </w:rPr>
        <w:t>3</w:t>
      </w:r>
      <w:r>
        <w:t>; мідь - не більше 0,016 мг/дм</w:t>
      </w:r>
      <w:r>
        <w:rPr>
          <w:vertAlign w:val="superscript"/>
        </w:rPr>
        <w:t>3</w:t>
      </w:r>
      <w:r>
        <w:t>; хром - не більше 0,000 мг/дм</w:t>
      </w:r>
      <w:r>
        <w:rPr>
          <w:vertAlign w:val="superscript"/>
        </w:rPr>
        <w:t>3</w:t>
      </w:r>
      <w:r>
        <w:t>; АПАВ – не більше 0,49 мг/дм</w:t>
      </w:r>
      <w:r>
        <w:rPr>
          <w:vertAlign w:val="superscript"/>
        </w:rPr>
        <w:t>3</w:t>
      </w:r>
      <w:r>
        <w:t>; нафтопродукти – 0,1 мг/дм</w:t>
      </w:r>
      <w:r>
        <w:rPr>
          <w:vertAlign w:val="superscript"/>
        </w:rPr>
        <w:t>3</w:t>
      </w:r>
      <w:r>
        <w:t>; феноли - не більше 0,001 мг/дм</w:t>
      </w:r>
      <w:r>
        <w:rPr>
          <w:vertAlign w:val="superscript"/>
        </w:rPr>
        <w:t>3</w:t>
      </w:r>
      <w:r>
        <w:t>;</w:t>
      </w:r>
    </w:p>
    <w:p w:rsidR="000C1969" w:rsidRDefault="00BD7286">
      <w:pPr>
        <w:tabs>
          <w:tab w:val="left" w:leader="underscore" w:pos="8931"/>
        </w:tabs>
        <w:spacing w:before="240" w:line="240" w:lineRule="auto"/>
        <w:ind w:firstLine="0"/>
      </w:pPr>
      <w:r>
        <w:t>4. Зміст пояснювальної записки: вступ, техніко-економічне обґрунтування,</w:t>
      </w:r>
      <w:r>
        <w:t xml:space="preserve"> технологічна частина, технологічні та гідравлічні розрахунки очисних </w:t>
      </w:r>
      <w:r>
        <w:lastRenderedPageBreak/>
        <w:t>споруд; будівельна частина, охорона праці, висновки, список використаної літератури.</w:t>
      </w:r>
    </w:p>
    <w:p w:rsidR="000C1969" w:rsidRDefault="00BD7286">
      <w:pPr>
        <w:tabs>
          <w:tab w:val="left" w:leader="underscore" w:pos="8931"/>
        </w:tabs>
        <w:spacing w:before="240" w:line="240" w:lineRule="auto"/>
        <w:ind w:firstLine="0"/>
      </w:pPr>
      <w:r>
        <w:rPr>
          <w:spacing w:val="2"/>
        </w:rPr>
        <w:t>5. Перелік графічного матеріалу (із зазначенням обов’язкових креслеників, плакатів, презентацій тощо)</w:t>
      </w:r>
      <w:r>
        <w:rPr>
          <w:spacing w:val="2"/>
        </w:rPr>
        <w:t xml:space="preserve">: таблиця вихідних даних та вимоги до очищеної води; генеральний план підприємства; технологічна схема; план розміщення очисних споруд; профіль руху води. </w:t>
      </w:r>
    </w:p>
    <w:p w:rsidR="000C1969" w:rsidRDefault="00BD7286">
      <w:pPr>
        <w:tabs>
          <w:tab w:val="left" w:pos="360"/>
          <w:tab w:val="left" w:pos="1440"/>
          <w:tab w:val="left" w:pos="1620"/>
        </w:tabs>
        <w:spacing w:before="240" w:line="240" w:lineRule="auto"/>
        <w:ind w:firstLine="0"/>
      </w:pPr>
      <w:r>
        <w:t>6. Консультанти розділів проекту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3969"/>
        <w:gridCol w:w="1346"/>
        <w:gridCol w:w="1347"/>
      </w:tblGrid>
      <w:tr w:rsidR="000C1969">
        <w:trPr>
          <w:cantSplit/>
        </w:trPr>
        <w:tc>
          <w:tcPr>
            <w:tcW w:w="2410" w:type="dxa"/>
            <w:vMerge w:val="restart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Розділ</w:t>
            </w:r>
          </w:p>
        </w:tc>
        <w:tc>
          <w:tcPr>
            <w:tcW w:w="3969" w:type="dxa"/>
            <w:vMerge w:val="restart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Прізвище, ініціали та посада </w:t>
            </w:r>
            <w:r>
              <w:rPr>
                <w:sz w:val="24"/>
              </w:rPr>
              <w:br/>
              <w:t>консультанта</w:t>
            </w:r>
          </w:p>
        </w:tc>
        <w:tc>
          <w:tcPr>
            <w:tcW w:w="2693" w:type="dxa"/>
            <w:gridSpan w:val="2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Підпис, дата</w:t>
            </w:r>
          </w:p>
        </w:tc>
      </w:tr>
      <w:tr w:rsidR="000C1969">
        <w:trPr>
          <w:cantSplit/>
        </w:trPr>
        <w:tc>
          <w:tcPr>
            <w:tcW w:w="2410" w:type="dxa"/>
            <w:vMerge/>
          </w:tcPr>
          <w:p w:rsidR="000C1969" w:rsidRDefault="000C1969">
            <w:pPr>
              <w:spacing w:line="240" w:lineRule="auto"/>
              <w:ind w:firstLine="0"/>
              <w:jc w:val="center"/>
            </w:pPr>
          </w:p>
        </w:tc>
        <w:tc>
          <w:tcPr>
            <w:tcW w:w="3969" w:type="dxa"/>
            <w:vMerge/>
          </w:tcPr>
          <w:p w:rsidR="000C1969" w:rsidRDefault="000C1969">
            <w:pPr>
              <w:spacing w:line="240" w:lineRule="auto"/>
              <w:ind w:firstLine="0"/>
              <w:jc w:val="center"/>
            </w:pPr>
          </w:p>
        </w:tc>
        <w:tc>
          <w:tcPr>
            <w:tcW w:w="1346" w:type="dxa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z w:val="24"/>
              </w:rPr>
              <w:t xml:space="preserve">авдання </w:t>
            </w:r>
            <w:r>
              <w:rPr>
                <w:sz w:val="24"/>
              </w:rPr>
              <w:br/>
              <w:t>видав</w:t>
            </w:r>
          </w:p>
        </w:tc>
        <w:tc>
          <w:tcPr>
            <w:tcW w:w="1347" w:type="dxa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z w:val="24"/>
              </w:rPr>
              <w:br/>
              <w:t>прийняв</w:t>
            </w:r>
          </w:p>
        </w:tc>
      </w:tr>
      <w:tr w:rsidR="000C1969">
        <w:tc>
          <w:tcPr>
            <w:tcW w:w="241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Охорона праці</w:t>
            </w:r>
          </w:p>
        </w:tc>
        <w:tc>
          <w:tcPr>
            <w:tcW w:w="396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Ковтун І.М., доцент</w:t>
            </w:r>
          </w:p>
        </w:tc>
        <w:tc>
          <w:tcPr>
            <w:tcW w:w="1346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347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</w:tbl>
    <w:p w:rsidR="000C1969" w:rsidRDefault="00BD7286">
      <w:pPr>
        <w:tabs>
          <w:tab w:val="left" w:pos="1440"/>
          <w:tab w:val="left" w:pos="1620"/>
          <w:tab w:val="left" w:pos="9072"/>
        </w:tabs>
        <w:spacing w:before="240" w:line="240" w:lineRule="auto"/>
        <w:ind w:firstLine="0"/>
      </w:pPr>
      <w:r>
        <w:t xml:space="preserve">7. </w:t>
      </w:r>
      <w:r>
        <w:rPr>
          <w:bCs/>
        </w:rPr>
        <w:t>Дата видачі завдання</w:t>
      </w:r>
      <w:r>
        <w:t xml:space="preserve"> </w:t>
      </w:r>
      <w:r>
        <w:rPr>
          <w:u w:val="single"/>
        </w:rPr>
        <w:tab/>
      </w:r>
    </w:p>
    <w:p w:rsidR="000C1969" w:rsidRDefault="00BD7286">
      <w:pPr>
        <w:keepNext/>
        <w:spacing w:before="240" w:after="120" w:line="240" w:lineRule="auto"/>
        <w:ind w:firstLine="0"/>
        <w:jc w:val="center"/>
      </w:pPr>
      <w:r>
        <w:rPr>
          <w:bCs/>
        </w:rPr>
        <w:t>Календарний план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4989"/>
        <w:gridCol w:w="2268"/>
        <w:gridCol w:w="1275"/>
      </w:tblGrid>
      <w:tr w:rsidR="000C1969">
        <w:tc>
          <w:tcPr>
            <w:tcW w:w="540" w:type="dxa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 з/п</w:t>
            </w:r>
          </w:p>
        </w:tc>
        <w:tc>
          <w:tcPr>
            <w:tcW w:w="4989" w:type="dxa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Назва етапів виконання </w:t>
            </w:r>
            <w:r>
              <w:rPr>
                <w:sz w:val="24"/>
              </w:rPr>
              <w:br/>
              <w:t>дипломного проекту</w:t>
            </w:r>
          </w:p>
        </w:tc>
        <w:tc>
          <w:tcPr>
            <w:tcW w:w="2268" w:type="dxa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Термін виконання </w:t>
            </w:r>
            <w:r>
              <w:rPr>
                <w:sz w:val="24"/>
              </w:rPr>
              <w:br/>
              <w:t>етапів проекту</w:t>
            </w:r>
          </w:p>
        </w:tc>
        <w:tc>
          <w:tcPr>
            <w:tcW w:w="1275" w:type="dxa"/>
            <w:vAlign w:val="center"/>
          </w:tcPr>
          <w:p w:rsidR="000C1969" w:rsidRDefault="00BD7286">
            <w:pPr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Проходження переддипломної практики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14.04-19.05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Вибір та обґрунтування технологічної схеми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20.05-22.05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Розрахунок матеріального балансу, проведення технологічних розрахунків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23.04-29.05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Виконання креслень та розділу «Будівельна частина»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30.05-04.06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Оформлення пояснювальної записки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05.0</w:t>
            </w:r>
            <w:r>
              <w:rPr>
                <w:sz w:val="24"/>
              </w:rPr>
              <w:t>5-07.06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989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Оформлення роботи</w:t>
            </w:r>
          </w:p>
        </w:tc>
        <w:tc>
          <w:tcPr>
            <w:tcW w:w="2268" w:type="dxa"/>
          </w:tcPr>
          <w:p w:rsidR="000C1969" w:rsidRDefault="00BD7286">
            <w:pPr>
              <w:spacing w:line="240" w:lineRule="auto"/>
              <w:ind w:firstLine="0"/>
              <w:rPr>
                <w:sz w:val="24"/>
              </w:rPr>
            </w:pPr>
            <w:r>
              <w:rPr>
                <w:sz w:val="24"/>
              </w:rPr>
              <w:t>08.06-09.06</w:t>
            </w: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989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2268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989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2268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  <w:tr w:rsidR="000C1969">
        <w:trPr>
          <w:trHeight w:val="20"/>
        </w:trPr>
        <w:tc>
          <w:tcPr>
            <w:tcW w:w="540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4989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2268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  <w:tc>
          <w:tcPr>
            <w:tcW w:w="1275" w:type="dxa"/>
          </w:tcPr>
          <w:p w:rsidR="000C1969" w:rsidRDefault="000C1969">
            <w:pPr>
              <w:spacing w:line="240" w:lineRule="auto"/>
              <w:ind w:firstLine="0"/>
              <w:rPr>
                <w:sz w:val="24"/>
              </w:rPr>
            </w:pPr>
          </w:p>
        </w:tc>
      </w:tr>
    </w:tbl>
    <w:p w:rsidR="000C1969" w:rsidRDefault="000C1969">
      <w:pPr>
        <w:spacing w:line="240" w:lineRule="auto"/>
        <w:ind w:firstLine="0"/>
      </w:pPr>
    </w:p>
    <w:p w:rsidR="000C1969" w:rsidRDefault="000C1969">
      <w:pPr>
        <w:spacing w:line="240" w:lineRule="auto"/>
        <w:ind w:firstLine="0"/>
      </w:pPr>
    </w:p>
    <w:p w:rsidR="000C1969" w:rsidRDefault="00BD7286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</w:pPr>
      <w:r>
        <w:rPr>
          <w:bCs/>
        </w:rPr>
        <w:t xml:space="preserve">Студент </w:t>
      </w:r>
      <w:r>
        <w:rPr>
          <w:bCs/>
        </w:rPr>
        <w:tab/>
      </w:r>
      <w:r>
        <w:tab/>
        <w:t>Перетяченко Д.В.</w:t>
      </w:r>
    </w:p>
    <w:p w:rsidR="000C1969" w:rsidRDefault="000C1969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</w:pPr>
    </w:p>
    <w:p w:rsidR="000C1969" w:rsidRDefault="00BD7286">
      <w:pPr>
        <w:tabs>
          <w:tab w:val="left" w:pos="3544"/>
          <w:tab w:val="left" w:pos="6096"/>
          <w:tab w:val="right" w:pos="8931"/>
        </w:tabs>
        <w:spacing w:line="240" w:lineRule="auto"/>
        <w:ind w:left="1080" w:hanging="540"/>
        <w:jc w:val="left"/>
        <w:rPr>
          <w:bCs/>
        </w:rPr>
      </w:pPr>
      <w:r>
        <w:rPr>
          <w:bCs/>
        </w:rPr>
        <w:t xml:space="preserve">Керівник проекту </w:t>
      </w:r>
      <w:r>
        <w:rPr>
          <w:bCs/>
        </w:rPr>
        <w:tab/>
      </w:r>
      <w:r>
        <w:tab/>
        <w:t>Радовенчик Я.В.</w:t>
      </w:r>
    </w:p>
    <w:p w:rsidR="000C1969" w:rsidRDefault="000C1969"/>
    <w:p w:rsidR="000C1969" w:rsidRDefault="000C1969"/>
    <w:p w:rsidR="000C1969" w:rsidRDefault="00BD7286">
      <w:pPr>
        <w:spacing w:after="200" w:line="276" w:lineRule="auto"/>
        <w:ind w:firstLine="0"/>
        <w:jc w:val="left"/>
        <w:rPr>
          <w:b/>
          <w:szCs w:val="26"/>
        </w:rPr>
      </w:pPr>
      <w:r>
        <w:rPr>
          <w:b/>
          <w:szCs w:val="26"/>
        </w:rPr>
        <w:br w:type="page"/>
      </w:r>
    </w:p>
    <w:p w:rsidR="000C1969" w:rsidRDefault="00BD7286">
      <w:pPr>
        <w:spacing w:line="240" w:lineRule="auto"/>
        <w:ind w:firstLine="0"/>
        <w:jc w:val="center"/>
        <w:rPr>
          <w:b/>
          <w:szCs w:val="26"/>
        </w:rPr>
      </w:pPr>
      <w:r>
        <w:rPr>
          <w:b/>
          <w:szCs w:val="26"/>
        </w:rPr>
        <w:lastRenderedPageBreak/>
        <w:t>ВІДОМІСТЬ ДИПЛОМНОГО ПРОЕКТУ</w:t>
      </w: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b/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9"/>
        <w:gridCol w:w="866"/>
        <w:gridCol w:w="2915"/>
        <w:gridCol w:w="2859"/>
        <w:gridCol w:w="780"/>
        <w:gridCol w:w="1300"/>
      </w:tblGrid>
      <w:tr w:rsidR="000C1969">
        <w:trPr>
          <w:cantSplit/>
          <w:trHeight w:val="1468"/>
        </w:trPr>
        <w:tc>
          <w:tcPr>
            <w:tcW w:w="639" w:type="dxa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№ з/п</w:t>
            </w:r>
          </w:p>
        </w:tc>
        <w:tc>
          <w:tcPr>
            <w:tcW w:w="866" w:type="dxa"/>
            <w:textDirection w:val="btLr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left="113" w:right="113" w:firstLine="0"/>
              <w:jc w:val="center"/>
              <w:rPr>
                <w:szCs w:val="26"/>
              </w:rPr>
            </w:pPr>
            <w:r>
              <w:rPr>
                <w:szCs w:val="26"/>
              </w:rPr>
              <w:t>Формат</w:t>
            </w:r>
          </w:p>
        </w:tc>
        <w:tc>
          <w:tcPr>
            <w:tcW w:w="2915" w:type="dxa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Позначення</w:t>
            </w:r>
          </w:p>
        </w:tc>
        <w:tc>
          <w:tcPr>
            <w:tcW w:w="2859" w:type="dxa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Найменування</w:t>
            </w:r>
          </w:p>
        </w:tc>
        <w:tc>
          <w:tcPr>
            <w:tcW w:w="780" w:type="dxa"/>
            <w:textDirection w:val="btLr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left="113" w:right="113" w:firstLine="0"/>
              <w:jc w:val="center"/>
              <w:rPr>
                <w:szCs w:val="26"/>
              </w:rPr>
            </w:pPr>
            <w:r>
              <w:rPr>
                <w:szCs w:val="26"/>
              </w:rPr>
              <w:t>Кількість листів</w:t>
            </w:r>
          </w:p>
        </w:tc>
        <w:tc>
          <w:tcPr>
            <w:tcW w:w="1300" w:type="dxa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Примітка</w:t>
            </w: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А4</w:t>
            </w: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Завдання на дипломний проект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2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2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А4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19.00.019 ПЗ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Пояснювальна записка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59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3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А1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19.01. 019 ГП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Генеральний план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4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А1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19.02. 019 П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Характеристика води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5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А1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19.03. 019 ТС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Технологічна схема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6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А1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19.04. 019 ТК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 xml:space="preserve">План розміщення </w:t>
            </w:r>
            <w:r>
              <w:rPr>
                <w:szCs w:val="26"/>
              </w:rPr>
              <w:t>очисних споруд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7</w:t>
            </w:r>
          </w:p>
        </w:tc>
        <w:tc>
          <w:tcPr>
            <w:tcW w:w="866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А1</w:t>
            </w:r>
          </w:p>
        </w:tc>
        <w:tc>
          <w:tcPr>
            <w:tcW w:w="2915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ДП ЛЕ51. 19.05. 019 ТК</w:t>
            </w:r>
          </w:p>
        </w:tc>
        <w:tc>
          <w:tcPr>
            <w:tcW w:w="285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  <w:r>
              <w:rPr>
                <w:szCs w:val="26"/>
              </w:rPr>
              <w:t>Профіль руху води</w:t>
            </w:r>
          </w:p>
        </w:tc>
        <w:tc>
          <w:tcPr>
            <w:tcW w:w="78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  <w:r>
              <w:rPr>
                <w:szCs w:val="26"/>
              </w:rPr>
              <w:t>1</w:t>
            </w: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33CC"/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color w:val="0033CC"/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  <w:tr w:rsidR="000C1969">
        <w:tc>
          <w:tcPr>
            <w:tcW w:w="63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866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915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285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78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  <w:tc>
          <w:tcPr>
            <w:tcW w:w="130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6"/>
              </w:rPr>
            </w:pPr>
          </w:p>
        </w:tc>
      </w:tr>
    </w:tbl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szCs w:val="26"/>
        </w:rPr>
      </w:pPr>
    </w:p>
    <w:p w:rsidR="000C1969" w:rsidRDefault="000C1969">
      <w:pPr>
        <w:tabs>
          <w:tab w:val="left" w:pos="720"/>
          <w:tab w:val="left" w:pos="1440"/>
          <w:tab w:val="left" w:pos="1620"/>
        </w:tabs>
        <w:spacing w:line="240" w:lineRule="auto"/>
        <w:ind w:firstLine="0"/>
        <w:jc w:val="center"/>
        <w:rPr>
          <w:szCs w:val="2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843"/>
        <w:gridCol w:w="709"/>
        <w:gridCol w:w="850"/>
        <w:gridCol w:w="2977"/>
        <w:gridCol w:w="851"/>
        <w:gridCol w:w="992"/>
      </w:tblGrid>
      <w:tr w:rsidR="000C1969">
        <w:trPr>
          <w:cantSplit/>
          <w:trHeight w:val="640"/>
        </w:trPr>
        <w:tc>
          <w:tcPr>
            <w:tcW w:w="1134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4"/>
              </w:rPr>
            </w:pPr>
          </w:p>
        </w:tc>
        <w:tc>
          <w:tcPr>
            <w:tcW w:w="1843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4820" w:type="dxa"/>
            <w:gridSpan w:val="3"/>
            <w:vMerge w:val="restart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ДП ЛЕ51 27.019.В</w:t>
            </w: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ПІБ</w:t>
            </w:r>
          </w:p>
        </w:tc>
        <w:tc>
          <w:tcPr>
            <w:tcW w:w="709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Підп.</w:t>
            </w:r>
          </w:p>
        </w:tc>
        <w:tc>
          <w:tcPr>
            <w:tcW w:w="850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</w:t>
            </w:r>
          </w:p>
        </w:tc>
        <w:tc>
          <w:tcPr>
            <w:tcW w:w="4820" w:type="dxa"/>
            <w:gridSpan w:val="3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Розробн.</w:t>
            </w:r>
          </w:p>
        </w:tc>
        <w:tc>
          <w:tcPr>
            <w:tcW w:w="1843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Перетяченко Д.В.</w:t>
            </w: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Merge w:val="restart"/>
            <w:vAlign w:val="center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Відомість </w:t>
            </w:r>
            <w:r>
              <w:rPr>
                <w:szCs w:val="28"/>
              </w:rPr>
              <w:br/>
              <w:t xml:space="preserve">дипломного </w:t>
            </w:r>
            <w:r>
              <w:rPr>
                <w:szCs w:val="28"/>
              </w:rPr>
              <w:t>проекту</w:t>
            </w:r>
          </w:p>
        </w:tc>
        <w:tc>
          <w:tcPr>
            <w:tcW w:w="851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Лист</w:t>
            </w:r>
          </w:p>
        </w:tc>
        <w:tc>
          <w:tcPr>
            <w:tcW w:w="992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Листів</w:t>
            </w: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Керівн.</w:t>
            </w:r>
          </w:p>
        </w:tc>
        <w:tc>
          <w:tcPr>
            <w:tcW w:w="1843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Радовенчик Я.В.</w:t>
            </w: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851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992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Консульт.</w:t>
            </w:r>
          </w:p>
        </w:tc>
        <w:tc>
          <w:tcPr>
            <w:tcW w:w="1843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Ковтун І.М.</w:t>
            </w: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 w:val="restart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КПІ ім. Ігоря Сікорського</w:t>
            </w:r>
            <w:r>
              <w:rPr>
                <w:sz w:val="24"/>
              </w:rPr>
              <w:br/>
              <w:t>Каф.Е та ТРП</w:t>
            </w:r>
            <w:r>
              <w:rPr>
                <w:sz w:val="24"/>
              </w:rPr>
              <w:br/>
              <w:t>Гр. ЛЕ-51</w:t>
            </w: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контр.</w:t>
            </w:r>
          </w:p>
        </w:tc>
        <w:tc>
          <w:tcPr>
            <w:tcW w:w="1843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</w:tr>
      <w:tr w:rsidR="000C1969">
        <w:trPr>
          <w:cantSplit/>
        </w:trPr>
        <w:tc>
          <w:tcPr>
            <w:tcW w:w="1134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Зав.каф.</w:t>
            </w:r>
          </w:p>
        </w:tc>
        <w:tc>
          <w:tcPr>
            <w:tcW w:w="1843" w:type="dxa"/>
          </w:tcPr>
          <w:p w:rsidR="000C1969" w:rsidRDefault="00BD7286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Гомеля М.Д.</w:t>
            </w:r>
          </w:p>
        </w:tc>
        <w:tc>
          <w:tcPr>
            <w:tcW w:w="709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977" w:type="dxa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  <w:tc>
          <w:tcPr>
            <w:tcW w:w="1843" w:type="dxa"/>
            <w:gridSpan w:val="2"/>
            <w:vMerge/>
          </w:tcPr>
          <w:p w:rsidR="000C1969" w:rsidRDefault="000C1969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firstLine="0"/>
              <w:jc w:val="center"/>
              <w:rPr>
                <w:sz w:val="24"/>
              </w:rPr>
            </w:pPr>
          </w:p>
        </w:tc>
      </w:tr>
    </w:tbl>
    <w:p w:rsidR="000C1969" w:rsidRDefault="000C1969">
      <w:pPr>
        <w:spacing w:line="240" w:lineRule="auto"/>
        <w:ind w:firstLine="0"/>
      </w:pPr>
    </w:p>
    <w:p w:rsidR="000C1969" w:rsidRDefault="00BD7286">
      <w:pPr>
        <w:jc w:val="center"/>
        <w:rPr>
          <w:rFonts w:cs="Times New Roman"/>
        </w:rPr>
      </w:pPr>
      <w:r>
        <w:rPr>
          <w:rFonts w:cs="Times New Roman"/>
        </w:rPr>
        <w:lastRenderedPageBreak/>
        <w:t>АНОТАЦІЯ</w:t>
      </w:r>
    </w:p>
    <w:p w:rsidR="000C1969" w:rsidRDefault="000C1969">
      <w:pPr>
        <w:ind w:firstLine="708"/>
        <w:rPr>
          <w:rFonts w:cs="Times New Roman"/>
          <w:highlight w:val="yellow"/>
          <w:lang w:val="uk-UA"/>
        </w:rPr>
      </w:pPr>
    </w:p>
    <w:p w:rsidR="000C1969" w:rsidRDefault="00BD7286">
      <w:pPr>
        <w:ind w:firstLine="708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Дипломний</w:t>
      </w:r>
      <w:r>
        <w:rPr>
          <w:rFonts w:cs="Times New Roman"/>
          <w:szCs w:val="28"/>
        </w:rPr>
        <w:t xml:space="preserve"> проект</w:t>
      </w:r>
      <w:r>
        <w:rPr>
          <w:rFonts w:cs="Times New Roman"/>
          <w:szCs w:val="28"/>
          <w:lang w:val="uk-UA"/>
        </w:rPr>
        <w:t xml:space="preserve"> на тему «</w:t>
      </w:r>
      <w:r>
        <w:rPr>
          <w:rFonts w:cs="Times New Roman"/>
          <w:color w:val="000000"/>
          <w:szCs w:val="28"/>
        </w:rPr>
        <w:t xml:space="preserve">Вдосконалення технології очищення </w:t>
      </w:r>
      <w:r>
        <w:rPr>
          <w:rFonts w:cs="Times New Roman"/>
          <w:color w:val="000000"/>
          <w:szCs w:val="28"/>
        </w:rPr>
        <w:t>комунально-побутових стоків м.Обухів</w:t>
      </w:r>
      <w:r>
        <w:rPr>
          <w:rFonts w:cs="Times New Roman"/>
          <w:szCs w:val="28"/>
        </w:rPr>
        <w:t>»</w:t>
      </w:r>
      <w:r>
        <w:rPr>
          <w:rFonts w:cs="Times New Roman"/>
          <w:szCs w:val="28"/>
          <w:lang w:val="uk-UA"/>
        </w:rPr>
        <w:t>. Загальний об’єм роботи складає</w:t>
      </w:r>
      <w:r>
        <w:rPr>
          <w:rFonts w:cs="Times New Roman"/>
          <w:szCs w:val="28"/>
        </w:rPr>
        <w:t xml:space="preserve">: </w:t>
      </w:r>
      <w:r>
        <w:rPr>
          <w:rFonts w:cs="Times New Roman"/>
          <w:szCs w:val="28"/>
          <w:lang w:val="uk-UA"/>
        </w:rPr>
        <w:t xml:space="preserve">59 </w:t>
      </w:r>
      <w:r>
        <w:rPr>
          <w:rFonts w:cs="Times New Roman"/>
          <w:szCs w:val="28"/>
        </w:rPr>
        <w:t xml:space="preserve">ст., </w:t>
      </w:r>
      <w:r>
        <w:rPr>
          <w:rFonts w:cs="Times New Roman"/>
          <w:szCs w:val="28"/>
          <w:lang w:val="uk-UA"/>
        </w:rPr>
        <w:t>10</w:t>
      </w:r>
      <w:r>
        <w:rPr>
          <w:rFonts w:cs="Times New Roman"/>
          <w:szCs w:val="28"/>
        </w:rPr>
        <w:t xml:space="preserve"> табл., </w:t>
      </w:r>
      <w:r>
        <w:rPr>
          <w:rFonts w:cs="Times New Roman"/>
          <w:szCs w:val="28"/>
          <w:lang w:val="uk-UA"/>
        </w:rPr>
        <w:t>7</w:t>
      </w:r>
      <w:r>
        <w:rPr>
          <w:rFonts w:cs="Times New Roman"/>
          <w:szCs w:val="28"/>
        </w:rPr>
        <w:t xml:space="preserve"> рис., </w:t>
      </w:r>
      <w:r>
        <w:rPr>
          <w:rFonts w:cs="Times New Roman"/>
          <w:szCs w:val="28"/>
          <w:lang w:val="uk-UA"/>
        </w:rPr>
        <w:t>3</w:t>
      </w:r>
      <w:r>
        <w:rPr>
          <w:rFonts w:cs="Times New Roman"/>
          <w:szCs w:val="28"/>
        </w:rPr>
        <w:t xml:space="preserve"> додатк</w:t>
      </w:r>
      <w:r>
        <w:rPr>
          <w:rFonts w:cs="Times New Roman"/>
          <w:szCs w:val="28"/>
          <w:lang w:val="uk-UA"/>
        </w:rPr>
        <w:t>и</w:t>
      </w:r>
      <w:r>
        <w:rPr>
          <w:rFonts w:cs="Times New Roman"/>
          <w:szCs w:val="28"/>
        </w:rPr>
        <w:t xml:space="preserve">, </w:t>
      </w:r>
      <w:r>
        <w:rPr>
          <w:rFonts w:cs="Times New Roman"/>
          <w:szCs w:val="28"/>
          <w:lang w:val="uk-UA"/>
        </w:rPr>
        <w:t>5</w:t>
      </w:r>
      <w:r>
        <w:rPr>
          <w:rFonts w:cs="Times New Roman"/>
          <w:szCs w:val="28"/>
        </w:rPr>
        <w:t xml:space="preserve"> креслень на форматі А1, </w:t>
      </w:r>
      <w:r>
        <w:rPr>
          <w:rFonts w:cs="Times New Roman"/>
          <w:szCs w:val="28"/>
          <w:lang w:val="uk-UA"/>
        </w:rPr>
        <w:t>10</w:t>
      </w:r>
      <w:r>
        <w:rPr>
          <w:rFonts w:cs="Times New Roman"/>
          <w:szCs w:val="28"/>
        </w:rPr>
        <w:t xml:space="preserve"> джерел.</w:t>
      </w:r>
    </w:p>
    <w:p w:rsidR="000C1969" w:rsidRDefault="00BD728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Ціллю дипломного проекту є вдосконалення існуючих очисних споруд продуктивністю 15 500 м</w:t>
      </w:r>
      <w:r>
        <w:rPr>
          <w:rFonts w:cs="Times New Roman"/>
          <w:szCs w:val="28"/>
          <w:vertAlign w:val="superscript"/>
          <w:lang w:val="uk-UA"/>
        </w:rPr>
        <w:t>3</w:t>
      </w:r>
      <w:r>
        <w:rPr>
          <w:rFonts w:cs="Times New Roman"/>
          <w:szCs w:val="28"/>
          <w:lang w:val="uk-UA"/>
        </w:rPr>
        <w:t>/добу, з подальшим ски</w:t>
      </w:r>
      <w:r>
        <w:rPr>
          <w:rFonts w:cs="Times New Roman"/>
          <w:szCs w:val="28"/>
          <w:lang w:val="uk-UA"/>
        </w:rPr>
        <w:t>дом води у р.Дніпро.</w:t>
      </w:r>
    </w:p>
    <w:p w:rsidR="000C1969" w:rsidRDefault="00BD728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Пояснювальна записка включає в себе такі розділи: вступ; техніко-економічне обґрунтування проекту; технологічна частина; технологічні та гідравлічні розрахунки очисних споруд; будівельна частина; охорона праці; висновки; додатки та спи</w:t>
      </w:r>
      <w:r>
        <w:rPr>
          <w:rFonts w:cs="Times New Roman"/>
          <w:szCs w:val="28"/>
          <w:lang w:val="uk-UA"/>
        </w:rPr>
        <w:t>сок літератури.</w:t>
      </w:r>
    </w:p>
    <w:p w:rsidR="000C1969" w:rsidRDefault="00BD728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Графічна частина дипломного проекту включає в себе: технологічну схему, генеральний план розміщення очисних споруд, поздовжній та поперечний розрізи.</w:t>
      </w:r>
    </w:p>
    <w:p w:rsidR="000C1969" w:rsidRDefault="000C1969">
      <w:pPr>
        <w:rPr>
          <w:rFonts w:cs="Times New Roman"/>
          <w:szCs w:val="28"/>
        </w:rPr>
      </w:pPr>
    </w:p>
    <w:p w:rsidR="000C1969" w:rsidRDefault="00BD7286">
      <w:p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СТІЧНА ВОДА, АЕРОТЕНК, ОЗОНУВАННЯ, ЗНЕЗАРАЖЕННЯ, ВІДСТОЮВАННЯ, ФІЛЬТРУВАННЯ, МЕТАНТЕНК.</w:t>
      </w:r>
    </w:p>
    <w:p w:rsidR="000C1969" w:rsidRDefault="000C1969">
      <w:pPr>
        <w:rPr>
          <w:rFonts w:cs="Times New Roman"/>
          <w:lang w:val="uk-UA"/>
        </w:rPr>
      </w:pP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</w:rPr>
      </w:pPr>
      <w:r>
        <w:rPr>
          <w:rFonts w:cs="Times New Roman"/>
        </w:rPr>
        <w:br w:type="page"/>
      </w:r>
    </w:p>
    <w:p w:rsidR="000C1969" w:rsidRDefault="00BD7286">
      <w:pPr>
        <w:jc w:val="center"/>
        <w:rPr>
          <w:rFonts w:cs="Times New Roman"/>
        </w:rPr>
      </w:pPr>
      <w:r>
        <w:rPr>
          <w:rFonts w:cs="Times New Roman"/>
        </w:rPr>
        <w:lastRenderedPageBreak/>
        <w:t>АНОТАЦИЯ</w:t>
      </w:r>
    </w:p>
    <w:p w:rsidR="000C1969" w:rsidRDefault="000C1969">
      <w:pPr>
        <w:ind w:firstLine="708"/>
        <w:rPr>
          <w:rFonts w:cs="Times New Roman"/>
          <w:highlight w:val="yellow"/>
        </w:rPr>
      </w:pPr>
    </w:p>
    <w:p w:rsidR="000C1969" w:rsidRDefault="00BD7286">
      <w:pPr>
        <w:ind w:firstLine="708"/>
        <w:rPr>
          <w:rFonts w:cs="Times New Roman"/>
          <w:szCs w:val="28"/>
        </w:rPr>
      </w:pPr>
      <w:r>
        <w:rPr>
          <w:rFonts w:cs="Times New Roman"/>
          <w:szCs w:val="28"/>
        </w:rPr>
        <w:t>Дипломный проект на тему «</w:t>
      </w:r>
      <w:r>
        <w:rPr>
          <w:rFonts w:cs="Times New Roman"/>
          <w:szCs w:val="28"/>
          <w:lang w:val="uk-UA"/>
        </w:rPr>
        <w:t>Ус</w:t>
      </w:r>
      <w:r>
        <w:rPr>
          <w:rFonts w:cs="Times New Roman"/>
          <w:szCs w:val="28"/>
        </w:rPr>
        <w:t xml:space="preserve">овершенствование технологии очистки коммунально-бытовых стоков </w:t>
      </w:r>
      <w:r>
        <w:rPr>
          <w:rFonts w:cs="Times New Roman"/>
          <w:szCs w:val="28"/>
          <w:lang w:val="uk-UA"/>
        </w:rPr>
        <w:t>г.</w:t>
      </w:r>
      <w:r>
        <w:rPr>
          <w:rFonts w:cs="Times New Roman"/>
          <w:szCs w:val="28"/>
        </w:rPr>
        <w:t>Обухов». Общий объем роботы составляет: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eastAsia="Calibri" w:cs="Times New Roman"/>
          <w:szCs w:val="28"/>
          <w:lang w:val="uk-UA"/>
        </w:rPr>
        <w:t>59</w:t>
      </w:r>
      <w:r>
        <w:rPr>
          <w:rFonts w:eastAsia="Calibri" w:cs="Times New Roman"/>
          <w:szCs w:val="28"/>
        </w:rPr>
        <w:t xml:space="preserve"> ст., </w:t>
      </w:r>
      <w:r>
        <w:rPr>
          <w:rFonts w:eastAsia="Calibri" w:cs="Times New Roman"/>
          <w:szCs w:val="28"/>
          <w:lang w:val="uk-UA"/>
        </w:rPr>
        <w:t>10</w:t>
      </w:r>
      <w:r>
        <w:rPr>
          <w:rFonts w:eastAsia="Calibri" w:cs="Times New Roman"/>
          <w:szCs w:val="28"/>
        </w:rPr>
        <w:t xml:space="preserve"> табл., </w:t>
      </w:r>
      <w:r>
        <w:rPr>
          <w:rFonts w:eastAsia="Calibri" w:cs="Times New Roman"/>
          <w:szCs w:val="28"/>
          <w:lang w:val="uk-UA"/>
        </w:rPr>
        <w:t>7</w:t>
      </w:r>
      <w:r>
        <w:rPr>
          <w:rFonts w:eastAsia="Calibri" w:cs="Times New Roman"/>
          <w:szCs w:val="28"/>
        </w:rPr>
        <w:t xml:space="preserve"> рис., </w:t>
      </w:r>
      <w:r>
        <w:rPr>
          <w:rFonts w:eastAsia="Calibri" w:cs="Times New Roman"/>
          <w:szCs w:val="28"/>
          <w:lang w:val="uk-UA"/>
        </w:rPr>
        <w:t>3</w:t>
      </w:r>
      <w:r>
        <w:rPr>
          <w:rFonts w:eastAsia="Calibri" w:cs="Times New Roman"/>
          <w:szCs w:val="28"/>
        </w:rPr>
        <w:t xml:space="preserve"> приложения, </w:t>
      </w:r>
      <w:r>
        <w:rPr>
          <w:rFonts w:eastAsia="Calibri" w:cs="Times New Roman"/>
          <w:szCs w:val="28"/>
          <w:lang w:val="uk-UA"/>
        </w:rPr>
        <w:t>5</w:t>
      </w:r>
      <w:r>
        <w:rPr>
          <w:rFonts w:eastAsia="Calibri" w:cs="Times New Roman"/>
          <w:szCs w:val="28"/>
        </w:rPr>
        <w:t xml:space="preserve"> чертежей формата А1, 10 источников.</w:t>
      </w:r>
    </w:p>
    <w:p w:rsidR="000C1969" w:rsidRDefault="00BD7286">
      <w:pPr>
        <w:rPr>
          <w:rFonts w:cs="Times New Roman"/>
          <w:szCs w:val="28"/>
        </w:rPr>
      </w:pPr>
      <w:r>
        <w:rPr>
          <w:rFonts w:cs="Times New Roman"/>
          <w:szCs w:val="28"/>
        </w:rPr>
        <w:t>Целью дипломного проекта является</w:t>
      </w:r>
      <w:r>
        <w:rPr>
          <w:rFonts w:cs="Times New Roman"/>
          <w:szCs w:val="28"/>
        </w:rPr>
        <w:t xml:space="preserve"> усовершенствование очистных сооружений производительностью </w:t>
      </w:r>
      <w:r>
        <w:rPr>
          <w:rFonts w:cs="Times New Roman"/>
          <w:szCs w:val="28"/>
          <w:lang w:val="uk-UA"/>
        </w:rPr>
        <w:t>15 5</w:t>
      </w:r>
      <w:r>
        <w:rPr>
          <w:rFonts w:cs="Times New Roman"/>
          <w:szCs w:val="28"/>
        </w:rPr>
        <w:t>00 м</w:t>
      </w:r>
      <w:r>
        <w:rPr>
          <w:rFonts w:cs="Times New Roman"/>
          <w:szCs w:val="28"/>
          <w:vertAlign w:val="superscript"/>
        </w:rPr>
        <w:t>3</w:t>
      </w:r>
      <w:r>
        <w:rPr>
          <w:rFonts w:cs="Times New Roman"/>
          <w:szCs w:val="28"/>
        </w:rPr>
        <w:t xml:space="preserve">/сутки, с последующим </w:t>
      </w:r>
      <w:r>
        <w:rPr>
          <w:rFonts w:cs="Times New Roman"/>
          <w:szCs w:val="28"/>
          <w:lang w:val="uk-UA"/>
        </w:rPr>
        <w:t>сбросом</w:t>
      </w:r>
      <w:r>
        <w:rPr>
          <w:rFonts w:cs="Times New Roman"/>
          <w:szCs w:val="28"/>
        </w:rPr>
        <w:t xml:space="preserve"> воды в </w:t>
      </w:r>
      <w:r>
        <w:rPr>
          <w:rFonts w:cs="Times New Roman"/>
          <w:szCs w:val="28"/>
          <w:lang w:val="uk-UA"/>
        </w:rPr>
        <w:t>р.Днепр</w:t>
      </w:r>
      <w:r>
        <w:rPr>
          <w:rFonts w:cs="Times New Roman"/>
          <w:szCs w:val="28"/>
        </w:rPr>
        <w:t>.</w:t>
      </w:r>
    </w:p>
    <w:p w:rsidR="000C1969" w:rsidRDefault="00BD7286">
      <w:pPr>
        <w:rPr>
          <w:rFonts w:cs="Times New Roman"/>
          <w:szCs w:val="28"/>
        </w:rPr>
      </w:pPr>
      <w:r>
        <w:rPr>
          <w:rFonts w:cs="Times New Roman"/>
          <w:szCs w:val="28"/>
        </w:rPr>
        <w:t>Пояснительная записка включает в себя следующие разделы: введение; технико-экономическое обоснование проекта; технологическую часть, технолог</w:t>
      </w:r>
      <w:r>
        <w:rPr>
          <w:rFonts w:cs="Times New Roman"/>
          <w:szCs w:val="28"/>
        </w:rPr>
        <w:t>ические и гидравлические расчеты очистных сооружений; строительную часть; охрану труда, выводы; приложения и список литературы.</w:t>
      </w:r>
    </w:p>
    <w:p w:rsidR="000C1969" w:rsidRDefault="00BD7286">
      <w:pPr>
        <w:rPr>
          <w:rFonts w:cs="Times New Roman"/>
          <w:szCs w:val="28"/>
        </w:rPr>
      </w:pPr>
      <w:r>
        <w:rPr>
          <w:rFonts w:cs="Times New Roman"/>
          <w:szCs w:val="28"/>
        </w:rPr>
        <w:t>Графическая часть дипломного проекта включает в себя: технологическую схему, генеральный план размещения очистных сооружений, пр</w:t>
      </w:r>
      <w:r>
        <w:rPr>
          <w:rFonts w:cs="Times New Roman"/>
          <w:szCs w:val="28"/>
        </w:rPr>
        <w:t>одольный и поперечный разрезы.</w:t>
      </w:r>
    </w:p>
    <w:p w:rsidR="000C1969" w:rsidRDefault="000C1969">
      <w:pPr>
        <w:rPr>
          <w:rFonts w:cs="Times New Roman"/>
          <w:szCs w:val="28"/>
        </w:rPr>
      </w:pPr>
    </w:p>
    <w:p w:rsidR="000C1969" w:rsidRDefault="00BD7286">
      <w:pPr>
        <w:rPr>
          <w:rFonts w:cs="Times New Roman"/>
        </w:rPr>
      </w:pPr>
      <w:r>
        <w:rPr>
          <w:rFonts w:cs="Times New Roman"/>
          <w:szCs w:val="28"/>
          <w:lang w:val="uk-UA"/>
        </w:rPr>
        <w:t>СТОЧНАЯ ВОДА, АЭРОТЕНК, ОЗОНИРОВАНИЕ, ОБЕЗЗАРАЖИВАНИЕ, ОТСТАИВАНИЕ, ФИЛЬТРОВАНИЕ, МЕТАНТЕНКИ.</w:t>
      </w: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  <w:lang w:val="en-US"/>
        </w:rPr>
      </w:pPr>
      <w:r>
        <w:rPr>
          <w:rFonts w:cs="Times New Roman"/>
          <w:lang w:val="en-US"/>
        </w:rPr>
        <w:br w:type="page"/>
      </w:r>
    </w:p>
    <w:p w:rsidR="000C1969" w:rsidRDefault="00BD7286">
      <w:pPr>
        <w:jc w:val="center"/>
        <w:rPr>
          <w:rFonts w:cs="Times New Roman"/>
          <w:lang w:val="en-US"/>
        </w:rPr>
      </w:pPr>
      <w:r>
        <w:rPr>
          <w:rFonts w:cs="Times New Roman"/>
          <w:lang w:val="en-US"/>
        </w:rPr>
        <w:lastRenderedPageBreak/>
        <w:t>ABSTRACT</w:t>
      </w:r>
    </w:p>
    <w:p w:rsidR="000C1969" w:rsidRDefault="000C1969">
      <w:pPr>
        <w:ind w:firstLine="708"/>
        <w:rPr>
          <w:rFonts w:cs="Times New Roman"/>
          <w:highlight w:val="yellow"/>
          <w:lang w:val="uk-UA"/>
        </w:rPr>
      </w:pPr>
    </w:p>
    <w:p w:rsidR="000C1969" w:rsidRDefault="00BD7286">
      <w:pPr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Diploma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project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val="en-US"/>
        </w:rPr>
        <w:t>entitled</w:t>
      </w:r>
      <w:r>
        <w:rPr>
          <w:rFonts w:cs="Times New Roman"/>
          <w:szCs w:val="28"/>
          <w:lang w:val="uk-UA"/>
        </w:rPr>
        <w:t xml:space="preserve"> «</w:t>
      </w:r>
      <w:r>
        <w:rPr>
          <w:rFonts w:cs="Times New Roman"/>
          <w:color w:val="000000"/>
          <w:szCs w:val="28"/>
          <w:lang w:val="uk-UA"/>
        </w:rPr>
        <w:t>Improvement of the technology of municipal sewage treatment in the city of Obuhiv</w:t>
      </w:r>
      <w:r>
        <w:rPr>
          <w:rFonts w:cs="Times New Roman"/>
          <w:szCs w:val="28"/>
          <w:lang w:val="uk-UA"/>
        </w:rPr>
        <w:t xml:space="preserve">».  </w:t>
      </w:r>
      <w:r>
        <w:rPr>
          <w:rFonts w:cs="Times New Roman"/>
          <w:szCs w:val="28"/>
          <w:lang w:val="en-US"/>
        </w:rPr>
        <w:t>Total v</w:t>
      </w:r>
      <w:r>
        <w:rPr>
          <w:rFonts w:cs="Times New Roman"/>
          <w:szCs w:val="28"/>
          <w:lang w:val="en-US"/>
        </w:rPr>
        <w:t xml:space="preserve">olume of work is: 59 worksheet, 10 tables, 7 picture, </w:t>
      </w:r>
      <w:r>
        <w:rPr>
          <w:rFonts w:cs="Times New Roman"/>
          <w:szCs w:val="28"/>
          <w:lang w:val="uk-UA"/>
        </w:rPr>
        <w:t>3</w:t>
      </w:r>
      <w:r>
        <w:rPr>
          <w:rFonts w:cs="Times New Roman"/>
          <w:szCs w:val="28"/>
          <w:lang w:val="en-US"/>
        </w:rPr>
        <w:t xml:space="preserve"> appendices, </w:t>
      </w:r>
      <w:r>
        <w:rPr>
          <w:rFonts w:cs="Times New Roman"/>
          <w:szCs w:val="28"/>
          <w:lang w:val="uk-UA"/>
        </w:rPr>
        <w:t>5</w:t>
      </w:r>
      <w:r>
        <w:rPr>
          <w:rFonts w:cs="Times New Roman"/>
          <w:szCs w:val="28"/>
          <w:lang w:val="en-US"/>
        </w:rPr>
        <w:t xml:space="preserve"> drawings on A1 and 10 sources.</w:t>
      </w:r>
    </w:p>
    <w:p w:rsidR="000C1969" w:rsidRDefault="00BD7286">
      <w:pPr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The purpose of the diploma project is to improve treatment facilities waste water capacity 15500 m</w:t>
      </w:r>
      <w:r>
        <w:rPr>
          <w:rFonts w:cs="Times New Roman"/>
          <w:szCs w:val="28"/>
          <w:vertAlign w:val="superscript"/>
          <w:lang w:val="en-US"/>
        </w:rPr>
        <w:t>3</w:t>
      </w:r>
      <w:r>
        <w:rPr>
          <w:rFonts w:cs="Times New Roman"/>
          <w:szCs w:val="28"/>
          <w:lang w:val="en-US"/>
        </w:rPr>
        <w:t xml:space="preserve">/day, with with subsequent discharging of water in the </w:t>
      </w:r>
      <w:r>
        <w:rPr>
          <w:rFonts w:cs="Times New Roman"/>
          <w:szCs w:val="28"/>
          <w:lang w:val="en-US"/>
        </w:rPr>
        <w:t>Dnipro river.</w:t>
      </w:r>
    </w:p>
    <w:p w:rsidR="000C1969" w:rsidRDefault="00BD7286">
      <w:pPr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Explanatory memorandum includes the following sections: introduction, feasibility of the project; technological part; technology and hydraulic calculations of treatment facilities; construction of; safety; conclusions; addition and references</w:t>
      </w:r>
      <w:r>
        <w:rPr>
          <w:rFonts w:cs="Times New Roman"/>
          <w:szCs w:val="28"/>
          <w:lang w:val="en-US"/>
        </w:rPr>
        <w:t>.</w:t>
      </w:r>
    </w:p>
    <w:p w:rsidR="000C1969" w:rsidRDefault="00BD7286">
      <w:pPr>
        <w:rPr>
          <w:rFonts w:cs="Times New Roman"/>
          <w:szCs w:val="28"/>
          <w:lang w:val="en-US"/>
        </w:rPr>
      </w:pPr>
      <w:r>
        <w:rPr>
          <w:rFonts w:cs="Times New Roman"/>
          <w:szCs w:val="28"/>
          <w:lang w:val="en-US"/>
        </w:rPr>
        <w:t>Graphic of the diploma project include: technological scheme, the general layout of treatment facilities, cross-section and longitudinal section.</w:t>
      </w:r>
    </w:p>
    <w:p w:rsidR="000C1969" w:rsidRDefault="000C1969">
      <w:pPr>
        <w:rPr>
          <w:rFonts w:cs="Times New Roman"/>
          <w:szCs w:val="28"/>
          <w:lang w:val="en-US"/>
        </w:rPr>
      </w:pPr>
    </w:p>
    <w:p w:rsidR="000C1969" w:rsidRDefault="00BD7286">
      <w:pPr>
        <w:rPr>
          <w:rFonts w:cs="Times New Roman"/>
          <w:lang w:val="en-US"/>
        </w:rPr>
      </w:pPr>
      <w:r>
        <w:rPr>
          <w:rFonts w:cs="Times New Roman"/>
          <w:szCs w:val="28"/>
          <w:lang w:val="en-US"/>
        </w:rPr>
        <w:t>STEEL WATER, AEROTENK, OZONE, DISCHARGE, RENDERING, FILTERING, METANTHENK</w:t>
      </w: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  <w:lang w:val="uk-UA"/>
        </w:rPr>
      </w:pPr>
      <w:r>
        <w:rPr>
          <w:rFonts w:cs="Times New Roman"/>
          <w:b/>
          <w:bCs/>
          <w:lang w:val="uk-UA"/>
        </w:rPr>
        <w:br w:type="page"/>
      </w:r>
    </w:p>
    <w:p w:rsidR="000C1969" w:rsidRDefault="00BD7286">
      <w:pPr>
        <w:pStyle w:val="ab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r>
        <w:rPr>
          <w:rFonts w:ascii="Times New Roman" w:hAnsi="Times New Roman" w:cs="Times New Roman"/>
          <w:color w:val="auto"/>
          <w:lang w:val="uk-UA"/>
        </w:rPr>
        <w:lastRenderedPageBreak/>
        <w:t>ЗМІСТ</w:t>
      </w:r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r>
        <w:rPr>
          <w:rFonts w:cs="Times New Roman"/>
          <w:szCs w:val="28"/>
          <w:lang w:val="uk-UA"/>
        </w:rPr>
        <w:fldChar w:fldCharType="begin"/>
      </w:r>
      <w:r>
        <w:rPr>
          <w:rFonts w:cs="Times New Roman"/>
          <w:szCs w:val="28"/>
          <w:lang w:val="uk-UA"/>
        </w:rPr>
        <w:instrText xml:space="preserve"> TOC \o "1-3" \h \z \u </w:instrText>
      </w:r>
      <w:r>
        <w:rPr>
          <w:rFonts w:cs="Times New Roman"/>
          <w:szCs w:val="28"/>
          <w:lang w:val="uk-UA"/>
        </w:rPr>
        <w:fldChar w:fldCharType="separate"/>
      </w:r>
      <w:hyperlink w:anchor="_Toc11573002" w:history="1">
        <w:r>
          <w:rPr>
            <w:rStyle w:val="ac"/>
            <w:rFonts w:cs="Times New Roman"/>
            <w:noProof/>
            <w:lang w:val="uk-UA"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03" w:history="1">
        <w:r>
          <w:rPr>
            <w:rStyle w:val="ac"/>
            <w:rFonts w:cs="Times New Roman"/>
            <w:noProof/>
            <w:lang w:val="uk-UA"/>
          </w:rPr>
          <w:t>1. ТЕХНІКО-ЕКОНОМІЧНЕ ОБГРУНТУВАННЯ ПРОЕКТУ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04" w:history="1">
        <w:r>
          <w:rPr>
            <w:rStyle w:val="ac"/>
            <w:rFonts w:cs="Times New Roman"/>
            <w:noProof/>
            <w:lang w:val="uk-UA"/>
          </w:rPr>
          <w:t xml:space="preserve">2. </w:t>
        </w:r>
        <w:r>
          <w:rPr>
            <w:rStyle w:val="ac"/>
            <w:rFonts w:cs="Times New Roman"/>
            <w:noProof/>
            <w:lang w:val="uk-UA" w:eastAsia="uk-UA"/>
          </w:rPr>
          <w:t>ТЕХНОЛОГІЧНА ЧАСТИНА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05" w:history="1">
        <w:r>
          <w:rPr>
            <w:rStyle w:val="ac"/>
            <w:rFonts w:cs="Times New Roman"/>
            <w:noProof/>
            <w:lang w:val="uk-UA"/>
          </w:rPr>
          <w:t>2.1 Характеристика стічної і очищеної води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06" w:history="1">
        <w:r>
          <w:rPr>
            <w:rStyle w:val="ac"/>
            <w:rFonts w:cs="Times New Roman"/>
            <w:noProof/>
            <w:lang w:val="uk-UA"/>
          </w:rPr>
          <w:t>2.2. Розробка і обґрунтування технологічної схеми очистки води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07" w:history="1">
        <w:r>
          <w:rPr>
            <w:rStyle w:val="ac"/>
            <w:rFonts w:cs="Times New Roman"/>
            <w:noProof/>
            <w:lang w:val="uk-UA"/>
          </w:rPr>
          <w:t>2.3. Розрахунок матеріального балансу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</w:instrText>
        </w:r>
        <w:r>
          <w:rPr>
            <w:noProof/>
            <w:webHidden/>
          </w:rPr>
          <w:instrText xml:space="preserve">007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08" w:history="1">
        <w:r>
          <w:rPr>
            <w:rStyle w:val="ac"/>
            <w:rFonts w:cs="Times New Roman"/>
            <w:noProof/>
            <w:lang w:val="uk-UA"/>
          </w:rPr>
          <w:t>2.4. Короткі теоретичні дані про хімічні, фізичні та біологічні процеси, що реалізуються в даній технології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09" w:history="1">
        <w:r>
          <w:rPr>
            <w:rStyle w:val="ac"/>
            <w:rFonts w:cs="Times New Roman"/>
            <w:bCs/>
            <w:noProof/>
            <w:lang w:val="uk-UA" w:eastAsia="ru-RU"/>
          </w:rPr>
          <w:t>3. ТЕХНОЛОГІЧНІ ТА ГІДРАВЛІЧНІ РОЗРАХУНКИ  ОЧИСНИХ СПОРУД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0" w:history="1">
        <w:r>
          <w:rPr>
            <w:rStyle w:val="ac"/>
            <w:noProof/>
          </w:rPr>
          <w:t>3.1. Проектування приймальної камери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1" w:history="1">
        <w:r>
          <w:rPr>
            <w:rStyle w:val="ac"/>
            <w:noProof/>
          </w:rPr>
          <w:t>3.2. Проектування решіток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2" w:history="1">
        <w:r>
          <w:rPr>
            <w:rStyle w:val="ac"/>
            <w:noProof/>
          </w:rPr>
          <w:t>3.3. Проектування піскоуловлювачів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3" w:history="1">
        <w:r>
          <w:rPr>
            <w:rStyle w:val="ac"/>
            <w:noProof/>
          </w:rPr>
          <w:t>3.4. П</w:t>
        </w:r>
        <w:r>
          <w:rPr>
            <w:rStyle w:val="ac"/>
            <w:noProof/>
          </w:rPr>
          <w:t>роектування піскових майданчиків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4" w:history="1">
        <w:r>
          <w:rPr>
            <w:rStyle w:val="ac"/>
            <w:noProof/>
          </w:rPr>
          <w:t>3.5. Проектування первинних відстійників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5" w:history="1">
        <w:r>
          <w:rPr>
            <w:rStyle w:val="ac"/>
            <w:noProof/>
          </w:rPr>
          <w:t>3.6. Проектування аеротенків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6" w:history="1">
        <w:r>
          <w:rPr>
            <w:rStyle w:val="ac"/>
            <w:noProof/>
          </w:rPr>
          <w:t xml:space="preserve">3.7. Проектування вторинних </w:t>
        </w:r>
        <w:r>
          <w:rPr>
            <w:rStyle w:val="ac"/>
            <w:noProof/>
          </w:rPr>
          <w:t>відстійників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7" w:history="1">
        <w:r>
          <w:rPr>
            <w:rStyle w:val="ac"/>
            <w:noProof/>
          </w:rPr>
          <w:t>3.8. Проектування метантенків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8" w:history="1">
        <w:r>
          <w:rPr>
            <w:rStyle w:val="ac"/>
            <w:noProof/>
          </w:rPr>
          <w:t>3.9. Вибір фільтр-пресу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19" w:history="1">
        <w:r>
          <w:rPr>
            <w:rStyle w:val="ac"/>
            <w:noProof/>
          </w:rPr>
          <w:t>3.10. Вибір озонаторної установки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0" w:history="1">
        <w:r>
          <w:rPr>
            <w:rStyle w:val="ac"/>
            <w:bCs/>
            <w:noProof/>
            <w:lang w:val="uk-UA"/>
          </w:rPr>
          <w:t>3.12. Розрахунок витратних баків реагентів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21" w:history="1">
        <w:r>
          <w:rPr>
            <w:rStyle w:val="ac"/>
            <w:rFonts w:cs="Times New Roman"/>
            <w:noProof/>
            <w:lang w:val="uk-UA"/>
          </w:rPr>
          <w:t>4. БУДІВЕЛЬНА ЧАСТИНА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2" w:history="1">
        <w:r>
          <w:rPr>
            <w:rStyle w:val="ac"/>
            <w:rFonts w:eastAsia="Times New Roman" w:cs="Times New Roman"/>
            <w:noProof/>
            <w:lang w:val="uk-UA"/>
          </w:rPr>
          <w:t>4.1. Об’ємно-планувальне вирішення будівлі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r>
        <w:rPr>
          <w:rStyle w:val="ac"/>
          <w:noProof/>
        </w:rPr>
        <w:lastRenderedPageBreak/>
        <w:br/>
      </w:r>
      <w:r>
        <w:rPr>
          <w:rStyle w:val="ac"/>
          <w:noProof/>
        </w:rPr>
        <w:br/>
      </w:r>
      <w:hyperlink w:anchor="_Toc11573023" w:history="1">
        <w:r>
          <w:rPr>
            <w:rStyle w:val="ac"/>
            <w:rFonts w:eastAsia="Times New Roman" w:cs="Times New Roman"/>
            <w:noProof/>
            <w:lang w:val="uk-UA" w:eastAsia="ru-RU"/>
          </w:rPr>
          <w:t>5. ОХОРОНА ПРАЦІ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4" w:history="1">
        <w:r>
          <w:rPr>
            <w:rStyle w:val="ac"/>
            <w:rFonts w:eastAsia="Calibri"/>
            <w:noProof/>
          </w:rPr>
          <w:t>5.1.Повітря робочої зони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5" w:history="1">
        <w:r>
          <w:rPr>
            <w:rStyle w:val="ac"/>
            <w:rFonts w:eastAsia="Calibri"/>
            <w:noProof/>
          </w:rPr>
          <w:t>5.2.Елек</w:t>
        </w:r>
        <w:r>
          <w:rPr>
            <w:rStyle w:val="ac"/>
            <w:rFonts w:eastAsia="Calibri"/>
            <w:noProof/>
          </w:rPr>
          <w:t>тробезпека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6" w:history="1">
        <w:r>
          <w:rPr>
            <w:rStyle w:val="ac"/>
            <w:rFonts w:eastAsia="Calibri"/>
            <w:noProof/>
          </w:rPr>
          <w:t>5.3.Пожежна безпека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27" w:history="1">
        <w:r>
          <w:rPr>
            <w:rStyle w:val="ac"/>
            <w:rFonts w:eastAsia="Calibri"/>
            <w:noProof/>
          </w:rPr>
          <w:t>5.4.Шум та вібрація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28" w:history="1">
        <w:r>
          <w:rPr>
            <w:rStyle w:val="ac"/>
            <w:rFonts w:cs="Times New Roman"/>
            <w:noProof/>
            <w:lang w:val="uk-UA"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29" w:history="1">
        <w:r>
          <w:rPr>
            <w:rStyle w:val="ac"/>
            <w:rFonts w:cs="Times New Roman"/>
            <w:noProof/>
            <w:lang w:val="uk-UA"/>
          </w:rPr>
          <w:t>СПИСОК ЛІТЕРАТУРИ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30" w:history="1">
        <w:r>
          <w:rPr>
            <w:rStyle w:val="ac"/>
            <w:rFonts w:eastAsia="AntiquaPSCyr-Regular" w:cs="Times New Roman"/>
            <w:noProof/>
            <w:lang w:val="uk-UA" w:eastAsia="uk-UA"/>
          </w:rPr>
          <w:t>Додаток 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21"/>
        <w:tabs>
          <w:tab w:val="right" w:leader="dot" w:pos="9346"/>
        </w:tabs>
        <w:ind w:left="0" w:firstLine="0"/>
        <w:jc w:val="left"/>
        <w:rPr>
          <w:rFonts w:asciiTheme="minorHAnsi" w:eastAsiaTheme="minorEastAsia" w:hAnsiTheme="minorHAnsi"/>
          <w:noProof/>
          <w:sz w:val="22"/>
        </w:rPr>
      </w:pPr>
      <w:hyperlink w:anchor="_Toc11573031" w:history="1">
        <w:r>
          <w:rPr>
            <w:rStyle w:val="ac"/>
            <w:rFonts w:eastAsia="AntiquaPSCyr-Regular" w:cs="Times New Roman"/>
            <w:noProof/>
            <w:lang w:val="uk-UA" w:eastAsia="uk-UA"/>
          </w:rPr>
          <w:t>Додаток 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pStyle w:val="11"/>
        <w:ind w:firstLine="0"/>
        <w:rPr>
          <w:rFonts w:asciiTheme="minorHAnsi" w:eastAsiaTheme="minorEastAsia" w:hAnsiTheme="minorHAnsi"/>
          <w:noProof/>
          <w:sz w:val="22"/>
        </w:rPr>
      </w:pPr>
      <w:hyperlink w:anchor="_Toc11573032" w:history="1">
        <w:r>
          <w:rPr>
            <w:rStyle w:val="ac"/>
            <w:rFonts w:eastAsia="AntiquaPSCyr-Regular" w:cs="Times New Roman"/>
            <w:noProof/>
            <w:lang w:val="uk-UA" w:eastAsia="uk-UA"/>
          </w:rPr>
          <w:t>Додаток 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_Toc11573032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</w:hyperlink>
    </w:p>
    <w:p w:rsidR="000C1969" w:rsidRDefault="00BD7286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bCs/>
          <w:szCs w:val="28"/>
          <w:lang w:val="uk-UA"/>
        </w:rPr>
        <w:fldChar w:fldCharType="end"/>
      </w:r>
    </w:p>
    <w:p w:rsidR="000C1969" w:rsidRDefault="00BD7286">
      <w:pPr>
        <w:ind w:firstLine="567"/>
        <w:rPr>
          <w:rFonts w:eastAsiaTheme="majorEastAsia" w:cs="Times New Roman"/>
          <w:b/>
          <w:bCs/>
          <w:szCs w:val="28"/>
          <w:highlight w:val="yellow"/>
          <w:lang w:val="uk-UA"/>
        </w:rPr>
      </w:pPr>
      <w:r>
        <w:rPr>
          <w:rFonts w:cs="Times New Roman"/>
          <w:szCs w:val="28"/>
          <w:highlight w:val="yellow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/>
        </w:rPr>
      </w:pPr>
      <w:bookmarkStart w:id="2" w:name="_Toc11573002"/>
      <w:r>
        <w:rPr>
          <w:rFonts w:cs="Times New Roman"/>
          <w:lang w:val="uk-UA"/>
        </w:rPr>
        <w:lastRenderedPageBreak/>
        <w:t>ВСТУП</w:t>
      </w:r>
      <w:bookmarkEnd w:id="0"/>
      <w:bookmarkEnd w:id="2"/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Одним із найцінніших ресурсів сьогодення є вода – ресурс життя без якого на нашій планеті стане неможливим.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Вода приймає активну участь у всіх процесах життєдіяльності </w:t>
      </w:r>
      <w:r>
        <w:rPr>
          <w:rFonts w:cs="Times New Roman"/>
          <w:szCs w:val="28"/>
          <w:lang w:val="uk-UA"/>
        </w:rPr>
        <w:t>організмів та забезпечує антропогенну діяльність людини у різних промислових галузях.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Найбільший вплив на якість та кількість водних ресурсів має комунальне господарство та промисловість, оскільки потребує найбільшого використання води.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Оскільки у деяких к</w:t>
      </w:r>
      <w:r>
        <w:rPr>
          <w:rFonts w:cs="Times New Roman"/>
          <w:szCs w:val="28"/>
          <w:lang w:val="uk-UA"/>
        </w:rPr>
        <w:t>уточках світу, водних запасів недостатньо навіть для задоволення життєнеобхідних потреб, то у світі гостро постає питання не лише про якість отримуваних вод, а й про збереження водойм за рахунок якісних скидних вод. Саме це спонукає до створення нових та у</w:t>
      </w:r>
      <w:r>
        <w:rPr>
          <w:rFonts w:cs="Times New Roman"/>
          <w:szCs w:val="28"/>
          <w:lang w:val="uk-UA"/>
        </w:rPr>
        <w:t>досконалення старих очисних споруд.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На очисні споруди м.Обухова щодня надходять десятки кубометрів комунально-побутових стоків, що без їх якісного очищення несуть велику загрозу приймаючій ці стоки водоймі. 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Даний дипломний проект було розроблено з метою з</w:t>
      </w:r>
      <w:r>
        <w:rPr>
          <w:rFonts w:cs="Times New Roman"/>
          <w:szCs w:val="28"/>
          <w:lang w:val="uk-UA"/>
        </w:rPr>
        <w:t>ниження шкідливого впливу на природу шляхом реконструкції лінії очищення комунально-побутових стічних вод, що забезпечує максимально відповідне до норм очищення вод.</w:t>
      </w:r>
    </w:p>
    <w:p w:rsidR="000C1969" w:rsidRDefault="000C1969">
      <w:pPr>
        <w:ind w:firstLine="567"/>
        <w:rPr>
          <w:rFonts w:cs="Times New Roman"/>
          <w:szCs w:val="28"/>
          <w:highlight w:val="yellow"/>
          <w:lang w:val="uk-UA"/>
        </w:rPr>
      </w:pPr>
    </w:p>
    <w:p w:rsidR="000C1969" w:rsidRDefault="000C1969">
      <w:pPr>
        <w:ind w:firstLine="567"/>
        <w:rPr>
          <w:rFonts w:cs="Times New Roman"/>
          <w:szCs w:val="28"/>
          <w:highlight w:val="yellow"/>
          <w:lang w:val="uk-UA"/>
        </w:rPr>
      </w:pPr>
    </w:p>
    <w:p w:rsidR="000C1969" w:rsidRDefault="000C1969">
      <w:pPr>
        <w:ind w:firstLine="567"/>
        <w:rPr>
          <w:rFonts w:eastAsiaTheme="majorEastAsia" w:cs="Times New Roman"/>
          <w:b/>
          <w:bCs/>
          <w:szCs w:val="28"/>
          <w:highlight w:val="yellow"/>
          <w:lang w:val="uk-UA"/>
        </w:rPr>
      </w:pPr>
    </w:p>
    <w:p w:rsidR="000C1969" w:rsidRDefault="00BD7286">
      <w:pPr>
        <w:spacing w:after="200" w:line="276" w:lineRule="auto"/>
        <w:ind w:firstLine="0"/>
        <w:jc w:val="left"/>
        <w:rPr>
          <w:rFonts w:eastAsiaTheme="majorEastAsia" w:cs="Times New Roman"/>
          <w:b/>
          <w:bCs/>
          <w:szCs w:val="28"/>
          <w:highlight w:val="yellow"/>
          <w:lang w:val="uk-UA"/>
        </w:rPr>
      </w:pPr>
      <w:r>
        <w:rPr>
          <w:rFonts w:cs="Times New Roman"/>
          <w:szCs w:val="28"/>
          <w:highlight w:val="yellow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/>
        </w:rPr>
      </w:pPr>
      <w:bookmarkStart w:id="3" w:name="_Toc11573003"/>
      <w:r>
        <w:rPr>
          <w:rFonts w:cs="Times New Roman"/>
          <w:lang w:val="uk-UA"/>
        </w:rPr>
        <w:lastRenderedPageBreak/>
        <w:t>1. ТЕХНІКО-ЕКОНОМІЧНЕ ОБГРУНТУВАННЯ ПРОЕКТУ</w:t>
      </w:r>
      <w:bookmarkEnd w:id="3"/>
    </w:p>
    <w:p w:rsidR="000C1969" w:rsidRDefault="00BD7286">
      <w:pPr>
        <w:pStyle w:val="a3"/>
        <w:ind w:left="0"/>
        <w:rPr>
          <w:szCs w:val="28"/>
          <w:lang w:val="uk-UA" w:eastAsia="uk-UA"/>
        </w:rPr>
      </w:pPr>
      <w:r>
        <w:rPr>
          <w:szCs w:val="28"/>
          <w:lang w:val="uk-UA" w:eastAsia="uk-UA"/>
        </w:rPr>
        <w:t xml:space="preserve">Каналізаційні очисні споруди ПАТ </w:t>
      </w:r>
      <w:r>
        <w:rPr>
          <w:szCs w:val="28"/>
          <w:lang w:val="uk-UA" w:eastAsia="uk-UA"/>
        </w:rPr>
        <w:t>"Київський картонно-паперовий комбінат" приймають воду від двох потоків: стічні води картонно-паперового виробництва та комунально-побутові стічні води м. Обухова.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На початку ці два потоки очищаються окремими лініями, а потім потоки поєднують і направляють</w:t>
      </w:r>
      <w:r>
        <w:rPr>
          <w:rFonts w:cs="Times New Roman"/>
          <w:szCs w:val="28"/>
          <w:lang w:val="uk-UA" w:eastAsia="uk-UA"/>
        </w:rPr>
        <w:t xml:space="preserve"> на біологічне очищення. Змішування стоків картонно-паперового заводу та побутових стоків є економічно недоцільним, оскільки виробничі стоки можна використати повторно у технологічному процесі підприємства. Через змішування цих стоків з фекальними водами, </w:t>
      </w:r>
      <w:r>
        <w:rPr>
          <w:rFonts w:cs="Times New Roman"/>
          <w:szCs w:val="28"/>
          <w:lang w:val="uk-UA" w:eastAsia="uk-UA"/>
        </w:rPr>
        <w:t>відбувається бактеріальне забруднення, що унеможливлює їх повторне використання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Даним проектом передбачено розділення цих двох потоків, що дозволить на 80-90% скорити забір природної води. Крім цього, дана схема дає можливість повторного використання поток</w:t>
      </w:r>
      <w:r>
        <w:rPr>
          <w:rFonts w:cs="Times New Roman"/>
          <w:szCs w:val="28"/>
          <w:lang w:val="uk-UA" w:eastAsia="uk-UA"/>
        </w:rPr>
        <w:t xml:space="preserve">у стічних вод.  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Для знезараження стічних вод запропоновано застосовувати озонування, що забезпечить повне очищення стічних вод. Для зниження витрат на утилізацію сирих осадів, використовується флокулянт, що забезпечить більш ефективне зневоднення осаду.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П</w:t>
      </w:r>
      <w:r>
        <w:rPr>
          <w:rFonts w:cs="Times New Roman"/>
          <w:szCs w:val="28"/>
          <w:lang w:val="uk-UA" w:eastAsia="uk-UA"/>
        </w:rPr>
        <w:t xml:space="preserve">еревагою переобладнання існуючої схеми на запропоновану є простота апаратного оформлення та високі експлуатаційні витрати. </w:t>
      </w:r>
    </w:p>
    <w:p w:rsidR="000C1969" w:rsidRDefault="00BD7286">
      <w:pPr>
        <w:spacing w:after="200" w:line="276" w:lineRule="auto"/>
        <w:ind w:firstLine="0"/>
        <w:jc w:val="left"/>
        <w:rPr>
          <w:rFonts w:eastAsiaTheme="majorEastAsia" w:cs="Times New Roman"/>
          <w:b/>
          <w:bCs/>
          <w:szCs w:val="28"/>
          <w:lang w:val="uk-UA"/>
        </w:rPr>
      </w:pPr>
      <w:r>
        <w:rPr>
          <w:rFonts w:cs="Times New Roman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 w:eastAsia="uk-UA"/>
        </w:rPr>
      </w:pPr>
      <w:bookmarkStart w:id="4" w:name="_Toc11573004"/>
      <w:r>
        <w:rPr>
          <w:rFonts w:cs="Times New Roman"/>
          <w:lang w:val="uk-UA"/>
        </w:rPr>
        <w:lastRenderedPageBreak/>
        <w:t xml:space="preserve">2. </w:t>
      </w:r>
      <w:r>
        <w:rPr>
          <w:rFonts w:cs="Times New Roman"/>
          <w:lang w:val="uk-UA" w:eastAsia="uk-UA"/>
        </w:rPr>
        <w:t>ТЕХНОЛОГІЧНА ЧАСТИНА</w:t>
      </w:r>
      <w:bookmarkEnd w:id="4"/>
    </w:p>
    <w:p w:rsidR="000C1969" w:rsidRDefault="000C1969">
      <w:pPr>
        <w:pStyle w:val="2"/>
        <w:spacing w:before="0"/>
        <w:ind w:firstLine="567"/>
        <w:jc w:val="both"/>
        <w:rPr>
          <w:rFonts w:cs="Times New Roman"/>
          <w:szCs w:val="28"/>
          <w:lang w:val="uk-UA"/>
        </w:rPr>
      </w:pPr>
    </w:p>
    <w:p w:rsidR="000C1969" w:rsidRDefault="00BD7286">
      <w:pPr>
        <w:pStyle w:val="2"/>
        <w:spacing w:before="0"/>
        <w:ind w:firstLine="567"/>
        <w:jc w:val="both"/>
        <w:rPr>
          <w:rFonts w:cs="Times New Roman"/>
          <w:szCs w:val="28"/>
          <w:lang w:val="uk-UA"/>
        </w:rPr>
      </w:pPr>
      <w:bookmarkStart w:id="5" w:name="_Toc11573005"/>
      <w:r>
        <w:rPr>
          <w:rFonts w:cs="Times New Roman"/>
          <w:szCs w:val="28"/>
          <w:lang w:val="uk-UA"/>
        </w:rPr>
        <w:t>2.1 Характеристика стічної і очищеної води</w:t>
      </w:r>
      <w:bookmarkEnd w:id="5"/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Параметри стічної води, що надходить на очисні споруди наведен</w:t>
      </w:r>
      <w:r>
        <w:rPr>
          <w:rFonts w:cs="Times New Roman"/>
          <w:szCs w:val="28"/>
          <w:lang w:val="uk-UA"/>
        </w:rPr>
        <w:t>о в табл.2.1.1.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Таблиця 2.1.1. – Характеристика стічної води.</w:t>
      </w:r>
    </w:p>
    <w:tbl>
      <w:tblPr>
        <w:tblW w:w="9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4"/>
        <w:gridCol w:w="3347"/>
      </w:tblGrid>
      <w:tr w:rsidR="000C1969">
        <w:trPr>
          <w:trHeight w:val="493"/>
        </w:trPr>
        <w:tc>
          <w:tcPr>
            <w:tcW w:w="9541" w:type="dxa"/>
            <w:gridSpan w:val="2"/>
          </w:tcPr>
          <w:p w:rsidR="000C1969" w:rsidRDefault="00BD7286">
            <w:pPr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Характеристики стічної води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Витрата комунально-побутових стоків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15500 м</w:t>
            </w:r>
            <w:r>
              <w:rPr>
                <w:szCs w:val="28"/>
                <w:vertAlign w:val="superscript"/>
                <w:lang w:val="uk-UA"/>
              </w:rPr>
              <w:t>3</w:t>
            </w:r>
            <w:r>
              <w:rPr>
                <w:szCs w:val="28"/>
                <w:lang w:val="uk-UA"/>
              </w:rPr>
              <w:t>/добу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Температура, ˚С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10-40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Концентрація завислих речовин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530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рН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7,3 – 8,1 </w:t>
            </w:r>
          </w:p>
        </w:tc>
      </w:tr>
      <w:tr w:rsidR="000C1969">
        <w:trPr>
          <w:trHeight w:val="493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ХСК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465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93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БСК</w:t>
            </w:r>
            <w:r>
              <w:rPr>
                <w:szCs w:val="28"/>
                <w:vertAlign w:val="subscript"/>
                <w:lang w:val="uk-UA"/>
              </w:rPr>
              <w:t>повне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223 </w:t>
            </w:r>
            <w:r>
              <w:rPr>
                <w:szCs w:val="28"/>
                <w:lang w:val="uk-UA"/>
              </w:rPr>
              <w:t>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Сульфати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91,8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Хлориди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115, 0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Фосфати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10,5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Нітрити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0,79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Нітрати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3,2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Азот амонійний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24,9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Залізо загальне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0,15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Мідь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0,016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Хром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0,000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АПАВ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0,49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Нафтопродукти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trHeight w:val="475"/>
        </w:trPr>
        <w:tc>
          <w:tcPr>
            <w:tcW w:w="619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Феноли</w:t>
            </w:r>
          </w:p>
        </w:tc>
        <w:tc>
          <w:tcPr>
            <w:tcW w:w="3346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0,001</w:t>
            </w:r>
          </w:p>
        </w:tc>
      </w:tr>
    </w:tbl>
    <w:p w:rsidR="000C1969" w:rsidRDefault="000C1969">
      <w:pPr>
        <w:ind w:firstLine="0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таблиці 2.1.2. наведено хімічні показники води в р.Дніпро</w:t>
      </w: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0C1969" w:rsidRDefault="00BD7286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Таблиця 2.1.2 – Характеристики води в р.Дніпро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224"/>
        <w:gridCol w:w="3179"/>
        <w:gridCol w:w="3169"/>
      </w:tblGrid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Показник</w:t>
            </w:r>
          </w:p>
        </w:tc>
        <w:tc>
          <w:tcPr>
            <w:tcW w:w="3284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Вміст у річковій воді,</w:t>
            </w:r>
          </w:p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Сф,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3285" w:type="dxa"/>
            <w:vAlign w:val="center"/>
          </w:tcPr>
          <w:p w:rsidR="000C1969" w:rsidRDefault="00BD7286">
            <w:pPr>
              <w:tabs>
                <w:tab w:val="left" w:pos="1368"/>
              </w:tabs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ГДК,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Завислі речовини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6,5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19,14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Хлориди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21,9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300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Сульфати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20,8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100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СПАР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0,04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Нафтопродукти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0,019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0,05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Нітрити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0,41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0,08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Нітрати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2,68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40,0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Залізо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0,34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0,1</w:t>
            </w:r>
          </w:p>
        </w:tc>
      </w:tr>
      <w:tr w:rsidR="000C1969"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Фосфати</w:t>
            </w:r>
          </w:p>
        </w:tc>
        <w:tc>
          <w:tcPr>
            <w:tcW w:w="3284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1,74</w:t>
            </w:r>
          </w:p>
        </w:tc>
        <w:tc>
          <w:tcPr>
            <w:tcW w:w="3285" w:type="dxa"/>
          </w:tcPr>
          <w:p w:rsidR="000C1969" w:rsidRDefault="00BD7286">
            <w:pPr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3,12</w:t>
            </w:r>
          </w:p>
        </w:tc>
      </w:tr>
    </w:tbl>
    <w:p w:rsidR="000C1969" w:rsidRDefault="000C1969">
      <w:pPr>
        <w:ind w:firstLine="567"/>
        <w:rPr>
          <w:rFonts w:eastAsiaTheme="majorEastAsia" w:cs="Times New Roman"/>
          <w:b/>
          <w:bCs/>
          <w:szCs w:val="28"/>
          <w:lang w:val="uk-UA"/>
        </w:rPr>
      </w:pPr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хлоридів у стічних водах, що випускаються:</w:t>
      </w:r>
    </w:p>
    <w:p w:rsidR="000C1969" w:rsidRDefault="00BD7286">
      <w:pPr>
        <w:rPr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доп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max</m:t>
              </m:r>
            </m:sup>
          </m:sSubSup>
          <m:r>
            <w:rPr>
              <w:rFonts w:ascii="Cambria Math" w:hAnsi="Cambria Math"/>
              <w:szCs w:val="28"/>
              <w:lang w:val="uk-UA"/>
            </w:rPr>
            <m:t>=ГДК-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=300-21,9=278,1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300-21,9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+21,9=3081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=646∙3081=1,99∙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Cs w:val="28"/>
                <w:lang w:val="uk-UA"/>
              </w:rPr>
              <m:t>10</m:t>
            </m:r>
          </m:e>
          <m:sup>
            <m:r>
              <w:rPr>
                <w:rFonts w:ascii="Cambria Math" w:hAnsi="Cambria Math"/>
                <w:szCs w:val="28"/>
                <w:lang w:val="uk-UA"/>
              </w:rPr>
              <m:t>6</m:t>
            </m:r>
          </m:sup>
        </m:sSup>
        <m:r>
          <w:rPr>
            <w:rFonts w:ascii="Cambria Math" w:hAnsi="Cambria Math"/>
            <w:szCs w:val="28"/>
            <w:lang w:val="uk-UA"/>
          </w:rPr>
          <m:t xml:space="preserve">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де ГДК – гранично допустима концентрація речовин у воді об’єкта,</w:t>
      </w:r>
      <m:oMath>
        <m:r>
          <w:rPr>
            <w:rFonts w:ascii="Cambria Math" w:hAnsi="Cambria Math"/>
            <w:szCs w:val="28"/>
            <w:lang w:val="uk-UA"/>
          </w:rPr>
          <m:t xml:space="preserve"> 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Cs w:val="28"/>
                    <w:lang w:val="uk-UA"/>
                  </w:rPr>
                  <m:t>мг</m:t>
                </m:r>
              </m:num>
              <m:den>
                <m:r>
                  <w:rPr>
                    <w:rFonts w:ascii="Cambria Math" w:hAnsi="Cambria Math"/>
                    <w:szCs w:val="28"/>
                    <w:lang w:val="uk-UA"/>
                  </w:rPr>
                  <m:t>дм</m:t>
                </m:r>
              </m:den>
            </m:f>
          </m:e>
          <m:sup>
            <m:r>
              <w:rPr>
                <w:rFonts w:ascii="Cambria Math" w:hAnsi="Cambria Math"/>
                <w:szCs w:val="28"/>
                <w:lang w:val="uk-UA"/>
              </w:rPr>
              <m:t>3</m:t>
            </m:r>
          </m:sup>
        </m:sSup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n – кратність розбавлення зворотних вод у водоприймачі, n=11</w:t>
      </w:r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Сф – розрахункова фонова концентрація хлоридів у контрольному створі водного</w:t>
      </w:r>
      <w:r>
        <w:rPr>
          <w:szCs w:val="28"/>
          <w:lang w:val="uk-UA"/>
        </w:rPr>
        <w:t xml:space="preserve"> об’єкту.</w:t>
      </w:r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сульфатів у стічних водах, що випускаються:</w:t>
      </w:r>
    </w:p>
    <w:p w:rsidR="000C1969" w:rsidRDefault="00BD7286">
      <w:pPr>
        <w:rPr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доп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max</m:t>
              </m:r>
            </m:sup>
          </m:sSubSup>
          <m:r>
            <w:rPr>
              <w:rFonts w:ascii="Cambria Math" w:hAnsi="Cambria Math"/>
              <w:szCs w:val="28"/>
              <w:lang w:val="uk-UA"/>
            </w:rPr>
            <m:t>=ГДК-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=100-20,8=79,2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100-20,8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+20,8=892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=646∙892=0,58∙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Cs w:val="28"/>
                <w:lang w:val="uk-UA"/>
              </w:rPr>
              <m:t>10</m:t>
            </m:r>
          </m:e>
          <m:sup>
            <m:r>
              <w:rPr>
                <w:rFonts w:ascii="Cambria Math" w:hAnsi="Cambria Math"/>
                <w:szCs w:val="28"/>
                <w:lang w:val="uk-UA"/>
              </w:rPr>
              <m:t>6</m:t>
            </m:r>
          </m:sup>
        </m:sSup>
        <m:r>
          <w:rPr>
            <w:rFonts w:ascii="Cambria Math" w:hAnsi="Cambria Math"/>
            <w:szCs w:val="28"/>
            <w:lang w:val="uk-UA"/>
          </w:rPr>
          <m:t xml:space="preserve">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 xml:space="preserve">Гранично допустимий вміст СПАР у стічних водах, що </w:t>
      </w:r>
      <w:r>
        <w:rPr>
          <w:szCs w:val="28"/>
          <w:lang w:val="uk-UA"/>
        </w:rPr>
        <w:t>випускаються:</w:t>
      </w:r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0,1-0,04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+0,04=0,7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rFonts w:eastAsiaTheme="minorEastAsia"/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=646∙0,7=452,2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нафтопродуктів у стічних водах, що випускаються:</w:t>
      </w:r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0,05-0,019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+0,019=0,36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=646∙0,36=232,6 г/го</m:t>
        </m:r>
        <m:r>
          <w:rPr>
            <w:rFonts w:ascii="Cambria Math" w:hAnsi="Cambria Math"/>
            <w:szCs w:val="28"/>
            <w:lang w:val="uk-UA"/>
          </w:rPr>
          <m:t>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нітритів у стічних водах, що випускаються:</w:t>
      </w:r>
    </w:p>
    <w:p w:rsidR="000C1969" w:rsidRDefault="00BD7286">
      <w:pPr>
        <w:rPr>
          <w:rFonts w:eastAsiaTheme="minorEastAsia"/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&gt;ГДК, 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sSubSup>
            <m:sSub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доп</m:t>
              </m:r>
            </m:sub>
            <m:sup>
              <m:r>
                <w:rPr>
                  <w:rFonts w:ascii="Cambria Math" w:hAnsi="Cambria Math"/>
                  <w:szCs w:val="28"/>
                  <w:lang w:val="uk-UA"/>
                </w:rPr>
                <m:t>max</m:t>
              </m:r>
            </m:sup>
          </m:sSubSup>
          <m:r>
            <w:rPr>
              <w:rFonts w:ascii="Cambria Math" w:hAnsi="Cambria Math"/>
              <w:szCs w:val="28"/>
              <w:lang w:val="uk-UA"/>
            </w:rPr>
            <m:t xml:space="preserve">=0,41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=11∙0,41+0,41=4,92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rFonts w:eastAsiaTheme="minorEastAsia"/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=646∙4,92=3178,32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нітратів у стічних водах, що випускаються:</w:t>
      </w:r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40-2,68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+2,68=413,2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rFonts w:eastAsiaTheme="minorEastAsia"/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=646∙413,2=2,7∙</m:t>
        </m:r>
        <m:sSup>
          <m:s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pPr>
          <m:e>
            <m:r>
              <w:rPr>
                <w:rFonts w:ascii="Cambria Math" w:hAnsi="Cambria Math"/>
                <w:szCs w:val="28"/>
                <w:lang w:val="uk-UA"/>
              </w:rPr>
              <m:t>10</m:t>
            </m:r>
          </m:e>
          <m:sup>
            <m:r>
              <w:rPr>
                <w:rFonts w:ascii="Cambria Math" w:hAnsi="Cambria Math"/>
                <w:szCs w:val="28"/>
                <w:lang w:val="uk-UA"/>
              </w:rPr>
              <m:t>6</m:t>
            </m:r>
          </m:sup>
        </m:sSup>
        <m:r>
          <w:rPr>
            <w:rFonts w:ascii="Cambria Math" w:hAnsi="Cambria Math"/>
            <w:szCs w:val="28"/>
            <w:lang w:val="uk-UA"/>
          </w:rPr>
          <m:t xml:space="preserve">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вміст нітратів у стічних водах, що випускаються:</w:t>
      </w:r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 xml:space="preserve">=11∙0,34+0,34=4,08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rFonts w:eastAsiaTheme="minorEastAsia"/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=646∙4,08=2636 г/год</m:t>
        </m:r>
      </m:oMath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Гранично допустимий в</w:t>
      </w:r>
      <w:r>
        <w:rPr>
          <w:szCs w:val="28"/>
          <w:lang w:val="uk-UA"/>
        </w:rPr>
        <w:t>міст фосфатів у стічних водах, що випускаються:</w:t>
      </w:r>
    </w:p>
    <w:p w:rsidR="000C1969" w:rsidRDefault="00BD7286">
      <w:pPr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ст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</m:t>
          </m:r>
          <m:r>
            <w:rPr>
              <w:rFonts w:ascii="Cambria Math" w:hAnsi="Cambria Math"/>
              <w:szCs w:val="28"/>
              <w:lang w:val="uk-UA"/>
            </w:rPr>
            <m:t>n</m:t>
          </m:r>
          <m:r>
            <w:rPr>
              <w:rFonts w:ascii="Cambria Math" w:hAnsi="Cambria Math"/>
              <w:szCs w:val="28"/>
              <w:lang w:val="uk-UA"/>
            </w:rPr>
            <m:t>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ГДК-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С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ф</m:t>
                  </m:r>
                </m:sub>
              </m:sSub>
            </m:e>
          </m:d>
          <m:r>
            <w:rPr>
              <w:rFonts w:ascii="Cambria Math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С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ф</m:t>
              </m:r>
            </m:sub>
          </m:sSub>
          <m:r>
            <w:rPr>
              <w:rFonts w:ascii="Cambria Math" w:hAnsi="Cambria Math"/>
              <w:szCs w:val="28"/>
              <w:lang w:val="uk-UA"/>
            </w:rPr>
            <m:t>=11∙</m:t>
          </m:r>
          <m:d>
            <m:d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Cs w:val="28"/>
                  <w:lang w:val="uk-UA"/>
                </w:rPr>
                <m:t>3,12-1,74</m:t>
              </m:r>
            </m:e>
          </m:d>
          <m:r>
            <w:rPr>
              <w:rFonts w:ascii="Cambria Math" w:hAnsi="Cambria Math"/>
              <w:szCs w:val="28"/>
              <w:lang w:val="uk-UA"/>
            </w:rPr>
            <m:t xml:space="preserve">+1,74=19,1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Cs w:val="28"/>
                  <w:lang w:val="uk-UA"/>
                </w:rPr>
                <m:t>мг/дм</m:t>
              </m:r>
            </m:e>
            <m:sup>
              <m:r>
                <w:rPr>
                  <w:rFonts w:ascii="Cambria Math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>ГДС=q</w:t>
      </w:r>
      <m:oMath>
        <m:sSubSup>
          <m:sSubSup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SupPr>
          <m:e>
            <m: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w:rPr>
                <w:rFonts w:ascii="Cambria Math" w:hAnsi="Cambria Math"/>
                <w:szCs w:val="28"/>
                <w:lang w:val="uk-UA"/>
              </w:rPr>
              <m:t>С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доп</m:t>
            </m:r>
          </m:sub>
          <m:sup>
            <m:r>
              <w:rPr>
                <w:rFonts w:ascii="Cambria Math" w:hAnsi="Cambria Math"/>
                <w:szCs w:val="28"/>
                <w:lang w:val="uk-UA"/>
              </w:rPr>
              <m:t>max</m:t>
            </m:r>
          </m:sup>
        </m:sSubSup>
        <m:r>
          <w:rPr>
            <w:rFonts w:ascii="Cambria Math" w:hAnsi="Cambria Math"/>
            <w:szCs w:val="28"/>
            <w:lang w:val="uk-UA"/>
          </w:rPr>
          <m:t>=646∙19,1=12338,6 г/год</m:t>
        </m:r>
      </m:oMath>
    </w:p>
    <w:p w:rsidR="000C1969" w:rsidRDefault="000C1969">
      <w:pPr>
        <w:ind w:firstLine="567"/>
        <w:rPr>
          <w:rFonts w:eastAsiaTheme="majorEastAsia" w:cs="Times New Roman"/>
          <w:b/>
          <w:bCs/>
          <w:szCs w:val="28"/>
          <w:lang w:val="uk-UA"/>
        </w:rPr>
      </w:pPr>
    </w:p>
    <w:p w:rsidR="000C1969" w:rsidRDefault="00BD7286">
      <w:pPr>
        <w:pStyle w:val="2"/>
        <w:spacing w:before="0"/>
        <w:ind w:firstLine="567"/>
        <w:jc w:val="both"/>
        <w:rPr>
          <w:rFonts w:cs="Times New Roman"/>
          <w:szCs w:val="28"/>
          <w:lang w:val="uk-UA"/>
        </w:rPr>
      </w:pPr>
      <w:bookmarkStart w:id="6" w:name="_Toc11573006"/>
      <w:r>
        <w:rPr>
          <w:rFonts w:cs="Times New Roman"/>
          <w:szCs w:val="28"/>
          <w:lang w:val="uk-UA"/>
        </w:rPr>
        <w:t>2.2. Розробка і обґрунтування технологічної схеми очистки води</w:t>
      </w:r>
      <w:bookmarkEnd w:id="6"/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очищення комунально-побутових стоків передбачено меха</w:t>
      </w:r>
      <w:r>
        <w:rPr>
          <w:rFonts w:cs="Times New Roman"/>
          <w:szCs w:val="28"/>
          <w:lang w:val="uk-UA"/>
        </w:rPr>
        <w:t>нічне та біологічне очищення. Зважаючи на вихідні параметри води, доцільним є також її знезараженням озоном.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Загалом розроблена технологічна схема (рис.2.2.1) передбачає використання механічних, фізико-хімічних та біологічних методів.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 xml:space="preserve">Технологічний процес </w:t>
      </w:r>
      <w:r>
        <w:rPr>
          <w:rFonts w:cs="Times New Roman"/>
          <w:szCs w:val="28"/>
          <w:lang w:val="uk-UA"/>
        </w:rPr>
        <w:t>очищення стічних вод починається з механічного очищення за допомогою решіток, яка за рахунок гратів вловлює, а за рахунок дробарки змелює наявні у воді покидьки. Перевагою такого рішення є можливість влаштування решіток безпосередньо в потоці води, без вио</w:t>
      </w:r>
      <w:r>
        <w:rPr>
          <w:rFonts w:cs="Times New Roman"/>
          <w:szCs w:val="28"/>
          <w:lang w:val="uk-UA"/>
        </w:rPr>
        <w:t>кремлення окремої площі під обладнання.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Наступним етапом механічного очищення є пісколовки, де за рахунок гравітаційних сил затримуються часточки розміром 0,2-0,25 мм.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Далі вода надходить до розподільних камер та з них у первинні радіальні відстійники. Мех</w:t>
      </w:r>
      <w:r>
        <w:rPr>
          <w:rFonts w:cs="Times New Roman"/>
          <w:szCs w:val="28"/>
          <w:lang w:val="uk-UA"/>
        </w:rPr>
        <w:t>анічне очищення в даному випадку реалізується за рахунок відстоювання.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Після цього вода надходить на біологічне очищення до аеротенку. Очищення відбувається за рахунок активного мулу, який окислює органічні забруднення. У наслідок роботи активного мулу та </w:t>
      </w:r>
      <w:r>
        <w:rPr>
          <w:rFonts w:cs="Times New Roman"/>
          <w:szCs w:val="28"/>
          <w:lang w:val="uk-UA"/>
        </w:rPr>
        <w:t xml:space="preserve">розкладу органічних речовин відбувається значний приріст біомаси. Частина з неї – це циркулючий активний мул, що повертаються назад в аеротенк для його подальшої роботи, а частина – надлишковий активний мул, який відправляють на зневоднення </w:t>
      </w:r>
      <w:r>
        <w:rPr>
          <w:rFonts w:cs="Times New Roman"/>
          <w:szCs w:val="28"/>
        </w:rPr>
        <w:t>[1]</w:t>
      </w:r>
      <w:r>
        <w:rPr>
          <w:rFonts w:cs="Times New Roman"/>
          <w:szCs w:val="28"/>
          <w:lang w:val="uk-UA"/>
        </w:rPr>
        <w:t>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Після </w:t>
      </w:r>
      <w:r>
        <w:rPr>
          <w:rFonts w:cs="Times New Roman"/>
          <w:szCs w:val="28"/>
          <w:lang w:val="uk-UA"/>
        </w:rPr>
        <w:t>аеротенку вода надходить до вторинних радіальних відстійників. З них частина мулу повертається як рециркуляційний до аеротенку, а частина як надлишковий надходить до метантенку.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 метантенках за рахунок анаеробних умов відбувається збродження осадів. На да</w:t>
      </w:r>
      <w:r>
        <w:rPr>
          <w:rFonts w:cs="Times New Roman"/>
          <w:szCs w:val="28"/>
          <w:lang w:val="uk-UA"/>
        </w:rPr>
        <w:t>ному етапі окрім осаду, утворюється метан та двоокис вуглецю. Метан в подальшому використовуються для отримання енергії.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підвищення ефективності зневоднення осаду, до установок подається 0,5% флокулянт поліакриламід, що підвищує водовідштовхувальні вла</w:t>
      </w:r>
      <w:r>
        <w:rPr>
          <w:rFonts w:cs="Times New Roman"/>
          <w:szCs w:val="28"/>
          <w:lang w:val="uk-UA"/>
        </w:rPr>
        <w:t>стивості осадів.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Далі очищена вода надходить до окислювального каналу де проходить самоочищення води. Для знезараження стічних вод реалізовано метод озонування, що значно впливає на біологічне споживання кисню. </w:t>
      </w: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br w:type="page"/>
      </w:r>
    </w:p>
    <w:p w:rsidR="000C1969" w:rsidRDefault="00BD7286">
      <w:pPr>
        <w:spacing w:after="200" w:line="276" w:lineRule="auto"/>
        <w:ind w:firstLine="0"/>
        <w:jc w:val="left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lastRenderedPageBreak/>
        <w:drawing>
          <wp:anchor distT="0" distB="0" distL="114300" distR="114300" simplePos="0" relativeHeight="4" behindDoc="1" locked="0" layoutInCell="1" allowOverlap="1">
            <wp:simplePos x="0" y="0"/>
            <wp:positionH relativeFrom="margin">
              <wp:posOffset>-2038984</wp:posOffset>
            </wp:positionH>
            <wp:positionV relativeFrom="margin">
              <wp:posOffset>2793365</wp:posOffset>
            </wp:positionV>
            <wp:extent cx="6753859" cy="3275965"/>
            <wp:effectExtent l="0" t="1733550" r="0" b="1715135"/>
            <wp:wrapSquare wrapText="bothSides"/>
            <wp:docPr id="1026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753859" cy="3275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7D7B">
        <w:rPr>
          <w:rFonts w:cs="Times New Roman"/>
          <w:noProof/>
          <w:color w:val="000000"/>
          <w:szCs w:val="28"/>
          <w:highlight w:val="yellow"/>
          <w:shd w:val="clear" w:color="auto" w:fill="FFFFFF"/>
          <w:lang w:eastAsia="ru-RU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2920365</wp:posOffset>
                </wp:positionH>
                <wp:positionV relativeFrom="paragraph">
                  <wp:posOffset>38735</wp:posOffset>
                </wp:positionV>
                <wp:extent cx="3089910" cy="8758555"/>
                <wp:effectExtent l="0" t="0" r="0" b="0"/>
                <wp:wrapNone/>
                <wp:docPr id="22" name="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9910" cy="8758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jc w:val="center"/>
                              <w:rPr>
                                <w:rFonts w:cs="Times New Roman"/>
                                <w:szCs w:val="28"/>
                              </w:rPr>
                            </w:pPr>
                            <w:bookmarkStart w:id="7" w:name="_Hlk11503057"/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Рисунок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2.2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>.1 – Технологічна схема оч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>ищення комунально-побутових стічних вод</w:t>
                            </w:r>
                          </w:p>
                          <w:p w:rsidR="000C1969" w:rsidRDefault="00BD7286">
                            <w:pPr>
                              <w:jc w:val="center"/>
                              <w:rPr>
                                <w:rFonts w:cs="Times New Roman"/>
                                <w:szCs w:val="28"/>
                              </w:rPr>
                            </w:pP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1 - приймальна камера; 2 - решітки; 3 - контейнер з покидьками; 4 - піскоуловлювач; 5 - розподільна камера; 6 - первинні відстійники; 7 - приймальна камера сирого осаду; 8 - приймальна камера освітленої води; 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br/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9 - аеротенк; 10 - розподільна камера водомулової суміші; 11 - вторинні відстійники; 12 - приймальна камера активного мулу; 13 - приймальна камера освітленої води; 14 - піскові майданчики; 15 - компресорна станція; 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br/>
                              <w:t>16 - метантенк; 17 - фільтр-прес; 18 - о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зонаторна установка; 19 - камера озонування; 20 - механічний фільтр; 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br/>
                              <w:t xml:space="preserve">21 - окислювальний канал; 22 - витратний бак флокулянту; I - подача стічної води; II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- в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одойма; III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в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ідведення метану; IV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о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сад на утилізацію; V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п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одача флокулянту; VІ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п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одача води 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на розведення реагенту; VII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п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одача води на промивку фільтру; VIII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в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 xml:space="preserve">ідведення промивних вод; IX - </w:t>
                            </w:r>
                            <w:r>
                              <w:rPr>
                                <w:rFonts w:cs="Times New Roman"/>
                                <w:szCs w:val="28"/>
                                <w:lang w:val="uk-UA"/>
                              </w:rPr>
                              <w:t>с</w:t>
                            </w:r>
                            <w:r>
                              <w:rPr>
                                <w:rFonts w:cs="Times New Roman"/>
                                <w:szCs w:val="28"/>
                              </w:rPr>
                              <w:t>кид очищеної води</w:t>
                            </w:r>
                          </w:p>
                          <w:bookmarkEnd w:id="7"/>
                          <w:p w:rsidR="000C1969" w:rsidRDefault="000C1969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1028" o:spid="_x0000_s1026" type="#_x0000_t202" style="position:absolute;margin-left:229.95pt;margin-top:3.05pt;width:243.3pt;height:689.65pt;z-index: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" stroked="f">
                <v:textbox style="layout-flow:vertical;mso-layout-flow-alt:bottom-to-top">
                  <w:txbxContent>
                    <w:p w:rsidR="000C1969" w:rsidRDefault="00BD7286">
                      <w:pPr>
                        <w:jc w:val="center"/>
                        <w:rPr>
                          <w:rFonts w:cs="Times New Roman"/>
                          <w:szCs w:val="28"/>
                        </w:rPr>
                      </w:pPr>
                      <w:bookmarkStart w:id="8" w:name="_Hlk11503057"/>
                      <w:r>
                        <w:rPr>
                          <w:rFonts w:cs="Times New Roman"/>
                          <w:szCs w:val="28"/>
                        </w:rPr>
                        <w:t xml:space="preserve">Рисунок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2.2</w:t>
                      </w:r>
                      <w:r>
                        <w:rPr>
                          <w:rFonts w:cs="Times New Roman"/>
                          <w:szCs w:val="28"/>
                        </w:rPr>
                        <w:t>.1 – Технологічна схема оч</w:t>
                      </w:r>
                      <w:r>
                        <w:rPr>
                          <w:rFonts w:cs="Times New Roman"/>
                          <w:szCs w:val="28"/>
                        </w:rPr>
                        <w:t>ищення комунально-побутових стічних вод</w:t>
                      </w:r>
                    </w:p>
                    <w:p w:rsidR="000C1969" w:rsidRDefault="00BD7286">
                      <w:pPr>
                        <w:jc w:val="center"/>
                        <w:rPr>
                          <w:rFonts w:cs="Times New Roman"/>
                          <w:szCs w:val="28"/>
                        </w:rPr>
                      </w:pPr>
                      <w:r>
                        <w:rPr>
                          <w:rFonts w:cs="Times New Roman"/>
                          <w:szCs w:val="28"/>
                        </w:rPr>
                        <w:t xml:space="preserve">1 - приймальна камера; 2 - решітки; 3 - контейнер з покидьками; 4 - піскоуловлювач; 5 - розподільна камера; 6 - первинні відстійники; 7 - приймальна камера сирого осаду; 8 - приймальна камера освітленої води; </w:t>
                      </w:r>
                      <w:r>
                        <w:rPr>
                          <w:rFonts w:cs="Times New Roman"/>
                          <w:szCs w:val="28"/>
                        </w:rPr>
                        <w:br/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9 - аеротенк; 10 - розподільна камера водомулової суміші; 11 - вторинні відстійники; 12 - приймальна камера активного мулу; 13 - приймальна камера освітленої води; 14 - піскові майданчики; 15 - компресорна станція; </w:t>
                      </w:r>
                      <w:r>
                        <w:rPr>
                          <w:rFonts w:cs="Times New Roman"/>
                          <w:szCs w:val="28"/>
                        </w:rPr>
                        <w:br/>
                        <w:t>16 - метантенк; 17 - фільтр-прес; 18 - о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зонаторна установка; 19 - камера озонування; 20 - механічний фільтр; </w:t>
                      </w:r>
                      <w:r>
                        <w:rPr>
                          <w:rFonts w:cs="Times New Roman"/>
                          <w:szCs w:val="28"/>
                        </w:rPr>
                        <w:br/>
                        <w:t xml:space="preserve">21 - окислювальний канал; 22 - витратний бак флокулянту; I - подача стічної води; II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- в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одойма; III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в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ідведення метану; IV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о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сад на утилізацію; V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п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одача флокулянту; VІ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п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одача води 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на розведення реагенту; VII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п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одача води на промивку фільтру; VIII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в</w:t>
                      </w:r>
                      <w:r>
                        <w:rPr>
                          <w:rFonts w:cs="Times New Roman"/>
                          <w:szCs w:val="28"/>
                        </w:rPr>
                        <w:t xml:space="preserve">ідведення промивних вод; IX - </w:t>
                      </w:r>
                      <w:r>
                        <w:rPr>
                          <w:rFonts w:cs="Times New Roman"/>
                          <w:szCs w:val="28"/>
                          <w:lang w:val="uk-UA"/>
                        </w:rPr>
                        <w:t>с</w:t>
                      </w:r>
                      <w:r>
                        <w:rPr>
                          <w:rFonts w:cs="Times New Roman"/>
                          <w:szCs w:val="28"/>
                        </w:rPr>
                        <w:t>кид очищеної води</w:t>
                      </w:r>
                    </w:p>
                    <w:bookmarkEnd w:id="8"/>
                    <w:p w:rsidR="000C1969" w:rsidRDefault="000C1969">
                      <w:pPr>
                        <w:ind w:firstLine="0"/>
                        <w:jc w:val="center"/>
                        <w:rPr>
                          <w:rFonts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cs="Times New Roman"/>
          <w:szCs w:val="28"/>
          <w:lang w:val="uk-UA"/>
        </w:rPr>
        <w:br w:type="page"/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Озон – це сильний окисник, який у порівнянні з хлором, швидший при впливі на патогенні мікроорганізми у 15-20 разів і в 300-600 при д</w:t>
      </w:r>
      <w:r>
        <w:rPr>
          <w:rFonts w:cs="Times New Roman"/>
          <w:szCs w:val="28"/>
          <w:lang w:val="uk-UA"/>
        </w:rPr>
        <w:t>ії на спорові форми бактерій</w:t>
      </w:r>
      <w:r>
        <w:rPr>
          <w:rFonts w:cs="Times New Roman"/>
          <w:szCs w:val="28"/>
        </w:rPr>
        <w:t xml:space="preserve"> [2]</w:t>
      </w:r>
      <w:r>
        <w:rPr>
          <w:rFonts w:cs="Times New Roman"/>
          <w:szCs w:val="28"/>
          <w:lang w:val="uk-UA"/>
        </w:rPr>
        <w:t xml:space="preserve">. 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Озон першочергово окислює органічні речовини, а лише потім виступає у якості дезінфікуючого агенту. До того ж озон підвищує прозорість та знижує кольоровість води.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Останнім процесом очищення комунально-побутових стоків – </w:t>
      </w:r>
      <w:r>
        <w:rPr>
          <w:rFonts w:cs="Times New Roman"/>
          <w:szCs w:val="28"/>
          <w:lang w:val="uk-UA"/>
        </w:rPr>
        <w:t>одношаровий піщаний фільтр, за рахунок якого відбувається доочищення вод.</w:t>
      </w:r>
    </w:p>
    <w:p w:rsidR="000C1969" w:rsidRDefault="000C1969">
      <w:pPr>
        <w:pStyle w:val="a3"/>
        <w:ind w:left="0" w:firstLine="567"/>
        <w:rPr>
          <w:rFonts w:cs="Times New Roman"/>
          <w:szCs w:val="28"/>
          <w:lang w:val="uk-UA"/>
        </w:rPr>
      </w:pPr>
    </w:p>
    <w:p w:rsidR="000C1969" w:rsidRDefault="00BD7286">
      <w:pPr>
        <w:pStyle w:val="2"/>
        <w:spacing w:before="0"/>
        <w:ind w:firstLine="567"/>
        <w:jc w:val="both"/>
        <w:rPr>
          <w:rFonts w:cs="Times New Roman"/>
          <w:szCs w:val="28"/>
          <w:lang w:val="uk-UA"/>
        </w:rPr>
      </w:pPr>
      <w:bookmarkStart w:id="9" w:name="_Toc11573007"/>
      <w:r>
        <w:rPr>
          <w:rFonts w:cs="Times New Roman"/>
          <w:szCs w:val="28"/>
          <w:lang w:val="uk-UA"/>
        </w:rPr>
        <w:t>2.3. Розрахунок матеріального балансу</w:t>
      </w:r>
      <w:bookmarkEnd w:id="9"/>
    </w:p>
    <w:p w:rsidR="000C1969" w:rsidRDefault="00BD7286">
      <w:pPr>
        <w:ind w:firstLine="567"/>
        <w:contextualSpacing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Вихідні дані для розрахунку матеріального балансу наведені в </w:t>
      </w:r>
      <w:r>
        <w:rPr>
          <w:rFonts w:cs="Times New Roman"/>
          <w:szCs w:val="28"/>
          <w:lang w:val="uk-UA"/>
        </w:rPr>
        <w:br/>
        <w:t>таблиці 2.3.1.</w:t>
      </w:r>
    </w:p>
    <w:p w:rsidR="000C1969" w:rsidRDefault="000C1969">
      <w:pPr>
        <w:ind w:firstLine="567"/>
        <w:contextualSpacing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contextualSpacing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Таблиця 2.3.1 – Вихідні дані для розрахунку матеріального балансу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99"/>
        <w:gridCol w:w="3273"/>
      </w:tblGrid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Об'єм покидьків на 1 жителя на рік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 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Добовий приріст БСК</w:t>
            </w:r>
            <w:r>
              <w:rPr>
                <w:szCs w:val="28"/>
                <w:vertAlign w:val="subscript"/>
                <w:lang w:val="uk-UA"/>
              </w:rPr>
              <w:t>повн</w:t>
            </w:r>
            <w:r>
              <w:rPr>
                <w:szCs w:val="28"/>
                <w:lang w:val="uk-UA"/>
              </w:rPr>
              <w:t xml:space="preserve"> на 1  жителя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40 г/добу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Густина покидьків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0,75 т/м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Об'єм затримуваного піску на 1 жителя на добу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0,02 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Вологість піску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60%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Густина піску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 т/м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Вміст піску в осаді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60%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Конц. </w:t>
            </w:r>
            <w:r>
              <w:rPr>
                <w:szCs w:val="28"/>
                <w:lang w:val="uk-UA"/>
              </w:rPr>
              <w:t>змулених речовин на 1 жителя на добу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150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Кількість змулених речовин на 1 жителя на добу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65 г/добу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Густина осаду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1,05 т/м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Вологість осаду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94,5 %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Об'єм осаду, що повертається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20 %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Коеф. приросту активного мулу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0,4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Ефект зниження БСК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15 %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lastRenderedPageBreak/>
              <w:t>Вологість мулу після вторинних відстійників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99,2 %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Густина мулу після вторинних відстійників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 т/м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Доза активного мулу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 г/ 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Зольність осаду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30 %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Зольність активного мулу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25 %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Гігроскопічна вологість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Границі розкладу мулу і осаду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а</w:t>
            </w:r>
            <w:r>
              <w:rPr>
                <w:szCs w:val="28"/>
                <w:vertAlign w:val="subscript"/>
                <w:lang w:val="uk-UA"/>
              </w:rPr>
              <w:t xml:space="preserve">о </w:t>
            </w:r>
            <w:r>
              <w:rPr>
                <w:szCs w:val="28"/>
                <w:lang w:val="uk-UA"/>
              </w:rPr>
              <w:t>= 53%, а</w:t>
            </w:r>
            <w:r>
              <w:rPr>
                <w:szCs w:val="28"/>
                <w:vertAlign w:val="subscript"/>
                <w:lang w:val="uk-UA"/>
              </w:rPr>
              <w:t>м</w:t>
            </w:r>
            <w:r>
              <w:rPr>
                <w:szCs w:val="28"/>
                <w:lang w:val="uk-UA"/>
              </w:rPr>
              <w:t xml:space="preserve"> = 44%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Добове завантаження в метантенк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16 %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Середньомісячна температура в літку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18 ̊С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Розчинність О</w:t>
            </w:r>
            <w:r>
              <w:rPr>
                <w:szCs w:val="28"/>
                <w:vertAlign w:val="subscript"/>
                <w:lang w:val="uk-UA"/>
              </w:rPr>
              <w:t>2</w:t>
            </w:r>
            <w:r>
              <w:rPr>
                <w:szCs w:val="28"/>
                <w:lang w:val="uk-UA"/>
              </w:rPr>
              <w:t xml:space="preserve"> у воді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9,4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Середнє СО</w:t>
            </w:r>
            <w:r>
              <w:rPr>
                <w:szCs w:val="28"/>
                <w:vertAlign w:val="subscript"/>
                <w:lang w:val="uk-UA"/>
              </w:rPr>
              <w:t>2</w:t>
            </w:r>
            <w:r>
              <w:rPr>
                <w:szCs w:val="28"/>
                <w:lang w:val="uk-UA"/>
              </w:rPr>
              <w:t xml:space="preserve"> в аеротенку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 мг/дм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jc w:val="center"/>
        </w:trPr>
        <w:tc>
          <w:tcPr>
            <w:tcW w:w="6516" w:type="dxa"/>
            <w:shd w:val="clear" w:color="auto" w:fill="auto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Вологість осаду після фільтр-пресу</w:t>
            </w:r>
          </w:p>
        </w:tc>
        <w:tc>
          <w:tcPr>
            <w:tcW w:w="3396" w:type="dxa"/>
            <w:shd w:val="clear" w:color="auto" w:fill="auto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70%</w:t>
            </w:r>
          </w:p>
        </w:tc>
      </w:tr>
    </w:tbl>
    <w:p w:rsidR="000C1969" w:rsidRDefault="000C1969">
      <w:pPr>
        <w:ind w:firstLine="567"/>
        <w:contextualSpacing/>
        <w:rPr>
          <w:rFonts w:cs="Times New Roman"/>
          <w:szCs w:val="28"/>
          <w:highlight w:val="yellow"/>
          <w:lang w:val="uk-UA"/>
        </w:rPr>
      </w:pPr>
    </w:p>
    <w:p w:rsidR="000C1969" w:rsidRDefault="00BD7286">
      <w:pPr>
        <w:ind w:firstLine="567"/>
        <w:contextualSpacing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Матеріальний баланс розраховується за блок-схемою </w:t>
      </w:r>
      <w:r>
        <w:rPr>
          <w:rFonts w:cs="Times New Roman"/>
          <w:szCs w:val="28"/>
          <w:lang w:val="uk-UA"/>
        </w:rPr>
        <w:t>наведеною на рис.2.3.1.</w:t>
      </w:r>
    </w:p>
    <w:p w:rsidR="000C1969" w:rsidRDefault="000C1969">
      <w:pPr>
        <w:ind w:firstLine="0"/>
        <w:rPr>
          <w:rFonts w:cs="Times New Roman"/>
          <w:szCs w:val="28"/>
          <w:lang w:val="uk-UA"/>
        </w:rPr>
      </w:pPr>
    </w:p>
    <w:p w:rsidR="000C1969" w:rsidRDefault="000C1969">
      <w:pPr>
        <w:ind w:firstLine="0"/>
        <w:rPr>
          <w:sz w:val="32"/>
          <w:szCs w:val="32"/>
          <w:lang w:val="uk-UA"/>
        </w:rPr>
      </w:pPr>
    </w:p>
    <w:p w:rsidR="000C1969" w:rsidRDefault="00BD7286">
      <w:pPr>
        <w:spacing w:after="200" w:line="276" w:lineRule="auto"/>
        <w:ind w:firstLine="0"/>
        <w:jc w:val="left"/>
        <w:rPr>
          <w:lang w:val="uk-UA"/>
        </w:rPr>
      </w:pPr>
      <w:r>
        <w:rPr>
          <w:lang w:val="uk-UA"/>
        </w:rPr>
        <w:br w:type="page"/>
      </w:r>
    </w:p>
    <w:p w:rsidR="000C1969" w:rsidRDefault="00007D7B">
      <w:pPr>
        <w:spacing w:after="200" w:line="276" w:lineRule="auto"/>
        <w:ind w:firstLine="0"/>
        <w:jc w:val="left"/>
        <w:rPr>
          <w:rFonts w:cs="Times New Roman"/>
          <w:szCs w:val="28"/>
          <w:highlight w:val="yellow"/>
          <w:lang w:val="uk-UA"/>
        </w:rPr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4199255</wp:posOffset>
                </wp:positionH>
                <wp:positionV relativeFrom="paragraph">
                  <wp:posOffset>323215</wp:posOffset>
                </wp:positionV>
                <wp:extent cx="1756410" cy="8204200"/>
                <wp:effectExtent l="2540" t="0" r="3175" b="0"/>
                <wp:wrapNone/>
                <wp:docPr id="21" name="10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6410" cy="820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pStyle w:val="a3"/>
                              <w:ind w:left="-142"/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Рисунок 2.3.1 - Блок-схема матеріального балансу</w:t>
                            </w:r>
                          </w:p>
                          <w:p w:rsidR="000C1969" w:rsidRDefault="00BD7286">
                            <w:pPr>
                              <w:pStyle w:val="a3"/>
                              <w:ind w:left="-142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1 – приймальна камера; 2 – решітки; 3 – первинні відстійники; 4 – аеротенк; 5 – вторинні відстійники; 6 – камера озонування; 7 – механічний фільтр; 8 – резервуар очищеної води; 10 – контейнер з покидьками; 11 – компресорна станція; 12 – озонаторна установк</w:t>
                            </w:r>
                            <w:r>
                              <w:rPr>
                                <w:lang w:val="uk-UA"/>
                              </w:rPr>
                              <w:t xml:space="preserve">а; 13 – піскові майданчики; </w:t>
                            </w:r>
                            <w:r>
                              <w:rPr>
                                <w:lang w:val="uk-UA"/>
                              </w:rPr>
                              <w:br/>
                              <w:t>14 – метантенк; 15 – фільтр-прес; 16 – витратний бак флокулянту</w:t>
                            </w:r>
                          </w:p>
                          <w:p w:rsidR="000C1969" w:rsidRDefault="000C1969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29" o:spid="_x0000_s1027" type="#_x0000_t202" style="position:absolute;margin-left:330.65pt;margin-top:25.45pt;width:138.3pt;height:646pt;z-index:3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" stroked="f">
                <v:textbox style="layout-flow:vertical;mso-layout-flow-alt:bottom-to-top">
                  <w:txbxContent>
                    <w:p w:rsidR="000C1969" w:rsidRDefault="00BD7286">
                      <w:pPr>
                        <w:pStyle w:val="a3"/>
                        <w:ind w:left="-142"/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Рисунок 2.3.1 - Блок-схема матеріального балансу</w:t>
                      </w:r>
                    </w:p>
                    <w:p w:rsidR="000C1969" w:rsidRDefault="00BD7286">
                      <w:pPr>
                        <w:pStyle w:val="a3"/>
                        <w:ind w:left="-142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1 – приймальна камера; 2 – решітки; 3 – первинні відстійники; 4 – аеротенк; 5 – вторинні відстійники; 6 – камера озонування; 7 – механічний фільтр; 8 – резервуар очищеної води; 10 – контейнер з покидьками; 11 – компресорна станція; 12 – озонаторна установк</w:t>
                      </w:r>
                      <w:r>
                        <w:rPr>
                          <w:lang w:val="uk-UA"/>
                        </w:rPr>
                        <w:t xml:space="preserve">а; 13 – піскові майданчики; </w:t>
                      </w:r>
                      <w:r>
                        <w:rPr>
                          <w:lang w:val="uk-UA"/>
                        </w:rPr>
                        <w:br/>
                        <w:t>14 – метантенк; 15 – фільтр-прес; 16 – витратний бак флокулянту</w:t>
                      </w:r>
                    </w:p>
                    <w:p w:rsidR="000C1969" w:rsidRDefault="000C1969">
                      <w:pPr>
                        <w:ind w:firstLine="0"/>
                        <w:jc w:val="center"/>
                        <w:rPr>
                          <w:rFonts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D7286">
        <w:rPr>
          <w:noProof/>
          <w:lang w:eastAsia="ru-RU"/>
        </w:rPr>
        <w:drawing>
          <wp:anchor distT="0" distB="0" distL="114300" distR="114300" simplePos="0" relativeHeight="5" behindDoc="0" locked="0" layoutInCell="1" allowOverlap="1">
            <wp:simplePos x="0" y="0"/>
            <wp:positionH relativeFrom="margin">
              <wp:posOffset>-2069465</wp:posOffset>
            </wp:positionH>
            <wp:positionV relativeFrom="margin">
              <wp:posOffset>2211705</wp:posOffset>
            </wp:positionV>
            <wp:extent cx="8472805" cy="4029709"/>
            <wp:effectExtent l="0" t="2228850" r="0" b="2199640"/>
            <wp:wrapSquare wrapText="bothSides"/>
            <wp:docPr id="1030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72805" cy="40297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7286">
        <w:rPr>
          <w:rFonts w:cs="Times New Roman"/>
          <w:szCs w:val="28"/>
          <w:highlight w:val="yellow"/>
          <w:lang w:val="uk-UA"/>
        </w:rPr>
        <w:br w:type="page"/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lastRenderedPageBreak/>
        <w:t>Об’єм, затримуваних на решітках за добу:</w:t>
      </w:r>
    </w:p>
    <w:p w:rsidR="000C1969" w:rsidRDefault="00BD7286">
      <w:pPr>
        <w:pStyle w:val="a3"/>
        <w:ind w:left="36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209800" cy="457200"/>
            <wp:effectExtent l="0" t="0" r="0" b="0"/>
            <wp:docPr id="103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Приведена кількість жителів: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2514600" cy="457200"/>
            <wp:effectExtent l="0" t="0" r="0" b="0"/>
            <wp:docPr id="103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Вага затриманих покидьків: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1904999" cy="304800"/>
            <wp:effectExtent l="0" t="0" r="0" b="0"/>
            <wp:docPr id="103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4999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Об’єм затримуваного піску:</w:t>
      </w:r>
    </w:p>
    <w:p w:rsidR="000C1969" w:rsidRDefault="00BD7286">
      <w:pPr>
        <w:pStyle w:val="a3"/>
        <w:ind w:left="36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362200" cy="457200"/>
            <wp:effectExtent l="0" t="0" r="0" b="0"/>
            <wp:docPr id="103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Вага</w:t>
      </w:r>
      <w:r>
        <w:rPr>
          <w:szCs w:val="28"/>
          <w:lang w:val="uk-UA"/>
        </w:rPr>
        <w:t xml:space="preserve"> затримуваного піску:</w:t>
      </w:r>
    </w:p>
    <w:p w:rsidR="000C1969" w:rsidRDefault="00BD7286">
      <w:pPr>
        <w:pStyle w:val="a3"/>
        <w:ind w:left="360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1981200" cy="228600"/>
            <wp:effectExtent l="0" t="0" r="0" b="0"/>
            <wp:docPr id="103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Кількість води, що збирається з піском:</w:t>
      </w:r>
    </w:p>
    <w:p w:rsidR="000C1969" w:rsidRDefault="00BD7286">
      <w:pPr>
        <w:pStyle w:val="a3"/>
        <w:ind w:left="360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362200" cy="228600"/>
            <wp:effectExtent l="0" t="0" r="0" b="0"/>
            <wp:docPr id="103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ind w:left="0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057400" cy="228600"/>
            <wp:effectExtent l="0" t="0" r="0" b="0"/>
            <wp:docPr id="103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Кількість осаду за сухою речовиною в первинних відстійниках: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3276600" cy="457200"/>
            <wp:effectExtent l="0" t="0" r="0" b="0"/>
            <wp:docPr id="103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0C1969">
      <w:pPr>
        <w:pStyle w:val="a3"/>
        <w:rPr>
          <w:szCs w:val="28"/>
          <w:lang w:val="uk-UA"/>
        </w:rPr>
      </w:pPr>
    </w:p>
    <w:p w:rsidR="000C1969" w:rsidRDefault="00BD7286">
      <w:pPr>
        <w:pStyle w:val="a3"/>
        <w:ind w:left="348"/>
        <w:rPr>
          <w:szCs w:val="28"/>
          <w:lang w:val="uk-UA"/>
        </w:rPr>
      </w:pPr>
      <w:r>
        <w:rPr>
          <w:szCs w:val="28"/>
          <w:lang w:val="uk-UA"/>
        </w:rPr>
        <w:t>Масса сухої речовини: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743200" cy="457200"/>
            <wp:effectExtent l="0" t="0" r="0" b="0"/>
            <wp:docPr id="104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>Об’єм осаду, що відводиться з вторинних відстійників:</w:t>
      </w:r>
    </w:p>
    <w:p w:rsidR="000C1969" w:rsidRDefault="00BD7286">
      <w:pPr>
        <w:pStyle w:val="a3"/>
        <w:ind w:left="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5334000" cy="381000"/>
            <wp:effectExtent l="0" t="0" r="0" b="0"/>
            <wp:docPr id="104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Об'єм надлишкового активного мулу у вторинних відстійниках:     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32"/>
          <w:szCs w:val="28"/>
          <w:lang w:eastAsia="ru-RU"/>
        </w:rPr>
        <w:drawing>
          <wp:inline distT="0" distB="0" distL="0" distR="0">
            <wp:extent cx="2895600" cy="457200"/>
            <wp:effectExtent l="0" t="0" r="0" b="0"/>
            <wp:docPr id="104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>Кількість мулу що виноситься з аеротенку: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lastRenderedPageBreak/>
        <w:drawing>
          <wp:inline distT="0" distB="0" distL="0" distR="0">
            <wp:extent cx="2057400" cy="457200"/>
            <wp:effectExtent l="0" t="0" r="0" b="0"/>
            <wp:docPr id="104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т/добу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мулу, що повертається на аеротенк: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895600" cy="228600"/>
            <wp:effectExtent l="0" t="0" r="0" b="0"/>
            <wp:docPr id="104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мулу, що подається на аеротенк:</w:t>
      </w:r>
    </w:p>
    <w:p w:rsidR="000C1969" w:rsidRDefault="00BD7286">
      <w:pPr>
        <w:pStyle w:val="a3"/>
        <w:spacing w:after="200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133600" cy="457200"/>
            <wp:effectExtent l="0" t="0" r="0" b="0"/>
            <wp:docPr id="104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мулу, що под</w:t>
      </w:r>
      <w:r>
        <w:rPr>
          <w:szCs w:val="28"/>
          <w:lang w:val="uk-UA"/>
        </w:rPr>
        <w:t>ається на метантенк: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133600" cy="457200"/>
            <wp:effectExtent l="0" t="0" r="0" b="0"/>
            <wp:docPr id="104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Вода, що повертається у первинний відстійник:</w:t>
      </w:r>
    </w:p>
    <w:p w:rsidR="000C1969" w:rsidRDefault="00BD7286">
      <w:pPr>
        <w:pStyle w:val="a3"/>
        <w:ind w:left="0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362200" cy="228600"/>
            <wp:effectExtent l="0" t="0" r="0" b="0"/>
            <wp:docPr id="104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Загальний об'єм осаду, що надходить на метантенк: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2286000" cy="228600"/>
            <wp:effectExtent l="0" t="0" r="0" b="0"/>
            <wp:docPr id="104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За сухою речовиною загальна кількість осаду: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209800" cy="304800"/>
            <wp:effectExtent l="0" t="0" r="0" b="0"/>
            <wp:docPr id="104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Кількість беззольної речовини осаду та активного мулу: </w:t>
      </w:r>
    </w:p>
    <w:p w:rsidR="000C1969" w:rsidRDefault="00BD7286">
      <w:pPr>
        <w:pStyle w:val="a3"/>
        <w:ind w:left="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3886200" cy="457200"/>
            <wp:effectExtent l="0" t="0" r="0" b="0"/>
            <wp:docPr id="105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4114800" cy="457200"/>
            <wp:effectExtent l="0" t="0" r="0" b="0"/>
            <wp:docPr id="105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2133600" cy="228600"/>
            <wp:effectExtent l="0" t="0" r="0" b="0"/>
            <wp:docPr id="105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Середня вологість мулу: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819400" cy="457200"/>
            <wp:effectExtent l="0" t="0" r="0" b="0"/>
            <wp:docPr id="105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%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Середня зольність мулу:</w:t>
      </w:r>
    </w:p>
    <w:p w:rsidR="000C1969" w:rsidRDefault="00BD7286">
      <w:pPr>
        <w:tabs>
          <w:tab w:val="left" w:pos="3969"/>
        </w:tabs>
        <w:ind w:firstLine="567"/>
        <w:rPr>
          <w:szCs w:val="28"/>
          <w:lang w:val="uk-UA"/>
        </w:rPr>
      </w:pPr>
      <w:r>
        <w:rPr>
          <w:noProof/>
          <w:position w:val="-66"/>
          <w:szCs w:val="28"/>
          <w:lang w:eastAsia="ru-RU"/>
        </w:rPr>
        <w:drawing>
          <wp:inline distT="0" distB="0" distL="0" distR="0">
            <wp:extent cx="6172200" cy="685800"/>
            <wp:effectExtent l="0" t="0" r="0" b="0"/>
            <wp:docPr id="105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72200" cy="685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Витрата флокулянту:</w:t>
      </w:r>
    </w:p>
    <w:p w:rsidR="000C1969" w:rsidRDefault="00BD7286">
      <w:pPr>
        <w:tabs>
          <w:tab w:val="left" w:pos="3969"/>
        </w:tabs>
        <w:ind w:left="207" w:firstLine="567"/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Q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fl</m:t>
              </m:r>
            </m:sub>
          </m:sSub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D</m:t>
                  </m:r>
                </m:e>
                <m:sub>
                  <m:r>
                    <w:rPr>
                      <w:rFonts w:ascii="Cambria Math" w:hAnsi="Cambria Math"/>
                      <w:szCs w:val="28"/>
                      <w:lang w:val="uk-UA"/>
                    </w:rPr>
                    <m:t>fl</m:t>
                  </m:r>
                </m:sub>
              </m:sSub>
              <m:r>
                <w:rPr>
                  <w:rFonts w:ascii="Cambria Math" w:hAnsi="Cambria Math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/>
                      <w:szCs w:val="28"/>
                      <w:lang w:val="uk-UA"/>
                    </w:rPr>
                    <m:t>з</m:t>
                  </m:r>
                </m:sub>
              </m:sSub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Cs w:val="2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/>
                      <w:szCs w:val="28"/>
                      <w:lang w:val="uk-UA"/>
                    </w:rPr>
                    <m:t>-</m:t>
                  </m:r>
                  <m:r>
                    <w:rPr>
                      <w:rFonts w:ascii="Cambria Math"/>
                      <w:szCs w:val="28"/>
                      <w:lang w:val="uk-UA"/>
                    </w:rPr>
                    <m:t>6</m:t>
                  </m:r>
                </m:sup>
              </m:sSup>
            </m:den>
          </m:f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3</m:t>
              </m:r>
              <m:r>
                <w:rPr>
                  <w:rFonts w:ascii="Cambria Math"/>
                  <w:szCs w:val="28"/>
                  <w:lang w:val="uk-UA"/>
                </w:rPr>
                <m:t>∙</m:t>
              </m:r>
              <m:r>
                <w:rPr>
                  <w:rFonts w:ascii="Cambria Math"/>
                  <w:szCs w:val="28"/>
                  <w:lang w:val="uk-UA"/>
                </w:rPr>
                <m:t>297,3</m:t>
              </m:r>
            </m:num>
            <m:den>
              <m:sSup>
                <m:sSup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/>
                      <w:szCs w:val="28"/>
                      <w:lang w:val="uk-UA"/>
                    </w:rPr>
                    <m:t>10</m:t>
                  </m:r>
                </m:e>
                <m:sup>
                  <m:r>
                    <w:rPr>
                      <w:rFonts w:ascii="Cambria Math"/>
                      <w:szCs w:val="28"/>
                      <w:lang w:val="uk-UA"/>
                    </w:rPr>
                    <m:t>-</m:t>
                  </m:r>
                  <m:r>
                    <w:rPr>
                      <w:rFonts w:ascii="Cambria Math"/>
                      <w:szCs w:val="28"/>
                      <w:lang w:val="uk-UA"/>
                    </w:rPr>
                    <m:t>6</m:t>
                  </m:r>
                </m:sup>
              </m:sSup>
            </m:den>
          </m:f>
          <m:r>
            <w:rPr>
              <w:rFonts w:ascii="Cambria Math"/>
              <w:szCs w:val="28"/>
              <w:lang w:val="uk-UA"/>
            </w:rPr>
            <m:t>=0,9 (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т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добу</m:t>
              </m:r>
            </m:den>
          </m:f>
          <m:r>
            <w:rPr>
              <w:rFonts w:ascii="Cambria Math"/>
              <w:szCs w:val="28"/>
              <w:lang w:val="uk-UA"/>
            </w:rPr>
            <m:t>)</m:t>
          </m:r>
        </m:oMath>
      </m:oMathPara>
    </w:p>
    <w:p w:rsidR="000C1969" w:rsidRDefault="00BD7286">
      <w:pPr>
        <w:tabs>
          <w:tab w:val="left" w:pos="3969"/>
        </w:tabs>
        <w:ind w:firstLine="567"/>
        <w:rPr>
          <w:szCs w:val="28"/>
          <w:lang w:val="uk-UA"/>
        </w:rPr>
      </w:pPr>
      <w:r>
        <w:rPr>
          <w:szCs w:val="28"/>
          <w:lang w:val="uk-UA"/>
        </w:rPr>
        <w:t>Витрата води на приготування розчину флокулянту:</w:t>
      </w:r>
    </w:p>
    <w:p w:rsidR="000C1969" w:rsidRDefault="00BD7286">
      <w:pPr>
        <w:tabs>
          <w:tab w:val="left" w:pos="3969"/>
        </w:tabs>
        <w:ind w:firstLine="567"/>
        <w:rPr>
          <w:szCs w:val="28"/>
          <w:lang w:val="uk-UA"/>
        </w:rPr>
      </w:pPr>
      <w:r>
        <w:rPr>
          <w:szCs w:val="28"/>
          <w:lang w:val="uk-UA"/>
        </w:rPr>
        <w:t>0,</w:t>
      </w:r>
      <w:r>
        <w:rPr>
          <w:szCs w:val="28"/>
          <w:lang w:val="uk-UA"/>
        </w:rPr>
        <w:t>9 – 0,5%</w:t>
      </w:r>
    </w:p>
    <w:p w:rsidR="000C1969" w:rsidRDefault="00BD7286">
      <w:pPr>
        <w:tabs>
          <w:tab w:val="left" w:pos="3969"/>
        </w:tabs>
        <w:ind w:firstLine="567"/>
        <w:rPr>
          <w:szCs w:val="28"/>
          <w:lang w:val="uk-UA"/>
        </w:rPr>
      </w:pPr>
      <w:r>
        <w:rPr>
          <w:szCs w:val="28"/>
          <w:lang w:val="uk-UA"/>
        </w:rPr>
        <w:t>Х – 99,5%</w:t>
      </w:r>
    </w:p>
    <w:p w:rsidR="000C1969" w:rsidRDefault="00BD7286">
      <w:pPr>
        <w:tabs>
          <w:tab w:val="left" w:pos="3969"/>
        </w:tabs>
        <w:ind w:left="207" w:firstLine="567"/>
        <w:rPr>
          <w:i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Cs w:val="28"/>
                  <w:lang w:val="uk-UA"/>
                </w:rPr>
                <m:t>Q</m:t>
              </m:r>
            </m:e>
            <m:sub>
              <m:r>
                <w:rPr>
                  <w:rFonts w:ascii="Cambria Math" w:hAnsi="Cambria Math"/>
                  <w:szCs w:val="28"/>
                  <w:lang w:val="uk-UA"/>
                </w:rPr>
                <m:t>w</m:t>
              </m:r>
            </m:sub>
          </m:sSub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0,9</m:t>
              </m:r>
              <m:r>
                <w:rPr>
                  <w:rFonts w:ascii="Cambria Math"/>
                  <w:szCs w:val="28"/>
                  <w:lang w:val="uk-UA"/>
                </w:rPr>
                <m:t>∙</m:t>
              </m:r>
              <m:r>
                <w:rPr>
                  <w:rFonts w:ascii="Cambria Math"/>
                  <w:szCs w:val="28"/>
                  <w:lang w:val="uk-UA"/>
                </w:rPr>
                <m:t>99,5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0,5</m:t>
              </m:r>
            </m:den>
          </m:f>
          <m:r>
            <w:rPr>
              <w:rFonts w:ascii="Cambria Math"/>
              <w:szCs w:val="28"/>
              <w:lang w:val="uk-UA"/>
            </w:rPr>
            <m:t>=179,1 (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т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добу</m:t>
              </m:r>
            </m:den>
          </m:f>
          <m:r>
            <w:rPr>
              <w:rFonts w:ascii="Cambria Math"/>
              <w:szCs w:val="28"/>
              <w:lang w:val="uk-UA"/>
            </w:rPr>
            <m:t>)</m:t>
          </m:r>
        </m:oMath>
      </m:oMathPara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Границя розкладу суміші: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28"/>
          <w:lang w:eastAsia="ru-RU"/>
        </w:rPr>
        <w:drawing>
          <wp:inline distT="0" distB="0" distL="0" distR="0">
            <wp:extent cx="3429000" cy="457200"/>
            <wp:effectExtent l="0" t="0" r="0" b="0"/>
            <wp:docPr id="105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%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Вихід газу на 1 кг беззольної речовини: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667000" cy="457200"/>
            <wp:effectExtent l="0" t="0" r="0" b="0"/>
            <wp:docPr id="105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/кг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Сумарний вихід газу: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2590800" cy="228600"/>
            <wp:effectExtent l="0" t="0" r="0" b="0"/>
            <wp:docPr id="105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Маса беззольної речовини у збродженій суміші: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981200" cy="457200"/>
            <wp:effectExtent l="0" t="0" r="0" b="0"/>
            <wp:docPr id="105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Зольна частина осаду: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057400" cy="304800"/>
            <wp:effectExtent l="0" t="0" r="0" b="0"/>
            <wp:docPr id="105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Маса сухої речовини у збродженій суміші: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209800" cy="304800"/>
            <wp:effectExtent l="0" t="0" r="0" b="0"/>
            <wp:docPr id="106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води у осаді після фільтр-пресу:</w:t>
      </w:r>
    </w:p>
    <w:p w:rsidR="000C1969" w:rsidRDefault="00BD7286">
      <w:pPr>
        <w:pStyle w:val="a3"/>
        <w:rPr>
          <w:szCs w:val="28"/>
          <w:lang w:val="uk-UA"/>
        </w:rPr>
      </w:pPr>
      <w:r>
        <w:rPr>
          <w:szCs w:val="28"/>
          <w:lang w:val="uk-UA"/>
        </w:rPr>
        <w:t>11,6 т – 30%</w:t>
      </w:r>
    </w:p>
    <w:p w:rsidR="000C1969" w:rsidRDefault="00BD7286">
      <w:pPr>
        <w:pStyle w:val="a3"/>
        <w:rPr>
          <w:szCs w:val="28"/>
          <w:lang w:val="uk-UA"/>
        </w:rPr>
      </w:pPr>
      <w:r>
        <w:rPr>
          <w:szCs w:val="28"/>
          <w:lang w:val="uk-UA"/>
        </w:rPr>
        <w:t>Вологість</w:t>
      </w:r>
      <w:r>
        <w:rPr>
          <w:szCs w:val="28"/>
          <w:vertAlign w:val="subscript"/>
          <w:lang w:val="uk-UA"/>
        </w:rPr>
        <w:t>.</w:t>
      </w:r>
      <w:r>
        <w:rPr>
          <w:szCs w:val="28"/>
          <w:lang w:val="uk-UA"/>
        </w:rPr>
        <w:t xml:space="preserve"> – 70%                    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QUOTE </w:instrText>
      </w:r>
      <m:oMath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1,2∙100</m:t>
            </m:r>
          </m:num>
          <m:den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10</m:t>
            </m:r>
          </m:den>
        </m:f>
        <m:r>
          <m:rPr>
            <m:sty m:val="p"/>
          </m:rPr>
          <w:rPr>
            <w:rFonts w:ascii="Cambria Math" w:hAnsi="Cambria Math"/>
            <w:szCs w:val="28"/>
            <w:lang w:val="uk-UA"/>
          </w:rPr>
          <m:t>=12 т</m:t>
        </m:r>
      </m:oMath>
      <w:r>
        <w:rPr>
          <w:szCs w:val="28"/>
          <w:lang w:val="uk-UA"/>
        </w:rPr>
        <w:instrText xml:space="preserve"> </w:instrText>
      </w:r>
      <w:r>
        <w:rPr>
          <w:szCs w:val="28"/>
          <w:lang w:val="uk-UA"/>
        </w:rPr>
        <w:fldChar w:fldCharType="end"/>
      </w: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371600" cy="381000"/>
            <wp:effectExtent l="0" t="0" r="0" b="0"/>
            <wp:docPr id="106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Маса осаду, що йде на захоронення:                </w:t>
      </w:r>
    </w:p>
    <w:p w:rsidR="000C1969" w:rsidRDefault="00BD7286">
      <w:pPr>
        <w:pStyle w:val="a3"/>
        <w:ind w:left="0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1600200" cy="304800"/>
            <wp:effectExtent l="0" t="0" r="0" b="0"/>
            <wp:docPr id="106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т/добу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води, що п</w:t>
      </w:r>
      <w:r>
        <w:rPr>
          <w:szCs w:val="28"/>
          <w:lang w:val="uk-UA"/>
        </w:rPr>
        <w:t>овертається у первинний відстійник: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2514600" cy="304800"/>
            <wp:effectExtent l="0" t="0" r="0" b="0"/>
            <wp:docPr id="106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lastRenderedPageBreak/>
        <w:t>Питома витрата повітря,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очищеної води за пневматичної аерації аеротенка: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4495800" cy="457200"/>
            <wp:effectExtent l="0" t="0" r="0" b="0"/>
            <wp:docPr id="106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2362200" cy="457200"/>
            <wp:effectExtent l="0" t="0" r="0" b="0"/>
            <wp:docPr id="106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Розчинність кисню повітря у воді: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667000" cy="457200"/>
            <wp:effectExtent l="0" t="0" r="0" b="0"/>
            <wp:docPr id="106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мг/дм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повітря, що подається на аеротенк: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1676400" cy="304800"/>
            <wp:effectExtent l="0" t="0" r="0" b="0"/>
            <wp:docPr id="106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a3"/>
        <w:spacing w:after="200"/>
        <w:ind w:left="0"/>
        <w:rPr>
          <w:szCs w:val="28"/>
          <w:lang w:val="uk-UA"/>
        </w:rPr>
      </w:pPr>
      <w:r>
        <w:rPr>
          <w:szCs w:val="28"/>
          <w:lang w:val="uk-UA"/>
        </w:rPr>
        <w:t xml:space="preserve"> Кількість озону, що подається на озонування води: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1981200" cy="304800"/>
            <wp:effectExtent l="0" t="0" r="0" b="0"/>
            <wp:docPr id="106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кг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1371600" cy="457200"/>
            <wp:effectExtent l="0" t="0" r="0" b="0"/>
            <wp:docPr id="106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кг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1524000" cy="457200"/>
            <wp:effectExtent l="0" t="0" r="0" b="0"/>
            <wp:docPr id="107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/добу</w:t>
      </w:r>
    </w:p>
    <w:p w:rsidR="000C1969" w:rsidRDefault="00BD7286">
      <w:pPr>
        <w:pStyle w:val="11"/>
        <w:rPr>
          <w:lang w:val="uk-UA"/>
        </w:rPr>
      </w:pPr>
      <w:r>
        <w:rPr>
          <w:lang w:val="uk-UA"/>
        </w:rPr>
        <w:t>Для того, щоб розрахувати об′єм води, необхідний для промивки фільтрів, необхідно розрахувати площу фільтрування:</w:t>
      </w:r>
    </w:p>
    <w:p w:rsidR="000C1969" w:rsidRDefault="00BD7286">
      <w:pPr>
        <w:pStyle w:val="11"/>
        <w:rPr>
          <w:lang w:val="uk-UA"/>
        </w:rPr>
      </w:pPr>
      <m:oMathPara>
        <m:oMath>
          <m:r>
            <w:rPr>
              <w:rFonts w:ascii="Cambria Math" w:hAnsi="Cambria Math"/>
              <w:lang w:val="uk-UA"/>
            </w:rPr>
            <m:t>F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lang w:val="uk-UA"/>
                </w:rPr>
              </m:ctrlPr>
            </m:fPr>
            <m:num>
              <m:r>
                <w:rPr>
                  <w:rFonts w:ascii="Cambria Math" w:hAnsi="Cambria Math"/>
                  <w:lang w:val="uk-UA"/>
                </w:rPr>
                <m:t>Q</m:t>
              </m:r>
            </m:num>
            <m:den>
              <m:r>
                <w:rPr>
                  <w:rFonts w:ascii="Cambria Math" w:hAnsi="Cambria Math"/>
                  <w:lang w:val="uk-UA"/>
                </w:rPr>
                <m:t>T</m:t>
              </m:r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lang w:val="uk-UA"/>
                    </w:rPr>
                    <m:t>H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-</m:t>
              </m:r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3,6</m:t>
              </m:r>
              <m:r>
                <w:rPr>
                  <w:rFonts w:ascii="Cambria Math" w:hAnsi="Cambria Math"/>
                  <w:lang w:val="uk-UA"/>
                </w:rPr>
                <m:t>ω</m:t>
              </m:r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uk-UA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lang w:val="uk-UA"/>
                </w:rPr>
                <m:t>n</m:t>
              </m:r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lang w:val="uk-UA"/>
                    </w:rPr>
                    <m:t>H</m:t>
                  </m:r>
                </m:sub>
              </m:sSub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uk-UA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hAnsi="Cambria Math"/>
                  <w:lang w:val="uk-UA"/>
                </w:rPr>
                <m:t>n</m:t>
              </m:r>
            </m:den>
          </m:f>
          <m:r>
            <m:rPr>
              <m:sty m:val="p"/>
            </m:rPr>
            <w:rPr>
              <w:rFonts w:ascii="Cambria Math" w:hAnsi="Cambria Math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lang w:val="uk-UA"/>
                </w:rPr>
              </m:ctrlPr>
            </m:fPr>
            <m:num>
              <m:r>
                <w:rPr>
                  <w:rFonts w:ascii="Cambria Math" w:hAnsi="Cambria Math"/>
                  <w:lang w:val="uk-UA"/>
                </w:rPr>
                <m:t>15500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24∙5-3,6∙14∙0,1∙2-5∙0,33∙2</m:t>
              </m:r>
            </m:den>
          </m:f>
          <m:r>
            <m:rPr>
              <m:sty m:val="p"/>
            </m:rPr>
            <w:rPr>
              <w:rFonts w:ascii="Cambria Math" w:hAnsi="Cambria Math"/>
              <w:lang w:val="uk-UA"/>
            </w:rPr>
            <m:t xml:space="preserve">=84 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2</m:t>
              </m:r>
            </m:sup>
          </m:sSup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Т – час роботи станції, Т = 24 год/добу; V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– швидкість фільтрування, V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= 5 м/год; n – число промивок, n = 1; t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– час промивки фільтру, t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0,1 год; t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– час простою фільтра у зв’язку з промивкою, t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= 0,33 год.</w:t>
      </w:r>
    </w:p>
    <w:p w:rsidR="000C1969" w:rsidRDefault="000C1969">
      <w:pPr>
        <w:rPr>
          <w:lang w:val="uk-UA"/>
        </w:rPr>
      </w:pPr>
    </w:p>
    <w:p w:rsidR="000C1969" w:rsidRDefault="00BD7286">
      <w:pPr>
        <w:pStyle w:val="11"/>
        <w:rPr>
          <w:lang w:val="uk-UA"/>
        </w:rPr>
      </w:pPr>
      <w:r>
        <w:rPr>
          <w:lang w:val="uk-UA"/>
        </w:rPr>
        <w:t xml:space="preserve">Розрахунок витрати води на промивку </w:t>
      </w:r>
      <w:r>
        <w:rPr>
          <w:lang w:val="uk-UA"/>
        </w:rPr>
        <w:t>фільтрів:</w:t>
      </w:r>
    </w:p>
    <w:p w:rsidR="000C1969" w:rsidRDefault="00BD7286">
      <w:pPr>
        <w:pStyle w:val="11"/>
        <w:rPr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lang w:val="uk-UA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промив</m:t>
              </m:r>
            </m:sub>
          </m:sSub>
          <m:r>
            <m:rPr>
              <m:sty m:val="p"/>
            </m:rPr>
            <w:rPr>
              <w:rFonts w:ascii="Cambria Math" w:hAnsi="Cambria Math"/>
              <w:lang w:val="uk-UA"/>
            </w:rPr>
            <m:t>=</m:t>
          </m:r>
          <m:r>
            <w:rPr>
              <w:rFonts w:ascii="Cambria Math" w:hAnsi="Cambria Math"/>
              <w:lang w:val="uk-UA"/>
            </w:rPr>
            <m:t>F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w:rPr>
              <w:rFonts w:ascii="Cambria Math" w:hAnsi="Cambria Math"/>
              <w:lang w:val="uk-UA"/>
            </w:rPr>
            <m:t>ω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w:rPr>
              <w:rFonts w:ascii="Cambria Math" w:hAnsi="Cambria Math"/>
              <w:lang w:val="uk-UA"/>
            </w:rPr>
            <m:t>n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lang w:val="uk-UA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 xml:space="preserve">3,6=3,6∙14∙2∙84∙0,1=8467 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pStyle w:val="11"/>
        <w:rPr>
          <w:lang w:val="uk-UA"/>
        </w:rPr>
      </w:pPr>
      <w:r>
        <w:rPr>
          <w:lang w:val="uk-UA"/>
        </w:rPr>
        <w:t>Така сама кількість води щодоби після усереднювача подається на початок технологічної схеми.</w:t>
      </w:r>
    </w:p>
    <w:p w:rsidR="000C1969" w:rsidRDefault="000C1969">
      <w:pPr>
        <w:ind w:firstLine="567"/>
        <w:rPr>
          <w:rFonts w:cs="Times New Roman"/>
          <w:szCs w:val="28"/>
          <w:highlight w:val="yellow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Таблиця 2.3.2 – Таблиця матеріального балансу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43"/>
        <w:gridCol w:w="2729"/>
      </w:tblGrid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Назва потоку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</w:t>
            </w:r>
            <w:r>
              <w:rPr>
                <w:szCs w:val="28"/>
                <w:vertAlign w:val="superscript"/>
                <w:lang w:val="uk-UA"/>
              </w:rPr>
              <w:t>3</w:t>
            </w:r>
            <w:r>
              <w:rPr>
                <w:szCs w:val="28"/>
                <w:lang w:val="uk-UA"/>
              </w:rPr>
              <w:t>/добу, т/добу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покидьків, що затрим</w:t>
            </w:r>
            <w:r>
              <w:rPr>
                <w:szCs w:val="28"/>
                <w:lang w:val="uk-UA"/>
              </w:rPr>
              <w:t>уються на решітках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1,9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затримуваного піску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4,2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води, що повертається на піскоуловлювачі з піскових майданчиків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1,5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осаду, що відводиться з первинних відстійників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86,3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Витрата повітря на аерацію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9300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Об’єм водомулової сміші з </w:t>
            </w:r>
            <w:r>
              <w:rPr>
                <w:szCs w:val="28"/>
                <w:lang w:val="uk-UA"/>
              </w:rPr>
              <w:t>вторинних відстійників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5100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активного мулу, що йде на метантенк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712,5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Кількість газу, що відводиться з метантенку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4980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вологого осаду, що подається на фільтр-прес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798,8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осаду, на захоронення після фільтр-пресу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38,7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Об’єм води, що </w:t>
            </w:r>
            <w:r>
              <w:rPr>
                <w:szCs w:val="28"/>
                <w:lang w:val="uk-UA"/>
              </w:rPr>
              <w:t>повертається в первинні відстійники з фільтр-пресу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760,1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Об’єм озоно-повітряної суміші, що подається в камеру озонування для знезараження води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76</w:t>
            </w:r>
          </w:p>
        </w:tc>
      </w:tr>
      <w:tr w:rsidR="000C1969">
        <w:trPr>
          <w:jc w:val="center"/>
        </w:trPr>
        <w:tc>
          <w:tcPr>
            <w:tcW w:w="6843" w:type="dxa"/>
            <w:shd w:val="clear" w:color="auto" w:fill="auto"/>
            <w:vAlign w:val="center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lang w:val="uk-UA"/>
              </w:rPr>
              <w:t>Витрата води на промивку фільтрів</w:t>
            </w:r>
          </w:p>
        </w:tc>
        <w:tc>
          <w:tcPr>
            <w:tcW w:w="2729" w:type="dxa"/>
            <w:shd w:val="clear" w:color="auto" w:fill="auto"/>
            <w:vAlign w:val="center"/>
          </w:tcPr>
          <w:p w:rsidR="000C1969" w:rsidRDefault="00BD7286">
            <w:pPr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8467</w:t>
            </w:r>
          </w:p>
        </w:tc>
      </w:tr>
    </w:tbl>
    <w:p w:rsidR="000C1969" w:rsidRDefault="00BD7286">
      <w:pPr>
        <w:ind w:firstLine="0"/>
        <w:rPr>
          <w:rFonts w:cs="Times New Roman"/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0C1969" w:rsidRDefault="00BD7286">
      <w:pPr>
        <w:pStyle w:val="2"/>
        <w:spacing w:before="0"/>
        <w:ind w:firstLine="567"/>
        <w:jc w:val="both"/>
        <w:rPr>
          <w:rFonts w:cs="Times New Roman"/>
          <w:szCs w:val="28"/>
          <w:lang w:val="uk-UA"/>
        </w:rPr>
      </w:pPr>
      <w:bookmarkStart w:id="10" w:name="_Toc11573008"/>
      <w:r>
        <w:rPr>
          <w:rFonts w:cs="Times New Roman"/>
          <w:szCs w:val="28"/>
          <w:lang w:val="uk-UA"/>
        </w:rPr>
        <w:lastRenderedPageBreak/>
        <w:t xml:space="preserve">2.4. </w:t>
      </w:r>
      <w:bookmarkStart w:id="11" w:name="_Toc344538481"/>
      <w:r>
        <w:rPr>
          <w:rFonts w:cs="Times New Roman"/>
          <w:szCs w:val="28"/>
          <w:lang w:val="uk-UA"/>
        </w:rPr>
        <w:t xml:space="preserve">Короткі теоретичні дані про хімічні, фізичні та біологічні </w:t>
      </w:r>
      <w:r>
        <w:rPr>
          <w:rFonts w:cs="Times New Roman"/>
          <w:szCs w:val="28"/>
          <w:lang w:val="uk-UA"/>
        </w:rPr>
        <w:t>процеси, що реалізуються в даній технології</w:t>
      </w:r>
      <w:bookmarkEnd w:id="10"/>
      <w:bookmarkEnd w:id="11"/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bookmarkStart w:id="12" w:name="_Toc502019377"/>
      <w:r>
        <w:rPr>
          <w:rFonts w:cs="Times New Roman"/>
          <w:szCs w:val="28"/>
          <w:lang w:val="uk-UA"/>
        </w:rPr>
        <w:t>Механічне очищення стічних вод застосовується, як правило, в якості попередньої обробки передує іншими методами. Призначення механічного очищення полягає в підготовці виробничих стічних вод при необхідності до бі</w:t>
      </w:r>
      <w:r>
        <w:rPr>
          <w:rFonts w:cs="Times New Roman"/>
          <w:szCs w:val="28"/>
          <w:lang w:val="uk-UA"/>
        </w:rPr>
        <w:t>ологічного, фізико-хімічним або іншого методу більш глибокого очищення. Воно сприяє виведенню з стічних вод нерозчинених і частково колоїдних мінеральних і органічних домішок. Механічне очищення забезпечує виділення з стічних вод до 90 - 95% зважених речов</w:t>
      </w:r>
      <w:r>
        <w:rPr>
          <w:rFonts w:cs="Times New Roman"/>
          <w:szCs w:val="28"/>
          <w:lang w:val="uk-UA"/>
        </w:rPr>
        <w:t>ин і зниження органічних забруднень (за БСКповне) на 20 - 25%. У ряді випадків механічна очистка є єдиним і достатнім способом для вилучення з виробничих стічних вод механічних забруднень і підготовки їх до повторного використання в системах оборотного вод</w:t>
      </w:r>
      <w:r>
        <w:rPr>
          <w:rFonts w:cs="Times New Roman"/>
          <w:szCs w:val="28"/>
          <w:lang w:val="uk-UA"/>
        </w:rPr>
        <w:t>опостачання. Механічну очистку здійснюють способами проціджування, піскоуловлювання, відстоювання, центрифугування, фільтрування [3].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Для проціджування стічних вод застосовують решітки. Вони затримують грубі домішки розміром 5 і більше мм (великі, нерозчин</w:t>
      </w:r>
      <w:r>
        <w:rPr>
          <w:rFonts w:cs="Times New Roman"/>
          <w:szCs w:val="28"/>
          <w:lang w:val="uk-UA"/>
        </w:rPr>
        <w:t>ені, плаваючі забруднення). Потрапляння таких відходів в наступні очисні споруди може привести до засмічення труб і каналів, пошкодження рухомих частин обладнання та до порушення нормальної роботи системи очищення в цілому. Грати представляють собою метале</w:t>
      </w:r>
      <w:r>
        <w:rPr>
          <w:rFonts w:cs="Times New Roman"/>
          <w:szCs w:val="28"/>
          <w:lang w:val="uk-UA"/>
        </w:rPr>
        <w:t>ву раму, усередині якої встановлений ряд паралельних металевих стрижнів круглої або частіше прямокутної форми поперечного перерізу (60х10 мм). Стрижні встановлюють вертикально або похило до потоку під кутом 60 – 70 градусів до горизонту. Ширина прозорів ре</w:t>
      </w:r>
      <w:r>
        <w:rPr>
          <w:rFonts w:cs="Times New Roman"/>
          <w:szCs w:val="28"/>
          <w:lang w:val="uk-UA"/>
        </w:rPr>
        <w:t>шіток (відстань між стрижнями) становить 16 мм. Схема решітки представлена ​​на рис. 2.4.1.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>
            <wp:extent cx="3932768" cy="2678028"/>
            <wp:effectExtent l="0" t="0" r="0" b="8255"/>
            <wp:docPr id="107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"/>
                    <pic:cNvPicPr/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32768" cy="2678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 2.4.1 – Схема решітки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1 - решітка з металевих стрижнів; 2 - механізм для зняття затриманих гратами забруднень; 3 - транспортер для подачі затриманих забр</w:t>
      </w:r>
      <w:r>
        <w:rPr>
          <w:rFonts w:cs="Times New Roman"/>
          <w:szCs w:val="28"/>
          <w:lang w:val="uk-UA"/>
        </w:rPr>
        <w:t>уднень в дробарку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Після решіток стічні води надходять в пісколовки. Вони призначені для затримування мінеральних суспензій, головним чином піску розміром 0,2 - 0,25 мм і більше. В результаті затримування піску полегшується експлуатація наступних споруд. </w:t>
      </w:r>
      <w:r>
        <w:rPr>
          <w:rFonts w:cs="Times New Roman"/>
          <w:szCs w:val="28"/>
          <w:lang w:val="uk-UA"/>
        </w:rPr>
        <w:t>Легкі частинки органічного походження мають бути винесені з пісковловлювачів. Робота пісколовок заснована на використанні гравітаційних сил. Їх встановлюють при пропускній спроможності станції очистки стічних вод понад 100 м</w:t>
      </w:r>
      <w:r>
        <w:rPr>
          <w:rFonts w:cs="Times New Roman"/>
          <w:szCs w:val="28"/>
          <w:vertAlign w:val="superscript"/>
          <w:lang w:val="uk-UA"/>
        </w:rPr>
        <w:t>3</w:t>
      </w:r>
      <w:r>
        <w:rPr>
          <w:rFonts w:cs="Times New Roman"/>
          <w:szCs w:val="28"/>
          <w:lang w:val="uk-UA"/>
        </w:rPr>
        <w:t>/добу. Число відділень пісколов</w:t>
      </w:r>
      <w:r>
        <w:rPr>
          <w:rFonts w:cs="Times New Roman"/>
          <w:szCs w:val="28"/>
          <w:lang w:val="uk-UA"/>
        </w:rPr>
        <w:t>ок приймають не менше двох, при цьому всі відділення є робочими. Пісколовки влаштовують із збірних залізобетонних уніфікованих елементів</w:t>
      </w:r>
      <w:r>
        <w:rPr>
          <w:rFonts w:cs="Times New Roman"/>
          <w:szCs w:val="28"/>
        </w:rPr>
        <w:t xml:space="preserve"> [4]</w:t>
      </w:r>
      <w:r>
        <w:rPr>
          <w:rFonts w:cs="Times New Roman"/>
          <w:szCs w:val="28"/>
          <w:lang w:val="uk-UA"/>
        </w:rPr>
        <w:t>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 даному проекті викроистано горизонтальну пісколовку з прямолінійним рухом води (рис.2.4.2).</w:t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>
            <wp:extent cx="3678555" cy="1925955"/>
            <wp:effectExtent l="0" t="0" r="0" b="0"/>
            <wp:docPr id="1072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"/>
                    <pic:cNvPicPr/>
                  </pic:nvPicPr>
                  <pic:blipFill rotWithShape="1"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78555" cy="1925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 2.4.2 – Сх</w:t>
      </w:r>
      <w:r>
        <w:rPr>
          <w:rFonts w:cs="Times New Roman"/>
          <w:szCs w:val="28"/>
          <w:lang w:val="uk-UA"/>
        </w:rPr>
        <w:t xml:space="preserve">ема горизонтальної пісколовки </w:t>
      </w:r>
      <w:r>
        <w:rPr>
          <w:rFonts w:cs="Times New Roman"/>
          <w:szCs w:val="28"/>
          <w:lang w:val="uk-UA"/>
        </w:rPr>
        <w:br/>
        <w:t>з прямолінійним рухом води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1 - вхідний патрубок; 2 - корпус пісколовки; 3 – пісковий приямок; </w:t>
      </w:r>
      <w:r>
        <w:rPr>
          <w:rFonts w:cs="Times New Roman"/>
          <w:szCs w:val="28"/>
          <w:lang w:val="uk-UA"/>
        </w:rPr>
        <w:br/>
        <w:t>4 - вихідний патрубок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 Пісколовка має прямокутну в плані форму. Для орієнтовних розрахунків беруть глибину пісколовки Н = 0,25 - </w:t>
      </w:r>
      <w:r>
        <w:rPr>
          <w:rFonts w:cs="Times New Roman"/>
          <w:szCs w:val="28"/>
          <w:lang w:val="uk-UA"/>
        </w:rPr>
        <w:t>1 м, співвідношення ширини і глибини В / Н = 1: 2. У розширеній частині резервуара під дією сили тяжіння відбувається осадження піску. Швидкість руху води в пісколовці становить 0,15 - 0,3 м/с. При швидкості понад 0,3 м/с пісок не встигає осідати, а при шв</w:t>
      </w:r>
      <w:r>
        <w:rPr>
          <w:rFonts w:cs="Times New Roman"/>
          <w:szCs w:val="28"/>
          <w:lang w:val="uk-UA"/>
        </w:rPr>
        <w:t>идкості менше 0,15 м/с починають осідати органічні домішки, що неприпустимо. Час перебування стічних вод в пісколовці становить 0,5 - 2 хв.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Відстійник є основною спорудою механічного очищення стічних вод. Відстійники застосовуються для затримування нерозчи</w:t>
      </w:r>
      <w:r>
        <w:rPr>
          <w:rFonts w:cs="Times New Roman"/>
          <w:szCs w:val="28"/>
          <w:lang w:val="uk-UA"/>
        </w:rPr>
        <w:t>нених органічних забруднень</w:t>
      </w:r>
      <w:r>
        <w:rPr>
          <w:rFonts w:cs="Times New Roman"/>
          <w:szCs w:val="28"/>
        </w:rPr>
        <w:t xml:space="preserve"> [5]</w:t>
      </w:r>
      <w:r>
        <w:rPr>
          <w:rFonts w:cs="Times New Roman"/>
          <w:szCs w:val="28"/>
          <w:lang w:val="uk-UA"/>
        </w:rPr>
        <w:t>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 За призначенням відстійники бувають: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 - первинні (що влаштовуються перед спорудами біологічної або фізико-хімічної очистки);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  - вторинні (що влаштовуються після споруд для біологічного очищення для відділення очищеної </w:t>
      </w:r>
      <w:r>
        <w:rPr>
          <w:rFonts w:cs="Times New Roman"/>
          <w:szCs w:val="28"/>
          <w:lang w:val="uk-UA"/>
        </w:rPr>
        <w:t>води від активного мулу або біоплівки) [6].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Радіальний відстійник (рис. 2.4.3) застосовується для очищення побутових і близьких до них за складом виробничих стічних вод. Він являє </w:t>
      </w:r>
      <w:r>
        <w:rPr>
          <w:rFonts w:cs="Times New Roman"/>
          <w:szCs w:val="28"/>
          <w:lang w:val="uk-UA"/>
        </w:rPr>
        <w:lastRenderedPageBreak/>
        <w:t>собою круглий в плані залізобетонний резервуар великого діаметра (18 - 60 м)</w:t>
      </w:r>
      <w:r>
        <w:rPr>
          <w:rFonts w:cs="Times New Roman"/>
          <w:szCs w:val="28"/>
          <w:lang w:val="uk-UA"/>
        </w:rPr>
        <w:t xml:space="preserve"> і відносно малої глибини проточної частини (1,5 - 5 м).</w:t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drawing>
          <wp:inline distT="0" distB="0" distL="0" distR="0">
            <wp:extent cx="5146675" cy="1932765"/>
            <wp:effectExtent l="0" t="0" r="0" b="0"/>
            <wp:docPr id="1073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"/>
                    <pic:cNvPicPr/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88" b="-1"/>
                    <a:stretch>
                      <a:fillRect/>
                    </a:stretch>
                  </pic:blipFill>
                  <pic:spPr>
                    <a:xfrm>
                      <a:off x="0" y="0"/>
                      <a:ext cx="5146675" cy="1932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 2.4.3 – Схема радіального відстійника</w:t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1 - труба для подачі води; 2 - скребки; 3 - розподільна чаша; </w:t>
      </w:r>
      <w:r>
        <w:rPr>
          <w:rFonts w:cs="Times New Roman"/>
          <w:szCs w:val="28"/>
          <w:lang w:val="uk-UA"/>
        </w:rPr>
        <w:br/>
        <w:t>4 - водозлив; 5 - відведення осаду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Аеротенк - це проточне спорудження із вільно плаваюч</w:t>
      </w:r>
      <w:r>
        <w:rPr>
          <w:rFonts w:cs="Times New Roman"/>
          <w:szCs w:val="28"/>
          <w:lang w:val="uk-UA"/>
        </w:rPr>
        <w:t>им активним мулом. Аеротенки виконують у вигляді довгих залізобетонних прямокутних резервуарів глибиною 3 - 6 м, шириною 6 - 10 м, довжиною до 100 м. Аеротенки складаються з декількох секцій (коридорів), розділених перегородками.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В аеротенках відбувається</w:t>
      </w:r>
      <w:r>
        <w:rPr>
          <w:rFonts w:cs="Times New Roman"/>
          <w:szCs w:val="28"/>
          <w:lang w:val="uk-UA"/>
        </w:rPr>
        <w:t xml:space="preserve"> утворення активного мулу - сукупності мікроорганізмів і твердих частинок. Активний мул включає в себе бактерії, найпростіші, гриби, водорості, здатні сорбувати на своїй поверхні органічні забруднення і окисляти їх в присутності кисню. Принципова схема роб</w:t>
      </w:r>
      <w:r>
        <w:rPr>
          <w:rFonts w:cs="Times New Roman"/>
          <w:szCs w:val="28"/>
          <w:lang w:val="uk-UA"/>
        </w:rPr>
        <w:t>оти аеротенків показана на рис. 2.4.4.</w:t>
      </w:r>
    </w:p>
    <w:p w:rsidR="000C1969" w:rsidRDefault="00BD7286">
      <w:pPr>
        <w:ind w:firstLine="0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>
            <wp:extent cx="5969000" cy="2562215"/>
            <wp:effectExtent l="0" t="0" r="0" b="0"/>
            <wp:docPr id="1074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"/>
                    <pic:cNvPicPr/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69000" cy="2562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 2.4.4 – Принципова схема роботи аеротенках</w:t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1 - первинний відстійник; 2 - аеротенк; 3 - вторинний відстійник; </w:t>
      </w:r>
      <w:r>
        <w:rPr>
          <w:rFonts w:cs="Times New Roman"/>
          <w:szCs w:val="28"/>
          <w:lang w:val="uk-UA"/>
        </w:rPr>
        <w:br/>
        <w:t>4 - насосна станція; 5 - циркулюючий активний мул; 6 - надлишковий активний мул; 7 - подача повіт</w:t>
      </w:r>
      <w:r>
        <w:rPr>
          <w:rFonts w:cs="Times New Roman"/>
          <w:szCs w:val="28"/>
          <w:lang w:val="uk-UA"/>
        </w:rPr>
        <w:t>ря в аеротенк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Для забезпечення мікроорганізмів киснем, а також для підтримки мулу в підвішеному стані застосовують безперервну штучну аерацію суміші стічних вод і активного мулу. Таким чином, активна біомаса знаходиться в аеротенках в підвішеному стані.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Стічна вода після освітлення в первинних відстійниках надходить в аеротенк і змішується з циркулюючим активним мулом. Суміш стічних вод і активного мулу по всій довжині аеротенків продувається повітрям, що поступає з компресорної станції. Аеробні мікроорга</w:t>
      </w:r>
      <w:r>
        <w:rPr>
          <w:rFonts w:cs="Times New Roman"/>
          <w:szCs w:val="28"/>
          <w:lang w:val="uk-UA"/>
        </w:rPr>
        <w:t>нізми сорбують органічні речовини зі стічних вод і в присутності кисню окислюють їх [4].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З аеротенків суміш стічних вод з активним мулом направляється у вторинний відстійник, де активний мул осідає. В результаті зростання мікроорганізмів маса мулу в аерот</w:t>
      </w:r>
      <w:r>
        <w:rPr>
          <w:rFonts w:cs="Times New Roman"/>
          <w:szCs w:val="28"/>
          <w:lang w:val="uk-UA"/>
        </w:rPr>
        <w:t>енках безперервно зростає.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Тому насосна станція перекачує надлишковий активний мул з вторинного відстійника в мулоущільнювачі, а циркулюючий активний мул - назад в аеротенк. Вторинні відстійники слугують для відділення очищеної води від активного мулу. 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lastRenderedPageBreak/>
        <w:t>Осади стічних вод - це суспензії, що виділяються з стічних вод в процесі їх механічної, біологічної та фізико-хімічної (реагентної) очищення.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Осади стічних вод можна класифікувати наступним чином: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грубі домішки (покидьки), які затримують гратами;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важ</w:t>
      </w:r>
      <w:r>
        <w:rPr>
          <w:rFonts w:cs="Times New Roman"/>
          <w:szCs w:val="28"/>
          <w:lang w:val="uk-UA"/>
        </w:rPr>
        <w:t>кі домішки (пісок), які затримують пісколовками;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плаваючі домішки (або жирові речовини), спливаючі в відстійниках;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сирий осад, затримуваний первинними відстійниками;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активний мул, затримуваний у вторинних відстійниках (після споруд біологічної очи</w:t>
      </w:r>
      <w:r>
        <w:rPr>
          <w:rFonts w:cs="Times New Roman"/>
          <w:szCs w:val="28"/>
          <w:lang w:val="uk-UA"/>
        </w:rPr>
        <w:t>стки);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осад, анаеробно зброджених в метантенках.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У сирому вигляді осад видає неприємний запах, небезпечний в санітарному відношенні і непридатний для перевезення. Перед утилізацією осад піддається попередній обробці з метою: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зменшення вологості і обс</w:t>
      </w:r>
      <w:r>
        <w:rPr>
          <w:rFonts w:cs="Times New Roman"/>
          <w:szCs w:val="28"/>
          <w:lang w:val="uk-UA"/>
        </w:rPr>
        <w:t>ягу осаду, неприємного запаху;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зменшення кількості патогенних мікроорганізмів і шкідливих речовин;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зниження витрат на транспортування.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Ущільнення (згущення) пов'язано з видаленням вільної вологи і є необхідною стадією всіх технологічних схем обробки </w:t>
      </w:r>
      <w:r>
        <w:rPr>
          <w:rFonts w:cs="Times New Roman"/>
          <w:szCs w:val="28"/>
          <w:lang w:val="uk-UA"/>
        </w:rPr>
        <w:t>осадів. При ущільненні видаляється в середньому 60% вологи, маса осаду при цьому скорочується в 2,5 рази</w:t>
      </w:r>
      <w:r>
        <w:rPr>
          <w:rFonts w:cs="Times New Roman"/>
          <w:szCs w:val="28"/>
        </w:rPr>
        <w:t xml:space="preserve"> [7]</w:t>
      </w:r>
      <w:r>
        <w:rPr>
          <w:rFonts w:cs="Times New Roman"/>
          <w:szCs w:val="28"/>
          <w:lang w:val="uk-UA"/>
        </w:rPr>
        <w:t xml:space="preserve">. 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Обсяг осадів зазвичай становить 0,5 - 1% (в окремих випадках до 40%) обсягу оброблюваних стічних вод в залежності від схеми очищення та вологості</w:t>
      </w:r>
      <w:r>
        <w:rPr>
          <w:rFonts w:cs="Times New Roman"/>
          <w:szCs w:val="28"/>
          <w:lang w:val="uk-UA"/>
        </w:rPr>
        <w:t xml:space="preserve"> осаду. Вологість осадів коливається від 85% (підприємства будіндустрії) до 99,5% (активний мул споруд біологічного очищення).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Стабілізація опадів проводиться з використанням мікроорганізмів двома способами. У даному проекті реалізоване анаеробне (метанове</w:t>
      </w:r>
      <w:r>
        <w:rPr>
          <w:rFonts w:cs="Times New Roman"/>
          <w:szCs w:val="28"/>
          <w:lang w:val="uk-UA"/>
        </w:rPr>
        <w:t xml:space="preserve">) зброджування проводиться в метантенках (рис.2.4.5). 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noProof/>
          <w:szCs w:val="28"/>
          <w:lang w:eastAsia="ru-RU"/>
        </w:rPr>
        <w:lastRenderedPageBreak/>
        <w:drawing>
          <wp:inline distT="0" distB="0" distL="0" distR="0">
            <wp:extent cx="3396343" cy="2772757"/>
            <wp:effectExtent l="0" t="0" r="0" b="8890"/>
            <wp:docPr id="1075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"/>
                    <pic:cNvPicPr/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96343" cy="2772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1969" w:rsidRDefault="00BD7286">
      <w:pPr>
        <w:ind w:firstLine="567"/>
        <w:jc w:val="center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Рисунок 2.4.5 – Схема метантенка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1 - трубопровід для подачі осаду в метантенк; 2 - трубопроводи для випуску збродженого осаду; 3 - пристрій для випуску газу з метентенка; </w:t>
      </w:r>
      <w:r>
        <w:rPr>
          <w:rFonts w:cs="Times New Roman"/>
          <w:szCs w:val="28"/>
          <w:lang w:val="uk-UA"/>
        </w:rPr>
        <w:br/>
        <w:t>4 - пристрій з мішалкою дл</w:t>
      </w:r>
      <w:r>
        <w:rPr>
          <w:rFonts w:cs="Times New Roman"/>
          <w:szCs w:val="28"/>
          <w:lang w:val="uk-UA"/>
        </w:rPr>
        <w:t xml:space="preserve">я перемішування бродить маси осаду; </w:t>
      </w:r>
      <w:r>
        <w:rPr>
          <w:rFonts w:cs="Times New Roman"/>
          <w:szCs w:val="28"/>
          <w:lang w:val="uk-UA"/>
        </w:rPr>
        <w:br/>
        <w:t>5 - трубопровід для підведення теплоносія</w:t>
      </w:r>
    </w:p>
    <w:p w:rsidR="000C1969" w:rsidRDefault="000C1969">
      <w:pPr>
        <w:ind w:firstLine="567"/>
        <w:rPr>
          <w:rFonts w:cs="Times New Roman"/>
          <w:szCs w:val="28"/>
          <w:lang w:val="uk-UA"/>
        </w:rPr>
      </w:pP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Метантенк конструктивно являє собою залізобетонний або сталевий вертикальний резервуар циліндричної форми, діаметром від 10 до 24 м, з герметичним перекриттям і конічним днищем</w:t>
      </w:r>
      <w:r>
        <w:rPr>
          <w:rFonts w:cs="Times New Roman"/>
          <w:szCs w:val="28"/>
          <w:lang w:val="uk-UA"/>
        </w:rPr>
        <w:t>. У метантенках зазвичай зброджують сирої осад з первинних відстійників. Для прискорення процесу бродіння застосовується підігрів мулу при двох температурних режимах: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мезофільному (до 30 - 35℃);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 - термофильном (50 - 55℃)</w:t>
      </w:r>
    </w:p>
    <w:p w:rsidR="000C1969" w:rsidRDefault="00BD7286">
      <w:pPr>
        <w:ind w:firstLine="567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В процесі анаеробного зброджува</w:t>
      </w:r>
      <w:r>
        <w:rPr>
          <w:rFonts w:cs="Times New Roman"/>
          <w:szCs w:val="28"/>
          <w:lang w:val="uk-UA"/>
        </w:rPr>
        <w:t>ння опадів утворюється біогаз, який відводиться з метантенка через спеціальний пристрій, накопичується в газгольдерах, а потім застосовується для побутових і промислових цілей. Його можна направляти в котельні очисних споруд для спалювання в якості палива</w:t>
      </w:r>
      <w:r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[8]</w:t>
      </w:r>
      <w:r>
        <w:rPr>
          <w:rFonts w:cs="Times New Roman"/>
          <w:szCs w:val="28"/>
          <w:lang w:val="uk-UA"/>
        </w:rPr>
        <w:t>.</w:t>
      </w:r>
    </w:p>
    <w:p w:rsidR="000C1969" w:rsidRDefault="00BD7286">
      <w:pPr>
        <w:rPr>
          <w:rFonts w:eastAsiaTheme="minorEastAsia"/>
          <w:b/>
          <w:bCs/>
          <w:szCs w:val="28"/>
          <w:highlight w:val="yellow"/>
          <w:lang w:val="uk-UA" w:eastAsia="ru-RU"/>
        </w:rPr>
      </w:pPr>
      <w:r>
        <w:rPr>
          <w:rFonts w:eastAsiaTheme="minorEastAsia"/>
          <w:b/>
          <w:bCs/>
          <w:szCs w:val="28"/>
          <w:highlight w:val="yellow"/>
          <w:lang w:val="uk-UA" w:eastAsia="ru-RU"/>
        </w:rPr>
        <w:br w:type="page"/>
      </w:r>
    </w:p>
    <w:p w:rsidR="000C1969" w:rsidRDefault="00BD7286">
      <w:pPr>
        <w:suppressAutoHyphens/>
        <w:ind w:firstLine="567"/>
        <w:jc w:val="center"/>
        <w:outlineLvl w:val="1"/>
        <w:rPr>
          <w:rFonts w:eastAsiaTheme="minorEastAsia" w:cs="Times New Roman"/>
          <w:b/>
          <w:bCs/>
          <w:szCs w:val="28"/>
          <w:lang w:val="uk-UA" w:eastAsia="ru-RU"/>
        </w:rPr>
      </w:pPr>
      <w:bookmarkStart w:id="13" w:name="_Toc11573009"/>
      <w:r>
        <w:rPr>
          <w:rFonts w:eastAsiaTheme="minorEastAsia" w:cs="Times New Roman"/>
          <w:b/>
          <w:bCs/>
          <w:szCs w:val="28"/>
          <w:lang w:val="uk-UA" w:eastAsia="ru-RU"/>
        </w:rPr>
        <w:lastRenderedPageBreak/>
        <w:t xml:space="preserve">3. ТЕХНОЛОГІЧНІ ТА ГІДРАВЛІЧНІ РОЗРАХУНКИ </w:t>
      </w:r>
      <w:r>
        <w:rPr>
          <w:rFonts w:eastAsiaTheme="minorEastAsia" w:cs="Times New Roman"/>
          <w:b/>
          <w:bCs/>
          <w:szCs w:val="28"/>
          <w:lang w:val="uk-UA" w:eastAsia="ru-RU"/>
        </w:rPr>
        <w:br/>
        <w:t>ОЧИСНИХ СПОРУД</w:t>
      </w:r>
      <w:bookmarkEnd w:id="12"/>
      <w:bookmarkEnd w:id="13"/>
    </w:p>
    <w:p w:rsidR="000C1969" w:rsidRDefault="000C1969">
      <w:pPr>
        <w:suppressAutoHyphens/>
        <w:ind w:firstLine="567"/>
        <w:outlineLvl w:val="1"/>
        <w:rPr>
          <w:rFonts w:eastAsiaTheme="minorEastAsia" w:cs="Times New Roman"/>
          <w:b/>
          <w:bCs/>
          <w:szCs w:val="28"/>
          <w:lang w:val="uk-UA" w:eastAsia="ru-RU"/>
        </w:rPr>
      </w:pPr>
      <w:bookmarkStart w:id="14" w:name="_Toc502019378"/>
    </w:p>
    <w:p w:rsidR="000C1969" w:rsidRDefault="00BD7286">
      <w:pPr>
        <w:pStyle w:val="af6"/>
      </w:pPr>
      <w:bookmarkStart w:id="15" w:name="_Toc502095498"/>
      <w:bookmarkStart w:id="16" w:name="_Toc11573010"/>
      <w:bookmarkEnd w:id="14"/>
      <w:r>
        <w:t>3.1. Проектування приймальної камери</w:t>
      </w:r>
      <w:bookmarkEnd w:id="15"/>
      <w:bookmarkEnd w:id="16"/>
    </w:p>
    <w:p w:rsidR="000C1969" w:rsidRDefault="00BD7286">
      <w:pPr>
        <w:pStyle w:val="a3"/>
        <w:numPr>
          <w:ilvl w:val="0"/>
          <w:numId w:val="6"/>
        </w:numPr>
        <w:rPr>
          <w:szCs w:val="28"/>
          <w:lang w:val="uk-UA"/>
        </w:rPr>
      </w:pPr>
      <w:r>
        <w:rPr>
          <w:szCs w:val="28"/>
          <w:lang w:val="uk-UA"/>
        </w:rPr>
        <w:t>Об’єм камери:</w:t>
      </w:r>
    </w:p>
    <w:p w:rsidR="000C1969" w:rsidRDefault="00BD7286">
      <w:pPr>
        <w:ind w:left="720"/>
        <w:jc w:val="center"/>
        <w:rPr>
          <w:szCs w:val="28"/>
          <w:lang w:val="uk-UA"/>
        </w:rPr>
      </w:pPr>
      <w:r>
        <w:rPr>
          <w:noProof/>
          <w:position w:val="-10"/>
          <w:szCs w:val="28"/>
          <w:lang w:eastAsia="ru-RU"/>
        </w:rPr>
        <w:drawing>
          <wp:inline distT="0" distB="0" distL="0" distR="0">
            <wp:extent cx="2667000" cy="228600"/>
            <wp:effectExtent l="0" t="0" r="0" b="0"/>
            <wp:docPr id="107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6"/>
        </w:numPr>
        <w:spacing w:after="200"/>
        <w:rPr>
          <w:i/>
          <w:szCs w:val="28"/>
          <w:lang w:val="uk-UA"/>
        </w:rPr>
      </w:pPr>
      <w:r>
        <w:rPr>
          <w:szCs w:val="28"/>
          <w:lang w:val="uk-UA"/>
        </w:rPr>
        <w:t>Число камер: N = 1</w:t>
      </w:r>
    </w:p>
    <w:p w:rsidR="000C1969" w:rsidRDefault="00BD7286">
      <w:pPr>
        <w:pStyle w:val="a3"/>
        <w:numPr>
          <w:ilvl w:val="0"/>
          <w:numId w:val="6"/>
        </w:numPr>
        <w:spacing w:after="200"/>
        <w:rPr>
          <w:i/>
          <w:szCs w:val="28"/>
          <w:lang w:val="uk-UA"/>
        </w:rPr>
      </w:pPr>
      <w:r>
        <w:rPr>
          <w:szCs w:val="28"/>
          <w:lang w:val="uk-UA"/>
        </w:rPr>
        <w:t>Висота камери: h = 10 м</w:t>
      </w:r>
    </w:p>
    <w:p w:rsidR="000C1969" w:rsidRDefault="00BD7286">
      <w:pPr>
        <w:pStyle w:val="a3"/>
        <w:numPr>
          <w:ilvl w:val="0"/>
          <w:numId w:val="6"/>
        </w:numPr>
        <w:spacing w:after="200"/>
        <w:rPr>
          <w:i/>
          <w:szCs w:val="28"/>
          <w:lang w:val="uk-UA"/>
        </w:rPr>
      </w:pPr>
      <w:r>
        <w:rPr>
          <w:szCs w:val="28"/>
          <w:lang w:val="uk-UA"/>
        </w:rPr>
        <w:t xml:space="preserve">Площа приймальної камери: </w:t>
      </w:r>
    </w:p>
    <w:p w:rsidR="000C1969" w:rsidRDefault="00BD7286">
      <w:pPr>
        <w:pStyle w:val="a3"/>
        <w:spacing w:after="20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828800" cy="457200"/>
            <wp:effectExtent l="0" t="0" r="0" b="0"/>
            <wp:docPr id="107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2</w:t>
      </w:r>
      <w:r>
        <w:rPr>
          <w:szCs w:val="28"/>
          <w:lang w:val="uk-UA"/>
        </w:rPr>
        <w:t>;</w:t>
      </w:r>
    </w:p>
    <w:p w:rsidR="000C1969" w:rsidRDefault="00BD7286">
      <w:pPr>
        <w:pStyle w:val="a3"/>
        <w:numPr>
          <w:ilvl w:val="0"/>
          <w:numId w:val="6"/>
        </w:numPr>
        <w:spacing w:after="200"/>
        <w:rPr>
          <w:i/>
          <w:szCs w:val="28"/>
          <w:lang w:val="uk-UA"/>
        </w:rPr>
      </w:pPr>
      <w:r>
        <w:rPr>
          <w:szCs w:val="28"/>
          <w:lang w:val="uk-UA"/>
        </w:rPr>
        <w:t>Ширина і довжина приймальної камери (квадратна у плані):</w:t>
      </w:r>
    </w:p>
    <w:p w:rsidR="000C1969" w:rsidRDefault="00BD7286">
      <w:pPr>
        <w:pStyle w:val="a3"/>
        <w:spacing w:after="200"/>
        <w:jc w:val="center"/>
        <w:rPr>
          <w:szCs w:val="28"/>
          <w:lang w:val="uk-UA"/>
        </w:rPr>
      </w:pPr>
      <w:r>
        <w:rPr>
          <w:noProof/>
          <w:position w:val="-10"/>
          <w:szCs w:val="28"/>
          <w:lang w:eastAsia="ru-RU"/>
        </w:rPr>
        <w:drawing>
          <wp:inline distT="0" distB="0" distL="0" distR="0">
            <wp:extent cx="1752600" cy="304800"/>
            <wp:effectExtent l="0" t="0" r="0" b="0"/>
            <wp:docPr id="107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м; </w:t>
      </w:r>
    </w:p>
    <w:p w:rsidR="000C1969" w:rsidRDefault="00BD7286">
      <w:pPr>
        <w:pStyle w:val="af6"/>
      </w:pPr>
      <w:bookmarkStart w:id="17" w:name="_Toc502095499"/>
      <w:bookmarkStart w:id="18" w:name="_Toc11573011"/>
      <w:r>
        <w:t>3.2. Проектування решіток</w:t>
      </w:r>
      <w:bookmarkEnd w:id="17"/>
      <w:bookmarkEnd w:id="18"/>
    </w:p>
    <w:p w:rsidR="000C1969" w:rsidRDefault="00BD7286">
      <w:pPr>
        <w:pStyle w:val="a3"/>
        <w:numPr>
          <w:ilvl w:val="0"/>
          <w:numId w:val="36"/>
        </w:numPr>
        <w:rPr>
          <w:szCs w:val="28"/>
          <w:lang w:val="uk-UA"/>
        </w:rPr>
      </w:pPr>
      <w:r>
        <w:rPr>
          <w:szCs w:val="28"/>
          <w:lang w:val="uk-UA"/>
        </w:rPr>
        <w:t>Число прозорів у решітці: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1904999" cy="457200"/>
            <wp:effectExtent l="0" t="0" r="0" b="0"/>
            <wp:docPr id="107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4999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36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>Загальна ширина решітки:</w:t>
      </w:r>
    </w:p>
    <w:p w:rsidR="000C1969" w:rsidRDefault="00BD7286">
      <w:pPr>
        <w:pStyle w:val="a3"/>
        <w:jc w:val="center"/>
        <w:rPr>
          <w:i/>
          <w:szCs w:val="28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971800" cy="381000"/>
            <wp:effectExtent l="0" t="0" r="0" b="0"/>
            <wp:docPr id="108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36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 xml:space="preserve">Число решіток: 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szCs w:val="28"/>
          <w:lang w:val="uk-UA"/>
        </w:rPr>
        <w:t xml:space="preserve">3N = 1, тоді ширина однієї решітки </w:t>
      </w: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QUOTE </w:instrText>
      </w:r>
      <m:oMath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B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Cs w:val="28"/>
                    <w:lang w:val="uk-UA"/>
                  </w:rPr>
                  <m:t>B</m:t>
                </m:r>
              </m:e>
              <m:sub>
                <m:r>
                  <m:rPr>
                    <m:sty m:val="p"/>
                  </m:rPr>
                  <w:rPr>
                    <w:rFonts w:ascii="Cambria Math"/>
                    <w:szCs w:val="28"/>
                    <w:lang w:val="uk-UA"/>
                  </w:rPr>
                  <m:t>1</m:t>
                </m:r>
              </m:sub>
            </m:sSub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5,6</m:t>
            </m:r>
          </m:num>
          <m:den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1,4</m:t>
            </m:r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>=4</m:t>
        </m:r>
      </m:oMath>
      <w:r>
        <w:rPr>
          <w:szCs w:val="28"/>
          <w:lang w:val="uk-UA"/>
        </w:rPr>
        <w:instrText xml:space="preserve"> </w:instrText>
      </w:r>
      <w:r>
        <w:rPr>
          <w:szCs w:val="28"/>
          <w:lang w:val="uk-UA"/>
        </w:rPr>
        <w:fldChar w:fldCharType="separate"/>
      </w: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600200" cy="457200"/>
            <wp:effectExtent l="0" t="0" r="0" b="0"/>
            <wp:docPr id="108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fldChar w:fldCharType="end"/>
      </w:r>
    </w:p>
    <w:p w:rsidR="000C1969" w:rsidRDefault="00BD7286">
      <w:pPr>
        <w:pStyle w:val="a3"/>
        <w:numPr>
          <w:ilvl w:val="0"/>
          <w:numId w:val="36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>Гідравлічний опір решітки: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sSubPr>
          <m:e>
            <m:r>
              <m:rPr>
                <m:sty m:val="p"/>
              </m:rPr>
              <w:rPr>
                <w:rFonts w:hAnsi="Cambria Math"/>
                <w:szCs w:val="28"/>
                <w:lang w:val="uk-UA"/>
              </w:rPr>
              <m:t>h</m:t>
            </m:r>
          </m:e>
          <m:sub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0</m:t>
            </m:r>
          </m:sub>
        </m:sSub>
        <m:r>
          <m:rPr>
            <m:sty m:val="p"/>
          </m:rPr>
          <w:rPr>
            <w:rFonts w:ascii="Cambria Math"/>
            <w:szCs w:val="28"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szCs w:val="28"/>
            <w:lang w:val="uk-UA"/>
          </w:rPr>
          <m:t>P∙λ</m:t>
        </m:r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szCs w:val="28"/>
                    <w:lang w:val="uk-UA"/>
                  </w:rPr>
                  <m:t>V</m:t>
                </m:r>
              </m:e>
              <m:sup>
                <m:r>
                  <m:rPr>
                    <m:sty m:val="p"/>
                  </m:rPr>
                  <w:rPr>
                    <w:rFonts w:ascii="Cambria Math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2</m:t>
            </m:r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g</m:t>
            </m:r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>=3</m:t>
        </m:r>
        <m:r>
          <m:rPr>
            <m:sty m:val="p"/>
          </m:rPr>
          <w:rPr>
            <w:rFonts w:ascii="Cambria Math" w:hAnsi="Cambria Math"/>
            <w:szCs w:val="28"/>
            <w:lang w:val="uk-UA"/>
          </w:rPr>
          <m:t>∙</m:t>
        </m:r>
        <m:r>
          <m:rPr>
            <m:sty m:val="p"/>
          </m:rPr>
          <w:rPr>
            <w:rFonts w:ascii="Cambria Math"/>
            <w:szCs w:val="28"/>
            <w:lang w:val="uk-UA"/>
          </w:rPr>
          <m:t>0,74</m:t>
        </m:r>
        <m:f>
          <m:fPr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/>
                    <w:szCs w:val="28"/>
                    <w:lang w:val="uk-UA"/>
                  </w:rPr>
                  <m:t>1</m:t>
                </m:r>
              </m:e>
              <m:sup>
                <m:r>
                  <m:rPr>
                    <m:sty m:val="p"/>
                  </m:rPr>
                  <w:rPr>
                    <w:rFonts w:ascii="Cambria Math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2</m:t>
            </m:r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∙</m:t>
            </m:r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9,81</m:t>
            </m:r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>=0,11</m:t>
        </m:r>
      </m:oMath>
      <w:r>
        <w:rPr>
          <w:szCs w:val="28"/>
          <w:lang w:val="uk-UA"/>
        </w:rPr>
        <w:instrText xml:space="preserve"> </w:instrText>
      </w:r>
      <w:r>
        <w:rPr>
          <w:szCs w:val="28"/>
          <w:lang w:val="uk-UA"/>
        </w:rPr>
        <w:fldChar w:fldCharType="separate"/>
      </w: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2362200" cy="457200"/>
            <wp:effectExtent l="0" t="0" r="0" b="0"/>
            <wp:docPr id="108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fldChar w:fldCharType="end"/>
      </w:r>
      <w:r>
        <w:rPr>
          <w:szCs w:val="28"/>
          <w:lang w:val="uk-UA"/>
        </w:rPr>
        <w:t xml:space="preserve"> м</w:t>
      </w:r>
    </w:p>
    <w:p w:rsidR="000C1969" w:rsidRDefault="00BD7286">
      <w:pPr>
        <w:pStyle w:val="a3"/>
        <w:jc w:val="center"/>
        <w:rPr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4191000" cy="533400"/>
            <wp:effectExtent l="0" t="0" r="0" b="0"/>
            <wp:docPr id="108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0C1969">
      <w:pPr>
        <w:pStyle w:val="a3"/>
        <w:jc w:val="center"/>
        <w:rPr>
          <w:szCs w:val="28"/>
          <w:lang w:val="uk-UA"/>
        </w:rPr>
      </w:pPr>
    </w:p>
    <w:p w:rsidR="000C1969" w:rsidRDefault="000C1969">
      <w:pPr>
        <w:pStyle w:val="a3"/>
        <w:ind w:left="0"/>
        <w:rPr>
          <w:szCs w:val="28"/>
          <w:lang w:val="uk-UA"/>
        </w:rPr>
      </w:pP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lastRenderedPageBreak/>
        <w:t xml:space="preserve">Таблиця 2. 1. – </w:t>
      </w:r>
      <w:r>
        <w:rPr>
          <w:szCs w:val="28"/>
          <w:lang w:val="uk-UA"/>
        </w:rPr>
        <w:t>Технічна характеристика решітки (дугової решітки)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1"/>
        <w:gridCol w:w="4391"/>
      </w:tblGrid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Розмір/тип решітки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РДГ – 4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Ширина каналу,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0,8 – 3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Ширина решітки,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(А – 0,25)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Глибина каналу,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1,8 – 2,1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Ширина форми,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(А – 0,25)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Довжина решітки в каналі,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2,15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Висота форми,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1,32</w:t>
            </w:r>
          </w:p>
        </w:tc>
      </w:tr>
      <w:tr w:rsidR="000C1969">
        <w:tc>
          <w:tcPr>
            <w:tcW w:w="4785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Довжина </w:t>
            </w:r>
            <w:r>
              <w:rPr>
                <w:szCs w:val="28"/>
                <w:lang w:val="uk-UA"/>
              </w:rPr>
              <w:t>форми, м</w:t>
            </w:r>
          </w:p>
        </w:tc>
        <w:tc>
          <w:tcPr>
            <w:tcW w:w="4786" w:type="dxa"/>
          </w:tcPr>
          <w:p w:rsidR="000C1969" w:rsidRDefault="00BD7286">
            <w:pPr>
              <w:pStyle w:val="a3"/>
              <w:ind w:left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2,88</w:t>
            </w:r>
          </w:p>
        </w:tc>
      </w:tr>
    </w:tbl>
    <w:p w:rsidR="000C1969" w:rsidRDefault="000C1969">
      <w:pPr>
        <w:pStyle w:val="a3"/>
        <w:rPr>
          <w:szCs w:val="28"/>
          <w:lang w:val="uk-UA"/>
        </w:rPr>
      </w:pPr>
    </w:p>
    <w:p w:rsidR="000C1969" w:rsidRDefault="00BD7286">
      <w:pPr>
        <w:pStyle w:val="af6"/>
      </w:pPr>
      <w:bookmarkStart w:id="19" w:name="_Toc502095500"/>
      <w:bookmarkStart w:id="20" w:name="_Toc11573012"/>
      <w:r>
        <w:t>3.3. Проектування піскоуловлювачів</w:t>
      </w:r>
      <w:bookmarkEnd w:id="19"/>
      <w:bookmarkEnd w:id="20"/>
      <w:r>
        <w:t xml:space="preserve"> </w:t>
      </w:r>
    </w:p>
    <w:p w:rsidR="000C1969" w:rsidRDefault="00BD7286">
      <w:pPr>
        <w:pStyle w:val="a3"/>
        <w:ind w:left="0"/>
        <w:rPr>
          <w:szCs w:val="28"/>
          <w:lang w:val="uk-UA"/>
        </w:rPr>
      </w:pPr>
      <w:r>
        <w:rPr>
          <w:szCs w:val="28"/>
          <w:lang w:val="uk-UA"/>
        </w:rPr>
        <w:t>Вибираємо горизонтальні, прямоточні звичайні піскоуловлювачі.</w:t>
      </w:r>
    </w:p>
    <w:p w:rsidR="000C1969" w:rsidRDefault="00BD7286">
      <w:pPr>
        <w:pStyle w:val="a3"/>
        <w:numPr>
          <w:ilvl w:val="0"/>
          <w:numId w:val="40"/>
        </w:numPr>
        <w:tabs>
          <w:tab w:val="left" w:pos="1134"/>
        </w:tabs>
        <w:ind w:left="0" w:firstLine="709"/>
        <w:rPr>
          <w:szCs w:val="28"/>
          <w:lang w:val="uk-UA"/>
        </w:rPr>
      </w:pPr>
      <w:r>
        <w:rPr>
          <w:szCs w:val="28"/>
          <w:lang w:val="uk-UA"/>
        </w:rPr>
        <w:t>Площа поперечного перерізу каналу:</w:t>
      </w:r>
    </w:p>
    <w:p w:rsidR="000C1969" w:rsidRDefault="00BD7286">
      <w:pPr>
        <w:ind w:left="1080"/>
        <w:jc w:val="center"/>
        <w:rPr>
          <w:szCs w:val="28"/>
          <w:vertAlign w:val="superscript"/>
          <w:lang w:val="uk-UA"/>
        </w:rPr>
      </w:pPr>
      <w:r>
        <w:rPr>
          <w:noProof/>
          <w:position w:val="-28"/>
          <w:szCs w:val="28"/>
          <w:lang w:eastAsia="ru-RU"/>
        </w:rPr>
        <w:drawing>
          <wp:inline distT="0" distB="0" distL="0" distR="0">
            <wp:extent cx="1447800" cy="457200"/>
            <wp:effectExtent l="0" t="0" r="0" b="0"/>
            <wp:docPr id="108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pStyle w:val="a3"/>
        <w:numPr>
          <w:ilvl w:val="0"/>
          <w:numId w:val="40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>Площа дзеркала води в одній секції:</w:t>
      </w:r>
    </w:p>
    <w:p w:rsidR="000C1969" w:rsidRDefault="00BD7286">
      <w:pPr>
        <w:ind w:left="1080"/>
        <w:jc w:val="center"/>
        <w:rPr>
          <w:szCs w:val="28"/>
          <w:vertAlign w:val="superscript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1981200" cy="457200"/>
            <wp:effectExtent l="0" t="0" r="0" b="0"/>
            <wp:docPr id="108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pStyle w:val="a3"/>
        <w:numPr>
          <w:ilvl w:val="0"/>
          <w:numId w:val="40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>Довжина піскоуловлювача:</w:t>
      </w:r>
    </w:p>
    <w:p w:rsidR="000C1969" w:rsidRDefault="00BD7286">
      <w:pPr>
        <w:ind w:left="1080"/>
        <w:jc w:val="center"/>
        <w:rPr>
          <w:szCs w:val="28"/>
          <w:vertAlign w:val="superscript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2286000" cy="457200"/>
            <wp:effectExtent l="0" t="0" r="0" b="0"/>
            <wp:docPr id="108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</w:p>
    <w:p w:rsidR="000C1969" w:rsidRDefault="00BD7286">
      <w:pPr>
        <w:pStyle w:val="a3"/>
        <w:ind w:left="1080"/>
        <w:jc w:val="center"/>
        <w:rPr>
          <w:i/>
          <w:szCs w:val="28"/>
          <w:lang w:val="uk-UA"/>
        </w:rPr>
      </w:pPr>
      <w:r>
        <w:rPr>
          <w:noProof/>
          <w:position w:val="-40"/>
          <w:szCs w:val="28"/>
          <w:lang w:eastAsia="ru-RU"/>
        </w:rPr>
        <w:drawing>
          <wp:inline distT="0" distB="0" distL="0" distR="0">
            <wp:extent cx="3581400" cy="533400"/>
            <wp:effectExtent l="0" t="0" r="0" b="0"/>
            <wp:docPr id="108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1904999" cy="533400"/>
            <wp:effectExtent l="0" t="0" r="0" b="0"/>
            <wp:docPr id="108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4999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с ( </w:t>
      </w:r>
      <w:r>
        <w:rPr>
          <w:rFonts w:ascii="Cambria Math" w:hAnsi="Cambria Math"/>
          <w:szCs w:val="28"/>
          <w:lang w:val="uk-UA"/>
        </w:rPr>
        <w:t xml:space="preserve"> ̴ 5</w:t>
      </w:r>
      <w:r>
        <w:rPr>
          <w:szCs w:val="28"/>
          <w:lang w:val="uk-UA"/>
        </w:rPr>
        <w:t>хв 30с)</w:t>
      </w:r>
    </w:p>
    <w:p w:rsidR="000C1969" w:rsidRDefault="00BD7286">
      <w:pPr>
        <w:pStyle w:val="a3"/>
        <w:numPr>
          <w:ilvl w:val="0"/>
          <w:numId w:val="40"/>
        </w:numPr>
        <w:rPr>
          <w:szCs w:val="28"/>
          <w:lang w:val="uk-UA"/>
        </w:rPr>
      </w:pPr>
      <w:r>
        <w:rPr>
          <w:szCs w:val="28"/>
          <w:lang w:val="uk-UA"/>
        </w:rPr>
        <w:t xml:space="preserve">Ширина </w:t>
      </w:r>
      <w:r>
        <w:rPr>
          <w:szCs w:val="28"/>
          <w:lang w:val="uk-UA"/>
        </w:rPr>
        <w:t>секції:</w:t>
      </w:r>
    </w:p>
    <w:p w:rsidR="000C1969" w:rsidRDefault="00BD7286">
      <w:pPr>
        <w:ind w:left="108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295400" cy="457200"/>
            <wp:effectExtent l="0" t="0" r="0" b="0"/>
            <wp:docPr id="108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</w:p>
    <w:p w:rsidR="000C1969" w:rsidRDefault="000C1969">
      <w:pPr>
        <w:rPr>
          <w:szCs w:val="28"/>
          <w:lang w:val="uk-UA"/>
        </w:rPr>
      </w:pPr>
    </w:p>
    <w:p w:rsidR="000C1969" w:rsidRDefault="00BD7286">
      <w:pPr>
        <w:pStyle w:val="a3"/>
        <w:numPr>
          <w:ilvl w:val="0"/>
          <w:numId w:val="40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lastRenderedPageBreak/>
        <w:t>Об’єм піскового приямку:</w:t>
      </w:r>
    </w:p>
    <w:p w:rsidR="000C1969" w:rsidRDefault="00BD7286">
      <w:pPr>
        <w:pStyle w:val="a3"/>
        <w:ind w:left="108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590800" cy="457200"/>
            <wp:effectExtent l="0" t="0" r="0" b="0"/>
            <wp:docPr id="109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40"/>
        </w:numPr>
        <w:spacing w:after="200"/>
        <w:rPr>
          <w:szCs w:val="28"/>
          <w:lang w:val="uk-UA"/>
        </w:rPr>
      </w:pPr>
      <w:r>
        <w:rPr>
          <w:szCs w:val="28"/>
          <w:lang w:val="uk-UA"/>
        </w:rPr>
        <w:t>Висота порогу водозливу:</w:t>
      </w:r>
    </w:p>
    <w:p w:rsidR="000C1969" w:rsidRDefault="00BD7286">
      <w:pPr>
        <w:ind w:left="1080"/>
        <w:jc w:val="center"/>
        <w:rPr>
          <w:szCs w:val="28"/>
          <w:lang w:val="uk-UA"/>
        </w:rPr>
      </w:pPr>
      <w:r>
        <w:rPr>
          <w:noProof/>
          <w:position w:val="-40"/>
          <w:szCs w:val="28"/>
          <w:lang w:eastAsia="ru-RU"/>
        </w:rPr>
        <w:drawing>
          <wp:inline distT="0" distB="0" distL="0" distR="0">
            <wp:extent cx="4495800" cy="685800"/>
            <wp:effectExtent l="0" t="0" r="0" b="0"/>
            <wp:docPr id="109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95800" cy="685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, м</w:t>
      </w:r>
    </w:p>
    <w:p w:rsidR="000C1969" w:rsidRDefault="00BD7286">
      <w:pPr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1524000" cy="457200"/>
            <wp:effectExtent l="0" t="0" r="0" b="0"/>
            <wp:docPr id="109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40"/>
        </w:numPr>
        <w:spacing w:after="200"/>
        <w:jc w:val="left"/>
        <w:rPr>
          <w:szCs w:val="28"/>
          <w:lang w:val="uk-UA"/>
        </w:rPr>
      </w:pPr>
      <w:r>
        <w:rPr>
          <w:szCs w:val="28"/>
          <w:lang w:val="uk-UA"/>
        </w:rPr>
        <w:t>Ширина порогу водозливу:</w:t>
      </w:r>
    </w:p>
    <w:p w:rsidR="000C1969" w:rsidRDefault="00BD7286">
      <w:pPr>
        <w:pStyle w:val="a3"/>
        <w:ind w:left="1080"/>
        <w:jc w:val="center"/>
        <w:rPr>
          <w:szCs w:val="28"/>
          <w:lang w:val="uk-UA"/>
        </w:rPr>
      </w:pPr>
      <w:r>
        <w:rPr>
          <w:noProof/>
          <w:position w:val="-38"/>
          <w:szCs w:val="28"/>
          <w:lang w:eastAsia="ru-RU"/>
        </w:rPr>
        <w:drawing>
          <wp:inline distT="0" distB="0" distL="0" distR="0">
            <wp:extent cx="3581400" cy="533400"/>
            <wp:effectExtent l="0" t="0" r="0" b="0"/>
            <wp:docPr id="109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ab/>
      </w:r>
    </w:p>
    <w:p w:rsidR="000C1969" w:rsidRDefault="00BD7286">
      <w:pPr>
        <w:pStyle w:val="af6"/>
      </w:pPr>
      <w:bookmarkStart w:id="21" w:name="_Toc11573013"/>
      <w:r>
        <w:t>3.4. Проектування піскових майданчиків</w:t>
      </w:r>
      <w:bookmarkEnd w:id="21"/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Корисна площа майданчику:</w:t>
      </w:r>
    </w:p>
    <w:p w:rsidR="000C1969" w:rsidRDefault="00BD7286">
      <w:pPr>
        <w:tabs>
          <w:tab w:val="left" w:pos="1334"/>
        </w:tabs>
        <w:rPr>
          <w:szCs w:val="28"/>
          <w:vertAlign w:val="superscript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895600" cy="457200"/>
            <wp:effectExtent l="0" t="0" r="0" b="0"/>
            <wp:docPr id="109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tabs>
          <w:tab w:val="left" w:pos="1334"/>
        </w:tabs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>р – кількість піску, що затримується в піскоуловлювачах при вологості піску 60%</w:t>
      </w:r>
      <w:r>
        <w:rPr>
          <w:szCs w:val="28"/>
          <w:lang w:val="uk-UA"/>
        </w:rPr>
        <w:t xml:space="preserve"> та густині 1,5 т/м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h – навантаження на піскові майданчики</w:t>
      </w:r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Nпр – приведена кількість жителів</w:t>
      </w:r>
    </w:p>
    <w:p w:rsidR="000C1969" w:rsidRDefault="000C1969">
      <w:pPr>
        <w:tabs>
          <w:tab w:val="left" w:pos="1334"/>
        </w:tabs>
        <w:rPr>
          <w:szCs w:val="28"/>
          <w:lang w:val="uk-UA"/>
        </w:rPr>
      </w:pPr>
    </w:p>
    <w:p w:rsidR="000C1969" w:rsidRDefault="00BD7286">
      <w:pPr>
        <w:pStyle w:val="af6"/>
      </w:pPr>
      <w:bookmarkStart w:id="22" w:name="_Toc502095501"/>
      <w:bookmarkStart w:id="23" w:name="_Toc11573014"/>
      <w:r>
        <w:t>3.5. Проектування первинних відстійників</w:t>
      </w:r>
      <w:bookmarkEnd w:id="22"/>
      <w:bookmarkEnd w:id="23"/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Вибираємо радіальні відстійники.</w:t>
      </w:r>
    </w:p>
    <w:p w:rsidR="000C1969" w:rsidRDefault="00BD7286">
      <w:pPr>
        <w:pStyle w:val="a3"/>
        <w:numPr>
          <w:ilvl w:val="0"/>
          <w:numId w:val="12"/>
        </w:numPr>
        <w:tabs>
          <w:tab w:val="left" w:pos="13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>Діаметр радіального відстійника:</w:t>
      </w:r>
    </w:p>
    <w:p w:rsidR="000C1969" w:rsidRDefault="00BD7286">
      <w:pPr>
        <w:pStyle w:val="a3"/>
        <w:tabs>
          <w:tab w:val="left" w:pos="1334"/>
        </w:tabs>
        <w:ind w:left="0"/>
        <w:jc w:val="center"/>
        <w:rPr>
          <w:szCs w:val="28"/>
          <w:lang w:val="uk-UA"/>
        </w:rPr>
      </w:pPr>
      <w:r>
        <w:rPr>
          <w:noProof/>
          <w:position w:val="-32"/>
          <w:szCs w:val="28"/>
          <w:lang w:eastAsia="ru-RU"/>
        </w:rPr>
        <w:drawing>
          <wp:inline distT="0" distB="0" distL="0" distR="0">
            <wp:extent cx="4114800" cy="533400"/>
            <wp:effectExtent l="0" t="0" r="0" b="0"/>
            <wp:docPr id="109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</w:p>
    <w:p w:rsidR="000C1969" w:rsidRDefault="00BD7286">
      <w:pPr>
        <w:pStyle w:val="a3"/>
        <w:numPr>
          <w:ilvl w:val="0"/>
          <w:numId w:val="12"/>
        </w:numPr>
        <w:tabs>
          <w:tab w:val="left" w:pos="13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>Швидкість руху води на середині каналу:</w:t>
      </w:r>
    </w:p>
    <w:p w:rsidR="000C1969" w:rsidRDefault="00BD7286">
      <w:pPr>
        <w:pStyle w:val="a3"/>
        <w:tabs>
          <w:tab w:val="left" w:pos="1334"/>
        </w:tabs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828800" cy="457200"/>
            <wp:effectExtent l="0" t="0" r="0" b="0"/>
            <wp:docPr id="109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м/с</w:t>
      </w:r>
    </w:p>
    <w:p w:rsidR="000C1969" w:rsidRDefault="00BD7286">
      <w:pPr>
        <w:pStyle w:val="a3"/>
        <w:tabs>
          <w:tab w:val="left" w:pos="1334"/>
        </w:tabs>
        <w:ind w:left="1211"/>
        <w:jc w:val="center"/>
        <w:rPr>
          <w:szCs w:val="28"/>
          <w:lang w:val="uk-UA"/>
        </w:rPr>
      </w:pPr>
      <w:r>
        <w:rPr>
          <w:noProof/>
          <w:position w:val="-18"/>
          <w:szCs w:val="28"/>
          <w:lang w:eastAsia="ru-RU"/>
        </w:rPr>
        <w:lastRenderedPageBreak/>
        <w:drawing>
          <wp:inline distT="0" distB="0" distL="0" distR="0">
            <wp:extent cx="990600" cy="381000"/>
            <wp:effectExtent l="0" t="0" r="0" b="0"/>
            <wp:docPr id="109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12"/>
        </w:num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Об’єм зони накопичення осаду:</w:t>
      </w:r>
    </w:p>
    <w:p w:rsidR="000C1969" w:rsidRDefault="00BD7286">
      <w:pPr>
        <w:pStyle w:val="a3"/>
        <w:tabs>
          <w:tab w:val="left" w:pos="1334"/>
        </w:tabs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2590800" cy="381000"/>
            <wp:effectExtent l="0" t="0" r="0" b="0"/>
            <wp:docPr id="109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12"/>
        </w:numPr>
        <w:tabs>
          <w:tab w:val="left" w:pos="13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>Об’єм зони накопичення осаду в одному відстійнику:</w:t>
      </w:r>
    </w:p>
    <w:p w:rsidR="000C1969" w:rsidRDefault="00BD7286">
      <w:pPr>
        <w:pStyle w:val="a3"/>
        <w:tabs>
          <w:tab w:val="left" w:pos="4024"/>
        </w:tabs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219200" cy="381000"/>
            <wp:effectExtent l="0" t="0" r="0" b="0"/>
            <wp:docPr id="109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</w:p>
    <w:p w:rsidR="000C1969" w:rsidRDefault="000C1969">
      <w:pPr>
        <w:pStyle w:val="a3"/>
        <w:tabs>
          <w:tab w:val="left" w:pos="4024"/>
        </w:tabs>
        <w:jc w:val="center"/>
        <w:rPr>
          <w:szCs w:val="28"/>
          <w:lang w:val="uk-UA"/>
        </w:rPr>
      </w:pPr>
    </w:p>
    <w:p w:rsidR="000C1969" w:rsidRDefault="00BD7286">
      <w:pPr>
        <w:pStyle w:val="af6"/>
      </w:pPr>
      <w:bookmarkStart w:id="24" w:name="_Toc502095502"/>
      <w:bookmarkStart w:id="25" w:name="_Toc11573015"/>
      <w:r>
        <w:t>3.6. Проектування аеротенків</w:t>
      </w:r>
      <w:bookmarkEnd w:id="24"/>
      <w:bookmarkEnd w:id="25"/>
      <w:r>
        <w:t xml:space="preserve"> </w:t>
      </w:r>
    </w:p>
    <w:p w:rsidR="000C1969" w:rsidRDefault="00BD7286">
      <w:pPr>
        <w:pStyle w:val="a3"/>
        <w:tabs>
          <w:tab w:val="left" w:pos="4024"/>
        </w:tabs>
        <w:ind w:left="0"/>
        <w:rPr>
          <w:szCs w:val="28"/>
          <w:lang w:val="uk-UA"/>
        </w:rPr>
      </w:pPr>
      <w:r>
        <w:rPr>
          <w:szCs w:val="28"/>
          <w:lang w:val="uk-UA"/>
        </w:rPr>
        <w:t>Вибираємо аеротенки-витиснювачі з регенерацією активного мулу, так як БСК</w:t>
      </w:r>
      <w:r>
        <w:rPr>
          <w:szCs w:val="28"/>
          <w:vertAlign w:val="subscript"/>
          <w:lang w:val="uk-UA"/>
        </w:rPr>
        <w:t xml:space="preserve">повне </w:t>
      </w:r>
      <w:r>
        <w:rPr>
          <w:szCs w:val="28"/>
          <w:lang w:val="uk-UA"/>
        </w:rPr>
        <w:t>= 223 мг/дм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.</w:t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>Час окислення: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szCs w:val="28"/>
          <w:lang w:val="uk-UA"/>
        </w:rPr>
      </w:pPr>
      <w:r>
        <w:rPr>
          <w:noProof/>
          <w:position w:val="-30"/>
          <w:lang w:eastAsia="ru-RU"/>
        </w:rPr>
        <w:drawing>
          <wp:inline distT="0" distB="0" distL="0" distR="0">
            <wp:extent cx="3581400" cy="533400"/>
            <wp:effectExtent l="0" t="0" r="0" b="0"/>
            <wp:docPr id="110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533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uk-UA"/>
        </w:rPr>
        <w:t xml:space="preserve"> (2 </w:t>
      </w:r>
      <w:r>
        <w:rPr>
          <w:szCs w:val="28"/>
          <w:lang w:val="uk-UA"/>
        </w:rPr>
        <w:t>год)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lang w:val="uk-UA"/>
        </w:rPr>
      </w:pPr>
      <w:r>
        <w:rPr>
          <w:noProof/>
          <w:position w:val="-24"/>
          <w:lang w:eastAsia="ru-RU"/>
        </w:rPr>
        <w:drawing>
          <wp:inline distT="0" distB="0" distL="0" distR="0">
            <wp:extent cx="2133600" cy="381000"/>
            <wp:effectExtent l="0" t="0" r="0" b="0"/>
            <wp:docPr id="110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uk-UA"/>
        </w:rPr>
        <w:t xml:space="preserve"> г/м</w:t>
      </w:r>
      <w:r>
        <w:rPr>
          <w:vertAlign w:val="superscript"/>
          <w:lang w:val="uk-UA"/>
        </w:rPr>
        <w:t>3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lang w:val="uk-UA"/>
        </w:rPr>
      </w:pPr>
      <w:r>
        <w:rPr>
          <w:noProof/>
          <w:position w:val="-6"/>
          <w:lang w:eastAsia="ru-RU"/>
        </w:rPr>
        <w:drawing>
          <wp:inline distT="0" distB="0" distL="0" distR="0">
            <wp:extent cx="533400" cy="152400"/>
            <wp:effectExtent l="0" t="0" r="0" b="0"/>
            <wp:docPr id="110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524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 xml:space="preserve">Питома </w:t>
      </w:r>
      <w:r>
        <w:rPr>
          <w:szCs w:val="28"/>
          <w:lang w:val="uk-UA"/>
        </w:rPr>
        <w:t>швидкість окислення органічних домішок активним мулом:</w:t>
      </w:r>
    </w:p>
    <w:p w:rsidR="000C1969" w:rsidRDefault="00BD7286">
      <w:pPr>
        <w:pStyle w:val="a3"/>
        <w:tabs>
          <w:tab w:val="left" w:pos="4024"/>
        </w:tabs>
        <w:ind w:left="0" w:right="-569" w:hanging="426"/>
        <w:jc w:val="center"/>
        <w:rPr>
          <w:szCs w:val="28"/>
          <w:lang w:val="uk-UA"/>
        </w:rPr>
      </w:pPr>
      <w:r>
        <w:rPr>
          <w:noProof/>
          <w:position w:val="-32"/>
          <w:szCs w:val="28"/>
          <w:lang w:eastAsia="ru-RU"/>
        </w:rPr>
        <w:drawing>
          <wp:inline distT="0" distB="0" distL="0" distR="0">
            <wp:extent cx="6096000" cy="457200"/>
            <wp:effectExtent l="0" t="0" r="0" b="0"/>
            <wp:docPr id="110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rPr>
          <w:szCs w:val="28"/>
          <w:lang w:val="uk-UA"/>
        </w:rPr>
      </w:pPr>
      <w:r>
        <w:rPr>
          <w:szCs w:val="28"/>
          <w:lang w:val="uk-UA"/>
        </w:rPr>
        <w:t>Час аерування: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drawing>
          <wp:inline distT="0" distB="0" distL="0" distR="0">
            <wp:extent cx="2209800" cy="457200"/>
            <wp:effectExtent l="0" t="0" r="0" b="0"/>
            <wp:docPr id="110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rPr>
          <w:szCs w:val="28"/>
          <w:lang w:val="uk-UA"/>
        </w:rPr>
      </w:pPr>
      <w:r>
        <w:rPr>
          <w:szCs w:val="28"/>
          <w:lang w:val="uk-UA"/>
        </w:rPr>
        <w:t>БСК</w:t>
      </w:r>
      <w:r>
        <w:rPr>
          <w:szCs w:val="28"/>
          <w:vertAlign w:val="subscript"/>
          <w:lang w:val="uk-UA"/>
        </w:rPr>
        <w:t>повне</w:t>
      </w:r>
      <w:r>
        <w:rPr>
          <w:szCs w:val="28"/>
          <w:lang w:val="uk-UA"/>
        </w:rPr>
        <w:t xml:space="preserve"> води з врахуванням її розведення активним мулом: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szCs w:val="28"/>
          <w:lang w:val="uk-UA"/>
        </w:rPr>
      </w:pPr>
      <w:r>
        <w:rPr>
          <w:i/>
          <w:noProof/>
          <w:position w:val="-28"/>
          <w:szCs w:val="28"/>
          <w:lang w:eastAsia="ru-RU"/>
        </w:rPr>
        <w:drawing>
          <wp:inline distT="0" distB="0" distL="0" distR="0">
            <wp:extent cx="2209800" cy="457200"/>
            <wp:effectExtent l="0" t="0" r="0" b="0"/>
            <wp:docPr id="110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age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мг О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>/дм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jc w:val="left"/>
        <w:rPr>
          <w:szCs w:val="28"/>
          <w:lang w:val="uk-UA"/>
        </w:rPr>
      </w:pPr>
      <w:r>
        <w:rPr>
          <w:szCs w:val="28"/>
          <w:lang w:val="uk-UA"/>
        </w:rPr>
        <w:t>Час регенерації активного мулу: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szCs w:val="28"/>
          <w:lang w:val="uk-UA"/>
        </w:rPr>
      </w:pPr>
      <w:r>
        <w:rPr>
          <w:i/>
          <w:noProof/>
          <w:position w:val="-14"/>
          <w:szCs w:val="28"/>
          <w:lang w:eastAsia="ru-RU"/>
        </w:rPr>
        <w:drawing>
          <wp:inline distT="0" distB="0" distL="0" distR="0">
            <wp:extent cx="1828800" cy="228600"/>
            <wp:effectExtent l="0" t="0" r="0" b="0"/>
            <wp:docPr id="110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год</w:t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jc w:val="left"/>
        <w:rPr>
          <w:szCs w:val="28"/>
          <w:lang w:val="uk-UA"/>
        </w:rPr>
      </w:pPr>
      <w:r>
        <w:rPr>
          <w:szCs w:val="28"/>
          <w:lang w:val="uk-UA"/>
        </w:rPr>
        <w:t>Об’єм зони регенерації:</w:t>
      </w:r>
    </w:p>
    <w:p w:rsidR="000C1969" w:rsidRDefault="00BD7286">
      <w:pPr>
        <w:pStyle w:val="a3"/>
        <w:tabs>
          <w:tab w:val="left" w:pos="4024"/>
        </w:tabs>
        <w:ind w:left="1080"/>
        <w:jc w:val="center"/>
        <w:rPr>
          <w:i/>
          <w:szCs w:val="28"/>
          <w:lang w:val="uk-UA"/>
        </w:rPr>
      </w:pPr>
      <w:r>
        <w:rPr>
          <w:i/>
          <w:noProof/>
          <w:position w:val="-24"/>
          <w:szCs w:val="28"/>
          <w:lang w:eastAsia="ru-RU"/>
        </w:rPr>
        <w:drawing>
          <wp:inline distT="0" distB="0" distL="0" distR="0">
            <wp:extent cx="2362200" cy="381000"/>
            <wp:effectExtent l="0" t="0" r="0" b="0"/>
            <wp:docPr id="110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age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14"/>
        </w:numPr>
        <w:tabs>
          <w:tab w:val="left" w:pos="1134"/>
        </w:tabs>
        <w:jc w:val="left"/>
        <w:rPr>
          <w:szCs w:val="28"/>
          <w:lang w:val="uk-UA"/>
        </w:rPr>
      </w:pPr>
      <w:r>
        <w:rPr>
          <w:szCs w:val="28"/>
          <w:lang w:val="uk-UA"/>
        </w:rPr>
        <w:lastRenderedPageBreak/>
        <w:t>Об’єм зони аерації: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i/>
          <w:noProof/>
          <w:position w:val="-24"/>
          <w:szCs w:val="28"/>
          <w:lang w:eastAsia="ru-RU"/>
        </w:rPr>
        <w:drawing>
          <wp:inline distT="0" distB="0" distL="0" distR="0">
            <wp:extent cx="3048000" cy="381000"/>
            <wp:effectExtent l="0" t="0" r="0" b="0"/>
            <wp:docPr id="110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numPr>
          <w:ilvl w:val="0"/>
          <w:numId w:val="14"/>
        </w:numPr>
        <w:spacing w:after="200"/>
        <w:jc w:val="left"/>
        <w:rPr>
          <w:szCs w:val="28"/>
          <w:lang w:val="uk-UA"/>
        </w:rPr>
      </w:pPr>
      <w:r>
        <w:rPr>
          <w:szCs w:val="28"/>
          <w:lang w:val="uk-UA"/>
        </w:rPr>
        <w:t xml:space="preserve">Загальні розміри </w:t>
      </w:r>
      <w:r>
        <w:rPr>
          <w:szCs w:val="28"/>
          <w:lang w:val="uk-UA"/>
        </w:rPr>
        <w:t>аеротенку:</w:t>
      </w:r>
    </w:p>
    <w:p w:rsidR="000C1969" w:rsidRDefault="00BD7286">
      <w:pPr>
        <w:pStyle w:val="a3"/>
        <w:ind w:left="1080"/>
        <w:jc w:val="center"/>
        <w:rPr>
          <w:szCs w:val="28"/>
          <w:vertAlign w:val="superscript"/>
          <w:lang w:val="uk-UA"/>
        </w:rPr>
      </w:pPr>
      <w:r>
        <w:rPr>
          <w:noProof/>
          <w:position w:val="-14"/>
          <w:szCs w:val="28"/>
          <w:lang w:eastAsia="ru-RU"/>
        </w:rPr>
        <w:drawing>
          <wp:inline distT="0" distB="0" distL="0" distR="0">
            <wp:extent cx="2362200" cy="228600"/>
            <wp:effectExtent l="0" t="0" r="0" b="0"/>
            <wp:docPr id="1109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mage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2286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ind w:left="1080"/>
        <w:rPr>
          <w:szCs w:val="28"/>
          <w:lang w:val="uk-UA"/>
        </w:rPr>
      </w:pPr>
      <w:r>
        <w:rPr>
          <w:szCs w:val="28"/>
          <w:lang w:val="uk-UA"/>
        </w:rPr>
        <w:t>Задаємось глибиною 5 м та шириною 10 м</w:t>
      </w:r>
    </w:p>
    <w:p w:rsidR="000C1969" w:rsidRDefault="00BD7286">
      <w:pPr>
        <w:pStyle w:val="a3"/>
        <w:ind w:left="1080"/>
        <w:jc w:val="center"/>
        <w:rPr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828800" cy="457200"/>
            <wp:effectExtent l="0" t="0" r="0" b="0"/>
            <wp:docPr id="1110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</w:p>
    <w:p w:rsidR="000C1969" w:rsidRDefault="00BD7286">
      <w:pPr>
        <w:numPr>
          <w:ilvl w:val="0"/>
          <w:numId w:val="14"/>
        </w:numPr>
        <w:rPr>
          <w:szCs w:val="28"/>
          <w:lang w:val="uk-UA"/>
        </w:rPr>
      </w:pPr>
      <w:r>
        <w:rPr>
          <w:szCs w:val="28"/>
          <w:lang w:val="uk-UA"/>
        </w:rPr>
        <w:t>Приріст активного мулу:</w:t>
      </w:r>
    </w:p>
    <w:p w:rsidR="000C1969" w:rsidRDefault="00BD7286">
      <w:pPr>
        <w:pStyle w:val="a3"/>
        <w:jc w:val="center"/>
        <w:rPr>
          <w:szCs w:val="28"/>
          <w:vertAlign w:val="superscript"/>
          <w:lang w:val="uk-UA"/>
        </w:rPr>
      </w:pPr>
      <w:r>
        <w:rPr>
          <w:noProof/>
          <w:position w:val="-12"/>
          <w:szCs w:val="28"/>
          <w:lang w:eastAsia="ru-RU"/>
        </w:rPr>
        <w:drawing>
          <wp:inline distT="0" distB="0" distL="0" distR="0">
            <wp:extent cx="3276600" cy="304800"/>
            <wp:effectExtent l="0" t="0" r="0" b="0"/>
            <wp:docPr id="1111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age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3048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г/м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ind w:left="709"/>
        <w:rPr>
          <w:szCs w:val="28"/>
          <w:lang w:val="uk-UA"/>
        </w:rPr>
      </w:pPr>
      <w:r>
        <w:rPr>
          <w:szCs w:val="28"/>
          <w:lang w:val="uk-UA"/>
        </w:rPr>
        <w:t>Питома витрата повітря на аерацію води:</w:t>
      </w:r>
    </w:p>
    <w:p w:rsidR="000C1969" w:rsidRDefault="00BD7286">
      <w:pPr>
        <w:pStyle w:val="a3"/>
        <w:jc w:val="center"/>
        <w:rPr>
          <w:szCs w:val="28"/>
          <w:lang w:val="uk-UA"/>
        </w:rPr>
      </w:pPr>
      <w:r>
        <w:rPr>
          <w:noProof/>
          <w:position w:val="-32"/>
          <w:szCs w:val="28"/>
          <w:lang w:eastAsia="ru-RU"/>
        </w:rPr>
        <w:drawing>
          <wp:inline distT="0" distB="0" distL="0" distR="0">
            <wp:extent cx="1828800" cy="457200"/>
            <wp:effectExtent l="0" t="0" r="0" b="0"/>
            <wp:docPr id="1112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"/>
                    <pic:cNvPicPr/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 xml:space="preserve"> (з мат. балансу)</w:t>
      </w:r>
    </w:p>
    <w:p w:rsidR="000C1969" w:rsidRDefault="00BD7286">
      <w:pPr>
        <w:ind w:left="709"/>
        <w:rPr>
          <w:szCs w:val="28"/>
          <w:lang w:val="uk-UA"/>
        </w:rPr>
      </w:pPr>
      <w:r>
        <w:rPr>
          <w:szCs w:val="28"/>
          <w:lang w:val="uk-UA"/>
        </w:rPr>
        <w:t>Інтенсивність барботажу:</w:t>
      </w:r>
    </w:p>
    <w:p w:rsidR="000C1969" w:rsidRDefault="00BD7286">
      <w:pPr>
        <w:pStyle w:val="a3"/>
        <w:jc w:val="center"/>
        <w:rPr>
          <w:b/>
          <w:i/>
          <w:szCs w:val="28"/>
          <w:lang w:val="uk-UA"/>
        </w:rPr>
      </w:pPr>
      <w:r>
        <w:rPr>
          <w:i/>
          <w:noProof/>
          <w:position w:val="-24"/>
          <w:szCs w:val="28"/>
          <w:lang w:eastAsia="ru-RU"/>
        </w:rPr>
        <w:drawing>
          <wp:inline distT="0" distB="0" distL="0" distR="0">
            <wp:extent cx="1524000" cy="381000"/>
            <wp:effectExtent l="0" t="0" r="0" b="0"/>
            <wp:docPr id="1113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/м</w:t>
      </w:r>
      <w:r>
        <w:rPr>
          <w:szCs w:val="28"/>
          <w:vertAlign w:val="superscript"/>
          <w:lang w:val="uk-UA"/>
        </w:rPr>
        <w:t>2</w:t>
      </w:r>
      <w:r>
        <w:rPr>
          <w:rFonts w:ascii="Cambria Math" w:hAnsi="Cambria Math"/>
          <w:szCs w:val="28"/>
          <w:lang w:val="uk-UA"/>
        </w:rPr>
        <w:t>·</w:t>
      </w:r>
      <w:r>
        <w:rPr>
          <w:szCs w:val="28"/>
          <w:lang w:val="uk-UA"/>
        </w:rPr>
        <w:t>год</w:t>
      </w:r>
    </w:p>
    <w:p w:rsidR="000C1969" w:rsidRDefault="000C1969">
      <w:pPr>
        <w:ind w:firstLine="567"/>
        <w:rPr>
          <w:szCs w:val="28"/>
          <w:lang w:val="uk-UA"/>
        </w:rPr>
      </w:pPr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Таблиця 3.6.1 – Характеристика аеротенка-витиснювача</w:t>
      </w: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1"/>
        <w:gridCol w:w="2120"/>
        <w:gridCol w:w="1766"/>
        <w:gridCol w:w="3753"/>
      </w:tblGrid>
      <w:tr w:rsidR="000C1969">
        <w:trPr>
          <w:trHeight w:val="99"/>
        </w:trPr>
        <w:tc>
          <w:tcPr>
            <w:tcW w:w="1901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 xml:space="preserve">Ширина </w:t>
            </w:r>
            <w:r>
              <w:rPr>
                <w:szCs w:val="28"/>
                <w:lang w:val="uk-UA"/>
              </w:rPr>
              <w:t>коридору, м</w:t>
            </w:r>
          </w:p>
        </w:tc>
        <w:tc>
          <w:tcPr>
            <w:tcW w:w="2120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Робоча глибина, м</w:t>
            </w:r>
          </w:p>
        </w:tc>
        <w:tc>
          <w:tcPr>
            <w:tcW w:w="1766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Число коридорів</w:t>
            </w:r>
          </w:p>
        </w:tc>
        <w:tc>
          <w:tcPr>
            <w:tcW w:w="3753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Робочий об’єм однієї секції, м</w:t>
            </w:r>
            <w:r>
              <w:rPr>
                <w:szCs w:val="28"/>
                <w:vertAlign w:val="superscript"/>
                <w:lang w:val="uk-UA"/>
              </w:rPr>
              <w:t>3</w:t>
            </w:r>
            <w:r>
              <w:rPr>
                <w:szCs w:val="28"/>
                <w:lang w:val="uk-UA"/>
              </w:rPr>
              <w:t xml:space="preserve"> при її довжині, м</w:t>
            </w:r>
          </w:p>
        </w:tc>
      </w:tr>
      <w:tr w:rsidR="000C1969">
        <w:trPr>
          <w:trHeight w:val="98"/>
        </w:trPr>
        <w:tc>
          <w:tcPr>
            <w:tcW w:w="1901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2120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1766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3753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30-42</w:t>
            </w:r>
          </w:p>
        </w:tc>
      </w:tr>
      <w:tr w:rsidR="000C1969">
        <w:trPr>
          <w:trHeight w:val="258"/>
        </w:trPr>
        <w:tc>
          <w:tcPr>
            <w:tcW w:w="1901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</w:t>
            </w:r>
          </w:p>
        </w:tc>
        <w:tc>
          <w:tcPr>
            <w:tcW w:w="2120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</w:t>
            </w:r>
          </w:p>
        </w:tc>
        <w:tc>
          <w:tcPr>
            <w:tcW w:w="1766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</w:t>
            </w:r>
          </w:p>
        </w:tc>
        <w:tc>
          <w:tcPr>
            <w:tcW w:w="3753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1040-1213</w:t>
            </w:r>
          </w:p>
        </w:tc>
      </w:tr>
    </w:tbl>
    <w:p w:rsidR="000C1969" w:rsidRDefault="000C1969">
      <w:pPr>
        <w:pStyle w:val="a3"/>
        <w:jc w:val="center"/>
        <w:rPr>
          <w:szCs w:val="28"/>
          <w:lang w:val="uk-UA"/>
        </w:rPr>
      </w:pPr>
    </w:p>
    <w:p w:rsidR="000C1969" w:rsidRDefault="00BD7286">
      <w:pPr>
        <w:pStyle w:val="af6"/>
      </w:pPr>
      <w:bookmarkStart w:id="26" w:name="_Toc502095503"/>
      <w:bookmarkStart w:id="27" w:name="_Toc11573016"/>
      <w:r>
        <w:t>3.7. Проектування вторинних відстійників</w:t>
      </w:r>
      <w:bookmarkEnd w:id="26"/>
      <w:bookmarkEnd w:id="27"/>
    </w:p>
    <w:p w:rsidR="000C1969" w:rsidRDefault="00BD7286">
      <w:pPr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>Вибираємо радіальні відстійники. Висота відстійника Н = 5 м.</w:t>
      </w:r>
    </w:p>
    <w:p w:rsidR="000C1969" w:rsidRDefault="00BD7286">
      <w:pPr>
        <w:pStyle w:val="a3"/>
        <w:numPr>
          <w:ilvl w:val="0"/>
          <w:numId w:val="29"/>
        </w:numPr>
        <w:tabs>
          <w:tab w:val="left" w:pos="1334"/>
        </w:tabs>
        <w:ind w:left="284" w:hanging="11"/>
        <w:rPr>
          <w:szCs w:val="28"/>
          <w:lang w:val="uk-UA"/>
        </w:rPr>
      </w:pPr>
      <w:r>
        <w:rPr>
          <w:szCs w:val="28"/>
          <w:lang w:val="uk-UA"/>
        </w:rPr>
        <w:t>Питоме навантаження:</w:t>
      </w:r>
    </w:p>
    <w:p w:rsidR="000C1969" w:rsidRDefault="00BD7286">
      <w:pPr>
        <w:pStyle w:val="a3"/>
        <w:jc w:val="center"/>
        <w:rPr>
          <w:b/>
          <w:i/>
          <w:szCs w:val="28"/>
          <w:lang w:val="uk-UA"/>
        </w:rPr>
      </w:pPr>
      <w:r>
        <w:rPr>
          <w:i/>
          <w:noProof/>
          <w:position w:val="-30"/>
          <w:szCs w:val="28"/>
          <w:lang w:eastAsia="ru-RU"/>
        </w:rPr>
        <w:drawing>
          <wp:inline distT="0" distB="0" distL="0" distR="0">
            <wp:extent cx="4343400" cy="457200"/>
            <wp:effectExtent l="0" t="0" r="0" b="0"/>
            <wp:docPr id="1114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"/>
                    <pic:cNvPicPr/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/м</w:t>
      </w:r>
      <w:r>
        <w:rPr>
          <w:szCs w:val="28"/>
          <w:vertAlign w:val="superscript"/>
          <w:lang w:val="uk-UA"/>
        </w:rPr>
        <w:t>2</w:t>
      </w:r>
      <w:r>
        <w:rPr>
          <w:rFonts w:ascii="Cambria Math" w:hAnsi="Cambria Math"/>
          <w:szCs w:val="28"/>
          <w:lang w:val="uk-UA"/>
        </w:rPr>
        <w:t>·</w:t>
      </w:r>
      <w:r>
        <w:rPr>
          <w:szCs w:val="28"/>
          <w:lang w:val="uk-UA"/>
        </w:rPr>
        <w:t>год</w:t>
      </w:r>
    </w:p>
    <w:p w:rsidR="000C1969" w:rsidRDefault="00BD7286">
      <w:pPr>
        <w:pStyle w:val="a3"/>
        <w:numPr>
          <w:ilvl w:val="0"/>
          <w:numId w:val="29"/>
        </w:numPr>
        <w:tabs>
          <w:tab w:val="left" w:pos="1334"/>
        </w:tabs>
        <w:spacing w:after="200"/>
        <w:ind w:left="709"/>
        <w:rPr>
          <w:szCs w:val="28"/>
          <w:lang w:val="uk-UA"/>
        </w:rPr>
      </w:pPr>
      <w:r>
        <w:rPr>
          <w:szCs w:val="28"/>
          <w:lang w:val="uk-UA"/>
        </w:rPr>
        <w:t>Площа зони відстоювання:</w:t>
      </w:r>
    </w:p>
    <w:p w:rsidR="000C1969" w:rsidRDefault="00BD7286">
      <w:pPr>
        <w:pStyle w:val="a3"/>
        <w:tabs>
          <w:tab w:val="left" w:pos="1334"/>
        </w:tabs>
        <w:jc w:val="center"/>
        <w:rPr>
          <w:szCs w:val="28"/>
          <w:lang w:val="uk-UA"/>
        </w:rPr>
      </w:pPr>
      <w:r>
        <w:rPr>
          <w:noProof/>
          <w:position w:val="-30"/>
          <w:szCs w:val="28"/>
          <w:lang w:eastAsia="ru-RU"/>
        </w:rPr>
        <w:lastRenderedPageBreak/>
        <w:drawing>
          <wp:inline distT="0" distB="0" distL="0" distR="0">
            <wp:extent cx="1828800" cy="457200"/>
            <wp:effectExtent l="0" t="0" r="0" b="0"/>
            <wp:docPr id="1115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"/>
                    <pic:cNvPicPr/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>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pStyle w:val="a3"/>
        <w:tabs>
          <w:tab w:val="left" w:pos="1334"/>
        </w:tabs>
        <w:rPr>
          <w:szCs w:val="28"/>
          <w:lang w:val="uk-UA"/>
        </w:rPr>
      </w:pPr>
      <w:r>
        <w:rPr>
          <w:szCs w:val="28"/>
          <w:lang w:val="uk-UA"/>
        </w:rPr>
        <w:t xml:space="preserve">Приймаємо число вторинних відстійників n = 2. </w:t>
      </w:r>
    </w:p>
    <w:p w:rsidR="000C1969" w:rsidRDefault="00BD7286">
      <w:pPr>
        <w:pStyle w:val="a3"/>
        <w:numPr>
          <w:ilvl w:val="0"/>
          <w:numId w:val="29"/>
        </w:numPr>
        <w:tabs>
          <w:tab w:val="left" w:pos="13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 xml:space="preserve">Площа зони відстоювання одного вторинного відстійника: </w:t>
      </w:r>
    </w:p>
    <w:p w:rsidR="000C1969" w:rsidRDefault="00BD7286">
      <w:pPr>
        <w:pStyle w:val="a3"/>
        <w:tabs>
          <w:tab w:val="left" w:pos="1334"/>
        </w:tabs>
        <w:jc w:val="center"/>
        <w:rPr>
          <w:b/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219200" cy="381000"/>
            <wp:effectExtent l="0" t="0" r="0" b="0"/>
            <wp:docPr id="1116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pStyle w:val="a3"/>
        <w:numPr>
          <w:ilvl w:val="0"/>
          <w:numId w:val="29"/>
        </w:numPr>
        <w:tabs>
          <w:tab w:val="left" w:pos="1334"/>
        </w:tabs>
        <w:spacing w:after="200"/>
        <w:rPr>
          <w:szCs w:val="28"/>
          <w:lang w:val="uk-UA"/>
        </w:rPr>
      </w:pPr>
      <w:r>
        <w:rPr>
          <w:szCs w:val="28"/>
          <w:lang w:val="uk-UA"/>
        </w:rPr>
        <w:t xml:space="preserve">Діаметр одного вторинного відстійника: </w:t>
      </w:r>
    </w:p>
    <w:p w:rsidR="000C1969" w:rsidRDefault="00BD7286">
      <w:pPr>
        <w:pStyle w:val="a3"/>
        <w:tabs>
          <w:tab w:val="left" w:pos="1334"/>
        </w:tabs>
        <w:jc w:val="center"/>
        <w:rPr>
          <w:b/>
          <w:i/>
          <w:szCs w:val="28"/>
          <w:lang w:val="uk-UA"/>
        </w:rPr>
      </w:pPr>
      <w:r>
        <w:rPr>
          <w:i/>
          <w:noProof/>
          <w:position w:val="-26"/>
          <w:szCs w:val="28"/>
          <w:lang w:eastAsia="ru-RU"/>
        </w:rPr>
        <w:drawing>
          <wp:inline distT="0" distB="0" distL="0" distR="0">
            <wp:extent cx="1600200" cy="457200"/>
            <wp:effectExtent l="0" t="0" r="0" b="0"/>
            <wp:docPr id="1117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"/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4572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</w:p>
    <w:p w:rsidR="000C1969" w:rsidRDefault="000C1969">
      <w:pPr>
        <w:pStyle w:val="a3"/>
        <w:tabs>
          <w:tab w:val="left" w:pos="1334"/>
        </w:tabs>
        <w:rPr>
          <w:i/>
          <w:szCs w:val="28"/>
          <w:lang w:val="uk-UA"/>
        </w:rPr>
      </w:pPr>
    </w:p>
    <w:p w:rsidR="000C1969" w:rsidRDefault="00BD7286">
      <w:pPr>
        <w:pStyle w:val="af6"/>
      </w:pPr>
      <w:bookmarkStart w:id="28" w:name="_Toc502095504"/>
      <w:bookmarkStart w:id="29" w:name="_Toc11573017"/>
      <w:r>
        <w:t>3.8. Проектування метантенків</w:t>
      </w:r>
      <w:bookmarkEnd w:id="28"/>
      <w:bookmarkEnd w:id="29"/>
      <w:r>
        <w:t xml:space="preserve"> </w:t>
      </w:r>
    </w:p>
    <w:p w:rsidR="000C1969" w:rsidRDefault="00BD7286">
      <w:pPr>
        <w:rPr>
          <w:szCs w:val="28"/>
          <w:lang w:val="uk-UA"/>
        </w:rPr>
      </w:pPr>
      <w:r>
        <w:rPr>
          <w:szCs w:val="28"/>
          <w:lang w:val="uk-UA"/>
        </w:rPr>
        <w:t xml:space="preserve">Об’єм метантенку: </w:t>
      </w:r>
    </w:p>
    <w:p w:rsidR="000C1969" w:rsidRDefault="00BD7286">
      <w:pPr>
        <w:pStyle w:val="a3"/>
        <w:ind w:left="1080"/>
        <w:jc w:val="center"/>
        <w:rPr>
          <w:b/>
          <w:szCs w:val="28"/>
          <w:lang w:val="uk-UA"/>
        </w:rPr>
      </w:pPr>
      <w:r>
        <w:rPr>
          <w:noProof/>
          <w:position w:val="-24"/>
          <w:szCs w:val="28"/>
          <w:lang w:eastAsia="ru-RU"/>
        </w:rPr>
        <w:drawing>
          <wp:inline distT="0" distB="0" distL="0" distR="0">
            <wp:extent cx="1981200" cy="381000"/>
            <wp:effectExtent l="0" t="0" r="0" b="0"/>
            <wp:docPr id="1118" name="_x0000_t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38100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8"/>
          <w:lang w:val="uk-UA"/>
        </w:rPr>
        <w:t xml:space="preserve">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pStyle w:val="a3"/>
        <w:ind w:left="0" w:firstLine="567"/>
        <w:rPr>
          <w:szCs w:val="28"/>
          <w:lang w:val="uk-UA"/>
        </w:rPr>
      </w:pPr>
      <w:r>
        <w:rPr>
          <w:szCs w:val="28"/>
          <w:lang w:val="uk-UA"/>
        </w:rPr>
        <w:t xml:space="preserve">Таблиця 3.8.1 </w:t>
      </w:r>
      <w:r>
        <w:rPr>
          <w:szCs w:val="28"/>
          <w:lang w:val="uk-UA"/>
        </w:rPr>
        <w:t xml:space="preserve"> – Характеристика метантенку</w:t>
      </w:r>
    </w:p>
    <w:tbl>
      <w:tblPr>
        <w:tblW w:w="94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30"/>
        <w:gridCol w:w="2938"/>
        <w:gridCol w:w="1469"/>
        <w:gridCol w:w="1958"/>
        <w:gridCol w:w="1433"/>
      </w:tblGrid>
      <w:tr w:rsidR="000C1969">
        <w:trPr>
          <w:trHeight w:val="423"/>
          <w:jc w:val="center"/>
        </w:trPr>
        <w:tc>
          <w:tcPr>
            <w:tcW w:w="1630" w:type="dxa"/>
            <w:vMerge w:val="restart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Діаметр, м</w:t>
            </w:r>
          </w:p>
        </w:tc>
        <w:tc>
          <w:tcPr>
            <w:tcW w:w="2938" w:type="dxa"/>
            <w:vMerge w:val="restart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Корисний об’єм одного резервуару, 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4859" w:type="dxa"/>
            <w:gridSpan w:val="3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Висота, м</w:t>
            </w:r>
            <w:r>
              <w:rPr>
                <w:szCs w:val="28"/>
                <w:vertAlign w:val="superscript"/>
                <w:lang w:val="uk-UA"/>
              </w:rPr>
              <w:t>3</w:t>
            </w:r>
          </w:p>
        </w:tc>
      </w:tr>
      <w:tr w:rsidR="000C1969">
        <w:trPr>
          <w:cantSplit/>
          <w:trHeight w:val="782"/>
          <w:jc w:val="center"/>
        </w:trPr>
        <w:tc>
          <w:tcPr>
            <w:tcW w:w="1630" w:type="dxa"/>
            <w:vMerge/>
            <w:vAlign w:val="center"/>
          </w:tcPr>
          <w:p w:rsidR="000C1969" w:rsidRDefault="000C196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</w:p>
        </w:tc>
        <w:tc>
          <w:tcPr>
            <w:tcW w:w="2938" w:type="dxa"/>
            <w:vMerge/>
            <w:vAlign w:val="center"/>
          </w:tcPr>
          <w:p w:rsidR="000C1969" w:rsidRDefault="000C1969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</w:p>
        </w:tc>
        <w:tc>
          <w:tcPr>
            <w:tcW w:w="1469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верхнього конусу</w:t>
            </w:r>
          </w:p>
        </w:tc>
        <w:tc>
          <w:tcPr>
            <w:tcW w:w="1958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циліндричної частини</w:t>
            </w:r>
          </w:p>
        </w:tc>
        <w:tc>
          <w:tcPr>
            <w:tcW w:w="1433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нижнього конусу</w:t>
            </w:r>
          </w:p>
        </w:tc>
      </w:tr>
      <w:tr w:rsidR="000C1969">
        <w:trPr>
          <w:cantSplit/>
          <w:trHeight w:val="132"/>
          <w:jc w:val="center"/>
        </w:trPr>
        <w:tc>
          <w:tcPr>
            <w:tcW w:w="1630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12,5</w:t>
            </w:r>
          </w:p>
        </w:tc>
        <w:tc>
          <w:tcPr>
            <w:tcW w:w="2938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1000</w:t>
            </w:r>
          </w:p>
        </w:tc>
        <w:tc>
          <w:tcPr>
            <w:tcW w:w="1469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1,9</w:t>
            </w:r>
          </w:p>
        </w:tc>
        <w:tc>
          <w:tcPr>
            <w:tcW w:w="1958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6,5</w:t>
            </w:r>
          </w:p>
        </w:tc>
        <w:tc>
          <w:tcPr>
            <w:tcW w:w="1433" w:type="dxa"/>
            <w:vAlign w:val="center"/>
          </w:tcPr>
          <w:p w:rsidR="000C1969" w:rsidRDefault="00BD7286">
            <w:pPr>
              <w:widowControl w:val="0"/>
              <w:autoSpaceDE w:val="0"/>
              <w:autoSpaceDN w:val="0"/>
              <w:adjustRightInd w:val="0"/>
              <w:ind w:firstLine="0"/>
              <w:jc w:val="center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2,15</w:t>
            </w:r>
          </w:p>
        </w:tc>
      </w:tr>
    </w:tbl>
    <w:p w:rsidR="000C1969" w:rsidRDefault="000C1969">
      <w:pPr>
        <w:rPr>
          <w:szCs w:val="28"/>
          <w:lang w:val="uk-UA"/>
        </w:rPr>
      </w:pPr>
    </w:p>
    <w:p w:rsidR="000C1969" w:rsidRDefault="00BD7286">
      <w:pPr>
        <w:pStyle w:val="af6"/>
      </w:pPr>
      <w:bookmarkStart w:id="30" w:name="_Toc502095505"/>
      <w:bookmarkStart w:id="31" w:name="_Toc11573018"/>
      <w:r>
        <w:t>3.9. Вибір фільтр-пресу</w:t>
      </w:r>
      <w:bookmarkEnd w:id="30"/>
      <w:bookmarkEnd w:id="31"/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Обрано стрічковий фільтр-прес (табл. 3.9.1.).</w:t>
      </w:r>
    </w:p>
    <w:p w:rsidR="000C1969" w:rsidRDefault="000C1969">
      <w:pPr>
        <w:ind w:firstLine="567"/>
        <w:rPr>
          <w:szCs w:val="28"/>
          <w:lang w:val="uk-UA"/>
        </w:rPr>
      </w:pPr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 xml:space="preserve">Таблиця 3.9.1 </w:t>
      </w:r>
      <w:r>
        <w:rPr>
          <w:szCs w:val="28"/>
          <w:lang w:val="uk-UA"/>
        </w:rPr>
        <w:t>– Характеристика стрічкового фільтр-пресу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9"/>
        <w:gridCol w:w="3157"/>
        <w:gridCol w:w="3166"/>
      </w:tblGrid>
      <w:tr w:rsidR="000C1969">
        <w:trPr>
          <w:trHeight w:val="183"/>
        </w:trPr>
        <w:tc>
          <w:tcPr>
            <w:tcW w:w="3297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Параметр</w:t>
            </w:r>
          </w:p>
        </w:tc>
        <w:tc>
          <w:tcPr>
            <w:tcW w:w="3245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Одиниці виміру</w:t>
            </w:r>
          </w:p>
        </w:tc>
        <w:tc>
          <w:tcPr>
            <w:tcW w:w="3251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Значення</w:t>
            </w:r>
          </w:p>
        </w:tc>
      </w:tr>
      <w:tr w:rsidR="000C1969">
        <w:trPr>
          <w:trHeight w:val="365"/>
        </w:trPr>
        <w:tc>
          <w:tcPr>
            <w:tcW w:w="3297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Ширина фільтрувального полотна</w:t>
            </w:r>
          </w:p>
        </w:tc>
        <w:tc>
          <w:tcPr>
            <w:tcW w:w="3245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</w:t>
            </w:r>
          </w:p>
        </w:tc>
        <w:tc>
          <w:tcPr>
            <w:tcW w:w="3251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</w:t>
            </w:r>
          </w:p>
        </w:tc>
      </w:tr>
      <w:tr w:rsidR="000C1969">
        <w:trPr>
          <w:trHeight w:val="183"/>
        </w:trPr>
        <w:tc>
          <w:tcPr>
            <w:tcW w:w="3297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Продуктивність</w:t>
            </w:r>
          </w:p>
        </w:tc>
        <w:tc>
          <w:tcPr>
            <w:tcW w:w="3245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</w:t>
            </w:r>
            <w:r>
              <w:rPr>
                <w:szCs w:val="28"/>
                <w:vertAlign w:val="superscript"/>
                <w:lang w:val="uk-UA"/>
              </w:rPr>
              <w:t>3</w:t>
            </w:r>
            <w:r>
              <w:rPr>
                <w:szCs w:val="28"/>
                <w:lang w:val="uk-UA"/>
              </w:rPr>
              <w:t>/год</w:t>
            </w:r>
          </w:p>
        </w:tc>
        <w:tc>
          <w:tcPr>
            <w:tcW w:w="3251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7-15</w:t>
            </w:r>
          </w:p>
        </w:tc>
      </w:tr>
      <w:tr w:rsidR="000C1969">
        <w:trPr>
          <w:trHeight w:val="365"/>
        </w:trPr>
        <w:tc>
          <w:tcPr>
            <w:tcW w:w="3297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Вологість зневодненого осаду</w:t>
            </w:r>
          </w:p>
        </w:tc>
        <w:tc>
          <w:tcPr>
            <w:tcW w:w="3245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%</w:t>
            </w:r>
          </w:p>
        </w:tc>
        <w:tc>
          <w:tcPr>
            <w:tcW w:w="3251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70-80</w:t>
            </w:r>
          </w:p>
        </w:tc>
      </w:tr>
      <w:tr w:rsidR="000C1969">
        <w:trPr>
          <w:trHeight w:val="1056"/>
        </w:trPr>
        <w:tc>
          <w:tcPr>
            <w:tcW w:w="3297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lastRenderedPageBreak/>
              <w:t>Габаритні розміри</w:t>
            </w:r>
          </w:p>
          <w:p w:rsidR="000C1969" w:rsidRDefault="00BD7286">
            <w:pPr>
              <w:pStyle w:val="a3"/>
              <w:numPr>
                <w:ilvl w:val="0"/>
                <w:numId w:val="23"/>
              </w:numPr>
              <w:ind w:firstLine="0"/>
              <w:contextualSpacing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довжина</w:t>
            </w:r>
          </w:p>
          <w:p w:rsidR="000C1969" w:rsidRDefault="00BD7286">
            <w:pPr>
              <w:pStyle w:val="a3"/>
              <w:numPr>
                <w:ilvl w:val="0"/>
                <w:numId w:val="23"/>
              </w:numPr>
              <w:ind w:firstLine="0"/>
              <w:contextualSpacing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ширина</w:t>
            </w:r>
          </w:p>
          <w:p w:rsidR="000C1969" w:rsidRDefault="00BD7286">
            <w:pPr>
              <w:pStyle w:val="a3"/>
              <w:numPr>
                <w:ilvl w:val="0"/>
                <w:numId w:val="23"/>
              </w:numPr>
              <w:ind w:firstLine="0"/>
              <w:contextualSpacing w:val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висота</w:t>
            </w:r>
          </w:p>
        </w:tc>
        <w:tc>
          <w:tcPr>
            <w:tcW w:w="3245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мм</w:t>
            </w:r>
          </w:p>
        </w:tc>
        <w:tc>
          <w:tcPr>
            <w:tcW w:w="3251" w:type="dxa"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4760</w:t>
            </w:r>
          </w:p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1555</w:t>
            </w:r>
          </w:p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2550</w:t>
            </w:r>
          </w:p>
        </w:tc>
      </w:tr>
    </w:tbl>
    <w:p w:rsidR="000C1969" w:rsidRDefault="000C1969">
      <w:pPr>
        <w:ind w:firstLine="567"/>
        <w:rPr>
          <w:szCs w:val="28"/>
          <w:lang w:val="uk-UA"/>
        </w:rPr>
      </w:pPr>
    </w:p>
    <w:p w:rsidR="000C1969" w:rsidRDefault="000C1969">
      <w:pPr>
        <w:rPr>
          <w:szCs w:val="28"/>
          <w:lang w:val="uk-UA"/>
        </w:rPr>
      </w:pPr>
    </w:p>
    <w:p w:rsidR="000C1969" w:rsidRDefault="00BD7286">
      <w:pPr>
        <w:pStyle w:val="af6"/>
      </w:pPr>
      <w:bookmarkStart w:id="32" w:name="_Toc502095506"/>
      <w:bookmarkStart w:id="33" w:name="_Toc11573019"/>
      <w:r>
        <w:t xml:space="preserve">3.10. Вибір </w:t>
      </w:r>
      <w:r>
        <w:t>озонаторної установки</w:t>
      </w:r>
      <w:bookmarkEnd w:id="32"/>
      <w:bookmarkEnd w:id="33"/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Час перебування t = 0,5 год.</w:t>
      </w:r>
    </w:p>
    <w:p w:rsidR="000C1969" w:rsidRDefault="00BD7286">
      <w:pPr>
        <w:ind w:firstLine="567"/>
        <w:rPr>
          <w:i/>
          <w:szCs w:val="28"/>
          <w:lang w:val="uk-UA"/>
        </w:rPr>
      </w:pPr>
      <m:oMathPara>
        <m:oMath>
          <m:r>
            <w:rPr>
              <w:rFonts w:ascii="Cambria Math" w:hAnsi="Cambria Math"/>
              <w:szCs w:val="28"/>
              <w:lang w:val="uk-UA"/>
            </w:rPr>
            <m:t>W</m:t>
          </m:r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hAnsi="Cambria Math"/>
                  <w:szCs w:val="28"/>
                  <w:lang w:val="uk-UA"/>
                </w:rPr>
                <m:t>Q</m:t>
              </m:r>
              <m:r>
                <w:rPr>
                  <w:rFonts w:ascii="Cambria Math" w:hAnsi="Cambria Math"/>
                  <w:szCs w:val="28"/>
                  <w:lang w:val="uk-UA"/>
                </w:rPr>
                <m:t>∙</m:t>
              </m:r>
              <m:r>
                <w:rPr>
                  <w:rFonts w:ascii="Cambria Math" w:hAnsi="Cambria Math"/>
                  <w:szCs w:val="28"/>
                  <w:lang w:val="uk-UA"/>
                </w:rPr>
                <m:t>t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24</m:t>
              </m:r>
            </m:den>
          </m:f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15500</m:t>
              </m:r>
              <m:r>
                <w:rPr>
                  <w:rFonts w:ascii="Cambria Math"/>
                  <w:szCs w:val="28"/>
                  <w:lang w:val="uk-UA"/>
                </w:rPr>
                <m:t>∙</m:t>
              </m:r>
              <m:r>
                <w:rPr>
                  <w:rFonts w:ascii="Cambria Math"/>
                  <w:szCs w:val="28"/>
                  <w:lang w:val="uk-UA"/>
                </w:rPr>
                <m:t>0.5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24</m:t>
              </m:r>
            </m:den>
          </m:f>
          <m:r>
            <w:rPr>
              <w:rFonts w:ascii="Cambria Math"/>
              <w:szCs w:val="28"/>
              <w:lang w:val="uk-UA"/>
            </w:rPr>
            <m:t xml:space="preserve">=323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Cs w:val="28"/>
                  <w:lang w:val="uk-UA"/>
                </w:rPr>
                <m:t>м</m:t>
              </m:r>
            </m:e>
            <m:sup>
              <m:r>
                <w:rPr>
                  <w:rFonts w:asci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Кількість камер N = 1</w:t>
      </w:r>
    </w:p>
    <w:p w:rsidR="000C1969" w:rsidRDefault="00BD7286">
      <w:pPr>
        <w:ind w:firstLine="567"/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>Обєм однієї камери W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>= 323 м</w:t>
      </w:r>
      <w:r>
        <w:rPr>
          <w:szCs w:val="28"/>
          <w:vertAlign w:val="superscript"/>
          <w:lang w:val="uk-UA"/>
        </w:rPr>
        <w:t>3</w:t>
      </w:r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Висота камери Н = 3 м</w:t>
      </w:r>
    </w:p>
    <w:p w:rsidR="000C1969" w:rsidRDefault="00BD7286">
      <w:pPr>
        <w:ind w:firstLine="567"/>
        <w:rPr>
          <w:szCs w:val="28"/>
          <w:vertAlign w:val="superscript"/>
          <w:lang w:val="uk-UA"/>
        </w:rPr>
      </w:pPr>
      <w:r>
        <w:rPr>
          <w:szCs w:val="28"/>
          <w:lang w:val="uk-UA"/>
        </w:rPr>
        <w:t>Площа однієї камери F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>= W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>/Н=323/3=107 м</w:t>
      </w:r>
      <w:r>
        <w:rPr>
          <w:szCs w:val="28"/>
          <w:vertAlign w:val="superscript"/>
          <w:lang w:val="uk-UA"/>
        </w:rPr>
        <w:t>2</w:t>
      </w:r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Діаметр камери озонування:</w:t>
      </w:r>
    </w:p>
    <w:p w:rsidR="000C1969" w:rsidRDefault="00BD7286">
      <w:pPr>
        <w:tabs>
          <w:tab w:val="left" w:pos="1334"/>
        </w:tabs>
        <w:ind w:firstLine="567"/>
        <w:contextualSpacing/>
        <w:rPr>
          <w:rFonts w:eastAsia="Calibri"/>
          <w:i/>
          <w:szCs w:val="28"/>
          <w:lang w:val="uk-UA"/>
        </w:rPr>
      </w:pPr>
      <m:oMathPara>
        <m:oMath>
          <m:r>
            <w:rPr>
              <w:rFonts w:ascii="Cambria Math" w:eastAsia="Calibri" w:hAnsi="Cambria Math"/>
              <w:szCs w:val="28"/>
              <w:lang w:val="uk-UA"/>
            </w:rPr>
            <m:t>D</m:t>
          </m:r>
          <m:r>
            <w:rPr>
              <w:rFonts w:ascii="Cambria Math" w:eastAsia="Calibri"/>
              <w:szCs w:val="28"/>
              <w:lang w:val="uk-UA"/>
            </w:rPr>
            <m:t>=2</m:t>
          </m:r>
          <m:rad>
            <m:radPr>
              <m:degHide m:val="1"/>
              <m:ctrlPr>
                <w:rPr>
                  <w:rFonts w:ascii="Cambria Math" w:eastAsia="Calibri" w:hAnsi="Cambria Math"/>
                  <w:i/>
                  <w:szCs w:val="28"/>
                  <w:lang w:val="uk-UA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="Calibri" w:hAnsi="Cambria Math"/>
                      <w:i/>
                      <w:szCs w:val="28"/>
                      <w:lang w:val="uk-UA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="Calibri" w:hAnsi="Cambria Math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Calibri" w:hAnsi="Cambria Math"/>
                          <w:szCs w:val="28"/>
                          <w:lang w:val="uk-UA"/>
                        </w:rPr>
                        <m:t>F</m:t>
                      </m:r>
                    </m:e>
                    <m:sub>
                      <m:r>
                        <w:rPr>
                          <w:rFonts w:ascii="Cambria Math" w:eastAsia="Calibri"/>
                          <w:szCs w:val="28"/>
                          <w:lang w:val="uk-UA"/>
                        </w:rPr>
                        <m:t>1</m:t>
                      </m:r>
                    </m:sub>
                  </m:sSub>
                </m:num>
                <m:den>
                  <m:r>
                    <w:rPr>
                      <w:rFonts w:ascii="Cambria Math" w:eastAsia="Calibri" w:hAnsi="Cambria Math"/>
                      <w:szCs w:val="28"/>
                      <w:lang w:val="uk-UA"/>
                    </w:rPr>
                    <m:t>π</m:t>
                  </m:r>
                </m:den>
              </m:f>
            </m:e>
          </m:rad>
          <m:r>
            <w:rPr>
              <w:rFonts w:ascii="Cambria Math" w:eastAsia="Calibri"/>
              <w:szCs w:val="28"/>
              <w:lang w:val="uk-UA"/>
            </w:rPr>
            <m:t>=2</m:t>
          </m:r>
          <m:rad>
            <m:radPr>
              <m:degHide m:val="1"/>
              <m:ctrlPr>
                <w:rPr>
                  <w:rFonts w:ascii="Cambria Math" w:eastAsia="Calibri" w:hAnsi="Cambria Math"/>
                  <w:i/>
                  <w:szCs w:val="28"/>
                  <w:lang w:val="uk-UA"/>
                </w:rPr>
              </m:ctrlPr>
            </m:radPr>
            <m:deg/>
            <m:e>
              <m:f>
                <m:fPr>
                  <m:ctrlPr>
                    <w:rPr>
                      <w:rFonts w:ascii="Cambria Math" w:eastAsia="Calibri" w:hAnsi="Cambria Math"/>
                      <w:i/>
                      <w:szCs w:val="28"/>
                      <w:lang w:val="uk-UA"/>
                    </w:rPr>
                  </m:ctrlPr>
                </m:fPr>
                <m:num>
                  <m:r>
                    <w:rPr>
                      <w:rFonts w:ascii="Cambria Math" w:eastAsia="Calibri"/>
                      <w:szCs w:val="28"/>
                      <w:lang w:val="uk-UA"/>
                    </w:rPr>
                    <m:t>107</m:t>
                  </m:r>
                </m:num>
                <m:den>
                  <m:r>
                    <w:rPr>
                      <w:rFonts w:ascii="Cambria Math" w:eastAsia="Calibri"/>
                      <w:szCs w:val="28"/>
                      <w:lang w:val="uk-UA"/>
                    </w:rPr>
                    <m:t>3,14</m:t>
                  </m:r>
                </m:den>
              </m:f>
            </m:e>
          </m:rad>
          <m:r>
            <w:rPr>
              <w:rFonts w:ascii="Cambria Math" w:eastAsia="Calibri"/>
              <w:szCs w:val="28"/>
              <w:lang w:val="uk-UA"/>
            </w:rPr>
            <m:t xml:space="preserve">=11,7 </m:t>
          </m:r>
          <m:r>
            <w:rPr>
              <w:rFonts w:eastAsia="Calibri"/>
              <w:szCs w:val="28"/>
              <w:lang w:val="uk-UA"/>
            </w:rPr>
            <m:t>м</m:t>
          </m:r>
        </m:oMath>
      </m:oMathPara>
    </w:p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 xml:space="preserve">Таблиця 3.10.1 – Характеристика моноблочних генераторів озону. 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2"/>
        <w:gridCol w:w="1679"/>
        <w:gridCol w:w="1832"/>
        <w:gridCol w:w="1984"/>
        <w:gridCol w:w="2443"/>
      </w:tblGrid>
      <w:tr w:rsidR="000C1969">
        <w:trPr>
          <w:trHeight w:val="900"/>
        </w:trPr>
        <w:tc>
          <w:tcPr>
            <w:tcW w:w="1272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Тип</w:t>
            </w:r>
          </w:p>
        </w:tc>
        <w:tc>
          <w:tcPr>
            <w:tcW w:w="3511" w:type="dxa"/>
            <w:gridSpan w:val="2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Продуктивність, гО</w:t>
            </w:r>
            <w:r>
              <w:rPr>
                <w:szCs w:val="28"/>
                <w:vertAlign w:val="subscript"/>
                <w:lang w:val="uk-UA"/>
              </w:rPr>
              <w:t>3</w:t>
            </w:r>
            <w:r>
              <w:rPr>
                <w:szCs w:val="28"/>
                <w:lang w:val="uk-UA"/>
              </w:rPr>
              <w:t>/год</w:t>
            </w:r>
          </w:p>
        </w:tc>
        <w:tc>
          <w:tcPr>
            <w:tcW w:w="1984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Споживання енергії, кВА</w:t>
            </w:r>
          </w:p>
        </w:tc>
        <w:tc>
          <w:tcPr>
            <w:tcW w:w="2443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Розміри, мм</w:t>
            </w:r>
          </w:p>
        </w:tc>
      </w:tr>
      <w:tr w:rsidR="000C1969">
        <w:trPr>
          <w:trHeight w:val="175"/>
        </w:trPr>
        <w:tc>
          <w:tcPr>
            <w:tcW w:w="1272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CFV – 10</w:t>
            </w:r>
          </w:p>
        </w:tc>
        <w:tc>
          <w:tcPr>
            <w:tcW w:w="1679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По кисню</w:t>
            </w:r>
          </w:p>
        </w:tc>
        <w:tc>
          <w:tcPr>
            <w:tcW w:w="1832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По повітрю</w:t>
            </w:r>
          </w:p>
        </w:tc>
        <w:tc>
          <w:tcPr>
            <w:tcW w:w="1984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80</w:t>
            </w:r>
          </w:p>
        </w:tc>
        <w:tc>
          <w:tcPr>
            <w:tcW w:w="2443" w:type="dxa"/>
            <w:vMerge w:val="restart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2500×1150×2000</w:t>
            </w:r>
          </w:p>
        </w:tc>
      </w:tr>
      <w:tr w:rsidR="000C1969">
        <w:trPr>
          <w:trHeight w:val="174"/>
        </w:trPr>
        <w:tc>
          <w:tcPr>
            <w:tcW w:w="1272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1679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10000</w:t>
            </w:r>
          </w:p>
        </w:tc>
        <w:tc>
          <w:tcPr>
            <w:tcW w:w="1832" w:type="dxa"/>
          </w:tcPr>
          <w:p w:rsidR="000C1969" w:rsidRDefault="00BD7286">
            <w:pPr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4900</w:t>
            </w:r>
          </w:p>
        </w:tc>
        <w:tc>
          <w:tcPr>
            <w:tcW w:w="1984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  <w:tc>
          <w:tcPr>
            <w:tcW w:w="2443" w:type="dxa"/>
            <w:vMerge/>
          </w:tcPr>
          <w:p w:rsidR="000C1969" w:rsidRDefault="000C1969">
            <w:pPr>
              <w:ind w:firstLine="0"/>
              <w:rPr>
                <w:szCs w:val="28"/>
                <w:lang w:val="uk-UA"/>
              </w:rPr>
            </w:pPr>
          </w:p>
        </w:tc>
      </w:tr>
    </w:tbl>
    <w:p w:rsidR="000C1969" w:rsidRDefault="00BD7286">
      <w:pPr>
        <w:ind w:firstLine="567"/>
        <w:rPr>
          <w:szCs w:val="28"/>
          <w:lang w:val="uk-UA"/>
        </w:rPr>
      </w:pPr>
      <w:r>
        <w:rPr>
          <w:szCs w:val="28"/>
          <w:lang w:val="uk-UA"/>
        </w:rPr>
        <w:t>Обираємо дві озонаторні установки типу CFV-10</w:t>
      </w:r>
    </w:p>
    <w:p w:rsidR="000C1969" w:rsidRDefault="000C1969">
      <w:pPr>
        <w:shd w:val="clear" w:color="auto" w:fill="FFFFFF"/>
        <w:spacing w:after="200"/>
        <w:ind w:firstLine="284"/>
        <w:contextualSpacing/>
        <w:rPr>
          <w:b/>
          <w:bCs/>
          <w:szCs w:val="28"/>
          <w:lang w:val="uk-UA"/>
        </w:rPr>
      </w:pPr>
    </w:p>
    <w:p w:rsidR="000C1969" w:rsidRDefault="00BD7286">
      <w:pPr>
        <w:shd w:val="clear" w:color="auto" w:fill="FFFFFF"/>
        <w:spacing w:after="200"/>
        <w:ind w:firstLine="284"/>
        <w:contextualSpacing/>
        <w:rPr>
          <w:b/>
          <w:bCs/>
          <w:szCs w:val="28"/>
          <w:lang w:val="uk-UA"/>
        </w:rPr>
      </w:pPr>
      <w:r>
        <w:rPr>
          <w:b/>
          <w:bCs/>
          <w:szCs w:val="28"/>
          <w:lang w:val="uk-UA"/>
        </w:rPr>
        <w:t xml:space="preserve">3.11. Розрахунок </w:t>
      </w:r>
      <w:r>
        <w:rPr>
          <w:b/>
          <w:bCs/>
          <w:szCs w:val="28"/>
          <w:lang w:val="uk-UA"/>
        </w:rPr>
        <w:t>швидких фільтрів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Загальна площа фільтрування: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r>
            <w:rPr>
              <w:rFonts w:ascii="Cambria Math" w:eastAsia="Calibri" w:hAnsi="Cambria Math" w:cs="Times New Roman"/>
              <w:lang w:val="uk-UA"/>
            </w:rPr>
            <m:t>F</m:t>
          </m:r>
          <m:r>
            <m:rPr>
              <m:sty m:val="p"/>
            </m:rPr>
            <w:rPr>
              <w:rFonts w:ascii="Cambria Math" w:eastAsia="Calibri" w:cs="Times New Roman"/>
              <w:lang w:val="uk-UA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lang w:val="uk-UA"/>
                </w:rPr>
              </m:ctrlPr>
            </m:fPr>
            <m:num>
              <m:r>
                <w:rPr>
                  <w:rFonts w:ascii="Cambria Math" w:eastAsia="Calibri" w:hAnsi="Cambria Math" w:cs="Times New Roman"/>
                  <w:lang w:val="uk-UA"/>
                </w:rPr>
                <m:t>Q</m:t>
              </m:r>
            </m:num>
            <m:den>
              <m:r>
                <w:rPr>
                  <w:rFonts w:ascii="Cambria Math" w:eastAsia="Calibri" w:hAnsi="Cambria Math" w:cs="Times New Roman"/>
                  <w:lang w:val="uk-UA"/>
                </w:rPr>
                <m:t>T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lang w:val="uk-UA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lang w:val="uk-UA"/>
                    </w:rPr>
                    <m:t>H</m:t>
                  </m:r>
                </m:sub>
              </m:sSub>
              <m:r>
                <m:rPr>
                  <m:sty m:val="p"/>
                </m:rPr>
                <w:rPr>
                  <w:rFonts w:ascii="Cambria Math" w:eastAsia="Calibri" w:hAnsi="Cambria Math" w:cs="Times New Roman"/>
                  <w:lang w:val="uk-UA"/>
                </w:rPr>
                <m:t>-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3,6</m:t>
              </m:r>
              <m:r>
                <w:rPr>
                  <w:rFonts w:ascii="Cambria Math" w:eastAsia="Calibri" w:hAnsi="Cambria Math" w:cs="Times New Roman"/>
                  <w:lang w:val="uk-UA"/>
                </w:rPr>
                <m:t>ω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lang w:val="uk-UA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lang w:val="uk-UA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cs="Times New Roman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eastAsia="Calibri" w:hAnsi="Cambria Math" w:cs="Times New Roman"/>
                  <w:lang w:val="uk-UA"/>
                </w:rPr>
                <m:t>n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-</m:t>
              </m:r>
              <m:sSub>
                <m:sSubPr>
                  <m:ctrlPr>
                    <w:rPr>
                      <w:rFonts w:ascii="Cambria Math" w:eastAsia="Calibri" w:hAnsi="Cambria Math" w:cs="Times New Roman"/>
                      <w:lang w:val="uk-UA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lang w:val="uk-UA"/>
                    </w:rPr>
                    <m:t>V</m:t>
                  </m:r>
                </m:e>
                <m:sub>
                  <m:r>
                    <w:rPr>
                      <w:rFonts w:ascii="Cambria Math" w:eastAsia="Calibri" w:hAnsi="Cambria Math" w:cs="Times New Roman"/>
                      <w:lang w:val="uk-UA"/>
                    </w:rPr>
                    <m:t>H</m:t>
                  </m:r>
                </m:sub>
              </m:sSub>
              <m:sSub>
                <m:sSubPr>
                  <m:ctrlPr>
                    <w:rPr>
                      <w:rFonts w:ascii="Cambria Math" w:eastAsia="Calibri" w:hAnsi="Cambria Math" w:cs="Times New Roman"/>
                      <w:lang w:val="uk-UA"/>
                    </w:rPr>
                  </m:ctrlPr>
                </m:sSubPr>
                <m:e>
                  <m:r>
                    <w:rPr>
                      <w:rFonts w:ascii="Cambria Math" w:eastAsia="Calibri" w:hAnsi="Cambria Math" w:cs="Times New Roman"/>
                      <w:lang w:val="uk-UA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Calibri" w:cs="Times New Roman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eastAsia="Calibri" w:hAnsi="Cambria Math" w:cs="Times New Roman"/>
                  <w:lang w:val="uk-UA"/>
                </w:rPr>
                <m:t>n</m:t>
              </m:r>
            </m:den>
          </m:f>
          <m:r>
            <m:rPr>
              <m:sty m:val="p"/>
            </m:rPr>
            <w:rPr>
              <w:rFonts w:ascii="Cambria Math" w:eastAsia="Calibri" w:cs="Times New Roman"/>
              <w:lang w:val="uk-UA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lang w:val="uk-UA"/>
                </w:rPr>
              </m:ctrlPr>
            </m:fPr>
            <m:num>
              <m:r>
                <w:rPr>
                  <w:rFonts w:ascii="Cambria Math" w:eastAsia="Calibri" w:cs="Times New Roman"/>
                  <w:lang w:val="uk-UA"/>
                </w:rPr>
                <m:t>15500</m:t>
              </m:r>
            </m:num>
            <m:den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24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5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-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3,6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14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0,1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2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-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5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0,33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2</m:t>
              </m:r>
            </m:den>
          </m:f>
          <m:r>
            <m:rPr>
              <m:sty m:val="p"/>
            </m:rPr>
            <w:rPr>
              <w:rFonts w:ascii="Cambria Math" w:eastAsia="Calibri" w:cs="Times New Roman"/>
              <w:lang w:val="uk-UA"/>
            </w:rPr>
            <m:t xml:space="preserve">=84 </m:t>
          </m:r>
          <m:sSup>
            <m:sSupPr>
              <m:ctrlPr>
                <w:rPr>
                  <w:rFonts w:ascii="Cambria Math" w:eastAsia="Calibri" w:hAnsi="Cambria Math" w:cs="Times New Roman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eastAsia="Calibri" w:cs="Times New Roman"/>
                  <w:lang w:val="uk-UA"/>
                </w:rPr>
                <m:t>2</m:t>
              </m:r>
            </m:sup>
          </m:sSup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lastRenderedPageBreak/>
        <w:t>Т – час роботи станції, Т = 24 год/добу; V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– швидкість фільтрування, V</w:t>
      </w:r>
      <w:r>
        <w:rPr>
          <w:szCs w:val="28"/>
          <w:vertAlign w:val="subscript"/>
          <w:lang w:val="uk-UA"/>
        </w:rPr>
        <w:t>н</w:t>
      </w:r>
      <w:r>
        <w:rPr>
          <w:szCs w:val="28"/>
          <w:lang w:val="uk-UA"/>
        </w:rPr>
        <w:t xml:space="preserve"> = 5 м/год; n – число промивок, n = 1; t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– час промивки фільтру, t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= 0,1 год; t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– час простою фільтра у зв’язку з промивкою, t</w:t>
      </w:r>
      <w:r>
        <w:rPr>
          <w:szCs w:val="28"/>
          <w:vertAlign w:val="subscript"/>
          <w:lang w:val="uk-UA"/>
        </w:rPr>
        <w:t>2</w:t>
      </w:r>
      <w:r>
        <w:rPr>
          <w:szCs w:val="28"/>
          <w:lang w:val="uk-UA"/>
        </w:rPr>
        <w:t xml:space="preserve"> = 0,33 год.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Кількість фільтрів: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i/>
          <w:szCs w:val="28"/>
          <w:lang w:val="uk-UA"/>
        </w:rPr>
      </w:pPr>
      <m:oMathPara>
        <m:oMath>
          <m:r>
            <w:rPr>
              <w:rFonts w:ascii="Cambria Math" w:eastAsia="Times New Roman" w:hAnsi="Cambria Math"/>
              <w:szCs w:val="28"/>
              <w:lang w:val="uk-UA"/>
            </w:rPr>
            <m:t>N</m:t>
          </m:r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szCs w:val="28"/>
                      <w:lang w:val="uk-UA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F</m:t>
                  </m:r>
                </m:e>
              </m:rad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2</m:t>
              </m:r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eastAsia="Times New Roman" w:hAnsi="Cambria Math"/>
                      <w:szCs w:val="28"/>
                      <w:lang w:val="uk-UA"/>
                    </w:rPr>
                  </m:ctrlPr>
                </m:radPr>
                <m:deg/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84</m:t>
                  </m:r>
                </m:e>
              </m:rad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2</m:t>
              </m:r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≈5</m:t>
          </m:r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Площа одного фільтру: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eastAsia="Times New Roman" w:hAnsi="Cambria Math"/>
                  <w:szCs w:val="28"/>
                  <w:lang w:val="uk-UA"/>
                </w:rPr>
                <m:t>1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84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5</m:t>
              </m:r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 xml:space="preserve">=16,8 </m:t>
          </m:r>
          <m:sSup>
            <m:sSup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2</m:t>
              </m:r>
            </m:sup>
          </m:sSup>
        </m:oMath>
      </m:oMathPara>
    </w:p>
    <w:p w:rsidR="000C1969" w:rsidRDefault="00BD7286">
      <w:pPr>
        <w:ind w:firstLine="567"/>
        <w:rPr>
          <w:lang w:val="uk-UA"/>
        </w:rPr>
      </w:pPr>
      <w:r>
        <w:rPr>
          <w:lang w:val="uk-UA"/>
        </w:rPr>
        <w:t>Розрахунок витрати води на промивку фільтрів:</w:t>
      </w:r>
    </w:p>
    <w:p w:rsidR="000C1969" w:rsidRDefault="00BD7286">
      <w:pPr>
        <w:ind w:firstLine="567"/>
        <w:rPr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lang w:val="uk-UA"/>
                </w:rPr>
                <m:t>q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промив</m:t>
              </m:r>
            </m:sub>
          </m:sSub>
          <m:r>
            <m:rPr>
              <m:sty m:val="p"/>
            </m:rPr>
            <w:rPr>
              <w:rFonts w:ascii="Cambria Math" w:hAnsi="Cambria Math"/>
              <w:lang w:val="uk-UA"/>
            </w:rPr>
            <m:t>=</m:t>
          </m:r>
          <m:r>
            <w:rPr>
              <w:rFonts w:ascii="Cambria Math" w:hAnsi="Cambria Math"/>
              <w:lang w:val="uk-UA"/>
            </w:rPr>
            <m:t>F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w:rPr>
              <w:rFonts w:ascii="Cambria Math" w:hAnsi="Cambria Math"/>
              <w:lang w:val="uk-UA"/>
            </w:rPr>
            <m:t>ω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w:rPr>
              <w:rFonts w:ascii="Cambria Math" w:hAnsi="Cambria Math"/>
              <w:lang w:val="uk-UA"/>
            </w:rPr>
            <m:t>n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lang w:val="uk-UA"/>
                </w:rPr>
                <m:t>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1</m:t>
              </m:r>
            </m:sub>
          </m:sSub>
          <m:r>
            <m:rPr>
              <m:sty m:val="p"/>
            </m:rPr>
            <w:rPr>
              <w:rFonts w:ascii="Cambria Math" w:hAnsi="Cambria Math"/>
              <w:lang w:val="uk-UA"/>
            </w:rPr>
            <m:t>∙</m:t>
          </m:r>
          <m:r>
            <m:rPr>
              <m:sty m:val="p"/>
            </m:rPr>
            <w:rPr>
              <w:rFonts w:ascii="Cambria Math" w:hAnsi="Cambria Math"/>
              <w:lang w:val="uk-UA"/>
            </w:rPr>
            <m:t xml:space="preserve">3,6=3,6∙14∙2∙84∙0,1=8467 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Швидкість </w:t>
      </w:r>
      <w:r>
        <w:rPr>
          <w:szCs w:val="28"/>
          <w:lang w:val="uk-UA"/>
        </w:rPr>
        <w:t>фільтрування в форсованому режимі: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V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ф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N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N-</m:t>
              </m:r>
              <m:sSub>
                <m:sSubPr>
                  <m:ctrlPr>
                    <w:rPr>
                      <w:rFonts w:ascii="Cambria Math" w:eastAsia="Times New Roman" w:hAnsi="Cambria Math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N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1</m:t>
                  </m:r>
                </m:sub>
              </m:sSub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V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/>
                  <w:szCs w:val="28"/>
                  <w:lang w:val="uk-UA"/>
                </w:rPr>
                <m:t>5</m:t>
              </m:r>
            </m:num>
            <m:den>
              <m:r>
                <w:rPr>
                  <w:rFonts w:ascii="Cambria Math" w:eastAsia="Times New Roman" w:hAnsi="Cambria Math"/>
                  <w:szCs w:val="28"/>
                  <w:lang w:val="uk-UA"/>
                </w:rPr>
                <m:t>5-1</m:t>
              </m:r>
            </m:den>
          </m:f>
          <m:r>
            <w:rPr>
              <w:rFonts w:ascii="Cambria Math" w:eastAsia="Times New Roman" w:hAnsi="Cambria Math"/>
              <w:szCs w:val="28"/>
              <w:lang w:val="uk-UA"/>
            </w:rPr>
            <m:t>∙5=6,25</m:t>
          </m:r>
          <m:f>
            <m:fPr>
              <m:type m:val="lin"/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/>
                  <w:szCs w:val="28"/>
                  <w:lang w:val="uk-UA"/>
                </w:rPr>
                <m:t>м</m:t>
              </m:r>
            </m:num>
            <m:den>
              <m:r>
                <w:rPr>
                  <w:rFonts w:ascii="Cambria Math" w:eastAsia="Times New Roman" w:hAnsi="Cambria Math"/>
                  <w:szCs w:val="28"/>
                  <w:lang w:val="uk-UA"/>
                </w:rPr>
                <m:t>год</m:t>
              </m:r>
            </m:den>
          </m:f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N – кількість фільтрів; 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N</w:t>
      </w:r>
      <w:r>
        <w:rPr>
          <w:szCs w:val="28"/>
          <w:vertAlign w:val="subscript"/>
          <w:lang w:val="uk-UA"/>
        </w:rPr>
        <w:t>1</w:t>
      </w:r>
      <w:r>
        <w:rPr>
          <w:szCs w:val="28"/>
          <w:lang w:val="uk-UA"/>
        </w:rPr>
        <w:t xml:space="preserve"> – кількість фільтрів, відключених на промивку (N</w:t>
      </w:r>
      <w:r>
        <w:rPr>
          <w:szCs w:val="28"/>
          <w:vertAlign w:val="subscript"/>
          <w:lang w:val="uk-UA"/>
        </w:rPr>
        <w:t xml:space="preserve">1 </w:t>
      </w:r>
      <w:r>
        <w:rPr>
          <w:szCs w:val="28"/>
          <w:lang w:val="uk-UA"/>
        </w:rPr>
        <w:t>= 1)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Загальна висота фільтру: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 xml:space="preserve">Н= 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п.з.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ф.з.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в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д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h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б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>=0,7+1,2+2+1,65+0,3=5,9 м</m:t>
          </m:r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Н</w:t>
      </w:r>
      <w:r>
        <w:rPr>
          <w:szCs w:val="28"/>
          <w:vertAlign w:val="subscript"/>
          <w:lang w:val="uk-UA"/>
        </w:rPr>
        <w:t>п.з.</w:t>
      </w:r>
      <w:r>
        <w:rPr>
          <w:szCs w:val="28"/>
          <w:lang w:val="uk-UA"/>
        </w:rPr>
        <w:t xml:space="preserve"> – висота шару підтримуючого з</w:t>
      </w:r>
      <w:r>
        <w:rPr>
          <w:szCs w:val="28"/>
          <w:lang w:val="uk-UA"/>
        </w:rPr>
        <w:t>авантаження (0,7 м); Н</w:t>
      </w:r>
      <w:r>
        <w:rPr>
          <w:szCs w:val="28"/>
          <w:vertAlign w:val="subscript"/>
          <w:lang w:val="uk-UA"/>
        </w:rPr>
        <w:t>ф.з.</w:t>
      </w:r>
      <w:r>
        <w:rPr>
          <w:szCs w:val="28"/>
          <w:lang w:val="uk-UA"/>
        </w:rPr>
        <w:t xml:space="preserve"> – висота шару фільтруючого завантаження (1,2 м); H</w:t>
      </w:r>
      <w:r>
        <w:rPr>
          <w:szCs w:val="28"/>
          <w:vertAlign w:val="subscript"/>
          <w:lang w:val="uk-UA"/>
        </w:rPr>
        <w:t>в</w:t>
      </w:r>
      <w:r>
        <w:rPr>
          <w:szCs w:val="28"/>
          <w:lang w:val="uk-UA"/>
        </w:rPr>
        <w:t xml:space="preserve"> – висота водного шару (2 м); h</w:t>
      </w:r>
      <w:r>
        <w:rPr>
          <w:szCs w:val="28"/>
          <w:vertAlign w:val="subscript"/>
          <w:lang w:val="uk-UA"/>
        </w:rPr>
        <w:t>б</w:t>
      </w:r>
      <w:r>
        <w:rPr>
          <w:szCs w:val="28"/>
          <w:lang w:val="uk-UA"/>
        </w:rPr>
        <w:t xml:space="preserve"> – будівельний запас висоти (0,3 м);  H</w:t>
      </w:r>
      <w:r>
        <w:rPr>
          <w:szCs w:val="28"/>
          <w:vertAlign w:val="subscript"/>
          <w:lang w:val="uk-UA"/>
        </w:rPr>
        <w:t>д</w:t>
      </w:r>
      <w:r>
        <w:rPr>
          <w:szCs w:val="28"/>
          <w:lang w:val="uk-UA"/>
        </w:rPr>
        <w:t xml:space="preserve"> – додатковий рівень води при відключенні одного фільтру на промивку:</w:t>
      </w:r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д</m:t>
              </m:r>
            </m:sub>
          </m:sSub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eastAsia="Times New Roman" w:hAnsi="Cambria Math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W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д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="Times New Roman" w:hAnsi="Cambria Math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eastAsia="Times New Roman" w:hAnsi="Cambria Math"/>
                      <w:szCs w:val="28"/>
                      <w:lang w:val="uk-UA"/>
                    </w:rPr>
                    <m:t>c</m:t>
                  </m:r>
                </m:sub>
              </m:sSub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27,7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16,8∙4</m:t>
              </m:r>
            </m:den>
          </m:f>
          <m:r>
            <m:rPr>
              <m:sty m:val="p"/>
            </m:rPr>
            <w:rPr>
              <w:rFonts w:ascii="Cambria Math" w:eastAsia="Times New Roman" w:hAnsi="Cambria Math"/>
              <w:szCs w:val="28"/>
              <w:lang w:val="uk-UA"/>
            </w:rPr>
            <m:t>=0,4 м</m:t>
          </m:r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W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/>
                  <w:szCs w:val="28"/>
                  <w:lang w:val="uk-UA"/>
                </w:rPr>
                <m:t>д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>=</m:t>
          </m:r>
          <m:sSub>
            <m:sSubPr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/>
                  <w:szCs w:val="28"/>
                  <w:lang w:val="uk-UA"/>
                </w:rPr>
                <m:t>F</m:t>
              </m:r>
            </m:e>
            <m:sub>
              <m:r>
                <w:rPr>
                  <w:rFonts w:ascii="Cambria Math" w:eastAsia="Times New Roman" w:hAnsi="Cambria Math"/>
                  <w:szCs w:val="28"/>
                  <w:lang w:val="uk-UA"/>
                </w:rPr>
                <m:t>1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/>
                  <w:szCs w:val="28"/>
                  <w:lang w:val="uk-UA"/>
                </w:rPr>
                <m:t>V</m:t>
              </m:r>
            </m:e>
            <m:sub>
              <m:r>
                <w:rPr>
                  <w:rFonts w:ascii="Cambria Math" w:eastAsia="Times New Roman" w:hAnsi="Cambria Math"/>
                  <w:szCs w:val="28"/>
                  <w:lang w:val="uk-UA"/>
                </w:rPr>
                <m:t>н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>∙</m:t>
          </m:r>
          <m:sSub>
            <m:sSubPr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/>
                  <w:szCs w:val="28"/>
                  <w:lang w:val="uk-UA"/>
                </w:rPr>
                <m:t>t</m:t>
              </m:r>
            </m:e>
            <m:sub>
              <m:r>
                <w:rPr>
                  <w:rFonts w:ascii="Cambria Math" w:eastAsia="Times New Roman" w:hAnsi="Cambria Math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eastAsia="Times New Roman" w:hAnsi="Cambria Math"/>
              <w:szCs w:val="28"/>
              <w:lang w:val="uk-UA"/>
            </w:rPr>
            <m:t xml:space="preserve">=16,8∙5∙27,7=3,5 </m:t>
          </m:r>
          <m:sSup>
            <m:sSupPr>
              <m:ctrlPr>
                <w:rPr>
                  <w:rFonts w:ascii="Cambria Math" w:eastAsia="Times New Roman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 w:eastAsia="Times New Roman" w:hAnsi="Cambria Math"/>
                  <w:szCs w:val="28"/>
                  <w:lang w:val="uk-UA"/>
                </w:rPr>
                <m:t>м</m:t>
              </m:r>
            </m:e>
            <m:sup>
              <m:r>
                <w:rPr>
                  <w:rFonts w:ascii="Cambria Math" w:eastAsia="Times New Roman" w:hAns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shd w:val="clear" w:color="auto" w:fill="FFFFFF"/>
        <w:spacing w:after="200"/>
        <w:ind w:firstLine="284"/>
        <w:contextualSpacing/>
        <w:rPr>
          <w:szCs w:val="28"/>
          <w:lang w:val="uk-UA"/>
        </w:rPr>
      </w:pPr>
      <w:r>
        <w:rPr>
          <w:szCs w:val="28"/>
          <w:lang w:val="uk-UA"/>
        </w:rPr>
        <w:t>W</w:t>
      </w:r>
      <w:r>
        <w:rPr>
          <w:szCs w:val="28"/>
          <w:vertAlign w:val="subscript"/>
          <w:lang w:val="uk-UA"/>
        </w:rPr>
        <w:t>д</w:t>
      </w:r>
      <w:r>
        <w:rPr>
          <w:szCs w:val="28"/>
          <w:lang w:val="uk-UA"/>
        </w:rPr>
        <w:t xml:space="preserve"> – додатковий об’єм води, який необхідно профільтрувати при відключенні одного фільтру на промивку; F</w:t>
      </w:r>
      <w:r>
        <w:rPr>
          <w:szCs w:val="28"/>
          <w:vertAlign w:val="subscript"/>
          <w:lang w:val="uk-UA"/>
        </w:rPr>
        <w:t>c</w:t>
      </w:r>
      <w:r>
        <w:rPr>
          <w:szCs w:val="28"/>
          <w:lang w:val="uk-UA"/>
        </w:rPr>
        <w:t xml:space="preserve"> – площа працюючих фільтрів при відключенні одного на промивку.  Зображуємо фільтри прямокутними в плані.</w:t>
      </w:r>
    </w:p>
    <w:p w:rsidR="000C1969" w:rsidRDefault="000C1969">
      <w:pPr>
        <w:suppressAutoHyphens/>
        <w:ind w:firstLine="567"/>
        <w:outlineLvl w:val="1"/>
        <w:rPr>
          <w:b/>
          <w:bCs/>
          <w:szCs w:val="28"/>
          <w:lang w:val="uk-UA"/>
        </w:rPr>
      </w:pPr>
      <w:bookmarkStart w:id="34" w:name="_Toc502019379"/>
    </w:p>
    <w:p w:rsidR="000C1969" w:rsidRDefault="00BD7286">
      <w:pPr>
        <w:suppressAutoHyphens/>
        <w:ind w:firstLine="567"/>
        <w:outlineLvl w:val="1"/>
        <w:rPr>
          <w:b/>
          <w:bCs/>
          <w:szCs w:val="28"/>
          <w:lang w:val="uk-UA"/>
        </w:rPr>
      </w:pPr>
      <w:bookmarkStart w:id="35" w:name="_Toc11573020"/>
      <w:r>
        <w:rPr>
          <w:b/>
          <w:bCs/>
          <w:szCs w:val="28"/>
          <w:lang w:val="uk-UA"/>
        </w:rPr>
        <w:t>3.12. Розрахунок витр</w:t>
      </w:r>
      <w:r>
        <w:rPr>
          <w:b/>
          <w:bCs/>
          <w:szCs w:val="28"/>
          <w:lang w:val="uk-UA"/>
        </w:rPr>
        <w:t>атних баків реагентів</w:t>
      </w:r>
      <w:bookmarkEnd w:id="34"/>
      <w:bookmarkEnd w:id="35"/>
    </w:p>
    <w:p w:rsidR="000C1969" w:rsidRDefault="00BD7286">
      <w:pPr>
        <w:ind w:firstLine="567"/>
        <w:contextualSpacing/>
        <w:rPr>
          <w:szCs w:val="28"/>
          <w:lang w:val="uk-UA"/>
        </w:rPr>
      </w:pPr>
      <w:r>
        <w:rPr>
          <w:szCs w:val="28"/>
          <w:lang w:val="uk-UA"/>
        </w:rPr>
        <w:lastRenderedPageBreak/>
        <w:t>Проектування витратного баку флокулянта</w:t>
      </w:r>
    </w:p>
    <w:p w:rsidR="000C1969" w:rsidRDefault="00BD7286">
      <w:pPr>
        <w:ind w:firstLine="567"/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 Об’єм витратного баку :</w:t>
      </w:r>
    </w:p>
    <w:p w:rsidR="000C1969" w:rsidRDefault="00BD7286">
      <w:pPr>
        <w:ind w:firstLine="567"/>
        <w:contextualSpacing/>
        <w:rPr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W</m:t>
              </m:r>
            </m:e>
            <m:sub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в</m:t>
              </m:r>
            </m:sub>
          </m:sSub>
          <m:r>
            <m:rPr>
              <m:sty m:val="p"/>
            </m:rPr>
            <w:rPr>
              <w:rFonts w:ascii="Cambria Math"/>
              <w:szCs w:val="28"/>
              <w:lang w:val="uk-UA"/>
            </w:rPr>
            <m:t xml:space="preserve">= </m:t>
          </m:r>
          <m:f>
            <m:fPr>
              <m:ctrlPr>
                <w:rPr>
                  <w:rFonts w:ascii="Cambria Math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q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/>
                      <w:szCs w:val="28"/>
                      <w:lang w:val="uk-UA"/>
                    </w:rPr>
                    <m:t>Д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Cs w:val="28"/>
                      <w:lang w:val="uk-UA"/>
                    </w:rPr>
                    <m:t>р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t</m:t>
              </m:r>
            </m:num>
            <m:den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10000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/>
                      <w:szCs w:val="28"/>
                      <w:lang w:val="uk-UA"/>
                    </w:rPr>
                    <m:t>b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/>
                      <w:szCs w:val="28"/>
                      <w:lang w:val="uk-UA"/>
                    </w:rPr>
                    <m:t>в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ρ</m:t>
              </m:r>
            </m:den>
          </m:f>
          <m:r>
            <m:rPr>
              <m:sty m:val="p"/>
            </m:rP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szCs w:val="28"/>
                  <w:lang w:val="uk-UA"/>
                </w:rPr>
              </m:ctrlPr>
            </m:fPr>
            <m:num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180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3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8</m:t>
              </m:r>
            </m:num>
            <m:den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10000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0,5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∙</m:t>
              </m:r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1</m:t>
              </m:r>
            </m:den>
          </m:f>
          <m:r>
            <m:rPr>
              <m:sty m:val="p"/>
            </m:rPr>
            <w:rPr>
              <w:rFonts w:ascii="Cambria Math"/>
              <w:szCs w:val="28"/>
              <w:lang w:val="uk-UA"/>
            </w:rPr>
            <m:t xml:space="preserve">=0,9 </m:t>
          </m:r>
          <m:sSup>
            <m:sSupPr>
              <m:ctrlPr>
                <w:rPr>
                  <w:rFonts w:ascii="Cambria Math" w:hAnsi="Cambria Math"/>
                  <w:szCs w:val="28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ind w:firstLine="567"/>
        <w:contextualSpacing/>
        <w:rPr>
          <w:szCs w:val="28"/>
          <w:lang w:val="uk-UA"/>
        </w:rPr>
      </w:pPr>
      <m:oMathPara>
        <m:oMath>
          <m:sSubSup>
            <m:sSub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Cs w:val="28"/>
                  <w:lang w:val="uk-UA"/>
                </w:rPr>
                <m:t>W</m:t>
              </m:r>
            </m:e>
            <m:sub>
              <m:r>
                <w:rPr>
                  <w:rFonts w:ascii="Cambria Math"/>
                  <w:szCs w:val="28"/>
                  <w:lang w:val="uk-UA"/>
                </w:rPr>
                <m:t>в</m:t>
              </m:r>
            </m:sub>
            <m:sup>
              <m:r>
                <w:rPr>
                  <w:rFonts w:ascii="Cambria Math"/>
                  <w:szCs w:val="28"/>
                  <w:lang w:val="uk-UA"/>
                </w:rPr>
                <m:t>1</m:t>
              </m:r>
            </m:sup>
          </m:sSubSup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Cs w:val="28"/>
                      <w:lang w:val="uk-UA"/>
                    </w:rPr>
                    <m:t>W</m:t>
                  </m:r>
                </m:e>
                <m:sub>
                  <m:r>
                    <w:rPr>
                      <w:rFonts w:ascii="Cambria Math"/>
                      <w:szCs w:val="28"/>
                      <w:lang w:val="uk-UA"/>
                    </w:rPr>
                    <m:t>в</m:t>
                  </m:r>
                </m:sub>
              </m:sSub>
            </m:num>
            <m:den>
              <m:r>
                <w:rPr>
                  <w:rFonts w:ascii="Cambria Math" w:hAnsi="Cambria Math"/>
                  <w:szCs w:val="28"/>
                  <w:lang w:val="uk-UA"/>
                </w:rPr>
                <m:t>N</m:t>
              </m:r>
            </m:den>
          </m:f>
          <m:r>
            <w:rPr>
              <w:rFonts w:ascii="Cambria Math"/>
              <w:szCs w:val="28"/>
              <w:lang w:val="uk-UA"/>
            </w:rPr>
            <m:t>=</m:t>
          </m:r>
          <m:f>
            <m:f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fPr>
            <m:num>
              <m:r>
                <w:rPr>
                  <w:rFonts w:ascii="Cambria Math"/>
                  <w:szCs w:val="28"/>
                  <w:lang w:val="uk-UA"/>
                </w:rPr>
                <m:t>0,9</m:t>
              </m:r>
            </m:num>
            <m:den>
              <m:r>
                <w:rPr>
                  <w:rFonts w:ascii="Cambria Math"/>
                  <w:szCs w:val="28"/>
                  <w:lang w:val="uk-UA"/>
                </w:rPr>
                <m:t>2</m:t>
              </m:r>
            </m:den>
          </m:f>
          <m:r>
            <w:rPr>
              <w:rFonts w:ascii="Cambria Math"/>
              <w:szCs w:val="28"/>
              <w:lang w:val="uk-UA"/>
            </w:rPr>
            <m:t xml:space="preserve">=0,45 </m:t>
          </m:r>
          <m:sSup>
            <m:sSupPr>
              <m:ctrlPr>
                <w:rPr>
                  <w:rFonts w:ascii="Cambria Math" w:hAnsi="Cambria Math"/>
                  <w:i/>
                  <w:szCs w:val="28"/>
                  <w:lang w:val="uk-UA"/>
                </w:rPr>
              </m:ctrlPr>
            </m:sSupPr>
            <m:e>
              <m:r>
                <w:rPr>
                  <w:rFonts w:ascii="Cambria Math"/>
                  <w:szCs w:val="28"/>
                  <w:lang w:val="uk-UA"/>
                </w:rPr>
                <m:t>м</m:t>
              </m:r>
            </m:e>
            <m:sup>
              <m:r>
                <w:rPr>
                  <w:rFonts w:ascii="Cambria Math"/>
                  <w:szCs w:val="28"/>
                  <w:lang w:val="uk-UA"/>
                </w:rPr>
                <m:t>3</m:t>
              </m:r>
            </m:sup>
          </m:sSup>
        </m:oMath>
      </m:oMathPara>
    </w:p>
    <w:p w:rsidR="000C1969" w:rsidRDefault="00BD7286">
      <w:pPr>
        <w:ind w:firstLine="567"/>
        <w:contextualSpacing/>
        <w:rPr>
          <w:szCs w:val="28"/>
          <w:lang w:val="uk-UA"/>
        </w:rPr>
      </w:pPr>
      <w:r>
        <w:rPr>
          <w:szCs w:val="28"/>
          <w:lang w:val="uk-UA"/>
        </w:rPr>
        <w:t>Приймаємо висоту витратного баку Н = 1 м.</w:t>
      </w:r>
    </w:p>
    <w:p w:rsidR="000C1969" w:rsidRDefault="00BD7286">
      <w:pPr>
        <w:ind w:firstLine="567"/>
        <w:contextualSpacing/>
        <w:rPr>
          <w:szCs w:val="28"/>
          <w:lang w:val="uk-UA"/>
        </w:rPr>
      </w:pPr>
      <w:r>
        <w:rPr>
          <w:szCs w:val="28"/>
          <w:lang w:val="uk-UA"/>
        </w:rPr>
        <w:t xml:space="preserve">Площа витратного баку: </w:t>
      </w:r>
      <m:oMath>
        <m:r>
          <m:rPr>
            <m:sty m:val="p"/>
          </m:rPr>
          <w:rPr>
            <w:rFonts w:ascii="Cambria Math"/>
            <w:szCs w:val="28"/>
            <w:lang w:val="uk-UA"/>
          </w:rPr>
          <m:t>F=</m:t>
        </m:r>
        <m:f>
          <m:fPr>
            <m:ctrlPr>
              <w:rPr>
                <w:rFonts w:ascii="Cambria Math" w:hAnsi="Cambria Math"/>
                <w:szCs w:val="28"/>
                <w:lang w:val="uk-UA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W</m:t>
                </m:r>
              </m:e>
              <m:sub>
                <m:r>
                  <w:rPr>
                    <w:rFonts w:ascii="Cambria Math"/>
                    <w:szCs w:val="28"/>
                    <w:lang w:val="uk-UA"/>
                  </w:rPr>
                  <m:t>в</m:t>
                </m:r>
              </m:sub>
              <m:sup>
                <m:r>
                  <w:rPr>
                    <w:rFonts w:ascii="Cambria Math"/>
                    <w:szCs w:val="28"/>
                    <w:lang w:val="uk-UA"/>
                  </w:rPr>
                  <m:t>1</m:t>
                </m:r>
              </m:sup>
            </m:sSubSup>
          </m:num>
          <m:den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Н</m:t>
            </m:r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 xml:space="preserve">=  </m:t>
        </m:r>
        <m:f>
          <m:fPr>
            <m:ctrlPr>
              <w:rPr>
                <w:rFonts w:ascii="Cambria Math" w:hAnsi="Cambria Math"/>
                <w:szCs w:val="28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0,45</m:t>
            </m:r>
          </m:num>
          <m:den>
            <m:r>
              <w:rPr>
                <w:rFonts w:ascii="Cambria Math"/>
                <w:szCs w:val="28"/>
                <w:lang w:val="uk-UA"/>
              </w:rPr>
              <m:t>1</m:t>
            </m:r>
          </m:den>
        </m:f>
        <m:r>
          <m:rPr>
            <m:sty m:val="p"/>
          </m:rPr>
          <w:rPr>
            <w:rFonts w:ascii="Cambria Math"/>
            <w:szCs w:val="28"/>
            <w:lang w:val="uk-UA"/>
          </w:rPr>
          <m:t xml:space="preserve">=0,1 </m:t>
        </m:r>
        <m:sSup>
          <m:sSupPr>
            <m:ctrlPr>
              <w:rPr>
                <w:rFonts w:ascii="Cambria Math" w:hAnsi="Cambria Math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м</m:t>
            </m:r>
          </m:e>
          <m:sup>
            <m:r>
              <m:rPr>
                <m:sty m:val="p"/>
              </m:rPr>
              <w:rPr>
                <w:rFonts w:ascii="Cambria Math"/>
                <w:szCs w:val="28"/>
                <w:lang w:val="uk-UA"/>
              </w:rPr>
              <m:t>2</m:t>
            </m:r>
          </m:sup>
        </m:sSup>
      </m:oMath>
    </w:p>
    <w:p w:rsidR="000C1969" w:rsidRDefault="00BD7286">
      <w:pPr>
        <w:ind w:firstLine="567"/>
        <w:contextualSpacing/>
        <w:rPr>
          <w:lang w:val="uk-UA"/>
        </w:rPr>
      </w:pPr>
      <w:r>
        <w:rPr>
          <w:szCs w:val="28"/>
          <w:lang w:val="uk-UA"/>
        </w:rPr>
        <w:t xml:space="preserve">Діаметр витратного баку:  </w:t>
      </w:r>
      <m:oMath>
        <m:r>
          <w:rPr>
            <w:rFonts w:ascii="Cambria Math" w:hAnsi="Cambria Math"/>
            <w:szCs w:val="28"/>
            <w:lang w:val="uk-UA"/>
          </w:rPr>
          <m:t>D</m:t>
        </m:r>
        <m:r>
          <w:rPr>
            <w:rFonts w:ascii="Cambria Math"/>
            <w:szCs w:val="28"/>
            <w:lang w:val="uk-UA"/>
          </w:rPr>
          <m:t>=2</m:t>
        </m:r>
        <m:rad>
          <m:radPr>
            <m:deg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Cs w:val="28"/>
                    <w:lang w:val="uk-UA"/>
                  </w:rPr>
                  <m:t>F</m:t>
                </m:r>
              </m:num>
              <m:den>
                <m:r>
                  <w:rPr>
                    <w:rFonts w:ascii="Cambria Math" w:hAnsi="Cambria Math"/>
                    <w:szCs w:val="28"/>
                    <w:lang w:val="uk-UA"/>
                  </w:rPr>
                  <m:t>π</m:t>
                </m:r>
              </m:den>
            </m:f>
          </m:e>
        </m:rad>
        <m:r>
          <w:rPr>
            <w:rFonts w:ascii="Cambria Math"/>
            <w:szCs w:val="28"/>
            <w:lang w:val="uk-UA"/>
          </w:rPr>
          <m:t>=2</m:t>
        </m:r>
        <m:rad>
          <m:radPr>
            <m:degHide m:val="1"/>
            <m:ctrlPr>
              <w:rPr>
                <w:rFonts w:ascii="Cambria Math" w:hAnsi="Cambria Math"/>
                <w:i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/>
                    <w:szCs w:val="28"/>
                    <w:lang w:val="uk-UA"/>
                  </w:rPr>
                  <m:t>0,1</m:t>
                </m:r>
              </m:num>
              <m:den>
                <m:r>
                  <w:rPr>
                    <w:rFonts w:ascii="Cambria Math"/>
                    <w:szCs w:val="28"/>
                    <w:lang w:val="uk-UA"/>
                  </w:rPr>
                  <m:t>3,14</m:t>
                </m:r>
              </m:den>
            </m:f>
          </m:e>
        </m:rad>
        <m:r>
          <w:rPr>
            <w:rFonts w:ascii="Cambria Math"/>
            <w:szCs w:val="28"/>
            <w:lang w:val="uk-UA"/>
          </w:rPr>
          <m:t xml:space="preserve">=0,3 </m:t>
        </m:r>
        <m:r>
          <w:rPr>
            <w:rFonts w:ascii="Cambria Math"/>
            <w:szCs w:val="28"/>
            <w:lang w:val="uk-UA"/>
          </w:rPr>
          <m:t>м</m:t>
        </m:r>
      </m:oMath>
    </w:p>
    <w:p w:rsidR="000C1969" w:rsidRDefault="00BD7286">
      <w:pPr>
        <w:spacing w:after="200" w:line="276" w:lineRule="auto"/>
        <w:ind w:firstLine="0"/>
        <w:jc w:val="left"/>
        <w:rPr>
          <w:rFonts w:eastAsiaTheme="majorEastAsia" w:cs="Times New Roman"/>
          <w:b/>
          <w:bCs/>
          <w:szCs w:val="28"/>
          <w:lang w:val="uk-UA"/>
        </w:rPr>
      </w:pPr>
      <w:r>
        <w:rPr>
          <w:rFonts w:cs="Times New Roman"/>
          <w:highlight w:val="yellow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/>
        </w:rPr>
      </w:pPr>
      <w:bookmarkStart w:id="36" w:name="_Toc11573021"/>
      <w:r>
        <w:rPr>
          <w:rFonts w:cs="Times New Roman"/>
          <w:lang w:val="uk-UA"/>
        </w:rPr>
        <w:lastRenderedPageBreak/>
        <w:t>4. БУДІВЕЛЬНА ЧАСТИНА</w:t>
      </w:r>
      <w:bookmarkEnd w:id="36"/>
    </w:p>
    <w:p w:rsidR="000C1969" w:rsidRDefault="000C1969">
      <w:pPr>
        <w:pStyle w:val="2"/>
        <w:spacing w:before="0"/>
        <w:jc w:val="both"/>
        <w:rPr>
          <w:rFonts w:eastAsia="Times New Roman" w:cs="Times New Roman"/>
          <w:szCs w:val="28"/>
          <w:lang w:val="uk-UA"/>
        </w:rPr>
      </w:pPr>
    </w:p>
    <w:p w:rsidR="000C1969" w:rsidRDefault="00BD7286">
      <w:pPr>
        <w:pStyle w:val="2"/>
        <w:spacing w:before="0"/>
        <w:jc w:val="both"/>
        <w:rPr>
          <w:rFonts w:eastAsia="Times New Roman" w:cs="Times New Roman"/>
          <w:szCs w:val="28"/>
          <w:lang w:val="uk-UA"/>
        </w:rPr>
      </w:pPr>
      <w:bookmarkStart w:id="37" w:name="_Toc11573022"/>
      <w:r>
        <w:rPr>
          <w:rFonts w:eastAsia="Times New Roman" w:cs="Times New Roman"/>
          <w:szCs w:val="28"/>
          <w:lang w:val="uk-UA"/>
        </w:rPr>
        <w:t>4.1. Об’ємно-планувальне вирішення будівлі</w:t>
      </w:r>
      <w:bookmarkEnd w:id="37"/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Очисні споруди  проектуються відповідно до санітарних та протипожежних вимог та розміщуються якомога ближче до утворення стоків.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Компонування очисних споруд має забезпечувати можливість їх огляду та ремонту.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 xml:space="preserve">Компактне розміщення всіх водоочисних та допоміжних споруд  на генплані має передбачати найменші капітальні вклади на будівництво. 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Для зменшення негативного впливу шкідливих ви</w:t>
      </w:r>
      <w:r>
        <w:rPr>
          <w:szCs w:val="28"/>
          <w:lang w:val="uk-UA"/>
        </w:rPr>
        <w:t xml:space="preserve">робничих факторів на навколишнє природнє середовище та здоров’я людей передбачається встановлення санітарно-захисних зон.  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Склад очисних споруд обирають в залежності від якості та кількості стічних вод, які надходять на очищення, необхідного ступеню їхньо</w:t>
      </w:r>
      <w:r>
        <w:rPr>
          <w:szCs w:val="28"/>
          <w:lang w:val="uk-UA"/>
        </w:rPr>
        <w:t>го очищення, методу обробки осаду і місцевих умов.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Взаєморозміщення споруд на майданчику повинно забезпечувати: раціональне використання території з урахуванням перспективного розширення споруд; блокування споруд і будинків різного призначення і мінімальну</w:t>
      </w:r>
      <w:r>
        <w:rPr>
          <w:szCs w:val="28"/>
          <w:lang w:val="uk-UA"/>
        </w:rPr>
        <w:t xml:space="preserve"> довжину комунікацій; самопливне проходження основного потоку стічних вод через споруди враховуючи усі втрати напору із використанням схилу місцевості.</w:t>
      </w:r>
    </w:p>
    <w:p w:rsidR="000C1969" w:rsidRDefault="00BD7286">
      <w:pPr>
        <w:ind w:left="57" w:right="57"/>
        <w:rPr>
          <w:szCs w:val="28"/>
          <w:lang w:val="uk-UA"/>
        </w:rPr>
      </w:pPr>
      <w:r>
        <w:rPr>
          <w:szCs w:val="28"/>
          <w:lang w:val="uk-UA"/>
        </w:rPr>
        <w:t>До складу очисних споруд, крім основних споруд, потрібно передбачати також обладнання для рівномірного р</w:t>
      </w:r>
      <w:r>
        <w:rPr>
          <w:szCs w:val="28"/>
          <w:lang w:val="uk-UA"/>
        </w:rPr>
        <w:t xml:space="preserve">озподілу стічних вод і осаду між окремими елементами споруд, для відключення споруд, каналів, трубопроводів для ремонту, для спорожнювання і промивання, пристрої для вимірювання витрат стічних вод і осаду, апаратуру і лабораторне устаткування для контролю </w:t>
      </w:r>
      <w:r>
        <w:rPr>
          <w:szCs w:val="28"/>
          <w:lang w:val="uk-UA"/>
        </w:rPr>
        <w:t>якості поступаючи і очищення стічних вод.</w:t>
      </w:r>
    </w:p>
    <w:p w:rsidR="000C1969" w:rsidRDefault="00BD7286">
      <w:pPr>
        <w:ind w:left="57" w:right="57"/>
        <w:rPr>
          <w:b/>
          <w:color w:val="000000"/>
          <w:szCs w:val="28"/>
          <w:lang w:val="uk-UA" w:eastAsia="uk-UA"/>
        </w:rPr>
      </w:pPr>
      <w:r>
        <w:rPr>
          <w:szCs w:val="28"/>
          <w:lang w:val="uk-UA"/>
        </w:rPr>
        <w:t xml:space="preserve">Компонуючи очисні споруди, необхідно блокувати в одному будинку різні за призначення виробничі і допоміжні приміщення, якщо це не </w:t>
      </w:r>
      <w:r>
        <w:rPr>
          <w:szCs w:val="28"/>
          <w:lang w:val="uk-UA"/>
        </w:rPr>
        <w:lastRenderedPageBreak/>
        <w:t>суперечить умовам технологічного процесу, санітарно-гігієнічним та протипожежним вим</w:t>
      </w:r>
      <w:r>
        <w:rPr>
          <w:szCs w:val="28"/>
          <w:lang w:val="uk-UA"/>
        </w:rPr>
        <w:t>огам, і є доцільним з техніко-економічних міркувань [9]</w:t>
      </w:r>
    </w:p>
    <w:p w:rsidR="000C1969" w:rsidRDefault="000C1969">
      <w:pPr>
        <w:ind w:firstLine="0"/>
        <w:rPr>
          <w:rFonts w:eastAsia="Times New Roman" w:cs="Times New Roman"/>
          <w:szCs w:val="28"/>
          <w:lang w:val="uk-UA" w:eastAsia="ru-RU"/>
        </w:rPr>
      </w:pPr>
    </w:p>
    <w:p w:rsidR="000C1969" w:rsidRDefault="00BD7286">
      <w:pPr>
        <w:ind w:firstLine="540"/>
        <w:rPr>
          <w:b/>
          <w:szCs w:val="28"/>
          <w:lang w:val="uk-UA"/>
        </w:rPr>
      </w:pPr>
      <w:r>
        <w:rPr>
          <w:b/>
          <w:szCs w:val="28"/>
          <w:lang w:val="uk-UA"/>
        </w:rPr>
        <w:t>4,2. Розміщення очисних споруд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Територія майданчика очисних споруд повинна розташовуватися з підвітреної сторони для пануючих вітрів теплого періоду року стосовно житлової забудови і нижче населеного пункту за течією водотоку. На раціональне вирішення генерального плану  великий вплив м</w:t>
      </w:r>
      <w:r>
        <w:rPr>
          <w:szCs w:val="28"/>
          <w:lang w:val="uk-UA"/>
        </w:rPr>
        <w:t xml:space="preserve">ає рельєф місцевості. 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Розміщуючи очисні споруди на майданчику, необхідно дотримуватися встановлених розривів між окремими спорудами, м:</w:t>
      </w:r>
    </w:p>
    <w:p w:rsidR="000C1969" w:rsidRDefault="00BD7286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>між групами однотипних споруд – 2-3</w:t>
      </w:r>
    </w:p>
    <w:p w:rsidR="000C1969" w:rsidRDefault="00BD7286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>між групами різнотипних споруд – 5-10</w:t>
      </w:r>
    </w:p>
    <w:p w:rsidR="000C1969" w:rsidRDefault="00BD7286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>між спорудами механічного очищення та аеротен</w:t>
      </w:r>
      <w:r>
        <w:rPr>
          <w:szCs w:val="28"/>
          <w:lang w:val="uk-UA"/>
        </w:rPr>
        <w:t>ками – 10-20</w:t>
      </w:r>
    </w:p>
    <w:p w:rsidR="000C1969" w:rsidRDefault="00BD7286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>між спорудами та муловими майданчиками – 25-30</w:t>
      </w:r>
    </w:p>
    <w:p w:rsidR="000C1969" w:rsidRDefault="00BD7286">
      <w:pPr>
        <w:numPr>
          <w:ilvl w:val="0"/>
          <w:numId w:val="1"/>
        </w:numPr>
        <w:rPr>
          <w:szCs w:val="28"/>
          <w:lang w:val="uk-UA"/>
        </w:rPr>
      </w:pPr>
      <w:r>
        <w:rPr>
          <w:szCs w:val="28"/>
          <w:lang w:val="uk-UA"/>
        </w:rPr>
        <w:t>між окремими спорудами(в залежності від їх об’єму) – 20-50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 xml:space="preserve">Для зменшення несприятливого впливу шкідливих виробничих факторів на навколишнє середовище та здоров’я людей передбачається встановлення </w:t>
      </w:r>
      <w:r>
        <w:rPr>
          <w:szCs w:val="28"/>
          <w:lang w:val="uk-UA"/>
        </w:rPr>
        <w:t xml:space="preserve">санітарно-захисних зон. 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Санітарно-захисну зону від піщано-гравійних фільтрів приймають 25м, від септиків і фільтруючих колодязів – відповідно 5 і 8м від аераційних установок на повне окислення з аеробною стабілізацією мулу при продуктивності 110000 м</w:t>
      </w:r>
      <w:r>
        <w:rPr>
          <w:szCs w:val="28"/>
          <w:vertAlign w:val="superscript"/>
          <w:lang w:val="uk-UA"/>
        </w:rPr>
        <w:t>3</w:t>
      </w:r>
      <w:r>
        <w:rPr>
          <w:szCs w:val="28"/>
          <w:lang w:val="uk-UA"/>
        </w:rPr>
        <w:t>/доб</w:t>
      </w:r>
      <w:r>
        <w:rPr>
          <w:szCs w:val="28"/>
          <w:lang w:val="uk-UA"/>
        </w:rPr>
        <w:t>у – 500м.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 xml:space="preserve">На станції очистки всі основні та допоміжні споруди розміщуємо у вигляді єдиного комплексу. 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 xml:space="preserve">Компонування споруд на майданчику повинно забезпечувати: раціональне використання території з урахуванням перспективного розширення споруд; блокування споруд і будинків різного призначення і мінімальну довжину комунікацій: самопливне проходження основного </w:t>
      </w:r>
      <w:r>
        <w:rPr>
          <w:szCs w:val="28"/>
          <w:lang w:val="uk-UA"/>
        </w:rPr>
        <w:lastRenderedPageBreak/>
        <w:t>потоку стічних вод через споруди з урахуванням усіх втрат напору із використанням схилу місцевості.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У складі очисних споруд, крім основних споруд, потрібно передбачити пристрої для рівномірного розподілу стічних вод і осаду між окремими елементами споруд.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За пожежною небезпекою процеси перекачування й очищення побутових вод відносяться до категорії D.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Решітки-дробарки для механічного очищення стічних вод допускається встановлювати в каналах без будинків.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Мулові майданчики на природній основі допускається пр</w:t>
      </w:r>
      <w:r>
        <w:rPr>
          <w:szCs w:val="28"/>
          <w:lang w:val="uk-UA"/>
        </w:rPr>
        <w:t>оектувати за умови залягання грунтових вод на глибині не менше 1,5м від поверхні карт і тільки в тих випадках, коли допускається фільтрація мулових вод у грунт.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Територія очисних споруд, каналізацій населених пунктів, а також очисних споруд каналізації про</w:t>
      </w:r>
      <w:r>
        <w:rPr>
          <w:szCs w:val="28"/>
          <w:lang w:val="uk-UA"/>
        </w:rPr>
        <w:t>мислових підприємств розташованих за межами промислових площадок у всіх випадках повинна бути огороджена.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До будівель і споруд водопроводу прокладена дорога для можливого підїзду автотранспорту і вільного пересуванню по території з полегшеним удосконаленим</w:t>
      </w:r>
      <w:r>
        <w:rPr>
          <w:szCs w:val="28"/>
          <w:lang w:val="uk-UA"/>
        </w:rPr>
        <w:t xml:space="preserve"> покриттям. </w:t>
      </w:r>
    </w:p>
    <w:p w:rsidR="000C1969" w:rsidRDefault="00BD7286">
      <w:pPr>
        <w:ind w:firstLine="540"/>
        <w:rPr>
          <w:szCs w:val="28"/>
          <w:lang w:val="uk-UA"/>
        </w:rPr>
      </w:pPr>
      <w:r>
        <w:rPr>
          <w:szCs w:val="28"/>
          <w:lang w:val="uk-UA"/>
        </w:rPr>
        <w:t>Територія майданчика водоочисної станції озеленюється, а грунт закріплюється травою</w:t>
      </w:r>
      <w:r>
        <w:rPr>
          <w:szCs w:val="28"/>
        </w:rPr>
        <w:t xml:space="preserve"> </w:t>
      </w:r>
      <w:r>
        <w:rPr>
          <w:szCs w:val="28"/>
          <w:lang w:val="en-US"/>
        </w:rPr>
        <w:t>[7]</w:t>
      </w:r>
      <w:r>
        <w:rPr>
          <w:szCs w:val="28"/>
          <w:lang w:val="uk-UA"/>
        </w:rPr>
        <w:t>.</w:t>
      </w:r>
    </w:p>
    <w:p w:rsidR="000C1969" w:rsidRDefault="000C1969">
      <w:pPr>
        <w:rPr>
          <w:lang w:val="uk-UA"/>
        </w:rPr>
      </w:pPr>
    </w:p>
    <w:p w:rsidR="000C1969" w:rsidRDefault="00BD7286">
      <w:pPr>
        <w:ind w:firstLine="0"/>
        <w:rPr>
          <w:rFonts w:eastAsia="Times New Roman" w:cs="Times New Roman"/>
          <w:b/>
          <w:bCs/>
          <w:szCs w:val="28"/>
          <w:lang w:val="uk-UA" w:eastAsia="ru-RU"/>
        </w:rPr>
      </w:pPr>
      <w:r>
        <w:rPr>
          <w:rFonts w:eastAsia="Times New Roman" w:cs="Times New Roman"/>
          <w:szCs w:val="28"/>
          <w:lang w:val="uk-UA" w:eastAsia="ru-RU"/>
        </w:rPr>
        <w:br w:type="page"/>
      </w:r>
    </w:p>
    <w:p w:rsidR="000C1969" w:rsidRDefault="00BD7286">
      <w:pPr>
        <w:pStyle w:val="2"/>
        <w:spacing w:before="0"/>
        <w:jc w:val="center"/>
        <w:rPr>
          <w:rFonts w:eastAsia="Times New Roman" w:cs="Times New Roman"/>
          <w:szCs w:val="28"/>
          <w:lang w:val="uk-UA" w:eastAsia="ru-RU"/>
        </w:rPr>
      </w:pPr>
      <w:bookmarkStart w:id="38" w:name="_Toc11573023"/>
      <w:r>
        <w:rPr>
          <w:rFonts w:eastAsia="Times New Roman" w:cs="Times New Roman"/>
          <w:szCs w:val="28"/>
          <w:lang w:val="uk-UA" w:eastAsia="ru-RU"/>
        </w:rPr>
        <w:lastRenderedPageBreak/>
        <w:t>5. ОХОРОНА ПРАЦІ</w:t>
      </w:r>
      <w:bookmarkEnd w:id="38"/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За темою дипломного проекту «Вдосконалення технології очищення комунально-побутових стоків м.Обухів» та спираючись на Закон України «П</w:t>
      </w:r>
      <w:r>
        <w:rPr>
          <w:rFonts w:eastAsia="Calibri" w:cs="Times New Roman"/>
          <w:szCs w:val="28"/>
        </w:rPr>
        <w:t>ро охорону праці»,  розроблено заходи щодо охорони праці робітників даного підприємства.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У даному розділі на основі виявлення та аналізу шкідливих і небезпечних  виробничих факторів розроблені заходи, спрямовані на створення здорових і безпечних умов праці</w:t>
      </w:r>
      <w:r>
        <w:rPr>
          <w:rFonts w:eastAsia="Calibri" w:cs="Times New Roman"/>
          <w:szCs w:val="28"/>
        </w:rPr>
        <w:t xml:space="preserve"> , пожежної безпеки та охорони навколишнього середовища на проектованому об'єкті.Площа даного підприємства сягає 99 га. Відповідно до питань безпеки в операторному приміщенні площею 12 м</w:t>
      </w:r>
      <w:r>
        <w:rPr>
          <w:rFonts w:eastAsia="Calibri" w:cs="Times New Roman"/>
          <w:szCs w:val="28"/>
          <w:vertAlign w:val="superscript"/>
        </w:rPr>
        <w:t>2</w:t>
      </w:r>
      <w:r>
        <w:rPr>
          <w:rFonts w:eastAsia="Calibri" w:cs="Times New Roman"/>
          <w:szCs w:val="28"/>
        </w:rPr>
        <w:t xml:space="preserve"> контролюють: 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 xml:space="preserve">повітря робочої зони; 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- ураження електричним </w:t>
      </w:r>
      <w:r>
        <w:rPr>
          <w:rFonts w:eastAsia="Calibri" w:cs="Times New Roman"/>
          <w:szCs w:val="28"/>
        </w:rPr>
        <w:t>струмом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 пожежна безпека</w:t>
      </w:r>
      <w:r>
        <w:rPr>
          <w:rFonts w:eastAsia="Calibri" w:cs="Times New Roman"/>
          <w:szCs w:val="28"/>
        </w:rPr>
        <w:tab/>
      </w:r>
    </w:p>
    <w:p w:rsidR="000C1969" w:rsidRDefault="00BD7286">
      <w:pPr>
        <w:ind w:left="-142" w:firstLine="568"/>
        <w:rPr>
          <w:rFonts w:eastAsia="Calibri" w:cs="Times New Roman"/>
          <w:i/>
          <w:szCs w:val="28"/>
        </w:rPr>
      </w:pPr>
      <w:r>
        <w:rPr>
          <w:rFonts w:eastAsia="Calibri" w:cs="Times New Roman"/>
          <w:szCs w:val="28"/>
        </w:rPr>
        <w:t xml:space="preserve">- виробничий шум і вібрація;  </w:t>
      </w:r>
    </w:p>
    <w:p w:rsidR="000C1969" w:rsidRDefault="000C1969">
      <w:pPr>
        <w:ind w:firstLine="568"/>
        <w:rPr>
          <w:rFonts w:eastAsia="Calibri" w:cs="Times New Roman"/>
          <w:i/>
          <w:szCs w:val="28"/>
        </w:rPr>
      </w:pPr>
    </w:p>
    <w:p w:rsidR="000C1969" w:rsidRDefault="00BD7286">
      <w:pPr>
        <w:pStyle w:val="2"/>
        <w:rPr>
          <w:rFonts w:eastAsia="Calibri"/>
        </w:rPr>
      </w:pPr>
      <w:bookmarkStart w:id="39" w:name="_Toc11573024"/>
      <w:r>
        <w:rPr>
          <w:rFonts w:eastAsia="Calibri"/>
        </w:rPr>
        <w:t>5.1.Повітря робочої зони</w:t>
      </w:r>
      <w:bookmarkEnd w:id="39"/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   Згідно ГОСТ 12.1.005-88 на очисних спорудах будуть виконуватися легкі роботи, що відносяться до категорії Іб. </w:t>
      </w:r>
      <w:r>
        <w:rPr>
          <w:rFonts w:eastAsia="Calibri" w:cs="Times New Roman"/>
          <w:szCs w:val="28"/>
        </w:rPr>
        <w:br/>
        <w:t xml:space="preserve">      У таблиці 5.1.1 представлені прийняті проектом гігіє</w:t>
      </w:r>
      <w:r>
        <w:rPr>
          <w:rFonts w:eastAsia="Calibri" w:cs="Times New Roman"/>
          <w:szCs w:val="28"/>
        </w:rPr>
        <w:t>нічні норми метеорологічних  умов у приміщенні проектованих очисних споруд.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Табл. 5.1.1 Гігієнічні норми метеорологічних  умов у приміщенні проектованих очисних споруд.</w:t>
      </w:r>
    </w:p>
    <w:tbl>
      <w:tblPr>
        <w:tblStyle w:val="41"/>
        <w:tblW w:w="0" w:type="auto"/>
        <w:tblInd w:w="-426" w:type="dxa"/>
        <w:tblLook w:val="04A0" w:firstRow="1" w:lastRow="0" w:firstColumn="1" w:lastColumn="0" w:noHBand="0" w:noVBand="1"/>
      </w:tblPr>
      <w:tblGrid>
        <w:gridCol w:w="1773"/>
        <w:gridCol w:w="1735"/>
        <w:gridCol w:w="2038"/>
        <w:gridCol w:w="1968"/>
        <w:gridCol w:w="1831"/>
      </w:tblGrid>
      <w:tr w:rsidR="000C1969">
        <w:tc>
          <w:tcPr>
            <w:tcW w:w="1773" w:type="dxa"/>
          </w:tcPr>
          <w:p w:rsidR="000C1969" w:rsidRDefault="00BD7286">
            <w:pPr>
              <w:ind w:left="-142" w:firstLine="29"/>
              <w:jc w:val="center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Період року</w:t>
            </w:r>
          </w:p>
        </w:tc>
        <w:tc>
          <w:tcPr>
            <w:tcW w:w="1735" w:type="dxa"/>
          </w:tcPr>
          <w:p w:rsidR="000C1969" w:rsidRDefault="00BD7286">
            <w:pPr>
              <w:ind w:left="-142" w:firstLine="29"/>
              <w:jc w:val="center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Категорія робіт</w:t>
            </w:r>
          </w:p>
        </w:tc>
        <w:tc>
          <w:tcPr>
            <w:tcW w:w="203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Температура</w:t>
            </w:r>
          </w:p>
          <w:p w:rsidR="000C1969" w:rsidRDefault="000C1969">
            <w:pPr>
              <w:ind w:left="-142" w:firstLine="29"/>
              <w:rPr>
                <w:rFonts w:eastAsia="Calibri" w:cs="Times New Roman"/>
                <w:szCs w:val="28"/>
              </w:rPr>
            </w:pPr>
          </w:p>
        </w:tc>
        <w:tc>
          <w:tcPr>
            <w:tcW w:w="196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Оптимальна</w:t>
            </w:r>
          </w:p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вологість</w:t>
            </w:r>
          </w:p>
        </w:tc>
        <w:tc>
          <w:tcPr>
            <w:tcW w:w="1831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 xml:space="preserve">Швидкість руху повітря </w:t>
            </w:r>
            <w:r>
              <w:rPr>
                <w:rFonts w:eastAsia="Calibri" w:cs="Times New Roman"/>
                <w:szCs w:val="28"/>
              </w:rPr>
              <w:t>м/с</w:t>
            </w:r>
          </w:p>
        </w:tc>
      </w:tr>
      <w:tr w:rsidR="000C1969">
        <w:tc>
          <w:tcPr>
            <w:tcW w:w="1773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Холодний</w:t>
            </w:r>
          </w:p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період</w:t>
            </w:r>
          </w:p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року </w:t>
            </w:r>
          </w:p>
        </w:tc>
        <w:tc>
          <w:tcPr>
            <w:tcW w:w="1735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Легка Iб </w:t>
            </w:r>
          </w:p>
          <w:p w:rsidR="000C1969" w:rsidRDefault="000C1969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</w:p>
        </w:tc>
        <w:tc>
          <w:tcPr>
            <w:tcW w:w="203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17 - 25</w:t>
            </w:r>
          </w:p>
        </w:tc>
        <w:tc>
          <w:tcPr>
            <w:tcW w:w="196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75 </w:t>
            </w:r>
          </w:p>
        </w:tc>
        <w:tc>
          <w:tcPr>
            <w:tcW w:w="1831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не більше 0,2 </w:t>
            </w:r>
          </w:p>
          <w:p w:rsidR="000C1969" w:rsidRDefault="000C1969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</w:p>
        </w:tc>
      </w:tr>
      <w:tr w:rsidR="000C1969">
        <w:tc>
          <w:tcPr>
            <w:tcW w:w="1773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lastRenderedPageBreak/>
              <w:t>Теплий</w:t>
            </w:r>
          </w:p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період</w:t>
            </w:r>
          </w:p>
          <w:p w:rsidR="000C1969" w:rsidRDefault="00BD7286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року </w:t>
            </w:r>
          </w:p>
        </w:tc>
        <w:tc>
          <w:tcPr>
            <w:tcW w:w="1735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Легка Iб </w:t>
            </w:r>
          </w:p>
        </w:tc>
        <w:tc>
          <w:tcPr>
            <w:tcW w:w="203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zCs w:val="28"/>
              </w:rPr>
            </w:pPr>
            <w:r>
              <w:rPr>
                <w:rFonts w:eastAsia="Calibri" w:cs="Times New Roman"/>
                <w:szCs w:val="28"/>
              </w:rPr>
              <w:t>19-30</w:t>
            </w:r>
          </w:p>
        </w:tc>
        <w:tc>
          <w:tcPr>
            <w:tcW w:w="1968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snapToGrid w:val="0"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60 - при 27° C </w:t>
            </w:r>
          </w:p>
          <w:p w:rsidR="000C1969" w:rsidRDefault="000C1969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</w:p>
        </w:tc>
        <w:tc>
          <w:tcPr>
            <w:tcW w:w="1831" w:type="dxa"/>
          </w:tcPr>
          <w:p w:rsidR="000C1969" w:rsidRDefault="00BD7286">
            <w:pPr>
              <w:ind w:left="-142" w:firstLine="29"/>
              <w:rPr>
                <w:rFonts w:eastAsia="Calibri" w:cs="Times New Roman"/>
                <w:b/>
                <w:szCs w:val="28"/>
              </w:rPr>
            </w:pPr>
            <w:r>
              <w:rPr>
                <w:rFonts w:eastAsia="Calibri" w:cs="Times New Roman"/>
                <w:snapToGrid w:val="0"/>
                <w:szCs w:val="28"/>
              </w:rPr>
              <w:t>0,3 - 0,1 </w:t>
            </w:r>
          </w:p>
        </w:tc>
      </w:tr>
    </w:tbl>
    <w:p w:rsidR="000C1969" w:rsidRDefault="000C1969">
      <w:pPr>
        <w:ind w:left="-426" w:firstLine="568"/>
        <w:rPr>
          <w:rFonts w:eastAsia="Calibri" w:cs="Times New Roman"/>
          <w:b/>
          <w:szCs w:val="28"/>
        </w:rPr>
      </w:pPr>
    </w:p>
    <w:p w:rsidR="000C1969" w:rsidRDefault="00BD7286">
      <w:pPr>
        <w:tabs>
          <w:tab w:val="left" w:pos="2940"/>
        </w:tabs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Коротка санітарна характеристика проектованих очисних споруд: </w:t>
      </w:r>
      <w:r>
        <w:rPr>
          <w:rFonts w:eastAsia="Calibri" w:cs="Times New Roman"/>
          <w:szCs w:val="28"/>
        </w:rPr>
        <w:br/>
        <w:t xml:space="preserve">1) найменування виробничої дільниці - насосна станція; </w:t>
      </w:r>
      <w:r>
        <w:rPr>
          <w:rFonts w:eastAsia="Calibri" w:cs="Times New Roman"/>
          <w:szCs w:val="28"/>
        </w:rPr>
        <w:br/>
      </w:r>
      <w:r>
        <w:rPr>
          <w:rFonts w:eastAsia="Calibri" w:cs="Times New Roman"/>
          <w:szCs w:val="28"/>
        </w:rPr>
        <w:t xml:space="preserve">2) клас виробництва (СН 245-71) -ІІ; </w:t>
      </w:r>
      <w:r>
        <w:rPr>
          <w:rFonts w:eastAsia="Calibri" w:cs="Times New Roman"/>
          <w:szCs w:val="28"/>
        </w:rPr>
        <w:br/>
        <w:t>3) санітарна група процесу - ІІВ.</w:t>
      </w:r>
    </w:p>
    <w:p w:rsidR="000C1969" w:rsidRDefault="00BD7286">
      <w:pPr>
        <w:shd w:val="clear" w:color="auto" w:fill="FFFFFF"/>
        <w:ind w:left="-142" w:right="67" w:firstLine="568"/>
        <w:rPr>
          <w:rFonts w:eastAsia="Calibri" w:cs="Times New Roman"/>
          <w:spacing w:val="-1"/>
          <w:szCs w:val="28"/>
        </w:rPr>
      </w:pPr>
      <w:r>
        <w:rPr>
          <w:rFonts w:eastAsia="Calibri" w:cs="Times New Roman"/>
          <w:spacing w:val="-1"/>
          <w:szCs w:val="28"/>
        </w:rPr>
        <w:t>Мікроклімат змінюється в досить широких межах і може мати вплив на самопочуття й здоровя робітників, їх продуктивність та якість праці.</w:t>
      </w:r>
    </w:p>
    <w:p w:rsidR="000C1969" w:rsidRDefault="00BD7286">
      <w:pPr>
        <w:shd w:val="clear" w:color="auto" w:fill="FFFFFF"/>
        <w:ind w:left="-142" w:right="72" w:firstLine="568"/>
        <w:rPr>
          <w:rFonts w:eastAsia="Calibri" w:cs="Times New Roman"/>
          <w:spacing w:val="3"/>
          <w:szCs w:val="28"/>
        </w:rPr>
      </w:pPr>
      <w:r>
        <w:rPr>
          <w:rFonts w:eastAsia="Calibri" w:cs="Times New Roman"/>
          <w:spacing w:val="3"/>
          <w:szCs w:val="28"/>
        </w:rPr>
        <w:t xml:space="preserve">Параметри мікроклімату встановлено по ДСН </w:t>
      </w:r>
      <w:r>
        <w:rPr>
          <w:rFonts w:eastAsia="Calibri" w:cs="Times New Roman"/>
          <w:spacing w:val="3"/>
          <w:szCs w:val="28"/>
        </w:rPr>
        <w:t>3.3.6.042-99 (Санітарні норми мікроклімату робочої зони) залежно від складності виконуваних робіт і періоду року.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   Мікроклімат на насосних станціях очисних споруд підтримується за рахунокк припливної та витяжної систем загальнообмінної механічної вентиля</w:t>
      </w:r>
      <w:r>
        <w:rPr>
          <w:rFonts w:eastAsia="Calibri" w:cs="Times New Roman"/>
          <w:szCs w:val="28"/>
        </w:rPr>
        <w:t>ції та центральної системи опалення.</w:t>
      </w:r>
    </w:p>
    <w:p w:rsidR="000C1969" w:rsidRDefault="000C1969">
      <w:pPr>
        <w:ind w:left="-142" w:firstLine="568"/>
        <w:jc w:val="center"/>
        <w:rPr>
          <w:rFonts w:eastAsia="Calibri" w:cs="Times New Roman"/>
          <w:i/>
          <w:szCs w:val="28"/>
        </w:rPr>
      </w:pPr>
    </w:p>
    <w:p w:rsidR="000C1969" w:rsidRDefault="00BD7286">
      <w:pPr>
        <w:pStyle w:val="2"/>
        <w:rPr>
          <w:rFonts w:eastAsia="Calibri"/>
        </w:rPr>
      </w:pPr>
      <w:bookmarkStart w:id="40" w:name="_Toc11573025"/>
      <w:r>
        <w:rPr>
          <w:rFonts w:eastAsia="Calibri"/>
        </w:rPr>
        <w:t>5.2.Електробезпека</w:t>
      </w:r>
      <w:bookmarkEnd w:id="40"/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Одна з найголовніших вимог техніки безпеки є дотримання протипожежного режиму на підприємстві та в усіх приміщеннях, особливо в пожежо- та вибухонебезпечних виробництвах.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Витрачена  електроенергія  с</w:t>
      </w:r>
      <w:r>
        <w:rPr>
          <w:rFonts w:eastAsia="Calibri" w:cs="Times New Roman"/>
          <w:szCs w:val="28"/>
        </w:rPr>
        <w:t>тановить для комунально-побутових стічних вод -1770 КВат тис./м</w:t>
      </w:r>
      <w:r>
        <w:rPr>
          <w:rFonts w:eastAsia="Calibri" w:cs="Times New Roman"/>
          <w:szCs w:val="28"/>
          <w:vertAlign w:val="superscript"/>
        </w:rPr>
        <w:t>3</w:t>
      </w:r>
      <w:r>
        <w:rPr>
          <w:rFonts w:eastAsia="Calibri" w:cs="Times New Roman"/>
          <w:szCs w:val="28"/>
        </w:rPr>
        <w:t>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Електрообладнання в насосній станції буде живитися від трифазної</w:t>
      </w:r>
      <w:r>
        <w:rPr>
          <w:rFonts w:eastAsia="Calibri" w:cs="Times New Roman"/>
          <w:szCs w:val="28"/>
        </w:rPr>
        <w:br/>
        <w:t>4 -провідної електричної мережі змінного струму промислової частоти напругою 380/220В з глухозаземленою нейтраллю. Приміщення</w:t>
      </w:r>
      <w:r>
        <w:rPr>
          <w:rFonts w:eastAsia="Calibri" w:cs="Times New Roman"/>
          <w:szCs w:val="28"/>
        </w:rPr>
        <w:t xml:space="preserve"> насосної станції відносять до класу особливо небезпечних приміщень , так як присутніодночасно 2 умови: </w:t>
      </w:r>
    </w:p>
    <w:p w:rsidR="000C1969" w:rsidRDefault="00BD7286">
      <w:pPr>
        <w:ind w:left="-142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lastRenderedPageBreak/>
        <w:t>- влаштовані струмопровідні підлоги;</w:t>
      </w:r>
      <w:r>
        <w:rPr>
          <w:rFonts w:eastAsia="Calibri" w:cs="Times New Roman"/>
          <w:szCs w:val="28"/>
        </w:rPr>
        <w:br/>
        <w:t>- можливість одночасного дотику людини до яких з'єднання з землею металоконструкцій будинків з одного боку і до ме</w:t>
      </w:r>
      <w:r>
        <w:rPr>
          <w:rFonts w:eastAsia="Calibri" w:cs="Times New Roman"/>
          <w:szCs w:val="28"/>
        </w:rPr>
        <w:t>талевих корпусів устаткування будівель з іншого.</w:t>
      </w:r>
      <w:r>
        <w:rPr>
          <w:rFonts w:eastAsia="Calibri" w:cs="Times New Roman"/>
          <w:szCs w:val="28"/>
        </w:rPr>
        <w:br/>
        <w:t xml:space="preserve">     Особливо небезпечне приміщення характеризується особливою влогістю,  наявністю одночасно двох або більше умов небезпеки. Згідно ГОСТ 12.1.030-82 для забезпеченого обслуговування електрообладнання передб</w:t>
      </w:r>
      <w:r>
        <w:rPr>
          <w:rFonts w:eastAsia="Calibri" w:cs="Times New Roman"/>
          <w:szCs w:val="28"/>
        </w:rPr>
        <w:t>ачається наступні заходи: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- всі металеві конструкції, що можуть опинитися під напругою, занулені; 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 при ремонтних роботах передбачається живлення для освітлювальних       приладів при напрузі 12В;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-електрообладнання зроблено в захисному виконані;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-передба</w:t>
      </w:r>
      <w:r>
        <w:rPr>
          <w:rFonts w:eastAsia="Calibri" w:cs="Times New Roman"/>
          <w:szCs w:val="28"/>
        </w:rPr>
        <w:t>чено захисне відключення електроустановок;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-при роботі здійснюватиметься постійний контроль за станом ізоляції   .   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Основні електрозахисні засоби для роботи з електричним обладнанням в цеху: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ізолювальні штанги;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 діелектричне взуття;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ізолювальні кліщ</w:t>
      </w:r>
      <w:r>
        <w:rPr>
          <w:rFonts w:eastAsia="Calibri" w:cs="Times New Roman"/>
          <w:szCs w:val="28"/>
        </w:rPr>
        <w:t>і;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електровимірювальні кліщі;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 сигналізатори напруги;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покажчики напруги;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діелектричні рукавички;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інструмент з ізолювальним покриттям;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захисні огородження (щити, ширми);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-</w:t>
      </w:r>
      <w:r>
        <w:rPr>
          <w:rFonts w:eastAsia="Calibri" w:cs="Times New Roman"/>
          <w:szCs w:val="28"/>
        </w:rPr>
        <w:tab/>
        <w:t>переносні заземлення.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  Для вимірювання опору ізоляції застосовується мегомметр М- 416  періодичність контролю ізоляції 2 рази на рік.</w:t>
      </w:r>
      <w:r>
        <w:rPr>
          <w:rFonts w:eastAsia="Calibri" w:cs="Times New Roman"/>
          <w:szCs w:val="28"/>
        </w:rPr>
        <w:br/>
        <w:t xml:space="preserve">При роботі з електрообладнанням передбачені захисні засоби: діелектричні </w:t>
      </w:r>
      <w:r>
        <w:rPr>
          <w:rFonts w:eastAsia="Calibri" w:cs="Times New Roman"/>
          <w:szCs w:val="28"/>
        </w:rPr>
        <w:lastRenderedPageBreak/>
        <w:t>рукавички , інструменти з ізолюючими рукавичками покажчики напруги , д</w:t>
      </w:r>
      <w:r>
        <w:rPr>
          <w:rFonts w:eastAsia="Calibri" w:cs="Times New Roman"/>
          <w:szCs w:val="28"/>
        </w:rPr>
        <w:t>іелектричні калоші , килимки , ізолюючі підставки .</w:t>
      </w:r>
    </w:p>
    <w:p w:rsidR="000C1969" w:rsidRDefault="000C1969">
      <w:pPr>
        <w:ind w:left="-142" w:firstLine="568"/>
        <w:rPr>
          <w:rFonts w:eastAsia="Calibri" w:cs="Times New Roman"/>
          <w:szCs w:val="28"/>
        </w:rPr>
      </w:pPr>
    </w:p>
    <w:p w:rsidR="000C1969" w:rsidRDefault="00BD7286">
      <w:pPr>
        <w:pStyle w:val="2"/>
        <w:rPr>
          <w:rFonts w:eastAsia="Calibri"/>
        </w:rPr>
      </w:pPr>
      <w:bookmarkStart w:id="41" w:name="_Toc11573026"/>
      <w:r>
        <w:rPr>
          <w:rFonts w:eastAsia="Calibri"/>
        </w:rPr>
        <w:t>5.3.Пожежна безпека</w:t>
      </w:r>
      <w:bookmarkEnd w:id="41"/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До причин виникнення пожежі відносяться: замикання електропроводки, пряме влучання блискавки в будинок, занос високих потенціалів, куріння у не облаштованих місцях. Для гасіння пожежі</w:t>
      </w:r>
      <w:r>
        <w:rPr>
          <w:rFonts w:eastAsia="Calibri" w:cs="Times New Roman"/>
          <w:szCs w:val="28"/>
        </w:rPr>
        <w:t>, що виникла в приміщенні насосної станції встановлюється 2 вогнегасника ОУ-5 . Також наявний протипожежний щит та ящик з піском.  Для оберігання електродвигунів від перевантажень встановлені плавкі запобіжники. Передбачено автоматичне відключення електроо</w:t>
      </w:r>
      <w:r>
        <w:rPr>
          <w:rFonts w:eastAsia="Calibri" w:cs="Times New Roman"/>
          <w:szCs w:val="28"/>
        </w:rPr>
        <w:t>бладнання у разі виникнення пожежі.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  Для захисту будівель насосної станції очисних споруд від прямого попадання блискавки встановлений громовідвід . Для захисту від заметів, високих потенціалів, в приміщенні насосної станції, наземні комунікації на входу </w:t>
      </w:r>
      <w:r>
        <w:rPr>
          <w:rFonts w:eastAsia="Calibri" w:cs="Times New Roman"/>
          <w:szCs w:val="28"/>
        </w:rPr>
        <w:t>в будівлю і в самій будівлі заземлені.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Зважаючи на це, можна використовувати наступні види вогнегасників:</w:t>
      </w:r>
    </w:p>
    <w:p w:rsidR="000C1969" w:rsidRDefault="00BD7286">
      <w:pPr>
        <w:ind w:left="-142" w:firstLine="568"/>
        <w:rPr>
          <w:rFonts w:eastAsia="Calibri" w:cs="Times New Roman"/>
          <w:i/>
          <w:szCs w:val="28"/>
        </w:rPr>
      </w:pPr>
      <w:r>
        <w:rPr>
          <w:rFonts w:eastAsia="Calibri" w:cs="Times New Roman"/>
          <w:szCs w:val="28"/>
        </w:rPr>
        <w:t>1)</w:t>
      </w:r>
      <w:r>
        <w:rPr>
          <w:rFonts w:eastAsia="Calibri" w:cs="Times New Roman"/>
          <w:i/>
          <w:szCs w:val="28"/>
        </w:rPr>
        <w:t>Стаціонарний модульний порошковий вогнегасник САМ-3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Вогнегасник порошковий призначений для гасіння загорянь тліючих </w:t>
      </w:r>
    </w:p>
    <w:p w:rsidR="000C1969" w:rsidRDefault="00BD7286">
      <w:pPr>
        <w:ind w:left="-142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матеріалів, горючих рідин, газів та електроустановок, що знаходяться під напругою не більше 1000 В, на промислових підприємствах, складах зберігання горючих матеріалів, а також на транспортних засобах. Порошкові вогнегасники, що не призначені для гасіння з</w:t>
      </w:r>
      <w:r>
        <w:rPr>
          <w:rFonts w:eastAsia="Calibri" w:cs="Times New Roman"/>
          <w:szCs w:val="28"/>
        </w:rPr>
        <w:t>агорянь речовин, горіння яких може відбуватися без доступу повітря (алюміній, магній та їх сплави, натрій, калій). Вогнегасник порошковий повинен експлуатуватися в умовах помірного клімату, категорії 2, тип атмосфери II по ГОСТ 15150-69 в діапазоні робочих</w:t>
      </w:r>
      <w:r>
        <w:rPr>
          <w:rFonts w:eastAsia="Calibri" w:cs="Times New Roman"/>
          <w:szCs w:val="28"/>
        </w:rPr>
        <w:t xml:space="preserve"> температур від мінус 40 до плюс 50 ° С.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Порошкові вогнегасники рекомендовано обладнати легкові та вантажні автомобілі, сільськогосподарську техніку, протипожежні щити на хімічних об'єктах, у гаражах, майстерень, офісах, готелях і квартирах. Не слід викори</w:t>
      </w:r>
      <w:r>
        <w:rPr>
          <w:rFonts w:eastAsia="Calibri" w:cs="Times New Roman"/>
          <w:szCs w:val="28"/>
        </w:rPr>
        <w:t xml:space="preserve">стовувати порошкові вогнегасники для гасіння обладнання, яке може </w:t>
      </w:r>
      <w:r>
        <w:rPr>
          <w:rFonts w:eastAsia="Calibri" w:cs="Times New Roman"/>
          <w:szCs w:val="28"/>
        </w:rPr>
        <w:lastRenderedPageBreak/>
        <w:t>вийти з ладу при попаданні порошку (ЕОМ, електронне обладнання, електромашини колекторного типу і т.д.).</w:t>
      </w:r>
    </w:p>
    <w:p w:rsidR="000C1969" w:rsidRDefault="00BD7286">
      <w:pPr>
        <w:ind w:left="-142" w:firstLine="568"/>
        <w:rPr>
          <w:rFonts w:eastAsia="Calibri" w:cs="Times New Roman"/>
          <w:i/>
          <w:szCs w:val="28"/>
        </w:rPr>
      </w:pPr>
      <w:r>
        <w:rPr>
          <w:rFonts w:eastAsia="Calibri" w:cs="Times New Roman"/>
          <w:i/>
          <w:szCs w:val="28"/>
        </w:rPr>
        <w:t>2)Переносний вогнегасник вуглекислотний ОУ-3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Вогнегасною речовиною в даному випадку з</w:t>
      </w:r>
      <w:r>
        <w:rPr>
          <w:rFonts w:eastAsia="Calibri" w:cs="Times New Roman"/>
          <w:szCs w:val="28"/>
        </w:rPr>
        <w:t>астосовують діоксид вуглецю (CO</w:t>
      </w:r>
      <w:r>
        <w:rPr>
          <w:rFonts w:eastAsia="Calibri" w:cs="Times New Roman"/>
          <w:szCs w:val="28"/>
          <w:vertAlign w:val="subscript"/>
        </w:rPr>
        <w:t>2</w:t>
      </w:r>
      <w:r>
        <w:rPr>
          <w:rFonts w:eastAsia="Calibri" w:cs="Times New Roman"/>
          <w:szCs w:val="28"/>
        </w:rPr>
        <w:t>), при переході вуглекислоти з рідкого стану в газоподібний відбувається збільшення її обсягу в 400-500 разів, супроводжуване різким охолодженням до температури -72 ° C і часткової кристалізацією.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Загальними вимогами електро</w:t>
      </w:r>
      <w:r>
        <w:rPr>
          <w:rFonts w:eastAsia="Calibri" w:cs="Times New Roman"/>
          <w:szCs w:val="28"/>
        </w:rPr>
        <w:t xml:space="preserve">безпеки обладнання є вимоги ГОСТ 12.1.018-86 «ССБТ Пожежовибухонебезпечність статичної електрики. Загальні вимоги» Обладнання та комунікації повинні бути заземлені від статичної напруги згідно ГОСТ 12 1.019-7 0 «ССБТ. Електробезпечність. Загальні вимоги і </w:t>
      </w:r>
      <w:r>
        <w:rPr>
          <w:rFonts w:eastAsia="Calibri" w:cs="Times New Roman"/>
          <w:szCs w:val="28"/>
        </w:rPr>
        <w:t>номенклатура видів захисту».</w:t>
      </w:r>
    </w:p>
    <w:p w:rsidR="000C1969" w:rsidRDefault="000C1969">
      <w:pPr>
        <w:ind w:left="-142" w:firstLine="568"/>
        <w:rPr>
          <w:rFonts w:eastAsia="Calibri" w:cs="Times New Roman"/>
          <w:szCs w:val="28"/>
        </w:rPr>
      </w:pPr>
    </w:p>
    <w:p w:rsidR="000C1969" w:rsidRDefault="00BD7286">
      <w:pPr>
        <w:pStyle w:val="2"/>
        <w:rPr>
          <w:rFonts w:eastAsia="Calibri"/>
        </w:rPr>
      </w:pPr>
      <w:bookmarkStart w:id="42" w:name="_Toc11573027"/>
      <w:r>
        <w:rPr>
          <w:rFonts w:eastAsia="Calibri"/>
        </w:rPr>
        <w:t>5.4.Шум та вібраці</w:t>
      </w:r>
      <w:bookmarkEnd w:id="42"/>
      <w:r>
        <w:rPr>
          <w:rFonts w:eastAsia="Calibri"/>
        </w:rPr>
        <w:t>я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Допустимі рівні шуму, ультразвуку та інфразвуку повинні встановлено відповідно до вимог, які затверджениі постановою Головного державного санітарного лікаря України від 01.12.99 р. № 37 - ДСН 3.3.6.037-99.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За умови, коли шум на робочих місцях не може бути знижений до гранично допустимого рівня, необхідно застосувати засоби індивідуального захисту органів слуху, а при еквівалентному рівні шуму більше 120 дБА - дистанційне керування виробничим процесом із звук</w:t>
      </w:r>
      <w:r>
        <w:rPr>
          <w:rFonts w:eastAsia="Calibri" w:cs="Times New Roman"/>
          <w:szCs w:val="28"/>
        </w:rPr>
        <w:t>оізоляційної камери або автоматизувати технологічний процес. Для захисту органів слуху працюючих від дії шуму необхідно забезпечувати їх засобам індивідуального захисту органів слуху (протишумними навушниками, берушами і т.д.).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 xml:space="preserve">  Джерелами вібрації є машин</w:t>
      </w:r>
      <w:r>
        <w:rPr>
          <w:rFonts w:eastAsia="Calibri" w:cs="Times New Roman"/>
          <w:szCs w:val="28"/>
        </w:rPr>
        <w:t>и та механізми з неврівноважними обертовими масами. Такими джерелами є електродвигуни і насоси. На очисних спорудах у насосних станціях за способом передачі на людину вібрація є спільною згідно. Цей вид вібрації відноситься до технологічної вібрації.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lastRenderedPageBreak/>
        <w:t xml:space="preserve"> Вібр</w:t>
      </w:r>
      <w:r>
        <w:rPr>
          <w:rFonts w:eastAsia="Calibri" w:cs="Times New Roman"/>
          <w:szCs w:val="28"/>
        </w:rPr>
        <w:t>ація може викликати в організмі різні функціональні порушення, пов'язані зі значними змінами в центральній нервовій та серцево-судинній системі.</w:t>
      </w:r>
    </w:p>
    <w:p w:rsidR="000C1969" w:rsidRDefault="00BD7286">
      <w:pPr>
        <w:ind w:left="-142" w:firstLine="568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</w:rPr>
        <w:t>Для зниження шуму стіни покриті звукопоглинальною штукатуркою з м'якими наповнювачами з азбестових волокон і в'</w:t>
      </w:r>
      <w:r>
        <w:rPr>
          <w:rFonts w:eastAsia="Calibri" w:cs="Times New Roman"/>
          <w:szCs w:val="28"/>
        </w:rPr>
        <w:t xml:space="preserve">яжучих розчинів. </w:t>
      </w:r>
      <w:r>
        <w:rPr>
          <w:rFonts w:eastAsia="Calibri" w:cs="Times New Roman"/>
          <w:szCs w:val="28"/>
        </w:rPr>
        <w:br/>
        <w:t xml:space="preserve">Контроль за рівнем шуму в приміщенні насосної станції проводиться 1 раз на рік за допомогою приладу ІМВ-1 [10]. </w:t>
      </w:r>
    </w:p>
    <w:p w:rsidR="000C1969" w:rsidRDefault="000C1969"/>
    <w:p w:rsidR="000C1969" w:rsidRDefault="000C1969">
      <w:pPr>
        <w:ind w:firstLine="0"/>
        <w:rPr>
          <w:rFonts w:eastAsiaTheme="majorEastAsia" w:cs="Times New Roman"/>
          <w:b/>
          <w:bCs/>
          <w:szCs w:val="28"/>
          <w:highlight w:val="yellow"/>
          <w:lang w:val="uk-UA"/>
        </w:rPr>
      </w:pPr>
    </w:p>
    <w:p w:rsidR="000C1969" w:rsidRDefault="00BD7286">
      <w:pPr>
        <w:ind w:firstLine="0"/>
        <w:rPr>
          <w:rFonts w:eastAsiaTheme="majorEastAsia" w:cs="Times New Roman"/>
          <w:b/>
          <w:bCs/>
          <w:szCs w:val="28"/>
          <w:highlight w:val="yellow"/>
          <w:lang w:val="uk-UA"/>
        </w:rPr>
      </w:pPr>
      <w:r>
        <w:rPr>
          <w:rFonts w:cs="Times New Roman"/>
          <w:szCs w:val="28"/>
          <w:highlight w:val="yellow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/>
        </w:rPr>
      </w:pPr>
      <w:bookmarkStart w:id="43" w:name="_Toc11573028"/>
      <w:r>
        <w:rPr>
          <w:rFonts w:cs="Times New Roman"/>
          <w:lang w:val="uk-UA"/>
        </w:rPr>
        <w:lastRenderedPageBreak/>
        <w:t>ВИСНОВКИ</w:t>
      </w:r>
      <w:bookmarkEnd w:id="43"/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Даний дипломний проект створено з метою модернізації очисної лінії комунально-побутових стоків в м.Обухів.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Проектом передбачено впровадження додатковго методу знезараження та обробки сирого осаду, що покращить якісний склад вихідної води та підсилить економічну складову у питаннях утилізації відходів.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Потрапляючи на очисні споруди, комунально-побутові води потр</w:t>
      </w:r>
      <w:r>
        <w:rPr>
          <w:rFonts w:cs="Times New Roman"/>
          <w:szCs w:val="28"/>
          <w:lang w:val="uk-UA" w:eastAsia="uk-UA"/>
        </w:rPr>
        <w:t>апляють на механічне очищення до решіток, потім до піскоуловлювача і далі до первинних радіальних відстійників. Після механічного очищення починається стадія біологічного очищення у аеротенках і далі, у вторинних радіальних відстійниках. Для знезараження с</w:t>
      </w:r>
      <w:r>
        <w:rPr>
          <w:rFonts w:cs="Times New Roman"/>
          <w:szCs w:val="28"/>
          <w:lang w:val="uk-UA" w:eastAsia="uk-UA"/>
        </w:rPr>
        <w:t>токів в технологічну схему впроваджено озонування. Далі вода надходить до механічного фільтру, що забезпечує глибоке очищення стічних вод. Після проходження очистки, вода скидається у р,Дніпро.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В дипломному проекті розроблено техніко-економіччне обґрунтува</w:t>
      </w:r>
      <w:r>
        <w:rPr>
          <w:rFonts w:cs="Times New Roman"/>
          <w:szCs w:val="28"/>
          <w:lang w:val="uk-UA" w:eastAsia="uk-UA"/>
        </w:rPr>
        <w:t>ння, технологічна частина з розрахунком матеріального балансу, виконано технологічні та гідравлічні розрахунки очисних споруд; виконано креслення та будівельна частина даного проекту; проаналізовано шкідливі виробничі фактори та наведено шляхи зменшення їх</w:t>
      </w:r>
      <w:r>
        <w:rPr>
          <w:rFonts w:cs="Times New Roman"/>
          <w:szCs w:val="28"/>
          <w:lang w:val="uk-UA" w:eastAsia="uk-UA"/>
        </w:rPr>
        <w:t xml:space="preserve"> впливу у розділі охорони праці.</w:t>
      </w:r>
    </w:p>
    <w:p w:rsidR="000C1969" w:rsidRDefault="00BD7286">
      <w:pPr>
        <w:pStyle w:val="a3"/>
        <w:ind w:left="0" w:firstLine="567"/>
        <w:rPr>
          <w:rFonts w:cs="Times New Roman"/>
          <w:szCs w:val="28"/>
          <w:lang w:val="uk-UA" w:eastAsia="uk-UA"/>
        </w:rPr>
      </w:pPr>
      <w:r>
        <w:rPr>
          <w:rFonts w:cs="Times New Roman"/>
          <w:szCs w:val="28"/>
          <w:lang w:val="uk-UA" w:eastAsia="uk-UA"/>
        </w:rPr>
        <w:t>Отже, розроблений проект може бути втілений на Київському картонно-паперовому заводі та рекомендовано до застосування на інших виробництвах в аналогічних галузях.</w:t>
      </w:r>
    </w:p>
    <w:p w:rsidR="000C1969" w:rsidRDefault="000C1969">
      <w:pPr>
        <w:ind w:firstLine="567"/>
        <w:rPr>
          <w:rFonts w:cs="Times New Roman"/>
          <w:szCs w:val="28"/>
          <w:highlight w:val="yellow"/>
          <w:lang w:val="uk-UA"/>
        </w:rPr>
      </w:pPr>
    </w:p>
    <w:p w:rsidR="000C1969" w:rsidRDefault="000C1969">
      <w:pPr>
        <w:ind w:firstLine="567"/>
        <w:rPr>
          <w:rFonts w:cs="Times New Roman"/>
          <w:szCs w:val="28"/>
          <w:highlight w:val="yellow"/>
          <w:lang w:val="uk-UA"/>
        </w:rPr>
      </w:pPr>
    </w:p>
    <w:p w:rsidR="000C1969" w:rsidRDefault="00BD7286">
      <w:pPr>
        <w:ind w:firstLine="0"/>
        <w:rPr>
          <w:rFonts w:eastAsiaTheme="majorEastAsia" w:cs="Times New Roman"/>
          <w:b/>
          <w:bCs/>
          <w:szCs w:val="28"/>
          <w:highlight w:val="yellow"/>
          <w:lang w:val="uk-UA"/>
        </w:rPr>
      </w:pPr>
      <w:r>
        <w:rPr>
          <w:rFonts w:cs="Times New Roman"/>
          <w:szCs w:val="28"/>
          <w:highlight w:val="yellow"/>
          <w:lang w:val="uk-UA"/>
        </w:rPr>
        <w:br w:type="page"/>
      </w:r>
    </w:p>
    <w:p w:rsidR="000C1969" w:rsidRDefault="00BD7286">
      <w:pPr>
        <w:pStyle w:val="1"/>
        <w:spacing w:before="0"/>
        <w:ind w:firstLine="567"/>
        <w:rPr>
          <w:rFonts w:cs="Times New Roman"/>
          <w:lang w:val="uk-UA"/>
        </w:rPr>
      </w:pPr>
      <w:bookmarkStart w:id="44" w:name="_Toc11573029"/>
      <w:r>
        <w:rPr>
          <w:rFonts w:cs="Times New Roman"/>
          <w:lang w:val="uk-UA"/>
        </w:rPr>
        <w:lastRenderedPageBreak/>
        <w:t>СПИСОК ЛІТЕРАТУРИ</w:t>
      </w:r>
      <w:bookmarkEnd w:id="44"/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t>Инженерная защита поверхностных вод от</w:t>
      </w:r>
      <w:r>
        <w:t xml:space="preserve"> промышленных стоков: Учеб. пособие/Д.А. Кривошеин, П.П. Кукин, В.Л. Лапин и др. – М.: Высшая школа, 2003. – 344 с.</w:t>
      </w:r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t xml:space="preserve">Яковлев С.В., Воронов Ю.В. Водоотведение и очистка сточных вод/Учебник для вузов: - М.: АСВ, 2004. – 704 с. </w:t>
      </w:r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Тимонин А.С. Инженерно-экологич</w:t>
      </w:r>
      <w:r>
        <w:rPr>
          <w:rFonts w:cs="Times New Roman"/>
          <w:szCs w:val="28"/>
          <w:lang w:val="uk-UA"/>
        </w:rPr>
        <w:t xml:space="preserve">еский справочник. Т. 2. – К:. Изд. Н. Бочкаревой, 2003. – 884 с. </w:t>
      </w:r>
    </w:p>
    <w:p w:rsidR="000C1969" w:rsidRDefault="00BD7286">
      <w:pPr>
        <w:pStyle w:val="a3"/>
        <w:numPr>
          <w:ilvl w:val="0"/>
          <w:numId w:val="37"/>
        </w:numPr>
        <w:rPr>
          <w:rFonts w:eastAsia="AntiquaPSCyr-Regular" w:cs="Times New Roman"/>
          <w:szCs w:val="28"/>
          <w:lang w:val="uk-UA" w:eastAsia="uk-UA"/>
        </w:rPr>
      </w:pPr>
      <w:r>
        <w:t>Яковлев С.В., Волков Л.С., Воронов Ю.В., Волков В.Л. Обработка и утилизация осадков производственных сточных вод. – М.: Химия, 1999. – 448 с.</w:t>
      </w:r>
    </w:p>
    <w:p w:rsidR="000C1969" w:rsidRDefault="00BD7286">
      <w:pPr>
        <w:pStyle w:val="a3"/>
        <w:numPr>
          <w:ilvl w:val="0"/>
          <w:numId w:val="37"/>
        </w:numPr>
        <w:rPr>
          <w:rFonts w:eastAsia="AntiquaPSCyr-Regular" w:cs="Times New Roman"/>
          <w:szCs w:val="28"/>
          <w:lang w:val="uk-UA" w:eastAsia="uk-UA"/>
        </w:rPr>
      </w:pPr>
      <w:r>
        <w:t xml:space="preserve">Евилевич А.М., Евилевич В.А. Утилизация осадков </w:t>
      </w:r>
      <w:r>
        <w:t>сточных вод. – Л.: Стройиздат, 1988. – 248 с</w:t>
      </w:r>
    </w:p>
    <w:p w:rsidR="000C1969" w:rsidRDefault="00BD7286">
      <w:pPr>
        <w:pStyle w:val="a3"/>
        <w:numPr>
          <w:ilvl w:val="0"/>
          <w:numId w:val="37"/>
        </w:numPr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Italic" w:cs="Times New Roman"/>
          <w:iCs/>
          <w:szCs w:val="28"/>
          <w:lang w:val="uk-UA" w:eastAsia="uk-UA"/>
        </w:rPr>
        <w:t xml:space="preserve">Гомеля, М.Д. </w:t>
      </w:r>
      <w:r>
        <w:rPr>
          <w:rFonts w:eastAsia="AntiquaPSCyr-Regular" w:cs="Times New Roman"/>
          <w:szCs w:val="28"/>
          <w:lang w:val="uk-UA" w:eastAsia="uk-UA"/>
        </w:rPr>
        <w:t>Очистнi споруди. Основи проектуання: Навч. посiб. / М.Д. Гомеля, Т.В. Крисенко, I.М. Дейкун.— К.: НТУУ. КПI., 2007.— 176 с.</w:t>
      </w:r>
    </w:p>
    <w:p w:rsidR="000C1969" w:rsidRDefault="00BD7286">
      <w:pPr>
        <w:pStyle w:val="a3"/>
        <w:numPr>
          <w:ilvl w:val="0"/>
          <w:numId w:val="37"/>
        </w:numPr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Regular" w:cs="Times New Roman"/>
          <w:szCs w:val="28"/>
          <w:lang w:val="uk-UA" w:eastAsia="uk-UA"/>
        </w:rPr>
        <w:t xml:space="preserve">Проскуряков В.А., Шмидт Л.И. Очистка стічних вод – Л.Химия, </w:t>
      </w:r>
      <w:r>
        <w:rPr>
          <w:rFonts w:eastAsia="AntiquaPSCyr-Regular" w:cs="Times New Roman"/>
          <w:szCs w:val="28"/>
          <w:lang w:val="uk-UA" w:eastAsia="uk-UA"/>
        </w:rPr>
        <w:br/>
        <w:t>1977. – 464 с</w:t>
      </w:r>
      <w:r>
        <w:rPr>
          <w:rFonts w:eastAsia="AntiquaPSCyr-Regular" w:cs="Times New Roman"/>
          <w:szCs w:val="28"/>
          <w:lang w:val="uk-UA" w:eastAsia="uk-UA"/>
        </w:rPr>
        <w:t>.</w:t>
      </w:r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t>СНиП 2.04.03-85 Канализация. Наружные сети и сооружения. - Москва: Стройиздат, 1986.</w:t>
      </w:r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Трепененков Р.И. Альбом чертежей конструкций и деталей  промышленных зданий: Учебное пособие. М.:Стройиздат, 1978 г.- 378с.</w:t>
      </w:r>
    </w:p>
    <w:p w:rsidR="000C1969" w:rsidRDefault="00BD7286">
      <w:pPr>
        <w:pStyle w:val="a3"/>
        <w:numPr>
          <w:ilvl w:val="0"/>
          <w:numId w:val="37"/>
        </w:numPr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 xml:space="preserve">Основи охорони праці: Підручник. 3-е видання </w:t>
      </w:r>
      <w:r>
        <w:rPr>
          <w:rFonts w:cs="Times New Roman"/>
          <w:szCs w:val="28"/>
          <w:lang w:val="uk-UA"/>
        </w:rPr>
        <w:t>/ К.Н.Ткачук, М.О.Халімовський, В.В.Зацарний та ін. – К.: Основа, 2011. – 474 с.</w:t>
      </w:r>
    </w:p>
    <w:p w:rsidR="000C1969" w:rsidRDefault="000C1969">
      <w:pPr>
        <w:ind w:firstLine="0"/>
        <w:rPr>
          <w:rFonts w:eastAsia="AntiquaPSCyr-Regular" w:cs="Times New Roman"/>
          <w:szCs w:val="28"/>
          <w:lang w:val="uk-UA" w:eastAsia="uk-UA"/>
        </w:rPr>
      </w:pPr>
    </w:p>
    <w:p w:rsidR="000C1969" w:rsidRDefault="00BD7286">
      <w:pPr>
        <w:ind w:firstLine="0"/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Regular" w:cs="Times New Roman"/>
          <w:szCs w:val="28"/>
          <w:lang w:val="uk-UA" w:eastAsia="uk-UA"/>
        </w:rPr>
        <w:br w:type="page"/>
      </w: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highlight w:val="yellow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BD7286">
      <w:pPr>
        <w:pStyle w:val="2"/>
        <w:spacing w:before="0"/>
        <w:ind w:firstLine="0"/>
        <w:jc w:val="center"/>
        <w:rPr>
          <w:rFonts w:eastAsia="AntiquaPSCyr-Regular" w:cs="Times New Roman"/>
          <w:szCs w:val="28"/>
          <w:lang w:val="uk-UA" w:eastAsia="uk-UA"/>
        </w:rPr>
      </w:pPr>
      <w:bookmarkStart w:id="45" w:name="_Toc11573030"/>
      <w:r>
        <w:rPr>
          <w:rFonts w:eastAsia="AntiquaPSCyr-Regular" w:cs="Times New Roman"/>
          <w:szCs w:val="28"/>
          <w:lang w:val="uk-UA" w:eastAsia="uk-UA"/>
        </w:rPr>
        <w:t>Додаток 1</w:t>
      </w:r>
      <w:bookmarkEnd w:id="45"/>
    </w:p>
    <w:p w:rsidR="000C1969" w:rsidRDefault="00BD7286">
      <w:pPr>
        <w:ind w:firstLine="0"/>
        <w:jc w:val="center"/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Regular" w:cs="Times New Roman"/>
          <w:szCs w:val="28"/>
          <w:lang w:val="uk-UA" w:eastAsia="uk-UA"/>
        </w:rPr>
        <w:t>Специфікація до технологічної схеми</w:t>
      </w:r>
    </w:p>
    <w:p w:rsidR="000C1969" w:rsidRDefault="00BD7286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br w:type="page"/>
      </w:r>
    </w:p>
    <w:p w:rsidR="000C1969" w:rsidRDefault="00BD7286">
      <w:pPr>
        <w:spacing w:after="200" w:line="276" w:lineRule="auto"/>
        <w:ind w:firstLine="0"/>
        <w:jc w:val="left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lastRenderedPageBreak/>
        <w:br w:type="page"/>
      </w:r>
    </w:p>
    <w:p w:rsidR="000C1969" w:rsidRDefault="00BD7286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lastRenderedPageBreak/>
        <w:br w:type="page"/>
      </w: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BD7286">
      <w:pPr>
        <w:pStyle w:val="2"/>
        <w:spacing w:before="0"/>
        <w:ind w:firstLine="0"/>
        <w:jc w:val="center"/>
        <w:rPr>
          <w:rFonts w:eastAsia="AntiquaPSCyr-Regular" w:cs="Times New Roman"/>
          <w:szCs w:val="28"/>
          <w:lang w:val="uk-UA" w:eastAsia="uk-UA"/>
        </w:rPr>
      </w:pPr>
      <w:bookmarkStart w:id="46" w:name="_Toc11573031"/>
      <w:r>
        <w:rPr>
          <w:rFonts w:eastAsia="AntiquaPSCyr-Regular" w:cs="Times New Roman"/>
          <w:szCs w:val="28"/>
          <w:lang w:val="uk-UA" w:eastAsia="uk-UA"/>
        </w:rPr>
        <w:t>Додаток 2</w:t>
      </w:r>
      <w:bookmarkEnd w:id="46"/>
    </w:p>
    <w:p w:rsidR="000C1969" w:rsidRDefault="00BD7286">
      <w:pPr>
        <w:ind w:firstLine="0"/>
        <w:jc w:val="center"/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Regular" w:cs="Times New Roman"/>
          <w:szCs w:val="28"/>
          <w:lang w:val="uk-UA" w:eastAsia="uk-UA"/>
        </w:rPr>
        <w:t>Специфікація до плану розміщення очисних споруд</w:t>
      </w:r>
    </w:p>
    <w:p w:rsidR="000C1969" w:rsidRDefault="00BD7286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br w:type="page"/>
      </w:r>
    </w:p>
    <w:p w:rsidR="000C1969" w:rsidRDefault="00BD7286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lastRenderedPageBreak/>
        <w:br w:type="page"/>
      </w: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0C1969">
      <w:pPr>
        <w:ind w:firstLine="0"/>
        <w:jc w:val="center"/>
        <w:rPr>
          <w:rFonts w:eastAsia="AntiquaPSCyr-Regular" w:cs="Times New Roman"/>
          <w:b/>
          <w:szCs w:val="28"/>
          <w:lang w:val="uk-UA" w:eastAsia="uk-UA"/>
        </w:rPr>
      </w:pPr>
    </w:p>
    <w:p w:rsidR="000C1969" w:rsidRDefault="00BD7286">
      <w:pPr>
        <w:pStyle w:val="1"/>
        <w:spacing w:before="0"/>
        <w:rPr>
          <w:rFonts w:eastAsia="AntiquaPSCyr-Regular" w:cs="Times New Roman"/>
          <w:lang w:val="uk-UA" w:eastAsia="uk-UA"/>
        </w:rPr>
      </w:pPr>
      <w:bookmarkStart w:id="47" w:name="_Toc11573032"/>
      <w:r>
        <w:rPr>
          <w:rFonts w:eastAsia="AntiquaPSCyr-Regular" w:cs="Times New Roman"/>
          <w:lang w:val="uk-UA" w:eastAsia="uk-UA"/>
        </w:rPr>
        <w:t>Додаток 3</w:t>
      </w:r>
      <w:bookmarkEnd w:id="47"/>
    </w:p>
    <w:p w:rsidR="000C1969" w:rsidRDefault="00BD7286">
      <w:pPr>
        <w:ind w:firstLine="0"/>
        <w:jc w:val="center"/>
        <w:rPr>
          <w:rFonts w:eastAsia="AntiquaPSCyr-Regular" w:cs="Times New Roman"/>
          <w:szCs w:val="28"/>
          <w:lang w:val="uk-UA" w:eastAsia="uk-UA"/>
        </w:rPr>
      </w:pPr>
      <w:r>
        <w:rPr>
          <w:rFonts w:eastAsia="AntiquaPSCyr-Regular" w:cs="Times New Roman"/>
          <w:szCs w:val="28"/>
          <w:lang w:val="uk-UA" w:eastAsia="uk-UA"/>
        </w:rPr>
        <w:t>Специфікація до профілю руху води</w:t>
      </w:r>
    </w:p>
    <w:p w:rsidR="000C1969" w:rsidRDefault="00BD7286">
      <w:pPr>
        <w:ind w:firstLine="0"/>
        <w:rPr>
          <w:rFonts w:eastAsia="AntiquaPSCyr-Regular" w:cs="Times New Roman"/>
          <w:b/>
          <w:szCs w:val="28"/>
          <w:lang w:val="uk-UA" w:eastAsia="uk-UA"/>
        </w:rPr>
      </w:pPr>
      <w:r>
        <w:rPr>
          <w:rFonts w:eastAsia="AntiquaPSCyr-Regular" w:cs="Times New Roman"/>
          <w:b/>
          <w:szCs w:val="28"/>
          <w:lang w:val="uk-UA" w:eastAsia="uk-UA"/>
        </w:rPr>
        <w:br w:type="page"/>
      </w:r>
    </w:p>
    <w:sectPr w:rsidR="000C1969">
      <w:headerReference w:type="default" r:id="rId96"/>
      <w:footerReference w:type="default" r:id="rId97"/>
      <w:pgSz w:w="11906" w:h="16838"/>
      <w:pgMar w:top="709" w:right="849" w:bottom="1276" w:left="1701" w:header="709" w:footer="709" w:gutter="0"/>
      <w:pgNumType w:start="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286" w:rsidRDefault="00BD7286">
      <w:pPr>
        <w:spacing w:line="240" w:lineRule="auto"/>
      </w:pPr>
      <w:r>
        <w:separator/>
      </w:r>
    </w:p>
  </w:endnote>
  <w:endnote w:type="continuationSeparator" w:id="0">
    <w:p w:rsidR="00BD7286" w:rsidRDefault="00BD72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ISOCPEUR"/>
    <w:charset w:val="CC"/>
    <w:family w:val="swiss"/>
    <w:pitch w:val="variable"/>
    <w:sig w:usb0="00000287" w:usb1="00000000" w:usb2="00000000" w:usb3="00000000" w:csb0="0000009F" w:csb1="00000000"/>
  </w:font>
  <w:font w:name="AntiquaPSCyr-Regular">
    <w:altName w:val="Arial Unicode MS"/>
    <w:charset w:val="88"/>
    <w:family w:val="auto"/>
    <w:pitch w:val="default"/>
    <w:sig w:usb0="00000000" w:usb1="08080000" w:usb2="00000010" w:usb3="00000000" w:csb0="001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ntiquaPSCyr-Italic">
    <w:altName w:val="Arial Unicode MS"/>
    <w:charset w:val="88"/>
    <w:family w:val="auto"/>
    <w:pitch w:val="default"/>
    <w:sig w:usb0="00000000" w:usb1="08080000" w:usb2="00000010" w:usb3="00000000" w:csb0="00100000" w:csb1="00000000"/>
  </w:font>
  <w:font w:name="GOST Type BU">
    <w:altName w:val="Trebuchet MS"/>
    <w:charset w:val="CC"/>
    <w:family w:val="auto"/>
    <w:pitch w:val="variable"/>
    <w:sig w:usb0="800002AF" w:usb1="1000004A" w:usb2="00000000" w:usb3="00000000" w:csb0="8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1969" w:rsidRDefault="000C1969">
    <w:pPr>
      <w:pStyle w:val="a6"/>
      <w:jc w:val="right"/>
      <w:rPr>
        <w:lang w:val="uk-U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286" w:rsidRDefault="00BD7286">
      <w:pPr>
        <w:spacing w:line="240" w:lineRule="auto"/>
      </w:pPr>
      <w:r>
        <w:separator/>
      </w:r>
    </w:p>
  </w:footnote>
  <w:footnote w:type="continuationSeparator" w:id="0">
    <w:p w:rsidR="00BD7286" w:rsidRDefault="00BD72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1969" w:rsidRDefault="00007D7B">
    <w:pPr>
      <w:pStyle w:val="a4"/>
    </w:pPr>
    <w:r>
      <w:rPr>
        <w:noProof/>
        <w:lang w:eastAsia="ru-RU"/>
      </w:rPr>
      <mc:AlternateContent>
        <mc:Choice Requires="wpg">
          <w:drawing>
            <wp:anchor distT="0" distB="0" distL="0" distR="0" simplePos="0" relativeHeight="2" behindDoc="0" locked="1" layoutInCell="1" allowOverlap="1">
              <wp:simplePos x="0" y="0"/>
              <wp:positionH relativeFrom="page">
                <wp:posOffset>717550</wp:posOffset>
              </wp:positionH>
              <wp:positionV relativeFrom="page">
                <wp:posOffset>203200</wp:posOffset>
              </wp:positionV>
              <wp:extent cx="6487795" cy="10258425"/>
              <wp:effectExtent l="12700" t="12700" r="14605" b="15875"/>
              <wp:wrapNone/>
              <wp:docPr id="1" name="40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87795" cy="10258425"/>
                        <a:chOff x="0" y="0"/>
                        <a:chExt cx="20000" cy="20000"/>
                      </a:xfrm>
                    </wpg:grpSpPr>
                    <wps:wsp>
                      <wps:cNvPr id="2" name="4098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4099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4" name="4100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5" name="4101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" name="4102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4103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4104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4105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4106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4107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4108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4109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iCs/>
                                <w:sz w:val="20"/>
                                <w:szCs w:val="20"/>
                                <w:lang w:val="uk-UA"/>
                              </w:rPr>
                              <w:t>З</w:t>
                            </w:r>
                            <w:r>
                              <w:rPr>
                                <w:rFonts w:cs="Times New Roman"/>
                                <w:iCs/>
                                <w:sz w:val="20"/>
                                <w:szCs w:val="20"/>
                              </w:rPr>
                              <w:t>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4" name="4110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  <w:t>Арк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5" name="4111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№ 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6" name="4112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П</w:t>
                            </w: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  <w:t>і</w:t>
                            </w: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7" name="4113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jc w:val="center"/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imes New Roman"/>
                                <w:i/>
                                <w:iCs/>
                                <w:sz w:val="20"/>
                                <w:szCs w:val="20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8" name="4114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ind w:firstLine="0"/>
                              <w:rPr>
                                <w:rFonts w:ascii="GOST Type BU" w:hAnsi="GOST Type BU" w:cs="GOST Type BU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</w:pPr>
                            <w:r>
                              <w:rPr>
                                <w:rFonts w:ascii="GOST Type BU" w:hAnsi="GOST Type BU" w:cs="GOST Type BU"/>
                                <w:i/>
                                <w:iCs/>
                                <w:sz w:val="20"/>
                                <w:szCs w:val="20"/>
                                <w:lang w:val="uk-UA"/>
                              </w:rPr>
                              <w:t>Арк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9" name="4115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pStyle w:val="a6"/>
                              <w:ind w:firstLine="0"/>
                              <w:jc w:val="center"/>
                              <w:rPr>
                                <w:rFonts w:cs="Times New Roman"/>
                                <w:sz w:val="20"/>
                              </w:rPr>
                            </w:pPr>
                            <w:r>
                              <w:rPr>
                                <w:rFonts w:cs="Times New Roman"/>
                                <w:i/>
                                <w:iCs/>
                                <w:sz w:val="24"/>
                                <w:szCs w:val="32"/>
                              </w:rPr>
                              <w:fldChar w:fldCharType="begin"/>
                            </w:r>
                            <w:r>
                              <w:rPr>
                                <w:rFonts w:cs="Times New Roman"/>
                                <w:i/>
                                <w:iCs/>
                                <w:sz w:val="24"/>
                                <w:szCs w:val="32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rFonts w:cs="Times New Roman"/>
                                <w:i/>
                                <w:iCs/>
                                <w:sz w:val="24"/>
                                <w:szCs w:val="32"/>
                              </w:rPr>
                              <w:fldChar w:fldCharType="separate"/>
                            </w:r>
                            <w:r w:rsidR="00007D7B">
                              <w:rPr>
                                <w:rFonts w:cs="Times New Roman"/>
                                <w:i/>
                                <w:iCs/>
                                <w:noProof/>
                                <w:sz w:val="24"/>
                                <w:szCs w:val="32"/>
                              </w:rPr>
                              <w:t>9</w:t>
                            </w:r>
                            <w:r>
                              <w:rPr>
                                <w:rFonts w:cs="Times New Roman"/>
                                <w:i/>
                                <w:iCs/>
                                <w:sz w:val="24"/>
                                <w:szCs w:val="32"/>
                              </w:rPr>
                              <w:fldChar w:fldCharType="end"/>
                            </w:r>
                            <w:r>
                              <w:rPr>
                                <w:rFonts w:cs="Times New Roman"/>
                                <w:sz w:val="20"/>
                              </w:rPr>
                              <w:t xml:space="preserve">  </w:t>
                            </w:r>
                          </w:p>
                          <w:p w:rsidR="000C1969" w:rsidRDefault="000C1969">
                            <w:pPr>
                              <w:rPr>
                                <w:rFonts w:cs="Times New Roman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20" name="4116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C1969" w:rsidRDefault="00BD7286">
                            <w:pPr>
                              <w:spacing w:line="480" w:lineRule="auto"/>
                              <w:jc w:val="center"/>
                              <w:rPr>
                                <w:rFonts w:cs="Times New Roman"/>
                                <w:iCs/>
                                <w:szCs w:val="36"/>
                                <w:lang w:val="uk-UA"/>
                              </w:rPr>
                            </w:pPr>
                            <w:r>
                              <w:rPr>
                                <w:rFonts w:cs="Times New Roman"/>
                                <w:iCs/>
                                <w:szCs w:val="36"/>
                                <w:lang w:val="uk-UA"/>
                              </w:rPr>
                              <w:t>ДП ЛЕ51.27.00.019.ПЗ</w:t>
                            </w:r>
                          </w:p>
                          <w:p w:rsidR="000C1969" w:rsidRDefault="000C1969">
                            <w:pPr>
                              <w:rPr>
                                <w:rFonts w:cs="Times New Roman"/>
                                <w:sz w:val="22"/>
                              </w:rPr>
                            </w:pPr>
                          </w:p>
                          <w:p w:rsidR="000C1969" w:rsidRDefault="000C1969">
                            <w:pPr>
                              <w:rPr>
                                <w:rFonts w:cs="Times New Roman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4097" o:spid="_x0000_s1028" style="position:absolute;left:0;text-align:left;margin-left:56.5pt;margin-top:16pt;width:510.85pt;height:807.75pt;z-index:2;mso-wrap-distance-left:0;mso-wrap-distance-right:0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">
              <v:rect id="4098" o:spid="_x0000_s1029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" filled="f" strokeweight="2pt"/>
              <v:line id="4099" o:spid="_x0000_s1030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" strokeweight="2pt"/>
              <v:line id="4100" o:spid="_x0000_s1031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" strokeweight="2pt"/>
              <v:line id="4101" o:spid="_x0000_s1032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" strokeweight="2pt"/>
              <v:line id="4102" o:spid="_x0000_s1033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" strokeweight="2pt"/>
              <v:line id="4103" o:spid="_x0000_s1034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" strokeweight="2pt"/>
              <v:line id="4104" o:spid="_x0000_s1035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" strokeweight="2pt"/>
              <v:line id="4105" o:spid="_x0000_s1036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" strokeweight="2pt"/>
              <v:line id="4106" o:spid="_x0000_s1037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" strokeweight="1pt"/>
              <v:line id="4107" o:spid="_x0000_s1038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" strokeweight="2pt"/>
              <v:line id="4108" o:spid="_x0000_s1039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" strokeweight="1pt"/>
              <v:rect id="4109" o:spid="_x0000_s1040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jc w:val="center"/>
                        <w:rPr>
                          <w:rFonts w:cs="Times New Roman"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cs="Times New Roman"/>
                          <w:iCs/>
                          <w:sz w:val="20"/>
                          <w:szCs w:val="20"/>
                          <w:lang w:val="uk-UA"/>
                        </w:rPr>
                        <w:t>З</w:t>
                      </w:r>
                      <w:r>
                        <w:rPr>
                          <w:rFonts w:cs="Times New Roman"/>
                          <w:iCs/>
                          <w:sz w:val="20"/>
                          <w:szCs w:val="20"/>
                        </w:rPr>
                        <w:t>м.</w:t>
                      </w:r>
                    </w:p>
                  </w:txbxContent>
                </v:textbox>
              </v:rect>
              <v:rect id="4110" o:spid="_x0000_s1041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jc w:val="center"/>
                        <w:rPr>
                          <w:rFonts w:cs="Times New Roman"/>
                          <w:i/>
                          <w:iCs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  <w:lang w:val="uk-UA"/>
                        </w:rPr>
                        <w:t>Арк</w:t>
                      </w:r>
                    </w:p>
                  </w:txbxContent>
                </v:textbox>
              </v:rect>
              <v:rect id="4111" o:spid="_x0000_s1042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jc w:val="center"/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  <w:t>№ докум.</w:t>
                      </w:r>
                    </w:p>
                  </w:txbxContent>
                </v:textbox>
              </v:rect>
              <v:rect id="4112" o:spid="_x0000_s1043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jc w:val="center"/>
                        <w:rPr>
                          <w:rFonts w:cs="Times New Roman"/>
                          <w:i/>
                          <w:iCs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  <w:t>П</w:t>
                      </w: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  <w:lang w:val="uk-UA"/>
                        </w:rPr>
                        <w:t>і</w:t>
                      </w: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  <w:t>дпис</w:t>
                      </w:r>
                    </w:p>
                  </w:txbxContent>
                </v:textbox>
              </v:rect>
              <v:rect id="4113" o:spid="_x0000_s1044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jc w:val="center"/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cs="Times New Roman"/>
                          <w:i/>
                          <w:iCs/>
                          <w:sz w:val="20"/>
                          <w:szCs w:val="20"/>
                        </w:rPr>
                        <w:t>Дата</w:t>
                      </w:r>
                    </w:p>
                  </w:txbxContent>
                </v:textbox>
              </v:rect>
              <v:rect id="4114" o:spid="_x0000_s1045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" filled="f" stroked="f" strokeweight=".25pt">
                <v:textbox inset="1pt,1pt,1pt,1pt">
                  <w:txbxContent>
                    <w:p w:rsidR="000C1969" w:rsidRDefault="00BD7286">
                      <w:pPr>
                        <w:ind w:firstLine="0"/>
                        <w:rPr>
                          <w:rFonts w:ascii="GOST Type BU" w:hAnsi="GOST Type BU" w:cs="GOST Type BU"/>
                          <w:i/>
                          <w:iCs/>
                          <w:sz w:val="20"/>
                          <w:szCs w:val="20"/>
                          <w:lang w:val="uk-UA"/>
                        </w:rPr>
                      </w:pPr>
                      <w:r>
                        <w:rPr>
                          <w:rFonts w:ascii="GOST Type BU" w:hAnsi="GOST Type BU" w:cs="GOST Type BU"/>
                          <w:i/>
                          <w:iCs/>
                          <w:sz w:val="20"/>
                          <w:szCs w:val="20"/>
                          <w:lang w:val="uk-UA"/>
                        </w:rPr>
                        <w:t>Арк</w:t>
                      </w:r>
                    </w:p>
                  </w:txbxContent>
                </v:textbox>
              </v:rect>
              <v:rect id="4115" o:spid="_x0000_s1046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" filled="f" stroked="f" strokeweight=".25pt">
                <v:textbox inset="1pt,1pt,1pt,1pt">
                  <w:txbxContent>
                    <w:p w:rsidR="000C1969" w:rsidRDefault="00BD7286">
                      <w:pPr>
                        <w:pStyle w:val="a6"/>
                        <w:ind w:firstLine="0"/>
                        <w:jc w:val="center"/>
                        <w:rPr>
                          <w:rFonts w:cs="Times New Roman"/>
                          <w:sz w:val="20"/>
                        </w:rPr>
                      </w:pPr>
                      <w:r>
                        <w:rPr>
                          <w:rFonts w:cs="Times New Roman"/>
                          <w:i/>
                          <w:iCs/>
                          <w:sz w:val="24"/>
                          <w:szCs w:val="32"/>
                        </w:rPr>
                        <w:fldChar w:fldCharType="begin"/>
                      </w:r>
                      <w:r>
                        <w:rPr>
                          <w:rFonts w:cs="Times New Roman"/>
                          <w:i/>
                          <w:iCs/>
                          <w:sz w:val="24"/>
                          <w:szCs w:val="32"/>
                        </w:rPr>
                        <w:instrText xml:space="preserve"> PAGE   \* MERGEFORMAT </w:instrText>
                      </w:r>
                      <w:r>
                        <w:rPr>
                          <w:rFonts w:cs="Times New Roman"/>
                          <w:i/>
                          <w:iCs/>
                          <w:sz w:val="24"/>
                          <w:szCs w:val="32"/>
                        </w:rPr>
                        <w:fldChar w:fldCharType="separate"/>
                      </w:r>
                      <w:r w:rsidR="00007D7B">
                        <w:rPr>
                          <w:rFonts w:cs="Times New Roman"/>
                          <w:i/>
                          <w:iCs/>
                          <w:noProof/>
                          <w:sz w:val="24"/>
                          <w:szCs w:val="32"/>
                        </w:rPr>
                        <w:t>9</w:t>
                      </w:r>
                      <w:r>
                        <w:rPr>
                          <w:rFonts w:cs="Times New Roman"/>
                          <w:i/>
                          <w:iCs/>
                          <w:sz w:val="24"/>
                          <w:szCs w:val="32"/>
                        </w:rPr>
                        <w:fldChar w:fldCharType="end"/>
                      </w:r>
                      <w:r>
                        <w:rPr>
                          <w:rFonts w:cs="Times New Roman"/>
                          <w:sz w:val="20"/>
                        </w:rPr>
                        <w:t xml:space="preserve">  </w:t>
                      </w:r>
                    </w:p>
                    <w:p w:rsidR="000C1969" w:rsidRDefault="000C1969">
                      <w:pPr>
                        <w:rPr>
                          <w:rFonts w:cs="Times New Roman"/>
                          <w:sz w:val="20"/>
                        </w:rPr>
                      </w:pPr>
                    </w:p>
                  </w:txbxContent>
                </v:textbox>
              </v:rect>
              <v:rect id="4116" o:spid="_x0000_s1047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" filled="f" stroked="f" strokeweight=".25pt">
                <v:textbox inset="1pt,1pt,1pt,1pt">
                  <w:txbxContent>
                    <w:p w:rsidR="000C1969" w:rsidRDefault="00BD7286">
                      <w:pPr>
                        <w:spacing w:line="480" w:lineRule="auto"/>
                        <w:jc w:val="center"/>
                        <w:rPr>
                          <w:rFonts w:cs="Times New Roman"/>
                          <w:iCs/>
                          <w:szCs w:val="36"/>
                          <w:lang w:val="uk-UA"/>
                        </w:rPr>
                      </w:pPr>
                      <w:r>
                        <w:rPr>
                          <w:rFonts w:cs="Times New Roman"/>
                          <w:iCs/>
                          <w:szCs w:val="36"/>
                          <w:lang w:val="uk-UA"/>
                        </w:rPr>
                        <w:t>ДП ЛЕ51.27.00.019.ПЗ</w:t>
                      </w:r>
                    </w:p>
                    <w:p w:rsidR="000C1969" w:rsidRDefault="000C1969">
                      <w:pPr>
                        <w:rPr>
                          <w:rFonts w:cs="Times New Roman"/>
                          <w:sz w:val="22"/>
                        </w:rPr>
                      </w:pPr>
                    </w:p>
                    <w:p w:rsidR="000C1969" w:rsidRDefault="000C1969">
                      <w:pPr>
                        <w:rPr>
                          <w:rFonts w:cs="Times New Roman"/>
                          <w:sz w:val="22"/>
                        </w:rPr>
                      </w:pPr>
                    </w:p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multiLevelType w:val="hybridMultilevel"/>
    <w:tmpl w:val="EBCA652E"/>
    <w:lvl w:ilvl="0" w:tplc="2EA4B7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0000001"/>
    <w:multiLevelType w:val="hybridMultilevel"/>
    <w:tmpl w:val="0C50ABF0"/>
    <w:lvl w:ilvl="0" w:tplc="8DA457B4">
      <w:start w:val="1"/>
      <w:numFmt w:val="bullet"/>
      <w:lvlText w:val="—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" w15:restartNumberingAfterBreak="0">
    <w:nsid w:val="00000002"/>
    <w:multiLevelType w:val="multilevel"/>
    <w:tmpl w:val="4FD2ADE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4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" w15:restartNumberingAfterBreak="0">
    <w:nsid w:val="00000003"/>
    <w:multiLevelType w:val="hybridMultilevel"/>
    <w:tmpl w:val="D9728378"/>
    <w:lvl w:ilvl="0" w:tplc="04190001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0000004"/>
    <w:multiLevelType w:val="hybridMultilevel"/>
    <w:tmpl w:val="0EF2C71A"/>
    <w:lvl w:ilvl="0" w:tplc="DB587E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0000005"/>
    <w:multiLevelType w:val="hybridMultilevel"/>
    <w:tmpl w:val="3F3EAB00"/>
    <w:lvl w:ilvl="0" w:tplc="F4F4CD4A">
      <w:start w:val="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00000006"/>
    <w:multiLevelType w:val="hybridMultilevel"/>
    <w:tmpl w:val="D0549B3C"/>
    <w:lvl w:ilvl="0" w:tplc="DD466D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7"/>
    <w:multiLevelType w:val="hybridMultilevel"/>
    <w:tmpl w:val="F13059E0"/>
    <w:lvl w:ilvl="0" w:tplc="1E64431A">
      <w:start w:val="1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hybridMultilevel"/>
    <w:tmpl w:val="8292B090"/>
    <w:lvl w:ilvl="0" w:tplc="8B7EEC28">
      <w:start w:val="1"/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0000009"/>
    <w:multiLevelType w:val="hybridMultilevel"/>
    <w:tmpl w:val="4A787672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0000000A"/>
    <w:multiLevelType w:val="hybridMultilevel"/>
    <w:tmpl w:val="E9D65594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0000000B"/>
    <w:multiLevelType w:val="hybridMultilevel"/>
    <w:tmpl w:val="F02E9814"/>
    <w:lvl w:ilvl="0" w:tplc="B48003BE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0000000C"/>
    <w:multiLevelType w:val="hybridMultilevel"/>
    <w:tmpl w:val="DADA7E1E"/>
    <w:lvl w:ilvl="0" w:tplc="8B7EEC28">
      <w:start w:val="1"/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0000000D"/>
    <w:multiLevelType w:val="hybridMultilevel"/>
    <w:tmpl w:val="90F0C3A4"/>
    <w:lvl w:ilvl="0" w:tplc="2BE8C2C8">
      <w:start w:val="4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000000E"/>
    <w:multiLevelType w:val="hybridMultilevel"/>
    <w:tmpl w:val="7B1EBD26"/>
    <w:lvl w:ilvl="0" w:tplc="1E64431A">
      <w:start w:val="10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0000000F"/>
    <w:multiLevelType w:val="hybridMultilevel"/>
    <w:tmpl w:val="D3503DF6"/>
    <w:lvl w:ilvl="0" w:tplc="2BE8C2C8">
      <w:start w:val="4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00000010"/>
    <w:multiLevelType w:val="hybridMultilevel"/>
    <w:tmpl w:val="69B85024"/>
    <w:lvl w:ilvl="0" w:tplc="8240713C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0000011"/>
    <w:multiLevelType w:val="multilevel"/>
    <w:tmpl w:val="43C8BEF0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0000012"/>
    <w:multiLevelType w:val="multilevel"/>
    <w:tmpl w:val="8B1AECB6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6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00000013"/>
    <w:multiLevelType w:val="hybridMultilevel"/>
    <w:tmpl w:val="AA34273E"/>
    <w:lvl w:ilvl="0" w:tplc="A0A08E8C">
      <w:start w:val="1"/>
      <w:numFmt w:val="bullet"/>
      <w:lvlText w:val="―"/>
      <w:lvlJc w:val="left"/>
      <w:pPr>
        <w:ind w:left="1637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00000014"/>
    <w:multiLevelType w:val="hybridMultilevel"/>
    <w:tmpl w:val="ECF4D76A"/>
    <w:lvl w:ilvl="0" w:tplc="A0A08E8C">
      <w:start w:val="1"/>
      <w:numFmt w:val="bullet"/>
      <w:lvlText w:val="―"/>
      <w:lvlJc w:val="left"/>
      <w:pPr>
        <w:ind w:left="1428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00000015"/>
    <w:multiLevelType w:val="hybridMultilevel"/>
    <w:tmpl w:val="1F08C5BE"/>
    <w:lvl w:ilvl="0" w:tplc="AF9A12A8">
      <w:start w:val="7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2" w15:restartNumberingAfterBreak="0">
    <w:nsid w:val="00000016"/>
    <w:multiLevelType w:val="hybridMultilevel"/>
    <w:tmpl w:val="3270467E"/>
    <w:lvl w:ilvl="0" w:tplc="9410B312">
      <w:start w:val="14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00000017"/>
    <w:multiLevelType w:val="hybridMultilevel"/>
    <w:tmpl w:val="EEC2452A"/>
    <w:lvl w:ilvl="0" w:tplc="A0A08E8C">
      <w:start w:val="1"/>
      <w:numFmt w:val="bullet"/>
      <w:lvlText w:val="―"/>
      <w:lvlJc w:val="left"/>
      <w:pPr>
        <w:ind w:left="1069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4" w15:restartNumberingAfterBreak="0">
    <w:nsid w:val="00000018"/>
    <w:multiLevelType w:val="hybridMultilevel"/>
    <w:tmpl w:val="5BF4F822"/>
    <w:lvl w:ilvl="0" w:tplc="8B7EEC28">
      <w:start w:val="1"/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00000019"/>
    <w:multiLevelType w:val="hybridMultilevel"/>
    <w:tmpl w:val="EFD0B1D2"/>
    <w:lvl w:ilvl="0" w:tplc="8B7EEC28">
      <w:start w:val="1"/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0000001A"/>
    <w:multiLevelType w:val="hybridMultilevel"/>
    <w:tmpl w:val="0E702546"/>
    <w:lvl w:ilvl="0" w:tplc="1E64431A">
      <w:start w:val="10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0000001B"/>
    <w:multiLevelType w:val="hybridMultilevel"/>
    <w:tmpl w:val="414C78AE"/>
    <w:lvl w:ilvl="0" w:tplc="06A2CDF8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0000001C"/>
    <w:multiLevelType w:val="hybridMultilevel"/>
    <w:tmpl w:val="FF1A3AEC"/>
    <w:lvl w:ilvl="0" w:tplc="2BE8C2C8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0000001D"/>
    <w:multiLevelType w:val="hybridMultilevel"/>
    <w:tmpl w:val="36C821B6"/>
    <w:lvl w:ilvl="0" w:tplc="1E64431A">
      <w:start w:val="1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0000001E"/>
    <w:multiLevelType w:val="hybridMultilevel"/>
    <w:tmpl w:val="7DDA892A"/>
    <w:lvl w:ilvl="0" w:tplc="8B7EEC28">
      <w:start w:val="1"/>
      <w:numFmt w:val="bullet"/>
      <w:lvlText w:val="‒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1" w15:restartNumberingAfterBreak="0">
    <w:nsid w:val="0000001F"/>
    <w:multiLevelType w:val="hybridMultilevel"/>
    <w:tmpl w:val="34DEB8AA"/>
    <w:lvl w:ilvl="0" w:tplc="92C06BC8">
      <w:start w:val="1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00000020"/>
    <w:multiLevelType w:val="multilevel"/>
    <w:tmpl w:val="38DE1318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00000021"/>
    <w:multiLevelType w:val="hybridMultilevel"/>
    <w:tmpl w:val="72161BD8"/>
    <w:lvl w:ilvl="0" w:tplc="04190001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00000022"/>
    <w:multiLevelType w:val="hybridMultilevel"/>
    <w:tmpl w:val="4094C39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00000023"/>
    <w:multiLevelType w:val="hybridMultilevel"/>
    <w:tmpl w:val="2E9C96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0000024"/>
    <w:multiLevelType w:val="hybridMultilevel"/>
    <w:tmpl w:val="B254AD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00000025"/>
    <w:multiLevelType w:val="hybridMultilevel"/>
    <w:tmpl w:val="7B0E59B4"/>
    <w:lvl w:ilvl="0" w:tplc="07CC9854">
      <w:start w:val="9"/>
      <w:numFmt w:val="bullet"/>
      <w:lvlText w:val="-"/>
      <w:lvlJc w:val="left"/>
      <w:pPr>
        <w:tabs>
          <w:tab w:val="left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left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left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left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left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left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left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left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left" w:pos="6120"/>
        </w:tabs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00000026"/>
    <w:multiLevelType w:val="hybridMultilevel"/>
    <w:tmpl w:val="BCE89736"/>
    <w:lvl w:ilvl="0" w:tplc="1E64431A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00000027"/>
    <w:multiLevelType w:val="hybridMultilevel"/>
    <w:tmpl w:val="36247C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0000028"/>
    <w:multiLevelType w:val="hybridMultilevel"/>
    <w:tmpl w:val="53F6862E"/>
    <w:lvl w:ilvl="0" w:tplc="9410B312">
      <w:start w:val="14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00000029"/>
    <w:multiLevelType w:val="hybridMultilevel"/>
    <w:tmpl w:val="20140B34"/>
    <w:lvl w:ilvl="0" w:tplc="1D083658">
      <w:start w:val="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 w15:restartNumberingAfterBreak="0">
    <w:nsid w:val="0000002A"/>
    <w:multiLevelType w:val="hybridMultilevel"/>
    <w:tmpl w:val="881AC182"/>
    <w:lvl w:ilvl="0" w:tplc="0324B89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0000002B"/>
    <w:multiLevelType w:val="multilevel"/>
    <w:tmpl w:val="CF72FED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5.%3."/>
      <w:lvlJc w:val="left"/>
      <w:pPr>
        <w:ind w:left="1224" w:hanging="504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4" w15:restartNumberingAfterBreak="0">
    <w:nsid w:val="0000002C"/>
    <w:multiLevelType w:val="hybridMultilevel"/>
    <w:tmpl w:val="D29C346C"/>
    <w:lvl w:ilvl="0" w:tplc="1E64431A">
      <w:start w:val="10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num w:numId="1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16"/>
  </w:num>
  <w:num w:numId="4">
    <w:abstractNumId w:val="5"/>
  </w:num>
  <w:num w:numId="5">
    <w:abstractNumId w:val="26"/>
  </w:num>
  <w:num w:numId="6">
    <w:abstractNumId w:val="6"/>
  </w:num>
  <w:num w:numId="7">
    <w:abstractNumId w:val="29"/>
  </w:num>
  <w:num w:numId="8">
    <w:abstractNumId w:val="43"/>
  </w:num>
  <w:num w:numId="9">
    <w:abstractNumId w:val="31"/>
  </w:num>
  <w:num w:numId="10">
    <w:abstractNumId w:val="38"/>
  </w:num>
  <w:num w:numId="11">
    <w:abstractNumId w:val="13"/>
  </w:num>
  <w:num w:numId="12">
    <w:abstractNumId w:val="9"/>
  </w:num>
  <w:num w:numId="13">
    <w:abstractNumId w:val="11"/>
  </w:num>
  <w:num w:numId="14">
    <w:abstractNumId w:val="4"/>
  </w:num>
  <w:num w:numId="15">
    <w:abstractNumId w:val="40"/>
  </w:num>
  <w:num w:numId="16">
    <w:abstractNumId w:val="42"/>
  </w:num>
  <w:num w:numId="17">
    <w:abstractNumId w:val="15"/>
  </w:num>
  <w:num w:numId="18">
    <w:abstractNumId w:val="36"/>
  </w:num>
  <w:num w:numId="19">
    <w:abstractNumId w:val="32"/>
  </w:num>
  <w:num w:numId="20">
    <w:abstractNumId w:val="27"/>
  </w:num>
  <w:num w:numId="21">
    <w:abstractNumId w:val="12"/>
  </w:num>
  <w:num w:numId="22">
    <w:abstractNumId w:val="30"/>
  </w:num>
  <w:num w:numId="23">
    <w:abstractNumId w:val="37"/>
  </w:num>
  <w:num w:numId="24">
    <w:abstractNumId w:val="22"/>
  </w:num>
  <w:num w:numId="25">
    <w:abstractNumId w:val="33"/>
  </w:num>
  <w:num w:numId="26">
    <w:abstractNumId w:val="20"/>
  </w:num>
  <w:num w:numId="27">
    <w:abstractNumId w:val="8"/>
  </w:num>
  <w:num w:numId="28">
    <w:abstractNumId w:val="25"/>
  </w:num>
  <w:num w:numId="29">
    <w:abstractNumId w:val="35"/>
  </w:num>
  <w:num w:numId="30">
    <w:abstractNumId w:val="1"/>
  </w:num>
  <w:num w:numId="31">
    <w:abstractNumId w:val="2"/>
  </w:num>
  <w:num w:numId="32">
    <w:abstractNumId w:val="18"/>
  </w:num>
  <w:num w:numId="33">
    <w:abstractNumId w:val="41"/>
  </w:num>
  <w:num w:numId="34">
    <w:abstractNumId w:val="44"/>
  </w:num>
  <w:num w:numId="35">
    <w:abstractNumId w:val="17"/>
  </w:num>
  <w:num w:numId="36">
    <w:abstractNumId w:val="39"/>
  </w:num>
  <w:num w:numId="37">
    <w:abstractNumId w:val="34"/>
  </w:num>
  <w:num w:numId="38">
    <w:abstractNumId w:val="7"/>
  </w:num>
  <w:num w:numId="39">
    <w:abstractNumId w:val="3"/>
  </w:num>
  <w:num w:numId="40">
    <w:abstractNumId w:val="0"/>
  </w:num>
  <w:num w:numId="41">
    <w:abstractNumId w:val="24"/>
  </w:num>
  <w:num w:numId="42">
    <w:abstractNumId w:val="14"/>
  </w:num>
  <w:num w:numId="43">
    <w:abstractNumId w:val="10"/>
  </w:num>
  <w:num w:numId="44">
    <w:abstractNumId w:val="23"/>
  </w:num>
  <w:num w:numId="4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969"/>
    <w:rsid w:val="00007D7B"/>
    <w:rsid w:val="000C1969"/>
    <w:rsid w:val="00BD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CB5E90-6709-4801-8A67-6E614CEF8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60"/>
      <w:ind w:firstLine="0"/>
      <w:jc w:val="center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200"/>
      <w:jc w:val="left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00"/>
      <w:ind w:firstLine="0"/>
      <w:outlineLvl w:val="2"/>
    </w:pPr>
    <w:rPr>
      <w:rFonts w:eastAsiaTheme="majorEastAsia" w:cstheme="majorBidi"/>
      <w:b/>
      <w:bCs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qFormat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header"/>
    <w:basedOn w:val="a"/>
    <w:link w:val="a5"/>
    <w:uiPriority w:val="99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Pr>
      <w:rFonts w:ascii="Times New Roman" w:hAnsi="Times New Roman"/>
      <w:sz w:val="28"/>
    </w:rPr>
  </w:style>
  <w:style w:type="paragraph" w:styleId="a8">
    <w:name w:val="Balloon Text"/>
    <w:basedOn w:val="a"/>
    <w:link w:val="a9"/>
    <w:uiPriority w:val="9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b">
    <w:name w:val="TOC Heading"/>
    <w:basedOn w:val="1"/>
    <w:next w:val="a"/>
    <w:uiPriority w:val="39"/>
    <w:qFormat/>
    <w:pPr>
      <w:spacing w:before="480" w:line="276" w:lineRule="auto"/>
      <w:jc w:val="left"/>
      <w:outlineLvl w:val="9"/>
    </w:pPr>
    <w:rPr>
      <w:rFonts w:asciiTheme="majorHAnsi" w:hAnsiTheme="majorHAnsi"/>
      <w:color w:val="365F91"/>
      <w:lang w:eastAsia="ru-RU"/>
    </w:rPr>
  </w:style>
  <w:style w:type="paragraph" w:styleId="11">
    <w:name w:val="toc 1"/>
    <w:basedOn w:val="a"/>
    <w:next w:val="a"/>
    <w:uiPriority w:val="39"/>
    <w:pPr>
      <w:tabs>
        <w:tab w:val="right" w:leader="dot" w:pos="9346"/>
      </w:tabs>
      <w:spacing w:after="100"/>
      <w:jc w:val="left"/>
    </w:pPr>
  </w:style>
  <w:style w:type="paragraph" w:styleId="21">
    <w:name w:val="toc 2"/>
    <w:basedOn w:val="a"/>
    <w:next w:val="a"/>
    <w:uiPriority w:val="39"/>
    <w:pPr>
      <w:spacing w:after="100"/>
      <w:ind w:left="280"/>
    </w:pPr>
  </w:style>
  <w:style w:type="character" w:styleId="ac">
    <w:name w:val="Hyperlink"/>
    <w:basedOn w:val="a0"/>
    <w:uiPriority w:val="99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Pr>
      <w:rFonts w:ascii="Times New Roman" w:eastAsiaTheme="majorEastAsia" w:hAnsi="Times New Roman" w:cstheme="majorBidi"/>
      <w:b/>
      <w:bCs/>
      <w:sz w:val="28"/>
    </w:rPr>
  </w:style>
  <w:style w:type="paragraph" w:styleId="ad">
    <w:name w:val="Body Text Indent"/>
    <w:basedOn w:val="a"/>
    <w:link w:val="ae"/>
    <w:uiPriority w:val="99"/>
    <w:pPr>
      <w:spacing w:line="240" w:lineRule="auto"/>
      <w:ind w:firstLine="567"/>
    </w:pPr>
    <w:rPr>
      <w:rFonts w:eastAsia="Calibri" w:cs="Times New Roman"/>
      <w:szCs w:val="20"/>
      <w:lang w:eastAsia="ru-RU"/>
    </w:rPr>
  </w:style>
  <w:style w:type="character" w:customStyle="1" w:styleId="ae">
    <w:name w:val="Основной текст с отступом Знак"/>
    <w:basedOn w:val="a0"/>
    <w:link w:val="ad"/>
    <w:uiPriority w:val="99"/>
    <w:rPr>
      <w:rFonts w:ascii="Times New Roman" w:eastAsia="Calibri" w:hAnsi="Times New Roman" w:cs="Times New Roman"/>
      <w:sz w:val="28"/>
      <w:szCs w:val="20"/>
      <w:lang w:eastAsia="ru-RU"/>
    </w:rPr>
  </w:style>
  <w:style w:type="character" w:styleId="af">
    <w:name w:val="Placeholder Text"/>
    <w:basedOn w:val="a0"/>
    <w:uiPriority w:val="99"/>
    <w:rPr>
      <w:color w:val="808080"/>
    </w:rPr>
  </w:style>
  <w:style w:type="paragraph" w:styleId="22">
    <w:name w:val="Body Text Indent 2"/>
    <w:basedOn w:val="a"/>
    <w:link w:val="23"/>
    <w:pPr>
      <w:spacing w:after="120" w:line="480" w:lineRule="auto"/>
      <w:ind w:left="283" w:firstLine="0"/>
      <w:jc w:val="left"/>
    </w:pPr>
    <w:rPr>
      <w:rFonts w:eastAsia="Times New Roman" w:cs="Times New Roman"/>
      <w:sz w:val="24"/>
      <w:szCs w:val="24"/>
      <w:lang w:eastAsia="ru-RU"/>
    </w:rPr>
  </w:style>
  <w:style w:type="character" w:customStyle="1" w:styleId="23">
    <w:name w:val="Основной текст с отступом 2 Знак"/>
    <w:basedOn w:val="a0"/>
    <w:link w:val="2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</w:style>
  <w:style w:type="paragraph" w:styleId="af0">
    <w:name w:val="Body Text"/>
    <w:basedOn w:val="a"/>
    <w:link w:val="af1"/>
    <w:uiPriority w:val="99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rPr>
      <w:rFonts w:ascii="Times New Roman" w:hAnsi="Times New Roman"/>
      <w:sz w:val="28"/>
    </w:rPr>
  </w:style>
  <w:style w:type="paragraph" w:customStyle="1" w:styleId="af2">
    <w:name w:val="обычный"/>
    <w:basedOn w:val="a"/>
    <w:pPr>
      <w:spacing w:line="240" w:lineRule="auto"/>
      <w:ind w:firstLine="0"/>
      <w:jc w:val="left"/>
    </w:pPr>
    <w:rPr>
      <w:rFonts w:eastAsia="Times New Roman" w:cs="Times New Roman"/>
      <w:color w:val="000000"/>
      <w:sz w:val="20"/>
      <w:szCs w:val="20"/>
      <w:lang w:eastAsia="ru-RU"/>
    </w:rPr>
  </w:style>
  <w:style w:type="paragraph" w:styleId="31">
    <w:name w:val="toc 3"/>
    <w:basedOn w:val="a"/>
    <w:next w:val="a"/>
    <w:uiPriority w:val="39"/>
    <w:pPr>
      <w:spacing w:after="100"/>
      <w:ind w:left="560"/>
    </w:pPr>
  </w:style>
  <w:style w:type="numbering" w:customStyle="1" w:styleId="12">
    <w:name w:val="Нет списка1"/>
    <w:next w:val="a2"/>
    <w:uiPriority w:val="99"/>
  </w:style>
  <w:style w:type="table" w:customStyle="1" w:styleId="13">
    <w:name w:val="Сетка таблицы1"/>
    <w:basedOn w:val="a1"/>
    <w:next w:val="a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3">
    <w:name w:val="Чертежный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paragraph" w:styleId="af4">
    <w:name w:val="Normal (Web)"/>
    <w:basedOn w:val="a"/>
    <w:uiPriority w:val="99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ru-RU"/>
    </w:rPr>
  </w:style>
  <w:style w:type="character" w:styleId="af5">
    <w:name w:val="Strong"/>
    <w:basedOn w:val="a0"/>
    <w:uiPriority w:val="22"/>
    <w:qFormat/>
    <w:rPr>
      <w:b/>
      <w:bCs/>
    </w:rPr>
  </w:style>
  <w:style w:type="character" w:customStyle="1" w:styleId="twtlink">
    <w:name w:val="twtlink"/>
    <w:basedOn w:val="a0"/>
  </w:style>
  <w:style w:type="character" w:customStyle="1" w:styleId="symbol">
    <w:name w:val="symbol"/>
    <w:basedOn w:val="a0"/>
  </w:style>
  <w:style w:type="table" w:customStyle="1" w:styleId="24">
    <w:name w:val="Сетка таблицы2"/>
    <w:basedOn w:val="a1"/>
    <w:next w:val="a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ord">
    <w:name w:val="word"/>
    <w:basedOn w:val="a0"/>
  </w:style>
  <w:style w:type="character" w:customStyle="1" w:styleId="40">
    <w:name w:val="Заголовок 4 Знак"/>
    <w:basedOn w:val="a0"/>
    <w:link w:val="4"/>
    <w:uiPriority w:val="9"/>
    <w:rPr>
      <w:rFonts w:asciiTheme="majorHAnsi" w:eastAsiaTheme="majorEastAsia" w:hAnsiTheme="majorHAnsi" w:cstheme="majorBidi"/>
      <w:b/>
      <w:bCs/>
      <w:i/>
      <w:iCs/>
      <w:color w:val="4F81BD"/>
      <w:sz w:val="28"/>
    </w:rPr>
  </w:style>
  <w:style w:type="character" w:customStyle="1" w:styleId="50">
    <w:name w:val="Заголовок 5 Знак"/>
    <w:basedOn w:val="a0"/>
    <w:link w:val="5"/>
    <w:uiPriority w:val="9"/>
    <w:rPr>
      <w:rFonts w:asciiTheme="majorHAnsi" w:eastAsiaTheme="majorEastAsia" w:hAnsiTheme="majorHAnsi" w:cstheme="majorBidi"/>
      <w:color w:val="243F60"/>
      <w:sz w:val="28"/>
    </w:rPr>
  </w:style>
  <w:style w:type="paragraph" w:customStyle="1" w:styleId="af6">
    <w:name w:val="Курс"/>
    <w:basedOn w:val="1"/>
    <w:link w:val="af7"/>
    <w:qFormat/>
    <w:pPr>
      <w:keepNext w:val="0"/>
      <w:keepLines w:val="0"/>
      <w:spacing w:before="0"/>
      <w:jc w:val="left"/>
    </w:pPr>
    <w:rPr>
      <w:rFonts w:eastAsia="Times New Roman" w:cs="Times New Roman"/>
      <w:kern w:val="36"/>
      <w:lang w:val="uk-UA" w:eastAsia="ru-RU"/>
    </w:rPr>
  </w:style>
  <w:style w:type="character" w:customStyle="1" w:styleId="af7">
    <w:name w:val="Курс Знак"/>
    <w:link w:val="af6"/>
    <w:rPr>
      <w:rFonts w:ascii="Times New Roman" w:eastAsia="Times New Roman" w:hAnsi="Times New Roman" w:cs="Times New Roman"/>
      <w:b/>
      <w:bCs/>
      <w:kern w:val="36"/>
      <w:sz w:val="28"/>
      <w:szCs w:val="28"/>
      <w:lang w:val="uk-UA" w:eastAsia="ru-RU"/>
    </w:rPr>
  </w:style>
  <w:style w:type="table" w:customStyle="1" w:styleId="41">
    <w:name w:val="Сетка таблицы4"/>
    <w:basedOn w:val="a1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wmf"/><Relationship Id="rId21" Type="http://schemas.openxmlformats.org/officeDocument/2006/relationships/image" Target="media/image15.wmf"/><Relationship Id="rId34" Type="http://schemas.openxmlformats.org/officeDocument/2006/relationships/image" Target="media/image28.wmf"/><Relationship Id="rId42" Type="http://schemas.openxmlformats.org/officeDocument/2006/relationships/image" Target="media/image36.wmf"/><Relationship Id="rId47" Type="http://schemas.openxmlformats.org/officeDocument/2006/relationships/image" Target="media/image41.wmf"/><Relationship Id="rId50" Type="http://schemas.openxmlformats.org/officeDocument/2006/relationships/image" Target="media/image44.png"/><Relationship Id="rId55" Type="http://schemas.openxmlformats.org/officeDocument/2006/relationships/image" Target="media/image49.wmf"/><Relationship Id="rId63" Type="http://schemas.openxmlformats.org/officeDocument/2006/relationships/image" Target="media/image57.wmf"/><Relationship Id="rId68" Type="http://schemas.openxmlformats.org/officeDocument/2006/relationships/image" Target="media/image62.wmf"/><Relationship Id="rId76" Type="http://schemas.openxmlformats.org/officeDocument/2006/relationships/image" Target="media/image70.wmf"/><Relationship Id="rId84" Type="http://schemas.openxmlformats.org/officeDocument/2006/relationships/image" Target="media/image78.wmf"/><Relationship Id="rId89" Type="http://schemas.openxmlformats.org/officeDocument/2006/relationships/image" Target="media/image83.wmf"/><Relationship Id="rId97" Type="http://schemas.openxmlformats.org/officeDocument/2006/relationships/footer" Target="footer1.xml"/><Relationship Id="rId7" Type="http://schemas.openxmlformats.org/officeDocument/2006/relationships/image" Target="media/image1.png"/><Relationship Id="rId71" Type="http://schemas.openxmlformats.org/officeDocument/2006/relationships/image" Target="media/image65.wmf"/><Relationship Id="rId92" Type="http://schemas.openxmlformats.org/officeDocument/2006/relationships/image" Target="media/image86.wm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9" Type="http://schemas.openxmlformats.org/officeDocument/2006/relationships/image" Target="media/image23.wmf"/><Relationship Id="rId11" Type="http://schemas.openxmlformats.org/officeDocument/2006/relationships/image" Target="media/image5.wmf"/><Relationship Id="rId24" Type="http://schemas.openxmlformats.org/officeDocument/2006/relationships/image" Target="media/image18.wmf"/><Relationship Id="rId32" Type="http://schemas.openxmlformats.org/officeDocument/2006/relationships/image" Target="media/image26.wmf"/><Relationship Id="rId37" Type="http://schemas.openxmlformats.org/officeDocument/2006/relationships/image" Target="media/image31.wmf"/><Relationship Id="rId40" Type="http://schemas.openxmlformats.org/officeDocument/2006/relationships/image" Target="media/image34.wmf"/><Relationship Id="rId45" Type="http://schemas.openxmlformats.org/officeDocument/2006/relationships/image" Target="media/image39.wmf"/><Relationship Id="rId53" Type="http://schemas.openxmlformats.org/officeDocument/2006/relationships/image" Target="media/image47.wmf"/><Relationship Id="rId58" Type="http://schemas.openxmlformats.org/officeDocument/2006/relationships/image" Target="media/image52.wmf"/><Relationship Id="rId66" Type="http://schemas.openxmlformats.org/officeDocument/2006/relationships/image" Target="media/image60.wmf"/><Relationship Id="rId74" Type="http://schemas.openxmlformats.org/officeDocument/2006/relationships/image" Target="media/image68.wmf"/><Relationship Id="rId79" Type="http://schemas.openxmlformats.org/officeDocument/2006/relationships/image" Target="media/image73.wmf"/><Relationship Id="rId87" Type="http://schemas.openxmlformats.org/officeDocument/2006/relationships/image" Target="media/image81.wmf"/><Relationship Id="rId5" Type="http://schemas.openxmlformats.org/officeDocument/2006/relationships/footnotes" Target="footnotes.xml"/><Relationship Id="rId61" Type="http://schemas.openxmlformats.org/officeDocument/2006/relationships/image" Target="media/image55.wmf"/><Relationship Id="rId82" Type="http://schemas.openxmlformats.org/officeDocument/2006/relationships/image" Target="media/image76.wmf"/><Relationship Id="rId90" Type="http://schemas.openxmlformats.org/officeDocument/2006/relationships/image" Target="media/image84.wmf"/><Relationship Id="rId95" Type="http://schemas.openxmlformats.org/officeDocument/2006/relationships/image" Target="media/image89.wmf"/><Relationship Id="rId19" Type="http://schemas.openxmlformats.org/officeDocument/2006/relationships/image" Target="media/image13.wmf"/><Relationship Id="rId14" Type="http://schemas.openxmlformats.org/officeDocument/2006/relationships/image" Target="media/image8.wmf"/><Relationship Id="rId22" Type="http://schemas.openxmlformats.org/officeDocument/2006/relationships/image" Target="media/image16.wmf"/><Relationship Id="rId27" Type="http://schemas.openxmlformats.org/officeDocument/2006/relationships/image" Target="media/image21.wmf"/><Relationship Id="rId30" Type="http://schemas.openxmlformats.org/officeDocument/2006/relationships/image" Target="media/image24.wmf"/><Relationship Id="rId35" Type="http://schemas.openxmlformats.org/officeDocument/2006/relationships/image" Target="media/image29.wmf"/><Relationship Id="rId43" Type="http://schemas.openxmlformats.org/officeDocument/2006/relationships/image" Target="media/image37.wmf"/><Relationship Id="rId48" Type="http://schemas.openxmlformats.org/officeDocument/2006/relationships/image" Target="media/image42.png"/><Relationship Id="rId56" Type="http://schemas.openxmlformats.org/officeDocument/2006/relationships/image" Target="media/image50.wmf"/><Relationship Id="rId64" Type="http://schemas.openxmlformats.org/officeDocument/2006/relationships/image" Target="media/image58.wmf"/><Relationship Id="rId69" Type="http://schemas.openxmlformats.org/officeDocument/2006/relationships/image" Target="media/image63.wmf"/><Relationship Id="rId77" Type="http://schemas.openxmlformats.org/officeDocument/2006/relationships/image" Target="media/image71.wmf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image" Target="media/image66.wmf"/><Relationship Id="rId80" Type="http://schemas.openxmlformats.org/officeDocument/2006/relationships/image" Target="media/image74.wmf"/><Relationship Id="rId85" Type="http://schemas.openxmlformats.org/officeDocument/2006/relationships/image" Target="media/image79.wmf"/><Relationship Id="rId93" Type="http://schemas.openxmlformats.org/officeDocument/2006/relationships/image" Target="media/image87.wmf"/><Relationship Id="rId98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6.wmf"/><Relationship Id="rId17" Type="http://schemas.openxmlformats.org/officeDocument/2006/relationships/image" Target="media/image11.wmf"/><Relationship Id="rId25" Type="http://schemas.openxmlformats.org/officeDocument/2006/relationships/image" Target="media/image19.wmf"/><Relationship Id="rId33" Type="http://schemas.openxmlformats.org/officeDocument/2006/relationships/image" Target="media/image27.wmf"/><Relationship Id="rId38" Type="http://schemas.openxmlformats.org/officeDocument/2006/relationships/image" Target="media/image32.wmf"/><Relationship Id="rId46" Type="http://schemas.openxmlformats.org/officeDocument/2006/relationships/image" Target="media/image40.wmf"/><Relationship Id="rId59" Type="http://schemas.openxmlformats.org/officeDocument/2006/relationships/image" Target="media/image53.wmf"/><Relationship Id="rId67" Type="http://schemas.openxmlformats.org/officeDocument/2006/relationships/image" Target="media/image61.wmf"/><Relationship Id="rId20" Type="http://schemas.openxmlformats.org/officeDocument/2006/relationships/image" Target="media/image14.wmf"/><Relationship Id="rId41" Type="http://schemas.openxmlformats.org/officeDocument/2006/relationships/image" Target="media/image35.wmf"/><Relationship Id="rId54" Type="http://schemas.openxmlformats.org/officeDocument/2006/relationships/image" Target="media/image48.wmf"/><Relationship Id="rId62" Type="http://schemas.openxmlformats.org/officeDocument/2006/relationships/image" Target="media/image56.wmf"/><Relationship Id="rId70" Type="http://schemas.openxmlformats.org/officeDocument/2006/relationships/image" Target="media/image64.wmf"/><Relationship Id="rId75" Type="http://schemas.openxmlformats.org/officeDocument/2006/relationships/image" Target="media/image69.wmf"/><Relationship Id="rId83" Type="http://schemas.openxmlformats.org/officeDocument/2006/relationships/image" Target="media/image77.wmf"/><Relationship Id="rId88" Type="http://schemas.openxmlformats.org/officeDocument/2006/relationships/image" Target="media/image82.wmf"/><Relationship Id="rId91" Type="http://schemas.openxmlformats.org/officeDocument/2006/relationships/image" Target="media/image85.wmf"/><Relationship Id="rId9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wmf"/><Relationship Id="rId23" Type="http://schemas.openxmlformats.org/officeDocument/2006/relationships/image" Target="media/image17.wmf"/><Relationship Id="rId28" Type="http://schemas.openxmlformats.org/officeDocument/2006/relationships/image" Target="media/image22.wmf"/><Relationship Id="rId36" Type="http://schemas.openxmlformats.org/officeDocument/2006/relationships/image" Target="media/image30.wmf"/><Relationship Id="rId49" Type="http://schemas.openxmlformats.org/officeDocument/2006/relationships/image" Target="media/image43.png"/><Relationship Id="rId57" Type="http://schemas.openxmlformats.org/officeDocument/2006/relationships/image" Target="media/image51.wmf"/><Relationship Id="rId10" Type="http://schemas.openxmlformats.org/officeDocument/2006/relationships/image" Target="media/image4.wmf"/><Relationship Id="rId31" Type="http://schemas.openxmlformats.org/officeDocument/2006/relationships/image" Target="media/image25.wmf"/><Relationship Id="rId44" Type="http://schemas.openxmlformats.org/officeDocument/2006/relationships/image" Target="media/image38.wmf"/><Relationship Id="rId52" Type="http://schemas.openxmlformats.org/officeDocument/2006/relationships/image" Target="media/image46.png"/><Relationship Id="rId60" Type="http://schemas.openxmlformats.org/officeDocument/2006/relationships/image" Target="media/image54.wmf"/><Relationship Id="rId65" Type="http://schemas.openxmlformats.org/officeDocument/2006/relationships/image" Target="media/image59.wmf"/><Relationship Id="rId73" Type="http://schemas.openxmlformats.org/officeDocument/2006/relationships/image" Target="media/image67.wmf"/><Relationship Id="rId78" Type="http://schemas.openxmlformats.org/officeDocument/2006/relationships/image" Target="media/image72.wmf"/><Relationship Id="rId81" Type="http://schemas.openxmlformats.org/officeDocument/2006/relationships/image" Target="media/image75.wmf"/><Relationship Id="rId86" Type="http://schemas.openxmlformats.org/officeDocument/2006/relationships/image" Target="media/image80.wmf"/><Relationship Id="rId94" Type="http://schemas.openxmlformats.org/officeDocument/2006/relationships/image" Target="media/image88.wmf"/><Relationship Id="rId9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3" Type="http://schemas.openxmlformats.org/officeDocument/2006/relationships/image" Target="media/image7.wmf"/><Relationship Id="rId18" Type="http://schemas.openxmlformats.org/officeDocument/2006/relationships/image" Target="media/image12.wmf"/><Relationship Id="rId39" Type="http://schemas.openxmlformats.org/officeDocument/2006/relationships/image" Target="media/image3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7697</Words>
  <Characters>43876</Characters>
  <Application>Microsoft Office Word</Application>
  <DocSecurity>0</DocSecurity>
  <Lines>365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AUZsoft</Company>
  <LinksUpToDate>false</LinksUpToDate>
  <CharactersWithSpaces>51471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Ростик</dc:creator>
  <cp:lastModifiedBy>Юлия Носачева</cp:lastModifiedBy>
  <cp:revision>3</cp:revision>
  <cp:lastPrinted>2018-06-12T19:45:00Z</cp:lastPrinted>
  <dcterms:created xsi:type="dcterms:W3CDTF">2019-06-19T08:37:00Z</dcterms:created>
  <dcterms:modified xsi:type="dcterms:W3CDTF">2019-06-19T08:37:00Z</dcterms:modified>
</cp:coreProperties>
</file>