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BBE" w:rsidRPr="00B37BBE" w:rsidRDefault="00B37BBE" w:rsidP="00B37BBE">
      <w:pPr>
        <w:spacing w:after="0" w:line="240" w:lineRule="auto"/>
        <w:jc w:val="center"/>
        <w:rPr>
          <w:rFonts w:ascii="Times New Roman" w:eastAsia="Times New Roman" w:hAnsi="Times New Roman" w:cs="Times New Roman"/>
          <w:b/>
          <w:bCs/>
          <w:sz w:val="28"/>
          <w:szCs w:val="28"/>
          <w:lang w:eastAsia="ru-RU"/>
        </w:rPr>
      </w:pPr>
      <w:r w:rsidRPr="00B37BBE">
        <w:rPr>
          <w:rFonts w:ascii="Times New Roman" w:eastAsia="Times New Roman" w:hAnsi="Times New Roman" w:cs="Times New Roman"/>
          <w:b/>
          <w:bCs/>
          <w:sz w:val="28"/>
          <w:szCs w:val="28"/>
          <w:lang w:eastAsia="ru-RU"/>
        </w:rPr>
        <w:t>НАЦІОНАЛЬНИЙ ТЕХНІЧНИЙ УНІВЕРСИТЕТ УКРАЇНИ</w:t>
      </w:r>
    </w:p>
    <w:p w:rsidR="00B37BBE" w:rsidRPr="00B37BBE" w:rsidRDefault="00B37BBE" w:rsidP="00B37BBE">
      <w:pPr>
        <w:spacing w:after="0" w:line="240" w:lineRule="auto"/>
        <w:jc w:val="center"/>
        <w:rPr>
          <w:rFonts w:ascii="Times New Roman" w:eastAsia="Times New Roman" w:hAnsi="Times New Roman" w:cs="Times New Roman"/>
          <w:b/>
          <w:bCs/>
          <w:sz w:val="28"/>
          <w:szCs w:val="28"/>
          <w:lang w:eastAsia="ru-RU"/>
        </w:rPr>
      </w:pPr>
      <w:r w:rsidRPr="00B37BBE">
        <w:rPr>
          <w:rFonts w:ascii="Times New Roman" w:eastAsia="Times New Roman" w:hAnsi="Times New Roman" w:cs="Times New Roman"/>
          <w:b/>
          <w:bCs/>
          <w:sz w:val="28"/>
          <w:szCs w:val="28"/>
          <w:lang w:eastAsia="ru-RU"/>
        </w:rPr>
        <w:t>«КИЇВСЬКИЙ ПОЛІТЕХНІЧНИЙ ІНСТИТУТ</w:t>
      </w:r>
      <w:r w:rsidRPr="00B37BBE">
        <w:rPr>
          <w:rFonts w:ascii="Times New Roman" w:eastAsia="Times New Roman" w:hAnsi="Times New Roman" w:cs="Times New Roman"/>
          <w:b/>
          <w:bCs/>
          <w:sz w:val="28"/>
          <w:szCs w:val="28"/>
          <w:lang w:eastAsia="ru-RU"/>
        </w:rPr>
        <w:br/>
        <w:t>імені ІГОРЯ СІКОРСЬКОГО»</w:t>
      </w:r>
    </w:p>
    <w:p w:rsidR="00B37BBE" w:rsidRPr="00B37BBE" w:rsidRDefault="00B37BBE" w:rsidP="00B37BBE">
      <w:pPr>
        <w:spacing w:after="0" w:line="264" w:lineRule="auto"/>
        <w:ind w:firstLine="357"/>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iCs/>
          <w:sz w:val="26"/>
          <w:szCs w:val="26"/>
          <w:u w:val="single"/>
          <w:lang w:val="ru-RU" w:eastAsia="ru-RU"/>
        </w:rPr>
        <w:t xml:space="preserve">Навчально-науковий </w:t>
      </w:r>
      <w:r w:rsidRPr="00B37BBE">
        <w:rPr>
          <w:rFonts w:ascii="Times New Roman" w:eastAsia="Times New Roman" w:hAnsi="Times New Roman" w:cs="Times New Roman"/>
          <w:iCs/>
          <w:sz w:val="26"/>
          <w:szCs w:val="26"/>
          <w:u w:val="single"/>
          <w:lang w:eastAsia="ru-RU"/>
        </w:rPr>
        <w:t>інститут енергозбереження та енергоменеджменту</w:t>
      </w:r>
      <w:r w:rsidRPr="00B37BBE">
        <w:rPr>
          <w:rFonts w:ascii="Times New Roman" w:eastAsia="Times New Roman" w:hAnsi="Times New Roman" w:cs="Times New Roman"/>
          <w:sz w:val="26"/>
          <w:szCs w:val="26"/>
          <w:lang w:eastAsia="ru-RU"/>
        </w:rPr>
        <w:t xml:space="preserve"> </w:t>
      </w:r>
    </w:p>
    <w:p w:rsidR="00B37BBE" w:rsidRPr="00B37BBE" w:rsidRDefault="00B37BBE" w:rsidP="00B37BBE">
      <w:pPr>
        <w:spacing w:after="0" w:line="264" w:lineRule="auto"/>
        <w:ind w:firstLine="357"/>
        <w:jc w:val="center"/>
        <w:rPr>
          <w:rFonts w:ascii="Times New Roman" w:eastAsia="Times New Roman" w:hAnsi="Times New Roman" w:cs="Times New Roman"/>
          <w:sz w:val="16"/>
          <w:szCs w:val="24"/>
          <w:lang w:eastAsia="ru-RU"/>
        </w:rPr>
      </w:pPr>
      <w:r w:rsidRPr="00B37BBE">
        <w:rPr>
          <w:rFonts w:ascii="Times New Roman" w:eastAsia="Times New Roman" w:hAnsi="Times New Roman" w:cs="Times New Roman"/>
          <w:sz w:val="16"/>
          <w:szCs w:val="24"/>
          <w:lang w:eastAsia="ru-RU"/>
        </w:rPr>
        <w:t>(повна назва інституту,  факультету)</w:t>
      </w:r>
    </w:p>
    <w:p w:rsidR="00B37BBE" w:rsidRPr="00B37BBE" w:rsidRDefault="00B37BBE" w:rsidP="00B37BBE">
      <w:pPr>
        <w:spacing w:after="0" w:line="264" w:lineRule="auto"/>
        <w:ind w:firstLine="357"/>
        <w:jc w:val="center"/>
        <w:rPr>
          <w:rFonts w:ascii="Times New Roman" w:eastAsia="Times New Roman" w:hAnsi="Times New Roman" w:cs="Times New Roman"/>
          <w:sz w:val="16"/>
          <w:szCs w:val="24"/>
          <w:lang w:eastAsia="ru-RU"/>
        </w:rPr>
      </w:pPr>
    </w:p>
    <w:p w:rsidR="00B37BBE" w:rsidRPr="00B37BBE" w:rsidRDefault="00B37BBE" w:rsidP="00B37BBE">
      <w:pPr>
        <w:spacing w:after="0" w:line="264" w:lineRule="auto"/>
        <w:ind w:firstLine="357"/>
        <w:jc w:val="center"/>
        <w:rPr>
          <w:rFonts w:ascii="Times New Roman" w:eastAsia="Times New Roman" w:hAnsi="Times New Roman" w:cs="Times New Roman"/>
          <w:sz w:val="16"/>
          <w:szCs w:val="24"/>
          <w:lang w:eastAsia="ru-RU"/>
        </w:rPr>
      </w:pPr>
      <w:r w:rsidRPr="00B37BBE">
        <w:rPr>
          <w:rFonts w:ascii="Times New Roman" w:eastAsia="Times New Roman" w:hAnsi="Times New Roman" w:cs="Times New Roman"/>
          <w:iCs/>
          <w:sz w:val="28"/>
          <w:szCs w:val="24"/>
          <w:u w:val="single"/>
          <w:lang w:val="ru-RU" w:eastAsia="ru-RU"/>
        </w:rPr>
        <w:t>Кафедра автоматизації ел</w:t>
      </w:r>
      <w:r w:rsidR="00823875">
        <w:rPr>
          <w:rFonts w:ascii="Times New Roman" w:eastAsia="Times New Roman" w:hAnsi="Times New Roman" w:cs="Times New Roman"/>
          <w:iCs/>
          <w:sz w:val="28"/>
          <w:szCs w:val="24"/>
          <w:u w:val="single"/>
          <w:lang w:eastAsia="ru-RU"/>
        </w:rPr>
        <w:t xml:space="preserve">ектротехнічних </w:t>
      </w:r>
      <w:r w:rsidRPr="00B37BBE">
        <w:rPr>
          <w:rFonts w:ascii="Times New Roman" w:eastAsia="Times New Roman" w:hAnsi="Times New Roman" w:cs="Times New Roman"/>
          <w:iCs/>
          <w:sz w:val="28"/>
          <w:szCs w:val="24"/>
          <w:u w:val="single"/>
          <w:lang w:eastAsia="ru-RU"/>
        </w:rPr>
        <w:t>та мехатронних комплексів</w:t>
      </w:r>
      <w:r w:rsidRPr="00B37BBE">
        <w:rPr>
          <w:rFonts w:ascii="Times New Roman" w:eastAsia="Times New Roman" w:hAnsi="Times New Roman" w:cs="Times New Roman"/>
          <w:sz w:val="16"/>
          <w:szCs w:val="24"/>
          <w:lang w:eastAsia="ru-RU"/>
        </w:rPr>
        <w:t xml:space="preserve"> </w:t>
      </w:r>
    </w:p>
    <w:p w:rsidR="00B37BBE" w:rsidRPr="00B37BBE" w:rsidRDefault="00B37BBE" w:rsidP="00B37BBE">
      <w:pPr>
        <w:spacing w:after="0" w:line="264" w:lineRule="auto"/>
        <w:ind w:firstLine="357"/>
        <w:jc w:val="center"/>
        <w:rPr>
          <w:rFonts w:ascii="Times New Roman" w:eastAsia="Times New Roman" w:hAnsi="Times New Roman" w:cs="Times New Roman"/>
          <w:sz w:val="16"/>
          <w:szCs w:val="24"/>
          <w:lang w:eastAsia="ru-RU"/>
        </w:rPr>
      </w:pPr>
      <w:r w:rsidRPr="00B37BBE">
        <w:rPr>
          <w:rFonts w:ascii="Times New Roman" w:eastAsia="Times New Roman" w:hAnsi="Times New Roman" w:cs="Times New Roman"/>
          <w:sz w:val="16"/>
          <w:szCs w:val="24"/>
          <w:lang w:eastAsia="ru-RU"/>
        </w:rPr>
        <w:t>(повна назва кафедри)</w:t>
      </w:r>
    </w:p>
    <w:tbl>
      <w:tblPr>
        <w:tblW w:w="0" w:type="auto"/>
        <w:tblLook w:val="04A0" w:firstRow="1" w:lastRow="0" w:firstColumn="1" w:lastColumn="0" w:noHBand="0" w:noVBand="1"/>
      </w:tblPr>
      <w:tblGrid>
        <w:gridCol w:w="5637"/>
        <w:gridCol w:w="3479"/>
      </w:tblGrid>
      <w:tr w:rsidR="00B37BBE" w:rsidRPr="00B37BBE" w:rsidTr="004258BA">
        <w:tc>
          <w:tcPr>
            <w:tcW w:w="5637" w:type="dxa"/>
          </w:tcPr>
          <w:p w:rsidR="00B37BBE" w:rsidRPr="00B37BBE" w:rsidRDefault="00B37BBE" w:rsidP="00B37BBE">
            <w:pPr>
              <w:tabs>
                <w:tab w:val="left" w:leader="underscore" w:pos="9631"/>
              </w:tabs>
              <w:spacing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Cs/>
                <w:sz w:val="26"/>
                <w:szCs w:val="24"/>
                <w:lang w:eastAsia="ru-RU"/>
              </w:rPr>
              <w:t>«На правах рукопису»</w:t>
            </w:r>
          </w:p>
          <w:p w:rsidR="00B37BBE" w:rsidRPr="00B37BBE" w:rsidRDefault="00B37BBE" w:rsidP="00B37BBE">
            <w:pPr>
              <w:tabs>
                <w:tab w:val="left" w:leader="underscore" w:pos="9631"/>
              </w:tabs>
              <w:spacing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Cs/>
                <w:sz w:val="26"/>
                <w:szCs w:val="24"/>
                <w:lang w:eastAsia="ru-RU"/>
              </w:rPr>
              <w:t>УДК _</w:t>
            </w:r>
            <w:r w:rsidR="005D4C77" w:rsidRPr="005D4C77">
              <w:rPr>
                <w:rFonts w:ascii="Times New Roman" w:eastAsia="Times New Roman" w:hAnsi="Times New Roman" w:cs="Times New Roman"/>
                <w:bCs/>
                <w:sz w:val="26"/>
                <w:szCs w:val="24"/>
                <w:u w:val="single"/>
                <w:lang w:eastAsia="ru-RU"/>
              </w:rPr>
              <w:t>621.316</w:t>
            </w:r>
            <w:r w:rsidRPr="00B37BBE">
              <w:rPr>
                <w:rFonts w:ascii="Times New Roman" w:eastAsia="Times New Roman" w:hAnsi="Times New Roman" w:cs="Times New Roman"/>
                <w:bCs/>
                <w:sz w:val="26"/>
                <w:szCs w:val="24"/>
                <w:lang w:eastAsia="ru-RU"/>
              </w:rPr>
              <w:t>____</w:t>
            </w:r>
          </w:p>
        </w:tc>
        <w:tc>
          <w:tcPr>
            <w:tcW w:w="3479" w:type="dxa"/>
          </w:tcPr>
          <w:p w:rsidR="00B37BBE" w:rsidRPr="00B37BBE" w:rsidRDefault="00B37BBE" w:rsidP="00B37BBE">
            <w:pPr>
              <w:spacing w:after="0" w:line="360" w:lineRule="auto"/>
              <w:rPr>
                <w:rFonts w:ascii="Times New Roman" w:eastAsia="Times New Roman" w:hAnsi="Times New Roman" w:cs="Times New Roman"/>
                <w:sz w:val="26"/>
                <w:szCs w:val="24"/>
                <w:lang w:eastAsia="ru-RU"/>
              </w:rPr>
            </w:pPr>
            <w:r w:rsidRPr="00B37BBE">
              <w:rPr>
                <w:rFonts w:ascii="Times New Roman" w:eastAsia="Times New Roman" w:hAnsi="Times New Roman" w:cs="Times New Roman"/>
                <w:sz w:val="26"/>
                <w:szCs w:val="24"/>
                <w:lang w:eastAsia="ru-RU"/>
              </w:rPr>
              <w:t>«До захисту допущено»</w:t>
            </w:r>
          </w:p>
          <w:p w:rsidR="00B37BBE" w:rsidRPr="00B37BBE" w:rsidRDefault="00B37BBE" w:rsidP="00B37BBE">
            <w:pPr>
              <w:spacing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Cs/>
                <w:sz w:val="26"/>
                <w:szCs w:val="24"/>
                <w:lang w:eastAsia="ru-RU"/>
              </w:rPr>
              <w:t>Завідувач кафедри АЕМК</w:t>
            </w:r>
          </w:p>
          <w:p w:rsidR="00B37BBE" w:rsidRPr="00B37BBE" w:rsidRDefault="00B37BBE" w:rsidP="00B37BBE">
            <w:pPr>
              <w:spacing w:after="0" w:line="240" w:lineRule="auto"/>
              <w:ind w:right="253"/>
              <w:jc w:val="both"/>
              <w:rPr>
                <w:rFonts w:ascii="Times New Roman" w:eastAsia="Times New Roman" w:hAnsi="Times New Roman" w:cs="Times New Roman"/>
                <w:sz w:val="26"/>
                <w:szCs w:val="24"/>
                <w:vertAlign w:val="superscript"/>
                <w:lang w:eastAsia="ru-RU"/>
              </w:rPr>
            </w:pPr>
            <w:r w:rsidRPr="00B37BBE">
              <w:rPr>
                <w:rFonts w:ascii="Times New Roman" w:eastAsia="Times New Roman" w:hAnsi="Times New Roman" w:cs="Times New Roman"/>
                <w:sz w:val="26"/>
                <w:szCs w:val="24"/>
                <w:lang w:eastAsia="ru-RU"/>
              </w:rPr>
              <w:t xml:space="preserve">________    С. В. Бойченко </w:t>
            </w:r>
            <w:r w:rsidRPr="00B37BBE">
              <w:rPr>
                <w:rFonts w:ascii="Times New Roman" w:eastAsia="Times New Roman" w:hAnsi="Times New Roman" w:cs="Times New Roman"/>
                <w:sz w:val="26"/>
                <w:szCs w:val="24"/>
                <w:vertAlign w:val="superscript"/>
                <w:lang w:eastAsia="ru-RU"/>
              </w:rPr>
              <w:t xml:space="preserve">                   (підпис)                   (ініціали, прізвище)</w:t>
            </w:r>
          </w:p>
          <w:p w:rsidR="00B37BBE" w:rsidRPr="00B37BBE" w:rsidRDefault="00B37BBE" w:rsidP="00B37BBE">
            <w:pPr>
              <w:spacing w:after="0" w:line="240" w:lineRule="auto"/>
              <w:rPr>
                <w:rFonts w:ascii="Times New Roman" w:eastAsia="Times New Roman" w:hAnsi="Times New Roman" w:cs="Times New Roman"/>
                <w:bCs/>
                <w:caps/>
                <w:sz w:val="26"/>
                <w:szCs w:val="24"/>
                <w:lang w:eastAsia="ru-RU"/>
              </w:rPr>
            </w:pPr>
            <w:r w:rsidRPr="00B37BBE">
              <w:rPr>
                <w:rFonts w:ascii="Times New Roman" w:eastAsia="Times New Roman" w:hAnsi="Times New Roman" w:cs="Times New Roman"/>
                <w:sz w:val="26"/>
                <w:szCs w:val="24"/>
                <w:lang w:eastAsia="ru-RU"/>
              </w:rPr>
              <w:t>“___”_____________202</w:t>
            </w:r>
            <w:r w:rsidRPr="00B37BBE">
              <w:rPr>
                <w:rFonts w:ascii="Times New Roman" w:eastAsia="Times New Roman" w:hAnsi="Times New Roman" w:cs="Times New Roman"/>
                <w:sz w:val="26"/>
                <w:szCs w:val="24"/>
                <w:lang w:val="ru-RU" w:eastAsia="ru-RU"/>
              </w:rPr>
              <w:t>2</w:t>
            </w:r>
            <w:r w:rsidRPr="00B37BBE">
              <w:rPr>
                <w:rFonts w:ascii="Times New Roman" w:eastAsia="Times New Roman" w:hAnsi="Times New Roman" w:cs="Times New Roman"/>
                <w:sz w:val="26"/>
                <w:szCs w:val="24"/>
                <w:lang w:eastAsia="ru-RU"/>
              </w:rPr>
              <w:t xml:space="preserve"> р.</w:t>
            </w:r>
          </w:p>
        </w:tc>
      </w:tr>
    </w:tbl>
    <w:p w:rsidR="00B37BBE" w:rsidRPr="00B37BBE" w:rsidRDefault="00B37BBE" w:rsidP="00B37BBE">
      <w:pPr>
        <w:tabs>
          <w:tab w:val="left" w:leader="underscore" w:pos="9631"/>
        </w:tabs>
        <w:spacing w:after="0" w:line="240" w:lineRule="auto"/>
        <w:rPr>
          <w:rFonts w:ascii="Times New Roman" w:eastAsia="Times New Roman" w:hAnsi="Times New Roman" w:cs="Times New Roman"/>
          <w:b/>
          <w:bCs/>
          <w:caps/>
          <w:sz w:val="26"/>
          <w:szCs w:val="24"/>
          <w:lang w:eastAsia="ru-RU"/>
        </w:rPr>
      </w:pPr>
    </w:p>
    <w:p w:rsidR="00B37BBE" w:rsidRPr="00B37BBE" w:rsidRDefault="00B37BBE" w:rsidP="00B37BBE">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B37BBE">
        <w:rPr>
          <w:rFonts w:ascii="Times New Roman" w:eastAsia="Times New Roman" w:hAnsi="Times New Roman" w:cs="Times New Roman"/>
          <w:b/>
          <w:sz w:val="40"/>
          <w:szCs w:val="40"/>
          <w:lang w:eastAsia="ru-RU"/>
        </w:rPr>
        <w:t>Магістерська дисертація</w:t>
      </w:r>
    </w:p>
    <w:p w:rsidR="00B37BBE" w:rsidRPr="00B37BBE" w:rsidRDefault="00B37BBE" w:rsidP="00B37BBE">
      <w:pPr>
        <w:spacing w:before="120" w:after="120" w:line="240" w:lineRule="auto"/>
        <w:jc w:val="center"/>
        <w:rPr>
          <w:rFonts w:ascii="Times New Roman" w:eastAsia="Times New Roman" w:hAnsi="Times New Roman" w:cs="Times New Roman"/>
          <w:b/>
          <w:sz w:val="26"/>
          <w:szCs w:val="24"/>
          <w:lang w:eastAsia="ru-RU"/>
        </w:rPr>
      </w:pPr>
      <w:r w:rsidRPr="00B37BBE">
        <w:rPr>
          <w:rFonts w:ascii="Times New Roman" w:eastAsia="Times New Roman" w:hAnsi="Times New Roman" w:cs="Times New Roman"/>
          <w:b/>
          <w:sz w:val="26"/>
          <w:szCs w:val="24"/>
          <w:lang w:eastAsia="ru-RU"/>
        </w:rPr>
        <w:t>на здобуття ступеня магістра</w:t>
      </w:r>
    </w:p>
    <w:p w:rsidR="00B37BBE" w:rsidRPr="00B37BBE" w:rsidRDefault="00B37BBE" w:rsidP="00B37BBE">
      <w:pPr>
        <w:tabs>
          <w:tab w:val="left" w:leader="underscore" w:pos="9356"/>
        </w:tabs>
        <w:spacing w:after="0" w:line="240" w:lineRule="auto"/>
        <w:ind w:left="539" w:hanging="539"/>
        <w:jc w:val="both"/>
        <w:rPr>
          <w:rFonts w:ascii="Times New Roman" w:eastAsia="Times New Roman" w:hAnsi="Times New Roman" w:cs="Times New Roman"/>
          <w:sz w:val="26"/>
          <w:szCs w:val="26"/>
          <w:lang w:eastAsia="ru-RU"/>
        </w:rPr>
      </w:pPr>
      <w:r w:rsidRPr="00B37BBE">
        <w:rPr>
          <w:rFonts w:ascii="Times New Roman" w:eastAsia="Times New Roman" w:hAnsi="Times New Roman" w:cs="Times New Roman"/>
          <w:b/>
          <w:sz w:val="28"/>
          <w:szCs w:val="28"/>
          <w:lang w:eastAsia="ru-RU"/>
        </w:rPr>
        <w:t>Спеціальність</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sz w:val="28"/>
          <w:szCs w:val="28"/>
          <w:u w:val="single"/>
          <w:lang w:eastAsia="ru-RU"/>
        </w:rPr>
        <w:t>141</w:t>
      </w:r>
      <w:r w:rsidRPr="00B37BBE">
        <w:rPr>
          <w:rFonts w:ascii="Times New Roman" w:eastAsia="Times New Roman" w:hAnsi="Times New Roman" w:cs="Times New Roman"/>
          <w:sz w:val="28"/>
          <w:szCs w:val="28"/>
          <w:u w:val="single"/>
          <w:lang w:val="ru-RU" w:eastAsia="ru-RU"/>
        </w:rPr>
        <w:t xml:space="preserve"> </w:t>
      </w:r>
      <w:r w:rsidRPr="00B37BBE">
        <w:rPr>
          <w:rFonts w:ascii="Times New Roman" w:eastAsia="Times New Roman" w:hAnsi="Times New Roman" w:cs="Times New Roman"/>
          <w:sz w:val="28"/>
          <w:szCs w:val="28"/>
          <w:u w:val="single"/>
          <w:lang w:eastAsia="ru-RU"/>
        </w:rPr>
        <w:t>–</w:t>
      </w:r>
      <w:r w:rsidRPr="00B37BBE">
        <w:rPr>
          <w:rFonts w:ascii="Times New Roman" w:eastAsia="Times New Roman" w:hAnsi="Times New Roman" w:cs="Times New Roman"/>
          <w:sz w:val="28"/>
          <w:szCs w:val="28"/>
          <w:u w:val="single"/>
          <w:lang w:val="ru-RU" w:eastAsia="ru-RU"/>
        </w:rPr>
        <w:t xml:space="preserve"> </w:t>
      </w:r>
      <w:r w:rsidRPr="00B37BBE">
        <w:rPr>
          <w:rFonts w:ascii="Times New Roman" w:eastAsia="Times New Roman" w:hAnsi="Times New Roman" w:cs="Times New Roman"/>
          <w:sz w:val="26"/>
          <w:szCs w:val="26"/>
          <w:u w:val="single"/>
          <w:lang w:eastAsia="ru-RU"/>
        </w:rPr>
        <w:t>Електроенергетика, електротехніка та  електромеханіка</w:t>
      </w:r>
    </w:p>
    <w:p w:rsidR="00B37BBE" w:rsidRPr="00B37BBE" w:rsidRDefault="00B37BBE" w:rsidP="00B37BBE">
      <w:pPr>
        <w:spacing w:after="0" w:line="240" w:lineRule="auto"/>
        <w:jc w:val="both"/>
        <w:rPr>
          <w:rFonts w:ascii="Times New Roman" w:eastAsia="Times New Roman" w:hAnsi="Times New Roman" w:cs="Times New Roman"/>
          <w:sz w:val="28"/>
          <w:szCs w:val="28"/>
          <w:lang w:val="ru-RU" w:eastAsia="ru-RU"/>
        </w:rPr>
      </w:pPr>
    </w:p>
    <w:p w:rsidR="00B37BBE" w:rsidRPr="00B37BBE" w:rsidRDefault="00B37BBE" w:rsidP="00B37BBE">
      <w:pPr>
        <w:spacing w:after="0" w:line="240" w:lineRule="auto"/>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b/>
          <w:sz w:val="28"/>
          <w:szCs w:val="28"/>
          <w:lang w:val="ru-RU" w:eastAsia="ru-RU"/>
        </w:rPr>
        <w:t>Ос</w:t>
      </w:r>
      <w:r w:rsidRPr="00B37BBE">
        <w:rPr>
          <w:rFonts w:ascii="Times New Roman" w:eastAsia="Times New Roman" w:hAnsi="Times New Roman" w:cs="Times New Roman"/>
          <w:b/>
          <w:sz w:val="28"/>
          <w:szCs w:val="28"/>
          <w:lang w:eastAsia="ru-RU"/>
        </w:rPr>
        <w:t>вітн</w:t>
      </w:r>
      <w:r w:rsidRPr="00B37BBE">
        <w:rPr>
          <w:rFonts w:ascii="Times New Roman" w:eastAsia="Times New Roman" w:hAnsi="Times New Roman" w:cs="Times New Roman"/>
          <w:b/>
          <w:sz w:val="28"/>
          <w:szCs w:val="28"/>
          <w:lang w:val="ru-RU" w:eastAsia="ru-RU"/>
        </w:rPr>
        <w:t>я</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b/>
          <w:sz w:val="28"/>
          <w:szCs w:val="28"/>
          <w:lang w:eastAsia="ru-RU"/>
        </w:rPr>
        <w:t>програм</w:t>
      </w:r>
      <w:r w:rsidRPr="00B37BBE">
        <w:rPr>
          <w:rFonts w:ascii="Times New Roman" w:eastAsia="Times New Roman" w:hAnsi="Times New Roman" w:cs="Times New Roman"/>
          <w:b/>
          <w:sz w:val="28"/>
          <w:szCs w:val="28"/>
          <w:lang w:val="ru-RU" w:eastAsia="ru-RU"/>
        </w:rPr>
        <w:t>а</w:t>
      </w:r>
      <w:r w:rsidRPr="00B37BBE">
        <w:rPr>
          <w:rFonts w:ascii="Times New Roman" w:eastAsia="Times New Roman" w:hAnsi="Times New Roman" w:cs="Times New Roman"/>
          <w:sz w:val="28"/>
          <w:szCs w:val="28"/>
          <w:lang w:eastAsia="ru-RU"/>
        </w:rPr>
        <w:t xml:space="preserve"> – </w:t>
      </w:r>
      <w:r w:rsidRPr="00B37BBE">
        <w:rPr>
          <w:rFonts w:ascii="Times New Roman" w:eastAsia="Times New Roman" w:hAnsi="Times New Roman" w:cs="Times New Roman"/>
          <w:i/>
          <w:sz w:val="26"/>
          <w:szCs w:val="26"/>
          <w:u w:val="single"/>
          <w:lang w:eastAsia="ru-RU"/>
        </w:rPr>
        <w:t>Інжиніринг інтелектуальних електротехнічних та____</w:t>
      </w:r>
      <w:r w:rsidRPr="00B37BBE">
        <w:rPr>
          <w:rFonts w:ascii="Times New Roman" w:eastAsia="Times New Roman" w:hAnsi="Times New Roman" w:cs="Times New Roman"/>
          <w:i/>
          <w:sz w:val="26"/>
          <w:szCs w:val="26"/>
          <w:u w:val="single"/>
          <w:lang w:eastAsia="ru-RU"/>
        </w:rPr>
        <w:br/>
        <w:t>мехатронних комплексів</w:t>
      </w:r>
    </w:p>
    <w:p w:rsidR="00B37BBE" w:rsidRPr="00B37BBE" w:rsidRDefault="00B37BBE" w:rsidP="00B37BBE">
      <w:pPr>
        <w:spacing w:after="0" w:line="240" w:lineRule="auto"/>
        <w:jc w:val="both"/>
        <w:rPr>
          <w:rFonts w:ascii="Times New Roman" w:eastAsia="Times New Roman" w:hAnsi="Times New Roman" w:cs="Times New Roman"/>
          <w:sz w:val="28"/>
          <w:szCs w:val="28"/>
          <w:u w:val="single"/>
          <w:lang w:eastAsia="ru-RU"/>
        </w:rPr>
      </w:pPr>
    </w:p>
    <w:p w:rsidR="00B37BBE" w:rsidRPr="00B37BBE" w:rsidRDefault="00B37BBE" w:rsidP="00B37BBE">
      <w:pPr>
        <w:tabs>
          <w:tab w:val="left" w:leader="underscore" w:pos="8931"/>
        </w:tabs>
        <w:spacing w:after="0" w:line="240" w:lineRule="auto"/>
        <w:jc w:val="both"/>
        <w:rPr>
          <w:rFonts w:ascii="Times New Roman" w:eastAsia="Times New Roman" w:hAnsi="Times New Roman" w:cs="Times New Roman"/>
          <w:sz w:val="26"/>
          <w:szCs w:val="24"/>
          <w:lang w:eastAsia="ru-RU"/>
        </w:rPr>
      </w:pPr>
      <w:r w:rsidRPr="00B37BBE">
        <w:rPr>
          <w:rFonts w:ascii="Times New Roman" w:eastAsia="Times New Roman" w:hAnsi="Times New Roman" w:cs="Times New Roman"/>
          <w:b/>
          <w:sz w:val="26"/>
          <w:szCs w:val="24"/>
          <w:lang w:val="ru-RU" w:eastAsia="ru-RU"/>
        </w:rPr>
        <w:t>за</w:t>
      </w:r>
      <w:r w:rsidRPr="00B37BBE">
        <w:rPr>
          <w:rFonts w:ascii="Times New Roman" w:eastAsia="Times New Roman" w:hAnsi="Times New Roman" w:cs="Times New Roman"/>
          <w:b/>
          <w:sz w:val="26"/>
          <w:szCs w:val="24"/>
          <w:lang w:eastAsia="ru-RU"/>
        </w:rPr>
        <w:t xml:space="preserve"> тем</w:t>
      </w:r>
      <w:r w:rsidRPr="00B37BBE">
        <w:rPr>
          <w:rFonts w:ascii="Times New Roman" w:eastAsia="Times New Roman" w:hAnsi="Times New Roman" w:cs="Times New Roman"/>
          <w:b/>
          <w:sz w:val="26"/>
          <w:szCs w:val="24"/>
          <w:lang w:val="ru-RU" w:eastAsia="ru-RU"/>
        </w:rPr>
        <w:t>ою</w:t>
      </w:r>
      <w:r w:rsidRPr="00B37BBE">
        <w:rPr>
          <w:rFonts w:ascii="Times New Roman" w:eastAsia="Times New Roman" w:hAnsi="Times New Roman" w:cs="Times New Roman"/>
          <w:sz w:val="26"/>
          <w:szCs w:val="24"/>
          <w:lang w:eastAsia="ru-RU"/>
        </w:rPr>
        <w:t>: «</w:t>
      </w:r>
      <w:r w:rsidRPr="00B37BBE">
        <w:rPr>
          <w:rFonts w:ascii="Times New Roman" w:eastAsia="Times New Roman" w:hAnsi="Times New Roman" w:cs="Times New Roman"/>
          <w:i/>
          <w:sz w:val="26"/>
          <w:szCs w:val="24"/>
          <w:u w:val="single"/>
          <w:lang w:eastAsia="ru-RU"/>
        </w:rPr>
        <w:t>Оптимізація керування трекерною системою сонячних панелей з прогнозуванням сонячної активності</w:t>
      </w:r>
      <w:r w:rsidRPr="00B37BBE">
        <w:rPr>
          <w:rFonts w:ascii="Times New Roman" w:eastAsia="Times New Roman" w:hAnsi="Times New Roman" w:cs="Times New Roman"/>
          <w:sz w:val="26"/>
          <w:szCs w:val="24"/>
          <w:u w:val="single"/>
          <w:lang w:eastAsia="ru-RU"/>
        </w:rPr>
        <w:t>»</w:t>
      </w:r>
      <w:r w:rsidRPr="00B37BBE">
        <w:rPr>
          <w:rFonts w:ascii="Times New Roman" w:eastAsia="Times New Roman" w:hAnsi="Times New Roman" w:cs="Times New Roman"/>
          <w:sz w:val="26"/>
          <w:szCs w:val="24"/>
          <w:lang w:eastAsia="ru-RU"/>
        </w:rPr>
        <w:tab/>
      </w:r>
    </w:p>
    <w:p w:rsidR="00B37BBE" w:rsidRPr="00B37BBE" w:rsidRDefault="00B37BBE" w:rsidP="00B37BBE">
      <w:pPr>
        <w:spacing w:before="240"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Cs/>
          <w:sz w:val="26"/>
          <w:szCs w:val="24"/>
          <w:lang w:eastAsia="ru-RU"/>
        </w:rPr>
        <w:t>Виконав (-ла):</w:t>
      </w:r>
    </w:p>
    <w:p w:rsidR="00B37BBE" w:rsidRPr="00B37BBE" w:rsidRDefault="00B37BBE" w:rsidP="00B37BBE">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
          <w:bCs/>
          <w:sz w:val="26"/>
          <w:szCs w:val="24"/>
          <w:lang w:val="ru-RU" w:eastAsia="ru-RU"/>
        </w:rPr>
        <w:t>С</w:t>
      </w:r>
      <w:r w:rsidRPr="00B37BBE">
        <w:rPr>
          <w:rFonts w:ascii="Times New Roman" w:eastAsia="Times New Roman" w:hAnsi="Times New Roman" w:cs="Times New Roman"/>
          <w:b/>
          <w:bCs/>
          <w:sz w:val="26"/>
          <w:szCs w:val="24"/>
          <w:lang w:eastAsia="ru-RU"/>
        </w:rPr>
        <w:t>тудент</w:t>
      </w:r>
      <w:r w:rsidRPr="00B37BBE">
        <w:rPr>
          <w:rFonts w:ascii="Times New Roman" w:eastAsia="Times New Roman" w:hAnsi="Times New Roman" w:cs="Times New Roman"/>
          <w:bCs/>
          <w:sz w:val="26"/>
          <w:szCs w:val="24"/>
          <w:lang w:eastAsia="ru-RU"/>
        </w:rPr>
        <w:t xml:space="preserve"> (-ка) _</w:t>
      </w:r>
      <w:r w:rsidRPr="00B37BBE">
        <w:rPr>
          <w:rFonts w:ascii="Times New Roman" w:eastAsia="Times New Roman" w:hAnsi="Times New Roman" w:cs="Times New Roman"/>
          <w:bCs/>
          <w:i/>
          <w:sz w:val="26"/>
          <w:szCs w:val="24"/>
          <w:u w:val="single"/>
          <w:lang w:val="en-US" w:eastAsia="ru-RU"/>
        </w:rPr>
        <w:t>VI</w:t>
      </w:r>
      <w:r w:rsidRPr="00B37BBE">
        <w:rPr>
          <w:rFonts w:ascii="Times New Roman" w:eastAsia="Times New Roman" w:hAnsi="Times New Roman" w:cs="Times New Roman"/>
          <w:bCs/>
          <w:sz w:val="26"/>
          <w:szCs w:val="24"/>
          <w:lang w:eastAsia="ru-RU"/>
        </w:rPr>
        <w:t xml:space="preserve">_ курсу, групи  </w:t>
      </w:r>
      <w:r w:rsidRPr="00B37BBE">
        <w:rPr>
          <w:rFonts w:ascii="Times New Roman" w:eastAsia="Times New Roman" w:hAnsi="Times New Roman" w:cs="Times New Roman"/>
          <w:bCs/>
          <w:i/>
          <w:sz w:val="26"/>
          <w:szCs w:val="24"/>
          <w:u w:val="single"/>
          <w:lang w:eastAsia="ru-RU"/>
        </w:rPr>
        <w:t>ОА-11мп</w:t>
      </w:r>
      <w:r w:rsidRPr="00B37BBE">
        <w:rPr>
          <w:rFonts w:ascii="Times New Roman" w:eastAsia="Times New Roman" w:hAnsi="Times New Roman" w:cs="Times New Roman"/>
          <w:bCs/>
          <w:sz w:val="26"/>
          <w:szCs w:val="24"/>
          <w:lang w:val="ru-RU" w:eastAsia="ru-RU"/>
        </w:rPr>
        <w:t xml:space="preserve">     </w:t>
      </w:r>
      <w:r w:rsidRPr="00B37BBE">
        <w:rPr>
          <w:rFonts w:ascii="Times New Roman" w:eastAsia="Times New Roman" w:hAnsi="Times New Roman" w:cs="Times New Roman"/>
          <w:bCs/>
          <w:i/>
          <w:sz w:val="26"/>
          <w:szCs w:val="24"/>
          <w:u w:val="single"/>
          <w:lang w:val="ru-RU" w:eastAsia="ru-RU"/>
        </w:rPr>
        <w:t>Барсукова К. І.</w:t>
      </w:r>
      <w:r w:rsidRPr="00B37BBE">
        <w:rPr>
          <w:rFonts w:ascii="Times New Roman" w:eastAsia="Times New Roman" w:hAnsi="Times New Roman" w:cs="Times New Roman"/>
          <w:bCs/>
          <w:sz w:val="26"/>
          <w:szCs w:val="24"/>
          <w:u w:val="single"/>
          <w:lang w:val="ru-RU" w:eastAsia="ru-RU"/>
        </w:rPr>
        <w:t xml:space="preserve">       </w:t>
      </w:r>
      <w:r w:rsidRPr="00B37BBE">
        <w:rPr>
          <w:rFonts w:ascii="Times New Roman" w:eastAsia="Times New Roman" w:hAnsi="Times New Roman" w:cs="Times New Roman"/>
          <w:bCs/>
          <w:sz w:val="26"/>
          <w:szCs w:val="24"/>
          <w:lang w:eastAsia="ru-RU"/>
        </w:rPr>
        <w:tab/>
      </w:r>
      <w:r w:rsidRPr="00B37BBE">
        <w:rPr>
          <w:rFonts w:ascii="Times New Roman" w:eastAsia="Times New Roman" w:hAnsi="Times New Roman" w:cs="Times New Roman"/>
          <w:bCs/>
          <w:sz w:val="26"/>
          <w:szCs w:val="24"/>
          <w:lang w:eastAsia="ru-RU"/>
        </w:rPr>
        <w:tab/>
      </w:r>
      <w:r w:rsidRPr="00B37BBE">
        <w:rPr>
          <w:rFonts w:ascii="Times New Roman" w:eastAsia="Times New Roman" w:hAnsi="Times New Roman" w:cs="Times New Roman"/>
          <w:bCs/>
          <w:sz w:val="26"/>
          <w:szCs w:val="24"/>
          <w:lang w:val="ru-RU" w:eastAsia="ru-RU"/>
        </w:rPr>
        <w:t xml:space="preserve">  </w:t>
      </w:r>
      <w:r w:rsidRPr="00B37BBE">
        <w:rPr>
          <w:rFonts w:ascii="Times New Roman" w:eastAsia="Times New Roman" w:hAnsi="Times New Roman" w:cs="Times New Roman"/>
          <w:bCs/>
          <w:sz w:val="26"/>
          <w:szCs w:val="24"/>
          <w:lang w:eastAsia="ru-RU"/>
        </w:rPr>
        <w:tab/>
      </w:r>
    </w:p>
    <w:p w:rsidR="00B37BBE" w:rsidRPr="00B37BBE" w:rsidRDefault="00B37BBE" w:rsidP="00B37BBE">
      <w:pPr>
        <w:tabs>
          <w:tab w:val="left" w:pos="7938"/>
        </w:tabs>
        <w:spacing w:after="0" w:line="240" w:lineRule="auto"/>
        <w:ind w:firstLine="2694"/>
        <w:rPr>
          <w:rFonts w:ascii="Times New Roman" w:eastAsia="Times New Roman" w:hAnsi="Times New Roman" w:cs="Times New Roman"/>
          <w:sz w:val="26"/>
          <w:szCs w:val="24"/>
          <w:vertAlign w:val="superscript"/>
          <w:lang w:eastAsia="ru-RU"/>
        </w:rPr>
      </w:pP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(шифр групи)</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(прізвище, ім’я, по батькові) </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   </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(підпис) </w:t>
      </w:r>
    </w:p>
    <w:p w:rsidR="00B37BBE" w:rsidRPr="00B37BBE" w:rsidRDefault="00B37BBE" w:rsidP="00B37BBE">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sz w:val="26"/>
          <w:szCs w:val="24"/>
          <w:vertAlign w:val="superscript"/>
          <w:lang w:val="ru-RU" w:eastAsia="ru-RU"/>
        </w:rPr>
      </w:pPr>
      <w:r w:rsidRPr="00B37BBE">
        <w:rPr>
          <w:rFonts w:ascii="Times New Roman" w:eastAsia="Times New Roman" w:hAnsi="Times New Roman" w:cs="Times New Roman"/>
          <w:b/>
          <w:bCs/>
          <w:sz w:val="26"/>
          <w:szCs w:val="24"/>
          <w:lang w:eastAsia="ru-RU"/>
        </w:rPr>
        <w:t>Науковий керівник</w:t>
      </w:r>
      <w:r w:rsidRPr="00B37BBE">
        <w:rPr>
          <w:rFonts w:ascii="Times New Roman" w:eastAsia="Times New Roman" w:hAnsi="Times New Roman" w:cs="Times New Roman"/>
          <w:bCs/>
          <w:sz w:val="26"/>
          <w:szCs w:val="24"/>
          <w:lang w:eastAsia="ru-RU"/>
        </w:rPr>
        <w:t xml:space="preserve"> </w:t>
      </w:r>
      <w:r w:rsidRPr="00B37BBE">
        <w:rPr>
          <w:rFonts w:ascii="Times New Roman" w:eastAsia="Times New Roman" w:hAnsi="Times New Roman" w:cs="Times New Roman"/>
          <w:sz w:val="26"/>
          <w:szCs w:val="24"/>
          <w:lang w:eastAsia="ru-RU"/>
        </w:rPr>
        <w:t>__</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bCs/>
          <w:i/>
          <w:sz w:val="26"/>
          <w:szCs w:val="26"/>
          <w:u w:val="single"/>
          <w:lang w:eastAsia="ru-RU"/>
        </w:rPr>
        <w:t>Дубовик В. Г.,  ст. викл.</w:t>
      </w:r>
      <w:r w:rsidRPr="00B37BBE">
        <w:rPr>
          <w:rFonts w:ascii="Times New Roman" w:eastAsia="Times New Roman" w:hAnsi="Times New Roman" w:cs="Times New Roman"/>
          <w:bCs/>
          <w:sz w:val="28"/>
          <w:szCs w:val="28"/>
          <w:u w:val="single"/>
          <w:lang w:eastAsia="ru-RU"/>
        </w:rPr>
        <w:t xml:space="preserve">      </w:t>
      </w:r>
      <w:r w:rsidRPr="00B37BBE">
        <w:rPr>
          <w:rFonts w:ascii="Times New Roman" w:eastAsia="Times New Roman" w:hAnsi="Times New Roman" w:cs="Times New Roman"/>
          <w:sz w:val="26"/>
          <w:szCs w:val="24"/>
          <w:lang w:eastAsia="ru-RU"/>
        </w:rPr>
        <w:t xml:space="preserve">__      </w:t>
      </w:r>
      <w:r w:rsidRPr="00B37BBE">
        <w:rPr>
          <w:rFonts w:ascii="Times New Roman" w:eastAsia="Times New Roman" w:hAnsi="Times New Roman" w:cs="Times New Roman"/>
          <w:sz w:val="26"/>
          <w:szCs w:val="24"/>
          <w:lang w:val="ru-RU" w:eastAsia="ru-RU"/>
        </w:rPr>
        <w:t xml:space="preserve">          </w:t>
      </w:r>
      <w:r w:rsidRPr="00B37BBE">
        <w:rPr>
          <w:rFonts w:ascii="Times New Roman" w:eastAsia="Times New Roman" w:hAnsi="Times New Roman" w:cs="Times New Roman"/>
          <w:sz w:val="26"/>
          <w:szCs w:val="24"/>
          <w:lang w:eastAsia="ru-RU"/>
        </w:rPr>
        <w:t>_________</w:t>
      </w:r>
      <w:r w:rsidRPr="00B37BBE">
        <w:rPr>
          <w:rFonts w:ascii="Times New Roman" w:eastAsia="Times New Roman" w:hAnsi="Times New Roman" w:cs="Times New Roman"/>
          <w:sz w:val="26"/>
          <w:szCs w:val="24"/>
          <w:vertAlign w:val="superscript"/>
          <w:lang w:eastAsia="ru-RU"/>
        </w:rPr>
        <w:t xml:space="preserve">                   </w:t>
      </w:r>
      <w:r w:rsidRPr="00B37BBE">
        <w:rPr>
          <w:rFonts w:ascii="Times New Roman" w:eastAsia="Times New Roman" w:hAnsi="Times New Roman" w:cs="Times New Roman"/>
          <w:sz w:val="26"/>
          <w:szCs w:val="24"/>
          <w:vertAlign w:val="superscript"/>
          <w:lang w:val="ru-RU" w:eastAsia="ru-RU"/>
        </w:rPr>
        <w:t xml:space="preserve">        </w:t>
      </w:r>
    </w:p>
    <w:p w:rsidR="00B37BBE" w:rsidRPr="00B37BBE" w:rsidRDefault="00B37BBE" w:rsidP="00B37BBE">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sz w:val="26"/>
          <w:szCs w:val="24"/>
          <w:vertAlign w:val="superscript"/>
          <w:lang w:eastAsia="ru-RU"/>
        </w:rPr>
      </w:pP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(науковий ступінь, вчене звання, прізвище, ініціали)           </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                        (підпис)</w:t>
      </w:r>
    </w:p>
    <w:p w:rsidR="00B37BBE" w:rsidRPr="00B37BBE" w:rsidRDefault="00B37BBE" w:rsidP="00B37BBE">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
          <w:bCs/>
          <w:sz w:val="26"/>
          <w:szCs w:val="24"/>
          <w:lang w:eastAsia="ru-RU"/>
        </w:rPr>
        <w:t>Консультант</w:t>
      </w:r>
      <w:r w:rsidRPr="00B37BBE">
        <w:rPr>
          <w:rFonts w:ascii="Times New Roman" w:eastAsia="Times New Roman" w:hAnsi="Times New Roman" w:cs="Times New Roman"/>
          <w:bCs/>
          <w:sz w:val="26"/>
          <w:szCs w:val="24"/>
          <w:lang w:val="ru-RU" w:eastAsia="ru-RU"/>
        </w:rPr>
        <w:t xml:space="preserve"> </w:t>
      </w:r>
      <w:r w:rsidRPr="00B37BBE">
        <w:rPr>
          <w:rFonts w:ascii="Times New Roman" w:eastAsia="Times New Roman" w:hAnsi="Times New Roman" w:cs="Times New Roman"/>
          <w:sz w:val="26"/>
          <w:szCs w:val="26"/>
          <w:u w:val="single"/>
          <w:lang w:eastAsia="ru-RU"/>
        </w:rPr>
        <w:t>«Розроблення стартап-</w:t>
      </w:r>
      <w:r w:rsidR="00213C3F">
        <w:rPr>
          <w:rFonts w:ascii="Times New Roman" w:eastAsia="Times New Roman" w:hAnsi="Times New Roman" w:cs="Times New Roman"/>
          <w:sz w:val="26"/>
          <w:szCs w:val="26"/>
          <w:u w:val="single"/>
          <w:lang w:eastAsia="ru-RU"/>
        </w:rPr>
        <w:t>проект</w:t>
      </w:r>
      <w:r w:rsidRPr="00B37BBE">
        <w:rPr>
          <w:rFonts w:ascii="Times New Roman" w:eastAsia="Times New Roman" w:hAnsi="Times New Roman" w:cs="Times New Roman"/>
          <w:sz w:val="26"/>
          <w:szCs w:val="26"/>
          <w:u w:val="single"/>
          <w:lang w:eastAsia="ru-RU"/>
        </w:rPr>
        <w:t>у» к.т.н., доц. Шевчук Н.А</w:t>
      </w:r>
      <w:r w:rsidRPr="00B37BBE">
        <w:rPr>
          <w:rFonts w:ascii="Times New Roman" w:eastAsia="Times New Roman" w:hAnsi="Times New Roman" w:cs="Times New Roman"/>
          <w:sz w:val="28"/>
          <w:szCs w:val="28"/>
          <w:u w:val="single"/>
          <w:lang w:eastAsia="ru-RU"/>
        </w:rPr>
        <w:t>.</w:t>
      </w:r>
      <w:r w:rsidRPr="00B37BBE">
        <w:rPr>
          <w:rFonts w:ascii="Times New Roman" w:eastAsia="Times New Roman" w:hAnsi="Times New Roman" w:cs="Times New Roman"/>
          <w:bCs/>
          <w:sz w:val="26"/>
          <w:szCs w:val="24"/>
          <w:lang w:eastAsia="ru-RU"/>
        </w:rPr>
        <w:t xml:space="preserve"> </w:t>
      </w:r>
      <w:r w:rsidRPr="00B37BBE">
        <w:rPr>
          <w:rFonts w:ascii="Times New Roman" w:eastAsia="Times New Roman" w:hAnsi="Times New Roman" w:cs="Times New Roman"/>
          <w:bCs/>
          <w:sz w:val="26"/>
          <w:szCs w:val="24"/>
          <w:lang w:eastAsia="ru-RU"/>
        </w:rPr>
        <w:tab/>
      </w:r>
    </w:p>
    <w:p w:rsidR="00B37BBE" w:rsidRPr="00B37BBE" w:rsidRDefault="00B37BBE" w:rsidP="00B37BBE">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eastAsia="ru-RU"/>
        </w:rPr>
      </w:pPr>
      <w:r w:rsidRPr="00B37BBE">
        <w:rPr>
          <w:rFonts w:ascii="Times New Roman" w:eastAsia="Times New Roman" w:hAnsi="Times New Roman" w:cs="Times New Roman"/>
          <w:sz w:val="26"/>
          <w:szCs w:val="24"/>
          <w:vertAlign w:val="superscript"/>
          <w:lang w:eastAsia="ru-RU"/>
        </w:rPr>
        <w:t>(назва розділу)</w:t>
      </w:r>
      <w:r w:rsidRPr="00B37BBE">
        <w:rPr>
          <w:rFonts w:ascii="Times New Roman" w:eastAsia="Times New Roman" w:hAnsi="Times New Roman" w:cs="Times New Roman"/>
          <w:sz w:val="26"/>
          <w:szCs w:val="24"/>
          <w:vertAlign w:val="superscript"/>
          <w:lang w:eastAsia="ru-RU"/>
        </w:rPr>
        <w:tab/>
        <w:t>(науковий ступінь, вчене звання, , прізвище, ініціали)</w:t>
      </w:r>
      <w:r w:rsidRPr="00B37BBE">
        <w:rPr>
          <w:rFonts w:ascii="Times New Roman" w:eastAsia="Times New Roman" w:hAnsi="Times New Roman" w:cs="Times New Roman"/>
          <w:sz w:val="26"/>
          <w:szCs w:val="24"/>
          <w:vertAlign w:val="superscript"/>
          <w:lang w:eastAsia="ru-RU"/>
        </w:rPr>
        <w:tab/>
        <w:t xml:space="preserve">      (підпис) </w:t>
      </w:r>
    </w:p>
    <w:p w:rsidR="00B37BBE" w:rsidRPr="00B37BBE" w:rsidRDefault="00B37BBE" w:rsidP="00B37BBE">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
          <w:bCs/>
          <w:sz w:val="26"/>
          <w:szCs w:val="24"/>
          <w:lang w:eastAsia="ru-RU"/>
        </w:rPr>
        <w:t xml:space="preserve">Нормоконтролер </w:t>
      </w:r>
      <w:r w:rsidRPr="00B37BBE">
        <w:rPr>
          <w:rFonts w:ascii="Times New Roman" w:eastAsia="Times New Roman" w:hAnsi="Times New Roman" w:cs="Times New Roman"/>
          <w:b/>
          <w:bCs/>
          <w:sz w:val="26"/>
          <w:szCs w:val="24"/>
          <w:u w:val="single"/>
          <w:lang w:eastAsia="ru-RU"/>
        </w:rPr>
        <w:t xml:space="preserve">   </w:t>
      </w:r>
      <w:r w:rsidRPr="00B37BBE">
        <w:rPr>
          <w:rFonts w:ascii="Times New Roman" w:eastAsia="Times New Roman" w:hAnsi="Times New Roman" w:cs="Times New Roman"/>
          <w:sz w:val="26"/>
          <w:szCs w:val="26"/>
          <w:u w:val="single"/>
          <w:lang w:eastAsia="ru-RU"/>
        </w:rPr>
        <w:t xml:space="preserve">к.т.н., доц. Кулаковський Л.Я.    </w:t>
      </w:r>
      <w:r w:rsidRPr="00B37BBE">
        <w:rPr>
          <w:rFonts w:ascii="Times New Roman" w:eastAsia="Times New Roman" w:hAnsi="Times New Roman" w:cs="Times New Roman"/>
          <w:bCs/>
          <w:sz w:val="26"/>
          <w:szCs w:val="24"/>
          <w:lang w:eastAsia="ru-RU"/>
        </w:rPr>
        <w:t xml:space="preserve">                              </w:t>
      </w:r>
      <w:r w:rsidRPr="00B37BBE">
        <w:rPr>
          <w:rFonts w:ascii="Times New Roman" w:eastAsia="Times New Roman" w:hAnsi="Times New Roman" w:cs="Times New Roman"/>
          <w:bCs/>
          <w:sz w:val="26"/>
          <w:szCs w:val="24"/>
          <w:lang w:eastAsia="ru-RU"/>
        </w:rPr>
        <w:tab/>
      </w:r>
    </w:p>
    <w:p w:rsidR="00B37BBE" w:rsidRPr="00B37BBE" w:rsidRDefault="00B37BBE" w:rsidP="00B37BBE">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eastAsia="ru-RU"/>
        </w:rPr>
      </w:pPr>
      <w:r w:rsidRPr="00B37BBE">
        <w:rPr>
          <w:rFonts w:ascii="Times New Roman" w:eastAsia="Times New Roman" w:hAnsi="Times New Roman" w:cs="Times New Roman"/>
          <w:sz w:val="26"/>
          <w:szCs w:val="24"/>
          <w:vertAlign w:val="superscript"/>
          <w:lang w:eastAsia="ru-RU"/>
        </w:rPr>
        <w:t xml:space="preserve">          (науковий ступінь, вчене звання, , прізвище, ініціали)</w:t>
      </w:r>
      <w:r w:rsidRPr="00B37BBE">
        <w:rPr>
          <w:rFonts w:ascii="Times New Roman" w:eastAsia="Times New Roman" w:hAnsi="Times New Roman" w:cs="Times New Roman"/>
          <w:sz w:val="26"/>
          <w:szCs w:val="24"/>
          <w:vertAlign w:val="superscript"/>
          <w:lang w:eastAsia="ru-RU"/>
        </w:rPr>
        <w:tab/>
        <w:t xml:space="preserve">    (підпис) </w:t>
      </w:r>
    </w:p>
    <w:p w:rsidR="00B37BBE" w:rsidRPr="00B37BBE" w:rsidRDefault="00B37BBE" w:rsidP="00B37BBE">
      <w:pPr>
        <w:tabs>
          <w:tab w:val="left" w:leader="underscore" w:pos="7371"/>
          <w:tab w:val="left" w:pos="7513"/>
          <w:tab w:val="left" w:leader="underscore" w:pos="8903"/>
        </w:tabs>
        <w:spacing w:before="120" w:after="0" w:line="240" w:lineRule="auto"/>
        <w:rPr>
          <w:rFonts w:ascii="Times New Roman" w:eastAsia="Times New Roman" w:hAnsi="Times New Roman" w:cs="Times New Roman"/>
          <w:b/>
          <w:bCs/>
          <w:sz w:val="26"/>
          <w:szCs w:val="24"/>
          <w:lang w:eastAsia="ru-RU"/>
        </w:rPr>
      </w:pPr>
      <w:r w:rsidRPr="00B37BBE">
        <w:rPr>
          <w:rFonts w:ascii="Times New Roman" w:eastAsia="Times New Roman" w:hAnsi="Times New Roman" w:cs="Times New Roman"/>
          <w:b/>
          <w:bCs/>
          <w:sz w:val="26"/>
          <w:szCs w:val="24"/>
          <w:lang w:eastAsia="ru-RU"/>
        </w:rPr>
        <w:t>Рецензент</w:t>
      </w:r>
      <w:r w:rsidRPr="00B37BBE">
        <w:rPr>
          <w:rFonts w:ascii="Times New Roman" w:eastAsia="Times New Roman" w:hAnsi="Times New Roman" w:cs="Times New Roman"/>
          <w:b/>
          <w:bCs/>
          <w:sz w:val="26"/>
          <w:szCs w:val="24"/>
          <w:lang w:eastAsia="ru-RU"/>
        </w:rPr>
        <w:tab/>
      </w:r>
      <w:r w:rsidRPr="00B37BBE">
        <w:rPr>
          <w:rFonts w:ascii="Times New Roman" w:eastAsia="Times New Roman" w:hAnsi="Times New Roman" w:cs="Times New Roman"/>
          <w:b/>
          <w:bCs/>
          <w:sz w:val="26"/>
          <w:szCs w:val="24"/>
          <w:lang w:eastAsia="ru-RU"/>
        </w:rPr>
        <w:tab/>
      </w:r>
      <w:r w:rsidRPr="00B37BBE">
        <w:rPr>
          <w:rFonts w:ascii="Times New Roman" w:eastAsia="Times New Roman" w:hAnsi="Times New Roman" w:cs="Times New Roman"/>
          <w:b/>
          <w:bCs/>
          <w:sz w:val="26"/>
          <w:szCs w:val="24"/>
          <w:lang w:eastAsia="ru-RU"/>
        </w:rPr>
        <w:tab/>
      </w:r>
    </w:p>
    <w:p w:rsidR="00B37BBE" w:rsidRPr="00B37BBE" w:rsidRDefault="00B37BBE" w:rsidP="00B37BBE">
      <w:pPr>
        <w:tabs>
          <w:tab w:val="left" w:pos="7938"/>
        </w:tabs>
        <w:spacing w:after="0" w:line="240" w:lineRule="auto"/>
        <w:ind w:firstLine="1276"/>
        <w:rPr>
          <w:rFonts w:ascii="Times New Roman" w:eastAsia="Times New Roman" w:hAnsi="Times New Roman" w:cs="Times New Roman"/>
          <w:sz w:val="26"/>
          <w:szCs w:val="24"/>
          <w:lang w:eastAsia="ru-RU"/>
        </w:rPr>
      </w:pPr>
      <w:r w:rsidRPr="00B37BBE">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 та ініціали)</w:t>
      </w:r>
      <w:r w:rsidRPr="00B37BBE">
        <w:rPr>
          <w:rFonts w:ascii="Times New Roman" w:eastAsia="Times New Roman" w:hAnsi="Times New Roman" w:cs="Times New Roman"/>
          <w:sz w:val="26"/>
          <w:szCs w:val="24"/>
          <w:vertAlign w:val="superscript"/>
          <w:lang w:eastAsia="ru-RU"/>
        </w:rPr>
        <w:tab/>
        <w:t xml:space="preserve">    (підпис) </w:t>
      </w:r>
    </w:p>
    <w:p w:rsidR="00B37BBE" w:rsidRDefault="00B37BBE" w:rsidP="00B37BBE">
      <w:pPr>
        <w:tabs>
          <w:tab w:val="left" w:pos="330"/>
        </w:tabs>
        <w:spacing w:after="0" w:line="240" w:lineRule="auto"/>
        <w:ind w:left="4536"/>
        <w:rPr>
          <w:rFonts w:ascii="Times New Roman" w:eastAsia="Times New Roman" w:hAnsi="Times New Roman" w:cs="Times New Roman"/>
          <w:sz w:val="26"/>
          <w:szCs w:val="24"/>
          <w:lang w:eastAsia="ru-RU"/>
        </w:rPr>
      </w:pPr>
    </w:p>
    <w:p w:rsidR="00C04B6E" w:rsidRDefault="00C04B6E" w:rsidP="00B37BBE">
      <w:pPr>
        <w:tabs>
          <w:tab w:val="left" w:pos="330"/>
        </w:tabs>
        <w:spacing w:after="0" w:line="240" w:lineRule="auto"/>
        <w:ind w:left="4536"/>
        <w:rPr>
          <w:rFonts w:ascii="Times New Roman" w:eastAsia="Times New Roman" w:hAnsi="Times New Roman" w:cs="Times New Roman"/>
          <w:sz w:val="26"/>
          <w:szCs w:val="24"/>
          <w:lang w:eastAsia="ru-RU"/>
        </w:rPr>
      </w:pPr>
    </w:p>
    <w:p w:rsidR="00C04B6E" w:rsidRPr="00B37BBE" w:rsidRDefault="00C04B6E" w:rsidP="00B37BBE">
      <w:pPr>
        <w:tabs>
          <w:tab w:val="left" w:pos="330"/>
        </w:tabs>
        <w:spacing w:after="0" w:line="240" w:lineRule="auto"/>
        <w:ind w:left="4536"/>
        <w:rPr>
          <w:rFonts w:ascii="Times New Roman" w:eastAsia="Times New Roman" w:hAnsi="Times New Roman" w:cs="Times New Roman"/>
          <w:sz w:val="26"/>
          <w:szCs w:val="24"/>
          <w:lang w:eastAsia="ru-RU"/>
        </w:rPr>
      </w:pPr>
    </w:p>
    <w:p w:rsidR="00B37BBE" w:rsidRPr="00B37BBE" w:rsidRDefault="00B37BBE" w:rsidP="00B37BBE">
      <w:pPr>
        <w:tabs>
          <w:tab w:val="left" w:pos="330"/>
        </w:tabs>
        <w:spacing w:after="0" w:line="240" w:lineRule="auto"/>
        <w:ind w:left="4253"/>
        <w:rPr>
          <w:rFonts w:ascii="Times New Roman" w:eastAsia="Times New Roman" w:hAnsi="Times New Roman" w:cs="Times New Roman"/>
          <w:sz w:val="26"/>
          <w:szCs w:val="24"/>
          <w:lang w:eastAsia="ru-RU"/>
        </w:rPr>
      </w:pPr>
      <w:r w:rsidRPr="00B37BBE">
        <w:rPr>
          <w:rFonts w:ascii="Times New Roman" w:eastAsia="Times New Roman" w:hAnsi="Times New Roman" w:cs="Times New Roman"/>
          <w:sz w:val="26"/>
          <w:szCs w:val="24"/>
          <w:lang w:eastAsia="ru-RU"/>
        </w:rPr>
        <w:t>Засвідчую, що у цій магістерській дисертації немає запозичень з праць інших авторів без відповідних посилань.</w:t>
      </w:r>
    </w:p>
    <w:p w:rsidR="00B37BBE" w:rsidRDefault="00B37BBE" w:rsidP="00B37BBE">
      <w:pPr>
        <w:tabs>
          <w:tab w:val="left" w:pos="330"/>
        </w:tabs>
        <w:spacing w:after="0" w:line="240" w:lineRule="auto"/>
        <w:ind w:left="4536"/>
        <w:jc w:val="both"/>
        <w:rPr>
          <w:rFonts w:ascii="Times New Roman" w:eastAsia="Times New Roman" w:hAnsi="Times New Roman" w:cs="Times New Roman"/>
          <w:sz w:val="26"/>
          <w:szCs w:val="24"/>
          <w:lang w:eastAsia="ru-RU"/>
        </w:rPr>
      </w:pPr>
    </w:p>
    <w:p w:rsidR="00C04B6E" w:rsidRPr="00B37BBE" w:rsidRDefault="00C04B6E" w:rsidP="00B37BBE">
      <w:pPr>
        <w:tabs>
          <w:tab w:val="left" w:pos="330"/>
        </w:tabs>
        <w:spacing w:after="0" w:line="240" w:lineRule="auto"/>
        <w:ind w:left="4536"/>
        <w:jc w:val="both"/>
        <w:rPr>
          <w:rFonts w:ascii="Times New Roman" w:eastAsia="Times New Roman" w:hAnsi="Times New Roman" w:cs="Times New Roman"/>
          <w:sz w:val="26"/>
          <w:szCs w:val="24"/>
          <w:lang w:eastAsia="ru-RU"/>
        </w:rPr>
      </w:pPr>
    </w:p>
    <w:p w:rsidR="00B37BBE" w:rsidRPr="00B37BBE" w:rsidRDefault="00B37BBE" w:rsidP="00B37BBE">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sz w:val="26"/>
          <w:szCs w:val="24"/>
          <w:lang w:eastAsia="ru-RU"/>
        </w:rPr>
        <w:t xml:space="preserve">Студентка </w:t>
      </w:r>
      <w:r w:rsidR="00C04B6E">
        <w:rPr>
          <w:rFonts w:ascii="Times New Roman" w:eastAsia="Times New Roman" w:hAnsi="Times New Roman" w:cs="Times New Roman"/>
          <w:sz w:val="26"/>
          <w:szCs w:val="24"/>
          <w:lang w:eastAsia="ru-RU"/>
        </w:rPr>
        <w:t>___</w:t>
      </w:r>
      <w:r w:rsidR="00C04B6E">
        <w:rPr>
          <w:rFonts w:ascii="Times New Roman" w:eastAsia="Times New Roman" w:hAnsi="Times New Roman" w:cs="Times New Roman"/>
          <w:sz w:val="26"/>
          <w:szCs w:val="24"/>
          <w:u w:val="single"/>
          <w:lang w:eastAsia="ru-RU"/>
        </w:rPr>
        <w:t>Барсукова Катерина Ігорівна</w:t>
      </w:r>
      <w:r w:rsidRPr="00B37BBE">
        <w:rPr>
          <w:rFonts w:ascii="Times New Roman" w:eastAsia="Times New Roman" w:hAnsi="Times New Roman" w:cs="Times New Roman"/>
          <w:bCs/>
          <w:sz w:val="26"/>
          <w:szCs w:val="24"/>
          <w:lang w:eastAsia="ru-RU"/>
        </w:rPr>
        <w:tab/>
      </w:r>
      <w:r w:rsidRPr="00B37BBE">
        <w:rPr>
          <w:rFonts w:ascii="Times New Roman" w:eastAsia="Times New Roman" w:hAnsi="Times New Roman" w:cs="Times New Roman"/>
          <w:bCs/>
          <w:sz w:val="26"/>
          <w:szCs w:val="24"/>
          <w:lang w:eastAsia="ru-RU"/>
        </w:rPr>
        <w:tab/>
      </w:r>
      <w:r w:rsidRPr="00B37BBE">
        <w:rPr>
          <w:rFonts w:ascii="Times New Roman" w:eastAsia="Times New Roman" w:hAnsi="Times New Roman" w:cs="Times New Roman"/>
          <w:bCs/>
          <w:sz w:val="26"/>
          <w:szCs w:val="24"/>
          <w:lang w:val="ru-RU" w:eastAsia="ru-RU"/>
        </w:rPr>
        <w:t xml:space="preserve">     </w:t>
      </w:r>
      <w:r w:rsidRPr="00B37BBE">
        <w:rPr>
          <w:rFonts w:ascii="Times New Roman" w:eastAsia="Times New Roman" w:hAnsi="Times New Roman" w:cs="Times New Roman"/>
          <w:bCs/>
          <w:sz w:val="26"/>
          <w:szCs w:val="24"/>
          <w:lang w:eastAsia="ru-RU"/>
        </w:rPr>
        <w:tab/>
      </w:r>
    </w:p>
    <w:p w:rsidR="00B37BBE" w:rsidRPr="00B37BBE" w:rsidRDefault="00B37BBE" w:rsidP="00B37BBE">
      <w:pPr>
        <w:tabs>
          <w:tab w:val="left" w:pos="330"/>
        </w:tabs>
        <w:spacing w:after="0" w:line="240" w:lineRule="auto"/>
        <w:jc w:val="center"/>
        <w:rPr>
          <w:rFonts w:ascii="Times New Roman" w:eastAsia="Times New Roman" w:hAnsi="Times New Roman" w:cs="Times New Roman"/>
          <w:sz w:val="26"/>
          <w:szCs w:val="24"/>
          <w:lang w:val="ru-RU" w:eastAsia="ru-RU"/>
        </w:rPr>
      </w:pPr>
      <w:r w:rsidRPr="00B37BBE">
        <w:rPr>
          <w:rFonts w:ascii="Times New Roman" w:eastAsia="Times New Roman" w:hAnsi="Times New Roman" w:cs="Times New Roman"/>
          <w:sz w:val="26"/>
          <w:szCs w:val="24"/>
          <w:vertAlign w:val="superscript"/>
          <w:lang w:eastAsia="ru-RU"/>
        </w:rPr>
        <w:t xml:space="preserve">                                                            (прізвище, ім’я, по батькові) </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                                                             </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(підпис)</w:t>
      </w:r>
    </w:p>
    <w:p w:rsidR="00B37BBE" w:rsidRPr="00B37BBE" w:rsidRDefault="00B37BBE" w:rsidP="00B37BBE">
      <w:pPr>
        <w:spacing w:after="0" w:line="264" w:lineRule="auto"/>
        <w:jc w:val="center"/>
        <w:rPr>
          <w:rFonts w:ascii="Times New Roman" w:eastAsia="Times New Roman" w:hAnsi="Times New Roman" w:cs="Times New Roman"/>
          <w:sz w:val="26"/>
          <w:szCs w:val="24"/>
          <w:lang w:eastAsia="ru-RU"/>
        </w:rPr>
      </w:pPr>
    </w:p>
    <w:p w:rsidR="00B37BBE" w:rsidRPr="00B37BBE" w:rsidRDefault="00B37BBE" w:rsidP="00B37BBE">
      <w:pPr>
        <w:spacing w:after="0" w:line="264" w:lineRule="auto"/>
        <w:jc w:val="center"/>
        <w:rPr>
          <w:rFonts w:ascii="Times New Roman" w:eastAsia="Times New Roman" w:hAnsi="Times New Roman" w:cs="Times New Roman"/>
          <w:sz w:val="26"/>
          <w:szCs w:val="24"/>
          <w:lang w:eastAsia="ru-RU"/>
        </w:rPr>
      </w:pPr>
      <w:r w:rsidRPr="00B37BBE">
        <w:rPr>
          <w:rFonts w:ascii="Times New Roman" w:eastAsia="Times New Roman" w:hAnsi="Times New Roman" w:cs="Times New Roman"/>
          <w:sz w:val="26"/>
          <w:szCs w:val="24"/>
          <w:lang w:eastAsia="ru-RU"/>
        </w:rPr>
        <w:t>Київ – 20</w:t>
      </w:r>
      <w:r w:rsidRPr="00B37BBE">
        <w:rPr>
          <w:rFonts w:ascii="Times New Roman" w:eastAsia="Times New Roman" w:hAnsi="Times New Roman" w:cs="Times New Roman"/>
          <w:sz w:val="26"/>
          <w:szCs w:val="24"/>
          <w:lang w:val="ru-RU" w:eastAsia="ru-RU"/>
        </w:rPr>
        <w:t>22</w:t>
      </w:r>
      <w:r w:rsidRPr="00B37BBE">
        <w:rPr>
          <w:rFonts w:ascii="Times New Roman" w:eastAsia="Times New Roman" w:hAnsi="Times New Roman" w:cs="Times New Roman"/>
          <w:sz w:val="26"/>
          <w:szCs w:val="24"/>
          <w:lang w:eastAsia="ru-RU"/>
        </w:rPr>
        <w:t xml:space="preserve"> року</w:t>
      </w:r>
    </w:p>
    <w:p w:rsidR="00B37BBE" w:rsidRPr="00B37BBE" w:rsidRDefault="00B37BBE" w:rsidP="00B37BBE">
      <w:pPr>
        <w:spacing w:after="0" w:line="276" w:lineRule="auto"/>
        <w:jc w:val="center"/>
        <w:rPr>
          <w:rFonts w:ascii="Times New Roman" w:eastAsia="Times New Roman" w:hAnsi="Times New Roman" w:cs="Times New Roman"/>
          <w:b/>
          <w:bCs/>
          <w:sz w:val="28"/>
          <w:szCs w:val="24"/>
          <w:lang w:eastAsia="ru-RU"/>
        </w:rPr>
      </w:pPr>
      <w:r w:rsidRPr="00B37BBE">
        <w:rPr>
          <w:rFonts w:ascii="Times New Roman" w:eastAsia="Times New Roman" w:hAnsi="Times New Roman" w:cs="Times New Roman"/>
          <w:b/>
          <w:bCs/>
          <w:sz w:val="28"/>
          <w:szCs w:val="24"/>
          <w:lang w:eastAsia="ru-RU"/>
        </w:rPr>
        <w:lastRenderedPageBreak/>
        <w:t>НАЦІОНАЛЬНИЙ ТЕХНІЧНИЙ УНІВЕРСИТЕТ УКРАЇНИ</w:t>
      </w:r>
    </w:p>
    <w:p w:rsidR="00B37BBE" w:rsidRPr="00B37BBE" w:rsidRDefault="00B37BBE" w:rsidP="00B37BBE">
      <w:pPr>
        <w:spacing w:after="0" w:line="276" w:lineRule="auto"/>
        <w:jc w:val="center"/>
        <w:rPr>
          <w:rFonts w:ascii="Times New Roman" w:eastAsia="Times New Roman" w:hAnsi="Times New Roman" w:cs="Times New Roman"/>
          <w:b/>
          <w:bCs/>
          <w:sz w:val="28"/>
          <w:szCs w:val="24"/>
          <w:lang w:eastAsia="ru-RU"/>
        </w:rPr>
      </w:pPr>
      <w:r w:rsidRPr="00B37BBE">
        <w:rPr>
          <w:rFonts w:ascii="Times New Roman" w:eastAsia="Times New Roman" w:hAnsi="Times New Roman" w:cs="Times New Roman"/>
          <w:b/>
          <w:bCs/>
          <w:sz w:val="28"/>
          <w:szCs w:val="24"/>
          <w:lang w:eastAsia="ru-RU"/>
        </w:rPr>
        <w:t>«КИЇВСЬКИЙ ПОЛІТЕХНІЧНИЙ ІНСТИТУТ</w:t>
      </w:r>
    </w:p>
    <w:p w:rsidR="00B37BBE" w:rsidRPr="00B37BBE" w:rsidRDefault="00B37BBE" w:rsidP="00B37BBE">
      <w:pPr>
        <w:spacing w:after="0" w:line="276" w:lineRule="auto"/>
        <w:jc w:val="center"/>
        <w:rPr>
          <w:rFonts w:ascii="Times New Roman" w:eastAsia="Times New Roman" w:hAnsi="Times New Roman" w:cs="Times New Roman"/>
          <w:b/>
          <w:bCs/>
          <w:sz w:val="28"/>
          <w:szCs w:val="24"/>
          <w:lang w:eastAsia="ru-RU"/>
        </w:rPr>
      </w:pPr>
      <w:r w:rsidRPr="00B37BBE">
        <w:rPr>
          <w:rFonts w:ascii="Times New Roman" w:eastAsia="Times New Roman" w:hAnsi="Times New Roman" w:cs="Times New Roman"/>
          <w:b/>
          <w:bCs/>
          <w:sz w:val="28"/>
          <w:szCs w:val="24"/>
          <w:lang w:eastAsia="ru-RU"/>
        </w:rPr>
        <w:t>імені ІГОРЯ СІКОРСЬКОГО»</w:t>
      </w:r>
    </w:p>
    <w:p w:rsidR="00B37BBE" w:rsidRPr="00B37BBE" w:rsidRDefault="00B37BBE" w:rsidP="00B37BBE">
      <w:pPr>
        <w:tabs>
          <w:tab w:val="left" w:leader="underscore" w:pos="9356"/>
        </w:tabs>
        <w:spacing w:after="0" w:line="240" w:lineRule="auto"/>
        <w:jc w:val="center"/>
        <w:rPr>
          <w:rFonts w:ascii="Times New Roman" w:eastAsia="Times New Roman" w:hAnsi="Times New Roman" w:cs="Times New Roman"/>
          <w:i/>
          <w:sz w:val="26"/>
          <w:szCs w:val="26"/>
          <w:u w:val="single"/>
          <w:lang w:eastAsia="ru-RU"/>
        </w:rPr>
      </w:pPr>
      <w:r w:rsidRPr="00B37BBE">
        <w:rPr>
          <w:rFonts w:ascii="Times New Roman" w:eastAsia="Times New Roman" w:hAnsi="Times New Roman" w:cs="Times New Roman"/>
          <w:i/>
          <w:sz w:val="26"/>
          <w:szCs w:val="26"/>
          <w:u w:val="single"/>
          <w:lang w:eastAsia="ru-RU"/>
        </w:rPr>
        <w:t>Навчально-науковий інститут енергозбереження та енергоменеджменту</w:t>
      </w:r>
    </w:p>
    <w:p w:rsidR="00B37BBE" w:rsidRPr="00B37BBE" w:rsidRDefault="00B37BBE" w:rsidP="00B37BBE">
      <w:pPr>
        <w:tabs>
          <w:tab w:val="left" w:leader="underscore" w:pos="9356"/>
        </w:tabs>
        <w:spacing w:after="0" w:line="276" w:lineRule="auto"/>
        <w:jc w:val="center"/>
        <w:rPr>
          <w:rFonts w:ascii="Times New Roman" w:eastAsia="Times New Roman" w:hAnsi="Times New Roman" w:cs="Times New Roman"/>
          <w:i/>
          <w:sz w:val="20"/>
          <w:szCs w:val="20"/>
          <w:u w:val="single"/>
          <w:lang w:eastAsia="ru-RU"/>
        </w:rPr>
      </w:pPr>
      <w:r w:rsidRPr="00B37BBE">
        <w:rPr>
          <w:rFonts w:ascii="Times New Roman" w:eastAsia="Times New Roman" w:hAnsi="Times New Roman" w:cs="Times New Roman"/>
          <w:sz w:val="20"/>
          <w:szCs w:val="20"/>
          <w:lang w:eastAsia="ru-RU"/>
        </w:rPr>
        <w:t>(повне найменування інституту, факультету)</w:t>
      </w:r>
    </w:p>
    <w:p w:rsidR="00B37BBE" w:rsidRPr="00B37BBE" w:rsidRDefault="00B37BBE" w:rsidP="00B37BBE">
      <w:pPr>
        <w:tabs>
          <w:tab w:val="left" w:leader="underscore" w:pos="9356"/>
        </w:tabs>
        <w:spacing w:after="0" w:line="276" w:lineRule="auto"/>
        <w:jc w:val="center"/>
        <w:rPr>
          <w:rFonts w:ascii="Times New Roman" w:eastAsia="Times New Roman" w:hAnsi="Times New Roman" w:cs="Times New Roman"/>
          <w:i/>
          <w:sz w:val="28"/>
          <w:szCs w:val="24"/>
          <w:u w:val="single"/>
          <w:lang w:eastAsia="ru-RU"/>
        </w:rPr>
      </w:pPr>
      <w:r w:rsidRPr="00B37BBE">
        <w:rPr>
          <w:rFonts w:ascii="Times New Roman" w:eastAsia="Times New Roman" w:hAnsi="Times New Roman" w:cs="Times New Roman"/>
          <w:i/>
          <w:sz w:val="28"/>
          <w:szCs w:val="24"/>
          <w:u w:val="single"/>
          <w:lang w:eastAsia="ru-RU"/>
        </w:rPr>
        <w:t xml:space="preserve">Кафедра автоматизації електротехнічних та мехатронних комплексів </w:t>
      </w:r>
    </w:p>
    <w:p w:rsidR="00B37BBE" w:rsidRPr="00B37BBE" w:rsidRDefault="00B37BBE" w:rsidP="00B37BBE">
      <w:pPr>
        <w:tabs>
          <w:tab w:val="left" w:leader="underscore" w:pos="9356"/>
        </w:tabs>
        <w:spacing w:after="0" w:line="276" w:lineRule="auto"/>
        <w:jc w:val="center"/>
        <w:rPr>
          <w:rFonts w:ascii="Times New Roman" w:eastAsia="Times New Roman" w:hAnsi="Times New Roman" w:cs="Times New Roman"/>
          <w:i/>
          <w:sz w:val="20"/>
          <w:szCs w:val="20"/>
          <w:u w:val="single"/>
          <w:lang w:eastAsia="ru-RU"/>
        </w:rPr>
      </w:pPr>
      <w:r w:rsidRPr="00B37BBE">
        <w:rPr>
          <w:rFonts w:ascii="Times New Roman" w:eastAsia="Times New Roman" w:hAnsi="Times New Roman" w:cs="Times New Roman"/>
          <w:sz w:val="20"/>
          <w:szCs w:val="20"/>
          <w:lang w:eastAsia="ru-RU"/>
        </w:rPr>
        <w:t>(повна назва кафедри)</w:t>
      </w:r>
    </w:p>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8"/>
          <w:szCs w:val="28"/>
          <w:lang w:eastAsia="ru-RU"/>
        </w:rPr>
        <w:t xml:space="preserve">Рівень вищої освіти – </w:t>
      </w:r>
      <w:r w:rsidRPr="00B37BBE">
        <w:rPr>
          <w:rFonts w:ascii="Times New Roman" w:eastAsia="Times New Roman" w:hAnsi="Times New Roman" w:cs="Times New Roman"/>
          <w:i/>
          <w:sz w:val="26"/>
          <w:szCs w:val="26"/>
          <w:lang w:eastAsia="ru-RU"/>
        </w:rPr>
        <w:t>другий (магістерський) за освітньо-професійною програмою</w:t>
      </w:r>
    </w:p>
    <w:p w:rsidR="00B37BBE" w:rsidRPr="00B37BBE" w:rsidRDefault="00B37BBE" w:rsidP="00B37BBE">
      <w:pPr>
        <w:spacing w:after="60" w:line="276" w:lineRule="auto"/>
        <w:jc w:val="both"/>
        <w:rPr>
          <w:rFonts w:ascii="Times New Roman" w:eastAsia="Times New Roman" w:hAnsi="Times New Roman" w:cs="Times New Roman"/>
          <w:i/>
          <w:sz w:val="26"/>
          <w:szCs w:val="26"/>
          <w:u w:val="single"/>
          <w:lang w:eastAsia="ru-RU"/>
        </w:rPr>
      </w:pPr>
      <w:r w:rsidRPr="00B37BBE">
        <w:rPr>
          <w:rFonts w:ascii="Times New Roman" w:eastAsia="Times New Roman" w:hAnsi="Times New Roman" w:cs="Times New Roman"/>
          <w:sz w:val="28"/>
          <w:szCs w:val="28"/>
          <w:lang w:eastAsia="ru-RU"/>
        </w:rPr>
        <w:t xml:space="preserve">Спеціальність (спеціалізація) – </w:t>
      </w:r>
      <w:r w:rsidRPr="00B37BBE">
        <w:rPr>
          <w:rFonts w:ascii="Times New Roman" w:eastAsia="Times New Roman" w:hAnsi="Times New Roman" w:cs="Times New Roman"/>
          <w:i/>
          <w:sz w:val="26"/>
          <w:szCs w:val="26"/>
          <w:u w:val="single"/>
          <w:lang w:eastAsia="ru-RU"/>
        </w:rPr>
        <w:t xml:space="preserve">141 Електроенергетика, електротехніка та електромеханіка </w:t>
      </w:r>
    </w:p>
    <w:p w:rsidR="00B37BBE" w:rsidRPr="00B37BBE" w:rsidRDefault="00B37BBE" w:rsidP="00B37BBE">
      <w:pPr>
        <w:spacing w:after="0" w:line="240" w:lineRule="auto"/>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b/>
          <w:sz w:val="28"/>
          <w:szCs w:val="28"/>
          <w:lang w:val="ru-RU" w:eastAsia="ru-RU"/>
        </w:rPr>
        <w:t>Ос</w:t>
      </w:r>
      <w:r w:rsidRPr="00B37BBE">
        <w:rPr>
          <w:rFonts w:ascii="Times New Roman" w:eastAsia="Times New Roman" w:hAnsi="Times New Roman" w:cs="Times New Roman"/>
          <w:b/>
          <w:sz w:val="28"/>
          <w:szCs w:val="28"/>
          <w:lang w:eastAsia="ru-RU"/>
        </w:rPr>
        <w:t>вітн</w:t>
      </w:r>
      <w:r w:rsidRPr="00B37BBE">
        <w:rPr>
          <w:rFonts w:ascii="Times New Roman" w:eastAsia="Times New Roman" w:hAnsi="Times New Roman" w:cs="Times New Roman"/>
          <w:b/>
          <w:sz w:val="28"/>
          <w:szCs w:val="28"/>
          <w:lang w:val="ru-RU" w:eastAsia="ru-RU"/>
        </w:rPr>
        <w:t>я</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b/>
          <w:sz w:val="28"/>
          <w:szCs w:val="28"/>
          <w:lang w:eastAsia="ru-RU"/>
        </w:rPr>
        <w:t>програм</w:t>
      </w:r>
      <w:r w:rsidRPr="00B37BBE">
        <w:rPr>
          <w:rFonts w:ascii="Times New Roman" w:eastAsia="Times New Roman" w:hAnsi="Times New Roman" w:cs="Times New Roman"/>
          <w:b/>
          <w:sz w:val="28"/>
          <w:szCs w:val="28"/>
          <w:lang w:val="ru-RU" w:eastAsia="ru-RU"/>
        </w:rPr>
        <w:t>а</w:t>
      </w:r>
      <w:r w:rsidRPr="00B37BBE">
        <w:rPr>
          <w:rFonts w:ascii="Times New Roman" w:eastAsia="Times New Roman" w:hAnsi="Times New Roman" w:cs="Times New Roman"/>
          <w:sz w:val="28"/>
          <w:szCs w:val="28"/>
          <w:lang w:eastAsia="ru-RU"/>
        </w:rPr>
        <w:t xml:space="preserve"> – </w:t>
      </w:r>
      <w:r w:rsidRPr="00B37BBE">
        <w:rPr>
          <w:rFonts w:ascii="Times New Roman" w:eastAsia="Times New Roman" w:hAnsi="Times New Roman" w:cs="Times New Roman"/>
          <w:i/>
          <w:sz w:val="26"/>
          <w:szCs w:val="26"/>
          <w:u w:val="single"/>
          <w:lang w:eastAsia="ru-RU"/>
        </w:rPr>
        <w:t>Інжиніринг інтелектуальних електротехнічних та____</w:t>
      </w:r>
      <w:r w:rsidRPr="00B37BBE">
        <w:rPr>
          <w:rFonts w:ascii="Times New Roman" w:eastAsia="Times New Roman" w:hAnsi="Times New Roman" w:cs="Times New Roman"/>
          <w:i/>
          <w:sz w:val="26"/>
          <w:szCs w:val="26"/>
          <w:u w:val="single"/>
          <w:lang w:eastAsia="ru-RU"/>
        </w:rPr>
        <w:br/>
        <w:t>мехатронних комплексів</w:t>
      </w:r>
    </w:p>
    <w:p w:rsidR="00B37BBE" w:rsidRPr="00B37BBE" w:rsidRDefault="00B37BBE" w:rsidP="00B37BBE">
      <w:pPr>
        <w:spacing w:after="60" w:line="276" w:lineRule="auto"/>
        <w:jc w:val="both"/>
        <w:rPr>
          <w:rFonts w:ascii="Times New Roman" w:eastAsia="Times New Roman" w:hAnsi="Times New Roman" w:cs="Times New Roman"/>
          <w:sz w:val="28"/>
          <w:szCs w:val="28"/>
          <w:lang w:eastAsia="ru-RU"/>
        </w:rPr>
      </w:pPr>
    </w:p>
    <w:p w:rsidR="00B37BBE" w:rsidRPr="00B37BBE" w:rsidRDefault="00B37BBE" w:rsidP="00B37BBE">
      <w:pPr>
        <w:spacing w:before="200" w:after="0" w:line="240" w:lineRule="auto"/>
        <w:ind w:left="5670" w:firstLine="1"/>
        <w:rPr>
          <w:rFonts w:ascii="Times New Roman" w:eastAsia="Times New Roman" w:hAnsi="Times New Roman" w:cs="Times New Roman"/>
          <w:bCs/>
          <w:sz w:val="28"/>
          <w:szCs w:val="28"/>
          <w:lang w:eastAsia="ru-RU"/>
        </w:rPr>
      </w:pPr>
      <w:r w:rsidRPr="00B37BBE">
        <w:rPr>
          <w:rFonts w:ascii="Times New Roman" w:eastAsia="Times New Roman" w:hAnsi="Times New Roman" w:cs="Times New Roman"/>
          <w:bCs/>
          <w:sz w:val="28"/>
          <w:szCs w:val="28"/>
          <w:lang w:eastAsia="ru-RU"/>
        </w:rPr>
        <w:t>ЗАТВЕРДЖУЮ</w:t>
      </w:r>
    </w:p>
    <w:p w:rsidR="00B37BBE" w:rsidRPr="00B37BBE" w:rsidRDefault="00B37BBE" w:rsidP="00B37BBE">
      <w:pPr>
        <w:spacing w:before="200" w:after="0" w:line="240" w:lineRule="auto"/>
        <w:ind w:left="5387" w:firstLine="284"/>
        <w:rPr>
          <w:rFonts w:ascii="Times New Roman" w:eastAsia="Times New Roman" w:hAnsi="Times New Roman" w:cs="Times New Roman"/>
          <w:bCs/>
          <w:sz w:val="26"/>
          <w:szCs w:val="26"/>
          <w:lang w:eastAsia="ru-RU"/>
        </w:rPr>
      </w:pPr>
      <w:r w:rsidRPr="00B37BBE">
        <w:rPr>
          <w:rFonts w:ascii="Times New Roman" w:eastAsia="Times New Roman" w:hAnsi="Times New Roman" w:cs="Times New Roman"/>
          <w:bCs/>
          <w:sz w:val="26"/>
          <w:szCs w:val="26"/>
          <w:lang w:eastAsia="ru-RU"/>
        </w:rPr>
        <w:t>Завідувач кафедри АЕМК</w:t>
      </w:r>
    </w:p>
    <w:p w:rsidR="00B37BBE" w:rsidRPr="00B37BBE" w:rsidRDefault="00B37BBE" w:rsidP="00B37BBE">
      <w:pPr>
        <w:spacing w:before="200" w:after="0" w:line="240" w:lineRule="auto"/>
        <w:ind w:left="5670" w:firstLine="1"/>
        <w:rPr>
          <w:rFonts w:ascii="Times New Roman" w:eastAsia="Times New Roman" w:hAnsi="Times New Roman" w:cs="Times New Roman"/>
          <w:bCs/>
          <w:sz w:val="26"/>
          <w:szCs w:val="26"/>
          <w:vertAlign w:val="superscript"/>
          <w:lang w:eastAsia="ru-RU"/>
        </w:rPr>
      </w:pPr>
      <w:r w:rsidRPr="00B37BBE">
        <w:rPr>
          <w:rFonts w:ascii="Times New Roman" w:eastAsia="Times New Roman" w:hAnsi="Times New Roman" w:cs="Times New Roman"/>
          <w:bCs/>
          <w:sz w:val="26"/>
          <w:szCs w:val="26"/>
          <w:lang w:eastAsia="ru-RU"/>
        </w:rPr>
        <w:t xml:space="preserve">________    С. В. Бойченко </w:t>
      </w:r>
      <w:r w:rsidRPr="00B37BBE">
        <w:rPr>
          <w:rFonts w:ascii="Times New Roman" w:eastAsia="Times New Roman" w:hAnsi="Times New Roman" w:cs="Times New Roman"/>
          <w:bCs/>
          <w:sz w:val="26"/>
          <w:szCs w:val="26"/>
          <w:vertAlign w:val="superscript"/>
          <w:lang w:eastAsia="ru-RU"/>
        </w:rPr>
        <w:t xml:space="preserve">                     (підпис)                   (ініціали, прізвище)</w:t>
      </w:r>
    </w:p>
    <w:p w:rsidR="00B37BBE" w:rsidRPr="00B37BBE" w:rsidRDefault="00B37BBE" w:rsidP="00B37BBE">
      <w:pPr>
        <w:spacing w:before="200" w:after="0" w:line="240" w:lineRule="auto"/>
        <w:ind w:left="5670" w:firstLine="1"/>
        <w:rPr>
          <w:rFonts w:ascii="Times New Roman" w:eastAsia="Times New Roman" w:hAnsi="Times New Roman" w:cs="Times New Roman"/>
          <w:bCs/>
          <w:sz w:val="26"/>
          <w:szCs w:val="26"/>
          <w:lang w:eastAsia="ru-RU"/>
        </w:rPr>
      </w:pPr>
      <w:r w:rsidRPr="00B37BBE">
        <w:rPr>
          <w:rFonts w:ascii="Times New Roman" w:eastAsia="Times New Roman" w:hAnsi="Times New Roman" w:cs="Times New Roman"/>
          <w:bCs/>
          <w:sz w:val="26"/>
          <w:szCs w:val="26"/>
          <w:lang w:eastAsia="ru-RU"/>
        </w:rPr>
        <w:t>“___”_____________202</w:t>
      </w:r>
      <w:r w:rsidRPr="00B37BBE">
        <w:rPr>
          <w:rFonts w:ascii="Times New Roman" w:eastAsia="Times New Roman" w:hAnsi="Times New Roman" w:cs="Times New Roman"/>
          <w:bCs/>
          <w:sz w:val="26"/>
          <w:szCs w:val="26"/>
          <w:lang w:val="ru-RU" w:eastAsia="ru-RU"/>
        </w:rPr>
        <w:t>2</w:t>
      </w:r>
      <w:r w:rsidRPr="00B37BBE">
        <w:rPr>
          <w:rFonts w:ascii="Times New Roman" w:eastAsia="Times New Roman" w:hAnsi="Times New Roman" w:cs="Times New Roman"/>
          <w:bCs/>
          <w:sz w:val="26"/>
          <w:szCs w:val="26"/>
          <w:lang w:eastAsia="ru-RU"/>
        </w:rPr>
        <w:t xml:space="preserve"> р.</w:t>
      </w:r>
    </w:p>
    <w:p w:rsidR="00B37BBE" w:rsidRPr="00B37BBE" w:rsidRDefault="00B37BBE" w:rsidP="00B37BBE">
      <w:pPr>
        <w:tabs>
          <w:tab w:val="left" w:pos="720"/>
          <w:tab w:val="left" w:pos="1440"/>
          <w:tab w:val="left" w:pos="1620"/>
        </w:tabs>
        <w:spacing w:before="200" w:after="0" w:line="240" w:lineRule="auto"/>
        <w:ind w:left="539" w:hanging="539"/>
        <w:jc w:val="center"/>
        <w:rPr>
          <w:rFonts w:ascii="Times New Roman" w:eastAsia="Times New Roman" w:hAnsi="Times New Roman" w:cs="Times New Roman"/>
          <w:b/>
          <w:bCs/>
          <w:sz w:val="30"/>
          <w:szCs w:val="30"/>
          <w:lang w:eastAsia="ru-RU"/>
        </w:rPr>
      </w:pPr>
      <w:r w:rsidRPr="00B37BBE">
        <w:rPr>
          <w:rFonts w:ascii="Times New Roman" w:eastAsia="Times New Roman" w:hAnsi="Times New Roman" w:cs="Times New Roman"/>
          <w:b/>
          <w:bCs/>
          <w:sz w:val="30"/>
          <w:szCs w:val="30"/>
          <w:lang w:eastAsia="ru-RU"/>
        </w:rPr>
        <w:t>ЗАВДАННЯ</w:t>
      </w:r>
    </w:p>
    <w:p w:rsidR="00B37BBE" w:rsidRPr="00B37BBE" w:rsidRDefault="00B37BBE" w:rsidP="00B37BBE">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r w:rsidRPr="00B37BBE">
        <w:rPr>
          <w:rFonts w:ascii="Times New Roman" w:eastAsia="Times New Roman" w:hAnsi="Times New Roman" w:cs="Times New Roman"/>
          <w:b/>
          <w:bCs/>
          <w:sz w:val="28"/>
          <w:szCs w:val="24"/>
          <w:lang w:eastAsia="ru-RU"/>
        </w:rPr>
        <w:t xml:space="preserve">на магістерську дисертацію </w:t>
      </w:r>
    </w:p>
    <w:p w:rsidR="00B37BBE" w:rsidRPr="00B37BBE" w:rsidRDefault="00B37BBE" w:rsidP="00B37BBE">
      <w:pPr>
        <w:spacing w:before="120" w:after="0" w:line="240" w:lineRule="auto"/>
        <w:ind w:firstLine="284"/>
        <w:jc w:val="both"/>
        <w:rPr>
          <w:rFonts w:ascii="Times New Roman" w:eastAsia="Times New Roman" w:hAnsi="Times New Roman" w:cs="Times New Roman"/>
          <w:b/>
          <w:bCs/>
          <w:sz w:val="28"/>
          <w:szCs w:val="24"/>
          <w:u w:val="single"/>
          <w:lang w:val="ru-RU" w:eastAsia="ru-RU"/>
        </w:rPr>
      </w:pPr>
      <w:r w:rsidRPr="00B37BBE">
        <w:rPr>
          <w:rFonts w:ascii="Times New Roman" w:eastAsia="Times New Roman" w:hAnsi="Times New Roman" w:cs="Times New Roman"/>
          <w:bCs/>
          <w:sz w:val="28"/>
          <w:szCs w:val="24"/>
          <w:lang w:eastAsia="ru-RU"/>
        </w:rPr>
        <w:t>студентці</w:t>
      </w:r>
      <w:r w:rsidRPr="00B37BBE">
        <w:rPr>
          <w:rFonts w:ascii="Times New Roman" w:eastAsia="Times New Roman" w:hAnsi="Times New Roman" w:cs="Times New Roman"/>
          <w:bCs/>
          <w:sz w:val="28"/>
          <w:szCs w:val="24"/>
          <w:lang w:val="ru-RU" w:eastAsia="ru-RU"/>
        </w:rPr>
        <w:t xml:space="preserve"> </w:t>
      </w:r>
      <w:r w:rsidRPr="00B37BBE">
        <w:rPr>
          <w:rFonts w:ascii="Times New Roman" w:eastAsia="Times New Roman" w:hAnsi="Times New Roman" w:cs="Times New Roman"/>
          <w:bCs/>
          <w:sz w:val="28"/>
          <w:szCs w:val="24"/>
          <w:u w:val="single"/>
          <w:lang w:val="ru-RU" w:eastAsia="ru-RU"/>
        </w:rPr>
        <w:tab/>
      </w:r>
      <w:r w:rsidRPr="00B37BBE">
        <w:rPr>
          <w:rFonts w:ascii="Times New Roman" w:eastAsia="Times New Roman" w:hAnsi="Times New Roman" w:cs="Times New Roman"/>
          <w:bCs/>
          <w:sz w:val="28"/>
          <w:szCs w:val="24"/>
          <w:u w:val="single"/>
          <w:lang w:val="ru-RU" w:eastAsia="ru-RU"/>
        </w:rPr>
        <w:tab/>
        <w:t xml:space="preserve">    </w:t>
      </w:r>
      <w:r w:rsidRPr="00B37BBE">
        <w:rPr>
          <w:rFonts w:ascii="Times New Roman" w:eastAsia="Times New Roman" w:hAnsi="Times New Roman" w:cs="Times New Roman"/>
          <w:bCs/>
          <w:i/>
          <w:sz w:val="28"/>
          <w:szCs w:val="24"/>
          <w:u w:val="single"/>
          <w:lang w:eastAsia="ru-RU"/>
        </w:rPr>
        <w:t xml:space="preserve">Барсуковій Катерині Ігорівні     </w:t>
      </w:r>
      <w:r w:rsidRPr="00B37BBE">
        <w:rPr>
          <w:rFonts w:ascii="Times New Roman" w:eastAsia="Times New Roman" w:hAnsi="Times New Roman" w:cs="Times New Roman"/>
          <w:bCs/>
          <w:i/>
          <w:sz w:val="28"/>
          <w:szCs w:val="24"/>
          <w:u w:val="single"/>
          <w:lang w:eastAsia="ru-RU"/>
        </w:rPr>
        <w:tab/>
      </w:r>
      <w:r w:rsidRPr="00B37BBE">
        <w:rPr>
          <w:rFonts w:ascii="Times New Roman" w:eastAsia="Times New Roman" w:hAnsi="Times New Roman" w:cs="Times New Roman"/>
          <w:bCs/>
          <w:i/>
          <w:sz w:val="28"/>
          <w:szCs w:val="24"/>
          <w:u w:val="single"/>
          <w:lang w:eastAsia="ru-RU"/>
        </w:rPr>
        <w:tab/>
      </w:r>
      <w:r w:rsidRPr="00B37BBE">
        <w:rPr>
          <w:rFonts w:ascii="Times New Roman" w:eastAsia="Times New Roman" w:hAnsi="Times New Roman" w:cs="Times New Roman"/>
          <w:bCs/>
          <w:i/>
          <w:sz w:val="28"/>
          <w:szCs w:val="24"/>
          <w:u w:val="single"/>
          <w:lang w:eastAsia="ru-RU"/>
        </w:rPr>
        <w:tab/>
      </w:r>
    </w:p>
    <w:p w:rsidR="00B37BBE" w:rsidRPr="00B37BBE" w:rsidRDefault="00B37BBE" w:rsidP="00B37BBE">
      <w:pPr>
        <w:tabs>
          <w:tab w:val="left" w:pos="720"/>
          <w:tab w:val="left" w:pos="1440"/>
          <w:tab w:val="left" w:pos="1620"/>
        </w:tabs>
        <w:spacing w:after="20" w:line="240" w:lineRule="auto"/>
        <w:ind w:left="539" w:hanging="539"/>
        <w:jc w:val="center"/>
        <w:rPr>
          <w:rFonts w:ascii="Times New Roman" w:eastAsia="Times New Roman" w:hAnsi="Times New Roman" w:cs="Times New Roman"/>
          <w:bCs/>
          <w:sz w:val="28"/>
          <w:szCs w:val="24"/>
          <w:lang w:val="ru-RU" w:eastAsia="ru-RU"/>
        </w:rPr>
      </w:pPr>
      <w:r w:rsidRPr="00B37BBE">
        <w:rPr>
          <w:rFonts w:ascii="Times New Roman" w:eastAsia="Times New Roman" w:hAnsi="Times New Roman" w:cs="Times New Roman"/>
          <w:bCs/>
          <w:sz w:val="20"/>
          <w:szCs w:val="24"/>
          <w:lang w:eastAsia="ru-RU"/>
        </w:rPr>
        <w:t xml:space="preserve"> (прізвище, ім’я, по-батькові)</w:t>
      </w:r>
    </w:p>
    <w:p w:rsidR="00B37BBE" w:rsidRPr="00B37BBE" w:rsidRDefault="00B37BBE" w:rsidP="00B37BBE">
      <w:pPr>
        <w:numPr>
          <w:ilvl w:val="0"/>
          <w:numId w:val="1"/>
        </w:numPr>
        <w:spacing w:after="0" w:line="312" w:lineRule="auto"/>
        <w:ind w:left="284" w:hanging="284"/>
        <w:contextualSpacing/>
        <w:jc w:val="both"/>
        <w:rPr>
          <w:rFonts w:ascii="Times New Roman" w:eastAsia="Times New Roman" w:hAnsi="Times New Roman" w:cs="Times New Roman"/>
          <w:sz w:val="28"/>
          <w:szCs w:val="28"/>
          <w:u w:val="single"/>
          <w:lang w:eastAsia="ru-RU"/>
        </w:rPr>
      </w:pPr>
      <w:r w:rsidRPr="00B37BBE">
        <w:rPr>
          <w:rFonts w:ascii="Times New Roman" w:eastAsia="Times New Roman" w:hAnsi="Times New Roman" w:cs="Times New Roman"/>
          <w:sz w:val="28"/>
          <w:szCs w:val="28"/>
          <w:lang w:eastAsia="ru-RU"/>
        </w:rPr>
        <w:t xml:space="preserve">Тема дисертації </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sz w:val="26"/>
          <w:szCs w:val="26"/>
          <w:u w:val="single"/>
          <w:lang w:eastAsia="ru-RU"/>
        </w:rPr>
        <w:t>«</w:t>
      </w:r>
      <w:r w:rsidRPr="00B37BBE">
        <w:rPr>
          <w:rFonts w:ascii="Times New Roman" w:eastAsia="Times New Roman" w:hAnsi="Times New Roman" w:cs="Times New Roman"/>
          <w:i/>
          <w:sz w:val="26"/>
          <w:szCs w:val="26"/>
          <w:u w:val="single"/>
          <w:lang w:eastAsia="ru-RU"/>
        </w:rPr>
        <w:t>Оптимізація керування трекерною системою сонячних панелей з прогнозуванням сонячної активності</w:t>
      </w:r>
      <w:r w:rsidRPr="00B37BBE">
        <w:rPr>
          <w:rFonts w:ascii="Times New Roman" w:eastAsia="Times New Roman" w:hAnsi="Times New Roman" w:cs="Times New Roman"/>
          <w:sz w:val="26"/>
          <w:szCs w:val="26"/>
          <w:u w:val="single"/>
          <w:lang w:eastAsia="ru-RU"/>
        </w:rPr>
        <w:t xml:space="preserve">»,                                                                  </w:t>
      </w:r>
    </w:p>
    <w:p w:rsidR="00B37BBE" w:rsidRPr="00B37BBE" w:rsidRDefault="00B37BBE" w:rsidP="00B37BBE">
      <w:pPr>
        <w:spacing w:after="0" w:line="240" w:lineRule="auto"/>
        <w:ind w:firstLine="284"/>
        <w:contextualSpacing/>
        <w:jc w:val="both"/>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8"/>
          <w:szCs w:val="28"/>
          <w:lang w:eastAsia="ru-RU"/>
        </w:rPr>
        <w:t xml:space="preserve">науковий керівник дисертації </w:t>
      </w:r>
      <w:r w:rsidRPr="00B37BBE">
        <w:rPr>
          <w:rFonts w:ascii="Times New Roman" w:eastAsia="Times New Roman" w:hAnsi="Times New Roman" w:cs="Times New Roman"/>
          <w:sz w:val="28"/>
          <w:szCs w:val="28"/>
          <w:u w:val="single"/>
          <w:lang w:val="ru-RU" w:eastAsia="ru-RU"/>
        </w:rPr>
        <w:t xml:space="preserve"> </w:t>
      </w:r>
      <w:r w:rsidRPr="00B37BBE">
        <w:rPr>
          <w:rFonts w:ascii="Times New Roman" w:eastAsia="Times New Roman" w:hAnsi="Times New Roman" w:cs="Times New Roman"/>
          <w:i/>
          <w:sz w:val="28"/>
          <w:szCs w:val="28"/>
          <w:u w:val="single"/>
          <w:lang w:val="ru-RU" w:eastAsia="ru-RU"/>
        </w:rPr>
        <w:t xml:space="preserve"> </w:t>
      </w:r>
      <w:r w:rsidRPr="00B37BBE">
        <w:rPr>
          <w:rFonts w:ascii="Times New Roman" w:eastAsia="Times New Roman" w:hAnsi="Times New Roman" w:cs="Times New Roman"/>
          <w:i/>
          <w:sz w:val="26"/>
          <w:szCs w:val="26"/>
          <w:u w:val="single"/>
          <w:lang w:eastAsia="ru-RU"/>
        </w:rPr>
        <w:t>Дубовик Володимир Григорович</w:t>
      </w:r>
      <w:r w:rsidRPr="00B37BBE">
        <w:rPr>
          <w:rFonts w:ascii="Times New Roman" w:eastAsia="Times New Roman" w:hAnsi="Times New Roman" w:cs="Times New Roman"/>
          <w:i/>
          <w:sz w:val="26"/>
          <w:szCs w:val="26"/>
          <w:u w:val="single"/>
          <w:lang w:val="ru-RU" w:eastAsia="ru-RU"/>
        </w:rPr>
        <w:t>, ст. викл.</w:t>
      </w:r>
      <w:r w:rsidRPr="00B37BBE">
        <w:rPr>
          <w:rFonts w:ascii="Times New Roman" w:eastAsia="Times New Roman" w:hAnsi="Times New Roman" w:cs="Times New Roman"/>
          <w:sz w:val="26"/>
          <w:szCs w:val="26"/>
          <w:u w:val="single"/>
          <w:lang w:eastAsia="ru-RU"/>
        </w:rPr>
        <w:t xml:space="preserve">  </w:t>
      </w:r>
      <w:r w:rsidRPr="00B37BBE">
        <w:rPr>
          <w:rFonts w:ascii="Times New Roman" w:eastAsia="Times New Roman" w:hAnsi="Times New Roman" w:cs="Times New Roman"/>
          <w:sz w:val="26"/>
          <w:szCs w:val="26"/>
          <w:lang w:eastAsia="ru-RU"/>
        </w:rPr>
        <w:t>,</w:t>
      </w:r>
    </w:p>
    <w:p w:rsidR="00B37BBE" w:rsidRPr="00B37BBE" w:rsidRDefault="00B37BBE" w:rsidP="00B37BBE">
      <w:pPr>
        <w:tabs>
          <w:tab w:val="left" w:leader="underscore" w:pos="9356"/>
        </w:tabs>
        <w:spacing w:after="0" w:line="240" w:lineRule="auto"/>
        <w:jc w:val="center"/>
        <w:rPr>
          <w:rFonts w:ascii="Times New Roman" w:eastAsia="Times New Roman" w:hAnsi="Times New Roman" w:cs="Times New Roman"/>
          <w:sz w:val="20"/>
          <w:szCs w:val="20"/>
          <w:lang w:eastAsia="ru-RU"/>
        </w:rPr>
      </w:pPr>
      <w:r w:rsidRPr="00B37BBE">
        <w:rPr>
          <w:rFonts w:ascii="Times New Roman" w:eastAsia="Times New Roman" w:hAnsi="Times New Roman" w:cs="Times New Roman"/>
          <w:sz w:val="20"/>
          <w:szCs w:val="20"/>
          <w:lang w:eastAsia="ru-RU"/>
        </w:rPr>
        <w:t xml:space="preserve">                                                           (прізвище, ім’я, по-батькові, науковий ступінь, вчене звання</w:t>
      </w:r>
      <w:r w:rsidRPr="00B37BBE">
        <w:rPr>
          <w:rFonts w:ascii="Times New Roman" w:eastAsia="Times New Roman" w:hAnsi="Times New Roman" w:cs="Times New Roman"/>
          <w:sz w:val="20"/>
          <w:szCs w:val="20"/>
          <w:lang w:val="ru-RU" w:eastAsia="ru-RU"/>
        </w:rPr>
        <w:t>, посада</w:t>
      </w:r>
      <w:r w:rsidRPr="00B37BBE">
        <w:rPr>
          <w:rFonts w:ascii="Times New Roman" w:eastAsia="Times New Roman" w:hAnsi="Times New Roman" w:cs="Times New Roman"/>
          <w:sz w:val="20"/>
          <w:szCs w:val="20"/>
          <w:lang w:eastAsia="ru-RU"/>
        </w:rPr>
        <w:t>)</w:t>
      </w:r>
    </w:p>
    <w:p w:rsidR="00B37BBE" w:rsidRPr="00B37BBE" w:rsidRDefault="00B37BBE" w:rsidP="00B37BBE">
      <w:pPr>
        <w:tabs>
          <w:tab w:val="left" w:leader="underscore" w:pos="9356"/>
        </w:tabs>
        <w:spacing w:before="40" w:after="0" w:line="312" w:lineRule="auto"/>
        <w:ind w:firstLine="284"/>
        <w:jc w:val="both"/>
        <w:rPr>
          <w:rFonts w:ascii="Times New Roman" w:eastAsia="Times New Roman" w:hAnsi="Times New Roman" w:cs="Times New Roman"/>
          <w:sz w:val="28"/>
          <w:szCs w:val="28"/>
          <w:lang w:val="ru-RU" w:eastAsia="ru-RU"/>
        </w:rPr>
      </w:pPr>
      <w:r w:rsidRPr="00B37BBE">
        <w:rPr>
          <w:rFonts w:ascii="Times New Roman" w:eastAsia="Times New Roman" w:hAnsi="Times New Roman" w:cs="Times New Roman"/>
          <w:sz w:val="28"/>
          <w:szCs w:val="28"/>
          <w:lang w:eastAsia="ru-RU"/>
        </w:rPr>
        <w:t xml:space="preserve">затверджені наказом по університету від « </w:t>
      </w:r>
      <w:r w:rsidRPr="00B37BBE">
        <w:rPr>
          <w:rFonts w:ascii="Times New Roman" w:eastAsia="Times New Roman" w:hAnsi="Times New Roman" w:cs="Times New Roman"/>
          <w:sz w:val="28"/>
          <w:szCs w:val="28"/>
          <w:u w:val="single"/>
          <w:lang w:val="ru-RU" w:eastAsia="ru-RU"/>
        </w:rPr>
        <w:t xml:space="preserve"> 9 </w:t>
      </w:r>
      <w:r w:rsidRPr="00B37BBE">
        <w:rPr>
          <w:rFonts w:ascii="Times New Roman" w:eastAsia="Times New Roman" w:hAnsi="Times New Roman" w:cs="Times New Roman"/>
          <w:color w:val="FFFFFF"/>
          <w:sz w:val="28"/>
          <w:szCs w:val="28"/>
          <w:u w:val="single"/>
          <w:vertAlign w:val="subscript"/>
          <w:lang w:val="ru-RU" w:eastAsia="ru-RU"/>
        </w:rPr>
        <w:t>.</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sz w:val="28"/>
          <w:szCs w:val="28"/>
          <w:lang w:val="ru-RU" w:eastAsia="ru-RU"/>
        </w:rPr>
        <w:t xml:space="preserve"> </w:t>
      </w:r>
      <w:r w:rsidRPr="00B37BBE">
        <w:rPr>
          <w:rFonts w:ascii="Times New Roman" w:eastAsia="Times New Roman" w:hAnsi="Times New Roman" w:cs="Times New Roman"/>
          <w:sz w:val="28"/>
          <w:szCs w:val="28"/>
          <w:u w:val="single"/>
          <w:lang w:val="ru-RU" w:eastAsia="ru-RU"/>
        </w:rPr>
        <w:t>11</w:t>
      </w:r>
      <w:r w:rsidRPr="00B37BBE">
        <w:rPr>
          <w:rFonts w:ascii="Times New Roman" w:eastAsia="Times New Roman" w:hAnsi="Times New Roman" w:cs="Times New Roman"/>
          <w:color w:val="FFFFFF"/>
          <w:sz w:val="28"/>
          <w:szCs w:val="28"/>
          <w:u w:val="single"/>
          <w:vertAlign w:val="subscript"/>
          <w:lang w:val="ru-RU" w:eastAsia="ru-RU"/>
        </w:rPr>
        <w:t>.</w:t>
      </w:r>
      <w:r w:rsidRPr="00B37BBE">
        <w:rPr>
          <w:rFonts w:ascii="Times New Roman" w:eastAsia="Times New Roman" w:hAnsi="Times New Roman" w:cs="Times New Roman"/>
          <w:sz w:val="28"/>
          <w:szCs w:val="28"/>
          <w:lang w:eastAsia="ru-RU"/>
        </w:rPr>
        <w:t xml:space="preserve"> 2022 р. №</w:t>
      </w:r>
      <w:r w:rsidRPr="00B37BBE">
        <w:rPr>
          <w:rFonts w:ascii="Times New Roman" w:eastAsia="Times New Roman" w:hAnsi="Times New Roman" w:cs="Times New Roman"/>
          <w:sz w:val="28"/>
          <w:szCs w:val="28"/>
          <w:lang w:val="ru-RU" w:eastAsia="ru-RU"/>
        </w:rPr>
        <w:t xml:space="preserve"> </w:t>
      </w:r>
      <w:r w:rsidRPr="00B37BBE">
        <w:rPr>
          <w:rFonts w:ascii="Times New Roman" w:eastAsia="Times New Roman" w:hAnsi="Times New Roman" w:cs="Times New Roman"/>
          <w:sz w:val="28"/>
          <w:szCs w:val="28"/>
          <w:u w:val="single"/>
          <w:lang w:val="ru-RU" w:eastAsia="ru-RU"/>
        </w:rPr>
        <w:t xml:space="preserve"> 4127-с</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sz w:val="28"/>
          <w:szCs w:val="28"/>
          <w:u w:val="single"/>
          <w:lang w:val="ru-RU" w:eastAsia="ru-RU"/>
        </w:rPr>
        <w:t xml:space="preserve"> </w:t>
      </w:r>
      <w:r w:rsidRPr="00B37BBE">
        <w:rPr>
          <w:rFonts w:ascii="Times New Roman" w:eastAsia="Times New Roman" w:hAnsi="Times New Roman" w:cs="Times New Roman"/>
          <w:color w:val="FFFFFF"/>
          <w:sz w:val="28"/>
          <w:szCs w:val="28"/>
          <w:u w:val="single"/>
          <w:vertAlign w:val="subscript"/>
          <w:lang w:val="ru-RU" w:eastAsia="ru-RU"/>
        </w:rPr>
        <w:t>.</w:t>
      </w:r>
    </w:p>
    <w:p w:rsidR="00B37BBE" w:rsidRPr="00B37BBE" w:rsidRDefault="00B37BBE" w:rsidP="00B37BBE">
      <w:pPr>
        <w:numPr>
          <w:ilvl w:val="0"/>
          <w:numId w:val="1"/>
        </w:numPr>
        <w:spacing w:after="0" w:line="300" w:lineRule="auto"/>
        <w:ind w:left="284" w:hanging="284"/>
        <w:contextualSpacing/>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Дата подання студентом дисертації «</w:t>
      </w:r>
      <w:r w:rsidRPr="000B2C4E">
        <w:rPr>
          <w:rFonts w:ascii="Times New Roman" w:eastAsia="Times New Roman" w:hAnsi="Times New Roman" w:cs="Times New Roman"/>
          <w:sz w:val="28"/>
          <w:szCs w:val="28"/>
          <w:u w:val="single"/>
          <w:lang w:eastAsia="ru-RU"/>
        </w:rPr>
        <w:t xml:space="preserve"> </w:t>
      </w:r>
      <w:r w:rsidR="000B2C4E" w:rsidRPr="000B2C4E">
        <w:rPr>
          <w:rFonts w:ascii="Times New Roman" w:eastAsia="Times New Roman" w:hAnsi="Times New Roman" w:cs="Times New Roman"/>
          <w:sz w:val="28"/>
          <w:szCs w:val="28"/>
          <w:u w:val="single"/>
          <w:lang w:val="ru-RU" w:eastAsia="ru-RU"/>
        </w:rPr>
        <w:t>12</w:t>
      </w:r>
      <w:r w:rsidR="000B2C4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color w:val="FFFFFF"/>
          <w:sz w:val="28"/>
          <w:szCs w:val="28"/>
          <w:u w:val="single"/>
          <w:lang w:eastAsia="ru-RU"/>
        </w:rPr>
        <w:t>.</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sz w:val="28"/>
          <w:szCs w:val="28"/>
          <w:u w:val="single"/>
          <w:lang w:eastAsia="ru-RU"/>
        </w:rPr>
        <w:t xml:space="preserve">  грудня  </w:t>
      </w:r>
      <w:r w:rsidRPr="00B37BBE">
        <w:rPr>
          <w:rFonts w:ascii="Times New Roman" w:eastAsia="Times New Roman" w:hAnsi="Times New Roman" w:cs="Times New Roman"/>
          <w:color w:val="FFFFFF"/>
          <w:sz w:val="28"/>
          <w:szCs w:val="28"/>
          <w:u w:val="single"/>
          <w:lang w:eastAsia="ru-RU"/>
        </w:rPr>
        <w:t>.</w:t>
      </w:r>
      <w:r w:rsidRPr="00B37BBE">
        <w:rPr>
          <w:rFonts w:ascii="Times New Roman" w:eastAsia="Times New Roman" w:hAnsi="Times New Roman" w:cs="Times New Roman"/>
          <w:sz w:val="28"/>
          <w:szCs w:val="28"/>
          <w:lang w:eastAsia="ru-RU"/>
        </w:rPr>
        <w:t>2022 р.</w:t>
      </w:r>
    </w:p>
    <w:p w:rsidR="00B37BBE" w:rsidRPr="00B37BBE" w:rsidRDefault="00B37BBE" w:rsidP="00B37BBE">
      <w:pPr>
        <w:numPr>
          <w:ilvl w:val="0"/>
          <w:numId w:val="1"/>
        </w:numPr>
        <w:spacing w:after="0" w:line="300" w:lineRule="auto"/>
        <w:ind w:left="284" w:hanging="284"/>
        <w:contextualSpacing/>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bCs/>
          <w:sz w:val="28"/>
          <w:szCs w:val="28"/>
          <w:lang w:eastAsia="ru-RU"/>
        </w:rPr>
        <w:t xml:space="preserve">Об’єкт дослідження – </w:t>
      </w:r>
      <w:r w:rsidRPr="00B37BBE">
        <w:rPr>
          <w:rFonts w:ascii="Times New Roman" w:eastAsia="Calibri" w:hAnsi="Times New Roman" w:cs="Times New Roman"/>
          <w:sz w:val="28"/>
          <w:szCs w:val="28"/>
        </w:rPr>
        <w:t>процес</w:t>
      </w:r>
      <w:r w:rsidRPr="00B37BBE">
        <w:rPr>
          <w:rFonts w:ascii="Times New Roman" w:eastAsia="Calibri" w:hAnsi="Times New Roman" w:cs="Times New Roman"/>
          <w:color w:val="0070C0"/>
          <w:sz w:val="28"/>
          <w:szCs w:val="28"/>
        </w:rPr>
        <w:t xml:space="preserve"> </w:t>
      </w:r>
      <w:r w:rsidRPr="00B37BBE">
        <w:rPr>
          <w:rFonts w:ascii="Times New Roman" w:eastAsia="Calibri" w:hAnsi="Times New Roman" w:cs="Times New Roman"/>
          <w:sz w:val="28"/>
          <w:szCs w:val="28"/>
        </w:rPr>
        <w:t xml:space="preserve">автоматизації наведення сонячних панелей </w:t>
      </w:r>
      <w:r w:rsidRPr="00B37BBE">
        <w:rPr>
          <w:rFonts w:ascii="Times New Roman" w:eastAsia="Calibri" w:hAnsi="Times New Roman" w:cs="Times New Roman"/>
          <w:color w:val="000000"/>
          <w:sz w:val="28"/>
        </w:rPr>
        <w:t>на сонце, прогнозування сонячної активності</w:t>
      </w:r>
      <w:r w:rsidRPr="00B37BBE">
        <w:rPr>
          <w:rFonts w:ascii="Times New Roman" w:eastAsia="Times New Roman" w:hAnsi="Times New Roman" w:cs="Times New Roman"/>
          <w:sz w:val="28"/>
          <w:szCs w:val="28"/>
          <w:lang w:eastAsia="ru-RU"/>
        </w:rPr>
        <w:t>.</w:t>
      </w:r>
    </w:p>
    <w:p w:rsidR="00B37BBE" w:rsidRPr="00B37BBE" w:rsidRDefault="00B37BBE" w:rsidP="00B37BBE">
      <w:pPr>
        <w:numPr>
          <w:ilvl w:val="0"/>
          <w:numId w:val="1"/>
        </w:numPr>
        <w:spacing w:after="0" w:line="300" w:lineRule="auto"/>
        <w:ind w:left="284" w:hanging="284"/>
        <w:contextualSpacing/>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 xml:space="preserve">Предмет дослідження </w:t>
      </w:r>
      <w:r w:rsidRPr="00B37BBE">
        <w:rPr>
          <w:rFonts w:ascii="Times New Roman" w:eastAsia="Times New Roman" w:hAnsi="Times New Roman" w:cs="Times New Roman"/>
          <w:sz w:val="28"/>
          <w:szCs w:val="28"/>
          <w:lang w:val="ru-RU" w:eastAsia="ru-RU"/>
        </w:rPr>
        <w:t xml:space="preserve">– </w:t>
      </w:r>
      <w:r w:rsidRPr="00B37BBE">
        <w:rPr>
          <w:rFonts w:ascii="Times New Roman" w:eastAsia="Calibri" w:hAnsi="Times New Roman" w:cs="Times New Roman"/>
          <w:color w:val="000000"/>
          <w:sz w:val="28"/>
          <w:szCs w:val="28"/>
        </w:rPr>
        <w:t>показники</w:t>
      </w:r>
      <w:r w:rsidRPr="00B37BBE">
        <w:rPr>
          <w:rFonts w:ascii="Times New Roman" w:eastAsia="Calibri" w:hAnsi="Times New Roman" w:cs="Times New Roman"/>
          <w:sz w:val="28"/>
          <w:szCs w:val="28"/>
        </w:rPr>
        <w:t xml:space="preserve"> ККД сонячних панелей в залежності від точності наведення їх на сонце, вихідна потужність сонячних панелей</w:t>
      </w:r>
      <w:r w:rsidRPr="00B37BBE">
        <w:rPr>
          <w:rFonts w:ascii="Times New Roman" w:eastAsia="Times New Roman" w:hAnsi="Times New Roman" w:cs="Times New Roman"/>
          <w:sz w:val="28"/>
          <w:szCs w:val="28"/>
          <w:lang w:val="ru-RU" w:eastAsia="ru-RU"/>
        </w:rPr>
        <w:t>.</w:t>
      </w:r>
    </w:p>
    <w:p w:rsidR="00B37BBE" w:rsidRPr="00B37BBE" w:rsidRDefault="00B37BBE" w:rsidP="00B37BBE">
      <w:pPr>
        <w:numPr>
          <w:ilvl w:val="0"/>
          <w:numId w:val="1"/>
        </w:numPr>
        <w:spacing w:after="0" w:line="300" w:lineRule="auto"/>
        <w:ind w:left="284" w:hanging="284"/>
        <w:contextualSpacing/>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Перелік завдань, які потрібно розробити:</w:t>
      </w:r>
    </w:p>
    <w:p w:rsidR="00B37BBE" w:rsidRPr="00B37BBE" w:rsidRDefault="00B37BBE" w:rsidP="00B37BBE">
      <w:pPr>
        <w:spacing w:after="0" w:line="276" w:lineRule="auto"/>
        <w:ind w:firstLine="284"/>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1. Огляд існуючих систем перетворення сонячної енергії та проектування власної сонячної електростанції.</w:t>
      </w:r>
    </w:p>
    <w:p w:rsidR="00B37BBE" w:rsidRPr="00B37BBE" w:rsidRDefault="00B37BBE" w:rsidP="00B37BBE">
      <w:pPr>
        <w:spacing w:after="0" w:line="276" w:lineRule="auto"/>
        <w:ind w:firstLine="284"/>
        <w:jc w:val="both"/>
        <w:rPr>
          <w:rFonts w:ascii="Times New Roman" w:eastAsia="Times New Roman" w:hAnsi="Times New Roman" w:cs="Times New Roman"/>
          <w:sz w:val="28"/>
          <w:szCs w:val="24"/>
          <w:lang w:eastAsia="ru-RU"/>
        </w:rPr>
      </w:pPr>
      <w:r w:rsidRPr="00B37BBE">
        <w:rPr>
          <w:rFonts w:ascii="Times New Roman" w:eastAsia="Times New Roman" w:hAnsi="Times New Roman" w:cs="Times New Roman"/>
          <w:sz w:val="28"/>
          <w:szCs w:val="24"/>
          <w:lang w:eastAsia="ru-RU"/>
        </w:rPr>
        <w:t>2. Моделювання і аналіз трекерної системи управління сонячними панелями.</w:t>
      </w:r>
    </w:p>
    <w:p w:rsidR="00B37BBE" w:rsidRPr="00B37BBE" w:rsidRDefault="00B37BBE" w:rsidP="00B37BBE">
      <w:pPr>
        <w:spacing w:after="0" w:line="276" w:lineRule="auto"/>
        <w:ind w:right="-2" w:firstLine="284"/>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3. Аналіз методів прогнозування сонячної інсоляції певної території в різний час доби, місяця та пору року, порівняння статистичних даних з реальними показниками для оцінювання точності прогнозування.</w:t>
      </w:r>
    </w:p>
    <w:p w:rsidR="00B37BBE" w:rsidRPr="00B37BBE" w:rsidRDefault="00B37BBE" w:rsidP="00B37BBE">
      <w:pPr>
        <w:tabs>
          <w:tab w:val="left" w:leader="underscore" w:pos="9356"/>
        </w:tabs>
        <w:spacing w:line="276" w:lineRule="auto"/>
        <w:contextualSpacing/>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6. Орієнтовний перелік графічного матеріалу: 15-</w:t>
      </w:r>
      <w:r w:rsidRPr="00B37BBE">
        <w:rPr>
          <w:rFonts w:ascii="Times New Roman" w:eastAsia="Times New Roman" w:hAnsi="Times New Roman" w:cs="Times New Roman"/>
          <w:sz w:val="28"/>
          <w:szCs w:val="28"/>
          <w:lang w:val="ru-RU" w:eastAsia="ru-RU"/>
        </w:rPr>
        <w:t>20</w:t>
      </w:r>
      <w:r w:rsidRPr="00B37BBE">
        <w:rPr>
          <w:rFonts w:ascii="Times New Roman" w:eastAsia="Times New Roman" w:hAnsi="Times New Roman" w:cs="Times New Roman"/>
          <w:sz w:val="28"/>
          <w:szCs w:val="28"/>
          <w:lang w:eastAsia="ru-RU"/>
        </w:rPr>
        <w:t xml:space="preserve"> слайдів презентації.</w:t>
      </w:r>
    </w:p>
    <w:p w:rsidR="00B37BBE" w:rsidRPr="00B37BBE" w:rsidRDefault="00B37BBE" w:rsidP="00B37BBE">
      <w:pPr>
        <w:tabs>
          <w:tab w:val="left" w:leader="underscore" w:pos="9356"/>
        </w:tabs>
        <w:spacing w:line="276" w:lineRule="auto"/>
        <w:contextualSpacing/>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lastRenderedPageBreak/>
        <w:t xml:space="preserve">7. Орієнтовний перелік публікацій: </w:t>
      </w:r>
    </w:p>
    <w:p w:rsidR="00B37BBE" w:rsidRPr="00B37BBE" w:rsidRDefault="000C1CF9" w:rsidP="00B37BBE">
      <w:pPr>
        <w:tabs>
          <w:tab w:val="left" w:leader="underscore" w:pos="9356"/>
        </w:tabs>
        <w:spacing w:after="0" w:line="276" w:lineRule="auto"/>
        <w:ind w:firstLine="284"/>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 «</w:t>
      </w:r>
      <w:r w:rsidRPr="000C1CF9">
        <w:rPr>
          <w:rFonts w:ascii="Times New Roman" w:eastAsia="Calibri" w:hAnsi="Times New Roman" w:cs="Times New Roman"/>
          <w:sz w:val="28"/>
          <w:szCs w:val="28"/>
        </w:rPr>
        <w:t>Оцінка ефективності сонячної електростанції з використанням трекера управління</w:t>
      </w:r>
      <w:r>
        <w:rPr>
          <w:rFonts w:ascii="Times New Roman" w:eastAsia="Calibri" w:hAnsi="Times New Roman" w:cs="Times New Roman"/>
          <w:sz w:val="28"/>
          <w:szCs w:val="28"/>
        </w:rPr>
        <w:t>»</w:t>
      </w:r>
      <w:r w:rsidR="00B37BBE" w:rsidRPr="00B37BBE">
        <w:rPr>
          <w:rFonts w:ascii="Times New Roman" w:eastAsia="Calibri" w:hAnsi="Times New Roman" w:cs="Times New Roman"/>
          <w:sz w:val="28"/>
          <w:szCs w:val="28"/>
        </w:rPr>
        <w:t xml:space="preserve">; </w:t>
      </w:r>
    </w:p>
    <w:p w:rsidR="00B37BBE" w:rsidRPr="00B37BBE" w:rsidRDefault="00B37BBE" w:rsidP="000C1CF9">
      <w:pPr>
        <w:tabs>
          <w:tab w:val="left" w:leader="underscore" w:pos="9356"/>
        </w:tabs>
        <w:spacing w:after="0" w:line="276" w:lineRule="auto"/>
        <w:ind w:firstLine="284"/>
        <w:jc w:val="both"/>
        <w:rPr>
          <w:rFonts w:ascii="Times New Roman" w:eastAsia="Calibri" w:hAnsi="Times New Roman" w:cs="Times New Roman"/>
          <w:sz w:val="28"/>
          <w:szCs w:val="20"/>
        </w:rPr>
      </w:pPr>
      <w:r w:rsidRPr="00B37BBE">
        <w:rPr>
          <w:rFonts w:ascii="Times New Roman" w:eastAsia="Calibri" w:hAnsi="Times New Roman" w:cs="Times New Roman"/>
          <w:sz w:val="28"/>
          <w:szCs w:val="28"/>
        </w:rPr>
        <w:t xml:space="preserve">2.  </w:t>
      </w:r>
      <w:r w:rsidR="000C1CF9">
        <w:rPr>
          <w:rFonts w:ascii="Times New Roman" w:eastAsia="Calibri" w:hAnsi="Times New Roman" w:cs="Times New Roman"/>
          <w:sz w:val="28"/>
          <w:szCs w:val="28"/>
        </w:rPr>
        <w:t>«</w:t>
      </w:r>
      <w:r w:rsidR="000C1CF9" w:rsidRPr="000C1CF9">
        <w:rPr>
          <w:rFonts w:ascii="Times New Roman" w:eastAsia="Calibri" w:hAnsi="Times New Roman" w:cs="Times New Roman"/>
          <w:sz w:val="28"/>
          <w:szCs w:val="20"/>
        </w:rPr>
        <w:t>Електромеханіч</w:t>
      </w:r>
      <w:r w:rsidR="000C1CF9">
        <w:rPr>
          <w:rFonts w:ascii="Times New Roman" w:eastAsia="Calibri" w:hAnsi="Times New Roman" w:cs="Times New Roman"/>
          <w:sz w:val="28"/>
          <w:szCs w:val="20"/>
        </w:rPr>
        <w:t xml:space="preserve">не обладнання та автоматизація </w:t>
      </w:r>
      <w:r w:rsidR="000C1CF9" w:rsidRPr="000C1CF9">
        <w:rPr>
          <w:rFonts w:ascii="Times New Roman" w:eastAsia="Calibri" w:hAnsi="Times New Roman" w:cs="Times New Roman"/>
          <w:sz w:val="28"/>
          <w:szCs w:val="20"/>
        </w:rPr>
        <w:t>вентиляторної установки з викор</w:t>
      </w:r>
      <w:r w:rsidR="000C1CF9">
        <w:rPr>
          <w:rFonts w:ascii="Times New Roman" w:eastAsia="Calibri" w:hAnsi="Times New Roman" w:cs="Times New Roman"/>
          <w:sz w:val="28"/>
          <w:szCs w:val="20"/>
        </w:rPr>
        <w:t xml:space="preserve">истанням альтернативних джерел </w:t>
      </w:r>
      <w:r w:rsidR="000C1CF9" w:rsidRPr="000C1CF9">
        <w:rPr>
          <w:rFonts w:ascii="Times New Roman" w:eastAsia="Calibri" w:hAnsi="Times New Roman" w:cs="Times New Roman"/>
          <w:sz w:val="28"/>
          <w:szCs w:val="20"/>
        </w:rPr>
        <w:t>живлення</w:t>
      </w:r>
      <w:r w:rsidR="000C1CF9">
        <w:rPr>
          <w:rFonts w:ascii="Times New Roman" w:eastAsia="Calibri" w:hAnsi="Times New Roman" w:cs="Times New Roman"/>
          <w:sz w:val="28"/>
          <w:szCs w:val="20"/>
        </w:rPr>
        <w:t>»</w:t>
      </w:r>
      <w:r w:rsidRPr="00B37BBE">
        <w:rPr>
          <w:rFonts w:ascii="Times New Roman" w:eastAsia="Calibri" w:hAnsi="Times New Roman" w:cs="Times New Roman"/>
          <w:iCs/>
          <w:sz w:val="28"/>
          <w:szCs w:val="28"/>
        </w:rPr>
        <w:t>;</w:t>
      </w:r>
      <w:r w:rsidRPr="00B37BBE">
        <w:rPr>
          <w:rFonts w:ascii="Times New Roman" w:eastAsia="Calibri" w:hAnsi="Times New Roman" w:cs="Times New Roman"/>
          <w:iCs/>
          <w:sz w:val="28"/>
        </w:rPr>
        <w:t xml:space="preserve"> </w:t>
      </w:r>
    </w:p>
    <w:p w:rsidR="00B37BBE" w:rsidRPr="00B37BBE" w:rsidRDefault="00B37BBE" w:rsidP="00B37BBE">
      <w:pPr>
        <w:tabs>
          <w:tab w:val="left" w:leader="underscore" w:pos="9356"/>
        </w:tabs>
        <w:spacing w:after="0" w:line="276" w:lineRule="auto"/>
        <w:ind w:firstLine="284"/>
        <w:jc w:val="both"/>
        <w:rPr>
          <w:rFonts w:ascii="Times New Roman" w:eastAsia="Calibri" w:hAnsi="Times New Roman" w:cs="Times New Roman"/>
          <w:sz w:val="28"/>
          <w:szCs w:val="20"/>
        </w:rPr>
      </w:pPr>
      <w:r w:rsidRPr="00B37BBE">
        <w:rPr>
          <w:rFonts w:ascii="Times New Roman" w:eastAsia="Calibri" w:hAnsi="Times New Roman" w:cs="Times New Roman"/>
          <w:iCs/>
          <w:sz w:val="28"/>
        </w:rPr>
        <w:t>3.</w:t>
      </w:r>
      <w:r w:rsidRPr="00B37BBE">
        <w:rPr>
          <w:rFonts w:ascii="Times New Roman" w:eastAsia="Calibri" w:hAnsi="Times New Roman" w:cs="Times New Roman"/>
          <w:iCs/>
          <w:sz w:val="28"/>
          <w:lang w:val="ru-RU"/>
        </w:rPr>
        <w:t xml:space="preserve"> </w:t>
      </w:r>
      <w:r w:rsidR="000C1CF9">
        <w:rPr>
          <w:rFonts w:ascii="Times New Roman" w:eastAsia="Calibri" w:hAnsi="Times New Roman" w:cs="Times New Roman"/>
          <w:iCs/>
          <w:sz w:val="28"/>
          <w:lang w:val="ru-RU"/>
        </w:rPr>
        <w:t>«Нейромережева модель прогнозування сонячної енергії»</w:t>
      </w:r>
      <w:r w:rsidR="000C1CF9">
        <w:rPr>
          <w:rFonts w:ascii="Times New Roman" w:eastAsia="Calibri" w:hAnsi="Times New Roman" w:cs="Times New Roman"/>
          <w:sz w:val="28"/>
          <w:szCs w:val="20"/>
          <w:lang w:val="ru-RU"/>
        </w:rPr>
        <w:t>.</w:t>
      </w:r>
    </w:p>
    <w:p w:rsidR="00B37BBE" w:rsidRPr="00B37BBE" w:rsidRDefault="00B37BBE" w:rsidP="00B37BBE">
      <w:pPr>
        <w:tabs>
          <w:tab w:val="left" w:leader="underscore" w:pos="9356"/>
        </w:tabs>
        <w:spacing w:line="348" w:lineRule="auto"/>
        <w:contextualSpacing/>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8. Консультанти розділів дисертації</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3686"/>
        <w:gridCol w:w="1842"/>
        <w:gridCol w:w="1843"/>
      </w:tblGrid>
      <w:tr w:rsidR="00B37BBE" w:rsidRPr="00B37BBE" w:rsidTr="004258BA">
        <w:trPr>
          <w:cantSplit/>
          <w:jc w:val="center"/>
        </w:trPr>
        <w:tc>
          <w:tcPr>
            <w:tcW w:w="2405" w:type="dxa"/>
            <w:vMerge w:val="restart"/>
            <w:vAlign w:val="center"/>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Розділ</w:t>
            </w:r>
          </w:p>
        </w:tc>
        <w:tc>
          <w:tcPr>
            <w:tcW w:w="3686" w:type="dxa"/>
            <w:vMerge w:val="restart"/>
            <w:vAlign w:val="center"/>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Прізвище, ініціали, посада</w:t>
            </w:r>
          </w:p>
        </w:tc>
        <w:tc>
          <w:tcPr>
            <w:tcW w:w="3685" w:type="dxa"/>
            <w:gridSpan w:val="2"/>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Дата, підпис</w:t>
            </w:r>
          </w:p>
        </w:tc>
      </w:tr>
      <w:tr w:rsidR="00B37BBE" w:rsidRPr="00B37BBE" w:rsidTr="004258BA">
        <w:trPr>
          <w:cantSplit/>
          <w:jc w:val="center"/>
        </w:trPr>
        <w:tc>
          <w:tcPr>
            <w:tcW w:w="2405" w:type="dxa"/>
            <w:vMerge/>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p>
        </w:tc>
        <w:tc>
          <w:tcPr>
            <w:tcW w:w="3686" w:type="dxa"/>
            <w:vMerge/>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p>
        </w:tc>
        <w:tc>
          <w:tcPr>
            <w:tcW w:w="1842" w:type="dxa"/>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 xml:space="preserve">завдання </w:t>
            </w:r>
            <w:r w:rsidRPr="00B37BBE">
              <w:rPr>
                <w:rFonts w:ascii="Times New Roman" w:eastAsia="Times New Roman" w:hAnsi="Times New Roman" w:cs="Times New Roman"/>
                <w:sz w:val="26"/>
                <w:szCs w:val="26"/>
                <w:lang w:eastAsia="ru-RU"/>
              </w:rPr>
              <w:br/>
              <w:t>видав</w:t>
            </w:r>
          </w:p>
        </w:tc>
        <w:tc>
          <w:tcPr>
            <w:tcW w:w="1843" w:type="dxa"/>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завдання</w:t>
            </w:r>
            <w:r w:rsidRPr="00B37BBE">
              <w:rPr>
                <w:rFonts w:ascii="Times New Roman" w:eastAsia="Times New Roman" w:hAnsi="Times New Roman" w:cs="Times New Roman"/>
                <w:sz w:val="26"/>
                <w:szCs w:val="26"/>
                <w:lang w:eastAsia="ru-RU"/>
              </w:rPr>
              <w:br/>
              <w:t>прийняв</w:t>
            </w:r>
          </w:p>
        </w:tc>
      </w:tr>
      <w:tr w:rsidR="00B37BBE" w:rsidRPr="00B37BBE" w:rsidTr="004258BA">
        <w:trPr>
          <w:jc w:val="center"/>
        </w:trPr>
        <w:tc>
          <w:tcPr>
            <w:tcW w:w="2405" w:type="dxa"/>
          </w:tcPr>
          <w:p w:rsidR="00B37BBE" w:rsidRPr="00B37BBE" w:rsidRDefault="00B37BBE" w:rsidP="00B37BBE">
            <w:pPr>
              <w:spacing w:after="40" w:line="240" w:lineRule="auto"/>
              <w:jc w:val="center"/>
              <w:rPr>
                <w:rFonts w:ascii="Times New Roman" w:eastAsia="Times New Roman" w:hAnsi="Times New Roman" w:cs="Times New Roman"/>
                <w:i/>
                <w:sz w:val="26"/>
                <w:szCs w:val="26"/>
                <w:lang w:eastAsia="ru-RU"/>
              </w:rPr>
            </w:pPr>
            <w:r w:rsidRPr="00B37BBE">
              <w:rPr>
                <w:rFonts w:ascii="Times New Roman" w:eastAsia="Times New Roman" w:hAnsi="Times New Roman" w:cs="Times New Roman"/>
                <w:i/>
                <w:sz w:val="26"/>
                <w:szCs w:val="26"/>
                <w:lang w:eastAsia="ru-RU"/>
              </w:rPr>
              <w:t>Стартап-проект</w:t>
            </w:r>
          </w:p>
        </w:tc>
        <w:tc>
          <w:tcPr>
            <w:tcW w:w="3686" w:type="dxa"/>
          </w:tcPr>
          <w:p w:rsidR="00B37BBE" w:rsidRPr="00B37BBE" w:rsidRDefault="00B37BBE" w:rsidP="00B37BBE">
            <w:pPr>
              <w:spacing w:after="40" w:line="240" w:lineRule="auto"/>
              <w:jc w:val="center"/>
              <w:rPr>
                <w:rFonts w:ascii="Times New Roman" w:eastAsia="Times New Roman" w:hAnsi="Times New Roman" w:cs="Times New Roman"/>
                <w:i/>
                <w:sz w:val="26"/>
                <w:szCs w:val="26"/>
                <w:lang w:eastAsia="ru-RU"/>
              </w:rPr>
            </w:pPr>
            <w:r w:rsidRPr="00B37BBE">
              <w:rPr>
                <w:rFonts w:ascii="Times New Roman" w:eastAsia="Times New Roman" w:hAnsi="Times New Roman" w:cs="Times New Roman"/>
                <w:i/>
                <w:sz w:val="26"/>
                <w:szCs w:val="26"/>
                <w:lang w:eastAsia="ru-RU"/>
              </w:rPr>
              <w:t>Шевчук Н.</w:t>
            </w:r>
            <w:r w:rsidRPr="00B37BBE">
              <w:rPr>
                <w:rFonts w:ascii="Times New Roman" w:eastAsia="Times New Roman" w:hAnsi="Times New Roman" w:cs="Times New Roman"/>
                <w:i/>
                <w:sz w:val="26"/>
                <w:szCs w:val="26"/>
                <w:lang w:val="ru-RU" w:eastAsia="ru-RU"/>
              </w:rPr>
              <w:t xml:space="preserve"> А.</w:t>
            </w:r>
            <w:r w:rsidRPr="00B37BBE">
              <w:rPr>
                <w:rFonts w:ascii="Times New Roman" w:eastAsia="Times New Roman" w:hAnsi="Times New Roman" w:cs="Times New Roman"/>
                <w:i/>
                <w:sz w:val="26"/>
                <w:szCs w:val="26"/>
                <w:lang w:eastAsia="ru-RU"/>
              </w:rPr>
              <w:t>, к.т.н., доцент</w:t>
            </w:r>
          </w:p>
        </w:tc>
        <w:tc>
          <w:tcPr>
            <w:tcW w:w="1842" w:type="dxa"/>
          </w:tcPr>
          <w:p w:rsidR="00B37BBE" w:rsidRPr="00B37BBE" w:rsidRDefault="00B37BBE" w:rsidP="00B37BBE">
            <w:pPr>
              <w:spacing w:after="40" w:line="240" w:lineRule="auto"/>
              <w:jc w:val="center"/>
              <w:rPr>
                <w:rFonts w:ascii="Times New Roman" w:eastAsia="Times New Roman" w:hAnsi="Times New Roman" w:cs="Times New Roman"/>
                <w:i/>
                <w:sz w:val="26"/>
                <w:szCs w:val="26"/>
                <w:lang w:eastAsia="ru-RU"/>
              </w:rPr>
            </w:pPr>
          </w:p>
        </w:tc>
        <w:tc>
          <w:tcPr>
            <w:tcW w:w="1843" w:type="dxa"/>
          </w:tcPr>
          <w:p w:rsidR="00B37BBE" w:rsidRPr="00B37BBE" w:rsidRDefault="00B37BBE" w:rsidP="00B37BBE">
            <w:pPr>
              <w:spacing w:after="40" w:line="240" w:lineRule="auto"/>
              <w:jc w:val="center"/>
              <w:rPr>
                <w:rFonts w:ascii="Times New Roman" w:eastAsia="Times New Roman" w:hAnsi="Times New Roman" w:cs="Times New Roman"/>
                <w:i/>
                <w:sz w:val="26"/>
                <w:szCs w:val="26"/>
                <w:lang w:eastAsia="ru-RU"/>
              </w:rPr>
            </w:pPr>
          </w:p>
        </w:tc>
      </w:tr>
    </w:tbl>
    <w:p w:rsidR="00B37BBE" w:rsidRPr="00B37BBE" w:rsidRDefault="00B37BBE" w:rsidP="00B37BBE">
      <w:pPr>
        <w:numPr>
          <w:ilvl w:val="0"/>
          <w:numId w:val="2"/>
        </w:numPr>
        <w:spacing w:before="240" w:after="0" w:line="240" w:lineRule="auto"/>
        <w:ind w:left="284" w:right="-28" w:hanging="284"/>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bCs/>
          <w:sz w:val="28"/>
          <w:szCs w:val="28"/>
          <w:lang w:eastAsia="ru-RU"/>
        </w:rPr>
        <w:t xml:space="preserve">Дата видачі завдання: </w:t>
      </w:r>
      <w:r w:rsidRPr="00B37BBE">
        <w:rPr>
          <w:rFonts w:ascii="Times New Roman" w:eastAsia="Times New Roman" w:hAnsi="Times New Roman" w:cs="Times New Roman"/>
          <w:sz w:val="28"/>
          <w:szCs w:val="28"/>
          <w:lang w:eastAsia="ru-RU"/>
        </w:rPr>
        <w:t>«</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color w:val="FFFFFF"/>
          <w:sz w:val="28"/>
          <w:szCs w:val="28"/>
          <w:u w:val="single"/>
          <w:lang w:eastAsia="ru-RU"/>
        </w:rPr>
        <w:t>.</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color w:val="FFFFFF"/>
          <w:sz w:val="28"/>
          <w:szCs w:val="28"/>
          <w:u w:val="single"/>
          <w:lang w:eastAsia="ru-RU"/>
        </w:rPr>
        <w:t>.</w:t>
      </w:r>
      <w:r w:rsidRPr="00B37BBE">
        <w:rPr>
          <w:rFonts w:ascii="Times New Roman" w:eastAsia="Times New Roman" w:hAnsi="Times New Roman" w:cs="Times New Roman"/>
          <w:sz w:val="28"/>
          <w:szCs w:val="28"/>
          <w:lang w:eastAsia="ru-RU"/>
        </w:rPr>
        <w:t>2022 р.</w:t>
      </w:r>
    </w:p>
    <w:p w:rsidR="00B37BBE" w:rsidRPr="00B37BBE" w:rsidRDefault="00B37BBE" w:rsidP="00B37BBE">
      <w:pPr>
        <w:spacing w:before="12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bCs/>
          <w:sz w:val="26"/>
          <w:szCs w:val="26"/>
          <w:lang w:eastAsia="ru-RU"/>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418"/>
        <w:gridCol w:w="2703"/>
        <w:gridCol w:w="1266"/>
      </w:tblGrid>
      <w:tr w:rsidR="00B37BBE" w:rsidRPr="00B37BBE" w:rsidTr="004258BA">
        <w:trPr>
          <w:jc w:val="center"/>
        </w:trPr>
        <w:tc>
          <w:tcPr>
            <w:tcW w:w="531" w:type="dxa"/>
            <w:vAlign w:val="center"/>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 з/п</w:t>
            </w:r>
          </w:p>
        </w:tc>
        <w:tc>
          <w:tcPr>
            <w:tcW w:w="5418" w:type="dxa"/>
            <w:vAlign w:val="center"/>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 xml:space="preserve">Назва етапів виконання </w:t>
            </w:r>
            <w:r w:rsidRPr="00B37BBE">
              <w:rPr>
                <w:rFonts w:ascii="Times New Roman" w:eastAsia="Times New Roman" w:hAnsi="Times New Roman" w:cs="Times New Roman"/>
                <w:sz w:val="26"/>
                <w:szCs w:val="26"/>
                <w:lang w:eastAsia="ru-RU"/>
              </w:rPr>
              <w:br/>
              <w:t>магістерської дисертації</w:t>
            </w:r>
          </w:p>
        </w:tc>
        <w:tc>
          <w:tcPr>
            <w:tcW w:w="2703" w:type="dxa"/>
            <w:vAlign w:val="center"/>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Термін виконання етапів магістерської дисертації</w:t>
            </w:r>
          </w:p>
        </w:tc>
        <w:tc>
          <w:tcPr>
            <w:tcW w:w="1266" w:type="dxa"/>
            <w:vAlign w:val="center"/>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Примітка</w:t>
            </w:r>
          </w:p>
        </w:tc>
      </w:tr>
      <w:tr w:rsidR="00B37BBE" w:rsidRPr="00B37BBE" w:rsidTr="004258BA">
        <w:trPr>
          <w:trHeight w:val="20"/>
          <w:jc w:val="center"/>
        </w:trPr>
        <w:tc>
          <w:tcPr>
            <w:tcW w:w="531" w:type="dxa"/>
          </w:tcPr>
          <w:p w:rsidR="00B37BBE" w:rsidRPr="00B37BBE" w:rsidRDefault="00B37BBE" w:rsidP="00B37BBE">
            <w:pPr>
              <w:spacing w:before="160" w:after="0" w:line="276" w:lineRule="auto"/>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w:t>
            </w:r>
          </w:p>
        </w:tc>
        <w:tc>
          <w:tcPr>
            <w:tcW w:w="5418" w:type="dxa"/>
          </w:tcPr>
          <w:p w:rsidR="00B37BBE" w:rsidRPr="00B37BBE" w:rsidRDefault="00B37BBE" w:rsidP="00B37B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Вибір і затвердження теми.</w:t>
            </w:r>
          </w:p>
        </w:tc>
        <w:tc>
          <w:tcPr>
            <w:tcW w:w="2703" w:type="dxa"/>
            <w:vAlign w:val="center"/>
          </w:tcPr>
          <w:p w:rsidR="00B37BBE" w:rsidRPr="00B37BBE" w:rsidRDefault="00B37BBE" w:rsidP="00B37B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21.10.22-26.10.22</w:t>
            </w:r>
          </w:p>
        </w:tc>
        <w:tc>
          <w:tcPr>
            <w:tcW w:w="1266" w:type="dxa"/>
          </w:tcPr>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p>
        </w:tc>
      </w:tr>
      <w:tr w:rsidR="00B37BBE" w:rsidRPr="00B37BBE" w:rsidTr="004258BA">
        <w:trPr>
          <w:trHeight w:val="20"/>
          <w:jc w:val="center"/>
        </w:trPr>
        <w:tc>
          <w:tcPr>
            <w:tcW w:w="531" w:type="dxa"/>
          </w:tcPr>
          <w:p w:rsidR="00B37BBE" w:rsidRPr="00B37BBE" w:rsidRDefault="00B37BBE" w:rsidP="00B37BBE">
            <w:pPr>
              <w:spacing w:before="160" w:after="0" w:line="276" w:lineRule="auto"/>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2.</w:t>
            </w:r>
          </w:p>
        </w:tc>
        <w:tc>
          <w:tcPr>
            <w:tcW w:w="5418" w:type="dxa"/>
          </w:tcPr>
          <w:p w:rsidR="00B37BBE" w:rsidRPr="00B37BBE" w:rsidRDefault="00B37BBE" w:rsidP="00B37B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Calibri" w:hAnsi="Times New Roman" w:cs="Times New Roman"/>
                <w:sz w:val="26"/>
                <w:szCs w:val="26"/>
              </w:rPr>
              <w:t>Загальний розрахунок системи сонячної електростанції та вибір її компонентів</w:t>
            </w:r>
          </w:p>
        </w:tc>
        <w:tc>
          <w:tcPr>
            <w:tcW w:w="2703" w:type="dxa"/>
            <w:vAlign w:val="center"/>
          </w:tcPr>
          <w:p w:rsidR="00B37BBE" w:rsidRPr="00B37BBE" w:rsidRDefault="00B37BBE" w:rsidP="00B37B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27.10.22-29.10.22</w:t>
            </w:r>
          </w:p>
        </w:tc>
        <w:tc>
          <w:tcPr>
            <w:tcW w:w="1266" w:type="dxa"/>
          </w:tcPr>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p>
        </w:tc>
      </w:tr>
      <w:tr w:rsidR="00B37BBE" w:rsidRPr="00B37BBE" w:rsidTr="004258BA">
        <w:trPr>
          <w:trHeight w:val="20"/>
          <w:jc w:val="center"/>
        </w:trPr>
        <w:tc>
          <w:tcPr>
            <w:tcW w:w="531" w:type="dxa"/>
          </w:tcPr>
          <w:p w:rsidR="00B37BBE" w:rsidRPr="00B37BBE" w:rsidRDefault="00B37BBE" w:rsidP="00B37BBE">
            <w:pPr>
              <w:spacing w:before="160" w:after="0" w:line="276" w:lineRule="auto"/>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3.</w:t>
            </w:r>
          </w:p>
        </w:tc>
        <w:tc>
          <w:tcPr>
            <w:tcW w:w="5418" w:type="dxa"/>
          </w:tcPr>
          <w:p w:rsidR="00B37BBE" w:rsidRPr="00B37BBE" w:rsidRDefault="00B37BBE" w:rsidP="00B37B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 xml:space="preserve">Розробка стратегії покращення показників якості управління трекерною системою </w:t>
            </w:r>
          </w:p>
        </w:tc>
        <w:tc>
          <w:tcPr>
            <w:tcW w:w="2703" w:type="dxa"/>
            <w:vAlign w:val="center"/>
          </w:tcPr>
          <w:p w:rsidR="00B37BBE" w:rsidRPr="00B37BBE" w:rsidRDefault="00B37BBE" w:rsidP="00B37B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30.10.22-31.10.22</w:t>
            </w:r>
          </w:p>
        </w:tc>
        <w:tc>
          <w:tcPr>
            <w:tcW w:w="1266" w:type="dxa"/>
          </w:tcPr>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p>
        </w:tc>
      </w:tr>
      <w:tr w:rsidR="00B37BBE" w:rsidRPr="00B37BBE" w:rsidTr="004258BA">
        <w:trPr>
          <w:trHeight w:val="503"/>
          <w:jc w:val="center"/>
        </w:trPr>
        <w:tc>
          <w:tcPr>
            <w:tcW w:w="531" w:type="dxa"/>
          </w:tcPr>
          <w:p w:rsidR="00B37BBE" w:rsidRPr="00B37BBE" w:rsidRDefault="00B37BBE" w:rsidP="00B37BBE">
            <w:pPr>
              <w:spacing w:before="16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4.</w:t>
            </w:r>
          </w:p>
        </w:tc>
        <w:tc>
          <w:tcPr>
            <w:tcW w:w="5418" w:type="dxa"/>
          </w:tcPr>
          <w:p w:rsidR="00B37BBE" w:rsidRPr="00B37BBE" w:rsidRDefault="00B37BBE" w:rsidP="00B37BBE">
            <w:pPr>
              <w:spacing w:after="0" w:line="276" w:lineRule="auto"/>
              <w:ind w:right="-2"/>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 xml:space="preserve">Проведення дослідження методів прогнозування сонячної активності </w:t>
            </w:r>
          </w:p>
        </w:tc>
        <w:tc>
          <w:tcPr>
            <w:tcW w:w="2703" w:type="dxa"/>
            <w:vAlign w:val="center"/>
          </w:tcPr>
          <w:p w:rsidR="00B37BBE" w:rsidRPr="00B37BBE" w:rsidRDefault="00B37BBE" w:rsidP="00B37B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1.11.22-15.11.22</w:t>
            </w:r>
          </w:p>
        </w:tc>
        <w:tc>
          <w:tcPr>
            <w:tcW w:w="1266" w:type="dxa"/>
          </w:tcPr>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p>
        </w:tc>
      </w:tr>
      <w:tr w:rsidR="00B37BBE" w:rsidRPr="00B37BBE" w:rsidTr="004258BA">
        <w:trPr>
          <w:trHeight w:val="20"/>
          <w:jc w:val="center"/>
        </w:trPr>
        <w:tc>
          <w:tcPr>
            <w:tcW w:w="531" w:type="dxa"/>
          </w:tcPr>
          <w:p w:rsidR="00B37BBE" w:rsidRPr="00B37BBE" w:rsidRDefault="00B37BBE" w:rsidP="00B37BBE">
            <w:pPr>
              <w:spacing w:before="16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5.</w:t>
            </w:r>
          </w:p>
        </w:tc>
        <w:tc>
          <w:tcPr>
            <w:tcW w:w="5418" w:type="dxa"/>
          </w:tcPr>
          <w:p w:rsidR="00B37BBE" w:rsidRPr="00B37BBE" w:rsidRDefault="00B37BBE" w:rsidP="00B37BBE">
            <w:pPr>
              <w:autoSpaceDE w:val="0"/>
              <w:autoSpaceDN w:val="0"/>
              <w:adjustRightInd w:val="0"/>
              <w:spacing w:after="0" w:line="276" w:lineRule="auto"/>
              <w:jc w:val="center"/>
              <w:rPr>
                <w:rFonts w:ascii="Times New Roman" w:eastAsia="Calibri" w:hAnsi="Times New Roman" w:cs="Times New Roman"/>
                <w:color w:val="000000"/>
                <w:sz w:val="26"/>
                <w:szCs w:val="26"/>
              </w:rPr>
            </w:pPr>
            <w:r w:rsidRPr="00B37BBE">
              <w:rPr>
                <w:rFonts w:ascii="Times New Roman" w:eastAsia="Times New Roman" w:hAnsi="Times New Roman" w:cs="Times New Roman"/>
                <w:sz w:val="26"/>
                <w:szCs w:val="26"/>
                <w:lang w:eastAsia="ru-RU"/>
              </w:rPr>
              <w:t>Моделювання та оцінка системи</w:t>
            </w:r>
          </w:p>
        </w:tc>
        <w:tc>
          <w:tcPr>
            <w:tcW w:w="2703" w:type="dxa"/>
            <w:vAlign w:val="center"/>
          </w:tcPr>
          <w:p w:rsidR="00B37BBE" w:rsidRPr="00B37BBE" w:rsidRDefault="00B37BBE" w:rsidP="00B37B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16.11.22-22.11.22</w:t>
            </w:r>
          </w:p>
        </w:tc>
        <w:tc>
          <w:tcPr>
            <w:tcW w:w="1266" w:type="dxa"/>
          </w:tcPr>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p>
        </w:tc>
      </w:tr>
      <w:tr w:rsidR="00B37BBE" w:rsidRPr="00B37BBE" w:rsidTr="004258BA">
        <w:trPr>
          <w:trHeight w:val="20"/>
          <w:jc w:val="center"/>
        </w:trPr>
        <w:tc>
          <w:tcPr>
            <w:tcW w:w="531" w:type="dxa"/>
          </w:tcPr>
          <w:p w:rsidR="00B37BBE" w:rsidRPr="00B37BBE" w:rsidRDefault="00B37BBE" w:rsidP="00B37BBE">
            <w:pPr>
              <w:spacing w:before="16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6.</w:t>
            </w:r>
          </w:p>
        </w:tc>
        <w:tc>
          <w:tcPr>
            <w:tcW w:w="5418" w:type="dxa"/>
          </w:tcPr>
          <w:p w:rsidR="00B37BBE" w:rsidRPr="00B37BBE" w:rsidRDefault="00B37BBE" w:rsidP="00B37BBE">
            <w:pPr>
              <w:autoSpaceDE w:val="0"/>
              <w:autoSpaceDN w:val="0"/>
              <w:adjustRightInd w:val="0"/>
              <w:spacing w:after="0" w:line="276" w:lineRule="auto"/>
              <w:jc w:val="center"/>
              <w:rPr>
                <w:rFonts w:ascii="Times New Roman" w:eastAsia="Calibri" w:hAnsi="Times New Roman" w:cs="Times New Roman"/>
                <w:color w:val="000000"/>
                <w:sz w:val="26"/>
                <w:szCs w:val="26"/>
              </w:rPr>
            </w:pPr>
            <w:r w:rsidRPr="00B37BBE">
              <w:rPr>
                <w:rFonts w:ascii="Times New Roman" w:eastAsia="Calibri" w:hAnsi="Times New Roman" w:cs="Times New Roman"/>
                <w:color w:val="000000"/>
                <w:sz w:val="26"/>
                <w:szCs w:val="26"/>
              </w:rPr>
              <w:t>Підготовка аналізу та узагальнень результатів досліджень</w:t>
            </w:r>
          </w:p>
        </w:tc>
        <w:tc>
          <w:tcPr>
            <w:tcW w:w="2703" w:type="dxa"/>
            <w:vAlign w:val="center"/>
          </w:tcPr>
          <w:p w:rsidR="00B37BBE" w:rsidRPr="00B37BBE" w:rsidRDefault="00B37BBE" w:rsidP="00B37B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23.11.22-10.12.22</w:t>
            </w:r>
          </w:p>
        </w:tc>
        <w:tc>
          <w:tcPr>
            <w:tcW w:w="1266" w:type="dxa"/>
          </w:tcPr>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p>
        </w:tc>
      </w:tr>
      <w:tr w:rsidR="00B37BBE" w:rsidRPr="00B37BBE" w:rsidTr="004258BA">
        <w:trPr>
          <w:trHeight w:val="20"/>
          <w:jc w:val="center"/>
        </w:trPr>
        <w:tc>
          <w:tcPr>
            <w:tcW w:w="531" w:type="dxa"/>
          </w:tcPr>
          <w:p w:rsidR="00B37BBE" w:rsidRPr="00B37BBE" w:rsidRDefault="00B37BBE" w:rsidP="00B37BBE">
            <w:pPr>
              <w:spacing w:before="16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7.</w:t>
            </w:r>
          </w:p>
        </w:tc>
        <w:tc>
          <w:tcPr>
            <w:tcW w:w="5418" w:type="dxa"/>
          </w:tcPr>
          <w:p w:rsidR="00B37BBE" w:rsidRPr="00B37BBE" w:rsidRDefault="00B37BBE" w:rsidP="00B37B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Отримання відгуку та рецензії на магістерську дисертацію</w:t>
            </w:r>
          </w:p>
        </w:tc>
        <w:tc>
          <w:tcPr>
            <w:tcW w:w="2703" w:type="dxa"/>
            <w:vAlign w:val="center"/>
          </w:tcPr>
          <w:p w:rsidR="00B37BBE" w:rsidRPr="00B37BBE" w:rsidRDefault="00B37BBE" w:rsidP="00B37B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10.12.22-15.12.22</w:t>
            </w:r>
          </w:p>
        </w:tc>
        <w:tc>
          <w:tcPr>
            <w:tcW w:w="1266" w:type="dxa"/>
          </w:tcPr>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p>
        </w:tc>
      </w:tr>
      <w:tr w:rsidR="00B37BBE" w:rsidRPr="00B37BBE" w:rsidTr="004258BA">
        <w:trPr>
          <w:trHeight w:val="20"/>
          <w:jc w:val="center"/>
        </w:trPr>
        <w:tc>
          <w:tcPr>
            <w:tcW w:w="531" w:type="dxa"/>
          </w:tcPr>
          <w:p w:rsidR="00B37BBE" w:rsidRPr="00B37BBE" w:rsidRDefault="00B37BBE" w:rsidP="00B37B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8.</w:t>
            </w:r>
          </w:p>
        </w:tc>
        <w:tc>
          <w:tcPr>
            <w:tcW w:w="5418" w:type="dxa"/>
          </w:tcPr>
          <w:p w:rsidR="00B37BBE" w:rsidRPr="00B37BBE" w:rsidRDefault="00B37BBE" w:rsidP="00B37B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Підготовка презентаційного матеріалу</w:t>
            </w:r>
          </w:p>
        </w:tc>
        <w:tc>
          <w:tcPr>
            <w:tcW w:w="2703" w:type="dxa"/>
            <w:vAlign w:val="center"/>
          </w:tcPr>
          <w:p w:rsidR="00B37BBE" w:rsidRPr="00B37BBE" w:rsidRDefault="00B37BBE" w:rsidP="00B37B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10.12-22-18.12.22</w:t>
            </w:r>
          </w:p>
        </w:tc>
        <w:tc>
          <w:tcPr>
            <w:tcW w:w="1266" w:type="dxa"/>
          </w:tcPr>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p>
        </w:tc>
      </w:tr>
      <w:tr w:rsidR="00B37BBE" w:rsidRPr="00B37BBE" w:rsidTr="004258BA">
        <w:trPr>
          <w:trHeight w:val="20"/>
          <w:jc w:val="center"/>
        </w:trPr>
        <w:tc>
          <w:tcPr>
            <w:tcW w:w="531" w:type="dxa"/>
          </w:tcPr>
          <w:p w:rsidR="00B37BBE" w:rsidRPr="00B37BBE" w:rsidRDefault="00B37BBE" w:rsidP="00B37BBE">
            <w:pPr>
              <w:spacing w:before="16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9.</w:t>
            </w:r>
          </w:p>
        </w:tc>
        <w:tc>
          <w:tcPr>
            <w:tcW w:w="5418" w:type="dxa"/>
          </w:tcPr>
          <w:p w:rsidR="00B37BBE" w:rsidRPr="00B37BBE" w:rsidRDefault="00B37BBE" w:rsidP="00B37B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Подання магістерської дисертації до екзаменаційної комісії. Захист</w:t>
            </w:r>
          </w:p>
        </w:tc>
        <w:tc>
          <w:tcPr>
            <w:tcW w:w="2703" w:type="dxa"/>
            <w:vAlign w:val="center"/>
          </w:tcPr>
          <w:p w:rsidR="00B37BBE" w:rsidRPr="00B37BBE" w:rsidRDefault="00B37BBE" w:rsidP="00B37BBE">
            <w:pPr>
              <w:spacing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17.12.22-22.12.22</w:t>
            </w:r>
          </w:p>
        </w:tc>
        <w:tc>
          <w:tcPr>
            <w:tcW w:w="1266" w:type="dxa"/>
          </w:tcPr>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p>
        </w:tc>
      </w:tr>
    </w:tbl>
    <w:p w:rsidR="00B37BBE" w:rsidRPr="00B37BBE" w:rsidRDefault="00B37BBE" w:rsidP="00B37BBE">
      <w:pPr>
        <w:spacing w:after="0" w:line="240" w:lineRule="auto"/>
        <w:jc w:val="both"/>
        <w:rPr>
          <w:rFonts w:ascii="Times New Roman" w:eastAsia="Times New Roman" w:hAnsi="Times New Roman" w:cs="Times New Roman"/>
          <w:sz w:val="28"/>
          <w:szCs w:val="24"/>
          <w:lang w:eastAsia="ru-RU"/>
        </w:rPr>
      </w:pPr>
    </w:p>
    <w:p w:rsidR="00B37BBE" w:rsidRPr="00B37BBE" w:rsidRDefault="00B37BBE" w:rsidP="00B37BBE">
      <w:pPr>
        <w:tabs>
          <w:tab w:val="left" w:pos="3544"/>
          <w:tab w:val="left" w:pos="6096"/>
          <w:tab w:val="right" w:pos="8931"/>
        </w:tabs>
        <w:spacing w:before="60" w:after="0" w:line="240" w:lineRule="auto"/>
        <w:ind w:left="1077" w:hanging="1077"/>
        <w:rPr>
          <w:rFonts w:ascii="Times New Roman" w:eastAsia="Times New Roman" w:hAnsi="Times New Roman" w:cs="Times New Roman"/>
          <w:bCs/>
          <w:sz w:val="28"/>
          <w:szCs w:val="24"/>
          <w:lang w:eastAsia="ru-RU"/>
        </w:rPr>
      </w:pPr>
    </w:p>
    <w:p w:rsidR="00B37BBE" w:rsidRPr="00B37BBE" w:rsidRDefault="00B37BBE" w:rsidP="00B37BBE">
      <w:pPr>
        <w:tabs>
          <w:tab w:val="left" w:pos="3544"/>
          <w:tab w:val="left" w:pos="6096"/>
          <w:tab w:val="right" w:pos="8931"/>
        </w:tabs>
        <w:spacing w:before="60" w:after="0" w:line="240" w:lineRule="auto"/>
        <w:ind w:left="1077" w:hanging="1077"/>
        <w:rPr>
          <w:rFonts w:ascii="Times New Roman" w:eastAsia="Times New Roman" w:hAnsi="Times New Roman" w:cs="Times New Roman"/>
          <w:sz w:val="28"/>
          <w:szCs w:val="24"/>
          <w:u w:val="single"/>
          <w:lang w:eastAsia="ru-RU"/>
        </w:rPr>
      </w:pPr>
      <w:r w:rsidRPr="00B37BBE">
        <w:rPr>
          <w:rFonts w:ascii="Times New Roman" w:eastAsia="Times New Roman" w:hAnsi="Times New Roman" w:cs="Times New Roman"/>
          <w:bCs/>
          <w:sz w:val="28"/>
          <w:szCs w:val="24"/>
          <w:lang w:eastAsia="ru-RU"/>
        </w:rPr>
        <w:t xml:space="preserve">Студент </w:t>
      </w:r>
      <w:r w:rsidRPr="00B37BBE">
        <w:rPr>
          <w:rFonts w:ascii="Times New Roman" w:eastAsia="Times New Roman" w:hAnsi="Times New Roman" w:cs="Times New Roman"/>
          <w:bCs/>
          <w:sz w:val="28"/>
          <w:szCs w:val="24"/>
          <w:lang w:eastAsia="ru-RU"/>
        </w:rPr>
        <w:tab/>
        <w:t xml:space="preserve">                                                ____________</w:t>
      </w:r>
      <w:r w:rsidRPr="00B37BBE">
        <w:rPr>
          <w:rFonts w:ascii="Times New Roman" w:eastAsia="Times New Roman" w:hAnsi="Times New Roman" w:cs="Times New Roman"/>
          <w:sz w:val="28"/>
          <w:szCs w:val="24"/>
          <w:lang w:eastAsia="ru-RU"/>
        </w:rPr>
        <w:tab/>
      </w:r>
      <w:r w:rsidRPr="00B37BBE">
        <w:rPr>
          <w:rFonts w:ascii="Times New Roman" w:eastAsia="Times New Roman" w:hAnsi="Times New Roman" w:cs="Times New Roman"/>
          <w:i/>
          <w:sz w:val="28"/>
          <w:szCs w:val="24"/>
          <w:lang w:eastAsia="ru-RU"/>
        </w:rPr>
        <w:t xml:space="preserve">      </w:t>
      </w:r>
      <w:r w:rsidRPr="00B37BBE">
        <w:rPr>
          <w:rFonts w:ascii="Times New Roman" w:eastAsia="Times New Roman" w:hAnsi="Times New Roman" w:cs="Times New Roman"/>
          <w:i/>
          <w:sz w:val="28"/>
          <w:szCs w:val="24"/>
          <w:u w:val="single"/>
          <w:lang w:eastAsia="ru-RU"/>
        </w:rPr>
        <w:t xml:space="preserve">  Катерина БАРСУКОВА</w:t>
      </w:r>
      <w:r w:rsidRPr="00B37BBE">
        <w:rPr>
          <w:rFonts w:ascii="Times New Roman" w:eastAsia="Times New Roman" w:hAnsi="Times New Roman" w:cs="Times New Roman"/>
          <w:sz w:val="28"/>
          <w:szCs w:val="24"/>
          <w:u w:val="single"/>
          <w:lang w:eastAsia="ru-RU"/>
        </w:rPr>
        <w:t xml:space="preserve">  </w:t>
      </w:r>
      <w:r w:rsidRPr="00B37BBE">
        <w:rPr>
          <w:rFonts w:ascii="Times New Roman" w:eastAsia="Times New Roman" w:hAnsi="Times New Roman" w:cs="Times New Roman"/>
          <w:color w:val="FFFFFF"/>
          <w:sz w:val="28"/>
          <w:szCs w:val="24"/>
          <w:u w:val="single"/>
          <w:lang w:eastAsia="ru-RU"/>
        </w:rPr>
        <w:t>м</w:t>
      </w:r>
    </w:p>
    <w:p w:rsidR="00B37BBE" w:rsidRPr="00B37BBE" w:rsidRDefault="00B37BBE" w:rsidP="00B37BBE">
      <w:pPr>
        <w:tabs>
          <w:tab w:val="left" w:pos="3544"/>
          <w:tab w:val="left" w:pos="6096"/>
          <w:tab w:val="right" w:pos="8931"/>
        </w:tabs>
        <w:spacing w:after="360" w:line="240" w:lineRule="auto"/>
        <w:ind w:left="1077" w:firstLine="3175"/>
        <w:rPr>
          <w:rFonts w:ascii="Times New Roman" w:eastAsia="Times New Roman" w:hAnsi="Times New Roman" w:cs="Times New Roman"/>
          <w:bCs/>
          <w:sz w:val="20"/>
          <w:szCs w:val="20"/>
          <w:lang w:eastAsia="ru-RU"/>
        </w:rPr>
      </w:pPr>
      <w:r w:rsidRPr="00B37BBE">
        <w:rPr>
          <w:rFonts w:ascii="Times New Roman" w:eastAsia="Times New Roman" w:hAnsi="Times New Roman" w:cs="Times New Roman"/>
          <w:bCs/>
          <w:sz w:val="20"/>
          <w:szCs w:val="20"/>
          <w:lang w:eastAsia="ru-RU"/>
        </w:rPr>
        <w:t xml:space="preserve">             (підпис)                                  (ім’я, прізвище)</w:t>
      </w:r>
    </w:p>
    <w:p w:rsidR="00B37BBE" w:rsidRPr="00B37BBE" w:rsidRDefault="00B37BBE" w:rsidP="00B37BBE">
      <w:pPr>
        <w:tabs>
          <w:tab w:val="left" w:pos="3544"/>
          <w:tab w:val="left" w:pos="6096"/>
          <w:tab w:val="right" w:pos="8931"/>
        </w:tabs>
        <w:spacing w:after="0" w:line="240" w:lineRule="auto"/>
        <w:ind w:left="1080" w:hanging="1080"/>
        <w:rPr>
          <w:rFonts w:ascii="Times New Roman" w:eastAsia="Times New Roman" w:hAnsi="Times New Roman" w:cs="Times New Roman"/>
          <w:sz w:val="28"/>
          <w:szCs w:val="24"/>
          <w:u w:val="single"/>
          <w:lang w:eastAsia="ru-RU"/>
        </w:rPr>
      </w:pPr>
      <w:r w:rsidRPr="00B37BBE">
        <w:rPr>
          <w:rFonts w:ascii="Times New Roman" w:eastAsia="Times New Roman" w:hAnsi="Times New Roman" w:cs="Times New Roman"/>
          <w:bCs/>
          <w:sz w:val="28"/>
          <w:szCs w:val="24"/>
          <w:lang w:eastAsia="ru-RU"/>
        </w:rPr>
        <w:t>Науковий керівник дисертації            ____________</w:t>
      </w:r>
      <w:r w:rsidRPr="00B37BBE">
        <w:rPr>
          <w:rFonts w:ascii="Times New Roman" w:eastAsia="Times New Roman" w:hAnsi="Times New Roman" w:cs="Times New Roman"/>
          <w:sz w:val="28"/>
          <w:szCs w:val="24"/>
          <w:lang w:eastAsia="ru-RU"/>
        </w:rPr>
        <w:tab/>
      </w:r>
      <w:r w:rsidRPr="00B37BBE">
        <w:rPr>
          <w:rFonts w:ascii="Times New Roman" w:eastAsia="Times New Roman" w:hAnsi="Times New Roman" w:cs="Times New Roman"/>
          <w:i/>
          <w:sz w:val="28"/>
          <w:szCs w:val="24"/>
          <w:lang w:eastAsia="ru-RU"/>
        </w:rPr>
        <w:t xml:space="preserve">     </w:t>
      </w:r>
      <w:r w:rsidRPr="00B37BBE">
        <w:rPr>
          <w:rFonts w:ascii="Times New Roman" w:eastAsia="Times New Roman" w:hAnsi="Times New Roman" w:cs="Times New Roman"/>
          <w:i/>
          <w:sz w:val="28"/>
          <w:szCs w:val="24"/>
          <w:u w:val="single"/>
          <w:lang w:eastAsia="ru-RU"/>
        </w:rPr>
        <w:t xml:space="preserve">  Володимир ДУБОВИК  </w:t>
      </w:r>
      <w:r w:rsidRPr="00B37BBE">
        <w:rPr>
          <w:rFonts w:ascii="Times New Roman" w:eastAsia="Times New Roman" w:hAnsi="Times New Roman" w:cs="Times New Roman"/>
          <w:sz w:val="28"/>
          <w:szCs w:val="24"/>
          <w:u w:val="single"/>
          <w:lang w:eastAsia="ru-RU"/>
        </w:rPr>
        <w:t xml:space="preserve">        </w:t>
      </w:r>
    </w:p>
    <w:p w:rsidR="00B37BBE" w:rsidRPr="00B37BBE" w:rsidRDefault="00B37BBE" w:rsidP="00B37BBE">
      <w:pPr>
        <w:tabs>
          <w:tab w:val="left" w:pos="3544"/>
          <w:tab w:val="left" w:pos="6096"/>
          <w:tab w:val="right" w:pos="8931"/>
        </w:tabs>
        <w:spacing w:after="0" w:line="240" w:lineRule="auto"/>
        <w:ind w:left="1080" w:firstLine="3173"/>
        <w:rPr>
          <w:rFonts w:ascii="Times New Roman" w:eastAsia="Times New Roman" w:hAnsi="Times New Roman" w:cs="Times New Roman"/>
          <w:bCs/>
          <w:sz w:val="28"/>
          <w:szCs w:val="24"/>
          <w:lang w:eastAsia="ru-RU"/>
        </w:rPr>
      </w:pPr>
      <w:r w:rsidRPr="00B37BBE">
        <w:rPr>
          <w:rFonts w:ascii="Times New Roman" w:eastAsia="Times New Roman" w:hAnsi="Times New Roman" w:cs="Times New Roman"/>
          <w:bCs/>
          <w:sz w:val="20"/>
          <w:szCs w:val="20"/>
          <w:lang w:eastAsia="ru-RU"/>
        </w:rPr>
        <w:t xml:space="preserve">             (підпис)                                  (ім’я, прізвище)</w:t>
      </w:r>
    </w:p>
    <w:p w:rsidR="00314656" w:rsidRDefault="00314656">
      <w:pP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br w:type="page"/>
      </w:r>
    </w:p>
    <w:p w:rsidR="00B37BBE" w:rsidRPr="00B37BBE" w:rsidRDefault="00F0320B" w:rsidP="00B37BBE">
      <w:pPr>
        <w:spacing w:after="0" w:line="264"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АНОТАЦІЯ</w:t>
      </w:r>
    </w:p>
    <w:p w:rsidR="000C1CF9" w:rsidRPr="000C1CF9" w:rsidRDefault="000C1CF9" w:rsidP="009660FE">
      <w:pPr>
        <w:spacing w:after="0" w:line="360" w:lineRule="auto"/>
        <w:ind w:firstLine="709"/>
        <w:jc w:val="both"/>
        <w:rPr>
          <w:rFonts w:ascii="Times New Roman" w:hAnsi="Times New Roman" w:cs="Times New Roman"/>
          <w:sz w:val="28"/>
        </w:rPr>
      </w:pPr>
      <w:r w:rsidRPr="000C1CF9">
        <w:rPr>
          <w:rFonts w:ascii="Times New Roman" w:hAnsi="Times New Roman" w:cs="Times New Roman"/>
          <w:sz w:val="28"/>
        </w:rPr>
        <w:t xml:space="preserve">Магістерська дисертація на тему «Оптимізація керування трекерною системою сонячних панелей з прогнозуванням сонячної активності»: </w:t>
      </w:r>
      <w:r w:rsidR="00823875">
        <w:rPr>
          <w:rFonts w:ascii="Times New Roman" w:hAnsi="Times New Roman" w:cs="Times New Roman"/>
          <w:sz w:val="28"/>
        </w:rPr>
        <w:t>85</w:t>
      </w:r>
      <w:r w:rsidR="009D712A" w:rsidRPr="00972C60">
        <w:rPr>
          <w:rFonts w:ascii="Times New Roman" w:hAnsi="Times New Roman" w:cs="Times New Roman"/>
          <w:sz w:val="28"/>
        </w:rPr>
        <w:t xml:space="preserve"> </w:t>
      </w:r>
      <w:r w:rsidR="009D712A" w:rsidRPr="009D712A">
        <w:rPr>
          <w:rFonts w:ascii="Times New Roman" w:hAnsi="Times New Roman" w:cs="Times New Roman"/>
          <w:sz w:val="28"/>
        </w:rPr>
        <w:t xml:space="preserve">с., 4 р., </w:t>
      </w:r>
      <w:r w:rsidRPr="009D712A">
        <w:rPr>
          <w:rFonts w:ascii="Times New Roman" w:hAnsi="Times New Roman" w:cs="Times New Roman"/>
          <w:sz w:val="28"/>
        </w:rPr>
        <w:t>2</w:t>
      </w:r>
      <w:r w:rsidR="009D712A" w:rsidRPr="009D712A">
        <w:rPr>
          <w:rFonts w:ascii="Times New Roman" w:hAnsi="Times New Roman" w:cs="Times New Roman"/>
          <w:sz w:val="28"/>
        </w:rPr>
        <w:t>0 табл., 27</w:t>
      </w:r>
      <w:r w:rsidRPr="009D712A">
        <w:rPr>
          <w:rFonts w:ascii="Times New Roman" w:hAnsi="Times New Roman" w:cs="Times New Roman"/>
          <w:sz w:val="28"/>
        </w:rPr>
        <w:t xml:space="preserve"> рис., </w:t>
      </w:r>
      <w:r w:rsidR="00311794" w:rsidRPr="00311794">
        <w:rPr>
          <w:rFonts w:ascii="Times New Roman" w:hAnsi="Times New Roman" w:cs="Times New Roman"/>
          <w:sz w:val="28"/>
        </w:rPr>
        <w:t>46</w:t>
      </w:r>
      <w:r w:rsidRPr="00311794">
        <w:rPr>
          <w:rFonts w:ascii="Times New Roman" w:hAnsi="Times New Roman" w:cs="Times New Roman"/>
          <w:sz w:val="28"/>
        </w:rPr>
        <w:t xml:space="preserve"> джерел.</w:t>
      </w:r>
      <w:r w:rsidRPr="000C1CF9">
        <w:rPr>
          <w:rFonts w:ascii="Times New Roman" w:hAnsi="Times New Roman" w:cs="Times New Roman"/>
          <w:sz w:val="28"/>
        </w:rPr>
        <w:t xml:space="preserve"> </w:t>
      </w:r>
    </w:p>
    <w:p w:rsidR="008F56DE" w:rsidRDefault="009660FE" w:rsidP="009660FE">
      <w:pPr>
        <w:spacing w:after="0" w:line="360" w:lineRule="auto"/>
        <w:ind w:firstLine="709"/>
        <w:jc w:val="both"/>
        <w:rPr>
          <w:rFonts w:ascii="Times New Roman" w:hAnsi="Times New Roman" w:cs="Times New Roman"/>
          <w:sz w:val="28"/>
        </w:rPr>
      </w:pPr>
      <w:r w:rsidRPr="009660FE">
        <w:rPr>
          <w:rFonts w:ascii="Times New Roman" w:hAnsi="Times New Roman" w:cs="Times New Roman"/>
          <w:i/>
          <w:sz w:val="28"/>
        </w:rPr>
        <w:t>Об’єкт дослідження</w:t>
      </w:r>
      <w:r w:rsidRPr="009660FE">
        <w:rPr>
          <w:rFonts w:ascii="Times New Roman" w:hAnsi="Times New Roman" w:cs="Times New Roman"/>
          <w:sz w:val="28"/>
        </w:rPr>
        <w:t xml:space="preserve"> – процес автоматизації наведення сонячних панелей на сонце, прогнозування сонячної активності.</w:t>
      </w:r>
    </w:p>
    <w:p w:rsidR="009660FE" w:rsidRDefault="009660FE" w:rsidP="009660FE">
      <w:pPr>
        <w:spacing w:after="0" w:line="360" w:lineRule="auto"/>
        <w:ind w:firstLine="709"/>
        <w:jc w:val="both"/>
        <w:rPr>
          <w:rFonts w:ascii="Times New Roman" w:hAnsi="Times New Roman" w:cs="Times New Roman"/>
          <w:sz w:val="28"/>
        </w:rPr>
      </w:pPr>
      <w:r w:rsidRPr="009660FE">
        <w:rPr>
          <w:rFonts w:ascii="Times New Roman" w:hAnsi="Times New Roman" w:cs="Times New Roman"/>
          <w:i/>
          <w:sz w:val="28"/>
        </w:rPr>
        <w:t>Мета роботи</w:t>
      </w:r>
      <w:r w:rsidRPr="009660FE">
        <w:rPr>
          <w:rFonts w:ascii="Times New Roman" w:hAnsi="Times New Roman" w:cs="Times New Roman"/>
          <w:sz w:val="28"/>
        </w:rPr>
        <w:t xml:space="preserve"> </w:t>
      </w:r>
      <w:r>
        <w:rPr>
          <w:rFonts w:ascii="Times New Roman" w:hAnsi="Times New Roman" w:cs="Times New Roman"/>
          <w:sz w:val="28"/>
        </w:rPr>
        <w:t>-</w:t>
      </w:r>
      <w:r w:rsidRPr="009660FE">
        <w:rPr>
          <w:rFonts w:ascii="Times New Roman" w:hAnsi="Times New Roman" w:cs="Times New Roman"/>
          <w:sz w:val="28"/>
        </w:rPr>
        <w:t xml:space="preserve"> підвищення рівня генерації сонячної електростанції, її автоматизація та вибір найбільш точного методу прогнозування сонячної активності.</w:t>
      </w:r>
    </w:p>
    <w:p w:rsidR="005D4C77" w:rsidRPr="005D4C77" w:rsidRDefault="005D4C77" w:rsidP="005D4C77">
      <w:pPr>
        <w:spacing w:after="0" w:line="360" w:lineRule="auto"/>
        <w:ind w:firstLine="709"/>
        <w:jc w:val="both"/>
        <w:rPr>
          <w:rFonts w:ascii="Times New Roman" w:hAnsi="Times New Roman" w:cs="Times New Roman"/>
          <w:sz w:val="28"/>
        </w:rPr>
      </w:pPr>
      <w:r w:rsidRPr="005D4C77">
        <w:rPr>
          <w:rFonts w:ascii="Times New Roman" w:hAnsi="Times New Roman" w:cs="Times New Roman"/>
          <w:sz w:val="28"/>
        </w:rPr>
        <w:t xml:space="preserve">Дисертація присвячена аналізу методів прогнозування сонячної активності, розробці системи автоматичного керування сонячними панелями з використанням трекеру та MPPT-контролера. Це дозволяє покращити рівень генерації електроенергії. </w:t>
      </w:r>
    </w:p>
    <w:p w:rsidR="005D4C77" w:rsidRDefault="005D4C77" w:rsidP="005D4C77">
      <w:pPr>
        <w:spacing w:after="0" w:line="360" w:lineRule="auto"/>
        <w:ind w:firstLine="709"/>
        <w:jc w:val="both"/>
        <w:rPr>
          <w:rFonts w:ascii="Times New Roman" w:hAnsi="Times New Roman" w:cs="Times New Roman"/>
          <w:sz w:val="28"/>
        </w:rPr>
      </w:pPr>
      <w:r w:rsidRPr="005D4C77">
        <w:rPr>
          <w:rFonts w:ascii="Times New Roman" w:hAnsi="Times New Roman" w:cs="Times New Roman"/>
          <w:sz w:val="28"/>
        </w:rPr>
        <w:t>Розглянуто види сонячних електростанцій, спроектовано сонячну електростанцію для офісного приміщення. Вибрано сонячні панелі, акумуляторні батареї, інвертор з вбудованими MPPT-контролерами для оптимізації системи шляхом підвищення рівня генерації енергії та моніторингу роботи панелей. Розглянуто види трекерів, підібрано трекери управління сонячними панелями, що підвищить генерацію та зробить систему більш автоматизованою. Проведено аналіз методів прогнозування сонячної активності, наведені їх особливості та порівняння похибки та виконано порівняння статистичних даних з реальними показниками для оцінювання точності прогнозування. Проведено економічний розрахунок та визначено доцільність даного проекту. Розроблено стартап-проект для реалізації розробленої системи.</w:t>
      </w:r>
    </w:p>
    <w:p w:rsidR="004B0503" w:rsidRDefault="004B0503" w:rsidP="005D4C77">
      <w:pPr>
        <w:spacing w:after="0" w:line="360" w:lineRule="auto"/>
        <w:ind w:firstLine="709"/>
        <w:jc w:val="both"/>
        <w:rPr>
          <w:rFonts w:ascii="Times New Roman" w:hAnsi="Times New Roman" w:cs="Times New Roman"/>
          <w:sz w:val="28"/>
        </w:rPr>
      </w:pPr>
      <w:r w:rsidRPr="004B0503">
        <w:rPr>
          <w:rFonts w:ascii="Times New Roman" w:hAnsi="Times New Roman" w:cs="Times New Roman"/>
          <w:sz w:val="28"/>
        </w:rPr>
        <w:t xml:space="preserve">Ключові слова: </w:t>
      </w:r>
      <w:r w:rsidR="00F53440" w:rsidRPr="00F53440">
        <w:rPr>
          <w:rFonts w:ascii="Times New Roman" w:hAnsi="Times New Roman" w:cs="Times New Roman"/>
          <w:sz w:val="28"/>
        </w:rPr>
        <w:t xml:space="preserve">сонячні панелі, трекер, </w:t>
      </w:r>
      <w:r w:rsidR="00F55B90">
        <w:rPr>
          <w:rFonts w:ascii="Times New Roman" w:hAnsi="Times New Roman" w:cs="Times New Roman"/>
          <w:sz w:val="28"/>
        </w:rPr>
        <w:t xml:space="preserve">оптимізація сонячної електростанції, </w:t>
      </w:r>
      <w:r w:rsidR="00F53440" w:rsidRPr="00F53440">
        <w:rPr>
          <w:rFonts w:ascii="Times New Roman" w:hAnsi="Times New Roman" w:cs="Times New Roman"/>
          <w:sz w:val="28"/>
        </w:rPr>
        <w:t>MPPT-контролер, прогнозування,</w:t>
      </w:r>
      <w:r w:rsidR="00F55B90">
        <w:rPr>
          <w:rFonts w:ascii="Times New Roman" w:hAnsi="Times New Roman" w:cs="Times New Roman"/>
          <w:sz w:val="28"/>
        </w:rPr>
        <w:t xml:space="preserve"> нейронна мережа, сонячна елект</w:t>
      </w:r>
      <w:r w:rsidR="00F53440" w:rsidRPr="00F53440">
        <w:rPr>
          <w:rFonts w:ascii="Times New Roman" w:hAnsi="Times New Roman" w:cs="Times New Roman"/>
          <w:sz w:val="28"/>
        </w:rPr>
        <w:t xml:space="preserve">ростанція, алгоритм оптимізації </w:t>
      </w:r>
      <w:r w:rsidR="005D4C77">
        <w:rPr>
          <w:rFonts w:ascii="Times New Roman" w:hAnsi="Times New Roman" w:cs="Times New Roman"/>
          <w:sz w:val="28"/>
          <w:lang w:val="en-US"/>
        </w:rPr>
        <w:t>grey</w:t>
      </w:r>
      <w:r w:rsidR="005D4C77" w:rsidRPr="005D4C77">
        <w:rPr>
          <w:rFonts w:ascii="Times New Roman" w:hAnsi="Times New Roman" w:cs="Times New Roman"/>
          <w:sz w:val="28"/>
        </w:rPr>
        <w:t xml:space="preserve"> </w:t>
      </w:r>
      <w:r w:rsidR="005D4C77">
        <w:rPr>
          <w:rFonts w:ascii="Times New Roman" w:hAnsi="Times New Roman" w:cs="Times New Roman"/>
          <w:sz w:val="28"/>
          <w:lang w:val="en-US"/>
        </w:rPr>
        <w:t>wolf</w:t>
      </w:r>
      <w:r w:rsidR="005D4C77" w:rsidRPr="005D4C77">
        <w:rPr>
          <w:rFonts w:ascii="Times New Roman" w:hAnsi="Times New Roman" w:cs="Times New Roman"/>
          <w:sz w:val="28"/>
        </w:rPr>
        <w:t xml:space="preserve"> </w:t>
      </w:r>
      <w:r w:rsidR="005D4C77">
        <w:rPr>
          <w:rFonts w:ascii="Times New Roman" w:hAnsi="Times New Roman" w:cs="Times New Roman"/>
          <w:sz w:val="28"/>
        </w:rPr>
        <w:t>(</w:t>
      </w:r>
      <w:r w:rsidR="00F53440" w:rsidRPr="00F53440">
        <w:rPr>
          <w:rFonts w:ascii="Times New Roman" w:hAnsi="Times New Roman" w:cs="Times New Roman"/>
          <w:sz w:val="28"/>
        </w:rPr>
        <w:t>«сірого вовка»</w:t>
      </w:r>
      <w:r w:rsidR="005D4C77">
        <w:rPr>
          <w:rFonts w:ascii="Times New Roman" w:hAnsi="Times New Roman" w:cs="Times New Roman"/>
          <w:sz w:val="28"/>
        </w:rPr>
        <w:t>)</w:t>
      </w:r>
      <w:r w:rsidR="00F53440" w:rsidRPr="00F53440">
        <w:rPr>
          <w:rFonts w:ascii="Times New Roman" w:hAnsi="Times New Roman" w:cs="Times New Roman"/>
          <w:sz w:val="28"/>
        </w:rPr>
        <w:t>, нейронна мережа загальної регресії.</w:t>
      </w:r>
    </w:p>
    <w:p w:rsidR="004E75D8" w:rsidRDefault="004E75D8">
      <w:pPr>
        <w:rPr>
          <w:rFonts w:ascii="Times New Roman" w:hAnsi="Times New Roman" w:cs="Times New Roman"/>
          <w:sz w:val="28"/>
        </w:rPr>
      </w:pPr>
      <w:r>
        <w:rPr>
          <w:rFonts w:ascii="Times New Roman" w:hAnsi="Times New Roman" w:cs="Times New Roman"/>
          <w:sz w:val="28"/>
        </w:rPr>
        <w:br w:type="page"/>
      </w:r>
    </w:p>
    <w:p w:rsidR="004E75D8" w:rsidRDefault="004E75D8" w:rsidP="004E75D8">
      <w:pPr>
        <w:spacing w:after="0" w:line="360" w:lineRule="auto"/>
        <w:ind w:firstLine="709"/>
        <w:jc w:val="center"/>
        <w:rPr>
          <w:rFonts w:ascii="Times New Roman" w:hAnsi="Times New Roman" w:cs="Times New Roman"/>
          <w:sz w:val="28"/>
        </w:rPr>
      </w:pPr>
      <w:r w:rsidRPr="004E75D8">
        <w:rPr>
          <w:rFonts w:ascii="Times New Roman" w:hAnsi="Times New Roman" w:cs="Times New Roman"/>
          <w:sz w:val="28"/>
        </w:rPr>
        <w:lastRenderedPageBreak/>
        <w:t>ABSTRACT</w:t>
      </w:r>
    </w:p>
    <w:p w:rsidR="004E75D8" w:rsidRDefault="004E75D8" w:rsidP="004E75D8">
      <w:pPr>
        <w:spacing w:after="0" w:line="360" w:lineRule="auto"/>
        <w:ind w:firstLine="709"/>
        <w:jc w:val="both"/>
        <w:rPr>
          <w:rFonts w:ascii="Times New Roman" w:hAnsi="Times New Roman" w:cs="Times New Roman"/>
          <w:sz w:val="28"/>
        </w:rPr>
      </w:pPr>
      <w:r w:rsidRPr="004E75D8">
        <w:rPr>
          <w:rFonts w:ascii="Times New Roman" w:hAnsi="Times New Roman" w:cs="Times New Roman"/>
          <w:sz w:val="28"/>
        </w:rPr>
        <w:t>Master's thesis on the topic "Optimization of the control of the tracker system of solar panels with the</w:t>
      </w:r>
      <w:r w:rsidR="00972C60">
        <w:rPr>
          <w:rFonts w:ascii="Times New Roman" w:hAnsi="Times New Roman" w:cs="Times New Roman"/>
          <w:sz w:val="28"/>
        </w:rPr>
        <w:t xml:space="preserve"> prediction of solar activity": </w:t>
      </w:r>
      <w:r w:rsidR="00823875">
        <w:rPr>
          <w:rFonts w:ascii="Times New Roman" w:hAnsi="Times New Roman" w:cs="Times New Roman"/>
          <w:sz w:val="28"/>
        </w:rPr>
        <w:t>85</w:t>
      </w:r>
      <w:r w:rsidR="009D712A" w:rsidRPr="00972C60">
        <w:rPr>
          <w:rFonts w:ascii="Times New Roman" w:hAnsi="Times New Roman" w:cs="Times New Roman"/>
          <w:sz w:val="28"/>
        </w:rPr>
        <w:t xml:space="preserve"> p., </w:t>
      </w:r>
      <w:r w:rsidR="009D712A" w:rsidRPr="009D712A">
        <w:rPr>
          <w:rFonts w:ascii="Times New Roman" w:hAnsi="Times New Roman" w:cs="Times New Roman"/>
          <w:sz w:val="28"/>
        </w:rPr>
        <w:t>4 r., 20 tables, 27</w:t>
      </w:r>
      <w:r w:rsidRPr="009D712A">
        <w:rPr>
          <w:rFonts w:ascii="Times New Roman" w:hAnsi="Times New Roman" w:cs="Times New Roman"/>
          <w:sz w:val="28"/>
        </w:rPr>
        <w:t xml:space="preserve"> figures, </w:t>
      </w:r>
      <w:r w:rsidR="00311794" w:rsidRPr="00311794">
        <w:rPr>
          <w:rFonts w:ascii="Times New Roman" w:hAnsi="Times New Roman" w:cs="Times New Roman"/>
          <w:sz w:val="28"/>
        </w:rPr>
        <w:t>46</w:t>
      </w:r>
      <w:r w:rsidRPr="00311794">
        <w:rPr>
          <w:rFonts w:ascii="Times New Roman" w:hAnsi="Times New Roman" w:cs="Times New Roman"/>
          <w:sz w:val="28"/>
        </w:rPr>
        <w:t xml:space="preserve"> sources.</w:t>
      </w:r>
    </w:p>
    <w:p w:rsidR="004E75D8" w:rsidRPr="004E75D8" w:rsidRDefault="004E75D8" w:rsidP="004E75D8">
      <w:pPr>
        <w:spacing w:after="0" w:line="360" w:lineRule="auto"/>
        <w:ind w:firstLine="709"/>
        <w:jc w:val="both"/>
        <w:rPr>
          <w:rFonts w:ascii="Times New Roman" w:hAnsi="Times New Roman" w:cs="Times New Roman"/>
          <w:sz w:val="28"/>
        </w:rPr>
      </w:pPr>
      <w:r w:rsidRPr="004E75D8">
        <w:rPr>
          <w:rFonts w:ascii="Times New Roman" w:hAnsi="Times New Roman" w:cs="Times New Roman"/>
          <w:i/>
          <w:sz w:val="28"/>
        </w:rPr>
        <w:t>The object of research</w:t>
      </w:r>
      <w:r w:rsidRPr="004E75D8">
        <w:rPr>
          <w:rFonts w:ascii="Times New Roman" w:hAnsi="Times New Roman" w:cs="Times New Roman"/>
          <w:sz w:val="28"/>
        </w:rPr>
        <w:t xml:space="preserve"> is the process of automating the pointing of solar panels at the sun, forecasting solar activity.</w:t>
      </w:r>
    </w:p>
    <w:p w:rsidR="004E75D8" w:rsidRDefault="004E75D8" w:rsidP="004E75D8">
      <w:pPr>
        <w:spacing w:after="0" w:line="360" w:lineRule="auto"/>
        <w:ind w:firstLine="709"/>
        <w:jc w:val="both"/>
        <w:rPr>
          <w:rFonts w:ascii="Times New Roman" w:hAnsi="Times New Roman" w:cs="Times New Roman"/>
          <w:sz w:val="28"/>
        </w:rPr>
      </w:pPr>
      <w:r w:rsidRPr="004E75D8">
        <w:rPr>
          <w:rFonts w:ascii="Times New Roman" w:hAnsi="Times New Roman" w:cs="Times New Roman"/>
          <w:i/>
          <w:sz w:val="28"/>
        </w:rPr>
        <w:t>The purpose of the work</w:t>
      </w:r>
      <w:r w:rsidRPr="004E75D8">
        <w:rPr>
          <w:rFonts w:ascii="Times New Roman" w:hAnsi="Times New Roman" w:cs="Times New Roman"/>
          <w:sz w:val="28"/>
        </w:rPr>
        <w:t xml:space="preserve"> is to increase the generation level of the solar power plant, its automation and the selection of the most accurate method of forecasting solar activity.</w:t>
      </w:r>
    </w:p>
    <w:p w:rsidR="005D4C77" w:rsidRPr="005D4C77" w:rsidRDefault="005D4C77" w:rsidP="005D4C77">
      <w:pPr>
        <w:spacing w:after="0" w:line="360" w:lineRule="auto"/>
        <w:ind w:firstLine="709"/>
        <w:jc w:val="both"/>
        <w:rPr>
          <w:rFonts w:ascii="Times New Roman" w:hAnsi="Times New Roman" w:cs="Times New Roman"/>
          <w:sz w:val="28"/>
        </w:rPr>
      </w:pPr>
      <w:r w:rsidRPr="005D4C77">
        <w:rPr>
          <w:rFonts w:ascii="Times New Roman" w:hAnsi="Times New Roman" w:cs="Times New Roman"/>
          <w:sz w:val="28"/>
        </w:rPr>
        <w:t>The dissertation is devoted to the analysis of methods of forecasting solar activity, development of a system of automatic control of solar panels using a tracker and an MPPT controller. This allows to improve the level of electricity generation.</w:t>
      </w:r>
    </w:p>
    <w:p w:rsidR="004E75D8" w:rsidRDefault="005D4C77" w:rsidP="005D4C77">
      <w:pPr>
        <w:spacing w:after="0" w:line="360" w:lineRule="auto"/>
        <w:ind w:firstLine="709"/>
        <w:jc w:val="both"/>
        <w:rPr>
          <w:rFonts w:ascii="Times New Roman" w:hAnsi="Times New Roman" w:cs="Times New Roman"/>
          <w:sz w:val="28"/>
        </w:rPr>
      </w:pPr>
      <w:r w:rsidRPr="005D4C77">
        <w:rPr>
          <w:rFonts w:ascii="Times New Roman" w:hAnsi="Times New Roman" w:cs="Times New Roman"/>
          <w:sz w:val="28"/>
        </w:rPr>
        <w:t>The types of solar power plants were considered, and a solar power plant for an office space was designed. Solar panels, storage batteries, an inverter with built-in MPPT controllers were selected to optimize the system by increasing the level of energy generation and monitoring the operation of the panels. The types of trackers were considered, solar panel management trackers were selected, which will increase the generation and make the system more automated. An analysis of methods of forecasting solar activity was carried out, their features and error comparisons were given, and a comparison of statistical data with real indicators was performed to assess the accuracy of forecasting. An economic calculation was carried out and the feasibility of this project was determined. A startup project has been developed to implement the developed system.</w:t>
      </w:r>
    </w:p>
    <w:p w:rsidR="004B0503" w:rsidRDefault="004B0503" w:rsidP="004E75D8">
      <w:pPr>
        <w:spacing w:after="0" w:line="360" w:lineRule="auto"/>
        <w:ind w:firstLine="709"/>
        <w:jc w:val="both"/>
        <w:rPr>
          <w:rFonts w:ascii="Times New Roman" w:hAnsi="Times New Roman" w:cs="Times New Roman"/>
          <w:sz w:val="28"/>
        </w:rPr>
      </w:pPr>
      <w:r w:rsidRPr="004B0503">
        <w:rPr>
          <w:rFonts w:ascii="Times New Roman" w:hAnsi="Times New Roman" w:cs="Times New Roman"/>
          <w:sz w:val="28"/>
        </w:rPr>
        <w:t xml:space="preserve">Keywords: </w:t>
      </w:r>
      <w:r w:rsidR="00F53440" w:rsidRPr="00F53440">
        <w:rPr>
          <w:rFonts w:ascii="Times New Roman" w:hAnsi="Times New Roman" w:cs="Times New Roman"/>
          <w:sz w:val="28"/>
        </w:rPr>
        <w:t xml:space="preserve">solar panels, tracker, </w:t>
      </w:r>
      <w:r w:rsidR="00F55B90" w:rsidRPr="00F55B90">
        <w:rPr>
          <w:rFonts w:ascii="Times New Roman" w:hAnsi="Times New Roman" w:cs="Times New Roman"/>
          <w:sz w:val="28"/>
        </w:rPr>
        <w:t>optimization of the solar power plant</w:t>
      </w:r>
      <w:r w:rsidR="00F55B90">
        <w:rPr>
          <w:rFonts w:ascii="Times New Roman" w:hAnsi="Times New Roman" w:cs="Times New Roman"/>
          <w:sz w:val="28"/>
        </w:rPr>
        <w:t>,</w:t>
      </w:r>
      <w:r w:rsidR="00F55B90" w:rsidRPr="00F55B90">
        <w:rPr>
          <w:rFonts w:ascii="Times New Roman" w:hAnsi="Times New Roman" w:cs="Times New Roman"/>
          <w:sz w:val="28"/>
        </w:rPr>
        <w:t xml:space="preserve"> </w:t>
      </w:r>
      <w:r w:rsidR="00F53440" w:rsidRPr="00F53440">
        <w:rPr>
          <w:rFonts w:ascii="Times New Roman" w:hAnsi="Times New Roman" w:cs="Times New Roman"/>
          <w:sz w:val="28"/>
        </w:rPr>
        <w:t>MPPT controller, forecasting, neural network, solar electric station, gray wolf optimization algorithm, ge</w:t>
      </w:r>
      <w:r w:rsidR="00F53440">
        <w:rPr>
          <w:rFonts w:ascii="Times New Roman" w:hAnsi="Times New Roman" w:cs="Times New Roman"/>
          <w:sz w:val="28"/>
        </w:rPr>
        <w:t>neral regression neural network</w:t>
      </w:r>
      <w:r w:rsidRPr="004B0503">
        <w:rPr>
          <w:rFonts w:ascii="Times New Roman" w:hAnsi="Times New Roman" w:cs="Times New Roman"/>
          <w:sz w:val="28"/>
        </w:rPr>
        <w:t>.</w:t>
      </w:r>
    </w:p>
    <w:p w:rsidR="004E75D8" w:rsidRDefault="004E75D8">
      <w:pPr>
        <w:rPr>
          <w:rFonts w:ascii="Times New Roman" w:hAnsi="Times New Roman" w:cs="Times New Roman"/>
          <w:sz w:val="28"/>
        </w:rPr>
      </w:pPr>
      <w:r>
        <w:rPr>
          <w:rFonts w:ascii="Times New Roman" w:hAnsi="Times New Roman" w:cs="Times New Roman"/>
          <w:sz w:val="28"/>
        </w:rPr>
        <w:br w:type="page"/>
      </w:r>
    </w:p>
    <w:p w:rsidR="00E6530D" w:rsidRPr="00E6530D" w:rsidRDefault="00E6530D" w:rsidP="00E6530D">
      <w:pPr>
        <w:spacing w:after="0" w:line="360" w:lineRule="auto"/>
        <w:ind w:firstLine="709"/>
        <w:jc w:val="center"/>
        <w:rPr>
          <w:rFonts w:ascii="Times New Roman" w:hAnsi="Times New Roman" w:cs="Times New Roman"/>
          <w:b/>
          <w:sz w:val="28"/>
        </w:rPr>
      </w:pPr>
      <w:r w:rsidRPr="00251AE0">
        <w:rPr>
          <w:rFonts w:ascii="Times New Roman" w:hAnsi="Times New Roman" w:cs="Times New Roman"/>
          <w:b/>
          <w:sz w:val="28"/>
        </w:rPr>
        <w:lastRenderedPageBreak/>
        <w:t>ПЕРЕЛІК СКОРОЧЕНЬ І ТЕРМІНІВ</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ВДЕ - відновлювальні джерела енергії</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MPPT - (Maximum Power Point Tracking) відслідковування точки максимальної потужності</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ККД - коефіцієнт корисної дії;</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ФЕС - фотоелектрична система</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АКБ - акумуляторна батарея</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СЕС - сонячна електро станція</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КЗ - коротке замикання</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DC - постійний струм</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GRNN - ней</w:t>
      </w:r>
      <w:r>
        <w:rPr>
          <w:rFonts w:ascii="Times New Roman" w:hAnsi="Times New Roman" w:cs="Times New Roman"/>
          <w:sz w:val="28"/>
        </w:rPr>
        <w:t>ронна мережа загальної регресії;</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GWO - алгоритм оптимізації «сірих вовків»</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SOM - карта самоорганізації</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 xml:space="preserve">GP - генетичне програмування </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GMDH</w:t>
      </w:r>
      <w:r>
        <w:rPr>
          <w:rFonts w:ascii="Times New Roman" w:hAnsi="Times New Roman" w:cs="Times New Roman"/>
          <w:sz w:val="28"/>
        </w:rPr>
        <w:t xml:space="preserve"> - груповий метод обробки даних;</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MA - ковзне середнє</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ARMA - авторегресійне ковзне середнє</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ARIMA - авторегресійне інтегроване ковзне середнє</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AR - модель лінійної авторегресії</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BPNN - нейро</w:t>
      </w:r>
      <w:r>
        <w:rPr>
          <w:rFonts w:ascii="Times New Roman" w:hAnsi="Times New Roman" w:cs="Times New Roman"/>
          <w:sz w:val="28"/>
        </w:rPr>
        <w:t>нні мережі зворотного поширення;</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RBFN - нейронні мер</w:t>
      </w:r>
      <w:r>
        <w:rPr>
          <w:rFonts w:ascii="Times New Roman" w:hAnsi="Times New Roman" w:cs="Times New Roman"/>
          <w:sz w:val="28"/>
        </w:rPr>
        <w:t>ежі радіальної базисної функції;</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R</w:t>
      </w:r>
      <w:r>
        <w:rPr>
          <w:rFonts w:ascii="Times New Roman" w:hAnsi="Times New Roman" w:cs="Times New Roman"/>
          <w:sz w:val="28"/>
        </w:rPr>
        <w:t>NN - рекурентні нейронні мережі;</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ANN - штучна нейронна мережа</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MRE - середня відносна похибка</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Pr>
          <w:rFonts w:ascii="Times New Roman" w:hAnsi="Times New Roman" w:cs="Times New Roman"/>
          <w:sz w:val="28"/>
        </w:rPr>
        <w:t>MAE - середня абсолютна похибка;</w:t>
      </w:r>
    </w:p>
    <w:p w:rsidR="0083764D" w:rsidRPr="0083764D" w:rsidRDefault="0083764D" w:rsidP="0083764D">
      <w:pPr>
        <w:rPr>
          <w:rFonts w:ascii="Times New Roman" w:hAnsi="Times New Roman" w:cs="Times New Roman"/>
          <w:sz w:val="28"/>
        </w:rPr>
      </w:pPr>
      <w:r>
        <w:rPr>
          <w:rFonts w:ascii="Times New Roman" w:hAnsi="Times New Roman" w:cs="Times New Roman"/>
          <w:sz w:val="28"/>
        </w:rPr>
        <w:t>MBE - середня похибка зсуву;</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RMS</w:t>
      </w:r>
      <w:r>
        <w:rPr>
          <w:rFonts w:ascii="Times New Roman" w:hAnsi="Times New Roman" w:cs="Times New Roman"/>
          <w:sz w:val="28"/>
        </w:rPr>
        <w:t>E - середньоквадратична похибка;</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MAPE - серед</w:t>
      </w:r>
      <w:r>
        <w:rPr>
          <w:rFonts w:ascii="Times New Roman" w:hAnsi="Times New Roman" w:cs="Times New Roman"/>
          <w:sz w:val="28"/>
        </w:rPr>
        <w:t>ня абсолютна відсоткова похибка;</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nMBE - нормалізована середня похибка зміщення</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Pr>
          <w:rFonts w:ascii="Times New Roman" w:hAnsi="Times New Roman" w:cs="Times New Roman"/>
          <w:sz w:val="28"/>
        </w:rPr>
        <w:t>R2 - коефіцієнт визначення;</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lastRenderedPageBreak/>
        <w:t>LSTM - модель довгої короткочасної пам’яті</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SVM - опорна векторна машина</w:t>
      </w:r>
      <w:r>
        <w:rPr>
          <w:rFonts w:ascii="Times New Roman" w:hAnsi="Times New Roman" w:cs="Times New Roman"/>
          <w:sz w:val="28"/>
        </w:rPr>
        <w:t>;</w:t>
      </w:r>
    </w:p>
    <w:p w:rsidR="0083764D" w:rsidRDefault="0083764D" w:rsidP="0083764D">
      <w:pPr>
        <w:rPr>
          <w:rFonts w:ascii="Times New Roman" w:hAnsi="Times New Roman" w:cs="Times New Roman"/>
          <w:sz w:val="28"/>
        </w:rPr>
      </w:pPr>
      <w:r w:rsidRPr="0083764D">
        <w:rPr>
          <w:rFonts w:ascii="Times New Roman" w:hAnsi="Times New Roman" w:cs="Times New Roman"/>
          <w:sz w:val="28"/>
        </w:rPr>
        <w:t>ПДВ - податок на додану вартість</w:t>
      </w:r>
      <w:r>
        <w:rPr>
          <w:rFonts w:ascii="Times New Roman" w:hAnsi="Times New Roman" w:cs="Times New Roman"/>
          <w:sz w:val="28"/>
        </w:rPr>
        <w:t>.</w:t>
      </w:r>
      <w:r w:rsidRPr="0083764D">
        <w:rPr>
          <w:rFonts w:ascii="Times New Roman" w:hAnsi="Times New Roman" w:cs="Times New Roman"/>
          <w:sz w:val="28"/>
        </w:rPr>
        <w:t xml:space="preserve"> </w:t>
      </w:r>
    </w:p>
    <w:p w:rsidR="00E6530D" w:rsidRDefault="00E6530D" w:rsidP="0083764D">
      <w:pPr>
        <w:rPr>
          <w:rFonts w:ascii="Times New Roman" w:hAnsi="Times New Roman" w:cs="Times New Roman"/>
          <w:sz w:val="28"/>
        </w:rPr>
      </w:pPr>
      <w:r>
        <w:rPr>
          <w:rFonts w:ascii="Times New Roman" w:hAnsi="Times New Roman" w:cs="Times New Roman"/>
          <w:sz w:val="28"/>
        </w:rPr>
        <w:br w:type="page"/>
      </w:r>
    </w:p>
    <w:p w:rsidR="00E6530D" w:rsidRPr="00E6530D" w:rsidRDefault="00F0320B" w:rsidP="00E6530D">
      <w:pPr>
        <w:spacing w:after="0" w:line="360" w:lineRule="auto"/>
        <w:jc w:val="center"/>
        <w:rPr>
          <w:rFonts w:ascii="Times New Roman" w:eastAsia="Times New Roman" w:hAnsi="Times New Roman" w:cs="Times New Roman"/>
          <w:sz w:val="28"/>
          <w:szCs w:val="24"/>
          <w:lang w:eastAsia="ru-RU"/>
        </w:rPr>
      </w:pPr>
      <w:r w:rsidRPr="008977A2">
        <w:rPr>
          <w:rFonts w:ascii="Times New Roman" w:eastAsia="Times New Roman" w:hAnsi="Times New Roman" w:cs="Times New Roman"/>
          <w:b/>
          <w:sz w:val="28"/>
          <w:szCs w:val="24"/>
          <w:lang w:eastAsia="ru-RU"/>
        </w:rPr>
        <w:lastRenderedPageBreak/>
        <w:t>ЗМІСТ</w:t>
      </w:r>
    </w:p>
    <w:p w:rsidR="00E6530D" w:rsidRPr="00E6530D" w:rsidRDefault="00E6530D" w:rsidP="008977A2">
      <w:pPr>
        <w:spacing w:after="0" w:line="360" w:lineRule="auto"/>
        <w:jc w:val="both"/>
        <w:rPr>
          <w:rFonts w:ascii="Times New Roman" w:eastAsia="Times New Roman" w:hAnsi="Times New Roman" w:cs="Times New Roman"/>
          <w:sz w:val="28"/>
          <w:szCs w:val="24"/>
          <w:lang w:eastAsia="ru-RU"/>
        </w:rPr>
      </w:pPr>
      <w:r w:rsidRPr="00E6530D">
        <w:rPr>
          <w:rFonts w:ascii="Times New Roman" w:eastAsia="Times New Roman" w:hAnsi="Times New Roman" w:cs="Times New Roman"/>
          <w:sz w:val="28"/>
          <w:szCs w:val="24"/>
          <w:lang w:eastAsia="ru-RU"/>
        </w:rPr>
        <w:t>Вступ ........................................................................................</w:t>
      </w:r>
      <w:r w:rsidR="00251AE0">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13</w:t>
      </w:r>
    </w:p>
    <w:p w:rsidR="00E6530D" w:rsidRPr="00E6530D" w:rsidRDefault="00251AE0"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00EE36AD">
        <w:rPr>
          <w:rFonts w:ascii="Times New Roman" w:eastAsia="Times New Roman" w:hAnsi="Times New Roman" w:cs="Times New Roman"/>
          <w:sz w:val="28"/>
          <w:szCs w:val="24"/>
          <w:lang w:eastAsia="ru-RU"/>
        </w:rPr>
        <w:t>Огляд систем перетворення сонячної енергії</w:t>
      </w:r>
      <w:r w:rsidR="00E6530D" w:rsidRPr="00E6530D">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EE36AD">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15</w:t>
      </w:r>
    </w:p>
    <w:p w:rsidR="00E6530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w:t>
      </w:r>
      <w:r w:rsidR="00E6530D" w:rsidRPr="00E6530D">
        <w:rPr>
          <w:rFonts w:ascii="Times New Roman" w:eastAsia="Times New Roman" w:hAnsi="Times New Roman" w:cs="Times New Roman"/>
          <w:sz w:val="28"/>
          <w:szCs w:val="24"/>
          <w:lang w:eastAsia="ru-RU"/>
        </w:rPr>
        <w:t xml:space="preserve">  Опис і характеристики ефективності сонячних панелей ..........</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15</w:t>
      </w:r>
    </w:p>
    <w:p w:rsid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w:t>
      </w:r>
      <w:r w:rsidR="00E6530D" w:rsidRPr="00E6530D">
        <w:rPr>
          <w:rFonts w:ascii="Times New Roman" w:eastAsia="Times New Roman" w:hAnsi="Times New Roman" w:cs="Times New Roman"/>
          <w:sz w:val="28"/>
          <w:szCs w:val="24"/>
          <w:lang w:eastAsia="ru-RU"/>
        </w:rPr>
        <w:t xml:space="preserve">  Типи фотоелектричних систем .................................................</w:t>
      </w:r>
      <w:r w:rsidR="00823875">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16</w:t>
      </w:r>
    </w:p>
    <w:p w:rsidR="00EE36A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w:t>
      </w:r>
      <w:r w:rsidRPr="00E6530D">
        <w:rPr>
          <w:rFonts w:ascii="Times New Roman" w:eastAsia="Times New Roman" w:hAnsi="Times New Roman" w:cs="Times New Roman"/>
          <w:sz w:val="28"/>
          <w:szCs w:val="24"/>
          <w:lang w:eastAsia="ru-RU"/>
        </w:rPr>
        <w:t xml:space="preserve">  Розрахунок фотоелектричної системи .............................</w:t>
      </w:r>
      <w:r>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w:t>
      </w:r>
      <w:r w:rsidR="001A33EF">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1A33EF">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18</w:t>
      </w:r>
    </w:p>
    <w:p w:rsidR="00EE36A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1.4  </w:t>
      </w:r>
      <w:r w:rsidRPr="00EE36AD">
        <w:rPr>
          <w:rFonts w:ascii="Times New Roman" w:eastAsia="Times New Roman" w:hAnsi="Times New Roman" w:cs="Times New Roman"/>
          <w:sz w:val="28"/>
          <w:szCs w:val="24"/>
          <w:lang w:eastAsia="ru-RU"/>
        </w:rPr>
        <w:t>Опис сонячних прогнозів та їх актуальність в нашому регіоні</w:t>
      </w:r>
      <w:r>
        <w:rPr>
          <w:rFonts w:ascii="Times New Roman" w:eastAsia="Times New Roman" w:hAnsi="Times New Roman" w:cs="Times New Roman"/>
          <w:sz w:val="28"/>
          <w:szCs w:val="24"/>
          <w:lang w:eastAsia="ru-RU"/>
        </w:rPr>
        <w:t xml:space="preserve"> ..............</w:t>
      </w:r>
      <w:r w:rsidR="001A33EF">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26</w:t>
      </w:r>
    </w:p>
    <w:p w:rsidR="00E6530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2  Трекер управління сонячними панелями </w:t>
      </w:r>
      <w:r w:rsidR="00E6530D" w:rsidRPr="00E6530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30</w:t>
      </w:r>
    </w:p>
    <w:p w:rsidR="00E6530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w:t>
      </w:r>
      <w:r w:rsidR="00E6530D" w:rsidRPr="00E6530D">
        <w:rPr>
          <w:rFonts w:ascii="Times New Roman" w:eastAsia="Times New Roman" w:hAnsi="Times New Roman" w:cs="Times New Roman"/>
          <w:sz w:val="28"/>
          <w:szCs w:val="24"/>
          <w:lang w:eastAsia="ru-RU"/>
        </w:rPr>
        <w:t>.1  Вибір типу системи автоматизації та її опис ...................</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30</w:t>
      </w:r>
    </w:p>
    <w:p w:rsidR="00E6530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w:t>
      </w:r>
      <w:r w:rsidR="00E6530D" w:rsidRPr="00E6530D">
        <w:rPr>
          <w:rFonts w:ascii="Times New Roman" w:eastAsia="Times New Roman" w:hAnsi="Times New Roman" w:cs="Times New Roman"/>
          <w:sz w:val="28"/>
          <w:szCs w:val="24"/>
          <w:lang w:eastAsia="ru-RU"/>
        </w:rPr>
        <w:t>.2  Вибір трекера управління сонячними панелями ...................</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34</w:t>
      </w:r>
    </w:p>
    <w:p w:rsidR="00E6530D" w:rsidRPr="00E6530D" w:rsidRDefault="00E6530D" w:rsidP="008977A2">
      <w:pPr>
        <w:spacing w:after="0" w:line="360" w:lineRule="auto"/>
        <w:jc w:val="both"/>
        <w:rPr>
          <w:rFonts w:ascii="Times New Roman" w:eastAsia="Times New Roman" w:hAnsi="Times New Roman" w:cs="Times New Roman"/>
          <w:sz w:val="28"/>
          <w:szCs w:val="24"/>
          <w:lang w:eastAsia="ru-RU"/>
        </w:rPr>
      </w:pPr>
      <w:r w:rsidRPr="00E6530D">
        <w:rPr>
          <w:rFonts w:ascii="Times New Roman" w:eastAsia="Times New Roman" w:hAnsi="Times New Roman" w:cs="Times New Roman"/>
          <w:sz w:val="28"/>
          <w:szCs w:val="24"/>
          <w:lang w:eastAsia="ru-RU"/>
        </w:rPr>
        <w:t>Висновок ..........................................................................................</w:t>
      </w:r>
      <w:r w:rsidR="00EE36AD">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38</w:t>
      </w:r>
    </w:p>
    <w:p w:rsidR="00E6530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r w:rsidR="00E6530D" w:rsidRPr="00E6530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Аналіз методів прогнозування інсоляції</w:t>
      </w:r>
      <w:r w:rsidR="00E6530D" w:rsidRPr="00E6530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w:t>
      </w:r>
      <w:r w:rsidR="001A33EF">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39</w:t>
      </w:r>
    </w:p>
    <w:p w:rsidR="00E6530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r w:rsidR="00E6530D" w:rsidRPr="00E6530D">
        <w:rPr>
          <w:rFonts w:ascii="Times New Roman" w:eastAsia="Times New Roman" w:hAnsi="Times New Roman" w:cs="Times New Roman"/>
          <w:sz w:val="28"/>
          <w:szCs w:val="24"/>
          <w:lang w:eastAsia="ru-RU"/>
        </w:rPr>
        <w:t xml:space="preserve">.1  </w:t>
      </w:r>
      <w:r w:rsidRPr="00EE36AD">
        <w:rPr>
          <w:rFonts w:ascii="Times New Roman" w:eastAsia="Times New Roman" w:hAnsi="Times New Roman" w:cs="Times New Roman"/>
          <w:sz w:val="28"/>
          <w:szCs w:val="24"/>
          <w:lang w:eastAsia="ru-RU"/>
        </w:rPr>
        <w:t>Актуальність прогнозування сонячної активності</w:t>
      </w:r>
      <w:r>
        <w:rPr>
          <w:rFonts w:ascii="Times New Roman" w:eastAsia="Times New Roman" w:hAnsi="Times New Roman" w:cs="Times New Roman"/>
          <w:sz w:val="28"/>
          <w:szCs w:val="24"/>
          <w:lang w:eastAsia="ru-RU"/>
        </w:rPr>
        <w:t xml:space="preserve"> </w:t>
      </w:r>
      <w:r w:rsidR="00E6530D" w:rsidRPr="00E6530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39</w:t>
      </w:r>
    </w:p>
    <w:p w:rsidR="001A33EF" w:rsidRPr="005326EA" w:rsidRDefault="001A33EF" w:rsidP="008977A2">
      <w:pPr>
        <w:spacing w:after="0" w:line="360" w:lineRule="auto"/>
        <w:jc w:val="both"/>
        <w:rPr>
          <w:rFonts w:ascii="Times New Roman" w:eastAsia="Times New Roman" w:hAnsi="Times New Roman" w:cs="Times New Roman"/>
          <w:sz w:val="28"/>
          <w:szCs w:val="24"/>
          <w:lang w:eastAsia="ru-RU"/>
        </w:rPr>
      </w:pPr>
      <w:r w:rsidRPr="005326EA">
        <w:rPr>
          <w:rFonts w:ascii="Times New Roman" w:eastAsia="Times New Roman" w:hAnsi="Times New Roman" w:cs="Times New Roman"/>
          <w:sz w:val="28"/>
          <w:szCs w:val="24"/>
          <w:lang w:eastAsia="ru-RU"/>
        </w:rPr>
        <w:t>3.2  Нейромережева модель прогнозування рівня сонячн</w:t>
      </w:r>
      <w:r>
        <w:rPr>
          <w:rFonts w:ascii="Times New Roman" w:eastAsia="Times New Roman" w:hAnsi="Times New Roman" w:cs="Times New Roman"/>
          <w:sz w:val="28"/>
          <w:szCs w:val="24"/>
          <w:lang w:eastAsia="ru-RU"/>
        </w:rPr>
        <w:t>ої енергії .............</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40</w:t>
      </w:r>
    </w:p>
    <w:p w:rsidR="001A33EF" w:rsidRPr="005326EA" w:rsidRDefault="001A33EF" w:rsidP="008977A2">
      <w:pPr>
        <w:spacing w:after="0" w:line="360" w:lineRule="auto"/>
        <w:jc w:val="both"/>
        <w:rPr>
          <w:rFonts w:ascii="Times New Roman" w:eastAsia="Times New Roman" w:hAnsi="Times New Roman" w:cs="Times New Roman"/>
          <w:sz w:val="28"/>
          <w:szCs w:val="24"/>
          <w:lang w:eastAsia="ru-RU"/>
        </w:rPr>
      </w:pPr>
      <w:r w:rsidRPr="005326EA">
        <w:rPr>
          <w:rFonts w:ascii="Times New Roman" w:eastAsia="Times New Roman" w:hAnsi="Times New Roman" w:cs="Times New Roman"/>
          <w:sz w:val="28"/>
          <w:szCs w:val="24"/>
          <w:lang w:eastAsia="ru-RU"/>
        </w:rPr>
        <w:t xml:space="preserve">3.3  </w:t>
      </w:r>
      <w:r w:rsidRPr="0039410F">
        <w:rPr>
          <w:rFonts w:ascii="Times New Roman" w:eastAsia="Times New Roman" w:hAnsi="Times New Roman" w:cs="Times New Roman"/>
          <w:sz w:val="28"/>
          <w:szCs w:val="24"/>
          <w:lang w:eastAsia="ru-RU"/>
        </w:rPr>
        <w:t>Проектування нейронної мережі прямого поширення в MATLAB</w:t>
      </w:r>
      <w:r>
        <w:rPr>
          <w:rFonts w:ascii="Times New Roman" w:eastAsia="Times New Roman" w:hAnsi="Times New Roman" w:cs="Times New Roman"/>
          <w:sz w:val="28"/>
          <w:szCs w:val="24"/>
          <w:lang w:eastAsia="ru-RU"/>
        </w:rPr>
        <w:t xml:space="preserve"> ..</w:t>
      </w:r>
      <w:r w:rsidRPr="005326EA">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Pr="005326EA">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43</w:t>
      </w:r>
    </w:p>
    <w:p w:rsidR="001A33EF" w:rsidRDefault="001A33EF"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3.4  </w:t>
      </w:r>
      <w:r w:rsidRPr="0039410F">
        <w:rPr>
          <w:rFonts w:ascii="Times New Roman" w:eastAsia="Times New Roman" w:hAnsi="Times New Roman" w:cs="Times New Roman"/>
          <w:sz w:val="28"/>
          <w:szCs w:val="24"/>
          <w:lang w:eastAsia="ru-RU"/>
        </w:rPr>
        <w:t xml:space="preserve">Нейронної мережа загальної регресії на основі алгоритму оптимізації </w:t>
      </w:r>
      <w:r w:rsidR="00F456B8">
        <w:rPr>
          <w:rFonts w:ascii="Times New Roman" w:eastAsia="Times New Roman" w:hAnsi="Times New Roman" w:cs="Times New Roman"/>
          <w:sz w:val="28"/>
          <w:szCs w:val="24"/>
          <w:lang w:val="en-US" w:eastAsia="ru-RU"/>
        </w:rPr>
        <w:t>grey</w:t>
      </w:r>
      <w:r w:rsidR="00F456B8" w:rsidRPr="00F456B8">
        <w:rPr>
          <w:rFonts w:ascii="Times New Roman" w:eastAsia="Times New Roman" w:hAnsi="Times New Roman" w:cs="Times New Roman"/>
          <w:sz w:val="28"/>
          <w:szCs w:val="24"/>
          <w:lang w:eastAsia="ru-RU"/>
        </w:rPr>
        <w:t xml:space="preserve"> </w:t>
      </w:r>
      <w:r w:rsidR="00F456B8">
        <w:rPr>
          <w:rFonts w:ascii="Times New Roman" w:eastAsia="Times New Roman" w:hAnsi="Times New Roman" w:cs="Times New Roman"/>
          <w:sz w:val="28"/>
          <w:szCs w:val="24"/>
          <w:lang w:val="en-US" w:eastAsia="ru-RU"/>
        </w:rPr>
        <w:t>wolf</w:t>
      </w:r>
      <w:r w:rsidR="00F456B8" w:rsidRPr="00F456B8">
        <w:rPr>
          <w:rFonts w:ascii="Times New Roman" w:eastAsia="Times New Roman" w:hAnsi="Times New Roman" w:cs="Times New Roman"/>
          <w:sz w:val="28"/>
          <w:szCs w:val="24"/>
          <w:lang w:eastAsia="ru-RU"/>
        </w:rPr>
        <w:t xml:space="preserve"> (</w:t>
      </w:r>
      <w:r w:rsidRPr="0039410F">
        <w:rPr>
          <w:rFonts w:ascii="Times New Roman" w:eastAsia="Times New Roman" w:hAnsi="Times New Roman" w:cs="Times New Roman"/>
          <w:sz w:val="28"/>
          <w:szCs w:val="24"/>
          <w:lang w:eastAsia="ru-RU"/>
        </w:rPr>
        <w:t>«сірих вовків»</w:t>
      </w:r>
      <w:r w:rsidR="00F456B8" w:rsidRPr="00F456B8">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Pr="005326EA">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F456B8">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Pr="005326EA">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46</w:t>
      </w:r>
    </w:p>
    <w:p w:rsidR="001A33EF" w:rsidRDefault="001A33EF"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3.5  </w:t>
      </w:r>
      <w:r w:rsidRPr="0039410F">
        <w:rPr>
          <w:rFonts w:ascii="Times New Roman" w:eastAsia="Times New Roman" w:hAnsi="Times New Roman" w:cs="Times New Roman"/>
          <w:sz w:val="28"/>
          <w:szCs w:val="24"/>
          <w:lang w:eastAsia="ru-RU"/>
        </w:rPr>
        <w:t>Обробка і аналіз вхідних даних</w:t>
      </w:r>
      <w:r>
        <w:rPr>
          <w:rFonts w:ascii="Times New Roman" w:eastAsia="Times New Roman" w:hAnsi="Times New Roman" w:cs="Times New Roman"/>
          <w:sz w:val="28"/>
          <w:szCs w:val="24"/>
          <w:lang w:eastAsia="ru-RU"/>
        </w:rPr>
        <w:t xml:space="preserve"> .........................................................</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48</w:t>
      </w:r>
    </w:p>
    <w:p w:rsidR="001A33EF" w:rsidRPr="0039410F" w:rsidRDefault="001A33EF" w:rsidP="008977A2">
      <w:pPr>
        <w:pStyle w:val="a5"/>
        <w:numPr>
          <w:ilvl w:val="1"/>
          <w:numId w:val="30"/>
        </w:numPr>
        <w:spacing w:after="0" w:line="360" w:lineRule="auto"/>
        <w:jc w:val="both"/>
        <w:rPr>
          <w:rFonts w:ascii="Times New Roman" w:eastAsia="Times New Roman" w:hAnsi="Times New Roman" w:cs="Times New Roman"/>
          <w:sz w:val="28"/>
          <w:szCs w:val="24"/>
          <w:lang w:eastAsia="ru-RU"/>
        </w:rPr>
      </w:pPr>
      <w:r w:rsidRPr="0039410F">
        <w:rPr>
          <w:rFonts w:ascii="Times New Roman" w:eastAsia="Times New Roman" w:hAnsi="Times New Roman" w:cs="Times New Roman"/>
          <w:sz w:val="28"/>
          <w:szCs w:val="24"/>
          <w:lang w:eastAsia="ru-RU"/>
        </w:rPr>
        <w:t xml:space="preserve"> Кластеризація погоди .................................................</w:t>
      </w:r>
      <w:r w:rsidR="008977A2">
        <w:rPr>
          <w:rFonts w:ascii="Times New Roman" w:eastAsia="Times New Roman" w:hAnsi="Times New Roman" w:cs="Times New Roman"/>
          <w:sz w:val="28"/>
          <w:szCs w:val="24"/>
          <w:lang w:eastAsia="ru-RU"/>
        </w:rPr>
        <w:t>....................................</w:t>
      </w:r>
      <w:r w:rsidRPr="0039410F">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49</w:t>
      </w:r>
    </w:p>
    <w:p w:rsidR="001A33EF" w:rsidRDefault="001A33EF" w:rsidP="008977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3.7  </w:t>
      </w:r>
      <w:r w:rsidRPr="009B7088">
        <w:rPr>
          <w:rFonts w:ascii="Times New Roman" w:hAnsi="Times New Roman" w:cs="Times New Roman"/>
          <w:sz w:val="28"/>
          <w:szCs w:val="28"/>
        </w:rPr>
        <w:t>Визначення параметрів для оцінки ефективності методу</w:t>
      </w:r>
      <w:r>
        <w:rPr>
          <w:rFonts w:ascii="Times New Roman" w:hAnsi="Times New Roman" w:cs="Times New Roman"/>
          <w:sz w:val="28"/>
          <w:szCs w:val="28"/>
        </w:rPr>
        <w:t xml:space="preserve"> ................</w:t>
      </w:r>
      <w:r w:rsidR="008977A2">
        <w:rPr>
          <w:rFonts w:ascii="Times New Roman" w:hAnsi="Times New Roman" w:cs="Times New Roman"/>
          <w:sz w:val="28"/>
          <w:szCs w:val="28"/>
        </w:rPr>
        <w:t>.....</w:t>
      </w:r>
      <w:r w:rsidR="00823875">
        <w:rPr>
          <w:rFonts w:ascii="Times New Roman" w:hAnsi="Times New Roman" w:cs="Times New Roman"/>
          <w:sz w:val="28"/>
          <w:szCs w:val="28"/>
        </w:rPr>
        <w:t>......... 51</w:t>
      </w:r>
    </w:p>
    <w:p w:rsidR="001A33EF" w:rsidRDefault="001A33EF" w:rsidP="001A33E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3.8  </w:t>
      </w:r>
      <w:r w:rsidRPr="009B7088">
        <w:rPr>
          <w:rFonts w:ascii="Times New Roman" w:hAnsi="Times New Roman" w:cs="Times New Roman"/>
          <w:sz w:val="28"/>
          <w:szCs w:val="28"/>
        </w:rPr>
        <w:t>Порівняння отриманих результатів</w:t>
      </w:r>
      <w:r>
        <w:rPr>
          <w:rFonts w:ascii="Times New Roman" w:hAnsi="Times New Roman" w:cs="Times New Roman"/>
          <w:sz w:val="28"/>
          <w:szCs w:val="28"/>
        </w:rPr>
        <w:t xml:space="preserve"> прогнозування .................................</w:t>
      </w:r>
      <w:r w:rsidR="008977A2">
        <w:rPr>
          <w:rFonts w:ascii="Times New Roman" w:hAnsi="Times New Roman" w:cs="Times New Roman"/>
          <w:sz w:val="28"/>
          <w:szCs w:val="28"/>
        </w:rPr>
        <w:t>..</w:t>
      </w:r>
      <w:r w:rsidR="00823875">
        <w:rPr>
          <w:rFonts w:ascii="Times New Roman" w:hAnsi="Times New Roman" w:cs="Times New Roman"/>
          <w:sz w:val="28"/>
          <w:szCs w:val="28"/>
        </w:rPr>
        <w:t>... 54</w:t>
      </w:r>
    </w:p>
    <w:p w:rsidR="001A33EF" w:rsidRPr="00823875" w:rsidRDefault="001A33EF" w:rsidP="001A33EF">
      <w:pPr>
        <w:spacing w:after="0" w:line="360" w:lineRule="auto"/>
        <w:jc w:val="both"/>
        <w:rPr>
          <w:rFonts w:ascii="Times New Roman" w:hAnsi="Times New Roman" w:cs="Times New Roman"/>
          <w:sz w:val="28"/>
          <w:szCs w:val="28"/>
        </w:rPr>
      </w:pPr>
      <w:r w:rsidRPr="00823875">
        <w:rPr>
          <w:rFonts w:ascii="Times New Roman" w:hAnsi="Times New Roman" w:cs="Times New Roman"/>
          <w:sz w:val="28"/>
          <w:szCs w:val="28"/>
        </w:rPr>
        <w:t>3.8.1 Короткострокове прогнозування сонячної енергії (години) ..................</w:t>
      </w:r>
      <w:r w:rsidR="008977A2" w:rsidRPr="00823875">
        <w:rPr>
          <w:rFonts w:ascii="Times New Roman" w:hAnsi="Times New Roman" w:cs="Times New Roman"/>
          <w:sz w:val="28"/>
          <w:szCs w:val="28"/>
        </w:rPr>
        <w:t>..</w:t>
      </w:r>
      <w:r w:rsidR="00823875" w:rsidRPr="00823875">
        <w:rPr>
          <w:rFonts w:ascii="Times New Roman" w:hAnsi="Times New Roman" w:cs="Times New Roman"/>
          <w:sz w:val="28"/>
          <w:szCs w:val="28"/>
        </w:rPr>
        <w:t>.... 54</w:t>
      </w:r>
    </w:p>
    <w:p w:rsidR="001A33EF" w:rsidRPr="00823875" w:rsidRDefault="001A33EF" w:rsidP="001A33EF">
      <w:pPr>
        <w:spacing w:after="0" w:line="360" w:lineRule="auto"/>
        <w:jc w:val="both"/>
        <w:rPr>
          <w:rFonts w:ascii="Times New Roman" w:hAnsi="Times New Roman" w:cs="Times New Roman"/>
          <w:sz w:val="28"/>
          <w:szCs w:val="28"/>
        </w:rPr>
      </w:pPr>
      <w:r w:rsidRPr="00823875">
        <w:rPr>
          <w:rFonts w:ascii="Times New Roman" w:hAnsi="Times New Roman" w:cs="Times New Roman"/>
          <w:sz w:val="28"/>
          <w:szCs w:val="28"/>
        </w:rPr>
        <w:t>3.8.2 Ультракороткострокове сонячне прогнозування (10 хв) ..........................</w:t>
      </w:r>
      <w:r w:rsidR="008977A2" w:rsidRPr="00823875">
        <w:rPr>
          <w:rFonts w:ascii="Times New Roman" w:hAnsi="Times New Roman" w:cs="Times New Roman"/>
          <w:sz w:val="28"/>
          <w:szCs w:val="28"/>
        </w:rPr>
        <w:t>.</w:t>
      </w:r>
      <w:r w:rsidRPr="00823875">
        <w:rPr>
          <w:rFonts w:ascii="Times New Roman" w:hAnsi="Times New Roman" w:cs="Times New Roman"/>
          <w:sz w:val="28"/>
          <w:szCs w:val="28"/>
        </w:rPr>
        <w:t xml:space="preserve">.. </w:t>
      </w:r>
      <w:r w:rsidR="00823875" w:rsidRPr="00823875">
        <w:rPr>
          <w:rFonts w:ascii="Times New Roman" w:hAnsi="Times New Roman" w:cs="Times New Roman"/>
          <w:sz w:val="28"/>
          <w:szCs w:val="28"/>
        </w:rPr>
        <w:t>5</w:t>
      </w:r>
      <w:r w:rsidR="00823875">
        <w:rPr>
          <w:rFonts w:ascii="Times New Roman" w:hAnsi="Times New Roman" w:cs="Times New Roman"/>
          <w:sz w:val="28"/>
          <w:szCs w:val="28"/>
        </w:rPr>
        <w:t>4</w:t>
      </w:r>
    </w:p>
    <w:p w:rsidR="001A33EF" w:rsidRPr="00823875" w:rsidRDefault="001A33EF" w:rsidP="001A33EF">
      <w:pPr>
        <w:spacing w:after="0" w:line="360" w:lineRule="auto"/>
        <w:jc w:val="both"/>
        <w:rPr>
          <w:rFonts w:ascii="Times New Roman" w:hAnsi="Times New Roman" w:cs="Times New Roman"/>
          <w:sz w:val="28"/>
          <w:szCs w:val="28"/>
        </w:rPr>
      </w:pPr>
      <w:r w:rsidRPr="00823875">
        <w:rPr>
          <w:rFonts w:ascii="Times New Roman" w:hAnsi="Times New Roman" w:cs="Times New Roman"/>
          <w:sz w:val="28"/>
          <w:szCs w:val="28"/>
        </w:rPr>
        <w:t>3.8.3 Стабільність і надійність моделі прогнозування ............................</w:t>
      </w:r>
      <w:r w:rsidR="008977A2" w:rsidRPr="00823875">
        <w:rPr>
          <w:rFonts w:ascii="Times New Roman" w:hAnsi="Times New Roman" w:cs="Times New Roman"/>
          <w:sz w:val="28"/>
          <w:szCs w:val="28"/>
        </w:rPr>
        <w:t>..........</w:t>
      </w:r>
      <w:r w:rsidRPr="00823875">
        <w:rPr>
          <w:rFonts w:ascii="Times New Roman" w:hAnsi="Times New Roman" w:cs="Times New Roman"/>
          <w:sz w:val="28"/>
          <w:szCs w:val="28"/>
        </w:rPr>
        <w:t>.....</w:t>
      </w:r>
      <w:r w:rsidR="00823875">
        <w:rPr>
          <w:rFonts w:ascii="Times New Roman" w:hAnsi="Times New Roman" w:cs="Times New Roman"/>
          <w:sz w:val="28"/>
          <w:szCs w:val="28"/>
        </w:rPr>
        <w:t xml:space="preserve"> 59</w:t>
      </w:r>
    </w:p>
    <w:p w:rsidR="001A33EF" w:rsidRPr="005326EA" w:rsidRDefault="001A33EF" w:rsidP="001A33E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Виснов</w:t>
      </w:r>
      <w:r w:rsidRPr="005326EA">
        <w:rPr>
          <w:rFonts w:ascii="Times New Roman" w:eastAsia="Times New Roman" w:hAnsi="Times New Roman" w:cs="Times New Roman"/>
          <w:sz w:val="28"/>
          <w:szCs w:val="24"/>
          <w:lang w:eastAsia="ru-RU"/>
        </w:rPr>
        <w:t>к</w:t>
      </w:r>
      <w:r>
        <w:rPr>
          <w:rFonts w:ascii="Times New Roman" w:eastAsia="Times New Roman" w:hAnsi="Times New Roman" w:cs="Times New Roman"/>
          <w:sz w:val="28"/>
          <w:szCs w:val="24"/>
          <w:lang w:eastAsia="ru-RU"/>
        </w:rPr>
        <w:t>и</w:t>
      </w:r>
      <w:r w:rsidRPr="005326EA">
        <w:rPr>
          <w:rFonts w:ascii="Times New Roman" w:eastAsia="Times New Roman" w:hAnsi="Times New Roman" w:cs="Times New Roman"/>
          <w:sz w:val="28"/>
          <w:szCs w:val="24"/>
          <w:lang w:eastAsia="ru-RU"/>
        </w:rPr>
        <w:t xml:space="preserve"> ...........................................................................................</w:t>
      </w:r>
      <w:r w:rsidR="008977A2">
        <w:rPr>
          <w:rFonts w:ascii="Times New Roman" w:eastAsia="Times New Roman" w:hAnsi="Times New Roman" w:cs="Times New Roman"/>
          <w:sz w:val="28"/>
          <w:szCs w:val="24"/>
          <w:lang w:eastAsia="ru-RU"/>
        </w:rPr>
        <w:t>......................</w:t>
      </w:r>
      <w:r w:rsidRPr="005326EA">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63</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  Стартап-проект ..............................................................</w:t>
      </w:r>
      <w:r w:rsidR="00F45CB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65</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4.1  </w:t>
      </w:r>
      <w:r w:rsidRPr="00114C60">
        <w:rPr>
          <w:rFonts w:ascii="Times New Roman" w:eastAsia="Times New Roman" w:hAnsi="Times New Roman" w:cs="Times New Roman"/>
          <w:sz w:val="28"/>
          <w:szCs w:val="24"/>
          <w:lang w:eastAsia="ru-RU"/>
        </w:rPr>
        <w:t>Цілі та етапи реалізації стартап-проекту</w:t>
      </w:r>
      <w:r>
        <w:rPr>
          <w:rFonts w:ascii="Times New Roman" w:eastAsia="Times New Roman" w:hAnsi="Times New Roman" w:cs="Times New Roman"/>
          <w:sz w:val="28"/>
          <w:szCs w:val="24"/>
          <w:lang w:eastAsia="ru-RU"/>
        </w:rPr>
        <w:t xml:space="preserve"> ........................................................ </w:t>
      </w:r>
      <w:r w:rsidR="00823875">
        <w:rPr>
          <w:rFonts w:ascii="Times New Roman" w:eastAsia="Times New Roman" w:hAnsi="Times New Roman" w:cs="Times New Roman"/>
          <w:sz w:val="28"/>
          <w:szCs w:val="24"/>
          <w:lang w:eastAsia="ru-RU"/>
        </w:rPr>
        <w:t>65</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4.2  </w:t>
      </w:r>
      <w:r w:rsidRPr="00114C60">
        <w:rPr>
          <w:rFonts w:ascii="Times New Roman" w:eastAsia="Times New Roman" w:hAnsi="Times New Roman" w:cs="Times New Roman"/>
          <w:sz w:val="28"/>
          <w:szCs w:val="24"/>
          <w:lang w:eastAsia="ru-RU"/>
        </w:rPr>
        <w:t>Обґрунтування актуальності та новизна інноваційної ідеї стартап-проекту</w:t>
      </w:r>
      <w:r>
        <w:rPr>
          <w:rFonts w:ascii="Times New Roman" w:eastAsia="Times New Roman" w:hAnsi="Times New Roman" w:cs="Times New Roman"/>
          <w:sz w:val="28"/>
          <w:szCs w:val="24"/>
          <w:lang w:eastAsia="ru-RU"/>
        </w:rPr>
        <w:t xml:space="preserve"> </w:t>
      </w:r>
      <w:r w:rsidR="008977A2">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65</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4.3  </w:t>
      </w:r>
      <w:r w:rsidRPr="00114C60">
        <w:rPr>
          <w:rFonts w:ascii="Times New Roman" w:eastAsia="Times New Roman" w:hAnsi="Times New Roman" w:cs="Times New Roman"/>
          <w:sz w:val="28"/>
          <w:szCs w:val="24"/>
          <w:lang w:eastAsia="ru-RU"/>
        </w:rPr>
        <w:t>Аналіз конкурентного середовища</w:t>
      </w:r>
      <w:r>
        <w:rPr>
          <w:rFonts w:ascii="Times New Roman" w:eastAsia="Times New Roman" w:hAnsi="Times New Roman" w:cs="Times New Roman"/>
          <w:sz w:val="28"/>
          <w:szCs w:val="24"/>
          <w:lang w:eastAsia="ru-RU"/>
        </w:rPr>
        <w:t xml:space="preserve"> ...........................................................</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67</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4.4  </w:t>
      </w:r>
      <w:r w:rsidRPr="00114C60">
        <w:rPr>
          <w:rFonts w:ascii="Times New Roman" w:eastAsia="Times New Roman" w:hAnsi="Times New Roman" w:cs="Times New Roman"/>
          <w:sz w:val="28"/>
          <w:szCs w:val="24"/>
          <w:lang w:eastAsia="ru-RU"/>
        </w:rPr>
        <w:t>Обґрунтування ресурсного забезпечення проекту</w:t>
      </w:r>
      <w:r>
        <w:rPr>
          <w:rFonts w:ascii="Times New Roman" w:eastAsia="Times New Roman" w:hAnsi="Times New Roman" w:cs="Times New Roman"/>
          <w:sz w:val="28"/>
          <w:szCs w:val="24"/>
          <w:lang w:eastAsia="ru-RU"/>
        </w:rPr>
        <w:t xml:space="preserve"> ....................................</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68</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4.5  </w:t>
      </w:r>
      <w:r w:rsidRPr="00114C60">
        <w:rPr>
          <w:rFonts w:ascii="Times New Roman" w:eastAsia="Times New Roman" w:hAnsi="Times New Roman" w:cs="Times New Roman"/>
          <w:sz w:val="28"/>
          <w:szCs w:val="24"/>
          <w:lang w:eastAsia="ru-RU"/>
        </w:rPr>
        <w:t>Фінансове обґрунтування стартап-проекту</w:t>
      </w:r>
      <w:r>
        <w:rPr>
          <w:rFonts w:ascii="Times New Roman" w:eastAsia="Times New Roman" w:hAnsi="Times New Roman" w:cs="Times New Roman"/>
          <w:sz w:val="28"/>
          <w:szCs w:val="24"/>
          <w:lang w:eastAsia="ru-RU"/>
        </w:rPr>
        <w:t xml:space="preserve"> ................................................... </w:t>
      </w:r>
      <w:r w:rsidR="00823875">
        <w:rPr>
          <w:rFonts w:ascii="Times New Roman" w:eastAsia="Times New Roman" w:hAnsi="Times New Roman" w:cs="Times New Roman"/>
          <w:sz w:val="28"/>
          <w:szCs w:val="24"/>
          <w:lang w:eastAsia="ru-RU"/>
        </w:rPr>
        <w:t>71</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4.6  </w:t>
      </w:r>
      <w:r w:rsidRPr="00114C60">
        <w:rPr>
          <w:rFonts w:ascii="Times New Roman" w:eastAsia="Times New Roman" w:hAnsi="Times New Roman" w:cs="Times New Roman"/>
          <w:sz w:val="28"/>
          <w:szCs w:val="24"/>
          <w:lang w:eastAsia="ru-RU"/>
        </w:rPr>
        <w:t>Обґрунтування рівня рентабельності (прибутковості) інноваційної ідеї</w:t>
      </w:r>
      <w:r>
        <w:rPr>
          <w:rFonts w:ascii="Times New Roman" w:eastAsia="Times New Roman" w:hAnsi="Times New Roman" w:cs="Times New Roman"/>
          <w:sz w:val="28"/>
          <w:szCs w:val="24"/>
          <w:lang w:eastAsia="ru-RU"/>
        </w:rPr>
        <w:t xml:space="preserve"> ... </w:t>
      </w:r>
      <w:r w:rsidR="00823875">
        <w:rPr>
          <w:rFonts w:ascii="Times New Roman" w:eastAsia="Times New Roman" w:hAnsi="Times New Roman" w:cs="Times New Roman"/>
          <w:sz w:val="28"/>
          <w:szCs w:val="24"/>
          <w:lang w:eastAsia="ru-RU"/>
        </w:rPr>
        <w:t>72</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4.7  </w:t>
      </w:r>
      <w:r w:rsidRPr="00114C60">
        <w:rPr>
          <w:rFonts w:ascii="Times New Roman" w:eastAsia="Times New Roman" w:hAnsi="Times New Roman" w:cs="Times New Roman"/>
          <w:sz w:val="28"/>
          <w:szCs w:val="24"/>
          <w:lang w:eastAsia="ru-RU"/>
        </w:rPr>
        <w:t>Обґрунтування вартості виробництва інноваційної техніки (технології)</w:t>
      </w:r>
      <w:r>
        <w:rPr>
          <w:rFonts w:ascii="Times New Roman" w:eastAsia="Times New Roman" w:hAnsi="Times New Roman" w:cs="Times New Roman"/>
          <w:sz w:val="28"/>
          <w:szCs w:val="24"/>
          <w:lang w:eastAsia="ru-RU"/>
        </w:rPr>
        <w:t xml:space="preserve"> ... </w:t>
      </w:r>
      <w:r w:rsidR="00823875">
        <w:rPr>
          <w:rFonts w:ascii="Times New Roman" w:eastAsia="Times New Roman" w:hAnsi="Times New Roman" w:cs="Times New Roman"/>
          <w:sz w:val="28"/>
          <w:szCs w:val="24"/>
          <w:lang w:eastAsia="ru-RU"/>
        </w:rPr>
        <w:t>74</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4.8  </w:t>
      </w:r>
      <w:r w:rsidRPr="00114C60">
        <w:rPr>
          <w:rFonts w:ascii="Times New Roman" w:eastAsia="Times New Roman" w:hAnsi="Times New Roman" w:cs="Times New Roman"/>
          <w:sz w:val="28"/>
          <w:szCs w:val="24"/>
          <w:lang w:eastAsia="ru-RU"/>
        </w:rPr>
        <w:t>Цільові групи потенційних споживачів</w:t>
      </w:r>
      <w:r>
        <w:rPr>
          <w:rFonts w:ascii="Times New Roman" w:eastAsia="Times New Roman" w:hAnsi="Times New Roman" w:cs="Times New Roman"/>
          <w:sz w:val="28"/>
          <w:szCs w:val="24"/>
          <w:lang w:eastAsia="ru-RU"/>
        </w:rPr>
        <w:t xml:space="preserve"> ..............................</w:t>
      </w:r>
      <w:r w:rsidR="00F45CB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76</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4.9  </w:t>
      </w:r>
      <w:r w:rsidRPr="00114C60">
        <w:rPr>
          <w:rFonts w:ascii="Times New Roman" w:eastAsia="Times New Roman" w:hAnsi="Times New Roman" w:cs="Times New Roman"/>
          <w:sz w:val="28"/>
          <w:szCs w:val="24"/>
          <w:lang w:eastAsia="ru-RU"/>
        </w:rPr>
        <w:t>Канали збуту</w:t>
      </w:r>
      <w:r>
        <w:rPr>
          <w:rFonts w:ascii="Times New Roman" w:eastAsia="Times New Roman" w:hAnsi="Times New Roman" w:cs="Times New Roman"/>
          <w:sz w:val="28"/>
          <w:szCs w:val="24"/>
          <w:lang w:eastAsia="ru-RU"/>
        </w:rPr>
        <w:t xml:space="preserve"> ..............</w:t>
      </w:r>
      <w:r w:rsidR="00F45CB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77</w:t>
      </w:r>
    </w:p>
    <w:p w:rsidR="00114C60"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4.10  </w:t>
      </w:r>
      <w:r w:rsidRPr="00114C60">
        <w:rPr>
          <w:rFonts w:ascii="Times New Roman" w:eastAsia="Times New Roman" w:hAnsi="Times New Roman" w:cs="Times New Roman"/>
          <w:sz w:val="28"/>
          <w:szCs w:val="24"/>
          <w:lang w:eastAsia="ru-RU"/>
        </w:rPr>
        <w:t>Бізнес-модель проекту</w:t>
      </w:r>
      <w:r>
        <w:rPr>
          <w:rFonts w:ascii="Times New Roman" w:eastAsia="Times New Roman" w:hAnsi="Times New Roman" w:cs="Times New Roman"/>
          <w:sz w:val="28"/>
          <w:szCs w:val="24"/>
          <w:lang w:eastAsia="ru-RU"/>
        </w:rPr>
        <w:t xml:space="preserve"> ...........................................................................</w:t>
      </w:r>
      <w:r w:rsidR="00F45CB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823875">
        <w:rPr>
          <w:rFonts w:ascii="Times New Roman" w:eastAsia="Times New Roman" w:hAnsi="Times New Roman" w:cs="Times New Roman"/>
          <w:sz w:val="28"/>
          <w:szCs w:val="24"/>
          <w:lang w:eastAsia="ru-RU"/>
        </w:rPr>
        <w:t>78</w:t>
      </w:r>
    </w:p>
    <w:p w:rsidR="00114C60" w:rsidRPr="00E6530D" w:rsidRDefault="00114C60"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Висновки ...................................................................................................................</w:t>
      </w:r>
      <w:r w:rsidR="00823875">
        <w:rPr>
          <w:rFonts w:ascii="Times New Roman" w:eastAsia="Times New Roman" w:hAnsi="Times New Roman" w:cs="Times New Roman"/>
          <w:sz w:val="28"/>
          <w:szCs w:val="24"/>
          <w:lang w:eastAsia="ru-RU"/>
        </w:rPr>
        <w:t xml:space="preserve"> 78</w:t>
      </w:r>
    </w:p>
    <w:p w:rsidR="00E6530D" w:rsidRPr="00E6530D" w:rsidRDefault="004A582C" w:rsidP="003613BF">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Перелік</w:t>
      </w:r>
      <w:r w:rsidR="00E6530D" w:rsidRPr="00E6530D">
        <w:rPr>
          <w:rFonts w:ascii="Times New Roman" w:eastAsia="Times New Roman" w:hAnsi="Times New Roman" w:cs="Times New Roman"/>
          <w:sz w:val="28"/>
          <w:szCs w:val="24"/>
          <w:lang w:eastAsia="ru-RU"/>
        </w:rPr>
        <w:t xml:space="preserve"> джерел </w:t>
      </w:r>
      <w:r>
        <w:rPr>
          <w:rFonts w:ascii="Times New Roman" w:eastAsia="Times New Roman" w:hAnsi="Times New Roman" w:cs="Times New Roman"/>
          <w:sz w:val="28"/>
          <w:szCs w:val="24"/>
          <w:lang w:eastAsia="ru-RU"/>
        </w:rPr>
        <w:t xml:space="preserve">посилання </w:t>
      </w:r>
      <w:r w:rsidR="00E6530D" w:rsidRPr="00E6530D">
        <w:rPr>
          <w:rFonts w:ascii="Times New Roman" w:eastAsia="Times New Roman" w:hAnsi="Times New Roman" w:cs="Times New Roman"/>
          <w:sz w:val="28"/>
          <w:szCs w:val="24"/>
          <w:lang w:eastAsia="ru-RU"/>
        </w:rPr>
        <w:t>.....................................</w:t>
      </w:r>
      <w:r w:rsidR="00F45CBE">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80</w:t>
      </w:r>
    </w:p>
    <w:p w:rsidR="00E6530D" w:rsidRPr="00E6530D" w:rsidRDefault="00E6530D" w:rsidP="00E6530D">
      <w:pPr>
        <w:rPr>
          <w:rFonts w:ascii="Times New Roman" w:eastAsia="Times New Roman" w:hAnsi="Times New Roman" w:cs="Times New Roman"/>
          <w:sz w:val="28"/>
          <w:szCs w:val="28"/>
          <w:lang w:eastAsia="ru-RU"/>
        </w:rPr>
      </w:pPr>
      <w:r w:rsidRPr="00E6530D">
        <w:rPr>
          <w:rFonts w:ascii="Times New Roman" w:eastAsia="Times New Roman" w:hAnsi="Times New Roman" w:cs="Times New Roman"/>
          <w:sz w:val="28"/>
          <w:szCs w:val="28"/>
          <w:lang w:eastAsia="ru-RU"/>
        </w:rPr>
        <w:br w:type="page"/>
      </w:r>
    </w:p>
    <w:p w:rsidR="004E75D8" w:rsidRDefault="00FB182C" w:rsidP="00FB182C">
      <w:pPr>
        <w:spacing w:after="0" w:line="360" w:lineRule="auto"/>
        <w:jc w:val="center"/>
        <w:rPr>
          <w:rFonts w:ascii="Times New Roman" w:hAnsi="Times New Roman" w:cs="Times New Roman"/>
          <w:sz w:val="28"/>
        </w:rPr>
      </w:pPr>
      <w:r>
        <w:rPr>
          <w:rFonts w:ascii="Times New Roman" w:hAnsi="Times New Roman" w:cs="Times New Roman"/>
          <w:sz w:val="28"/>
        </w:rPr>
        <w:lastRenderedPageBreak/>
        <w:t>ВСТУП</w:t>
      </w:r>
    </w:p>
    <w:p w:rsidR="002F7B6C" w:rsidRPr="002F7B6C" w:rsidRDefault="002F7B6C" w:rsidP="002F7B6C">
      <w:pPr>
        <w:spacing w:after="0" w:line="360" w:lineRule="auto"/>
        <w:ind w:firstLine="709"/>
        <w:jc w:val="both"/>
        <w:rPr>
          <w:rFonts w:ascii="Times New Roman" w:hAnsi="Times New Roman" w:cs="Times New Roman"/>
          <w:sz w:val="28"/>
        </w:rPr>
      </w:pPr>
      <w:r w:rsidRPr="002F7B6C">
        <w:rPr>
          <w:rFonts w:ascii="Times New Roman" w:hAnsi="Times New Roman" w:cs="Times New Roman"/>
          <w:sz w:val="28"/>
        </w:rPr>
        <w:t>В останні роки у зв’язку зі зростанням обізнаності про охорону навколишнього середовища у світі, розробка диверсифікованих чистих джерел енергії поступово стала необхідністю. Енергія вітру та сонця на даний момент є найпопулярнішими природними джерелами енергії. Особливо в міських районах із поганими вітровими умовами, фотоелектричне виробництво електроенергії поступово стало основним напрямком відновлюваної енергії завдяки невичерпним, чистим і нешкідливим характеристикам сонячної енергії. Тому високотехнологічні країни світу мають зосередитись на інвестиціях у дослідження та розробки зі стимулами для просування сонячних фотоелектричних систем. За останнє десятиліття сукупний темп зростання світового ринку сонячних батарей досяг 35,5%. Вона явно стала новою гарячою галуззю, про що свідчить багато проектів сонячних дахів і великомасштабних фотоелектричних модулів, які активно будуються в різних країнах.</w:t>
      </w:r>
    </w:p>
    <w:p w:rsidR="002F7B6C" w:rsidRPr="002F7B6C" w:rsidRDefault="002F7B6C" w:rsidP="002F7B6C">
      <w:pPr>
        <w:spacing w:after="0" w:line="360" w:lineRule="auto"/>
        <w:ind w:firstLine="709"/>
        <w:jc w:val="both"/>
        <w:rPr>
          <w:rFonts w:ascii="Times New Roman" w:hAnsi="Times New Roman" w:cs="Times New Roman"/>
          <w:sz w:val="28"/>
        </w:rPr>
      </w:pPr>
      <w:r w:rsidRPr="002F7B6C">
        <w:rPr>
          <w:rFonts w:ascii="Times New Roman" w:hAnsi="Times New Roman" w:cs="Times New Roman"/>
          <w:sz w:val="28"/>
        </w:rPr>
        <w:t>Цей вид енергії є дуже перспективним та економічно вигідним. Саме тому сонячні панелі дедалі частіше встановлюються і знаходять своє застосування як для живлення приватних будинків, так і для часткового або повного живлення цілих підприємств. Також слід відмітити, що на даний час, використання на підприємствах та установах власної електростанції для забезпечення базових потреб електросистеми або для резервного живлення стало ще більш актуальним, з огляду на нестабільну ситуацію в країні. Постійна загроза порушення цілісності енергетичної системи та аварійні відключення можуть стати причино значних збитків для підприємства, що в такій ситуації залишається без живлення на невизначений термін.</w:t>
      </w:r>
    </w:p>
    <w:p w:rsidR="002F7B6C" w:rsidRPr="002F7B6C" w:rsidRDefault="002F7B6C" w:rsidP="002F7B6C">
      <w:pPr>
        <w:spacing w:after="0" w:line="360" w:lineRule="auto"/>
        <w:ind w:firstLine="709"/>
        <w:jc w:val="both"/>
        <w:rPr>
          <w:rFonts w:ascii="Times New Roman" w:hAnsi="Times New Roman" w:cs="Times New Roman"/>
          <w:sz w:val="28"/>
        </w:rPr>
      </w:pPr>
      <w:r w:rsidRPr="002F7B6C">
        <w:rPr>
          <w:rFonts w:ascii="Times New Roman" w:hAnsi="Times New Roman" w:cs="Times New Roman"/>
          <w:sz w:val="28"/>
        </w:rPr>
        <w:t xml:space="preserve">Актуальність сонячної енергетики все зростає, за рахунок таких її переваг як ресурсомісткість, відтворюваність, відсутність шкідливих відходів при переробці, безшумність та інші. Однак, вона має і свої недоліки, серед яких є залежність її кількості від добового і сезонного ритму, а також, необхідність великих площ для будівництва сонячних електростанцій. До того ж енергоефективнісь і ККД фотоелектричних установок досі залишається на відносно невисокому рівні, тому разом зі встановленням таких установок слід </w:t>
      </w:r>
      <w:r w:rsidRPr="002F7B6C">
        <w:rPr>
          <w:rFonts w:ascii="Times New Roman" w:hAnsi="Times New Roman" w:cs="Times New Roman"/>
          <w:sz w:val="28"/>
        </w:rPr>
        <w:lastRenderedPageBreak/>
        <w:t>розглядати можливі варіанти автоматизації</w:t>
      </w:r>
      <w:r w:rsidR="00F53440">
        <w:rPr>
          <w:rFonts w:ascii="Times New Roman" w:hAnsi="Times New Roman" w:cs="Times New Roman"/>
          <w:sz w:val="28"/>
        </w:rPr>
        <w:t xml:space="preserve"> та оптимізації</w:t>
      </w:r>
      <w:r w:rsidRPr="002F7B6C">
        <w:rPr>
          <w:rFonts w:ascii="Times New Roman" w:hAnsi="Times New Roman" w:cs="Times New Roman"/>
          <w:sz w:val="28"/>
        </w:rPr>
        <w:t xml:space="preserve"> для підвищення їх ефективності і збільшення генерації електроенергії.</w:t>
      </w:r>
      <w:r w:rsidR="00F53440" w:rsidRPr="00F53440">
        <w:rPr>
          <w:rFonts w:ascii="Times New Roman" w:hAnsi="Times New Roman" w:cs="Times New Roman"/>
          <w:sz w:val="28"/>
        </w:rPr>
        <w:t xml:space="preserve"> Оптимізація — це сукупність процесів, спрямованих на </w:t>
      </w:r>
      <w:r w:rsidR="005D7BD3">
        <w:rPr>
          <w:rFonts w:ascii="Times New Roman" w:hAnsi="Times New Roman" w:cs="Times New Roman"/>
          <w:sz w:val="28"/>
        </w:rPr>
        <w:t>модернізацію та поліпшення існу</w:t>
      </w:r>
      <w:r w:rsidR="00F53440" w:rsidRPr="00F53440">
        <w:rPr>
          <w:rFonts w:ascii="Times New Roman" w:hAnsi="Times New Roman" w:cs="Times New Roman"/>
          <w:sz w:val="28"/>
        </w:rPr>
        <w:t>ючих механізмів досягнення бажаного результату. Оптим</w:t>
      </w:r>
      <w:r w:rsidR="005D7BD3">
        <w:rPr>
          <w:rFonts w:ascii="Times New Roman" w:hAnsi="Times New Roman" w:cs="Times New Roman"/>
          <w:sz w:val="28"/>
        </w:rPr>
        <w:t>ізацію можна застосовувати прак</w:t>
      </w:r>
      <w:r w:rsidR="00F53440" w:rsidRPr="00F53440">
        <w:rPr>
          <w:rFonts w:ascii="Times New Roman" w:hAnsi="Times New Roman" w:cs="Times New Roman"/>
          <w:sz w:val="28"/>
        </w:rPr>
        <w:t>тично в будь-якій сфері діяльності, а піддати оптимізації можна будь-який процес.</w:t>
      </w:r>
    </w:p>
    <w:p w:rsidR="002F7B6C" w:rsidRPr="002F7B6C" w:rsidRDefault="002F7B6C" w:rsidP="002F7B6C">
      <w:pPr>
        <w:spacing w:after="0" w:line="360" w:lineRule="auto"/>
        <w:ind w:firstLine="709"/>
        <w:jc w:val="both"/>
        <w:rPr>
          <w:rFonts w:ascii="Times New Roman" w:hAnsi="Times New Roman" w:cs="Times New Roman"/>
          <w:sz w:val="28"/>
        </w:rPr>
      </w:pPr>
      <w:r w:rsidRPr="002F7B6C">
        <w:rPr>
          <w:rFonts w:ascii="Times New Roman" w:hAnsi="Times New Roman" w:cs="Times New Roman"/>
          <w:sz w:val="28"/>
        </w:rPr>
        <w:t xml:space="preserve">Ще одною проблемою є те, що виробництво фотоелектричної енергії залежить від сонячного випромінювання та погодних факторів, тому генерування електроенергії є нестаціонарним випадковим процесом. Існує багато мінливих зовнішніх факторів, які можуть впливати на кількість виробленої фотоелектричної енергії, таких як освітленість, кількість опадів, хмарність, температура та швидкість вітру. Зараз важко передбачити кількість згенерованої енергії на наступну годину, день, місяць. Тому існує необхідність в створенні системи прогнозування сонячної енергії для можливості на основі отриманих прогнозів проводити регулювання напруги, потужності та управління резервами, планування виробництва, передачі та розподілу електроенергії, а також для вибору оптимального місця розміщення майбутніх сонячних електростанцій. </w:t>
      </w:r>
    </w:p>
    <w:p w:rsidR="00FB182C" w:rsidRDefault="002F7B6C" w:rsidP="002F7B6C">
      <w:pPr>
        <w:spacing w:after="0" w:line="360" w:lineRule="auto"/>
        <w:ind w:firstLine="709"/>
        <w:jc w:val="both"/>
        <w:rPr>
          <w:rFonts w:ascii="Times New Roman" w:hAnsi="Times New Roman" w:cs="Times New Roman"/>
          <w:sz w:val="28"/>
        </w:rPr>
      </w:pPr>
      <w:r w:rsidRPr="002F7B6C">
        <w:rPr>
          <w:rFonts w:ascii="Times New Roman" w:hAnsi="Times New Roman" w:cs="Times New Roman"/>
          <w:sz w:val="28"/>
        </w:rPr>
        <w:t>В даній роботі були використані власні дослідження минулих вже опублікованих робіт, таких як «Електромеханічне обладнання та автоматизація вентиляторної установки з використанням альтернативних джерел живлення» [1], «Оцінка ефективності сонячної електростанції з використанням трекера управління» [2], «Особливості системи діагностування стану обладнання сонячної електростанції» [3].</w:t>
      </w:r>
    </w:p>
    <w:p w:rsidR="00FB182C" w:rsidRDefault="00FB182C">
      <w:pPr>
        <w:rPr>
          <w:rFonts w:ascii="Times New Roman" w:hAnsi="Times New Roman" w:cs="Times New Roman"/>
          <w:sz w:val="28"/>
        </w:rPr>
      </w:pPr>
      <w:r>
        <w:rPr>
          <w:rFonts w:ascii="Times New Roman" w:hAnsi="Times New Roman" w:cs="Times New Roman"/>
          <w:sz w:val="28"/>
        </w:rPr>
        <w:br w:type="page"/>
      </w:r>
    </w:p>
    <w:p w:rsidR="00FB182C" w:rsidRPr="00FB182C" w:rsidRDefault="00FB182C" w:rsidP="00FB182C">
      <w:pPr>
        <w:spacing w:after="0" w:line="360" w:lineRule="auto"/>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lastRenderedPageBreak/>
        <w:t>1 ОГЛЯД СИСТЕМ ПЕРЕТВОРЕННЯ СОНЯЧНОЇ ЕНЕРГІЇ</w:t>
      </w:r>
    </w:p>
    <w:p w:rsidR="00FB182C" w:rsidRPr="00FB182C" w:rsidRDefault="00FB182C" w:rsidP="00FB182C">
      <w:pPr>
        <w:numPr>
          <w:ilvl w:val="1"/>
          <w:numId w:val="3"/>
        </w:numPr>
        <w:spacing w:after="0" w:line="360" w:lineRule="auto"/>
        <w:ind w:left="0" w:firstLine="51"/>
        <w:contextualSpacing/>
        <w:jc w:val="center"/>
        <w:rPr>
          <w:rFonts w:ascii="Times New Roman" w:hAnsi="Times New Roman" w:cs="Times New Roman"/>
          <w:sz w:val="28"/>
          <w:szCs w:val="24"/>
        </w:rPr>
      </w:pPr>
      <w:r w:rsidRPr="00FB182C">
        <w:rPr>
          <w:rFonts w:ascii="Times New Roman" w:hAnsi="Times New Roman" w:cs="Times New Roman"/>
          <w:sz w:val="28"/>
          <w:szCs w:val="24"/>
        </w:rPr>
        <w:t>Опис і характеристики ефективності роботи сонячних панелей</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eastAsia="ru-RU"/>
        </w:rPr>
      </w:pPr>
      <w:r w:rsidRPr="00FB182C">
        <w:rPr>
          <w:rFonts w:ascii="Times New Roman" w:eastAsia="Times New Roman" w:hAnsi="Times New Roman" w:cs="Times New Roman"/>
          <w:sz w:val="28"/>
          <w:szCs w:val="28"/>
          <w:lang w:val="ru-RU" w:eastAsia="ru-RU"/>
        </w:rPr>
        <w:t>Кожного року на території України все більш популярною і актуальною стає тема відновлюваної енергетики, а розробки і нові рішення в цій сфері все більше набирають обертів.</w:t>
      </w:r>
      <w:r w:rsidRPr="00FB182C">
        <w:rPr>
          <w:rFonts w:ascii="Times New Roman" w:eastAsia="Times New Roman" w:hAnsi="Times New Roman" w:cs="Times New Roman"/>
          <w:sz w:val="28"/>
          <w:szCs w:val="28"/>
          <w:lang w:eastAsia="ru-RU"/>
        </w:rPr>
        <w:t xml:space="preserve"> Територіальний розподіл встановлених відновлюваних джерел енергії певним чином залежить вд рівня інсоляції того чи іншого регіону, тому, в більшості випадків, вони зосереджені в регіонах з високою сонячною активністю, таких як півде</w:t>
      </w:r>
      <w:r w:rsidR="003A1E62">
        <w:rPr>
          <w:rFonts w:ascii="Times New Roman" w:eastAsia="Times New Roman" w:hAnsi="Times New Roman" w:cs="Times New Roman"/>
          <w:sz w:val="28"/>
          <w:szCs w:val="28"/>
          <w:lang w:eastAsia="ru-RU"/>
        </w:rPr>
        <w:t>нна та східна частина України.[6</w:t>
      </w:r>
      <w:r w:rsidRPr="00FB182C">
        <w:rPr>
          <w:rFonts w:ascii="Times New Roman" w:eastAsia="Times New Roman" w:hAnsi="Times New Roman" w:cs="Times New Roman"/>
          <w:sz w:val="28"/>
          <w:szCs w:val="28"/>
          <w:lang w:eastAsia="ru-RU"/>
        </w:rPr>
        <w:t>]</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eastAsia="ru-RU"/>
        </w:rPr>
      </w:pPr>
      <w:r w:rsidRPr="00FB182C">
        <w:rPr>
          <w:rFonts w:ascii="Times New Roman" w:eastAsia="Times New Roman" w:hAnsi="Times New Roman" w:cs="Times New Roman"/>
          <w:sz w:val="28"/>
          <w:szCs w:val="28"/>
          <w:lang w:val="ru-RU" w:eastAsia="ru-RU"/>
        </w:rPr>
        <w:t>Новітні розробки в сфері відновлюваної енергетики стають важливими не тільки на загальнодержавному та промисловому рівні, а й для звичайних громадян, завдяки чому їх розробку спрямовують для ефективного використання цього потенціалу у різних сферах діяльності.</w:t>
      </w:r>
      <w:r w:rsidRPr="00FB182C">
        <w:rPr>
          <w:rFonts w:ascii="Times New Roman" w:eastAsia="Times New Roman" w:hAnsi="Times New Roman" w:cs="Times New Roman"/>
          <w:sz w:val="28"/>
          <w:szCs w:val="28"/>
          <w:lang w:eastAsia="ru-RU"/>
        </w:rPr>
        <w:t xml:space="preserve"> На даний час, використання на підприємствах та установах власної електростанції для забезпечення базових потреб електросистеми або для резервного живлення стало ще більш актуальним, з огляду на нестабільну ситуацію в країні. Постійна загроза порушення цілісності енергетичної системи та аварійні відключення можуть стати причино значних збитків для підприємства, що в такій ситуації залишається без живлення на невизначений термін. </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eastAsia="ru-RU"/>
        </w:rPr>
        <w:t xml:space="preserve">За використанням сонячні елементи схожі з будь-якими іншими джерелами електричної енергії, але їх відмінність полягає у залежності їх виробничої потужності від кількості отриманого сонячного світла. </w:t>
      </w:r>
      <w:r w:rsidRPr="00FB182C">
        <w:rPr>
          <w:rFonts w:ascii="Times New Roman" w:eastAsia="Times New Roman" w:hAnsi="Times New Roman" w:cs="Times New Roman"/>
          <w:sz w:val="28"/>
          <w:szCs w:val="28"/>
          <w:lang w:val="ru-RU" w:eastAsia="ru-RU"/>
        </w:rPr>
        <w:t xml:space="preserve">Таким чином, наприклад, похмура погода призводить до зниження вихідної потужності сонячної панелі до 50%, і навіть незначна заводська несправність може знизити ККД у панелей з однієї партії. Через це потрібно сортувати елементи по вихідному струму, щоб забезпечити необхідну потужність. </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 xml:space="preserve">Так як ефективність сонячної електростанції значним чином залежить від параметрів їх основних елементів та самої конструкції електростанції, останнім часом збільшилась кількість розробок направлених на застосування додаткових пристроїв в конструкціях сонячних електростанцій для більш ефективного використання сонячної енергії. Одним з видів таких розробок є відстеження кута падіння сонячних променів на поверхню сонячної панелі та регулювання </w:t>
      </w:r>
      <w:r w:rsidRPr="00FB182C">
        <w:rPr>
          <w:rFonts w:ascii="Times New Roman" w:eastAsia="Times New Roman" w:hAnsi="Times New Roman" w:cs="Times New Roman"/>
          <w:sz w:val="28"/>
          <w:szCs w:val="28"/>
          <w:lang w:val="ru-RU" w:eastAsia="ru-RU"/>
        </w:rPr>
        <w:lastRenderedPageBreak/>
        <w:t>положення панелей на основі отриманих данних для отримання оптимального значення. Також, крім фізичних методів, існують й інші, пов’язані, наприклад, з відслідковуванням рівня максимальної потужності, що передається.</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 xml:space="preserve">У сонячних панелях, генерована елементом напруга холостого ходу, що рівна приблизно 0,6 В, є незалежною сталою величиною і розмір елементів на неї не впливає. Вона лиш трохи змінюється, коли переходить від одного елемента до іншого, але ці зміни не значні. Чого не можна сказати про струм, який прямо пропорційно залежить від площі поверхні елемента та, звісно, інтенсивності світла. </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Так як максимальна вихідна потужність сонячного елементу рівна 0,47 В, тому для того щоб порівнювати кілька таких елементів між собою необхідно створити однакові умови, тобто навантажити їх так, щоб їх вихідна напруга була рівна 0,47 В. Також таким чином можна оцінити якість елементу.</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Також, великий вплив на ефективність роботи сонячних панелей має температура сонячних елементів, що нормоване значення якої складає 25</w:t>
      </w:r>
      <w:r w:rsidRPr="00FB182C">
        <w:rPr>
          <w:rFonts w:ascii="Times New Roman" w:eastAsia="Times New Roman" w:hAnsi="Times New Roman" w:cs="Times New Roman"/>
          <w:sz w:val="28"/>
          <w:szCs w:val="28"/>
          <w:vertAlign w:val="superscript"/>
          <w:lang w:val="ru-RU" w:eastAsia="ru-RU"/>
        </w:rPr>
        <w:t xml:space="preserve"> О</w:t>
      </w:r>
      <w:r w:rsidRPr="00FB182C">
        <w:rPr>
          <w:rFonts w:ascii="Times New Roman" w:eastAsia="Times New Roman" w:hAnsi="Times New Roman" w:cs="Times New Roman"/>
          <w:sz w:val="28"/>
          <w:szCs w:val="28"/>
          <w:lang w:val="ru-RU" w:eastAsia="ru-RU"/>
        </w:rPr>
        <w:t>С. При перевищенні цієї норми елемент втрачає близько 0,4% напруги за кожен градус понад нормою. Так, в сонячні дні елементи втрачають до 0,09 В кожен, так як нагріваються до 60-70</w:t>
      </w:r>
      <w:r w:rsidRPr="00FB182C">
        <w:rPr>
          <w:rFonts w:ascii="Times New Roman" w:eastAsia="Times New Roman" w:hAnsi="Times New Roman" w:cs="Times New Roman"/>
          <w:sz w:val="28"/>
          <w:szCs w:val="28"/>
          <w:vertAlign w:val="superscript"/>
          <w:lang w:val="ru-RU" w:eastAsia="ru-RU"/>
        </w:rPr>
        <w:t xml:space="preserve"> О</w:t>
      </w:r>
      <w:r w:rsidRPr="00FB182C">
        <w:rPr>
          <w:rFonts w:ascii="Times New Roman" w:eastAsia="Times New Roman" w:hAnsi="Times New Roman" w:cs="Times New Roman"/>
          <w:sz w:val="28"/>
          <w:szCs w:val="28"/>
          <w:lang w:val="ru-RU" w:eastAsia="ru-RU"/>
        </w:rPr>
        <w:t>С, через що ККД елементу і всієї установки значно падає.</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Наразі, в стандартних моделях представлених на ринку ККД сонячних елементів досягає 10-16%, тобто елемент 10×10 см генерує приблизно 1-1,6 Вт за оптимальних умов.</w:t>
      </w:r>
    </w:p>
    <w:p w:rsidR="00FB182C" w:rsidRPr="00FB182C" w:rsidRDefault="00FB182C" w:rsidP="00FB182C">
      <w:pPr>
        <w:numPr>
          <w:ilvl w:val="1"/>
          <w:numId w:val="3"/>
        </w:numPr>
        <w:shd w:val="clear" w:color="auto" w:fill="FFFFFF"/>
        <w:spacing w:after="0" w:line="360" w:lineRule="auto"/>
        <w:ind w:left="426" w:hanging="349"/>
        <w:contextualSpacing/>
        <w:jc w:val="center"/>
        <w:rPr>
          <w:rFonts w:ascii="Times New Roman" w:eastAsia="Times New Roman" w:hAnsi="Times New Roman" w:cs="Times New Roman"/>
          <w:color w:val="141414"/>
          <w:spacing w:val="5"/>
          <w:sz w:val="28"/>
          <w:szCs w:val="28"/>
          <w:lang w:val="en-GB"/>
        </w:rPr>
      </w:pPr>
      <w:r w:rsidRPr="00FB182C">
        <w:rPr>
          <w:rFonts w:ascii="Times New Roman" w:hAnsi="Times New Roman" w:cs="Times New Roman"/>
          <w:bCs/>
          <w:color w:val="141414"/>
          <w:spacing w:val="5"/>
          <w:sz w:val="28"/>
          <w:szCs w:val="28"/>
          <w:lang w:val="en-GB"/>
        </w:rPr>
        <w:t xml:space="preserve">Типи фотоелектричних систем </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 xml:space="preserve">Фотоелектричні системи загалом класифікують на автономні та ті, що мають з’єднання з електричною мережею. </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В склад автономної системи входять самі сонячні модулі, що являються основними компонентами з яких будується фотоелектрична система і які розташовуються на даху будівлі або на опорній конструкції, акумуляторна батарея, контролер заряду батареї та з’єднувальні кабелі. Самі сонячні модулі також виготовляють з різною вихідною напругою.</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 xml:space="preserve">У випадку, коли сонячні електросистеми встановлюють на землі (зазвичай для заряду акумуляторних батарей напругою 12 В), вони розташовуються між </w:t>
      </w:r>
      <w:r w:rsidRPr="00FB182C">
        <w:rPr>
          <w:rFonts w:ascii="Times New Roman" w:eastAsia="Times New Roman" w:hAnsi="Times New Roman" w:cs="Times New Roman"/>
          <w:sz w:val="28"/>
          <w:szCs w:val="28"/>
          <w:lang w:val="ru-RU" w:eastAsia="ru-RU"/>
        </w:rPr>
        <w:lastRenderedPageBreak/>
        <w:t>двома шарами герметизуючої плівки, тобто використовується технологія вакуумної ламінації на склі і повітряний зазор відсутній, при цьому елементи з’єднуються послідовно. Це дозволяє знизити втрати на відображення та поглинання сонячного світла з 20-30% до 12%.</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Свою популярність та поширення автономні фотоелектричні системи набули за рахунок своєї особливості забезпечувати електроенергією найвіддаленіших, ізольованих та особливих споживачів, дають можливість споживачам не залежати від загальної мережі. Їх потужностей не вистачить для живлення всього підприємства, але для живлення приватного будинку, адміністративних будівель або якихось процесів на виробництві (вентиляції, освітлення, водопостачання і тд).</w:t>
      </w:r>
    </w:p>
    <w:p w:rsidR="00FB182C" w:rsidRPr="00FB182C" w:rsidRDefault="00FB182C" w:rsidP="00FB182C">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На рис. 1.</w:t>
      </w:r>
      <w:r w:rsidRPr="00FB182C">
        <w:rPr>
          <w:rFonts w:ascii="Times New Roman" w:eastAsia="Times New Roman" w:hAnsi="Times New Roman" w:cs="Times New Roman"/>
          <w:sz w:val="28"/>
          <w:szCs w:val="28"/>
          <w:lang w:eastAsia="ru-RU"/>
        </w:rPr>
        <w:t>1</w:t>
      </w:r>
      <w:r w:rsidRPr="00FB182C">
        <w:rPr>
          <w:rFonts w:ascii="Times New Roman" w:eastAsia="Times New Roman" w:hAnsi="Times New Roman" w:cs="Times New Roman"/>
          <w:sz w:val="28"/>
          <w:szCs w:val="28"/>
          <w:lang w:val="ru-RU" w:eastAsia="ru-RU"/>
        </w:rPr>
        <w:t xml:space="preserve"> зображена схема автономної станції, що використовується для споживачів постійного струму.</w:t>
      </w:r>
    </w:p>
    <w:p w:rsidR="00FB182C" w:rsidRPr="00FB182C" w:rsidRDefault="00FB182C" w:rsidP="00FB182C">
      <w:pPr>
        <w:spacing w:after="0" w:line="360" w:lineRule="auto"/>
        <w:ind w:firstLine="709"/>
        <w:jc w:val="both"/>
        <w:rPr>
          <w:rFonts w:ascii="Times New Roman" w:eastAsia="Times New Roman" w:hAnsi="Times New Roman" w:cs="Times New Roman"/>
          <w:color w:val="000000"/>
          <w:sz w:val="28"/>
          <w:szCs w:val="28"/>
          <w:lang w:val="ru-RU" w:eastAsia="ru-RU"/>
        </w:rPr>
      </w:pPr>
      <w:r w:rsidRPr="00FB182C">
        <w:rPr>
          <w:rFonts w:ascii="Times New Roman" w:eastAsia="Times New Roman" w:hAnsi="Times New Roman" w:cs="Times New Roman"/>
          <w:color w:val="000000"/>
          <w:sz w:val="28"/>
          <w:szCs w:val="28"/>
          <w:lang w:val="ru-RU" w:eastAsia="ru-RU"/>
        </w:rPr>
        <w:t xml:space="preserve">В склад таких автономних станцій входять фотомодулі (1), які конвертують енергію сонця в електроенергію, контролер заряду (2), що захищає акумуляторну батарею від неправильних режимів роботи, власне акумуляторна батарея (3), яка накопичує </w:t>
      </w:r>
      <w:r w:rsidR="009969EB">
        <w:rPr>
          <w:rFonts w:ascii="Times New Roman" w:eastAsia="Times New Roman" w:hAnsi="Times New Roman" w:cs="Times New Roman"/>
          <w:color w:val="000000"/>
          <w:sz w:val="28"/>
          <w:szCs w:val="28"/>
          <w:lang w:val="ru-RU" w:eastAsia="ru-RU"/>
        </w:rPr>
        <w:t xml:space="preserve">вироблену фотомодулем енергію, </w:t>
      </w:r>
      <w:r w:rsidRPr="00FB182C">
        <w:rPr>
          <w:rFonts w:ascii="Times New Roman" w:eastAsia="Times New Roman" w:hAnsi="Times New Roman" w:cs="Times New Roman"/>
          <w:color w:val="000000"/>
          <w:sz w:val="28"/>
          <w:szCs w:val="28"/>
          <w:lang w:val="ru-RU" w:eastAsia="ru-RU"/>
        </w:rPr>
        <w:t>та сам споживач (4).</w:t>
      </w:r>
    </w:p>
    <w:p w:rsidR="00FB182C" w:rsidRPr="00FB182C" w:rsidRDefault="00FB182C" w:rsidP="00FB182C">
      <w:pPr>
        <w:widowControl w:val="0"/>
        <w:autoSpaceDE w:val="0"/>
        <w:autoSpaceDN w:val="0"/>
        <w:adjustRightInd w:val="0"/>
        <w:spacing w:after="0" w:line="360" w:lineRule="auto"/>
        <w:ind w:firstLine="709"/>
        <w:contextualSpacing/>
        <w:jc w:val="center"/>
        <w:rPr>
          <w:rFonts w:ascii="Times New Roman" w:eastAsia="Times New Roman" w:hAnsi="Times New Roman" w:cs="Times New Roman"/>
          <w:sz w:val="28"/>
          <w:szCs w:val="28"/>
          <w:shd w:val="clear" w:color="auto" w:fill="FBFBFB"/>
          <w:lang w:val="ru-RU" w:eastAsia="ru-RU"/>
        </w:rPr>
      </w:pPr>
      <w:r w:rsidRPr="00FB182C">
        <w:rPr>
          <w:rFonts w:ascii="Times New Roman" w:eastAsia="Times New Roman" w:hAnsi="Times New Roman" w:cs="Times New Roman"/>
          <w:noProof/>
          <w:sz w:val="28"/>
          <w:szCs w:val="28"/>
          <w:lang w:eastAsia="uk-UA"/>
        </w:rPr>
        <w:drawing>
          <wp:inline distT="0" distB="0" distL="0" distR="0" wp14:anchorId="0E4A27B1" wp14:editId="4DE16706">
            <wp:extent cx="4638675" cy="1304925"/>
            <wp:effectExtent l="0" t="0" r="9525" b="9525"/>
            <wp:docPr id="31" name="Рисунок 31" descr="sxema1"/>
            <wp:cNvGraphicFramePr/>
            <a:graphic xmlns:a="http://schemas.openxmlformats.org/drawingml/2006/main">
              <a:graphicData uri="http://schemas.openxmlformats.org/drawingml/2006/picture">
                <pic:pic xmlns:pic="http://schemas.openxmlformats.org/drawingml/2006/picture">
                  <pic:nvPicPr>
                    <pic:cNvPr id="10" name="Рисунок 10" descr="sxema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4638675" cy="1304925"/>
                    </a:xfrm>
                    <a:prstGeom prst="rect">
                      <a:avLst/>
                    </a:prstGeom>
                    <a:noFill/>
                    <a:ln>
                      <a:noFill/>
                    </a:ln>
                  </pic:spPr>
                </pic:pic>
              </a:graphicData>
            </a:graphic>
          </wp:inline>
        </w:drawing>
      </w:r>
    </w:p>
    <w:p w:rsidR="00FB182C" w:rsidRPr="00FB182C" w:rsidRDefault="00FB182C" w:rsidP="00FB182C">
      <w:pPr>
        <w:spacing w:after="0" w:line="360" w:lineRule="auto"/>
        <w:ind w:firstLine="709"/>
        <w:jc w:val="center"/>
        <w:rPr>
          <w:rFonts w:ascii="Times New Roman" w:eastAsia="Calibri" w:hAnsi="Times New Roman" w:cs="Times New Roman"/>
          <w:sz w:val="28"/>
          <w:szCs w:val="28"/>
          <w:lang w:val="ru-RU" w:eastAsia="ru-RU"/>
        </w:rPr>
      </w:pPr>
      <w:r w:rsidRPr="00FB182C">
        <w:rPr>
          <w:rFonts w:ascii="Times New Roman" w:eastAsia="Calibri" w:hAnsi="Times New Roman" w:cs="Times New Roman"/>
          <w:sz w:val="28"/>
          <w:szCs w:val="28"/>
          <w:lang w:val="ru-RU" w:eastAsia="ru-RU"/>
        </w:rPr>
        <w:t>Рисунок 1.</w:t>
      </w:r>
      <w:r w:rsidRPr="00FB182C">
        <w:rPr>
          <w:rFonts w:ascii="Times New Roman" w:eastAsia="Calibri" w:hAnsi="Times New Roman" w:cs="Times New Roman"/>
          <w:sz w:val="28"/>
          <w:szCs w:val="28"/>
          <w:lang w:eastAsia="ru-RU"/>
        </w:rPr>
        <w:t>1</w:t>
      </w:r>
      <w:r w:rsidRPr="00FB182C">
        <w:rPr>
          <w:rFonts w:ascii="Times New Roman" w:eastAsia="Calibri" w:hAnsi="Times New Roman" w:cs="Times New Roman"/>
          <w:sz w:val="28"/>
          <w:szCs w:val="28"/>
          <w:lang w:val="ru-RU" w:eastAsia="ru-RU"/>
        </w:rPr>
        <w:t xml:space="preserve"> - Схема автономної станції для споживачів постійного струму</w:t>
      </w:r>
    </w:p>
    <w:p w:rsidR="00FB182C" w:rsidRPr="00FB182C" w:rsidRDefault="00FB182C" w:rsidP="00FB182C">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На наступному рисунку також показана схема автономної сонячної станції, але вже для споживачів змінного струму.</w:t>
      </w:r>
    </w:p>
    <w:p w:rsidR="00FB182C" w:rsidRPr="00FB182C" w:rsidRDefault="00FB182C" w:rsidP="00FB182C">
      <w:pPr>
        <w:widowControl w:val="0"/>
        <w:autoSpaceDE w:val="0"/>
        <w:autoSpaceDN w:val="0"/>
        <w:adjustRightInd w:val="0"/>
        <w:spacing w:after="0" w:line="360" w:lineRule="auto"/>
        <w:ind w:firstLine="709"/>
        <w:contextualSpacing/>
        <w:jc w:val="center"/>
        <w:rPr>
          <w:rFonts w:ascii="Times New Roman" w:eastAsia="Times New Roman" w:hAnsi="Times New Roman" w:cs="Times New Roman"/>
          <w:sz w:val="28"/>
          <w:szCs w:val="28"/>
          <w:shd w:val="clear" w:color="auto" w:fill="FBFBFB"/>
          <w:lang w:val="ru-RU" w:eastAsia="ru-RU"/>
        </w:rPr>
      </w:pPr>
      <w:r w:rsidRPr="00FB182C">
        <w:rPr>
          <w:rFonts w:ascii="Times New Roman" w:eastAsia="Times New Roman" w:hAnsi="Times New Roman" w:cs="Times New Roman"/>
          <w:noProof/>
          <w:sz w:val="28"/>
          <w:szCs w:val="28"/>
          <w:lang w:eastAsia="uk-UA"/>
        </w:rPr>
        <w:drawing>
          <wp:inline distT="0" distB="0" distL="0" distR="0" wp14:anchorId="5B3A3415" wp14:editId="62ED00D7">
            <wp:extent cx="4048125" cy="1285875"/>
            <wp:effectExtent l="0" t="0" r="9525" b="9525"/>
            <wp:docPr id="32" name="Рисунок 32" descr="sxema2"/>
            <wp:cNvGraphicFramePr/>
            <a:graphic xmlns:a="http://schemas.openxmlformats.org/drawingml/2006/main">
              <a:graphicData uri="http://schemas.openxmlformats.org/drawingml/2006/picture">
                <pic:pic xmlns:pic="http://schemas.openxmlformats.org/drawingml/2006/picture">
                  <pic:nvPicPr>
                    <pic:cNvPr id="11" name="Рисунок 11" descr="sxema2"/>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4048125" cy="1285875"/>
                    </a:xfrm>
                    <a:prstGeom prst="rect">
                      <a:avLst/>
                    </a:prstGeom>
                    <a:noFill/>
                    <a:ln>
                      <a:noFill/>
                    </a:ln>
                  </pic:spPr>
                </pic:pic>
              </a:graphicData>
            </a:graphic>
          </wp:inline>
        </w:drawing>
      </w:r>
    </w:p>
    <w:p w:rsidR="00FB182C" w:rsidRPr="00FB182C" w:rsidRDefault="00FB182C" w:rsidP="00FB182C">
      <w:pPr>
        <w:spacing w:after="0" w:line="360" w:lineRule="auto"/>
        <w:jc w:val="center"/>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Рисунок 1.2 – Схема автономної станції для споживачів змінного струму</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lastRenderedPageBreak/>
        <w:t xml:space="preserve">В цьому випадку автономна електростанція може використовуватись як єдине основне джерело електроенергії або бути додатковим при використанні загальної електромережі. Основні елементи цієї станції такі ж, які в попередньому випадку, тільки до їх переліку ще додається інвертор (4), що встановлюється на виході акумуляторної батареї та перетворює постійний струм, отриманий від фотоелементів, у змінний, який споживають більшість побутових приладів та виробничих машин. </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Для випадків, коли на підприємстві або в домогосподарстві користуються мережею централізованого електропостачання, але це з’єднання є не достатньо надійним, має місце використання резервних фотоелектричних систем. Їх загальна структурна схема зображена на рис. 1.3.</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В складі цієї системи використовуються ті ж елементи, що й для автономної станції змінного струму тільки на вході до навантаження, після інвертора приєднується і загальна мережа.</w:t>
      </w:r>
    </w:p>
    <w:p w:rsidR="00FB182C" w:rsidRPr="00FB182C" w:rsidRDefault="00FB182C" w:rsidP="00FB182C">
      <w:pPr>
        <w:spacing w:after="0" w:line="360" w:lineRule="auto"/>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59264" behindDoc="0" locked="0" layoutInCell="1" allowOverlap="1" wp14:anchorId="39461192" wp14:editId="501CE33B">
                <wp:simplePos x="0" y="0"/>
                <wp:positionH relativeFrom="margin">
                  <wp:posOffset>529590</wp:posOffset>
                </wp:positionH>
                <wp:positionV relativeFrom="paragraph">
                  <wp:posOffset>106045</wp:posOffset>
                </wp:positionV>
                <wp:extent cx="4886325" cy="1228725"/>
                <wp:effectExtent l="0" t="0" r="28575" b="28575"/>
                <wp:wrapSquare wrapText="bothSides"/>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1228725"/>
                          <a:chOff x="1306" y="10847"/>
                          <a:chExt cx="9259" cy="2803"/>
                        </a:xfrm>
                      </wpg:grpSpPr>
                      <wpg:grpSp>
                        <wpg:cNvPr id="3" name="Group 14"/>
                        <wpg:cNvGrpSpPr>
                          <a:grpSpLocks/>
                        </wpg:cNvGrpSpPr>
                        <wpg:grpSpPr bwMode="auto">
                          <a:xfrm>
                            <a:off x="1306" y="10847"/>
                            <a:ext cx="9259" cy="2803"/>
                            <a:chOff x="1458" y="7417"/>
                            <a:chExt cx="9259" cy="2803"/>
                          </a:xfrm>
                        </wpg:grpSpPr>
                        <wps:wsp>
                          <wps:cNvPr id="4" name="AutoShape 15"/>
                          <wps:cNvSpPr>
                            <a:spLocks noChangeArrowheads="1"/>
                          </wps:cNvSpPr>
                          <wps:spPr bwMode="auto">
                            <a:xfrm>
                              <a:off x="3606" y="7493"/>
                              <a:ext cx="2179" cy="1185"/>
                            </a:xfrm>
                            <a:prstGeom prst="flowChartProcess">
                              <a:avLst/>
                            </a:prstGeom>
                            <a:solidFill>
                              <a:srgbClr val="FFFFFF"/>
                            </a:solidFill>
                            <a:ln w="9525">
                              <a:solidFill>
                                <a:srgbClr val="000000"/>
                              </a:solidFill>
                              <a:miter lim="800000"/>
                              <a:headEnd/>
                              <a:tailEnd/>
                            </a:ln>
                          </wps:spPr>
                          <wps:txbx>
                            <w:txbxContent>
                              <w:p w:rsidR="00F53440" w:rsidRPr="00F13F63" w:rsidRDefault="00F53440" w:rsidP="00FB182C">
                                <w:pPr>
                                  <w:jc w:val="center"/>
                                  <w:rPr>
                                    <w:sz w:val="18"/>
                                  </w:rPr>
                                </w:pPr>
                                <w:r w:rsidRPr="00F13F63">
                                  <w:rPr>
                                    <w:sz w:val="18"/>
                                  </w:rPr>
                                  <w:t>Контролер заряду-розряду АБ</w:t>
                                </w:r>
                              </w:p>
                            </w:txbxContent>
                          </wps:txbx>
                          <wps:bodyPr rot="0" vert="horz" wrap="square" lIns="91440" tIns="45720" rIns="91440" bIns="45720" anchor="t" anchorCtr="0" upright="1">
                            <a:noAutofit/>
                          </wps:bodyPr>
                        </wps:wsp>
                        <wps:wsp>
                          <wps:cNvPr id="6" name="AutoShape 16"/>
                          <wps:cNvCnPr>
                            <a:cxnSpLocks noChangeShapeType="1"/>
                          </wps:cNvCnPr>
                          <wps:spPr bwMode="auto">
                            <a:xfrm>
                              <a:off x="4524" y="8678"/>
                              <a:ext cx="0" cy="5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17"/>
                          <wps:cNvCnPr>
                            <a:cxnSpLocks noChangeShapeType="1"/>
                          </wps:cNvCnPr>
                          <wps:spPr bwMode="auto">
                            <a:xfrm flipV="1">
                              <a:off x="4881" y="8678"/>
                              <a:ext cx="0" cy="5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8"/>
                          <wps:cNvCnPr>
                            <a:cxnSpLocks noChangeShapeType="1"/>
                          </wps:cNvCnPr>
                          <wps:spPr bwMode="auto">
                            <a:xfrm>
                              <a:off x="2880" y="8115"/>
                              <a:ext cx="7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9"/>
                          <wps:cNvSpPr>
                            <a:spLocks noChangeArrowheads="1"/>
                          </wps:cNvSpPr>
                          <wps:spPr bwMode="auto">
                            <a:xfrm>
                              <a:off x="3606" y="9226"/>
                              <a:ext cx="2179" cy="994"/>
                            </a:xfrm>
                            <a:prstGeom prst="flowChartProcess">
                              <a:avLst/>
                            </a:prstGeom>
                            <a:solidFill>
                              <a:srgbClr val="FFFFFF"/>
                            </a:solidFill>
                            <a:ln w="9525">
                              <a:solidFill>
                                <a:srgbClr val="000000"/>
                              </a:solidFill>
                              <a:miter lim="800000"/>
                              <a:headEnd/>
                              <a:tailEnd/>
                            </a:ln>
                          </wps:spPr>
                          <wps:txbx>
                            <w:txbxContent>
                              <w:p w:rsidR="00F53440" w:rsidRPr="0047122F" w:rsidRDefault="00F53440" w:rsidP="00FB182C">
                                <w:pPr>
                                  <w:jc w:val="center"/>
                                </w:pPr>
                                <w:r w:rsidRPr="0047122F">
                                  <w:t>Акумуляторна батарея</w:t>
                                </w:r>
                              </w:p>
                            </w:txbxContent>
                          </wps:txbx>
                          <wps:bodyPr rot="0" vert="horz" wrap="square" lIns="91440" tIns="45720" rIns="91440" bIns="45720" anchor="ctr" anchorCtr="0" upright="1">
                            <a:noAutofit/>
                          </wps:bodyPr>
                        </wps:wsp>
                        <wps:wsp>
                          <wps:cNvPr id="10" name="AutoShape 20"/>
                          <wps:cNvSpPr>
                            <a:spLocks noChangeArrowheads="1"/>
                          </wps:cNvSpPr>
                          <wps:spPr bwMode="auto">
                            <a:xfrm>
                              <a:off x="8659" y="7417"/>
                              <a:ext cx="2058" cy="1261"/>
                            </a:xfrm>
                            <a:prstGeom prst="flowChartProcess">
                              <a:avLst/>
                            </a:prstGeom>
                            <a:solidFill>
                              <a:srgbClr val="FFFFFF"/>
                            </a:solidFill>
                            <a:ln w="9525">
                              <a:solidFill>
                                <a:srgbClr val="000000"/>
                              </a:solidFill>
                              <a:miter lim="800000"/>
                              <a:headEnd/>
                              <a:tailEnd/>
                            </a:ln>
                          </wps:spPr>
                          <wps:txbx>
                            <w:txbxContent>
                              <w:p w:rsidR="00F53440" w:rsidRPr="0047122F" w:rsidRDefault="00F53440" w:rsidP="00FB182C">
                                <w:pPr>
                                  <w:jc w:val="center"/>
                                </w:pPr>
                                <w:r w:rsidRPr="0047122F">
                                  <w:t>Навантаження</w:t>
                                </w:r>
                              </w:p>
                            </w:txbxContent>
                          </wps:txbx>
                          <wps:bodyPr rot="0" vert="horz" wrap="square" lIns="91440" tIns="45720" rIns="91440" bIns="45720" anchor="ctr" anchorCtr="0" upright="1">
                            <a:noAutofit/>
                          </wps:bodyPr>
                        </wps:wsp>
                        <wps:wsp>
                          <wps:cNvPr id="11" name="AutoShape 21"/>
                          <wps:cNvSpPr>
                            <a:spLocks noChangeArrowheads="1"/>
                          </wps:cNvSpPr>
                          <wps:spPr bwMode="auto">
                            <a:xfrm>
                              <a:off x="1458" y="7493"/>
                              <a:ext cx="1422" cy="1185"/>
                            </a:xfrm>
                            <a:prstGeom prst="flowChartProcess">
                              <a:avLst/>
                            </a:prstGeom>
                            <a:solidFill>
                              <a:srgbClr val="FFFFFF"/>
                            </a:solidFill>
                            <a:ln w="9525">
                              <a:solidFill>
                                <a:srgbClr val="000000"/>
                              </a:solidFill>
                              <a:miter lim="800000"/>
                              <a:headEnd/>
                              <a:tailEnd/>
                            </a:ln>
                          </wps:spPr>
                          <wps:txbx>
                            <w:txbxContent>
                              <w:p w:rsidR="00F53440" w:rsidRPr="00F13F63" w:rsidRDefault="00F53440" w:rsidP="00FB182C">
                                <w:pPr>
                                  <w:jc w:val="center"/>
                                </w:pPr>
                                <w:r w:rsidRPr="00F13F63">
                                  <w:t>Сонячна батарея</w:t>
                                </w:r>
                              </w:p>
                              <w:p w:rsidR="00F53440" w:rsidRPr="00F13F63" w:rsidRDefault="00F53440" w:rsidP="00FB182C"/>
                            </w:txbxContent>
                          </wps:txbx>
                          <wps:bodyPr rot="0" vert="horz" wrap="square" lIns="91440" tIns="45720" rIns="91440" bIns="45720" anchor="ctr" anchorCtr="0" upright="1">
                            <a:noAutofit/>
                          </wps:bodyPr>
                        </wps:wsp>
                        <wps:wsp>
                          <wps:cNvPr id="25" name="AutoShape 22"/>
                          <wps:cNvSpPr>
                            <a:spLocks noChangeArrowheads="1"/>
                          </wps:cNvSpPr>
                          <wps:spPr bwMode="auto">
                            <a:xfrm>
                              <a:off x="6511" y="7493"/>
                              <a:ext cx="1422" cy="1185"/>
                            </a:xfrm>
                            <a:prstGeom prst="flowChartProcess">
                              <a:avLst/>
                            </a:prstGeom>
                            <a:solidFill>
                              <a:srgbClr val="FFFFFF"/>
                            </a:solidFill>
                            <a:ln w="9525">
                              <a:solidFill>
                                <a:srgbClr val="000000"/>
                              </a:solidFill>
                              <a:miter lim="800000"/>
                              <a:headEnd/>
                              <a:tailEnd/>
                            </a:ln>
                          </wps:spPr>
                          <wps:txbx>
                            <w:txbxContent>
                              <w:p w:rsidR="00F53440" w:rsidRPr="0047122F" w:rsidRDefault="00F53440" w:rsidP="00FB182C">
                                <w:pPr>
                                  <w:jc w:val="center"/>
                                </w:pPr>
                                <w:r w:rsidRPr="0047122F">
                                  <w:t>Інвертор</w:t>
                                </w:r>
                              </w:p>
                            </w:txbxContent>
                          </wps:txbx>
                          <wps:bodyPr rot="0" vert="horz" wrap="square" lIns="91440" tIns="45720" rIns="91440" bIns="45720" anchor="ctr" anchorCtr="0" upright="1">
                            <a:noAutofit/>
                          </wps:bodyPr>
                        </wps:wsp>
                        <wps:wsp>
                          <wps:cNvPr id="26" name="AutoShape 23"/>
                          <wps:cNvCnPr>
                            <a:cxnSpLocks noChangeShapeType="1"/>
                          </wps:cNvCnPr>
                          <wps:spPr bwMode="auto">
                            <a:xfrm>
                              <a:off x="5785" y="8121"/>
                              <a:ext cx="7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4"/>
                          <wps:cNvCnPr>
                            <a:cxnSpLocks noChangeShapeType="1"/>
                          </wps:cNvCnPr>
                          <wps:spPr bwMode="auto">
                            <a:xfrm>
                              <a:off x="7933" y="8122"/>
                              <a:ext cx="7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 name="AutoShape 25"/>
                        <wps:cNvCnPr>
                          <a:cxnSpLocks noChangeShapeType="1"/>
                        </wps:cNvCnPr>
                        <wps:spPr bwMode="auto">
                          <a:xfrm flipV="1">
                            <a:off x="8120" y="11560"/>
                            <a:ext cx="1" cy="15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6"/>
                        <wps:cNvSpPr>
                          <a:spLocks noChangeArrowheads="1"/>
                        </wps:cNvSpPr>
                        <wps:spPr bwMode="auto">
                          <a:xfrm>
                            <a:off x="6359" y="12656"/>
                            <a:ext cx="1422" cy="994"/>
                          </a:xfrm>
                          <a:prstGeom prst="flowChartProcess">
                            <a:avLst/>
                          </a:prstGeom>
                          <a:solidFill>
                            <a:srgbClr val="FFFFFF"/>
                          </a:solidFill>
                          <a:ln w="9525">
                            <a:solidFill>
                              <a:srgbClr val="000000"/>
                            </a:solidFill>
                            <a:miter lim="800000"/>
                            <a:headEnd/>
                            <a:tailEnd/>
                          </a:ln>
                        </wps:spPr>
                        <wps:txbx>
                          <w:txbxContent>
                            <w:p w:rsidR="00F53440" w:rsidRPr="0047122F" w:rsidRDefault="00F53440" w:rsidP="00FB182C">
                              <w:pPr>
                                <w:jc w:val="center"/>
                                <w:rPr>
                                  <w:sz w:val="20"/>
                                </w:rPr>
                              </w:pPr>
                              <w:r w:rsidRPr="0047122F">
                                <w:rPr>
                                  <w:sz w:val="20"/>
                                </w:rPr>
                                <w:t>Загальна мережа</w:t>
                              </w:r>
                            </w:p>
                          </w:txbxContent>
                        </wps:txbx>
                        <wps:bodyPr rot="0" vert="horz" wrap="square" lIns="91440" tIns="45720" rIns="91440" bIns="45720" anchor="ctr" anchorCtr="0" upright="1">
                          <a:noAutofit/>
                        </wps:bodyPr>
                      </wps:wsp>
                      <wps:wsp>
                        <wps:cNvPr id="30" name="AutoShape 27"/>
                        <wps:cNvCnPr>
                          <a:cxnSpLocks noChangeShapeType="1"/>
                        </wps:cNvCnPr>
                        <wps:spPr bwMode="auto">
                          <a:xfrm flipH="1">
                            <a:off x="7781" y="13151"/>
                            <a:ext cx="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461192" id="Группа 2" o:spid="_x0000_s1026" style="position:absolute;left:0;text-align:left;margin-left:41.7pt;margin-top:8.35pt;width:384.75pt;height:96.75pt;z-index:251659264;mso-position-horizontal-relative:margin" coordorigin="1306,10847" coordsize="9259,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">
                <v:group id="Group 14" o:spid="_x0000_s1027" style="position:absolute;left:1306;top:10847;width:9259;height:2803" coordorigin="1458,7417" coordsize="9259,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109" coordsize="21600,21600" o:spt="109" path="m,l,21600r21600,l21600,xe">
                    <v:stroke joinstyle="miter"/>
                    <v:path gradientshapeok="t" o:connecttype="rect"/>
                  </v:shapetype>
                  <v:shape id="AutoShape 15" o:spid="_x0000_s1028" type="#_x0000_t109" style="position:absolute;left:3606;top:7493;width:2179;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858UA&#10;AADaAAAADwAAAGRycy9kb3ducmV2LnhtbESPQWvCQBSE7wX/w/IEL8FstKmE1FWkENFDD41eenvN&#10;vibB7NuQ3cb033cLhR6HmfmG2e4n04mRBtdaVrCKExDEldUt1wqul2KZgXAeWWNnmRR8k4P9bvaw&#10;xVzbO7/RWPpaBAi7HBU03ve5lK5qyKCLbU8cvE87GPRBDrXUA94D3HRynSQbabDlsNBgTy8NVbfy&#10;yyhYZ1F55NfilH6cdYFPq/cxejwrtZhPh2cQnib/H/5rn7SCFH6vhB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znxQAAANoAAAAPAAAAAAAAAAAAAAAAAJgCAABkcnMv&#10;ZG93bnJldi54bWxQSwUGAAAAAAQABAD1AAAAigMAAAAA&#10;">
                    <v:textbox>
                      <w:txbxContent>
                        <w:p w:rsidR="00F53440" w:rsidRPr="00F13F63" w:rsidRDefault="00F53440" w:rsidP="00FB182C">
                          <w:pPr>
                            <w:jc w:val="center"/>
                            <w:rPr>
                              <w:sz w:val="18"/>
                            </w:rPr>
                          </w:pPr>
                          <w:r w:rsidRPr="00F13F63">
                            <w:rPr>
                              <w:sz w:val="18"/>
                            </w:rPr>
                            <w:t>Контролер заряду-розряду АБ</w:t>
                          </w:r>
                        </w:p>
                      </w:txbxContent>
                    </v:textbox>
                  </v:shape>
                  <v:shapetype id="_x0000_t32" coordsize="21600,21600" o:spt="32" o:oned="t" path="m,l21600,21600e" filled="f">
                    <v:path arrowok="t" fillok="f" o:connecttype="none"/>
                    <o:lock v:ext="edit" shapetype="t"/>
                  </v:shapetype>
                  <v:shape id="AutoShape 16" o:spid="_x0000_s1029" type="#_x0000_t32" style="position:absolute;left:4524;top:8678;width:0;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17" o:spid="_x0000_s1030" type="#_x0000_t32" style="position:absolute;left:4881;top:8678;width:0;height:5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AutoShape 18" o:spid="_x0000_s1031" type="#_x0000_t32" style="position:absolute;left:2880;top:8115;width:7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19" o:spid="_x0000_s1032" type="#_x0000_t109" style="position:absolute;left:3606;top:9226;width:2179;height: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lnMMA&#10;AADaAAAADwAAAGRycy9kb3ducmV2LnhtbESPQWvCQBSE70L/w/IKXkQ3iqQaXaUtCNJL0RbPz+xr&#10;kjbvbcyuGv99tyD0OMzMN8xy3XGtLtT6yomB8SgBRZI7W0lh4PNjM5yB8gHFYu2EDNzIw3r10Fti&#10;Zt1VdnTZh0JFiPgMDZQhNJnWPi+J0Y9cQxK9L9cyhijbQtsWrxHOtZ4kSaoZK4kLJTb0WlL+sz+z&#10;gRc+uu9DtXtKp9wNpDilfH5/M6b/2D0vQAXqwn/43t5aA3P4uxJv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YlnMMAAADaAAAADwAAAAAAAAAAAAAAAACYAgAAZHJzL2Rv&#10;d25yZXYueG1sUEsFBgAAAAAEAAQA9QAAAIgDAAAAAA==&#10;">
                    <v:textbox>
                      <w:txbxContent>
                        <w:p w:rsidR="00F53440" w:rsidRPr="0047122F" w:rsidRDefault="00F53440" w:rsidP="00FB182C">
                          <w:pPr>
                            <w:jc w:val="center"/>
                          </w:pPr>
                          <w:r w:rsidRPr="0047122F">
                            <w:t>Акумуляторна батарея</w:t>
                          </w:r>
                        </w:p>
                      </w:txbxContent>
                    </v:textbox>
                  </v:shape>
                  <v:shape id="AutoShape 20" o:spid="_x0000_s1033" type="#_x0000_t109" style="position:absolute;left:8659;top:7417;width:2058;height:1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OrcQA&#10;AADbAAAADwAAAGRycy9kb3ducmV2LnhtbESPQWvCQBCF74X+h2UKvRTdVEoq0VXaglB6EW3pecyO&#10;SWxmNs2umv77zkHwNsN789438+XArTlRH5sgDh7HGRiSMvhGKgdfn6vRFExMKB7bIOTgjyIsF7c3&#10;cyx8OMuGTttUGQ2RWKCDOqWusDaWNTHGcehIVNuHnjHp2lfW93jWcG7tJMtyy9iINtTY0VtN5c/2&#10;yA5eeRcO383mOX/i4UGq35yP6w/n7u+GlxmYREO6mi/X717xlV5/0QHs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zq3EAAAA2wAAAA8AAAAAAAAAAAAAAAAAmAIAAGRycy9k&#10;b3ducmV2LnhtbFBLBQYAAAAABAAEAPUAAACJAwAAAAA=&#10;">
                    <v:textbox>
                      <w:txbxContent>
                        <w:p w:rsidR="00F53440" w:rsidRPr="0047122F" w:rsidRDefault="00F53440" w:rsidP="00FB182C">
                          <w:pPr>
                            <w:jc w:val="center"/>
                          </w:pPr>
                          <w:r w:rsidRPr="0047122F">
                            <w:t>Навантаження</w:t>
                          </w:r>
                        </w:p>
                      </w:txbxContent>
                    </v:textbox>
                  </v:shape>
                  <v:shape id="AutoShape 21" o:spid="_x0000_s1034" type="#_x0000_t109" style="position:absolute;left:1458;top:7493;width:1422;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rNsEA&#10;AADbAAAADwAAAGRycy9kb3ducmV2LnhtbERPS2vCQBC+F/wPywi9lLqxlFiiq1hBKL2IDzyP2TGJ&#10;ZmbT7Krpv3cLBW/z8T1nMuu4VldqfeXEwHCQgCLJna2kMLDbLl8/QPmAYrF2QgZ+ycNs2nuaYGbd&#10;TdZ03YRCxRDxGRooQ2gyrX1eEqMfuIYkckfXMoYI20LbFm8xnGv9liSpZqwkNpTY0KKk/Ly5sIFP&#10;PrjTvlqP0nfuXqT4Sfmy+jbmud/Nx6ACdeEh/nd/2Th/CH+/xAP0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BazbBAAAA2wAAAA8AAAAAAAAAAAAAAAAAmAIAAGRycy9kb3du&#10;cmV2LnhtbFBLBQYAAAAABAAEAPUAAACGAwAAAAA=&#10;">
                    <v:textbox>
                      <w:txbxContent>
                        <w:p w:rsidR="00F53440" w:rsidRPr="00F13F63" w:rsidRDefault="00F53440" w:rsidP="00FB182C">
                          <w:pPr>
                            <w:jc w:val="center"/>
                          </w:pPr>
                          <w:r w:rsidRPr="00F13F63">
                            <w:t>Сонячна батарея</w:t>
                          </w:r>
                        </w:p>
                        <w:p w:rsidR="00F53440" w:rsidRPr="00F13F63" w:rsidRDefault="00F53440" w:rsidP="00FB182C"/>
                      </w:txbxContent>
                    </v:textbox>
                  </v:shape>
                  <v:shape id="AutoShape 22" o:spid="_x0000_s1035" type="#_x0000_t109" style="position:absolute;left:6511;top:7493;width:1422;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niMQA&#10;AADbAAAADwAAAGRycy9kb3ducmV2LnhtbESPX2vCQBDE3wv9DscKvpR6UdpUUk9pC0LpS/EPPm9z&#10;axLN7sXcqem39wTBx2FmfsNMZh3X6kStr5wYGA4SUCS5s5UUBtar+fMYlA8oFmsnZOCfPMymjw8T&#10;zKw7y4JOy1CoCBGfoYEyhCbT2uclMfqBa0iit3UtY4iyLbRt8RzhXOtRkqSasZK4UGJDXyXl++WR&#10;DXzyn9ttqsVb+sLdkxSHlI+/P8b0e93HO6hAXbiHb+1va2D0Ctcv8Qfo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p4jEAAAA2wAAAA8AAAAAAAAAAAAAAAAAmAIAAGRycy9k&#10;b3ducmV2LnhtbFBLBQYAAAAABAAEAPUAAACJAwAAAAA=&#10;">
                    <v:textbox>
                      <w:txbxContent>
                        <w:p w:rsidR="00F53440" w:rsidRPr="0047122F" w:rsidRDefault="00F53440" w:rsidP="00FB182C">
                          <w:pPr>
                            <w:jc w:val="center"/>
                          </w:pPr>
                          <w:r w:rsidRPr="0047122F">
                            <w:t>Інвертор</w:t>
                          </w:r>
                        </w:p>
                      </w:txbxContent>
                    </v:textbox>
                  </v:shape>
                  <v:shape id="AutoShape 23" o:spid="_x0000_s1036" type="#_x0000_t32" style="position:absolute;left:5785;top:8121;width:7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24" o:spid="_x0000_s1037" type="#_x0000_t32" style="position:absolute;left:7933;top:8122;width:7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group>
                <v:shape id="AutoShape 25" o:spid="_x0000_s1038" type="#_x0000_t32" style="position:absolute;left:8120;top:11560;width:1;height:1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utoShape 26" o:spid="_x0000_s1039" type="#_x0000_t109" style="position:absolute;left:6359;top:12656;width:1422;height: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tjcQA&#10;AADbAAAADwAAAGRycy9kb3ducmV2LnhtbESPQWvCQBSE70L/w/IKvYhuKpLa1FVqQZBeRCueX7Ov&#10;Sdq8tzG7avz3bkHwOMzMN8x03nGtTtT6yomB52ECiiR3tpLCwO5rOZiA8gHFYu2EDFzIw3z20Jti&#10;Zt1ZNnTahkJFiPgMDZQhNJnWPi+J0Q9dQxK9H9cyhijbQtsWzxHOtR4lSaoZK4kLJTb0UVL+tz2y&#10;gQV/u999tXlJx9z1pTikfFx/GvP02L2/gQrUhXv41l5ZA6NX+P8Sf4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rY3EAAAA2wAAAA8AAAAAAAAAAAAAAAAAmAIAAGRycy9k&#10;b3ducmV2LnhtbFBLBQYAAAAABAAEAPUAAACJAwAAAAA=&#10;">
                  <v:textbox>
                    <w:txbxContent>
                      <w:p w:rsidR="00F53440" w:rsidRPr="0047122F" w:rsidRDefault="00F53440" w:rsidP="00FB182C">
                        <w:pPr>
                          <w:jc w:val="center"/>
                          <w:rPr>
                            <w:sz w:val="20"/>
                          </w:rPr>
                        </w:pPr>
                        <w:r w:rsidRPr="0047122F">
                          <w:rPr>
                            <w:sz w:val="20"/>
                          </w:rPr>
                          <w:t>Загальна мережа</w:t>
                        </w:r>
                      </w:p>
                    </w:txbxContent>
                  </v:textbox>
                </v:shape>
                <v:shape id="AutoShape 27" o:spid="_x0000_s1040" type="#_x0000_t32" style="position:absolute;left:7781;top:13151;width: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w10:wrap type="square" anchorx="margin"/>
              </v:group>
            </w:pict>
          </mc:Fallback>
        </mc:AlternateContent>
      </w:r>
    </w:p>
    <w:p w:rsidR="00FB182C" w:rsidRPr="00FB182C" w:rsidRDefault="00FB182C" w:rsidP="00FB182C">
      <w:pPr>
        <w:spacing w:after="0" w:line="360" w:lineRule="auto"/>
        <w:ind w:firstLine="709"/>
        <w:jc w:val="center"/>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Рисунок 1.3 - Схема резервної фотоелектричної системи</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val="ru-RU" w:eastAsia="ru-RU"/>
        </w:rPr>
        <w:t xml:space="preserve">Такі системи зазвичай використовуються в ситуаціях, коли зникає напруга в загальній мережі. Область використання таких резервних систем залежить від їх розміру та може обмежуватись електропостачанням критично важливого навантаження, таких як освітлення, засоби звуко- та телекомунікацій, у випадку з малими резервними системами, або забезпеченням більшості побутових приладів якщо наявні більш потужні резервні системи. </w:t>
      </w:r>
    </w:p>
    <w:p w:rsidR="00FB182C" w:rsidRPr="00FB182C" w:rsidRDefault="00FB182C" w:rsidP="00FB182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B182C">
        <w:rPr>
          <w:rFonts w:ascii="Times New Roman" w:eastAsia="Times New Roman" w:hAnsi="Times New Roman" w:cs="Times New Roman"/>
          <w:sz w:val="28"/>
          <w:szCs w:val="28"/>
          <w:lang w:val="ru-RU" w:eastAsia="ru-RU"/>
        </w:rPr>
        <w:t>Вибір необхідної потужності, яку має генерувати резервна фотоелектрична система, залежить від потужності живлення важливого навантаження і середньої довжини періодів відключення від мережі загального електропостачання.</w:t>
      </w:r>
    </w:p>
    <w:p w:rsidR="00FB182C" w:rsidRPr="00FB182C" w:rsidRDefault="00FB182C" w:rsidP="00FB182C">
      <w:pPr>
        <w:numPr>
          <w:ilvl w:val="1"/>
          <w:numId w:val="3"/>
        </w:numPr>
        <w:shd w:val="clear" w:color="auto" w:fill="FFFFFF"/>
        <w:spacing w:after="0" w:line="360" w:lineRule="auto"/>
        <w:ind w:left="0" w:firstLine="51"/>
        <w:contextualSpacing/>
        <w:jc w:val="center"/>
        <w:rPr>
          <w:rFonts w:ascii="Times New Roman" w:hAnsi="Times New Roman" w:cs="Times New Roman"/>
          <w:sz w:val="28"/>
          <w:szCs w:val="28"/>
          <w:lang w:val="ru-RU"/>
        </w:rPr>
      </w:pPr>
      <w:r w:rsidRPr="00FB182C">
        <w:rPr>
          <w:rFonts w:ascii="Times New Roman" w:hAnsi="Times New Roman" w:cs="Times New Roman"/>
          <w:color w:val="000000" w:themeColor="text1"/>
          <w:sz w:val="28"/>
          <w:szCs w:val="28"/>
        </w:rPr>
        <w:t>Розрахунок фотоелектричної системи</w:t>
      </w:r>
    </w:p>
    <w:p w:rsidR="00FB182C" w:rsidRPr="00FB182C" w:rsidRDefault="00FB182C" w:rsidP="00FB182C">
      <w:pPr>
        <w:tabs>
          <w:tab w:val="left" w:pos="993"/>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FB182C">
        <w:rPr>
          <w:rFonts w:ascii="Times New Roman" w:eastAsia="Times New Roman" w:hAnsi="Times New Roman" w:cs="Times New Roman"/>
          <w:color w:val="000000" w:themeColor="text1"/>
          <w:sz w:val="28"/>
          <w:szCs w:val="28"/>
          <w:lang w:eastAsia="ru-RU"/>
        </w:rPr>
        <w:t xml:space="preserve">Під розрахунком ФЕС розуміється визначення номінальної потужності модулів, їх кількості, схеми з’єднання; вибір типу, умов експлуатації та ємності </w:t>
      </w:r>
      <w:r w:rsidRPr="00FB182C">
        <w:rPr>
          <w:rFonts w:ascii="Times New Roman" w:eastAsia="Times New Roman" w:hAnsi="Times New Roman" w:cs="Times New Roman"/>
          <w:color w:val="000000" w:themeColor="text1"/>
          <w:sz w:val="28"/>
          <w:szCs w:val="28"/>
          <w:lang w:eastAsia="ru-RU"/>
        </w:rPr>
        <w:lastRenderedPageBreak/>
        <w:t xml:space="preserve">АКБ; потужності інвертора та контролера заряду-розряду; визначення параметрів з єднальних кабелів (рис.1.4). Так як нам потрібно мати змінну напругу, то додається інвертор - перетворювач постійної напруги в змінну. </w:t>
      </w:r>
    </w:p>
    <w:p w:rsidR="00FB182C" w:rsidRDefault="00FB182C" w:rsidP="004C4149">
      <w:pPr>
        <w:tabs>
          <w:tab w:val="left" w:pos="993"/>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FB182C">
        <w:rPr>
          <w:rFonts w:ascii="Times New Roman" w:eastAsia="Times New Roman" w:hAnsi="Times New Roman" w:cs="Times New Roman"/>
          <w:color w:val="000000" w:themeColor="text1"/>
          <w:sz w:val="28"/>
          <w:szCs w:val="28"/>
          <w:lang w:eastAsia="ru-RU"/>
        </w:rPr>
        <w:t>Автономні сонячні електричні станції можна поділити за навантаженням та напругою інвертора. Сонячні електричні станції, які виробляють менше ніж 1000-1500 Вт·год на добу, доцільно використовувати напругу 12 В. Автономні сонячні електричні станції, які виробляють 1000-3000 Вт·год на добу – 24 В, а якщо більше 3000 Вт·год на добу, то напруга складає 48 В та вище</w:t>
      </w:r>
      <w:r w:rsidR="003A1E62">
        <w:rPr>
          <w:rFonts w:ascii="Times New Roman" w:eastAsia="Times New Roman" w:hAnsi="Times New Roman" w:cs="Times New Roman"/>
          <w:color w:val="000000" w:themeColor="text1"/>
          <w:sz w:val="28"/>
          <w:szCs w:val="28"/>
          <w:lang w:val="ru-RU" w:eastAsia="ru-RU"/>
        </w:rPr>
        <w:t>[7</w:t>
      </w:r>
      <w:r w:rsidRPr="00FB182C">
        <w:rPr>
          <w:rFonts w:ascii="Times New Roman" w:eastAsia="Times New Roman" w:hAnsi="Times New Roman" w:cs="Times New Roman"/>
          <w:color w:val="000000" w:themeColor="text1"/>
          <w:sz w:val="28"/>
          <w:szCs w:val="28"/>
          <w:lang w:val="ru-RU" w:eastAsia="ru-RU"/>
        </w:rPr>
        <w:t>]</w:t>
      </w:r>
      <w:r w:rsidRPr="00FB182C">
        <w:rPr>
          <w:rFonts w:ascii="Times New Roman" w:eastAsia="Times New Roman" w:hAnsi="Times New Roman" w:cs="Times New Roman"/>
          <w:color w:val="000000" w:themeColor="text1"/>
          <w:sz w:val="28"/>
          <w:szCs w:val="28"/>
          <w:lang w:eastAsia="ru-RU"/>
        </w:rPr>
        <w:t>.</w:t>
      </w:r>
    </w:p>
    <w:p w:rsidR="004C4149" w:rsidRPr="00FB182C" w:rsidRDefault="004C4149" w:rsidP="00FB182C">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9.75pt;height:153pt">
            <v:imagedata r:id="rId8" o:title="рис14"/>
          </v:shape>
        </w:pict>
      </w:r>
    </w:p>
    <w:p w:rsidR="00FB182C" w:rsidRPr="00FB182C" w:rsidRDefault="00FB182C" w:rsidP="00FB182C">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r w:rsidRPr="00FB182C">
        <w:rPr>
          <w:rFonts w:ascii="Times New Roman" w:eastAsia="Times New Roman" w:hAnsi="Times New Roman" w:cs="Times New Roman"/>
          <w:color w:val="000000" w:themeColor="text1"/>
          <w:sz w:val="28"/>
          <w:szCs w:val="28"/>
          <w:lang w:eastAsia="ru-RU"/>
        </w:rPr>
        <w:t>Рисунок 1.4 – Типова схема роботи СЕС</w:t>
      </w:r>
    </w:p>
    <w:p w:rsidR="00FB182C" w:rsidRPr="00FB182C" w:rsidRDefault="00FB182C" w:rsidP="00FB182C">
      <w:pPr>
        <w:tabs>
          <w:tab w:val="left" w:pos="993"/>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FB182C">
        <w:rPr>
          <w:rFonts w:ascii="Times New Roman" w:eastAsia="Times New Roman" w:hAnsi="Times New Roman" w:cs="Times New Roman"/>
          <w:color w:val="000000" w:themeColor="text1"/>
          <w:sz w:val="28"/>
          <w:szCs w:val="28"/>
          <w:lang w:eastAsia="ru-RU"/>
        </w:rPr>
        <w:t xml:space="preserve">Для початку слід розрахувати загальну споживчу потужність для всіх можливих споживачів. Після цього необхідно визначити кількість часу роботи споживачів за добу. Далі, помножити потужність споживача на весь час його роботи, визначити, скільки щодня споживає навантаження електричної енергії. </w:t>
      </w:r>
    </w:p>
    <w:p w:rsidR="00FB182C" w:rsidRPr="00FB182C" w:rsidRDefault="00FB182C" w:rsidP="00FB182C">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FB182C">
        <w:rPr>
          <w:rFonts w:ascii="Times New Roman" w:eastAsia="Times New Roman" w:hAnsi="Times New Roman" w:cs="Times New Roman"/>
          <w:color w:val="000000" w:themeColor="text1"/>
          <w:sz w:val="28"/>
          <w:szCs w:val="28"/>
          <w:lang w:eastAsia="ru-RU"/>
        </w:rPr>
        <w:t xml:space="preserve">В нашому випадку, майбутня сонячна електростанція проектується для живлення вентиляції та освітлення в адміністративній будівлі. Для повного забезпечення потреб будівлі під час робочої зміни, тобто 8 годин, а також для того, щоб отримувати прибуток від продажу виробленої електроенергії та швидше окупити нашу електростанцію, приймемо необхідну добову кількість виробленої електроенергії на рівні </w:t>
      </w:r>
      <w:r w:rsidRPr="00FB182C">
        <w:rPr>
          <w:rFonts w:ascii="Times New Roman" w:eastAsia="Times New Roman" w:hAnsi="Times New Roman" w:cs="Times New Roman"/>
          <w:sz w:val="28"/>
          <w:szCs w:val="28"/>
          <w:lang w:eastAsia="ru-RU"/>
        </w:rPr>
        <w:t>60</w:t>
      </w:r>
      <w:r w:rsidRPr="00FB182C">
        <w:rPr>
          <w:rFonts w:ascii="Times New Roman" w:eastAsia="Times New Roman" w:hAnsi="Times New Roman" w:cs="Times New Roman"/>
          <w:color w:val="000000" w:themeColor="text1"/>
          <w:sz w:val="28"/>
          <w:szCs w:val="28"/>
          <w:lang w:eastAsia="ru-RU"/>
        </w:rPr>
        <w:t xml:space="preserve"> кВт</w:t>
      </w:r>
      <m:oMath>
        <m:r>
          <w:rPr>
            <w:rFonts w:ascii="Cambria Math" w:eastAsia="Times New Roman" w:hAnsi="Cambria Math" w:cs="Times New Roman"/>
            <w:color w:val="000000" w:themeColor="text1"/>
            <w:sz w:val="28"/>
            <w:szCs w:val="28"/>
            <w:lang w:eastAsia="ru-RU"/>
          </w:rPr>
          <m:t>∙</m:t>
        </m:r>
      </m:oMath>
      <w:r w:rsidRPr="00FB182C">
        <w:rPr>
          <w:rFonts w:ascii="Times New Roman" w:eastAsia="Times New Roman" w:hAnsi="Times New Roman" w:cs="Times New Roman"/>
          <w:color w:val="000000" w:themeColor="text1"/>
          <w:sz w:val="28"/>
          <w:szCs w:val="28"/>
          <w:lang w:eastAsia="ru-RU"/>
        </w:rPr>
        <w:t>год.</w:t>
      </w:r>
    </w:p>
    <w:p w:rsidR="00FB182C" w:rsidRPr="00FB182C" w:rsidRDefault="0032535C" w:rsidP="00FB182C">
      <w:pPr>
        <w:tabs>
          <w:tab w:val="left" w:pos="993"/>
        </w:tabs>
        <w:spacing w:after="0" w:line="360" w:lineRule="auto"/>
        <w:ind w:firstLine="709"/>
        <w:rPr>
          <w:rFonts w:ascii="Times New Roman" w:eastAsia="Times New Roman" w:hAnsi="Times New Roman" w:cs="Times New Roman"/>
          <w:color w:val="000000" w:themeColor="text1"/>
          <w:sz w:val="28"/>
          <w:szCs w:val="28"/>
          <w:lang w:eastAsia="ru-RU"/>
        </w:rPr>
      </w:pPr>
      <m:oMathPara>
        <m:oMathParaPr>
          <m:jc m:val="center"/>
        </m:oMathParaP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ru-RU" w:eastAsia="ru-RU"/>
                </w:rPr>
                <m:t>W</m:t>
              </m:r>
            </m:e>
            <m:sub>
              <m:r>
                <w:rPr>
                  <w:rFonts w:ascii="Cambria Math" w:eastAsia="Times New Roman" w:hAnsi="Cambria Math" w:cs="Times New Roman"/>
                  <w:color w:val="000000" w:themeColor="text1"/>
                  <w:sz w:val="28"/>
                  <w:szCs w:val="28"/>
                  <w:lang w:eastAsia="ru-RU"/>
                </w:rPr>
                <m:t>н доб</m:t>
              </m:r>
            </m:sub>
          </m:sSub>
          <m:r>
            <w:rPr>
              <w:rFonts w:ascii="Cambria Math" w:eastAsia="Times New Roman" w:hAnsi="Cambria Math" w:cs="Times New Roman"/>
              <w:color w:val="000000" w:themeColor="text1"/>
              <w:sz w:val="28"/>
              <w:szCs w:val="28"/>
              <w:lang w:eastAsia="ru-RU"/>
            </w:rPr>
            <m:t>=60000 Вт∙год;</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8"/>
          <w:lang w:eastAsia="ru-RU"/>
        </w:rPr>
        <w:t xml:space="preserve">Це значення буде далі використовуватись для розрахунків інвертора та потужності сонячних фотоелектричних елементів. </w:t>
      </w:r>
      <w:r w:rsidRPr="00FB182C">
        <w:rPr>
          <w:rFonts w:ascii="Times New Roman" w:eastAsia="Times New Roman" w:hAnsi="Times New Roman" w:cs="Times New Roman"/>
          <w:color w:val="000000" w:themeColor="text1"/>
          <w:sz w:val="28"/>
          <w:szCs w:val="24"/>
          <w:lang w:eastAsia="ru-RU"/>
        </w:rPr>
        <w:t xml:space="preserve">Змінюючи потужність фотоелектричної панелі або їх кількість, можна обрати сонячну батарею необхідної потужності. Таким чином, з’являється два варіанти, чи надлишок </w:t>
      </w:r>
      <w:r w:rsidRPr="00FB182C">
        <w:rPr>
          <w:rFonts w:ascii="Times New Roman" w:eastAsia="Times New Roman" w:hAnsi="Times New Roman" w:cs="Times New Roman"/>
          <w:color w:val="000000" w:themeColor="text1"/>
          <w:sz w:val="28"/>
          <w:szCs w:val="24"/>
          <w:lang w:eastAsia="ru-RU"/>
        </w:rPr>
        <w:lastRenderedPageBreak/>
        <w:t xml:space="preserve">потужності чи її нестача. У першому випадку, надлишок енергії потрібно акумулювати. У другому випадку необхідно підключити додаткове джерело енергії.  </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Одним з головних розрахунків є – розрахунок кількості сонячних панелей для обраної автономної сонячної електричної станції. Кількість енергії, яку може виробити сонячна панель залежить від погоди. Для того, щоб це визначити, необхідно знати, скільки енергії виробляє сонце на цій ділянці поверхні. Необхідно враховувати два фактори: середньорічну сонячну радіацію та її середньомісячне значення у найгірших умовах. У першому варіанті, де систему розраховують за допомогою середньорічного коефіцієнта, в деякі місяці енергії буде надлишок, в деяких недостача. У другому варіанті ж, енергії має завжди вистачати, за умови відсутності занадто довгих періодів з несприятливою погодою. Таким чином, можна обчислити номінальну потужність модуля. Взявши значення сонячної радіації за певний період та поділивши його на 1000, отримаємо так звану кількість пікогодин, тобто умовний час, протягом якого сонце світить з інтенсивністю 1000 Вт/м2. Один із модулів з потужністю Pw у період обраного часу може виробити наступну кількість енергії: </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eastAsia="ru-RU"/>
            </w:rPr>
            <m:t>W=</m:t>
          </m:r>
          <m:f>
            <m:fPr>
              <m:ctrlPr>
                <w:rPr>
                  <w:rFonts w:ascii="Cambria Math" w:eastAsia="Times New Roman" w:hAnsi="Cambria Math" w:cs="Times New Roman"/>
                  <w:i/>
                  <w:color w:val="000000" w:themeColor="text1"/>
                  <w:sz w:val="28"/>
                  <w:szCs w:val="24"/>
                  <w:lang w:eastAsia="ru-RU"/>
                </w:rPr>
              </m:ctrlPr>
            </m:fPr>
            <m:num>
              <m:r>
                <w:rPr>
                  <w:rFonts w:ascii="Cambria Math" w:eastAsia="Times New Roman" w:hAnsi="Cambria Math" w:cs="Times New Roman"/>
                  <w:color w:val="000000" w:themeColor="text1"/>
                  <w:sz w:val="28"/>
                  <w:szCs w:val="24"/>
                  <w:lang w:eastAsia="ru-RU"/>
                </w:rPr>
                <m:t>k∙</m:t>
              </m:r>
              <m:sSub>
                <m:sSubPr>
                  <m:ctrlPr>
                    <w:rPr>
                      <w:rFonts w:ascii="Cambria Math" w:eastAsia="Times New Roman" w:hAnsi="Cambria Math" w:cs="Times New Roman"/>
                      <w:i/>
                      <w:color w:val="000000" w:themeColor="text1"/>
                      <w:sz w:val="28"/>
                      <w:szCs w:val="24"/>
                      <w:lang w:eastAsia="ru-RU"/>
                    </w:rPr>
                  </m:ctrlPr>
                </m:sSubPr>
                <m:e>
                  <m:r>
                    <w:rPr>
                      <w:rFonts w:ascii="Cambria Math" w:eastAsia="Times New Roman" w:hAnsi="Cambria Math" w:cs="Times New Roman"/>
                      <w:color w:val="000000" w:themeColor="text1"/>
                      <w:sz w:val="28"/>
                      <w:szCs w:val="24"/>
                      <w:lang w:eastAsia="ru-RU"/>
                    </w:rPr>
                    <m:t>P</m:t>
                  </m:r>
                </m:e>
                <m:sub>
                  <m:r>
                    <w:rPr>
                      <w:rFonts w:ascii="Cambria Math" w:eastAsia="Times New Roman" w:hAnsi="Cambria Math" w:cs="Times New Roman"/>
                      <w:color w:val="000000" w:themeColor="text1"/>
                      <w:sz w:val="28"/>
                      <w:szCs w:val="24"/>
                      <w:lang w:eastAsia="ru-RU"/>
                    </w:rPr>
                    <m:t>W</m:t>
                  </m:r>
                </m:sub>
              </m:sSub>
              <m:r>
                <w:rPr>
                  <w:rFonts w:ascii="Cambria Math" w:eastAsia="Times New Roman" w:hAnsi="Cambria Math" w:cs="Times New Roman"/>
                  <w:color w:val="000000" w:themeColor="text1"/>
                  <w:sz w:val="28"/>
                  <w:szCs w:val="24"/>
                  <w:lang w:eastAsia="ru-RU"/>
                </w:rPr>
                <m:t>∙E</m:t>
              </m:r>
            </m:num>
            <m:den>
              <m:r>
                <w:rPr>
                  <w:rFonts w:ascii="Cambria Math" w:eastAsia="Times New Roman" w:hAnsi="Cambria Math" w:cs="Times New Roman"/>
                  <w:color w:val="000000" w:themeColor="text1"/>
                  <w:sz w:val="28"/>
                  <w:szCs w:val="24"/>
                  <w:lang w:eastAsia="ru-RU"/>
                </w:rPr>
                <m:t>1000</m:t>
              </m:r>
            </m:den>
          </m:f>
          <m:r>
            <w:rPr>
              <w:rFonts w:ascii="Cambria Math" w:eastAsia="Times New Roman" w:hAnsi="Cambria Math" w:cs="Times New Roman"/>
              <w:color w:val="000000" w:themeColor="text1"/>
              <w:sz w:val="28"/>
              <w:szCs w:val="24"/>
              <w:lang w:eastAsia="ru-RU"/>
            </w:rPr>
            <m:t>, Вт∙год;</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Е – значення інсоляції за обраний період; </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k – коефіцієнт 0,5 в літній та 0,7 зимовий періоди. Цей коефіцієнт бере до уваги нагрів сонячних панелей на сонці, а також кут падіння протягом дня. А різниця в його значенні влітку і взимку через різне нагрівання панелей в цей період. Для розрахунку візьмемо середнє значення </w:t>
      </w:r>
      <w:r w:rsidRPr="00FB182C">
        <w:rPr>
          <w:rFonts w:ascii="Times New Roman" w:eastAsia="Times New Roman" w:hAnsi="Times New Roman" w:cs="Times New Roman"/>
          <w:color w:val="000000" w:themeColor="text1"/>
          <w:sz w:val="28"/>
          <w:szCs w:val="24"/>
          <w:lang w:val="en-US" w:eastAsia="ru-RU"/>
        </w:rPr>
        <w:t>k</w:t>
      </w:r>
      <w:r w:rsidRPr="00FB182C">
        <w:rPr>
          <w:rFonts w:ascii="Times New Roman" w:eastAsia="Times New Roman" w:hAnsi="Times New Roman" w:cs="Times New Roman"/>
          <w:color w:val="000000" w:themeColor="text1"/>
          <w:sz w:val="28"/>
          <w:szCs w:val="24"/>
          <w:lang w:val="ru-RU" w:eastAsia="ru-RU"/>
        </w:rPr>
        <w:t>=0</w:t>
      </w:r>
      <w:r w:rsidRPr="00FB182C">
        <w:rPr>
          <w:rFonts w:ascii="Times New Roman" w:eastAsia="Times New Roman" w:hAnsi="Times New Roman" w:cs="Times New Roman"/>
          <w:color w:val="000000" w:themeColor="text1"/>
          <w:sz w:val="28"/>
          <w:szCs w:val="24"/>
          <w:lang w:eastAsia="ru-RU"/>
        </w:rPr>
        <w:t xml:space="preserve">,6 для розрахунку середнього значення на рік. </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Так як задана будівля, для якої проводиться розрахунок, розміщення в Києві і живлення від панелей буде використовуватись цілий рік, середнє річне значення інсоляції буде дорівнювати:</w:t>
      </w:r>
    </w:p>
    <w:p w:rsidR="00FB182C" w:rsidRPr="00FB182C" w:rsidRDefault="00FB182C" w:rsidP="00FB182C">
      <w:pPr>
        <w:spacing w:after="0" w:line="360" w:lineRule="auto"/>
        <w:ind w:firstLine="709"/>
        <w:jc w:val="center"/>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Е = 3,1 кВт·год/м2/доб;</w:t>
      </w:r>
      <w:r w:rsidR="003A1E62">
        <w:rPr>
          <w:rFonts w:ascii="Times New Roman" w:eastAsia="Times New Roman" w:hAnsi="Times New Roman" w:cs="Times New Roman"/>
          <w:color w:val="000000" w:themeColor="text1"/>
          <w:sz w:val="28"/>
          <w:szCs w:val="24"/>
          <w:lang w:val="ru-RU" w:eastAsia="ru-RU"/>
        </w:rPr>
        <w:t xml:space="preserve"> [8</w:t>
      </w:r>
      <w:r w:rsidRPr="00FB182C">
        <w:rPr>
          <w:rFonts w:ascii="Times New Roman" w:eastAsia="Times New Roman" w:hAnsi="Times New Roman" w:cs="Times New Roman"/>
          <w:color w:val="000000" w:themeColor="text1"/>
          <w:sz w:val="28"/>
          <w:szCs w:val="24"/>
          <w:lang w:val="ru-RU" w:eastAsia="ru-RU"/>
        </w:rPr>
        <w:t>]</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Значення взяте для серпня, так як серед літніх місяців воно є найменшим. Виходячи із значення інсоляції за обраний період та кількості загальної споживчої енергії, можна розрахувати сумарну потужність модуля на добу, а </w:t>
      </w:r>
      <w:r w:rsidRPr="00FB182C">
        <w:rPr>
          <w:rFonts w:ascii="Times New Roman" w:eastAsia="Times New Roman" w:hAnsi="Times New Roman" w:cs="Times New Roman"/>
          <w:color w:val="000000" w:themeColor="text1"/>
          <w:sz w:val="28"/>
          <w:szCs w:val="24"/>
          <w:lang w:eastAsia="ru-RU"/>
        </w:rPr>
        <w:lastRenderedPageBreak/>
        <w:t xml:space="preserve">потім, розділивши всю споживчу потужність за добу на потужність одного модуля, одержимо необхідну нам кількість. </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Було вирішено обрати сонячну панель </w:t>
      </w:r>
      <w:r w:rsidRPr="00FB182C">
        <w:rPr>
          <w:rFonts w:ascii="Times New Roman" w:eastAsia="Times New Roman" w:hAnsi="Times New Roman" w:cs="Times New Roman"/>
          <w:color w:val="000000" w:themeColor="text1"/>
          <w:sz w:val="28"/>
          <w:szCs w:val="24"/>
          <w:lang w:val="ru-RU" w:eastAsia="ru-RU"/>
        </w:rPr>
        <w:t>Abi</w:t>
      </w:r>
      <w:r w:rsidRPr="00FB182C">
        <w:rPr>
          <w:rFonts w:ascii="Times New Roman" w:eastAsia="Times New Roman" w:hAnsi="Times New Roman" w:cs="Times New Roman"/>
          <w:color w:val="000000" w:themeColor="text1"/>
          <w:sz w:val="28"/>
          <w:szCs w:val="24"/>
          <w:lang w:eastAsia="ru-RU"/>
        </w:rPr>
        <w:t>-</w:t>
      </w:r>
      <w:r w:rsidRPr="00FB182C">
        <w:rPr>
          <w:rFonts w:ascii="Times New Roman" w:eastAsia="Times New Roman" w:hAnsi="Times New Roman" w:cs="Times New Roman"/>
          <w:color w:val="000000" w:themeColor="text1"/>
          <w:sz w:val="28"/>
          <w:szCs w:val="24"/>
          <w:lang w:val="ru-RU" w:eastAsia="ru-RU"/>
        </w:rPr>
        <w:t>Solar</w:t>
      </w:r>
      <w:r w:rsidRPr="00FB182C">
        <w:rPr>
          <w:rFonts w:ascii="Times New Roman" w:eastAsia="Times New Roman" w:hAnsi="Times New Roman" w:cs="Times New Roman"/>
          <w:color w:val="000000" w:themeColor="text1"/>
          <w:sz w:val="28"/>
          <w:szCs w:val="24"/>
          <w:lang w:eastAsia="ru-RU"/>
        </w:rPr>
        <w:t xml:space="preserve"> АВ330-60</w:t>
      </w:r>
      <w:r w:rsidRPr="00FB182C">
        <w:rPr>
          <w:rFonts w:ascii="Times New Roman" w:eastAsia="Times New Roman" w:hAnsi="Times New Roman" w:cs="Times New Roman"/>
          <w:color w:val="000000" w:themeColor="text1"/>
          <w:sz w:val="28"/>
          <w:szCs w:val="24"/>
          <w:lang w:val="ru-RU" w:eastAsia="ru-RU"/>
        </w:rPr>
        <w:t>MHC</w:t>
      </w:r>
      <w:r w:rsidRPr="00FB182C">
        <w:rPr>
          <w:rFonts w:ascii="Times New Roman" w:eastAsia="Times New Roman" w:hAnsi="Times New Roman" w:cs="Times New Roman"/>
          <w:color w:val="000000" w:themeColor="text1"/>
          <w:sz w:val="28"/>
          <w:szCs w:val="24"/>
          <w:lang w:eastAsia="ru-RU"/>
        </w:rPr>
        <w:t xml:space="preserve"> з номінальною потужністю </w:t>
      </w:r>
      <w:r w:rsidRPr="00FB182C">
        <w:rPr>
          <w:rFonts w:ascii="Times New Roman" w:eastAsia="Times New Roman" w:hAnsi="Times New Roman" w:cs="Times New Roman"/>
          <w:color w:val="000000" w:themeColor="text1"/>
          <w:sz w:val="28"/>
          <w:szCs w:val="24"/>
          <w:lang w:val="ru-RU" w:eastAsia="ru-RU"/>
        </w:rPr>
        <w:t>P</w:t>
      </w:r>
      <w:r w:rsidRPr="00FB182C">
        <w:rPr>
          <w:rFonts w:ascii="Times New Roman" w:eastAsia="Times New Roman" w:hAnsi="Times New Roman" w:cs="Times New Roman"/>
          <w:color w:val="000000" w:themeColor="text1"/>
          <w:sz w:val="28"/>
          <w:szCs w:val="24"/>
          <w:vertAlign w:val="subscript"/>
          <w:lang w:val="ru-RU" w:eastAsia="ru-RU"/>
        </w:rPr>
        <w:t>W</w:t>
      </w:r>
      <w:r w:rsidRPr="00FB182C">
        <w:rPr>
          <w:rFonts w:ascii="Times New Roman" w:eastAsia="Times New Roman" w:hAnsi="Times New Roman" w:cs="Times New Roman"/>
          <w:color w:val="000000" w:themeColor="text1"/>
          <w:sz w:val="28"/>
          <w:szCs w:val="24"/>
          <w:lang w:eastAsia="ru-RU"/>
        </w:rPr>
        <w:t xml:space="preserve"> = 330 Вт. Загальні парамет</w:t>
      </w:r>
      <w:r w:rsidR="003A1E62">
        <w:rPr>
          <w:rFonts w:ascii="Times New Roman" w:eastAsia="Times New Roman" w:hAnsi="Times New Roman" w:cs="Times New Roman"/>
          <w:color w:val="000000" w:themeColor="text1"/>
          <w:sz w:val="28"/>
          <w:szCs w:val="24"/>
          <w:lang w:eastAsia="ru-RU"/>
        </w:rPr>
        <w:t>ри панелі наведені в табл. 1.1[9</w:t>
      </w:r>
      <w:r w:rsidRPr="00FB182C">
        <w:rPr>
          <w:rFonts w:ascii="Times New Roman" w:eastAsia="Times New Roman" w:hAnsi="Times New Roman" w:cs="Times New Roman"/>
          <w:color w:val="000000" w:themeColor="text1"/>
          <w:sz w:val="28"/>
          <w:szCs w:val="24"/>
          <w:lang w:eastAsia="ru-RU"/>
        </w:rPr>
        <w:t>]:</w:t>
      </w:r>
    </w:p>
    <w:p w:rsidR="00FB182C" w:rsidRPr="00FB182C" w:rsidRDefault="00FB182C" w:rsidP="00FB182C">
      <w:pPr>
        <w:spacing w:after="0" w:line="360" w:lineRule="auto"/>
        <w:ind w:firstLine="709"/>
        <w:jc w:val="right"/>
        <w:rPr>
          <w:rFonts w:ascii="Times New Roman" w:eastAsia="Times New Roman" w:hAnsi="Times New Roman" w:cs="Times New Roman"/>
          <w:color w:val="000000" w:themeColor="text1"/>
          <w:sz w:val="28"/>
          <w:szCs w:val="24"/>
          <w:highlight w:val="magenta"/>
          <w:lang w:eastAsia="ru-RU"/>
        </w:rPr>
      </w:pPr>
      <w:r w:rsidRPr="00FB182C">
        <w:rPr>
          <w:rFonts w:ascii="Times New Roman" w:eastAsia="Times New Roman" w:hAnsi="Times New Roman" w:cs="Times New Roman"/>
          <w:color w:val="000000" w:themeColor="text1"/>
          <w:sz w:val="28"/>
          <w:szCs w:val="24"/>
          <w:lang w:eastAsia="ru-RU"/>
        </w:rPr>
        <w:t xml:space="preserve">Таблиця 1.1 – Параметри сонячної панелі </w:t>
      </w:r>
      <w:r w:rsidRPr="00FB182C">
        <w:rPr>
          <w:rFonts w:ascii="Times New Roman" w:eastAsia="Times New Roman" w:hAnsi="Times New Roman" w:cs="Times New Roman"/>
          <w:color w:val="000000" w:themeColor="text1"/>
          <w:sz w:val="28"/>
          <w:szCs w:val="24"/>
          <w:lang w:val="ru-RU" w:eastAsia="ru-RU"/>
        </w:rPr>
        <w:t>Abi</w:t>
      </w:r>
      <w:r w:rsidRPr="00FB182C">
        <w:rPr>
          <w:rFonts w:ascii="Times New Roman" w:eastAsia="Times New Roman" w:hAnsi="Times New Roman" w:cs="Times New Roman"/>
          <w:color w:val="000000" w:themeColor="text1"/>
          <w:sz w:val="28"/>
          <w:szCs w:val="24"/>
          <w:lang w:eastAsia="ru-RU"/>
        </w:rPr>
        <w:t>-</w:t>
      </w:r>
      <w:r w:rsidRPr="00FB182C">
        <w:rPr>
          <w:rFonts w:ascii="Times New Roman" w:eastAsia="Times New Roman" w:hAnsi="Times New Roman" w:cs="Times New Roman"/>
          <w:color w:val="000000" w:themeColor="text1"/>
          <w:sz w:val="28"/>
          <w:szCs w:val="24"/>
          <w:lang w:val="ru-RU" w:eastAsia="ru-RU"/>
        </w:rPr>
        <w:t>Solar</w:t>
      </w:r>
      <w:r w:rsidRPr="00FB182C">
        <w:rPr>
          <w:rFonts w:ascii="Times New Roman" w:eastAsia="Times New Roman" w:hAnsi="Times New Roman" w:cs="Times New Roman"/>
          <w:color w:val="000000" w:themeColor="text1"/>
          <w:sz w:val="28"/>
          <w:szCs w:val="24"/>
          <w:lang w:eastAsia="ru-RU"/>
        </w:rPr>
        <w:t xml:space="preserve"> АВ330-60</w:t>
      </w:r>
      <w:r w:rsidRPr="00FB182C">
        <w:rPr>
          <w:rFonts w:ascii="Times New Roman" w:eastAsia="Times New Roman" w:hAnsi="Times New Roman" w:cs="Times New Roman"/>
          <w:color w:val="000000" w:themeColor="text1"/>
          <w:sz w:val="28"/>
          <w:szCs w:val="24"/>
          <w:lang w:val="ru-RU" w:eastAsia="ru-RU"/>
        </w:rPr>
        <w:t>MHC</w:t>
      </w:r>
    </w:p>
    <w:tbl>
      <w:tblPr>
        <w:tblStyle w:val="a3"/>
        <w:tblW w:w="0" w:type="auto"/>
        <w:jc w:val="center"/>
        <w:tblLook w:val="04A0" w:firstRow="1" w:lastRow="0" w:firstColumn="1" w:lastColumn="0" w:noHBand="0" w:noVBand="1"/>
      </w:tblPr>
      <w:tblGrid>
        <w:gridCol w:w="5240"/>
        <w:gridCol w:w="2395"/>
      </w:tblGrid>
      <w:tr w:rsidR="00FB182C" w:rsidRPr="00FB182C" w:rsidTr="004258BA">
        <w:trPr>
          <w:jc w:val="center"/>
        </w:trPr>
        <w:tc>
          <w:tcPr>
            <w:tcW w:w="7635" w:type="dxa"/>
            <w:gridSpan w:val="2"/>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highlight w:val="magenta"/>
                <w:lang w:val="uk-UA" w:eastAsia="ru-RU"/>
              </w:rPr>
            </w:pPr>
            <w:r w:rsidRPr="00FB182C">
              <w:rPr>
                <w:rFonts w:ascii="Times New Roman" w:eastAsia="Times New Roman" w:hAnsi="Times New Roman" w:cs="Times New Roman"/>
                <w:color w:val="000000" w:themeColor="text1"/>
                <w:sz w:val="24"/>
                <w:szCs w:val="24"/>
                <w:lang w:val="uk-UA" w:eastAsia="ru-RU"/>
              </w:rPr>
              <w:t xml:space="preserve">Параметри </w:t>
            </w:r>
            <w:r w:rsidRPr="00FB182C">
              <w:rPr>
                <w:rFonts w:ascii="Times New Roman" w:eastAsia="Times New Roman" w:hAnsi="Times New Roman" w:cs="Times New Roman"/>
                <w:color w:val="000000" w:themeColor="text1"/>
                <w:sz w:val="24"/>
                <w:szCs w:val="24"/>
                <w:lang w:val="en-US" w:eastAsia="ru-RU"/>
              </w:rPr>
              <w:t>Abi</w:t>
            </w:r>
            <w:r w:rsidRPr="00FB182C">
              <w:rPr>
                <w:rFonts w:ascii="Times New Roman" w:eastAsia="Times New Roman" w:hAnsi="Times New Roman" w:cs="Times New Roman"/>
                <w:color w:val="000000" w:themeColor="text1"/>
                <w:sz w:val="24"/>
                <w:szCs w:val="24"/>
                <w:lang w:val="uk-UA" w:eastAsia="ru-RU"/>
              </w:rPr>
              <w:t>-</w:t>
            </w:r>
            <w:r w:rsidRPr="00FB182C">
              <w:rPr>
                <w:rFonts w:ascii="Times New Roman" w:eastAsia="Times New Roman" w:hAnsi="Times New Roman" w:cs="Times New Roman"/>
                <w:color w:val="000000" w:themeColor="text1"/>
                <w:sz w:val="24"/>
                <w:szCs w:val="24"/>
                <w:lang w:val="en-US" w:eastAsia="ru-RU"/>
              </w:rPr>
              <w:t>Solar</w:t>
            </w:r>
            <w:r w:rsidRPr="00FB182C">
              <w:rPr>
                <w:rFonts w:ascii="Times New Roman" w:eastAsia="Times New Roman" w:hAnsi="Times New Roman" w:cs="Times New Roman"/>
                <w:color w:val="000000" w:themeColor="text1"/>
                <w:sz w:val="24"/>
                <w:szCs w:val="24"/>
                <w:lang w:val="uk-UA" w:eastAsia="ru-RU"/>
              </w:rPr>
              <w:t xml:space="preserve"> АВ330-60</w:t>
            </w:r>
            <w:r w:rsidRPr="00FB182C">
              <w:rPr>
                <w:rFonts w:ascii="Times New Roman" w:eastAsia="Times New Roman" w:hAnsi="Times New Roman" w:cs="Times New Roman"/>
                <w:color w:val="000000" w:themeColor="text1"/>
                <w:sz w:val="24"/>
                <w:szCs w:val="24"/>
                <w:lang w:val="en-US" w:eastAsia="ru-RU"/>
              </w:rPr>
              <w:t>MHC</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Тип панелі</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монокристалічна</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highlight w:val="magenta"/>
                <w:lang w:eastAsia="ru-RU"/>
              </w:rPr>
            </w:pPr>
            <w:r w:rsidRPr="00FB182C">
              <w:rPr>
                <w:rFonts w:ascii="Times New Roman" w:eastAsia="Times New Roman" w:hAnsi="Times New Roman" w:cs="Times New Roman"/>
                <w:color w:val="000000" w:themeColor="text1"/>
                <w:sz w:val="24"/>
                <w:szCs w:val="24"/>
                <w:lang w:eastAsia="ru-RU"/>
              </w:rPr>
              <w:t>Розміри</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highlight w:val="magenta"/>
                <w:lang w:eastAsia="ru-RU"/>
              </w:rPr>
            </w:pPr>
            <w:r w:rsidRPr="00FB182C">
              <w:rPr>
                <w:rFonts w:ascii="Times New Roman" w:eastAsia="Times New Roman" w:hAnsi="Times New Roman" w:cs="Times New Roman"/>
                <w:color w:val="000000" w:themeColor="text1"/>
                <w:sz w:val="24"/>
                <w:szCs w:val="24"/>
                <w:lang w:eastAsia="ru-RU"/>
              </w:rPr>
              <w:t>1604×1002×35</w:t>
            </w:r>
            <w:r w:rsidRPr="00FB182C">
              <w:rPr>
                <w:rFonts w:ascii="Times New Roman" w:eastAsia="Times New Roman" w:hAnsi="Times New Roman" w:cs="Times New Roman"/>
                <w:color w:val="000000" w:themeColor="text1"/>
                <w:sz w:val="24"/>
                <w:szCs w:val="24"/>
                <w:lang w:val="en-US" w:eastAsia="ru-RU"/>
              </w:rPr>
              <w:t xml:space="preserve"> </w:t>
            </w:r>
            <w:r w:rsidRPr="00FB182C">
              <w:rPr>
                <w:rFonts w:ascii="Times New Roman" w:eastAsia="Times New Roman" w:hAnsi="Times New Roman" w:cs="Times New Roman"/>
                <w:color w:val="000000" w:themeColor="text1"/>
                <w:sz w:val="24"/>
                <w:szCs w:val="24"/>
                <w:lang w:eastAsia="ru-RU"/>
              </w:rPr>
              <w:t>мм</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Матеріал виготовлення модуля</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кремній</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Матеріал рамки</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алюміній</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Напруга</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24 В</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Потужність</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330 Вт</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Струм при максимальній потужності</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9,77 А</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Напруга при максимальній потужності</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33,8 В</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Струм КЗ</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10,31 А</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Напруга ХХ</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41,3 В</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 xml:space="preserve">Кількість елементів </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120 шт.</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Ступінь захисту</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68</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ККД (не менше ніж)</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19,6%</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Вага</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19 кг</w:t>
            </w:r>
          </w:p>
        </w:tc>
      </w:tr>
      <w:tr w:rsidR="00FB182C" w:rsidRPr="00FB182C" w:rsidTr="004258BA">
        <w:trPr>
          <w:jc w:val="center"/>
        </w:trPr>
        <w:tc>
          <w:tcPr>
            <w:tcW w:w="5240"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Температурний коефіцієнт напруги</w:t>
            </w:r>
          </w:p>
        </w:tc>
        <w:tc>
          <w:tcPr>
            <w:tcW w:w="2395"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-0,3 %/</w:t>
            </w:r>
            <w:r w:rsidRPr="00FB182C">
              <w:rPr>
                <w:rFonts w:ascii="Times New Roman" w:eastAsia="Times New Roman" w:hAnsi="Times New Roman" w:cs="Times New Roman"/>
                <w:color w:val="000000" w:themeColor="text1"/>
                <w:sz w:val="24"/>
                <w:szCs w:val="24"/>
                <w:vertAlign w:val="superscript"/>
                <w:lang w:eastAsia="ru-RU"/>
              </w:rPr>
              <w:t>О</w:t>
            </w:r>
            <w:r w:rsidRPr="00FB182C">
              <w:rPr>
                <w:rFonts w:ascii="Times New Roman" w:eastAsia="Times New Roman" w:hAnsi="Times New Roman" w:cs="Times New Roman"/>
                <w:color w:val="000000" w:themeColor="text1"/>
                <w:sz w:val="24"/>
                <w:szCs w:val="24"/>
                <w:lang w:eastAsia="ru-RU"/>
              </w:rPr>
              <w:t xml:space="preserve"> С</w:t>
            </w:r>
          </w:p>
        </w:tc>
      </w:tr>
    </w:tbl>
    <w:p w:rsidR="00FB182C" w:rsidRPr="00FB182C" w:rsidRDefault="00FB182C" w:rsidP="00FB182C">
      <w:pPr>
        <w:spacing w:before="100"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Тепер можемо розрахувати кількість енергії, яку буде виробляти за добу в середньому впродовж року дана сонячна панель:</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eastAsia="ru-RU"/>
            </w:rPr>
            <m:t>W=</m:t>
          </m:r>
          <m:f>
            <m:fPr>
              <m:ctrlPr>
                <w:rPr>
                  <w:rFonts w:ascii="Cambria Math" w:eastAsia="Times New Roman" w:hAnsi="Cambria Math" w:cs="Times New Roman"/>
                  <w:i/>
                  <w:color w:val="000000" w:themeColor="text1"/>
                  <w:sz w:val="28"/>
                  <w:szCs w:val="24"/>
                  <w:lang w:eastAsia="ru-RU"/>
                </w:rPr>
              </m:ctrlPr>
            </m:fPr>
            <m:num>
              <m:r>
                <w:rPr>
                  <w:rFonts w:ascii="Cambria Math" w:eastAsia="Times New Roman" w:hAnsi="Cambria Math" w:cs="Times New Roman"/>
                  <w:color w:val="000000" w:themeColor="text1"/>
                  <w:sz w:val="28"/>
                  <w:szCs w:val="24"/>
                  <w:lang w:eastAsia="ru-RU"/>
                </w:rPr>
                <m:t>k∙</m:t>
              </m:r>
              <m:sSub>
                <m:sSubPr>
                  <m:ctrlPr>
                    <w:rPr>
                      <w:rFonts w:ascii="Cambria Math" w:eastAsia="Times New Roman" w:hAnsi="Cambria Math" w:cs="Times New Roman"/>
                      <w:i/>
                      <w:color w:val="000000" w:themeColor="text1"/>
                      <w:sz w:val="28"/>
                      <w:szCs w:val="24"/>
                      <w:lang w:eastAsia="ru-RU"/>
                    </w:rPr>
                  </m:ctrlPr>
                </m:sSubPr>
                <m:e>
                  <m:r>
                    <w:rPr>
                      <w:rFonts w:ascii="Cambria Math" w:eastAsia="Times New Roman" w:hAnsi="Cambria Math" w:cs="Times New Roman"/>
                      <w:color w:val="000000" w:themeColor="text1"/>
                      <w:sz w:val="28"/>
                      <w:szCs w:val="24"/>
                      <w:lang w:eastAsia="ru-RU"/>
                    </w:rPr>
                    <m:t>P</m:t>
                  </m:r>
                </m:e>
                <m:sub>
                  <m:r>
                    <w:rPr>
                      <w:rFonts w:ascii="Cambria Math" w:eastAsia="Times New Roman" w:hAnsi="Cambria Math" w:cs="Times New Roman"/>
                      <w:color w:val="000000" w:themeColor="text1"/>
                      <w:sz w:val="28"/>
                      <w:szCs w:val="24"/>
                      <w:lang w:eastAsia="ru-RU"/>
                    </w:rPr>
                    <m:t>W</m:t>
                  </m:r>
                </m:sub>
              </m:sSub>
              <m:r>
                <w:rPr>
                  <w:rFonts w:ascii="Cambria Math" w:eastAsia="Times New Roman" w:hAnsi="Cambria Math" w:cs="Times New Roman"/>
                  <w:color w:val="000000" w:themeColor="text1"/>
                  <w:sz w:val="28"/>
                  <w:szCs w:val="24"/>
                  <w:lang w:eastAsia="ru-RU"/>
                </w:rPr>
                <m:t>∙E</m:t>
              </m:r>
            </m:num>
            <m:den>
              <m:r>
                <w:rPr>
                  <w:rFonts w:ascii="Cambria Math" w:eastAsia="Times New Roman" w:hAnsi="Cambria Math" w:cs="Times New Roman"/>
                  <w:color w:val="000000" w:themeColor="text1"/>
                  <w:sz w:val="28"/>
                  <w:szCs w:val="24"/>
                  <w:lang w:eastAsia="ru-RU"/>
                </w:rPr>
                <m:t>1000</m:t>
              </m:r>
            </m:den>
          </m:f>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lang w:eastAsia="ru-RU"/>
                </w:rPr>
                <m:t>0,6∙330∙3100</m:t>
              </m:r>
            </m:num>
            <m:den>
              <m:r>
                <w:rPr>
                  <w:rFonts w:ascii="Cambria Math" w:eastAsia="Times New Roman" w:hAnsi="Cambria Math" w:cs="Times New Roman"/>
                  <w:color w:val="000000" w:themeColor="text1"/>
                  <w:sz w:val="28"/>
                  <w:szCs w:val="24"/>
                  <w:lang w:eastAsia="ru-RU"/>
                </w:rPr>
                <m:t>1000</m:t>
              </m:r>
            </m:den>
          </m:f>
          <m:r>
            <w:rPr>
              <w:rFonts w:ascii="Cambria Math" w:eastAsia="Times New Roman" w:hAnsi="Cambria Math" w:cs="Times New Roman"/>
              <w:color w:val="000000" w:themeColor="text1"/>
              <w:sz w:val="28"/>
              <w:szCs w:val="24"/>
              <w:lang w:eastAsia="ru-RU"/>
            </w:rPr>
            <m:t>=613,8 Вт∙год;</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Далі визначимо необхідну кількість сонячних панелей: </w:t>
      </w:r>
    </w:p>
    <w:p w:rsidR="00FB182C" w:rsidRPr="00FB182C" w:rsidRDefault="00FB182C" w:rsidP="00FB182C">
      <w:pPr>
        <w:spacing w:after="0" w:line="360" w:lineRule="auto"/>
        <w:ind w:firstLine="709"/>
        <w:jc w:val="center"/>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eastAsia="ru-RU"/>
            </w:rPr>
            <m:t>n=</m:t>
          </m:r>
          <m:f>
            <m:fPr>
              <m:ctrlPr>
                <w:rPr>
                  <w:rFonts w:ascii="Cambria Math" w:eastAsia="Times New Roman" w:hAnsi="Cambria Math" w:cs="Times New Roman"/>
                  <w:i/>
                  <w:color w:val="000000" w:themeColor="text1"/>
                  <w:sz w:val="28"/>
                  <w:szCs w:val="24"/>
                </w:rPr>
              </m:ctrlPr>
            </m:fPr>
            <m:num>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W</m:t>
                  </m:r>
                </m:e>
                <m:sub>
                  <m:r>
                    <w:rPr>
                      <w:rFonts w:ascii="Cambria Math" w:eastAsia="Times New Roman" w:hAnsi="Cambria Math" w:cs="Times New Roman"/>
                      <w:color w:val="000000" w:themeColor="text1"/>
                      <w:sz w:val="28"/>
                      <w:szCs w:val="24"/>
                      <w:lang w:eastAsia="ru-RU"/>
                    </w:rPr>
                    <m:t>н доб</m:t>
                  </m:r>
                </m:sub>
              </m:sSub>
            </m:num>
            <m:den>
              <m:r>
                <w:rPr>
                  <w:rFonts w:ascii="Cambria Math" w:eastAsia="Times New Roman" w:hAnsi="Cambria Math" w:cs="Times New Roman"/>
                  <w:color w:val="000000" w:themeColor="text1"/>
                  <w:sz w:val="28"/>
                  <w:szCs w:val="24"/>
                  <w:lang w:eastAsia="ru-RU"/>
                </w:rPr>
                <m:t>W</m:t>
              </m:r>
            </m:den>
          </m:f>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lang w:eastAsia="ru-RU"/>
                </w:rPr>
                <m:t>60000</m:t>
              </m:r>
            </m:num>
            <m:den>
              <m:r>
                <w:rPr>
                  <w:rFonts w:ascii="Cambria Math" w:eastAsia="Times New Roman" w:hAnsi="Cambria Math" w:cs="Times New Roman"/>
                  <w:color w:val="000000" w:themeColor="text1"/>
                  <w:sz w:val="28"/>
                  <w:szCs w:val="24"/>
                  <w:lang w:eastAsia="ru-RU"/>
                </w:rPr>
                <m:t>613,8</m:t>
              </m:r>
            </m:den>
          </m:f>
          <m:r>
            <w:rPr>
              <w:rFonts w:ascii="Cambria Math" w:eastAsia="Times New Roman" w:hAnsi="Cambria Math" w:cs="Times New Roman"/>
              <w:color w:val="000000" w:themeColor="text1"/>
              <w:sz w:val="28"/>
              <w:szCs w:val="24"/>
              <w:lang w:eastAsia="ru-RU"/>
            </w:rPr>
            <m:t>=97,75=98 шт;</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Для стабільної роботи електроприводу, далі проведемо обрахунок і вибір акумуляторної батареї для нашої сонячної електростанції. Так як основним параметром для вибору батареї є його ємність, що розраховується Ампер-годинах, для початку переведемо необхідну добову потужність для нашого двигуна в Ампер-години і отримаємо споживану ємність:</w:t>
      </w:r>
    </w:p>
    <w:p w:rsidR="00FB182C" w:rsidRPr="00FB182C" w:rsidRDefault="0032535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C</m:t>
              </m:r>
            </m:e>
            <m:sub>
              <m:r>
                <w:rPr>
                  <w:rFonts w:ascii="Cambria Math" w:eastAsia="Times New Roman" w:hAnsi="Cambria Math" w:cs="Times New Roman"/>
                  <w:color w:val="000000" w:themeColor="text1"/>
                  <w:sz w:val="28"/>
                  <w:szCs w:val="24"/>
                  <w:lang w:eastAsia="ru-RU"/>
                </w:rPr>
                <m:t>спож</m:t>
              </m:r>
            </m:sub>
          </m:sSub>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val="ru-RU" w:eastAsia="ru-RU"/>
                    </w:rPr>
                    <m:t>W</m:t>
                  </m:r>
                </m:e>
                <m:sub>
                  <m:r>
                    <w:rPr>
                      <w:rFonts w:ascii="Cambria Math" w:eastAsia="Times New Roman" w:hAnsi="Cambria Math" w:cs="Times New Roman"/>
                      <w:color w:val="000000" w:themeColor="text1"/>
                      <w:sz w:val="28"/>
                      <w:szCs w:val="24"/>
                      <w:lang w:eastAsia="ru-RU"/>
                    </w:rPr>
                    <m:t>н доб</m:t>
                  </m:r>
                </m:sub>
              </m:sSub>
            </m:num>
            <m:den>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U</m:t>
                  </m:r>
                </m:e>
                <m:sub>
                  <m:r>
                    <w:rPr>
                      <w:rFonts w:ascii="Cambria Math" w:eastAsia="Times New Roman" w:hAnsi="Cambria Math" w:cs="Times New Roman"/>
                      <w:color w:val="000000" w:themeColor="text1"/>
                      <w:sz w:val="28"/>
                      <w:szCs w:val="24"/>
                      <w:lang w:eastAsia="ru-RU"/>
                    </w:rPr>
                    <m:t>н дв</m:t>
                  </m:r>
                </m:sub>
              </m:sSub>
            </m:den>
          </m:f>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lang w:eastAsia="ru-RU"/>
                </w:rPr>
                <m:t>60000</m:t>
              </m:r>
            </m:num>
            <m:den>
              <m:r>
                <w:rPr>
                  <w:rFonts w:ascii="Cambria Math" w:eastAsia="Times New Roman" w:hAnsi="Cambria Math" w:cs="Times New Roman"/>
                  <w:color w:val="000000" w:themeColor="text1"/>
                  <w:sz w:val="28"/>
                  <w:szCs w:val="24"/>
                  <w:lang w:eastAsia="ru-RU"/>
                </w:rPr>
                <m:t>380</m:t>
              </m:r>
            </m:den>
          </m:f>
          <m:r>
            <w:rPr>
              <w:rFonts w:ascii="Cambria Math" w:eastAsia="Times New Roman" w:hAnsi="Cambria Math" w:cs="Times New Roman"/>
              <w:color w:val="000000" w:themeColor="text1"/>
              <w:sz w:val="28"/>
              <w:szCs w:val="24"/>
              <w:lang w:eastAsia="ru-RU"/>
            </w:rPr>
            <m:t>=157,9 А∙год;</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Враховуючи, що розряд акумуляторної батареї, як правило, допускається до половини їх ємності, можемо розрахувати необхідну номінальну ємність батарей:</w:t>
      </w:r>
    </w:p>
    <w:p w:rsidR="00FB182C" w:rsidRPr="00FB182C" w:rsidRDefault="0032535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C</m:t>
              </m:r>
            </m:e>
            <m:sub>
              <m:r>
                <w:rPr>
                  <w:rFonts w:ascii="Cambria Math" w:eastAsia="Times New Roman" w:hAnsi="Cambria Math" w:cs="Times New Roman"/>
                  <w:color w:val="000000" w:themeColor="text1"/>
                  <w:sz w:val="28"/>
                  <w:szCs w:val="24"/>
                  <w:lang w:eastAsia="ru-RU"/>
                </w:rPr>
                <m:t>н</m:t>
              </m:r>
            </m:sub>
          </m:sSub>
          <m:r>
            <w:rPr>
              <w:rFonts w:ascii="Cambria Math" w:eastAsia="Times New Roman" w:hAnsi="Cambria Math" w:cs="Times New Roman"/>
              <w:color w:val="000000" w:themeColor="text1"/>
              <w:sz w:val="28"/>
              <w:szCs w:val="24"/>
              <w:lang w:eastAsia="ru-RU"/>
            </w:rPr>
            <m:t>=</m:t>
          </m:r>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C</m:t>
              </m:r>
            </m:e>
            <m:sub>
              <m:r>
                <w:rPr>
                  <w:rFonts w:ascii="Cambria Math" w:eastAsia="Times New Roman" w:hAnsi="Cambria Math" w:cs="Times New Roman"/>
                  <w:color w:val="000000" w:themeColor="text1"/>
                  <w:sz w:val="28"/>
                  <w:szCs w:val="24"/>
                  <w:lang w:eastAsia="ru-RU"/>
                </w:rPr>
                <m:t>спож</m:t>
              </m:r>
            </m:sub>
          </m:sSub>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lang w:eastAsia="ru-RU"/>
                </w:rPr>
                <m:t>100%</m:t>
              </m:r>
            </m:num>
            <m:den>
              <m:r>
                <w:rPr>
                  <w:rFonts w:ascii="Cambria Math" w:eastAsia="Times New Roman" w:hAnsi="Cambria Math" w:cs="Times New Roman"/>
                  <w:color w:val="000000" w:themeColor="text1"/>
                  <w:sz w:val="28"/>
                  <w:szCs w:val="24"/>
                  <w:lang w:eastAsia="ru-RU"/>
                </w:rPr>
                <m:t>50%</m:t>
              </m:r>
            </m:den>
          </m:f>
          <m:r>
            <w:rPr>
              <w:rFonts w:ascii="Cambria Math" w:eastAsia="Times New Roman" w:hAnsi="Cambria Math" w:cs="Times New Roman"/>
              <w:color w:val="000000" w:themeColor="text1"/>
              <w:sz w:val="28"/>
              <w:szCs w:val="24"/>
              <w:lang w:eastAsia="ru-RU"/>
            </w:rPr>
            <m:t>=157,9∙</m:t>
          </m:r>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lang w:eastAsia="ru-RU"/>
                </w:rPr>
                <m:t>100%</m:t>
              </m:r>
            </m:num>
            <m:den>
              <m:r>
                <w:rPr>
                  <w:rFonts w:ascii="Cambria Math" w:eastAsia="Times New Roman" w:hAnsi="Cambria Math" w:cs="Times New Roman"/>
                  <w:color w:val="000000" w:themeColor="text1"/>
                  <w:sz w:val="28"/>
                  <w:szCs w:val="24"/>
                  <w:lang w:eastAsia="ru-RU"/>
                </w:rPr>
                <m:t>50%</m:t>
              </m:r>
            </m:den>
          </m:f>
          <m:r>
            <w:rPr>
              <w:rFonts w:ascii="Cambria Math" w:eastAsia="Times New Roman" w:hAnsi="Cambria Math" w:cs="Times New Roman"/>
              <w:color w:val="000000" w:themeColor="text1"/>
              <w:sz w:val="28"/>
              <w:szCs w:val="24"/>
              <w:lang w:eastAsia="ru-RU"/>
            </w:rPr>
            <m:t xml:space="preserve">=315,8 А∙год; </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Акумуляторна батарея АСЕ з ємністю С</w:t>
      </w:r>
      <w:r w:rsidRPr="00FB182C">
        <w:rPr>
          <w:rFonts w:ascii="Times New Roman" w:eastAsia="Times New Roman" w:hAnsi="Times New Roman" w:cs="Times New Roman"/>
          <w:color w:val="000000" w:themeColor="text1"/>
          <w:sz w:val="28"/>
          <w:szCs w:val="24"/>
          <w:vertAlign w:val="subscript"/>
          <w:lang w:eastAsia="ru-RU"/>
        </w:rPr>
        <w:t>Н</w:t>
      </w:r>
      <w:r w:rsidRPr="00FB182C">
        <w:rPr>
          <w:rFonts w:ascii="Times New Roman" w:eastAsia="Times New Roman" w:hAnsi="Times New Roman" w:cs="Times New Roman"/>
          <w:color w:val="000000" w:themeColor="text1"/>
          <w:sz w:val="28"/>
          <w:szCs w:val="24"/>
          <w:lang w:eastAsia="ru-RU"/>
        </w:rPr>
        <w:t xml:space="preserve"> набирається з окремих акумуляторних батарей невеликої ємності, шляхом послідовного та паралельного їх з’єднання. Послідовне з’єднання окремих акумулюючих батарей використовується для збільшення напруги, а ємність гілки акумуляторної батареї при цьому відповідає ємності окремої акумуляторної батареї. Отримана шляхом паралельного з’єднання акумуляторна батарея має ту ж саму напругу,  що і одна акумуляторна батарея, а ємність такої акумуляторної батареї дорівнює сумі ємностей, які входять до неї.</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Обираємо акумуляторну батарею </w:t>
      </w:r>
      <w:r w:rsidRPr="00FB182C">
        <w:rPr>
          <w:rFonts w:ascii="Times New Roman" w:eastAsia="Times New Roman" w:hAnsi="Times New Roman" w:cs="Times New Roman"/>
          <w:color w:val="000000" w:themeColor="text1"/>
          <w:sz w:val="28"/>
          <w:szCs w:val="24"/>
          <w:lang w:val="ru-RU" w:eastAsia="ru-RU"/>
        </w:rPr>
        <w:t>Luxeon</w:t>
      </w:r>
      <w:r w:rsidRPr="00FB182C">
        <w:rPr>
          <w:rFonts w:ascii="Times New Roman" w:eastAsia="Times New Roman" w:hAnsi="Times New Roman" w:cs="Times New Roman"/>
          <w:color w:val="000000" w:themeColor="text1"/>
          <w:sz w:val="28"/>
          <w:szCs w:val="24"/>
          <w:lang w:eastAsia="ru-RU"/>
        </w:rPr>
        <w:t xml:space="preserve"> </w:t>
      </w:r>
      <w:r w:rsidRPr="00FB182C">
        <w:rPr>
          <w:rFonts w:ascii="Times New Roman" w:eastAsia="Times New Roman" w:hAnsi="Times New Roman" w:cs="Times New Roman"/>
          <w:color w:val="000000" w:themeColor="text1"/>
          <w:sz w:val="28"/>
          <w:szCs w:val="24"/>
          <w:lang w:val="ru-RU" w:eastAsia="ru-RU"/>
        </w:rPr>
        <w:t>LiFEPO</w:t>
      </w:r>
      <w:r w:rsidRPr="00FB182C">
        <w:rPr>
          <w:rFonts w:ascii="Times New Roman" w:eastAsia="Times New Roman" w:hAnsi="Times New Roman" w:cs="Times New Roman"/>
          <w:color w:val="000000" w:themeColor="text1"/>
          <w:sz w:val="28"/>
          <w:szCs w:val="24"/>
          <w:lang w:eastAsia="ru-RU"/>
        </w:rPr>
        <w:t xml:space="preserve">4 </w:t>
      </w:r>
      <w:r w:rsidRPr="00FB182C">
        <w:rPr>
          <w:rFonts w:ascii="Times New Roman" w:eastAsia="Times New Roman" w:hAnsi="Times New Roman" w:cs="Times New Roman"/>
          <w:color w:val="000000" w:themeColor="text1"/>
          <w:sz w:val="28"/>
          <w:szCs w:val="24"/>
          <w:lang w:val="ru-RU" w:eastAsia="ru-RU"/>
        </w:rPr>
        <w:t>HT</w:t>
      </w:r>
      <w:r w:rsidRPr="00FB182C">
        <w:rPr>
          <w:rFonts w:ascii="Times New Roman" w:eastAsia="Times New Roman" w:hAnsi="Times New Roman" w:cs="Times New Roman"/>
          <w:color w:val="000000" w:themeColor="text1"/>
          <w:sz w:val="28"/>
          <w:szCs w:val="24"/>
          <w:lang w:eastAsia="ru-RU"/>
        </w:rPr>
        <w:t xml:space="preserve">12.8-20 з номінальною напругою батареї </w:t>
      </w:r>
      <w:r w:rsidRPr="00FB182C">
        <w:rPr>
          <w:rFonts w:ascii="Times New Roman" w:eastAsia="Times New Roman" w:hAnsi="Times New Roman" w:cs="Times New Roman"/>
          <w:color w:val="000000" w:themeColor="text1"/>
          <w:sz w:val="28"/>
          <w:szCs w:val="24"/>
          <w:lang w:val="ru-RU" w:eastAsia="ru-RU"/>
        </w:rPr>
        <w:t>U</w:t>
      </w:r>
      <w:r w:rsidRPr="00FB182C">
        <w:rPr>
          <w:rFonts w:ascii="Times New Roman" w:eastAsia="Times New Roman" w:hAnsi="Times New Roman" w:cs="Times New Roman"/>
          <w:color w:val="000000" w:themeColor="text1"/>
          <w:sz w:val="28"/>
          <w:szCs w:val="24"/>
          <w:vertAlign w:val="subscript"/>
          <w:lang w:eastAsia="ru-RU"/>
        </w:rPr>
        <w:t>аб</w:t>
      </w:r>
      <w:r w:rsidRPr="00FB182C">
        <w:rPr>
          <w:rFonts w:ascii="Times New Roman" w:eastAsia="Times New Roman" w:hAnsi="Times New Roman" w:cs="Times New Roman"/>
          <w:color w:val="000000" w:themeColor="text1"/>
          <w:sz w:val="28"/>
          <w:szCs w:val="24"/>
          <w:lang w:eastAsia="ru-RU"/>
        </w:rPr>
        <w:t xml:space="preserve"> = 12 В і ємністю </w:t>
      </w:r>
      <w:r w:rsidRPr="00FB182C">
        <w:rPr>
          <w:rFonts w:ascii="Times New Roman" w:eastAsia="Times New Roman" w:hAnsi="Times New Roman" w:cs="Times New Roman"/>
          <w:color w:val="000000" w:themeColor="text1"/>
          <w:sz w:val="28"/>
          <w:szCs w:val="24"/>
          <w:lang w:val="ru-RU" w:eastAsia="ru-RU"/>
        </w:rPr>
        <w:t>C</w:t>
      </w:r>
      <w:r w:rsidRPr="00FB182C">
        <w:rPr>
          <w:rFonts w:ascii="Times New Roman" w:eastAsia="Times New Roman" w:hAnsi="Times New Roman" w:cs="Times New Roman"/>
          <w:color w:val="000000" w:themeColor="text1"/>
          <w:sz w:val="28"/>
          <w:szCs w:val="24"/>
          <w:vertAlign w:val="subscript"/>
          <w:lang w:eastAsia="ru-RU"/>
        </w:rPr>
        <w:t>аб</w:t>
      </w:r>
      <w:r w:rsidRPr="00FB182C">
        <w:rPr>
          <w:rFonts w:ascii="Times New Roman" w:eastAsia="Times New Roman" w:hAnsi="Times New Roman" w:cs="Times New Roman"/>
          <w:color w:val="000000" w:themeColor="text1"/>
          <w:sz w:val="28"/>
          <w:szCs w:val="24"/>
          <w:lang w:eastAsia="ru-RU"/>
        </w:rPr>
        <w:t xml:space="preserve"> = 20 Агод.</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Кількість послідовно увімкнених одинарних акумуляторних батарей у гілці:</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eastAsia="ru-RU"/>
            </w:rPr>
            <m:t>n=</m:t>
          </m:r>
          <m:f>
            <m:fPr>
              <m:ctrlPr>
                <w:rPr>
                  <w:rFonts w:ascii="Cambria Math" w:eastAsia="Times New Roman" w:hAnsi="Cambria Math" w:cs="Times New Roman"/>
                  <w:i/>
                  <w:color w:val="000000" w:themeColor="text1"/>
                  <w:sz w:val="28"/>
                  <w:szCs w:val="24"/>
                </w:rPr>
              </m:ctrlPr>
            </m:fPr>
            <m:num>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U</m:t>
                  </m:r>
                </m:e>
                <m:sub>
                  <m:r>
                    <w:rPr>
                      <w:rFonts w:ascii="Cambria Math" w:eastAsia="Times New Roman" w:hAnsi="Cambria Math" w:cs="Times New Roman"/>
                      <w:color w:val="000000" w:themeColor="text1"/>
                      <w:sz w:val="28"/>
                      <w:szCs w:val="24"/>
                      <w:lang w:eastAsia="ru-RU"/>
                    </w:rPr>
                    <m:t xml:space="preserve">н </m:t>
                  </m:r>
                </m:sub>
              </m:sSub>
            </m:num>
            <m:den>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U</m:t>
                  </m:r>
                </m:e>
                <m:sub>
                  <m:r>
                    <w:rPr>
                      <w:rFonts w:ascii="Cambria Math" w:eastAsia="Times New Roman" w:hAnsi="Cambria Math" w:cs="Times New Roman"/>
                      <w:color w:val="000000" w:themeColor="text1"/>
                      <w:sz w:val="28"/>
                      <w:szCs w:val="24"/>
                      <w:lang w:eastAsia="ru-RU"/>
                    </w:rPr>
                    <m:t>аб</m:t>
                  </m:r>
                </m:sub>
              </m:sSub>
            </m:den>
          </m:f>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lang w:eastAsia="ru-RU"/>
                </w:rPr>
                <m:t>48</m:t>
              </m:r>
            </m:num>
            <m:den>
              <m:r>
                <w:rPr>
                  <w:rFonts w:ascii="Cambria Math" w:eastAsia="Times New Roman" w:hAnsi="Cambria Math" w:cs="Times New Roman"/>
                  <w:color w:val="000000" w:themeColor="text1"/>
                  <w:sz w:val="28"/>
                  <w:szCs w:val="24"/>
                  <w:lang w:eastAsia="ru-RU"/>
                </w:rPr>
                <m:t>12</m:t>
              </m:r>
            </m:den>
          </m:f>
          <m:r>
            <w:rPr>
              <w:rFonts w:ascii="Cambria Math" w:eastAsia="Times New Roman" w:hAnsi="Cambria Math" w:cs="Times New Roman"/>
              <w:color w:val="000000" w:themeColor="text1"/>
              <w:sz w:val="28"/>
              <w:szCs w:val="24"/>
              <w:lang w:eastAsia="ru-RU"/>
            </w:rPr>
            <m:t>=4 шт;</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Кількість паралельних гілок у акумуляторної батареї автономної сонячної електростанції:</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val="ru-RU" w:eastAsia="ru-RU"/>
            </w:rPr>
            <m:t>m</m:t>
          </m:r>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C</m:t>
                  </m:r>
                </m:e>
                <m:sub>
                  <m:r>
                    <w:rPr>
                      <w:rFonts w:ascii="Cambria Math" w:eastAsia="Times New Roman" w:hAnsi="Cambria Math" w:cs="Times New Roman"/>
                      <w:color w:val="000000" w:themeColor="text1"/>
                      <w:sz w:val="28"/>
                      <w:szCs w:val="24"/>
                      <w:lang w:eastAsia="ru-RU"/>
                    </w:rPr>
                    <m:t>н</m:t>
                  </m:r>
                </m:sub>
              </m:sSub>
            </m:num>
            <m:den>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C</m:t>
                  </m:r>
                </m:e>
                <m:sub>
                  <m:r>
                    <w:rPr>
                      <w:rFonts w:ascii="Cambria Math" w:eastAsia="Times New Roman" w:hAnsi="Cambria Math" w:cs="Times New Roman"/>
                      <w:color w:val="000000" w:themeColor="text1"/>
                      <w:sz w:val="28"/>
                      <w:szCs w:val="24"/>
                      <w:lang w:eastAsia="ru-RU"/>
                    </w:rPr>
                    <m:t>аб</m:t>
                  </m:r>
                </m:sub>
              </m:sSub>
            </m:den>
          </m:f>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lang w:eastAsia="ru-RU"/>
                </w:rPr>
                <m:t>315,8</m:t>
              </m:r>
            </m:num>
            <m:den>
              <m:r>
                <w:rPr>
                  <w:rFonts w:ascii="Cambria Math" w:eastAsia="Times New Roman" w:hAnsi="Cambria Math" w:cs="Times New Roman"/>
                  <w:color w:val="000000" w:themeColor="text1"/>
                  <w:sz w:val="28"/>
                  <w:szCs w:val="24"/>
                  <w:lang w:eastAsia="ru-RU"/>
                </w:rPr>
                <m:t>20</m:t>
              </m:r>
            </m:den>
          </m:f>
          <m:r>
            <w:rPr>
              <w:rFonts w:ascii="Cambria Math" w:eastAsia="Times New Roman" w:hAnsi="Cambria Math" w:cs="Times New Roman"/>
              <w:color w:val="000000" w:themeColor="text1"/>
              <w:sz w:val="28"/>
              <w:szCs w:val="24"/>
              <w:lang w:eastAsia="ru-RU"/>
            </w:rPr>
            <m:t>=16 шт;</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Загальна необхідна кількість акумуляторних батарей:</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eastAsia="ru-RU"/>
            </w:rPr>
            <m:t>N=m∙n=4∙16=64 шт.</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Отже, підключивши в гілку послідовно по 4 акумулятора і з’єднавши паралельно 2 таких гілки, загальна напруга батареї буде </w:t>
      </w:r>
      <w:r w:rsidRPr="00FB182C">
        <w:rPr>
          <w:rFonts w:ascii="Times New Roman" w:eastAsia="Times New Roman" w:hAnsi="Times New Roman" w:cs="Times New Roman"/>
          <w:color w:val="000000" w:themeColor="text1"/>
          <w:sz w:val="28"/>
          <w:szCs w:val="24"/>
          <w:lang w:val="en-US" w:eastAsia="ru-RU"/>
        </w:rPr>
        <w:t>U</w:t>
      </w:r>
      <w:r w:rsidRPr="00FB182C">
        <w:rPr>
          <w:rFonts w:ascii="Times New Roman" w:eastAsia="Times New Roman" w:hAnsi="Times New Roman" w:cs="Times New Roman"/>
          <w:color w:val="000000" w:themeColor="text1"/>
          <w:sz w:val="28"/>
          <w:szCs w:val="24"/>
          <w:vertAlign w:val="subscript"/>
          <w:lang w:eastAsia="ru-RU"/>
        </w:rPr>
        <w:t>заг аб</w:t>
      </w:r>
      <w:r w:rsidRPr="00FB182C">
        <w:rPr>
          <w:rFonts w:ascii="Times New Roman" w:eastAsia="Times New Roman" w:hAnsi="Times New Roman" w:cs="Times New Roman"/>
          <w:color w:val="000000" w:themeColor="text1"/>
          <w:sz w:val="28"/>
          <w:szCs w:val="24"/>
          <w:lang w:eastAsia="ru-RU"/>
        </w:rPr>
        <w:t xml:space="preserve"> = 48 В і загальна ємність С</w:t>
      </w:r>
      <w:r w:rsidRPr="00FB182C">
        <w:rPr>
          <w:rFonts w:ascii="Times New Roman" w:eastAsia="Times New Roman" w:hAnsi="Times New Roman" w:cs="Times New Roman"/>
          <w:color w:val="000000" w:themeColor="text1"/>
          <w:sz w:val="28"/>
          <w:szCs w:val="24"/>
          <w:vertAlign w:val="subscript"/>
          <w:lang w:eastAsia="ru-RU"/>
        </w:rPr>
        <w:t>заг аб</w:t>
      </w:r>
      <w:r w:rsidRPr="00FB182C">
        <w:rPr>
          <w:rFonts w:ascii="Times New Roman" w:eastAsia="Times New Roman" w:hAnsi="Times New Roman" w:cs="Times New Roman"/>
          <w:color w:val="000000" w:themeColor="text1"/>
          <w:sz w:val="28"/>
          <w:szCs w:val="24"/>
          <w:lang w:eastAsia="ru-RU"/>
        </w:rPr>
        <w:t xml:space="preserve"> = 320 Агод.</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Враховуючи, що акумулятори можна розряджати тільки до половини їх ємності, з такою ємністю інвертор в пасмурну погоду зможе працювати:</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eastAsia="ru-RU"/>
            </w:rPr>
            <w:lastRenderedPageBreak/>
            <m:t>t=</m:t>
          </m:r>
          <m:f>
            <m:fPr>
              <m:ctrlPr>
                <w:rPr>
                  <w:rFonts w:ascii="Cambria Math" w:eastAsia="Times New Roman" w:hAnsi="Cambria Math" w:cs="Times New Roman"/>
                  <w:i/>
                  <w:color w:val="000000" w:themeColor="text1"/>
                  <w:sz w:val="28"/>
                  <w:szCs w:val="24"/>
                  <w:lang w:eastAsia="ru-RU"/>
                </w:rPr>
              </m:ctrlPr>
            </m:fPr>
            <m:num>
              <m:sSub>
                <m:sSubPr>
                  <m:ctrlPr>
                    <w:rPr>
                      <w:rFonts w:ascii="Cambria Math" w:eastAsia="Times New Roman" w:hAnsi="Cambria Math" w:cs="Times New Roman"/>
                      <w:i/>
                      <w:color w:val="000000" w:themeColor="text1"/>
                      <w:sz w:val="28"/>
                      <w:szCs w:val="24"/>
                      <w:lang w:eastAsia="ru-RU"/>
                    </w:rPr>
                  </m:ctrlPr>
                </m:sSubPr>
                <m:e>
                  <m:r>
                    <w:rPr>
                      <w:rFonts w:ascii="Cambria Math" w:eastAsia="Times New Roman" w:hAnsi="Cambria Math" w:cs="Times New Roman"/>
                      <w:color w:val="000000" w:themeColor="text1"/>
                      <w:sz w:val="28"/>
                      <w:szCs w:val="24"/>
                      <w:lang w:eastAsia="ru-RU"/>
                    </w:rPr>
                    <m:t>0,5С</m:t>
                  </m:r>
                </m:e>
                <m:sub>
                  <m:r>
                    <w:rPr>
                      <w:rFonts w:ascii="Cambria Math" w:eastAsia="Times New Roman" w:hAnsi="Cambria Math" w:cs="Times New Roman"/>
                      <w:color w:val="000000" w:themeColor="text1"/>
                      <w:sz w:val="28"/>
                      <w:szCs w:val="24"/>
                      <w:lang w:eastAsia="ru-RU"/>
                    </w:rPr>
                    <m:t>заг аб</m:t>
                  </m:r>
                </m:sub>
              </m:sSub>
              <m:r>
                <w:rPr>
                  <w:rFonts w:ascii="Cambria Math" w:eastAsia="Times New Roman" w:hAnsi="Cambria Math" w:cs="Times New Roman"/>
                  <w:color w:val="000000" w:themeColor="text1"/>
                  <w:sz w:val="28"/>
                  <w:szCs w:val="24"/>
                  <w:lang w:eastAsia="ru-RU"/>
                </w:rPr>
                <m:t>∙</m:t>
              </m:r>
              <m:sSub>
                <m:sSubPr>
                  <m:ctrlPr>
                    <w:rPr>
                      <w:rFonts w:ascii="Cambria Math" w:eastAsia="Times New Roman" w:hAnsi="Cambria Math" w:cs="Times New Roman"/>
                      <w:i/>
                      <w:color w:val="000000" w:themeColor="text1"/>
                      <w:sz w:val="28"/>
                      <w:szCs w:val="24"/>
                      <w:lang w:eastAsia="ru-RU"/>
                    </w:rPr>
                  </m:ctrlPr>
                </m:sSubPr>
                <m:e>
                  <m:r>
                    <w:rPr>
                      <w:rFonts w:ascii="Cambria Math" w:eastAsia="Times New Roman" w:hAnsi="Cambria Math" w:cs="Times New Roman"/>
                      <w:color w:val="000000" w:themeColor="text1"/>
                      <w:sz w:val="28"/>
                      <w:szCs w:val="24"/>
                      <w:lang w:val="en-US" w:eastAsia="ru-RU"/>
                    </w:rPr>
                    <m:t>U</m:t>
                  </m:r>
                </m:e>
                <m:sub>
                  <m:r>
                    <w:rPr>
                      <w:rFonts w:ascii="Cambria Math" w:eastAsia="Times New Roman" w:hAnsi="Cambria Math" w:cs="Times New Roman"/>
                      <w:color w:val="000000" w:themeColor="text1"/>
                      <w:sz w:val="28"/>
                      <w:szCs w:val="24"/>
                      <w:lang w:eastAsia="ru-RU"/>
                    </w:rPr>
                    <m:t>заг аб</m:t>
                  </m:r>
                </m:sub>
              </m:sSub>
            </m:num>
            <m:den>
              <m:sSub>
                <m:sSubPr>
                  <m:ctrlPr>
                    <w:rPr>
                      <w:rFonts w:ascii="Cambria Math" w:eastAsia="Times New Roman" w:hAnsi="Cambria Math" w:cs="Times New Roman"/>
                      <w:i/>
                      <w:color w:val="000000" w:themeColor="text1"/>
                      <w:sz w:val="28"/>
                      <w:szCs w:val="24"/>
                      <w:lang w:eastAsia="ru-RU"/>
                    </w:rPr>
                  </m:ctrlPr>
                </m:sSubPr>
                <m:e>
                  <m:r>
                    <w:rPr>
                      <w:rFonts w:ascii="Cambria Math" w:eastAsia="Times New Roman" w:hAnsi="Cambria Math" w:cs="Times New Roman"/>
                      <w:color w:val="000000" w:themeColor="text1"/>
                      <w:sz w:val="28"/>
                      <w:szCs w:val="24"/>
                      <w:lang w:eastAsia="ru-RU"/>
                    </w:rPr>
                    <m:t>Р</m:t>
                  </m:r>
                </m:e>
                <m:sub>
                  <m:r>
                    <w:rPr>
                      <w:rFonts w:ascii="Cambria Math" w:eastAsia="Times New Roman" w:hAnsi="Cambria Math" w:cs="Times New Roman"/>
                      <w:color w:val="000000" w:themeColor="text1"/>
                      <w:sz w:val="28"/>
                      <w:szCs w:val="24"/>
                      <w:lang w:eastAsia="ru-RU"/>
                    </w:rPr>
                    <m:t>н</m:t>
                  </m:r>
                </m:sub>
              </m:sSub>
            </m:den>
          </m:f>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lang w:eastAsia="ru-RU"/>
                </w:rPr>
              </m:ctrlPr>
            </m:fPr>
            <m:num>
              <m:r>
                <w:rPr>
                  <w:rFonts w:ascii="Cambria Math" w:eastAsia="Times New Roman" w:hAnsi="Cambria Math" w:cs="Times New Roman"/>
                  <w:color w:val="000000" w:themeColor="text1"/>
                  <w:sz w:val="28"/>
                  <w:szCs w:val="24"/>
                  <w:lang w:eastAsia="ru-RU"/>
                </w:rPr>
                <m:t>0,5∙320∙48</m:t>
              </m:r>
            </m:num>
            <m:den>
              <m:r>
                <w:rPr>
                  <w:rFonts w:ascii="Cambria Math" w:eastAsia="Times New Roman" w:hAnsi="Cambria Math" w:cs="Times New Roman"/>
                  <w:color w:val="000000" w:themeColor="text1"/>
                  <w:sz w:val="28"/>
                  <w:szCs w:val="24"/>
                  <w:lang w:eastAsia="ru-RU"/>
                </w:rPr>
                <m:t>7500</m:t>
              </m:r>
            </m:den>
          </m:f>
          <m:r>
            <w:rPr>
              <w:rFonts w:ascii="Cambria Math" w:eastAsia="Times New Roman" w:hAnsi="Cambria Math" w:cs="Times New Roman"/>
              <w:color w:val="000000" w:themeColor="text1"/>
              <w:sz w:val="28"/>
              <w:szCs w:val="24"/>
              <w:lang w:eastAsia="ru-RU"/>
            </w:rPr>
            <m:t>=1,024 год;</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Можемо зробити висновок, що ємність не достатня для стабільної роботи приводу в погані погодні умови. Тому підберемо іншу акумуляторну батарею більшої ємності. Обираємо акумуляторну батарею </w:t>
      </w:r>
      <w:r w:rsidRPr="00FB182C">
        <w:rPr>
          <w:rFonts w:ascii="Times New Roman" w:eastAsia="Times New Roman" w:hAnsi="Times New Roman" w:cs="Times New Roman"/>
          <w:color w:val="000000" w:themeColor="text1"/>
          <w:sz w:val="28"/>
          <w:szCs w:val="24"/>
          <w:lang w:val="en-US" w:eastAsia="ru-RU"/>
        </w:rPr>
        <w:t>Sacred</w:t>
      </w:r>
      <w:r w:rsidRPr="00FB182C">
        <w:rPr>
          <w:rFonts w:ascii="Times New Roman" w:eastAsia="Times New Roman" w:hAnsi="Times New Roman" w:cs="Times New Roman"/>
          <w:color w:val="000000" w:themeColor="text1"/>
          <w:sz w:val="28"/>
          <w:szCs w:val="24"/>
          <w:lang w:eastAsia="ru-RU"/>
        </w:rPr>
        <w:t xml:space="preserve"> </w:t>
      </w:r>
      <w:r w:rsidRPr="00FB182C">
        <w:rPr>
          <w:rFonts w:ascii="Times New Roman" w:eastAsia="Times New Roman" w:hAnsi="Times New Roman" w:cs="Times New Roman"/>
          <w:color w:val="000000" w:themeColor="text1"/>
          <w:sz w:val="28"/>
          <w:szCs w:val="24"/>
          <w:lang w:val="en-US" w:eastAsia="ru-RU"/>
        </w:rPr>
        <w:t>Sun</w:t>
      </w:r>
      <w:r w:rsidRPr="00FB182C">
        <w:rPr>
          <w:rFonts w:ascii="Times New Roman" w:eastAsia="Times New Roman" w:hAnsi="Times New Roman" w:cs="Times New Roman"/>
          <w:color w:val="000000" w:themeColor="text1"/>
          <w:sz w:val="28"/>
          <w:szCs w:val="24"/>
          <w:lang w:eastAsia="ru-RU"/>
        </w:rPr>
        <w:t xml:space="preserve"> </w:t>
      </w:r>
      <w:r w:rsidRPr="00FB182C">
        <w:rPr>
          <w:rFonts w:ascii="Times New Roman" w:eastAsia="Times New Roman" w:hAnsi="Times New Roman" w:cs="Times New Roman"/>
          <w:color w:val="000000" w:themeColor="text1"/>
          <w:sz w:val="28"/>
          <w:szCs w:val="24"/>
          <w:lang w:val="en-US" w:eastAsia="ru-RU"/>
        </w:rPr>
        <w:t>Li</w:t>
      </w:r>
      <w:r w:rsidRPr="00FB182C">
        <w:rPr>
          <w:rFonts w:ascii="Times New Roman" w:eastAsia="Times New Roman" w:hAnsi="Times New Roman" w:cs="Times New Roman"/>
          <w:color w:val="000000" w:themeColor="text1"/>
          <w:sz w:val="28"/>
          <w:szCs w:val="24"/>
          <w:lang w:eastAsia="ru-RU"/>
        </w:rPr>
        <w:t>-</w:t>
      </w:r>
      <w:r w:rsidRPr="00FB182C">
        <w:rPr>
          <w:rFonts w:ascii="Times New Roman" w:eastAsia="Times New Roman" w:hAnsi="Times New Roman" w:cs="Times New Roman"/>
          <w:color w:val="000000" w:themeColor="text1"/>
          <w:sz w:val="28"/>
          <w:szCs w:val="24"/>
          <w:lang w:val="en-US" w:eastAsia="ru-RU"/>
        </w:rPr>
        <w:t>power</w:t>
      </w:r>
      <w:r w:rsidRPr="00FB182C">
        <w:rPr>
          <w:rFonts w:ascii="Times New Roman" w:eastAsia="Times New Roman" w:hAnsi="Times New Roman" w:cs="Times New Roman"/>
          <w:color w:val="000000" w:themeColor="text1"/>
          <w:sz w:val="28"/>
          <w:szCs w:val="24"/>
          <w:lang w:eastAsia="ru-RU"/>
        </w:rPr>
        <w:t xml:space="preserve"> 48-50 з номінальною напругою батареї </w:t>
      </w:r>
      <w:r w:rsidRPr="00FB182C">
        <w:rPr>
          <w:rFonts w:ascii="Times New Roman" w:eastAsia="Times New Roman" w:hAnsi="Times New Roman" w:cs="Times New Roman"/>
          <w:color w:val="000000" w:themeColor="text1"/>
          <w:sz w:val="28"/>
          <w:szCs w:val="24"/>
          <w:lang w:val="ru-RU" w:eastAsia="ru-RU"/>
        </w:rPr>
        <w:t>U</w:t>
      </w:r>
      <w:r w:rsidRPr="00FB182C">
        <w:rPr>
          <w:rFonts w:ascii="Times New Roman" w:eastAsia="Times New Roman" w:hAnsi="Times New Roman" w:cs="Times New Roman"/>
          <w:color w:val="000000" w:themeColor="text1"/>
          <w:sz w:val="28"/>
          <w:szCs w:val="24"/>
          <w:vertAlign w:val="subscript"/>
          <w:lang w:eastAsia="ru-RU"/>
        </w:rPr>
        <w:t>аб</w:t>
      </w:r>
      <w:r w:rsidRPr="00FB182C">
        <w:rPr>
          <w:rFonts w:ascii="Times New Roman" w:eastAsia="Times New Roman" w:hAnsi="Times New Roman" w:cs="Times New Roman"/>
          <w:color w:val="000000" w:themeColor="text1"/>
          <w:sz w:val="28"/>
          <w:szCs w:val="24"/>
          <w:lang w:eastAsia="ru-RU"/>
        </w:rPr>
        <w:t xml:space="preserve"> = 48 В і ємністю </w:t>
      </w:r>
      <w:r w:rsidRPr="00FB182C">
        <w:rPr>
          <w:rFonts w:ascii="Times New Roman" w:eastAsia="Times New Roman" w:hAnsi="Times New Roman" w:cs="Times New Roman"/>
          <w:color w:val="000000" w:themeColor="text1"/>
          <w:sz w:val="28"/>
          <w:szCs w:val="24"/>
          <w:lang w:val="ru-RU" w:eastAsia="ru-RU"/>
        </w:rPr>
        <w:t>C</w:t>
      </w:r>
      <w:r w:rsidRPr="00FB182C">
        <w:rPr>
          <w:rFonts w:ascii="Times New Roman" w:eastAsia="Times New Roman" w:hAnsi="Times New Roman" w:cs="Times New Roman"/>
          <w:color w:val="000000" w:themeColor="text1"/>
          <w:sz w:val="28"/>
          <w:szCs w:val="24"/>
          <w:vertAlign w:val="subscript"/>
          <w:lang w:eastAsia="ru-RU"/>
        </w:rPr>
        <w:t>аб</w:t>
      </w:r>
      <w:r w:rsidRPr="00FB182C">
        <w:rPr>
          <w:rFonts w:ascii="Times New Roman" w:eastAsia="Times New Roman" w:hAnsi="Times New Roman" w:cs="Times New Roman"/>
          <w:color w:val="000000" w:themeColor="text1"/>
          <w:sz w:val="28"/>
          <w:szCs w:val="24"/>
          <w:lang w:eastAsia="ru-RU"/>
        </w:rPr>
        <w:t xml:space="preserve"> = 50 Агод.</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Кількість послідовно увімкнених одинарних акумуляторних батарей у гілці:</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eastAsia="ru-RU"/>
            </w:rPr>
            <m:t>n=</m:t>
          </m:r>
          <m:f>
            <m:fPr>
              <m:ctrlPr>
                <w:rPr>
                  <w:rFonts w:ascii="Cambria Math" w:eastAsia="Times New Roman" w:hAnsi="Cambria Math" w:cs="Times New Roman"/>
                  <w:i/>
                  <w:color w:val="000000" w:themeColor="text1"/>
                  <w:sz w:val="28"/>
                  <w:szCs w:val="24"/>
                </w:rPr>
              </m:ctrlPr>
            </m:fPr>
            <m:num>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U</m:t>
                  </m:r>
                </m:e>
                <m:sub>
                  <m:r>
                    <w:rPr>
                      <w:rFonts w:ascii="Cambria Math" w:eastAsia="Times New Roman" w:hAnsi="Cambria Math" w:cs="Times New Roman"/>
                      <w:color w:val="000000" w:themeColor="text1"/>
                      <w:sz w:val="28"/>
                      <w:szCs w:val="24"/>
                      <w:lang w:eastAsia="ru-RU"/>
                    </w:rPr>
                    <m:t xml:space="preserve">н </m:t>
                  </m:r>
                </m:sub>
              </m:sSub>
            </m:num>
            <m:den>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U</m:t>
                  </m:r>
                </m:e>
                <m:sub>
                  <m:r>
                    <w:rPr>
                      <w:rFonts w:ascii="Cambria Math" w:eastAsia="Times New Roman" w:hAnsi="Cambria Math" w:cs="Times New Roman"/>
                      <w:color w:val="000000" w:themeColor="text1"/>
                      <w:sz w:val="28"/>
                      <w:szCs w:val="24"/>
                      <w:lang w:eastAsia="ru-RU"/>
                    </w:rPr>
                    <m:t>аб</m:t>
                  </m:r>
                </m:sub>
              </m:sSub>
            </m:den>
          </m:f>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lang w:eastAsia="ru-RU"/>
                </w:rPr>
                <m:t>48</m:t>
              </m:r>
            </m:num>
            <m:den>
              <m:r>
                <w:rPr>
                  <w:rFonts w:ascii="Cambria Math" w:eastAsia="Times New Roman" w:hAnsi="Cambria Math" w:cs="Times New Roman"/>
                  <w:color w:val="000000" w:themeColor="text1"/>
                  <w:sz w:val="28"/>
                  <w:szCs w:val="24"/>
                  <w:lang w:eastAsia="ru-RU"/>
                </w:rPr>
                <m:t>48</m:t>
              </m:r>
            </m:den>
          </m:f>
          <m:r>
            <w:rPr>
              <w:rFonts w:ascii="Cambria Math" w:eastAsia="Times New Roman" w:hAnsi="Cambria Math" w:cs="Times New Roman"/>
              <w:color w:val="000000" w:themeColor="text1"/>
              <w:sz w:val="28"/>
              <w:szCs w:val="24"/>
              <w:lang w:eastAsia="ru-RU"/>
            </w:rPr>
            <m:t>=1 шт;</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Для стабільної роботи візьмемо за номінальну ємність 250 Агод. Кількість паралельних гілок у акумуляторної батареї автономної сонячної електростанції:</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val="ru-RU" w:eastAsia="ru-RU"/>
            </w:rPr>
            <m:t>m</m:t>
          </m:r>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C</m:t>
                  </m:r>
                </m:e>
                <m:sub>
                  <m:r>
                    <w:rPr>
                      <w:rFonts w:ascii="Cambria Math" w:eastAsia="Times New Roman" w:hAnsi="Cambria Math" w:cs="Times New Roman"/>
                      <w:color w:val="000000" w:themeColor="text1"/>
                      <w:sz w:val="28"/>
                      <w:szCs w:val="24"/>
                      <w:lang w:eastAsia="ru-RU"/>
                    </w:rPr>
                    <m:t>н</m:t>
                  </m:r>
                </m:sub>
              </m:sSub>
            </m:num>
            <m:den>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lang w:eastAsia="ru-RU"/>
                    </w:rPr>
                    <m:t>C</m:t>
                  </m:r>
                </m:e>
                <m:sub>
                  <m:r>
                    <w:rPr>
                      <w:rFonts w:ascii="Cambria Math" w:eastAsia="Times New Roman" w:hAnsi="Cambria Math" w:cs="Times New Roman"/>
                      <w:color w:val="000000" w:themeColor="text1"/>
                      <w:sz w:val="28"/>
                      <w:szCs w:val="24"/>
                      <w:lang w:eastAsia="ru-RU"/>
                    </w:rPr>
                    <m:t>аб</m:t>
                  </m:r>
                </m:sub>
              </m:sSub>
            </m:den>
          </m:f>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lang w:eastAsia="ru-RU"/>
                </w:rPr>
                <m:t>2500</m:t>
              </m:r>
            </m:num>
            <m:den>
              <m:r>
                <w:rPr>
                  <w:rFonts w:ascii="Cambria Math" w:eastAsia="Times New Roman" w:hAnsi="Cambria Math" w:cs="Times New Roman"/>
                  <w:color w:val="000000" w:themeColor="text1"/>
                  <w:sz w:val="28"/>
                  <w:szCs w:val="24"/>
                  <w:lang w:eastAsia="ru-RU"/>
                </w:rPr>
                <m:t>50</m:t>
              </m:r>
            </m:den>
          </m:f>
          <m:r>
            <w:rPr>
              <w:rFonts w:ascii="Cambria Math" w:eastAsia="Times New Roman" w:hAnsi="Cambria Math" w:cs="Times New Roman"/>
              <w:color w:val="000000" w:themeColor="text1"/>
              <w:sz w:val="28"/>
              <w:szCs w:val="24"/>
              <w:lang w:eastAsia="ru-RU"/>
            </w:rPr>
            <m:t>=50 шт;</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Загальна необхідна кількість акумуляторних батарей:</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eastAsia="ru-RU"/>
            </w:rPr>
            <m:t>N=m∙n=50∙1=50 шт.</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Отже, підключивши паралельно 5 таких батарей, загальна напруга батареї буде </w:t>
      </w:r>
      <w:r w:rsidRPr="00FB182C">
        <w:rPr>
          <w:rFonts w:ascii="Times New Roman" w:eastAsia="Times New Roman" w:hAnsi="Times New Roman" w:cs="Times New Roman"/>
          <w:color w:val="000000" w:themeColor="text1"/>
          <w:sz w:val="28"/>
          <w:szCs w:val="24"/>
          <w:lang w:val="en-US" w:eastAsia="ru-RU"/>
        </w:rPr>
        <w:t>U</w:t>
      </w:r>
      <w:r w:rsidRPr="00FB182C">
        <w:rPr>
          <w:rFonts w:ascii="Times New Roman" w:eastAsia="Times New Roman" w:hAnsi="Times New Roman" w:cs="Times New Roman"/>
          <w:color w:val="000000" w:themeColor="text1"/>
          <w:sz w:val="28"/>
          <w:szCs w:val="24"/>
          <w:vertAlign w:val="subscript"/>
          <w:lang w:eastAsia="ru-RU"/>
        </w:rPr>
        <w:t>заг аб</w:t>
      </w:r>
      <w:r w:rsidRPr="00FB182C">
        <w:rPr>
          <w:rFonts w:ascii="Times New Roman" w:eastAsia="Times New Roman" w:hAnsi="Times New Roman" w:cs="Times New Roman"/>
          <w:color w:val="000000" w:themeColor="text1"/>
          <w:sz w:val="28"/>
          <w:szCs w:val="24"/>
          <w:lang w:eastAsia="ru-RU"/>
        </w:rPr>
        <w:t xml:space="preserve"> = 48 В і загальна ємність С</w:t>
      </w:r>
      <w:r w:rsidRPr="00FB182C">
        <w:rPr>
          <w:rFonts w:ascii="Times New Roman" w:eastAsia="Times New Roman" w:hAnsi="Times New Roman" w:cs="Times New Roman"/>
          <w:color w:val="000000" w:themeColor="text1"/>
          <w:sz w:val="28"/>
          <w:szCs w:val="24"/>
          <w:vertAlign w:val="subscript"/>
          <w:lang w:eastAsia="ru-RU"/>
        </w:rPr>
        <w:t>заг аб</w:t>
      </w:r>
      <w:r w:rsidRPr="00FB182C">
        <w:rPr>
          <w:rFonts w:ascii="Times New Roman" w:eastAsia="Times New Roman" w:hAnsi="Times New Roman" w:cs="Times New Roman"/>
          <w:color w:val="000000" w:themeColor="text1"/>
          <w:sz w:val="28"/>
          <w:szCs w:val="24"/>
          <w:lang w:eastAsia="ru-RU"/>
        </w:rPr>
        <w:t xml:space="preserve"> = 2500 Агод.</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Враховуючи, що акумулятори можна розряджати тільки до половини їх ємності, з такою ємністю інвертор в похмуру погоду зможе працювати:</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m:oMathPara>
        <m:oMath>
          <m:r>
            <w:rPr>
              <w:rFonts w:ascii="Cambria Math" w:eastAsia="Times New Roman" w:hAnsi="Cambria Math" w:cs="Times New Roman"/>
              <w:color w:val="000000" w:themeColor="text1"/>
              <w:sz w:val="28"/>
              <w:szCs w:val="24"/>
              <w:lang w:eastAsia="ru-RU"/>
            </w:rPr>
            <m:t>t=</m:t>
          </m:r>
          <m:f>
            <m:fPr>
              <m:ctrlPr>
                <w:rPr>
                  <w:rFonts w:ascii="Cambria Math" w:eastAsia="Times New Roman" w:hAnsi="Cambria Math" w:cs="Times New Roman"/>
                  <w:i/>
                  <w:color w:val="000000" w:themeColor="text1"/>
                  <w:sz w:val="28"/>
                  <w:szCs w:val="24"/>
                  <w:lang w:eastAsia="ru-RU"/>
                </w:rPr>
              </m:ctrlPr>
            </m:fPr>
            <m:num>
              <m:sSub>
                <m:sSubPr>
                  <m:ctrlPr>
                    <w:rPr>
                      <w:rFonts w:ascii="Cambria Math" w:eastAsia="Times New Roman" w:hAnsi="Cambria Math" w:cs="Times New Roman"/>
                      <w:i/>
                      <w:color w:val="000000" w:themeColor="text1"/>
                      <w:sz w:val="28"/>
                      <w:szCs w:val="24"/>
                      <w:lang w:eastAsia="ru-RU"/>
                    </w:rPr>
                  </m:ctrlPr>
                </m:sSubPr>
                <m:e>
                  <m:r>
                    <w:rPr>
                      <w:rFonts w:ascii="Cambria Math" w:eastAsia="Times New Roman" w:hAnsi="Cambria Math" w:cs="Times New Roman"/>
                      <w:color w:val="000000" w:themeColor="text1"/>
                      <w:sz w:val="28"/>
                      <w:szCs w:val="24"/>
                      <w:lang w:eastAsia="ru-RU"/>
                    </w:rPr>
                    <m:t>0,5С</m:t>
                  </m:r>
                </m:e>
                <m:sub>
                  <m:r>
                    <w:rPr>
                      <w:rFonts w:ascii="Cambria Math" w:eastAsia="Times New Roman" w:hAnsi="Cambria Math" w:cs="Times New Roman"/>
                      <w:color w:val="000000" w:themeColor="text1"/>
                      <w:sz w:val="28"/>
                      <w:szCs w:val="24"/>
                      <w:lang w:eastAsia="ru-RU"/>
                    </w:rPr>
                    <m:t>заг аб</m:t>
                  </m:r>
                </m:sub>
              </m:sSub>
              <m:r>
                <w:rPr>
                  <w:rFonts w:ascii="Cambria Math" w:eastAsia="Times New Roman" w:hAnsi="Cambria Math" w:cs="Times New Roman"/>
                  <w:color w:val="000000" w:themeColor="text1"/>
                  <w:sz w:val="28"/>
                  <w:szCs w:val="24"/>
                  <w:lang w:eastAsia="ru-RU"/>
                </w:rPr>
                <m:t>∙</m:t>
              </m:r>
              <m:sSub>
                <m:sSubPr>
                  <m:ctrlPr>
                    <w:rPr>
                      <w:rFonts w:ascii="Cambria Math" w:eastAsia="Times New Roman" w:hAnsi="Cambria Math" w:cs="Times New Roman"/>
                      <w:i/>
                      <w:color w:val="000000" w:themeColor="text1"/>
                      <w:sz w:val="28"/>
                      <w:szCs w:val="24"/>
                      <w:lang w:eastAsia="ru-RU"/>
                    </w:rPr>
                  </m:ctrlPr>
                </m:sSubPr>
                <m:e>
                  <m:r>
                    <w:rPr>
                      <w:rFonts w:ascii="Cambria Math" w:eastAsia="Times New Roman" w:hAnsi="Cambria Math" w:cs="Times New Roman"/>
                      <w:color w:val="000000" w:themeColor="text1"/>
                      <w:sz w:val="28"/>
                      <w:szCs w:val="24"/>
                      <w:lang w:val="en-US" w:eastAsia="ru-RU"/>
                    </w:rPr>
                    <m:t>U</m:t>
                  </m:r>
                </m:e>
                <m:sub>
                  <m:r>
                    <w:rPr>
                      <w:rFonts w:ascii="Cambria Math" w:eastAsia="Times New Roman" w:hAnsi="Cambria Math" w:cs="Times New Roman"/>
                      <w:color w:val="000000" w:themeColor="text1"/>
                      <w:sz w:val="28"/>
                      <w:szCs w:val="24"/>
                      <w:lang w:eastAsia="ru-RU"/>
                    </w:rPr>
                    <m:t>заг аб</m:t>
                  </m:r>
                </m:sub>
              </m:sSub>
            </m:num>
            <m:den>
              <m:sSub>
                <m:sSubPr>
                  <m:ctrlPr>
                    <w:rPr>
                      <w:rFonts w:ascii="Cambria Math" w:eastAsia="Times New Roman" w:hAnsi="Cambria Math" w:cs="Times New Roman"/>
                      <w:i/>
                      <w:color w:val="000000" w:themeColor="text1"/>
                      <w:sz w:val="28"/>
                      <w:szCs w:val="24"/>
                      <w:lang w:eastAsia="ru-RU"/>
                    </w:rPr>
                  </m:ctrlPr>
                </m:sSubPr>
                <m:e>
                  <m:r>
                    <w:rPr>
                      <w:rFonts w:ascii="Cambria Math" w:eastAsia="Times New Roman" w:hAnsi="Cambria Math" w:cs="Times New Roman"/>
                      <w:color w:val="000000" w:themeColor="text1"/>
                      <w:sz w:val="28"/>
                      <w:szCs w:val="24"/>
                      <w:lang w:eastAsia="ru-RU"/>
                    </w:rPr>
                    <m:t>Р</m:t>
                  </m:r>
                </m:e>
                <m:sub>
                  <m:r>
                    <w:rPr>
                      <w:rFonts w:ascii="Cambria Math" w:eastAsia="Times New Roman" w:hAnsi="Cambria Math" w:cs="Times New Roman"/>
                      <w:color w:val="000000" w:themeColor="text1"/>
                      <w:sz w:val="28"/>
                      <w:szCs w:val="24"/>
                      <w:lang w:eastAsia="ru-RU"/>
                    </w:rPr>
                    <m:t>н</m:t>
                  </m:r>
                </m:sub>
              </m:sSub>
            </m:den>
          </m:f>
          <m:r>
            <w:rPr>
              <w:rFonts w:ascii="Cambria Math" w:eastAsia="Times New Roman" w:hAnsi="Cambria Math" w:cs="Times New Roman"/>
              <w:color w:val="000000" w:themeColor="text1"/>
              <w:sz w:val="28"/>
              <w:szCs w:val="24"/>
              <w:lang w:eastAsia="ru-RU"/>
            </w:rPr>
            <m:t>=</m:t>
          </m:r>
          <m:f>
            <m:fPr>
              <m:ctrlPr>
                <w:rPr>
                  <w:rFonts w:ascii="Cambria Math" w:eastAsia="Times New Roman" w:hAnsi="Cambria Math" w:cs="Times New Roman"/>
                  <w:i/>
                  <w:color w:val="000000" w:themeColor="text1"/>
                  <w:sz w:val="28"/>
                  <w:szCs w:val="24"/>
                  <w:lang w:eastAsia="ru-RU"/>
                </w:rPr>
              </m:ctrlPr>
            </m:fPr>
            <m:num>
              <m:r>
                <w:rPr>
                  <w:rFonts w:ascii="Cambria Math" w:eastAsia="Times New Roman" w:hAnsi="Cambria Math" w:cs="Times New Roman"/>
                  <w:color w:val="000000" w:themeColor="text1"/>
                  <w:sz w:val="28"/>
                  <w:szCs w:val="24"/>
                  <w:lang w:eastAsia="ru-RU"/>
                </w:rPr>
                <m:t>0,5∙2500∙48</m:t>
              </m:r>
            </m:num>
            <m:den>
              <m:r>
                <w:rPr>
                  <w:rFonts w:ascii="Cambria Math" w:eastAsia="Times New Roman" w:hAnsi="Cambria Math" w:cs="Times New Roman"/>
                  <w:color w:val="000000" w:themeColor="text1"/>
                  <w:sz w:val="28"/>
                  <w:szCs w:val="24"/>
                  <w:lang w:eastAsia="ru-RU"/>
                </w:rPr>
                <m:t>7500</m:t>
              </m:r>
            </m:den>
          </m:f>
          <m:r>
            <w:rPr>
              <w:rFonts w:ascii="Cambria Math" w:eastAsia="Times New Roman" w:hAnsi="Cambria Math" w:cs="Times New Roman"/>
              <w:color w:val="000000" w:themeColor="text1"/>
              <w:sz w:val="28"/>
              <w:szCs w:val="24"/>
              <w:lang w:eastAsia="ru-RU"/>
            </w:rPr>
            <m:t>=8 год;</m:t>
          </m:r>
        </m:oMath>
      </m:oMathPara>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Можемо зробити висновок, що обрана ємність достатня для стабільної роботи приводу в погані погодні умови.</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Одним з важливих приладів при побудові автономної сонячної електричної станції є інвертор. Інвертор розраховується шляхом збільшення сумарної потужності від всього навантаження на 30%. Завдяки цьому, інвертор дозволить включати такі електроприлади, які споживають пускову потужність у 2-3 рази більшу від паспортної. Інвертор буде обиратись по загальній потужності електростанції.</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t xml:space="preserve">Обираємо трьохфазний інвертор </w:t>
      </w:r>
      <w:r w:rsidRPr="00FB182C">
        <w:rPr>
          <w:rFonts w:ascii="Times New Roman" w:eastAsia="Times New Roman" w:hAnsi="Times New Roman" w:cs="Times New Roman"/>
          <w:color w:val="000000" w:themeColor="text1"/>
          <w:sz w:val="28"/>
          <w:szCs w:val="24"/>
          <w:lang w:val="ru-RU" w:eastAsia="ru-RU"/>
        </w:rPr>
        <w:t xml:space="preserve">Solis-30K, </w:t>
      </w:r>
      <w:r w:rsidRPr="00FB182C">
        <w:rPr>
          <w:rFonts w:ascii="Times New Roman" w:eastAsia="Times New Roman" w:hAnsi="Times New Roman" w:cs="Times New Roman"/>
          <w:color w:val="000000" w:themeColor="text1"/>
          <w:sz w:val="28"/>
          <w:szCs w:val="24"/>
          <w:lang w:eastAsia="ru-RU"/>
        </w:rPr>
        <w:t>параметри якого наведені в табл.1.2:</w:t>
      </w:r>
    </w:p>
    <w:p w:rsidR="00FB182C" w:rsidRPr="00FB182C" w:rsidRDefault="00FB182C" w:rsidP="00FB182C">
      <w:pPr>
        <w:spacing w:after="0" w:line="360" w:lineRule="auto"/>
        <w:ind w:firstLine="709"/>
        <w:jc w:val="right"/>
        <w:rPr>
          <w:rFonts w:ascii="Times New Roman" w:eastAsia="Times New Roman" w:hAnsi="Times New Roman" w:cs="Times New Roman"/>
          <w:color w:val="000000" w:themeColor="text1"/>
          <w:sz w:val="28"/>
          <w:szCs w:val="24"/>
          <w:lang w:eastAsia="ru-RU"/>
        </w:rPr>
      </w:pPr>
      <w:r w:rsidRPr="00FB182C">
        <w:rPr>
          <w:rFonts w:ascii="Times New Roman" w:eastAsia="Times New Roman" w:hAnsi="Times New Roman" w:cs="Times New Roman"/>
          <w:color w:val="000000" w:themeColor="text1"/>
          <w:sz w:val="28"/>
          <w:szCs w:val="24"/>
          <w:lang w:eastAsia="ru-RU"/>
        </w:rPr>
        <w:lastRenderedPageBreak/>
        <w:t xml:space="preserve">Таблиця 1.2 – Параметри трьохфазного інвертора </w:t>
      </w:r>
      <w:r w:rsidRPr="00FB182C">
        <w:rPr>
          <w:rFonts w:ascii="Times New Roman" w:eastAsia="Times New Roman" w:hAnsi="Times New Roman" w:cs="Times New Roman"/>
          <w:color w:val="000000" w:themeColor="text1"/>
          <w:sz w:val="28"/>
          <w:szCs w:val="24"/>
          <w:lang w:val="ru-RU" w:eastAsia="ru-RU"/>
        </w:rPr>
        <w:t>Solis-30K</w:t>
      </w:r>
    </w:p>
    <w:tbl>
      <w:tblPr>
        <w:tblStyle w:val="a3"/>
        <w:tblW w:w="0" w:type="auto"/>
        <w:jc w:val="center"/>
        <w:tblLook w:val="04A0" w:firstRow="1" w:lastRow="0" w:firstColumn="1" w:lastColumn="0" w:noHBand="0" w:noVBand="1"/>
      </w:tblPr>
      <w:tblGrid>
        <w:gridCol w:w="3681"/>
        <w:gridCol w:w="5103"/>
      </w:tblGrid>
      <w:tr w:rsidR="00FB182C" w:rsidRPr="00FB182C" w:rsidTr="004258BA">
        <w:trPr>
          <w:jc w:val="center"/>
        </w:trPr>
        <w:tc>
          <w:tcPr>
            <w:tcW w:w="8784" w:type="dxa"/>
            <w:gridSpan w:val="2"/>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highlight w:val="magenta"/>
                <w:lang w:eastAsia="ru-RU"/>
              </w:rPr>
            </w:pPr>
            <w:r w:rsidRPr="00FB182C">
              <w:rPr>
                <w:rFonts w:ascii="Times New Roman" w:eastAsia="Times New Roman" w:hAnsi="Times New Roman" w:cs="Times New Roman"/>
                <w:color w:val="000000" w:themeColor="text1"/>
                <w:sz w:val="24"/>
                <w:szCs w:val="24"/>
                <w:lang w:eastAsia="ru-RU"/>
              </w:rPr>
              <w:t xml:space="preserve">Параметри </w:t>
            </w:r>
          </w:p>
        </w:tc>
      </w:tr>
      <w:tr w:rsidR="00FB182C" w:rsidRPr="00FB182C" w:rsidTr="004258BA">
        <w:trPr>
          <w:jc w:val="center"/>
        </w:trPr>
        <w:tc>
          <w:tcPr>
            <w:tcW w:w="3681"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Номінальна вхідна напруга</w:t>
            </w:r>
          </w:p>
        </w:tc>
        <w:tc>
          <w:tcPr>
            <w:tcW w:w="5103"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600 В</w:t>
            </w:r>
          </w:p>
        </w:tc>
      </w:tr>
      <w:tr w:rsidR="00FB182C" w:rsidRPr="00FB182C" w:rsidTr="004258BA">
        <w:trPr>
          <w:jc w:val="center"/>
        </w:trPr>
        <w:tc>
          <w:tcPr>
            <w:tcW w:w="3681"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Вихідна напруга</w:t>
            </w:r>
          </w:p>
        </w:tc>
        <w:tc>
          <w:tcPr>
            <w:tcW w:w="5103"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 xml:space="preserve">230-400В </w:t>
            </w:r>
          </w:p>
        </w:tc>
      </w:tr>
      <w:tr w:rsidR="00FB182C" w:rsidRPr="00FB182C" w:rsidTr="004258BA">
        <w:trPr>
          <w:jc w:val="center"/>
        </w:trPr>
        <w:tc>
          <w:tcPr>
            <w:tcW w:w="3681"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Форма вихідної напруги</w:t>
            </w:r>
          </w:p>
        </w:tc>
        <w:tc>
          <w:tcPr>
            <w:tcW w:w="5103"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синусоїда</w:t>
            </w:r>
          </w:p>
        </w:tc>
      </w:tr>
      <w:tr w:rsidR="00FB182C" w:rsidRPr="00FB182C" w:rsidTr="004258BA">
        <w:trPr>
          <w:jc w:val="center"/>
        </w:trPr>
        <w:tc>
          <w:tcPr>
            <w:tcW w:w="3681"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val="en-US" w:eastAsia="ru-RU"/>
              </w:rPr>
              <w:t xml:space="preserve">MPPT </w:t>
            </w:r>
            <w:r w:rsidRPr="00FB182C">
              <w:rPr>
                <w:rFonts w:ascii="Times New Roman" w:eastAsia="Times New Roman" w:hAnsi="Times New Roman" w:cs="Times New Roman"/>
                <w:color w:val="000000" w:themeColor="text1"/>
                <w:sz w:val="24"/>
                <w:szCs w:val="24"/>
                <w:lang w:eastAsia="ru-RU"/>
              </w:rPr>
              <w:t>діапазон напруги</w:t>
            </w:r>
          </w:p>
        </w:tc>
        <w:tc>
          <w:tcPr>
            <w:tcW w:w="5103"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200-1000 В</w:t>
            </w:r>
          </w:p>
        </w:tc>
      </w:tr>
      <w:tr w:rsidR="00FB182C" w:rsidRPr="00FB182C" w:rsidTr="004258BA">
        <w:trPr>
          <w:jc w:val="center"/>
        </w:trPr>
        <w:tc>
          <w:tcPr>
            <w:tcW w:w="3681"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Потужність</w:t>
            </w:r>
          </w:p>
        </w:tc>
        <w:tc>
          <w:tcPr>
            <w:tcW w:w="5103"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30000 Вт</w:t>
            </w:r>
          </w:p>
        </w:tc>
      </w:tr>
      <w:tr w:rsidR="00FB182C" w:rsidRPr="00FB182C" w:rsidTr="004258BA">
        <w:trPr>
          <w:jc w:val="center"/>
        </w:trPr>
        <w:tc>
          <w:tcPr>
            <w:tcW w:w="3681"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Максимальна потужність</w:t>
            </w:r>
          </w:p>
        </w:tc>
        <w:tc>
          <w:tcPr>
            <w:tcW w:w="5103"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39000 Вт</w:t>
            </w:r>
          </w:p>
        </w:tc>
      </w:tr>
      <w:tr w:rsidR="00FB182C" w:rsidRPr="00FB182C" w:rsidTr="004258BA">
        <w:trPr>
          <w:jc w:val="center"/>
        </w:trPr>
        <w:tc>
          <w:tcPr>
            <w:tcW w:w="3681"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Частота</w:t>
            </w:r>
          </w:p>
        </w:tc>
        <w:tc>
          <w:tcPr>
            <w:tcW w:w="5103"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50 Гц</w:t>
            </w:r>
          </w:p>
        </w:tc>
      </w:tr>
      <w:tr w:rsidR="00FB182C" w:rsidRPr="00FB182C" w:rsidTr="004258BA">
        <w:trPr>
          <w:jc w:val="center"/>
        </w:trPr>
        <w:tc>
          <w:tcPr>
            <w:tcW w:w="3681"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ККД</w:t>
            </w:r>
          </w:p>
        </w:tc>
        <w:tc>
          <w:tcPr>
            <w:tcW w:w="5103"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98,8 %</w:t>
            </w:r>
          </w:p>
        </w:tc>
      </w:tr>
      <w:tr w:rsidR="00FB182C" w:rsidRPr="00FB182C" w:rsidTr="004258BA">
        <w:trPr>
          <w:jc w:val="center"/>
        </w:trPr>
        <w:tc>
          <w:tcPr>
            <w:tcW w:w="3681"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Вбудовані МРРТ</w:t>
            </w:r>
          </w:p>
        </w:tc>
        <w:tc>
          <w:tcPr>
            <w:tcW w:w="5103" w:type="dxa"/>
          </w:tcPr>
          <w:p w:rsidR="00FB182C" w:rsidRPr="00FB182C" w:rsidRDefault="00FB182C" w:rsidP="00FB182C">
            <w:pPr>
              <w:spacing w:line="360" w:lineRule="auto"/>
              <w:jc w:val="center"/>
              <w:rPr>
                <w:rFonts w:ascii="Times New Roman" w:eastAsia="Times New Roman" w:hAnsi="Times New Roman" w:cs="Times New Roman"/>
                <w:color w:val="000000" w:themeColor="text1"/>
                <w:sz w:val="24"/>
                <w:szCs w:val="24"/>
                <w:lang w:eastAsia="ru-RU"/>
              </w:rPr>
            </w:pPr>
            <w:r w:rsidRPr="00FB182C">
              <w:rPr>
                <w:rFonts w:ascii="Times New Roman" w:eastAsia="Times New Roman" w:hAnsi="Times New Roman" w:cs="Times New Roman"/>
                <w:color w:val="000000" w:themeColor="text1"/>
                <w:sz w:val="24"/>
                <w:szCs w:val="24"/>
                <w:lang w:eastAsia="ru-RU"/>
              </w:rPr>
              <w:t>3 шт</w:t>
            </w:r>
          </w:p>
        </w:tc>
      </w:tr>
    </w:tbl>
    <w:p w:rsidR="00FB182C" w:rsidRPr="00FB182C" w:rsidRDefault="00FB182C" w:rsidP="00FB182C">
      <w:pPr>
        <w:spacing w:before="160"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Solis-30K-5G - це трифазний інвертор номінальної потужності 3</w:t>
      </w:r>
      <w:r w:rsidR="003909B5">
        <w:rPr>
          <w:rFonts w:ascii="Times New Roman" w:eastAsia="Times New Roman" w:hAnsi="Times New Roman" w:cs="Times New Roman"/>
          <w:sz w:val="28"/>
          <w:szCs w:val="24"/>
          <w:lang w:eastAsia="ru-RU"/>
        </w:rPr>
        <w:t>0 кВт з 3 вбудованими MP</w:t>
      </w:r>
      <w:r w:rsidR="003909B5">
        <w:rPr>
          <w:rFonts w:ascii="Times New Roman" w:eastAsia="Times New Roman" w:hAnsi="Times New Roman" w:cs="Times New Roman"/>
          <w:sz w:val="28"/>
          <w:szCs w:val="24"/>
          <w:lang w:val="en-US" w:eastAsia="ru-RU"/>
        </w:rPr>
        <w:t>P</w:t>
      </w:r>
      <w:r w:rsidR="003909B5">
        <w:rPr>
          <w:rFonts w:ascii="Times New Roman" w:eastAsia="Times New Roman" w:hAnsi="Times New Roman" w:cs="Times New Roman"/>
          <w:sz w:val="28"/>
          <w:szCs w:val="24"/>
          <w:lang w:eastAsia="ru-RU"/>
        </w:rPr>
        <w:t>T-</w:t>
      </w:r>
      <w:r w:rsidRPr="00FB182C">
        <w:rPr>
          <w:rFonts w:ascii="Times New Roman" w:eastAsia="Times New Roman" w:hAnsi="Times New Roman" w:cs="Times New Roman"/>
          <w:sz w:val="28"/>
          <w:szCs w:val="24"/>
          <w:lang w:eastAsia="ru-RU"/>
        </w:rPr>
        <w:t>контролерами. В серії 5G наявна підтримка 24-годинного моніторингу споживання за допомогою інтелектуального лічильника, підключення до Wi-Fi та програм для моніторингу для смартфонів, що дозволяє в будь-який час контролювати продуктивність фотоелектричної системи. Маючи ККД від 98,3% до 98,8%, цей інвертор являється одним з найефективніших для домашніх фотоелектричних систем</w:t>
      </w:r>
      <w:r w:rsidRPr="00FB182C">
        <w:rPr>
          <w:rFonts w:ascii="Times New Roman" w:eastAsia="Times New Roman" w:hAnsi="Times New Roman" w:cs="Times New Roman"/>
          <w:sz w:val="28"/>
          <w:szCs w:val="24"/>
          <w:lang w:val="ru-RU" w:eastAsia="ru-RU"/>
        </w:rPr>
        <w:t xml:space="preserve"> та для промислових цілей</w:t>
      </w:r>
      <w:r w:rsidRPr="00FB182C">
        <w:rPr>
          <w:rFonts w:ascii="Times New Roman" w:eastAsia="Times New Roman" w:hAnsi="Times New Roman" w:cs="Times New Roman"/>
          <w:sz w:val="28"/>
          <w:szCs w:val="24"/>
          <w:lang w:eastAsia="ru-RU"/>
        </w:rPr>
        <w:t xml:space="preserve">. </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Інвертор Solis-30K-5G має ряд наступних особливостей</w:t>
      </w:r>
      <w:r w:rsidR="003A1E62">
        <w:rPr>
          <w:rFonts w:ascii="Times New Roman" w:eastAsia="Times New Roman" w:hAnsi="Times New Roman" w:cs="Times New Roman"/>
          <w:sz w:val="28"/>
          <w:szCs w:val="24"/>
          <w:lang w:val="ru-RU" w:eastAsia="ru-RU"/>
        </w:rPr>
        <w:t>[10</w:t>
      </w:r>
      <w:r w:rsidRPr="00FB182C">
        <w:rPr>
          <w:rFonts w:ascii="Times New Roman" w:eastAsia="Times New Roman" w:hAnsi="Times New Roman" w:cs="Times New Roman"/>
          <w:sz w:val="28"/>
          <w:szCs w:val="24"/>
          <w:lang w:val="ru-RU" w:eastAsia="ru-RU"/>
        </w:rPr>
        <w:t>]</w:t>
      </w:r>
      <w:r w:rsidRPr="00FB182C">
        <w:rPr>
          <w:rFonts w:ascii="Times New Roman" w:eastAsia="Times New Roman" w:hAnsi="Times New Roman" w:cs="Times New Roman"/>
          <w:sz w:val="28"/>
          <w:szCs w:val="24"/>
          <w:lang w:eastAsia="ru-RU"/>
        </w:rPr>
        <w:t>:</w:t>
      </w:r>
    </w:p>
    <w:p w:rsidR="00FB182C" w:rsidRPr="00FB182C" w:rsidRDefault="00FB182C" w:rsidP="00FB182C">
      <w:pPr>
        <w:numPr>
          <w:ilvl w:val="0"/>
          <w:numId w:val="4"/>
        </w:numPr>
        <w:spacing w:after="0" w:line="360" w:lineRule="auto"/>
        <w:ind w:left="1066" w:hanging="357"/>
        <w:contextualSpacing/>
        <w:jc w:val="both"/>
        <w:rPr>
          <w:rFonts w:ascii="Times New Roman" w:hAnsi="Times New Roman" w:cs="Times New Roman"/>
          <w:sz w:val="28"/>
          <w:szCs w:val="24"/>
        </w:rPr>
      </w:pPr>
      <w:r w:rsidRPr="00FB182C">
        <w:rPr>
          <w:rFonts w:ascii="Times New Roman" w:hAnsi="Times New Roman" w:cs="Times New Roman"/>
          <w:sz w:val="28"/>
          <w:szCs w:val="24"/>
        </w:rPr>
        <w:t>завдяки інтелектуальній системі захисту, інвертор захищений від найбільш критичних поломок, що виникають при перевантаженні, перенапрузі чи струму КЗ. В той же час, системи відразу реагує на дугові пробої, тим самим захищаючи станцію від згорання;</w:t>
      </w:r>
    </w:p>
    <w:p w:rsidR="00FB182C" w:rsidRPr="00FB182C" w:rsidRDefault="00FB182C" w:rsidP="00FB182C">
      <w:pPr>
        <w:numPr>
          <w:ilvl w:val="0"/>
          <w:numId w:val="4"/>
        </w:numPr>
        <w:spacing w:after="0" w:line="360" w:lineRule="auto"/>
        <w:ind w:left="1066" w:hanging="357"/>
        <w:contextualSpacing/>
        <w:jc w:val="both"/>
        <w:rPr>
          <w:rFonts w:ascii="Times New Roman" w:hAnsi="Times New Roman" w:cs="Times New Roman"/>
          <w:sz w:val="28"/>
          <w:szCs w:val="24"/>
        </w:rPr>
      </w:pPr>
      <w:r w:rsidRPr="00FB182C">
        <w:rPr>
          <w:rFonts w:ascii="Times New Roman" w:hAnsi="Times New Roman" w:cs="Times New Roman"/>
          <w:sz w:val="28"/>
          <w:szCs w:val="24"/>
        </w:rPr>
        <w:t xml:space="preserve">інвертор виготовлений згідно стандарту захисту </w:t>
      </w:r>
      <w:r w:rsidRPr="00FB182C">
        <w:rPr>
          <w:rFonts w:ascii="Times New Roman" w:hAnsi="Times New Roman" w:cs="Times New Roman"/>
          <w:sz w:val="28"/>
          <w:szCs w:val="24"/>
          <w:lang w:val="en-US"/>
        </w:rPr>
        <w:t>IP</w:t>
      </w:r>
      <w:r w:rsidRPr="00FB182C">
        <w:rPr>
          <w:rFonts w:ascii="Times New Roman" w:hAnsi="Times New Roman" w:cs="Times New Roman"/>
          <w:sz w:val="28"/>
          <w:szCs w:val="24"/>
          <w:lang w:val="ru-RU"/>
        </w:rPr>
        <w:t>65</w:t>
      </w:r>
      <w:r w:rsidRPr="00FB182C">
        <w:rPr>
          <w:rFonts w:ascii="Times New Roman" w:hAnsi="Times New Roman" w:cs="Times New Roman"/>
          <w:sz w:val="28"/>
          <w:szCs w:val="24"/>
        </w:rPr>
        <w:t>, в результаті чого корпус захищений від потрапляння всередину вологи та пилу;</w:t>
      </w:r>
    </w:p>
    <w:p w:rsidR="00FB182C" w:rsidRPr="00FB182C" w:rsidRDefault="00FB182C" w:rsidP="00FB182C">
      <w:pPr>
        <w:numPr>
          <w:ilvl w:val="0"/>
          <w:numId w:val="4"/>
        </w:numPr>
        <w:spacing w:after="0" w:line="360" w:lineRule="auto"/>
        <w:ind w:left="1066" w:hanging="357"/>
        <w:contextualSpacing/>
        <w:jc w:val="both"/>
        <w:rPr>
          <w:rFonts w:ascii="Times New Roman" w:hAnsi="Times New Roman" w:cs="Times New Roman"/>
          <w:sz w:val="28"/>
          <w:szCs w:val="24"/>
        </w:rPr>
      </w:pPr>
      <w:r w:rsidRPr="00FB182C">
        <w:rPr>
          <w:rFonts w:ascii="Times New Roman" w:hAnsi="Times New Roman" w:cs="Times New Roman"/>
          <w:sz w:val="28"/>
          <w:szCs w:val="24"/>
        </w:rPr>
        <w:t xml:space="preserve"> пристрій має високий ККД, що призводить до ефективнішого перетворення струму та позитивно впливає на генерацію електроенергії станцією;</w:t>
      </w:r>
    </w:p>
    <w:p w:rsidR="00FB182C" w:rsidRPr="00FB182C" w:rsidRDefault="00FB182C" w:rsidP="00FB182C">
      <w:pPr>
        <w:numPr>
          <w:ilvl w:val="0"/>
          <w:numId w:val="4"/>
        </w:numPr>
        <w:spacing w:after="0" w:line="360" w:lineRule="auto"/>
        <w:ind w:left="1066" w:hanging="357"/>
        <w:contextualSpacing/>
        <w:jc w:val="both"/>
        <w:rPr>
          <w:rFonts w:ascii="Times New Roman" w:hAnsi="Times New Roman" w:cs="Times New Roman"/>
          <w:sz w:val="28"/>
          <w:szCs w:val="24"/>
        </w:rPr>
      </w:pPr>
      <w:r w:rsidRPr="00FB182C">
        <w:rPr>
          <w:rFonts w:ascii="Times New Roman" w:hAnsi="Times New Roman" w:cs="Times New Roman"/>
          <w:sz w:val="28"/>
          <w:szCs w:val="24"/>
        </w:rPr>
        <w:t xml:space="preserve">значення коефіцієнту відхилення синусоїдної кривої напруги становить всього &lt;1,5%; </w:t>
      </w:r>
    </w:p>
    <w:p w:rsidR="00FB182C" w:rsidRPr="00FB182C" w:rsidRDefault="00FB182C" w:rsidP="00FB182C">
      <w:pPr>
        <w:numPr>
          <w:ilvl w:val="0"/>
          <w:numId w:val="4"/>
        </w:numPr>
        <w:spacing w:after="0" w:line="360" w:lineRule="auto"/>
        <w:ind w:left="1066" w:hanging="357"/>
        <w:contextualSpacing/>
        <w:jc w:val="both"/>
        <w:rPr>
          <w:rFonts w:ascii="Times New Roman" w:hAnsi="Times New Roman" w:cs="Times New Roman"/>
          <w:sz w:val="28"/>
          <w:szCs w:val="24"/>
        </w:rPr>
      </w:pPr>
      <w:r w:rsidRPr="00FB182C">
        <w:rPr>
          <w:rFonts w:ascii="Times New Roman" w:hAnsi="Times New Roman" w:cs="Times New Roman"/>
          <w:sz w:val="28"/>
          <w:szCs w:val="24"/>
        </w:rPr>
        <w:t xml:space="preserve">можливість моніторингу системи. В даній моделі можливо здійснювати передачу даних через RS485 порт. Також наявна опціональна </w:t>
      </w:r>
      <w:r w:rsidRPr="00FB182C">
        <w:rPr>
          <w:rFonts w:ascii="Times New Roman" w:hAnsi="Times New Roman" w:cs="Times New Roman"/>
          <w:sz w:val="28"/>
          <w:szCs w:val="24"/>
        </w:rPr>
        <w:lastRenderedPageBreak/>
        <w:t>можливість за допомогою спеціального даталогеру передавати дані по Wi-Fi чи GPRS. В якості менеджмент системи можна користуватись мобільним додатком або веб-сервіс;</w:t>
      </w:r>
    </w:p>
    <w:p w:rsidR="00FB182C" w:rsidRPr="00FB182C" w:rsidRDefault="00FB182C" w:rsidP="00FB182C">
      <w:pPr>
        <w:numPr>
          <w:ilvl w:val="0"/>
          <w:numId w:val="4"/>
        </w:numPr>
        <w:spacing w:after="0" w:line="360" w:lineRule="auto"/>
        <w:ind w:left="1066" w:hanging="357"/>
        <w:contextualSpacing/>
        <w:jc w:val="both"/>
        <w:rPr>
          <w:rFonts w:ascii="Times New Roman" w:hAnsi="Times New Roman" w:cs="Times New Roman"/>
          <w:sz w:val="28"/>
          <w:szCs w:val="24"/>
        </w:rPr>
      </w:pPr>
      <w:r w:rsidRPr="00FB182C">
        <w:rPr>
          <w:rFonts w:ascii="Times New Roman" w:hAnsi="Times New Roman" w:cs="Times New Roman"/>
          <w:sz w:val="28"/>
          <w:szCs w:val="24"/>
        </w:rPr>
        <w:t>наявний широкий MPPT діапазон – 200-1000 В та номінальна напруга на виході у 230/400В, що є значною перевагою;</w:t>
      </w:r>
    </w:p>
    <w:p w:rsidR="00FB182C" w:rsidRPr="00FB182C" w:rsidRDefault="003909B5" w:rsidP="00FB182C">
      <w:pPr>
        <w:numPr>
          <w:ilvl w:val="0"/>
          <w:numId w:val="4"/>
        </w:numPr>
        <w:spacing w:after="0" w:line="360" w:lineRule="auto"/>
        <w:ind w:left="1066" w:hanging="357"/>
        <w:contextualSpacing/>
        <w:jc w:val="both"/>
        <w:rPr>
          <w:sz w:val="28"/>
          <w:szCs w:val="24"/>
        </w:rPr>
      </w:pPr>
      <w:r>
        <w:rPr>
          <w:rFonts w:ascii="Times New Roman" w:hAnsi="Times New Roman" w:cs="Times New Roman"/>
          <w:sz w:val="28"/>
          <w:szCs w:val="24"/>
        </w:rPr>
        <w:t>оснащений трьома MPPT-</w:t>
      </w:r>
      <w:r w:rsidR="00FB182C" w:rsidRPr="00FB182C">
        <w:rPr>
          <w:rFonts w:ascii="Times New Roman" w:hAnsi="Times New Roman" w:cs="Times New Roman"/>
          <w:sz w:val="28"/>
          <w:szCs w:val="24"/>
        </w:rPr>
        <w:t xml:space="preserve">контролерами. Така будова архітектури дозволяє підключити до інвертора масив фотомодулів, які змонтовані на різних площинах, наприклад у випадку, коли частина панелей розміщується на даху та на землі, або на різних схилах даху. </w:t>
      </w:r>
    </w:p>
    <w:p w:rsidR="00FB182C" w:rsidRPr="00FB182C" w:rsidRDefault="00FB182C" w:rsidP="00FB182C">
      <w:pPr>
        <w:contextualSpacing/>
        <w:jc w:val="center"/>
        <w:rPr>
          <w:sz w:val="28"/>
          <w:szCs w:val="24"/>
        </w:rPr>
      </w:pPr>
      <w:r w:rsidRPr="00FB182C">
        <w:rPr>
          <w:noProof/>
          <w:sz w:val="28"/>
          <w:szCs w:val="24"/>
          <w:lang w:eastAsia="uk-UA"/>
        </w:rPr>
        <w:drawing>
          <wp:inline distT="0" distB="0" distL="0" distR="0">
            <wp:extent cx="5295900" cy="3276600"/>
            <wp:effectExtent l="0" t="0" r="0" b="0"/>
            <wp:docPr id="1"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3276600"/>
                    </a:xfrm>
                    <a:prstGeom prst="rect">
                      <a:avLst/>
                    </a:prstGeom>
                    <a:noFill/>
                    <a:ln>
                      <a:noFill/>
                    </a:ln>
                  </pic:spPr>
                </pic:pic>
              </a:graphicData>
            </a:graphic>
          </wp:inline>
        </w:drawing>
      </w:r>
    </w:p>
    <w:p w:rsidR="00FB182C" w:rsidRPr="00FB182C" w:rsidRDefault="00FB182C" w:rsidP="00FB182C">
      <w:pPr>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Рисунок 1.5 – Схема з’єднання мережевого інвертора</w:t>
      </w:r>
    </w:p>
    <w:p w:rsidR="00FB182C" w:rsidRPr="00FB182C" w:rsidRDefault="003909B5" w:rsidP="00FB182C">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Окремої уваги потребує MPPT-</w:t>
      </w:r>
      <w:r w:rsidR="00FB182C" w:rsidRPr="00FB182C">
        <w:rPr>
          <w:rFonts w:ascii="Times New Roman" w:eastAsia="Times New Roman" w:hAnsi="Times New Roman" w:cs="Times New Roman"/>
          <w:sz w:val="28"/>
          <w:szCs w:val="24"/>
          <w:lang w:eastAsia="ru-RU"/>
        </w:rPr>
        <w:t>контролер - це</w:t>
      </w:r>
      <w:r w:rsidR="00FB182C" w:rsidRPr="00FB182C">
        <w:rPr>
          <w:rFonts w:ascii="Times New Roman" w:eastAsia="Times New Roman" w:hAnsi="Times New Roman" w:cs="Times New Roman"/>
          <w:sz w:val="24"/>
          <w:szCs w:val="24"/>
          <w:lang w:val="ru-RU" w:eastAsia="ru-RU"/>
        </w:rPr>
        <w:t xml:space="preserve"> </w:t>
      </w:r>
      <w:r w:rsidR="00FB182C" w:rsidRPr="00FB182C">
        <w:rPr>
          <w:rFonts w:ascii="Times New Roman" w:eastAsia="Times New Roman" w:hAnsi="Times New Roman" w:cs="Times New Roman"/>
          <w:sz w:val="28"/>
          <w:szCs w:val="24"/>
          <w:lang w:eastAsia="ru-RU"/>
        </w:rPr>
        <w:t>електронний прилад, який забезпечує роботу системи на рівні оптимального ККД. Абревіатура МРРТ розшифровується як «Maximum Power Point Tracking» і перекладається як відслідковування максимальної потужності. Він відстежує точки максимальної потужності панелі, що дозволяє збільшити загальну продуктивність окремого стрінгу.</w:t>
      </w:r>
      <w:r w:rsidR="00FB182C" w:rsidRPr="00FB182C">
        <w:rPr>
          <w:rFonts w:ascii="Times New Roman" w:eastAsia="Times New Roman" w:hAnsi="Times New Roman" w:cs="Times New Roman"/>
          <w:sz w:val="24"/>
          <w:szCs w:val="24"/>
          <w:lang w:eastAsia="ru-RU"/>
        </w:rPr>
        <w:t xml:space="preserve"> </w:t>
      </w:r>
      <w:r w:rsidR="00FB182C" w:rsidRPr="00FB182C">
        <w:rPr>
          <w:rFonts w:ascii="Times New Roman" w:eastAsia="Times New Roman" w:hAnsi="Times New Roman" w:cs="Times New Roman"/>
          <w:sz w:val="28"/>
          <w:szCs w:val="24"/>
          <w:lang w:eastAsia="ru-RU"/>
        </w:rPr>
        <w:t xml:space="preserve">В основі контролера MPPT лежить DC\DC перетворювач, який приймає вхідну напругу постійного струму від сонячних панелей, змінює її на високочастотну змінну, і перетворює її назад в іншу постійну напругу і струм, які точно збігаються з панелями батарей. MPPT контролери працюють зазвичай на дуже високих частотах, як правило, в 20-80 кГц. Перевага високочастотних </w:t>
      </w:r>
      <w:r w:rsidR="00FB182C" w:rsidRPr="00FB182C">
        <w:rPr>
          <w:rFonts w:ascii="Times New Roman" w:eastAsia="Times New Roman" w:hAnsi="Times New Roman" w:cs="Times New Roman"/>
          <w:sz w:val="28"/>
          <w:szCs w:val="24"/>
          <w:lang w:eastAsia="ru-RU"/>
        </w:rPr>
        <w:lastRenderedPageBreak/>
        <w:t>ланцюгів у цьому, що вони можуть бути розроблені з дуже високою ефективністю трансформації (перетворення) на дрібних деталях. Конструкція високочастотних ланцюгів може бути дуже складною через проблеми частин схеми "ефірного мовлення". Тому шумоізоляція та придушення перешкод стає дуже важливим. MPPT аналізує показники системи, а на їх основі визначає, завдяки яким параметрам обладнання досягне максимальної потужності. Ефективність роботи порівняно з популярним ШІМ-контролером зростає до 30%. Також, завдяки використанню цього приладу можливий заряд акумуляторів до ста відсотків.</w:t>
      </w:r>
    </w:p>
    <w:p w:rsidR="00FB182C" w:rsidRPr="00FB182C" w:rsidRDefault="003909B5" w:rsidP="00FB182C">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MPPT-</w:t>
      </w:r>
      <w:r w:rsidR="00FB182C" w:rsidRPr="00FB182C">
        <w:rPr>
          <w:rFonts w:ascii="Times New Roman" w:eastAsia="Times New Roman" w:hAnsi="Times New Roman" w:cs="Times New Roman"/>
          <w:sz w:val="28"/>
          <w:szCs w:val="24"/>
          <w:lang w:eastAsia="ru-RU"/>
        </w:rPr>
        <w:t>контролери є найбільш ефективним при наступних умовах:</w:t>
      </w:r>
    </w:p>
    <w:p w:rsidR="00FB182C" w:rsidRPr="00FB182C" w:rsidRDefault="00FB182C" w:rsidP="00FB182C">
      <w:pPr>
        <w:numPr>
          <w:ilvl w:val="0"/>
          <w:numId w:val="4"/>
        </w:numPr>
        <w:spacing w:after="0" w:line="360" w:lineRule="auto"/>
        <w:ind w:left="1066" w:hanging="357"/>
        <w:contextualSpacing/>
        <w:jc w:val="both"/>
        <w:rPr>
          <w:rFonts w:ascii="Times New Roman" w:hAnsi="Times New Roman" w:cs="Times New Roman"/>
          <w:sz w:val="28"/>
          <w:szCs w:val="24"/>
        </w:rPr>
      </w:pPr>
      <w:r w:rsidRPr="00FB182C">
        <w:rPr>
          <w:rFonts w:ascii="Times New Roman" w:hAnsi="Times New Roman" w:cs="Times New Roman"/>
          <w:sz w:val="28"/>
          <w:szCs w:val="24"/>
        </w:rPr>
        <w:t>зимою і/або в хмарні та туманні дні, тобто в дні, коли додаткова потужність необхідна найбільше. Максимальна силова точка відстеження може змінюватися постійно для отримання максимальної потужності заряду батареї;</w:t>
      </w:r>
    </w:p>
    <w:p w:rsidR="00FB182C" w:rsidRPr="00FB182C" w:rsidRDefault="00FB182C" w:rsidP="00FB182C">
      <w:pPr>
        <w:numPr>
          <w:ilvl w:val="0"/>
          <w:numId w:val="4"/>
        </w:numPr>
        <w:spacing w:after="0" w:line="360" w:lineRule="auto"/>
        <w:ind w:left="1066" w:hanging="357"/>
        <w:contextualSpacing/>
        <w:jc w:val="both"/>
        <w:rPr>
          <w:rFonts w:ascii="Times New Roman" w:hAnsi="Times New Roman" w:cs="Times New Roman"/>
          <w:sz w:val="28"/>
          <w:szCs w:val="24"/>
        </w:rPr>
      </w:pPr>
      <w:r w:rsidRPr="00FB182C">
        <w:rPr>
          <w:rFonts w:ascii="Times New Roman" w:hAnsi="Times New Roman" w:cs="Times New Roman"/>
          <w:sz w:val="28"/>
          <w:szCs w:val="24"/>
        </w:rPr>
        <w:t>в холодну погоду - сонячні батареї працюють краще при низьких температурах, але без MPPT ви втрачаєте велику частину цієї переваги, коли сонячні години мінімальні;</w:t>
      </w:r>
    </w:p>
    <w:p w:rsidR="00FB182C" w:rsidRPr="00FB182C" w:rsidRDefault="00FB182C" w:rsidP="00FB182C">
      <w:pPr>
        <w:numPr>
          <w:ilvl w:val="0"/>
          <w:numId w:val="4"/>
        </w:numPr>
        <w:spacing w:after="0" w:line="360" w:lineRule="auto"/>
        <w:ind w:left="1066" w:hanging="357"/>
        <w:contextualSpacing/>
        <w:jc w:val="both"/>
        <w:rPr>
          <w:rFonts w:ascii="Times New Roman" w:hAnsi="Times New Roman" w:cs="Times New Roman"/>
          <w:sz w:val="28"/>
          <w:szCs w:val="24"/>
        </w:rPr>
      </w:pPr>
      <w:r w:rsidRPr="00FB182C">
        <w:rPr>
          <w:rFonts w:ascii="Times New Roman" w:hAnsi="Times New Roman" w:cs="Times New Roman"/>
          <w:sz w:val="28"/>
          <w:szCs w:val="24"/>
        </w:rPr>
        <w:t>при низькому заряду батареї - чим нижчий стан заряду батареї, тим більше контролер MPPT направляє в неї енергії;</w:t>
      </w:r>
    </w:p>
    <w:p w:rsidR="00FB182C" w:rsidRPr="00FB182C" w:rsidRDefault="00FB182C" w:rsidP="00FB182C">
      <w:pPr>
        <w:numPr>
          <w:ilvl w:val="0"/>
          <w:numId w:val="4"/>
        </w:numPr>
        <w:spacing w:after="0" w:line="360" w:lineRule="auto"/>
        <w:ind w:left="1066" w:hanging="357"/>
        <w:contextualSpacing/>
        <w:jc w:val="both"/>
        <w:rPr>
          <w:sz w:val="28"/>
          <w:szCs w:val="24"/>
        </w:rPr>
      </w:pPr>
      <w:r w:rsidRPr="00FB182C">
        <w:rPr>
          <w:rFonts w:ascii="Times New Roman" w:hAnsi="Times New Roman" w:cs="Times New Roman"/>
          <w:sz w:val="28"/>
          <w:szCs w:val="24"/>
        </w:rPr>
        <w:t>при наявності довгих кабелів. При зарядці акумулятора на 12 В і відстані в 30 м до панелей падіння напруги і втрата потужності можуть бути значними, якщо використовувати дріт з великою площею перерізу, що значно зменшує кількість накопиченої в результаті енергії. Але якщо ваші панелі з’єднані послідовно і мають високу вихідну напругу, це дозволить зменшити втрати потужності в кабелі, а контролер зможе конвертувати цю напругу в необхідні 12 В для батареї.</w:t>
      </w:r>
    </w:p>
    <w:p w:rsidR="00FB182C" w:rsidRPr="00FB182C" w:rsidRDefault="00FB182C" w:rsidP="003909B5">
      <w:pPr>
        <w:numPr>
          <w:ilvl w:val="1"/>
          <w:numId w:val="3"/>
        </w:numPr>
        <w:spacing w:after="0" w:line="360" w:lineRule="auto"/>
        <w:ind w:left="0" w:firstLine="0"/>
        <w:contextualSpacing/>
        <w:jc w:val="center"/>
        <w:rPr>
          <w:rFonts w:ascii="Times New Roman" w:hAnsi="Times New Roman" w:cs="Times New Roman"/>
          <w:sz w:val="28"/>
          <w:szCs w:val="24"/>
        </w:rPr>
      </w:pPr>
      <w:r w:rsidRPr="00FB182C">
        <w:rPr>
          <w:rFonts w:ascii="Times New Roman" w:hAnsi="Times New Roman" w:cs="Times New Roman"/>
          <w:sz w:val="28"/>
          <w:szCs w:val="28"/>
          <w:lang w:val="ru-RU"/>
        </w:rPr>
        <w:t>Опис сонячних прогнозів та їх актуальність в нашому регіоні</w:t>
      </w:r>
    </w:p>
    <w:p w:rsidR="00FB182C" w:rsidRPr="00FB182C" w:rsidRDefault="00FB182C" w:rsidP="003909B5">
      <w:pPr>
        <w:spacing w:after="0" w:line="360" w:lineRule="auto"/>
        <w:ind w:firstLine="709"/>
        <w:jc w:val="both"/>
        <w:rPr>
          <w:rFonts w:ascii="Times New Roman" w:eastAsia="Calibri" w:hAnsi="Times New Roman" w:cs="Times New Roman"/>
          <w:sz w:val="28"/>
          <w:szCs w:val="28"/>
        </w:rPr>
      </w:pPr>
      <w:r w:rsidRPr="00FB182C">
        <w:rPr>
          <w:rFonts w:ascii="Times New Roman" w:eastAsia="Calibri" w:hAnsi="Times New Roman" w:cs="Times New Roman"/>
          <w:sz w:val="28"/>
          <w:szCs w:val="28"/>
        </w:rPr>
        <w:t>Практична необхідність в прогнозуванні зосереджена в єдності цілей планування і прогнозування, об’єднаних спільністю їх принципів і методичних підходів до вирішення задач управління системою енергопостачання. Найбільше значення має прогнозування при управлінні режимом енергопостачання.</w:t>
      </w:r>
    </w:p>
    <w:p w:rsidR="00FB182C" w:rsidRPr="00FB182C" w:rsidRDefault="00FB182C" w:rsidP="00FB182C">
      <w:pPr>
        <w:spacing w:after="0" w:line="360" w:lineRule="auto"/>
        <w:ind w:firstLine="709"/>
        <w:jc w:val="both"/>
        <w:rPr>
          <w:rFonts w:ascii="Times New Roman" w:eastAsia="Calibri" w:hAnsi="Times New Roman" w:cs="Times New Roman"/>
          <w:sz w:val="28"/>
          <w:szCs w:val="28"/>
        </w:rPr>
      </w:pPr>
      <w:r w:rsidRPr="00FB182C">
        <w:rPr>
          <w:rFonts w:ascii="Times New Roman" w:eastAsia="Calibri" w:hAnsi="Times New Roman" w:cs="Times New Roman"/>
          <w:sz w:val="28"/>
          <w:szCs w:val="28"/>
        </w:rPr>
        <w:lastRenderedPageBreak/>
        <w:t>Під прогнозуванням розуміють процес формування суджень про стан об’єкту управління або його режиму в майбутньому на основі тенденцій його розвитку.</w:t>
      </w:r>
    </w:p>
    <w:p w:rsidR="00FB182C" w:rsidRPr="00FB182C" w:rsidRDefault="00FB182C" w:rsidP="00FB182C">
      <w:pPr>
        <w:spacing w:after="0" w:line="360" w:lineRule="auto"/>
        <w:ind w:firstLine="709"/>
        <w:jc w:val="both"/>
        <w:rPr>
          <w:rFonts w:ascii="Times New Roman" w:eastAsia="Calibri" w:hAnsi="Times New Roman" w:cs="Times New Roman"/>
          <w:sz w:val="28"/>
          <w:szCs w:val="28"/>
        </w:rPr>
      </w:pPr>
      <w:r w:rsidRPr="00FB182C">
        <w:rPr>
          <w:rFonts w:ascii="Times New Roman" w:eastAsia="Calibri" w:hAnsi="Times New Roman" w:cs="Times New Roman"/>
          <w:sz w:val="28"/>
          <w:szCs w:val="28"/>
        </w:rPr>
        <w:t>При прогнозуванні вхідною інформацією виступає інформація про минуле в вигляді часового ряду, а вихідною – результат в майбутньому. Часовий ряд – послідовність числових значень, які характеризують стан об’єкта управління або його режиму в часі. На даний час, за оцінкою спеціалістів, існує більш ніж 150 методів прогнозування, проте на практиці використовується близько 15-20. Для вибору певного методу необхідно розуміти мету прогнозування та об’єкт, щоб оцінити доцільність того чи іншого методу прогнозування. В даному випадку, буде розглядатись прогнозування сонячної активності для планування роботи сонячної електростанції.</w:t>
      </w:r>
    </w:p>
    <w:p w:rsidR="00FB182C" w:rsidRPr="00FB182C" w:rsidRDefault="00FB182C" w:rsidP="00FB182C">
      <w:pPr>
        <w:spacing w:after="0" w:line="360" w:lineRule="auto"/>
        <w:ind w:firstLine="709"/>
        <w:jc w:val="both"/>
        <w:rPr>
          <w:rFonts w:ascii="Times New Roman" w:eastAsia="Calibri" w:hAnsi="Times New Roman" w:cs="Times New Roman"/>
          <w:sz w:val="28"/>
          <w:szCs w:val="28"/>
        </w:rPr>
      </w:pPr>
      <w:r w:rsidRPr="00FB182C">
        <w:rPr>
          <w:rFonts w:ascii="Times New Roman" w:eastAsia="Calibri" w:hAnsi="Times New Roman" w:cs="Times New Roman"/>
          <w:sz w:val="28"/>
          <w:szCs w:val="28"/>
        </w:rPr>
        <w:t>Встановлена потужність сонячних електростанцій в Україні зростає дуже швидко та у 2022 році вже перевищує 5 ГВт. За чотири роки (від початку 2018 р.) цей показник збільшився на 4 ГВт, що зумовлено зменшенням витрат на фотоелектричні технології і, в той же час, вигідною пільговою тарифною схемою.</w:t>
      </w:r>
    </w:p>
    <w:p w:rsidR="00FB182C" w:rsidRPr="00FB182C" w:rsidRDefault="00FB182C" w:rsidP="00FB182C">
      <w:pPr>
        <w:spacing w:after="0" w:line="360" w:lineRule="auto"/>
        <w:jc w:val="center"/>
        <w:rPr>
          <w:rFonts w:ascii="Times New Roman" w:eastAsia="Calibri" w:hAnsi="Times New Roman" w:cs="Times New Roman"/>
          <w:sz w:val="28"/>
          <w:szCs w:val="28"/>
        </w:rPr>
      </w:pPr>
      <w:r w:rsidRPr="00FB182C">
        <w:rPr>
          <w:rFonts w:ascii="Calibri" w:eastAsia="Calibri" w:hAnsi="Calibri" w:cs="Times New Roman"/>
          <w:noProof/>
          <w:lang w:eastAsia="uk-UA"/>
        </w:rPr>
        <w:drawing>
          <wp:inline distT="0" distB="0" distL="0" distR="0" wp14:anchorId="59DD1E7F" wp14:editId="12E7DB63">
            <wp:extent cx="4584463" cy="1554421"/>
            <wp:effectExtent l="0" t="0" r="6985" b="8255"/>
            <wp:docPr id="33" name="Рисунок 33" descr=" Рис. 1. Рівень сонячної радіації та розподіл потужностей ВДЕ по території України. Джерело: УКРЕНЕР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Рис. 1. Рівень сонячної радіації та розподіл потужностей ВДЕ по території України. Джерело: УКРЕНЕРГ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556" cy="1611415"/>
                    </a:xfrm>
                    <a:prstGeom prst="rect">
                      <a:avLst/>
                    </a:prstGeom>
                    <a:noFill/>
                    <a:ln>
                      <a:noFill/>
                    </a:ln>
                  </pic:spPr>
                </pic:pic>
              </a:graphicData>
            </a:graphic>
          </wp:inline>
        </w:drawing>
      </w:r>
    </w:p>
    <w:p w:rsidR="00FB182C" w:rsidRPr="00FB182C" w:rsidRDefault="00FB182C" w:rsidP="00FB182C">
      <w:pPr>
        <w:spacing w:after="0" w:line="360" w:lineRule="auto"/>
        <w:jc w:val="center"/>
        <w:rPr>
          <w:rFonts w:ascii="Times New Roman" w:eastAsia="Calibri" w:hAnsi="Times New Roman" w:cs="Times New Roman"/>
          <w:sz w:val="28"/>
          <w:szCs w:val="28"/>
        </w:rPr>
      </w:pPr>
      <w:r w:rsidRPr="00FB182C">
        <w:rPr>
          <w:rFonts w:ascii="Times New Roman" w:eastAsia="Calibri" w:hAnsi="Times New Roman" w:cs="Times New Roman"/>
          <w:sz w:val="28"/>
          <w:szCs w:val="28"/>
        </w:rPr>
        <w:t>Рисуно</w:t>
      </w:r>
      <w:r w:rsidR="00E76030">
        <w:rPr>
          <w:rFonts w:ascii="Times New Roman" w:eastAsia="Calibri" w:hAnsi="Times New Roman" w:cs="Times New Roman"/>
          <w:sz w:val="28"/>
          <w:szCs w:val="28"/>
        </w:rPr>
        <w:t>к 1.6 - Рівень сонячного випромінювання</w:t>
      </w:r>
      <w:r w:rsidRPr="00FB182C">
        <w:rPr>
          <w:rFonts w:ascii="Times New Roman" w:eastAsia="Calibri" w:hAnsi="Times New Roman" w:cs="Times New Roman"/>
          <w:sz w:val="28"/>
          <w:szCs w:val="28"/>
        </w:rPr>
        <w:t xml:space="preserve"> та розподіл потужностей ВДЕ по території України</w:t>
      </w:r>
    </w:p>
    <w:p w:rsidR="00FB182C" w:rsidRPr="00FB182C" w:rsidRDefault="00FB182C" w:rsidP="00FB182C">
      <w:pPr>
        <w:spacing w:after="0" w:line="360" w:lineRule="auto"/>
        <w:ind w:firstLine="709"/>
        <w:jc w:val="both"/>
        <w:rPr>
          <w:rFonts w:ascii="Times New Roman" w:eastAsia="Calibri" w:hAnsi="Times New Roman" w:cs="Times New Roman"/>
          <w:sz w:val="28"/>
          <w:szCs w:val="28"/>
        </w:rPr>
      </w:pPr>
      <w:r w:rsidRPr="00FB182C">
        <w:rPr>
          <w:rFonts w:ascii="Times New Roman" w:eastAsia="Calibri" w:hAnsi="Times New Roman" w:cs="Times New Roman"/>
          <w:sz w:val="28"/>
          <w:szCs w:val="28"/>
        </w:rPr>
        <w:t>По всій території України спостерігається значний рівень сонячної радіації, але найвищим він є на півдні країни. У цих регіонах рівень щорічного сонячного випромінювання понад 1500 кВт на квадратний метр. Тим не менш, слід враховувати, що кожного дня над територією нашої країни спостерігаються значні хмарні масиви. Зазвичай їх провокують системи низького тиску, які найінтенсивніші у зимові періоди.</w:t>
      </w:r>
    </w:p>
    <w:p w:rsidR="00FB182C" w:rsidRPr="00FB182C" w:rsidRDefault="00FB182C" w:rsidP="00FB182C">
      <w:pPr>
        <w:spacing w:after="0" w:line="360" w:lineRule="auto"/>
        <w:ind w:firstLine="709"/>
        <w:jc w:val="both"/>
        <w:rPr>
          <w:rFonts w:ascii="Times New Roman" w:eastAsia="Calibri" w:hAnsi="Times New Roman" w:cs="Times New Roman"/>
          <w:sz w:val="28"/>
          <w:szCs w:val="28"/>
        </w:rPr>
      </w:pPr>
      <w:r w:rsidRPr="00FB182C">
        <w:rPr>
          <w:rFonts w:ascii="Times New Roman" w:eastAsia="Calibri" w:hAnsi="Times New Roman" w:cs="Times New Roman"/>
          <w:sz w:val="28"/>
          <w:szCs w:val="28"/>
        </w:rPr>
        <w:lastRenderedPageBreak/>
        <w:t xml:space="preserve">Погодні умови мають значний вплив на доступність сонячної радіації. Це означає, що вихідна потужність сонячної електростанції і кількість електроенергії, що виробляється протягом доби, змінюється. Так як Україна постачає дедалі більше електроенергії від сонячних електростанцій у свою національну мережу, прогнозування змін у виробництві електроенергії на години та дні вперед стає все більш важливим. </w:t>
      </w:r>
    </w:p>
    <w:p w:rsidR="00FB182C" w:rsidRPr="00FB182C" w:rsidRDefault="00FB182C" w:rsidP="00FB182C">
      <w:pPr>
        <w:spacing w:after="0" w:line="360" w:lineRule="auto"/>
        <w:ind w:firstLine="709"/>
        <w:jc w:val="both"/>
        <w:rPr>
          <w:rFonts w:ascii="Times New Roman" w:eastAsia="Calibri" w:hAnsi="Times New Roman" w:cs="Times New Roman"/>
          <w:sz w:val="28"/>
          <w:szCs w:val="28"/>
        </w:rPr>
      </w:pPr>
      <w:r w:rsidRPr="00FB182C">
        <w:rPr>
          <w:rFonts w:ascii="Times New Roman" w:eastAsia="Calibri" w:hAnsi="Times New Roman" w:cs="Times New Roman"/>
          <w:sz w:val="28"/>
          <w:szCs w:val="28"/>
        </w:rPr>
        <w:t>Прогнозування зміни кількості виробленої енергії на кілька годин наперед називається сонячним прогнозом. Цей тип технологій відіграє не останню роль в успішній інтеграції енергосистем України зі збільшенням частки відновлюваної енергії. Точні прогнози допоможуть визначити вартість електроенергії на добу вперед, підвищити тарифи, знизити дисбаланси або штрафи. Точні щоденні сонячні прогнози необхідні для оцінки можливих змін кількості електроенергії, що виробляється для повторних заявок від операторів сонячних активів. В той же час, це допоможе збалансувати подачу електроенергії до національної мережі, у тому числі мінімізувати кількість відключених установок.</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eastAsia="ru-RU"/>
        </w:rPr>
      </w:pPr>
      <w:r w:rsidRPr="00FB182C">
        <w:rPr>
          <w:rFonts w:ascii="Times New Roman" w:eastAsia="Times New Roman" w:hAnsi="Times New Roman" w:cs="Times New Roman"/>
          <w:sz w:val="28"/>
          <w:szCs w:val="28"/>
          <w:lang w:eastAsia="ru-RU"/>
        </w:rPr>
        <w:t>Як вже було описано вище, існує кілька різновидів технологій, що дають можливість отримувати сонячні прогнози для українських сонячних електростанції. При спільному використанні даних технологій можливо отримати прогноз сонячної активності або прогноз потужності для певної ділянки.</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eastAsia="ru-RU"/>
        </w:rPr>
      </w:pPr>
      <w:r w:rsidRPr="00FB182C">
        <w:rPr>
          <w:rFonts w:ascii="Times New Roman" w:eastAsia="Times New Roman" w:hAnsi="Times New Roman" w:cs="Times New Roman"/>
          <w:sz w:val="28"/>
          <w:szCs w:val="28"/>
          <w:lang w:eastAsia="ru-RU"/>
        </w:rPr>
        <w:t>При прогнозі сонячного випромінювання все зводиться до моделювання сонячної радіації за рахунок перетворення зображень з супутників в оцінку радіації. Далі оператор фотоелектростанції має змогу використовувати дані отриманого прогнозу в розробці власних прогнозів вироблення енергії та працювати з моделлю фотоелектричної потужності. Цей підхід може мати успіх, але в той же час потребує значних внутрішніх можливостей, адже перетворення випромінювання в потужність є дуже нелінійним і вплив погодних умов дуже значний.</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eastAsia="ru-RU"/>
        </w:rPr>
      </w:pPr>
      <w:r w:rsidRPr="00FB182C">
        <w:rPr>
          <w:rFonts w:ascii="Times New Roman" w:eastAsia="Times New Roman" w:hAnsi="Times New Roman" w:cs="Times New Roman"/>
          <w:sz w:val="28"/>
          <w:szCs w:val="28"/>
          <w:lang w:eastAsia="ru-RU"/>
        </w:rPr>
        <w:t xml:space="preserve">В існуючих сервісах прогнозування сонячної енергії, при створенні прогнозу генерованої електроенергії користуються специфікаціями фотоелектричних установок. Користуючись програмами з моделювання </w:t>
      </w:r>
      <w:r w:rsidRPr="00FB182C">
        <w:rPr>
          <w:rFonts w:ascii="Times New Roman" w:eastAsia="Times New Roman" w:hAnsi="Times New Roman" w:cs="Times New Roman"/>
          <w:sz w:val="28"/>
          <w:szCs w:val="28"/>
          <w:lang w:eastAsia="ru-RU"/>
        </w:rPr>
        <w:lastRenderedPageBreak/>
        <w:t>потужності фотоелектричних систем, вони зазвичай використовують прогнози рівня сонячної радіації разом з вимірюванням можливостей сонячної електростанції. В підсумку, отримана інформація і загальна оцінка прогнозованої величини сонячної енергії передається власнику чи оператору фотоелектричної системи.</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highlight w:val="lightGray"/>
          <w:lang w:eastAsia="ru-RU"/>
        </w:rPr>
      </w:pPr>
      <w:r w:rsidRPr="00FB182C">
        <w:rPr>
          <w:rFonts w:ascii="Times New Roman" w:eastAsia="Times New Roman" w:hAnsi="Times New Roman" w:cs="Times New Roman"/>
          <w:sz w:val="28"/>
          <w:szCs w:val="28"/>
          <w:lang w:eastAsia="ru-RU"/>
        </w:rPr>
        <w:t>Нове законодавче регулювання в нашій країні підвищує вимоги до прогнозування сонячної енергії, в тому числі це стосується прогнозування на добу вперед. Одними з найважливіших пунктів в алгоритмі вдалого та точного прогнозування сонячної енергії в Україні є наступні</w:t>
      </w:r>
      <w:r w:rsidR="003A1E62">
        <w:rPr>
          <w:rFonts w:ascii="Times New Roman" w:eastAsia="Times New Roman" w:hAnsi="Times New Roman" w:cs="Times New Roman"/>
          <w:sz w:val="28"/>
          <w:szCs w:val="28"/>
          <w:lang w:val="ru-RU" w:eastAsia="ru-RU"/>
        </w:rPr>
        <w:t>[11</w:t>
      </w:r>
      <w:r w:rsidRPr="00FB182C">
        <w:rPr>
          <w:rFonts w:ascii="Times New Roman" w:eastAsia="Times New Roman" w:hAnsi="Times New Roman" w:cs="Times New Roman"/>
          <w:sz w:val="28"/>
          <w:szCs w:val="28"/>
          <w:lang w:val="ru-RU" w:eastAsia="ru-RU"/>
        </w:rPr>
        <w:t>]</w:t>
      </w:r>
      <w:r w:rsidRPr="00FB182C">
        <w:rPr>
          <w:rFonts w:ascii="Times New Roman" w:eastAsia="Times New Roman" w:hAnsi="Times New Roman" w:cs="Times New Roman"/>
          <w:sz w:val="28"/>
          <w:szCs w:val="28"/>
          <w:lang w:eastAsia="ru-RU"/>
        </w:rPr>
        <w:t>:</w:t>
      </w:r>
    </w:p>
    <w:p w:rsidR="00FB182C" w:rsidRPr="00FB182C" w:rsidRDefault="00FB182C" w:rsidP="00FB182C">
      <w:pPr>
        <w:numPr>
          <w:ilvl w:val="0"/>
          <w:numId w:val="4"/>
        </w:numPr>
        <w:spacing w:after="0" w:line="360" w:lineRule="auto"/>
        <w:contextualSpacing/>
        <w:jc w:val="both"/>
        <w:rPr>
          <w:rFonts w:ascii="Times New Roman" w:hAnsi="Times New Roman" w:cs="Times New Roman"/>
          <w:sz w:val="28"/>
          <w:szCs w:val="28"/>
        </w:rPr>
      </w:pPr>
      <w:r w:rsidRPr="00FB182C">
        <w:rPr>
          <w:rFonts w:ascii="Times New Roman" w:hAnsi="Times New Roman" w:cs="Times New Roman"/>
          <w:sz w:val="28"/>
          <w:szCs w:val="28"/>
        </w:rPr>
        <w:t>застосування різних погодних моделей, для залучення всіх можливих варіантів;</w:t>
      </w:r>
    </w:p>
    <w:p w:rsidR="00FB182C" w:rsidRPr="00FB182C" w:rsidRDefault="00FB182C" w:rsidP="00FB182C">
      <w:pPr>
        <w:numPr>
          <w:ilvl w:val="0"/>
          <w:numId w:val="4"/>
        </w:numPr>
        <w:spacing w:after="0" w:line="360" w:lineRule="auto"/>
        <w:contextualSpacing/>
        <w:jc w:val="both"/>
        <w:rPr>
          <w:rFonts w:ascii="Times New Roman" w:hAnsi="Times New Roman" w:cs="Times New Roman"/>
          <w:sz w:val="28"/>
          <w:szCs w:val="28"/>
        </w:rPr>
      </w:pPr>
      <w:r w:rsidRPr="00FB182C">
        <w:rPr>
          <w:rFonts w:ascii="Times New Roman" w:hAnsi="Times New Roman" w:cs="Times New Roman"/>
          <w:sz w:val="28"/>
          <w:szCs w:val="28"/>
        </w:rPr>
        <w:t>підвищення точності під час програмного моделювання погоди за рахунок дослідження та усунення їх систематичних помилок у прогнозуванні хмарності та радіації;</w:t>
      </w:r>
    </w:p>
    <w:p w:rsidR="00FB182C" w:rsidRPr="00FB182C" w:rsidRDefault="00FB182C" w:rsidP="00FB182C">
      <w:pPr>
        <w:numPr>
          <w:ilvl w:val="0"/>
          <w:numId w:val="4"/>
        </w:numPr>
        <w:spacing w:after="0" w:line="360" w:lineRule="auto"/>
        <w:contextualSpacing/>
        <w:jc w:val="both"/>
        <w:rPr>
          <w:rFonts w:ascii="Times New Roman" w:hAnsi="Times New Roman" w:cs="Times New Roman"/>
          <w:sz w:val="28"/>
          <w:szCs w:val="28"/>
        </w:rPr>
      </w:pPr>
      <w:r w:rsidRPr="00FB182C">
        <w:rPr>
          <w:rFonts w:ascii="Times New Roman" w:hAnsi="Times New Roman" w:cs="Times New Roman"/>
          <w:sz w:val="28"/>
          <w:szCs w:val="28"/>
        </w:rPr>
        <w:t>використання технічних характеристик обладнання системи та її виробничих даних за останні місяці або роки для отримання більш точного моделювання потужності.</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r w:rsidRPr="00FB182C">
        <w:rPr>
          <w:rFonts w:ascii="Times New Roman" w:eastAsia="Times New Roman" w:hAnsi="Times New Roman" w:cs="Times New Roman"/>
          <w:sz w:val="28"/>
          <w:szCs w:val="28"/>
          <w:lang w:eastAsia="ru-RU"/>
        </w:rPr>
        <w:t>В даний час, в українській відновлювальній енергетиці відчувається значний дефіцит сервісів для оперативного відстеження локальних погодних умов та прогнозування рівня сонячної енергії в он-лайн режимі. На сьогодні активно використовується один метод – персистентний, який базується на аналізі статистичних даних, що були зібрані за кілька років генерації, враховуючи поточні дані. Він проявив себе доволі ефективно при прогнозуванні річної генерації, але точність цього методу значно знизилась в умовах зміни клімату.</w:t>
      </w:r>
    </w:p>
    <w:p w:rsidR="00FB182C" w:rsidRDefault="00FB182C">
      <w:pPr>
        <w:rPr>
          <w:rFonts w:ascii="Times New Roman" w:hAnsi="Times New Roman" w:cs="Times New Roman"/>
          <w:sz w:val="28"/>
          <w:lang w:val="ru-RU"/>
        </w:rPr>
      </w:pPr>
      <w:r>
        <w:rPr>
          <w:rFonts w:ascii="Times New Roman" w:hAnsi="Times New Roman" w:cs="Times New Roman"/>
          <w:sz w:val="28"/>
          <w:lang w:val="ru-RU"/>
        </w:rPr>
        <w:br w:type="page"/>
      </w:r>
    </w:p>
    <w:p w:rsidR="00FB182C" w:rsidRPr="00FB182C" w:rsidRDefault="00FB182C" w:rsidP="00FB182C">
      <w:pPr>
        <w:spacing w:after="0" w:line="360" w:lineRule="auto"/>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lastRenderedPageBreak/>
        <w:t>2 ТРЕКЕР УПРАВЛІННЯ СОНЯЧНИМИ ПАНЕЛЯМИ</w:t>
      </w:r>
    </w:p>
    <w:p w:rsidR="00FB182C" w:rsidRPr="00FB182C" w:rsidRDefault="00FB182C" w:rsidP="00FB182C">
      <w:pPr>
        <w:numPr>
          <w:ilvl w:val="1"/>
          <w:numId w:val="6"/>
        </w:numPr>
        <w:spacing w:after="0" w:line="360" w:lineRule="auto"/>
        <w:ind w:left="0" w:firstLine="0"/>
        <w:contextualSpacing/>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Вибір типу системи автоматизації та її опис</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Так як основним недоліком майже всіх фотоелектричних систем є низький коефіцієнт корисної дії (ККД), часто при побудові сонячних електростанцій використовують різні методи підвищення енергоефективності шляхом покращення ефективності використання сонячних панелей. В результаті цього, зростає ККД фотоелектричних систем, що призводить до більш швидкої окупності системи та вагомого зниження ціни виробленої електроенергії.</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 xml:space="preserve">В даній роботі було вирішено використати двохкоординатний трекер наведення сонячних панелей для автоматизації нашої розрахованої сонячної системи. Це дає можливість відчутно підвищити ККД енергоустановки та, як результат, збільшити кількість електроенергії, яку вона буде виробляти. </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Трекер – складна рухома конструкція, що виконує функцію стеження за положенням Сонця впродовж дня та/або орієнтацію системи сонячних панелей в сторону області неба з максимальною яскравістю.</w:t>
      </w:r>
    </w:p>
    <w:p w:rsidR="00FB182C" w:rsidRPr="00FB182C" w:rsidRDefault="00FB182C" w:rsidP="00FB182C">
      <w:pPr>
        <w:spacing w:after="0" w:line="360" w:lineRule="auto"/>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noProof/>
          <w:sz w:val="28"/>
          <w:szCs w:val="24"/>
          <w:lang w:eastAsia="uk-UA"/>
        </w:rPr>
        <w:drawing>
          <wp:inline distT="0" distB="0" distL="0" distR="0" wp14:anchorId="40A1F9A8" wp14:editId="20F37607">
            <wp:extent cx="4314825" cy="2541799"/>
            <wp:effectExtent l="0" t="0" r="0" b="0"/>
            <wp:docPr id="101" name="Рисунок 101" descr="C:\Users\katru\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u\AppData\Local\Microsoft\Windows\INetCache\Content.Wor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111" cy="2547269"/>
                    </a:xfrm>
                    <a:prstGeom prst="rect">
                      <a:avLst/>
                    </a:prstGeom>
                    <a:noFill/>
                    <a:ln>
                      <a:noFill/>
                    </a:ln>
                  </pic:spPr>
                </pic:pic>
              </a:graphicData>
            </a:graphic>
          </wp:inline>
        </w:drawing>
      </w:r>
    </w:p>
    <w:p w:rsidR="00FB182C" w:rsidRPr="00FB182C" w:rsidRDefault="00FB182C" w:rsidP="00FB182C">
      <w:pPr>
        <w:spacing w:after="0" w:line="360" w:lineRule="auto"/>
        <w:ind w:firstLine="709"/>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Рисунок 2.1 – Загальний приклад наведення сонячних панелей на сонце впродовж дня</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Трекер сонячних панелей не тільки дозволяє підвищити генерацію електроенергії, а й являється компромісним варіантом для монтажу сонячних панелей у випадку, коли місце на даху дуже обмежене і хочеться обмежити забудову території своєї ділянки.</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 xml:space="preserve">Щоб досягнути максимального рівня генерації електроенергії необхідно щоб освітленість сонячних панелей була максимальною, і, в той же час, </w:t>
      </w:r>
      <w:r w:rsidRPr="00FB182C">
        <w:rPr>
          <w:rFonts w:ascii="Times New Roman" w:eastAsia="Times New Roman" w:hAnsi="Times New Roman" w:cs="Times New Roman"/>
          <w:sz w:val="28"/>
          <w:szCs w:val="24"/>
          <w:lang w:eastAsia="ru-RU"/>
        </w:rPr>
        <w:lastRenderedPageBreak/>
        <w:t>мінімізувати втрати пов’язані з відзеркаленням. Враховуючи той факт, що добовий шлях, що проходить Сонце дорівнює приблизно 150 градусів, при розміщенні нерухомої панелі точно на південь, втрати генерації електроенергії вран</w:t>
      </w:r>
      <w:r w:rsidR="00AC040D">
        <w:rPr>
          <w:rFonts w:ascii="Times New Roman" w:eastAsia="Times New Roman" w:hAnsi="Times New Roman" w:cs="Times New Roman"/>
          <w:sz w:val="28"/>
          <w:szCs w:val="24"/>
          <w:lang w:eastAsia="ru-RU"/>
        </w:rPr>
        <w:t xml:space="preserve">ці і ввечері складають до 75%. </w:t>
      </w:r>
      <w:r w:rsidRPr="00FB182C">
        <w:rPr>
          <w:rFonts w:ascii="Times New Roman" w:eastAsia="Times New Roman" w:hAnsi="Times New Roman" w:cs="Times New Roman"/>
          <w:sz w:val="28"/>
          <w:szCs w:val="24"/>
          <w:lang w:eastAsia="ru-RU"/>
        </w:rPr>
        <w:t>Цих втрат можна уникнути, якщо встановити панелі на рухому систему з пристроями відслідковування положення Сонця. Якщо врахувати ще й зміну висоти Сонця в різні сезони року, то є можливість збільшити генерацію ще на 8,3%, в порівнянні з генерацією від панелей, що встановлені з фіксов</w:t>
      </w:r>
      <w:r w:rsidR="00AC040D">
        <w:rPr>
          <w:rFonts w:ascii="Times New Roman" w:eastAsia="Times New Roman" w:hAnsi="Times New Roman" w:cs="Times New Roman"/>
          <w:sz w:val="28"/>
          <w:szCs w:val="24"/>
          <w:lang w:eastAsia="ru-RU"/>
        </w:rPr>
        <w:t xml:space="preserve">аним оптимальним кутом нахилу </w:t>
      </w:r>
      <w:r w:rsidR="003A1E62">
        <w:rPr>
          <w:rFonts w:ascii="Times New Roman" w:eastAsia="Times New Roman" w:hAnsi="Times New Roman" w:cs="Times New Roman"/>
          <w:sz w:val="28"/>
          <w:szCs w:val="24"/>
          <w:lang w:eastAsia="ru-RU"/>
        </w:rPr>
        <w:t>[12</w:t>
      </w:r>
      <w:r w:rsidRPr="00FB182C">
        <w:rPr>
          <w:rFonts w:ascii="Times New Roman" w:eastAsia="Times New Roman" w:hAnsi="Times New Roman" w:cs="Times New Roman"/>
          <w:sz w:val="28"/>
          <w:szCs w:val="24"/>
          <w:lang w:eastAsia="ru-RU"/>
        </w:rPr>
        <w:t>]</w:t>
      </w:r>
      <w:r w:rsidR="00AC040D">
        <w:rPr>
          <w:rFonts w:ascii="Times New Roman" w:eastAsia="Times New Roman" w:hAnsi="Times New Roman" w:cs="Times New Roman"/>
          <w:sz w:val="28"/>
          <w:szCs w:val="24"/>
          <w:lang w:eastAsia="ru-RU"/>
        </w:rPr>
        <w:t>.</w:t>
      </w:r>
    </w:p>
    <w:p w:rsidR="00FB182C" w:rsidRPr="00FB182C" w:rsidRDefault="00FB182C" w:rsidP="00FB182C">
      <w:pPr>
        <w:spacing w:after="0" w:line="360" w:lineRule="auto"/>
        <w:ind w:firstLine="709"/>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noProof/>
          <w:sz w:val="28"/>
          <w:szCs w:val="24"/>
          <w:lang w:eastAsia="uk-UA"/>
        </w:rPr>
        <w:drawing>
          <wp:inline distT="0" distB="0" distL="0" distR="0" wp14:anchorId="3703B5C6" wp14:editId="24612E7E">
            <wp:extent cx="2695575" cy="3427562"/>
            <wp:effectExtent l="0" t="0" r="0" b="1905"/>
            <wp:docPr id="12" name="Рисунок 12" descr="C:\Users\katru\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ru\AppData\Local\Microsoft\Windows\INetCache\Content.Word\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303" cy="3448833"/>
                    </a:xfrm>
                    <a:prstGeom prst="rect">
                      <a:avLst/>
                    </a:prstGeom>
                    <a:noFill/>
                    <a:ln>
                      <a:noFill/>
                    </a:ln>
                  </pic:spPr>
                </pic:pic>
              </a:graphicData>
            </a:graphic>
          </wp:inline>
        </w:drawing>
      </w:r>
    </w:p>
    <w:p w:rsidR="00FB182C" w:rsidRPr="00FB182C" w:rsidRDefault="00FB182C" w:rsidP="00FB182C">
      <w:pPr>
        <w:spacing w:after="0" w:line="360" w:lineRule="auto"/>
        <w:ind w:firstLine="709"/>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Ри</w:t>
      </w:r>
      <w:r w:rsidR="00AC040D">
        <w:rPr>
          <w:rFonts w:ascii="Times New Roman" w:eastAsia="Times New Roman" w:hAnsi="Times New Roman" w:cs="Times New Roman"/>
          <w:sz w:val="28"/>
          <w:szCs w:val="24"/>
          <w:lang w:eastAsia="ru-RU"/>
        </w:rPr>
        <w:t xml:space="preserve">сунок 2.2 – Графік зміни </w:t>
      </w:r>
      <w:r w:rsidRPr="00FB182C">
        <w:rPr>
          <w:rFonts w:ascii="Times New Roman" w:eastAsia="Times New Roman" w:hAnsi="Times New Roman" w:cs="Times New Roman"/>
          <w:sz w:val="28"/>
          <w:szCs w:val="24"/>
          <w:lang w:eastAsia="ru-RU"/>
        </w:rPr>
        <w:t>генерації електроенергії з двохосьовим трекером в порівнянні з статичною системою</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Види існуючих систем управління:</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highlight w:val="yellow"/>
          <w:lang w:eastAsia="ru-RU"/>
        </w:rPr>
      </w:pPr>
      <w:r w:rsidRPr="00FB182C">
        <w:rPr>
          <w:rFonts w:ascii="Times New Roman" w:eastAsia="Times New Roman" w:hAnsi="Times New Roman" w:cs="Times New Roman"/>
          <w:sz w:val="28"/>
          <w:szCs w:val="24"/>
          <w:lang w:eastAsia="ru-RU"/>
        </w:rPr>
        <w:t>- пасивна - орієнтація панелей на Сонце проводиться "всліпу" по сонячному годиннику/календарю і геодезичним даним (дозволяє збільшити генерацію електроенергії до 39% порівняно зі статичною системою);</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 активна – використовує датчики освітленості для відслідковування найяскравішої області неба і орієнтації по ним сонячних панелей (дозволяє збільшити генерацію електроенергії до 49% порівняно зі статичною системою);</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 комбінована – має в собі обидві системи, що дозволяє підвищити надійність шляхом переведення системи в пасивний режим при відмові або запиленні датчику положення сонця.</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lastRenderedPageBreak/>
        <w:t>В склад систем управління входять електромеханічні приводи, блок управління і програмне забезпечення. Використовуючи певний алгоритм, датчик сонячної іррадіації сканує небо щоб знайти найбільш енергонасичену область і потім передає координати цієї області системі управління трекером для наведення на неї сонячних панелей.</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На рисунку 2.3 зображений графік залежності втрати енергії сонячним модулем при відхилення кута від оптимального.</w:t>
      </w:r>
    </w:p>
    <w:p w:rsidR="00FB182C" w:rsidRPr="00FB182C" w:rsidRDefault="00FB182C" w:rsidP="00FB182C">
      <w:pPr>
        <w:spacing w:after="0" w:line="360" w:lineRule="auto"/>
        <w:ind w:firstLine="709"/>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noProof/>
          <w:sz w:val="28"/>
          <w:szCs w:val="24"/>
          <w:lang w:eastAsia="uk-UA"/>
        </w:rPr>
        <w:drawing>
          <wp:inline distT="0" distB="0" distL="0" distR="0" wp14:anchorId="3F416F24" wp14:editId="4C5189F9">
            <wp:extent cx="4074809" cy="3083442"/>
            <wp:effectExtent l="0" t="0" r="1905" b="3175"/>
            <wp:docPr id="13" name="Рисунок 13" descr="C:\Users\katru\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ru\AppData\Local\Microsoft\Windows\INetCache\Content.Word\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160" cy="3100355"/>
                    </a:xfrm>
                    <a:prstGeom prst="rect">
                      <a:avLst/>
                    </a:prstGeom>
                    <a:noFill/>
                    <a:ln>
                      <a:noFill/>
                    </a:ln>
                  </pic:spPr>
                </pic:pic>
              </a:graphicData>
            </a:graphic>
          </wp:inline>
        </w:drawing>
      </w:r>
    </w:p>
    <w:p w:rsidR="00FB182C" w:rsidRPr="00FB182C" w:rsidRDefault="00FB182C" w:rsidP="00FB182C">
      <w:pPr>
        <w:spacing w:after="0" w:line="360" w:lineRule="auto"/>
        <w:ind w:firstLine="709"/>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Рисунок 2.3 – Графік залежності втрати енергії сонячним модулем від відхилення кута від оптимального</w:t>
      </w:r>
    </w:p>
    <w:p w:rsidR="00FB182C" w:rsidRPr="00FB182C" w:rsidRDefault="00FB182C" w:rsidP="00FB182C">
      <w:pPr>
        <w:spacing w:after="0" w:line="360" w:lineRule="auto"/>
        <w:ind w:firstLine="709"/>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noProof/>
          <w:sz w:val="28"/>
          <w:szCs w:val="24"/>
          <w:lang w:eastAsia="uk-UA"/>
        </w:rPr>
        <w:drawing>
          <wp:inline distT="0" distB="0" distL="0" distR="0" wp14:anchorId="6F2703C0" wp14:editId="46C7C4FA">
            <wp:extent cx="4962525" cy="1993493"/>
            <wp:effectExtent l="0" t="0" r="0" b="6985"/>
            <wp:docPr id="14" name="Рисунок 14" descr="Безымянный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Безымянный7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1916" cy="1997265"/>
                    </a:xfrm>
                    <a:prstGeom prst="rect">
                      <a:avLst/>
                    </a:prstGeom>
                    <a:noFill/>
                    <a:ln>
                      <a:noFill/>
                    </a:ln>
                  </pic:spPr>
                </pic:pic>
              </a:graphicData>
            </a:graphic>
          </wp:inline>
        </w:drawing>
      </w:r>
    </w:p>
    <w:p w:rsidR="00FB182C" w:rsidRPr="00FB182C" w:rsidRDefault="00FB182C" w:rsidP="00FB182C">
      <w:pPr>
        <w:spacing w:after="0" w:line="360" w:lineRule="auto"/>
        <w:ind w:firstLine="709"/>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Рисунок 2.4 - Функціональна схема двокоординатной системи наведення</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На рис. 2.4 наявні наступні позначення: СБ − сонячна батарея; КСС</w:t>
      </w:r>
      <w:r w:rsidRPr="00FB182C">
        <w:rPr>
          <w:rFonts w:ascii="Times New Roman" w:eastAsia="Times New Roman" w:hAnsi="Times New Roman" w:cs="Times New Roman"/>
          <w:color w:val="FFFFFF" w:themeColor="background1"/>
          <w:sz w:val="2"/>
          <w:szCs w:val="24"/>
          <w:lang w:eastAsia="ru-RU"/>
        </w:rPr>
        <w:t>авм</w:t>
      </w:r>
      <w:r w:rsidRPr="00FB182C">
        <w:rPr>
          <w:rFonts w:ascii="Times New Roman" w:eastAsia="Times New Roman" w:hAnsi="Times New Roman" w:cs="Times New Roman"/>
          <w:sz w:val="28"/>
          <w:szCs w:val="24"/>
          <w:lang w:eastAsia="ru-RU"/>
        </w:rPr>
        <w:t xml:space="preserve"> − контролер стеження за Сонцем; ДКД1</w:t>
      </w:r>
      <w:r w:rsidRPr="00FB182C">
        <w:rPr>
          <w:rFonts w:ascii="Times New Roman" w:eastAsia="Times New Roman" w:hAnsi="Times New Roman" w:cs="Times New Roman"/>
          <w:color w:val="FFFFFF" w:themeColor="background1"/>
          <w:sz w:val="2"/>
          <w:szCs w:val="2"/>
          <w:lang w:eastAsia="ru-RU"/>
        </w:rPr>
        <w:t>амчм</w:t>
      </w:r>
      <w:r w:rsidRPr="00FB182C">
        <w:rPr>
          <w:rFonts w:ascii="Times New Roman" w:eastAsia="Times New Roman" w:hAnsi="Times New Roman" w:cs="Times New Roman"/>
          <w:sz w:val="28"/>
          <w:szCs w:val="24"/>
          <w:lang w:eastAsia="ru-RU"/>
        </w:rPr>
        <w:t>, ДКД2 − драйвери</w:t>
      </w:r>
      <w:r w:rsidRPr="00FB182C">
        <w:rPr>
          <w:rFonts w:ascii="Times New Roman" w:eastAsia="Times New Roman" w:hAnsi="Times New Roman" w:cs="Times New Roman"/>
          <w:color w:val="FFFFFF" w:themeColor="background1"/>
          <w:sz w:val="2"/>
          <w:szCs w:val="24"/>
          <w:lang w:eastAsia="ru-RU"/>
        </w:rPr>
        <w:t>вавол</w:t>
      </w:r>
      <w:r w:rsidRPr="00FB182C">
        <w:rPr>
          <w:rFonts w:ascii="Times New Roman" w:eastAsia="Times New Roman" w:hAnsi="Times New Roman" w:cs="Times New Roman"/>
          <w:sz w:val="28"/>
          <w:szCs w:val="24"/>
          <w:lang w:eastAsia="ru-RU"/>
        </w:rPr>
        <w:t xml:space="preserve"> управління кроковими</w:t>
      </w:r>
      <w:r w:rsidRPr="00FB182C">
        <w:rPr>
          <w:rFonts w:ascii="Times New Roman" w:eastAsia="Times New Roman" w:hAnsi="Times New Roman" w:cs="Times New Roman"/>
          <w:color w:val="FFFFFF" w:themeColor="background1"/>
          <w:sz w:val="2"/>
          <w:szCs w:val="2"/>
          <w:lang w:eastAsia="ru-RU"/>
        </w:rPr>
        <w:t>вмиа</w:t>
      </w:r>
      <w:r w:rsidRPr="00FB182C">
        <w:rPr>
          <w:rFonts w:ascii="Times New Roman" w:eastAsia="Times New Roman" w:hAnsi="Times New Roman" w:cs="Times New Roman"/>
          <w:sz w:val="28"/>
          <w:szCs w:val="24"/>
          <w:lang w:eastAsia="ru-RU"/>
        </w:rPr>
        <w:t xml:space="preserve"> двигунами; ДПС 1, ДПС2 − датчики положення Сонця по азимуту; КВ1−КВ4 − кінцеві</w:t>
      </w:r>
      <w:r w:rsidRPr="00FB182C">
        <w:rPr>
          <w:rFonts w:ascii="Times New Roman" w:eastAsia="Times New Roman" w:hAnsi="Times New Roman" w:cs="Times New Roman"/>
          <w:color w:val="FFFFFF" w:themeColor="background1"/>
          <w:sz w:val="2"/>
          <w:szCs w:val="2"/>
          <w:lang w:eastAsia="ru-RU"/>
        </w:rPr>
        <w:t>вмрио</w:t>
      </w:r>
      <w:r w:rsidRPr="00FB182C">
        <w:rPr>
          <w:rFonts w:ascii="Times New Roman" w:eastAsia="Times New Roman" w:hAnsi="Times New Roman" w:cs="Times New Roman"/>
          <w:sz w:val="28"/>
          <w:szCs w:val="24"/>
          <w:lang w:eastAsia="ru-RU"/>
        </w:rPr>
        <w:t xml:space="preserve"> вимикачі; Д1, Д2</w:t>
      </w:r>
      <w:r w:rsidRPr="00FB182C">
        <w:rPr>
          <w:rFonts w:ascii="Times New Roman" w:eastAsia="Times New Roman" w:hAnsi="Times New Roman" w:cs="Times New Roman"/>
          <w:color w:val="FFFFFF" w:themeColor="background1"/>
          <w:sz w:val="2"/>
          <w:szCs w:val="2"/>
          <w:lang w:eastAsia="ru-RU"/>
        </w:rPr>
        <w:t>пир</w:t>
      </w:r>
      <w:r w:rsidRPr="00FB182C">
        <w:rPr>
          <w:rFonts w:ascii="Times New Roman" w:eastAsia="Times New Roman" w:hAnsi="Times New Roman" w:cs="Times New Roman"/>
          <w:sz w:val="28"/>
          <w:szCs w:val="24"/>
          <w:lang w:eastAsia="ru-RU"/>
        </w:rPr>
        <w:t xml:space="preserve"> − крокові двигуни; Р1− Р4 − редуктори; КЗАБ</w:t>
      </w:r>
      <w:r w:rsidRPr="00FB182C">
        <w:rPr>
          <w:rFonts w:ascii="Times New Roman" w:eastAsia="Times New Roman" w:hAnsi="Times New Roman" w:cs="Times New Roman"/>
          <w:color w:val="FFFFFF" w:themeColor="background1"/>
          <w:sz w:val="2"/>
          <w:szCs w:val="2"/>
          <w:lang w:eastAsia="ru-RU"/>
        </w:rPr>
        <w:t>роми</w:t>
      </w:r>
      <w:r w:rsidRPr="00FB182C">
        <w:rPr>
          <w:rFonts w:ascii="Times New Roman" w:eastAsia="Times New Roman" w:hAnsi="Times New Roman" w:cs="Times New Roman"/>
          <w:sz w:val="28"/>
          <w:szCs w:val="24"/>
          <w:lang w:eastAsia="ru-RU"/>
        </w:rPr>
        <w:t xml:space="preserve"> − </w:t>
      </w:r>
      <w:r w:rsidRPr="00FB182C">
        <w:rPr>
          <w:rFonts w:ascii="Times New Roman" w:eastAsia="Times New Roman" w:hAnsi="Times New Roman" w:cs="Times New Roman"/>
          <w:sz w:val="28"/>
          <w:szCs w:val="24"/>
          <w:lang w:eastAsia="ru-RU"/>
        </w:rPr>
        <w:lastRenderedPageBreak/>
        <w:t>контролер заряду акумуляторної батареї; І</w:t>
      </w:r>
      <w:r w:rsidRPr="00FB182C">
        <w:rPr>
          <w:rFonts w:ascii="Times New Roman" w:eastAsia="Times New Roman" w:hAnsi="Times New Roman" w:cs="Times New Roman"/>
          <w:color w:val="FFFFFF" w:themeColor="background1"/>
          <w:sz w:val="2"/>
          <w:szCs w:val="2"/>
          <w:lang w:eastAsia="ru-RU"/>
        </w:rPr>
        <w:t>ва</w:t>
      </w:r>
      <w:r w:rsidRPr="00FB182C">
        <w:rPr>
          <w:rFonts w:ascii="Times New Roman" w:eastAsia="Times New Roman" w:hAnsi="Times New Roman" w:cs="Times New Roman"/>
          <w:sz w:val="28"/>
          <w:szCs w:val="24"/>
          <w:lang w:eastAsia="ru-RU"/>
        </w:rPr>
        <w:t xml:space="preserve"> − інвертор; АБ1</w:t>
      </w:r>
      <w:r w:rsidRPr="00FB182C">
        <w:rPr>
          <w:rFonts w:ascii="Times New Roman" w:eastAsia="Times New Roman" w:hAnsi="Times New Roman" w:cs="Times New Roman"/>
          <w:color w:val="FFFFFF" w:themeColor="background1"/>
          <w:sz w:val="2"/>
          <w:szCs w:val="2"/>
          <w:lang w:eastAsia="ru-RU"/>
        </w:rPr>
        <w:t>аим</w:t>
      </w:r>
      <w:r w:rsidR="003A1E62">
        <w:rPr>
          <w:rFonts w:ascii="Times New Roman" w:eastAsia="Times New Roman" w:hAnsi="Times New Roman" w:cs="Times New Roman"/>
          <w:sz w:val="28"/>
          <w:szCs w:val="24"/>
          <w:lang w:eastAsia="ru-RU"/>
        </w:rPr>
        <w:t>, АБ2 − акумуляторні батареї[13</w:t>
      </w:r>
      <w:r w:rsidRPr="00FB182C">
        <w:rPr>
          <w:rFonts w:ascii="Times New Roman" w:eastAsia="Times New Roman" w:hAnsi="Times New Roman" w:cs="Times New Roman"/>
          <w:sz w:val="28"/>
          <w:szCs w:val="24"/>
          <w:lang w:eastAsia="ru-RU"/>
        </w:rPr>
        <w:t>].</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noProof/>
          <w:sz w:val="28"/>
          <w:szCs w:val="24"/>
          <w:lang w:eastAsia="uk-UA"/>
        </w:rPr>
        <w:drawing>
          <wp:inline distT="0" distB="0" distL="0" distR="0" wp14:anchorId="78DC77C5" wp14:editId="3CEBAF50">
            <wp:extent cx="5553075" cy="843884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0038" cy="8449426"/>
                    </a:xfrm>
                    <a:prstGeom prst="rect">
                      <a:avLst/>
                    </a:prstGeom>
                    <a:noFill/>
                  </pic:spPr>
                </pic:pic>
              </a:graphicData>
            </a:graphic>
          </wp:inline>
        </w:drawing>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Рисунок 2.5 – Схема алгоритму наведення сонячних панелей на Сонце</w:t>
      </w:r>
    </w:p>
    <w:p w:rsidR="00FB182C" w:rsidRPr="00FB182C" w:rsidRDefault="00FB182C" w:rsidP="00FB182C">
      <w:pPr>
        <w:numPr>
          <w:ilvl w:val="1"/>
          <w:numId w:val="6"/>
        </w:numPr>
        <w:spacing w:after="0" w:line="360" w:lineRule="auto"/>
        <w:ind w:left="0" w:firstLine="0"/>
        <w:contextualSpacing/>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lastRenderedPageBreak/>
        <w:t>Вибір трекера управління сонячними панелями</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На даний час на ринку представлено багато різних видів трекерів, розрахованих на різну потужність, кількість панелей та кріплення. Враховуючи розміри розрахованої сонячної електростанції та доволі велику кількість панелей, пропонується обрати двохосьові сонячні трекери фірми AS Sunflower, розраховані на 20 панелей, для оптимального розміщення всіх панелей на площині трекерів. Всі технічні характеристики обраної модел</w:t>
      </w:r>
      <w:r w:rsidR="003A1E62">
        <w:rPr>
          <w:rFonts w:ascii="Times New Roman" w:eastAsia="Times New Roman" w:hAnsi="Times New Roman" w:cs="Times New Roman"/>
          <w:sz w:val="28"/>
          <w:szCs w:val="24"/>
          <w:lang w:eastAsia="ru-RU"/>
        </w:rPr>
        <w:t>і трекеру наведено в табл. 2.1[14</w:t>
      </w:r>
      <w:r w:rsidRPr="00FB182C">
        <w:rPr>
          <w:rFonts w:ascii="Times New Roman" w:eastAsia="Times New Roman" w:hAnsi="Times New Roman" w:cs="Times New Roman"/>
          <w:sz w:val="28"/>
          <w:szCs w:val="24"/>
          <w:lang w:eastAsia="ru-RU"/>
        </w:rPr>
        <w:t>].</w:t>
      </w:r>
    </w:p>
    <w:p w:rsidR="00FB182C" w:rsidRPr="00FB182C" w:rsidRDefault="00FB182C" w:rsidP="00FB182C">
      <w:pPr>
        <w:spacing w:after="0" w:line="360" w:lineRule="auto"/>
        <w:ind w:firstLine="709"/>
        <w:jc w:val="right"/>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Таблиця 2.1 – Параметри сонячного трекеру AS Sunflower</w:t>
      </w:r>
    </w:p>
    <w:tbl>
      <w:tblPr>
        <w:tblStyle w:val="11"/>
        <w:tblW w:w="0" w:type="auto"/>
        <w:jc w:val="center"/>
        <w:tblLook w:val="04A0" w:firstRow="1" w:lastRow="0" w:firstColumn="1" w:lastColumn="0" w:noHBand="0" w:noVBand="1"/>
      </w:tblPr>
      <w:tblGrid>
        <w:gridCol w:w="4486"/>
        <w:gridCol w:w="4723"/>
      </w:tblGrid>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Модель трекеру</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AS-20</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Номінальна встановлена потужність, кВт</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5,4</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vertAlign w:val="superscript"/>
                <w:lang w:val="uk-UA" w:eastAsia="ru-RU"/>
              </w:rPr>
            </w:pPr>
            <w:r w:rsidRPr="00FB182C">
              <w:rPr>
                <w:rFonts w:ascii="Times New Roman" w:eastAsia="Times New Roman" w:hAnsi="Times New Roman" w:cs="Times New Roman"/>
                <w:sz w:val="24"/>
                <w:szCs w:val="24"/>
                <w:lang w:val="uk-UA" w:eastAsia="ru-RU"/>
              </w:rPr>
              <w:t>Максимальна площа розміщених модулів, м</w:t>
            </w:r>
            <w:r w:rsidRPr="00FB182C">
              <w:rPr>
                <w:rFonts w:ascii="Times New Roman" w:eastAsia="Times New Roman" w:hAnsi="Times New Roman" w:cs="Times New Roman"/>
                <w:sz w:val="24"/>
                <w:szCs w:val="24"/>
                <w:vertAlign w:val="superscript"/>
                <w:lang w:val="uk-UA" w:eastAsia="ru-RU"/>
              </w:rPr>
              <w:t>2</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32,7</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Максимальні розміри розміщення модулів(ширина х висота), м</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6,6 х 5,0</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Азимут кута обертання</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±120</w:t>
            </w:r>
            <w:r w:rsidRPr="00FB182C">
              <w:rPr>
                <w:rFonts w:ascii="Times New Roman" w:eastAsia="Times New Roman" w:hAnsi="Times New Roman" w:cs="Times New Roman"/>
                <w:sz w:val="24"/>
                <w:szCs w:val="24"/>
                <w:vertAlign w:val="superscript"/>
                <w:lang w:val="uk-UA" w:eastAsia="ru-RU"/>
              </w:rPr>
              <w:t>О</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Зенітний кут обертання</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0</w:t>
            </w:r>
            <w:r w:rsidRPr="00FB182C">
              <w:rPr>
                <w:rFonts w:ascii="Times New Roman" w:eastAsia="Times New Roman" w:hAnsi="Times New Roman" w:cs="Times New Roman"/>
                <w:sz w:val="24"/>
                <w:szCs w:val="24"/>
                <w:vertAlign w:val="superscript"/>
                <w:lang w:val="uk-UA" w:eastAsia="ru-RU"/>
              </w:rPr>
              <w:t>О</w:t>
            </w:r>
            <w:r w:rsidRPr="00FB182C">
              <w:rPr>
                <w:rFonts w:ascii="Times New Roman" w:eastAsia="Times New Roman" w:hAnsi="Times New Roman" w:cs="Times New Roman"/>
                <w:sz w:val="24"/>
                <w:szCs w:val="24"/>
                <w:lang w:val="uk-UA" w:eastAsia="ru-RU"/>
              </w:rPr>
              <w:t xml:space="preserve"> - 70</w:t>
            </w:r>
            <w:r w:rsidRPr="00FB182C">
              <w:rPr>
                <w:rFonts w:ascii="Times New Roman" w:eastAsia="Times New Roman" w:hAnsi="Times New Roman" w:cs="Times New Roman"/>
                <w:sz w:val="24"/>
                <w:szCs w:val="24"/>
                <w:vertAlign w:val="superscript"/>
                <w:lang w:val="uk-UA" w:eastAsia="ru-RU"/>
              </w:rPr>
              <w:t>О</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Висота колони(мін./макс.), м</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2,18/4,28</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Відстань від фундаменту до нижньої комірки ФЕМ, мм</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500/2560</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Приблизні показники щорічного власного споживання, кВт год/рік</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20</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Робоча напруга</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100-260 В змінного струму, 50-60 Гц</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Робоча потужність двигунів</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100 Вт</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Вага, кг</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600</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Алгоритм роботи</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за астрономічним календарем або по датчику</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Поворотні пристрої, азимутальне/зенітне обертання</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опорно - поворотний пристрій в закритому корпусі / Актуатор</w:t>
            </w:r>
          </w:p>
        </w:tc>
      </w:tr>
      <w:tr w:rsidR="00FB182C" w:rsidRPr="00FB182C" w:rsidTr="004258BA">
        <w:trPr>
          <w:jc w:val="center"/>
        </w:trPr>
        <w:tc>
          <w:tcPr>
            <w:tcW w:w="4486"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Матеріали</w:t>
            </w:r>
          </w:p>
        </w:tc>
        <w:tc>
          <w:tcPr>
            <w:tcW w:w="4723" w:type="dxa"/>
          </w:tcPr>
          <w:p w:rsidR="00FB182C" w:rsidRPr="00FB182C" w:rsidRDefault="00FB182C" w:rsidP="00FB182C">
            <w:pPr>
              <w:spacing w:line="360" w:lineRule="auto"/>
              <w:jc w:val="center"/>
              <w:rPr>
                <w:rFonts w:ascii="Times New Roman" w:eastAsia="Times New Roman" w:hAnsi="Times New Roman" w:cs="Times New Roman"/>
                <w:sz w:val="24"/>
                <w:szCs w:val="24"/>
                <w:lang w:val="uk-UA" w:eastAsia="ru-RU"/>
              </w:rPr>
            </w:pPr>
            <w:r w:rsidRPr="00FB182C">
              <w:rPr>
                <w:rFonts w:ascii="Times New Roman" w:eastAsia="Times New Roman" w:hAnsi="Times New Roman" w:cs="Times New Roman"/>
                <w:sz w:val="24"/>
                <w:szCs w:val="24"/>
                <w:lang w:val="uk-UA" w:eastAsia="ru-RU"/>
              </w:rPr>
              <w:t>гарячеоцинкована сталь, алюміній, нержавіюча сталь</w:t>
            </w:r>
          </w:p>
        </w:tc>
      </w:tr>
    </w:tbl>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 xml:space="preserve">На рис.2.6, розміщеному нижче, надано схематичне зображення трекеру </w:t>
      </w:r>
      <w:r w:rsidRPr="00FB182C">
        <w:rPr>
          <w:rFonts w:ascii="Times New Roman" w:eastAsia="Times New Roman" w:hAnsi="Times New Roman" w:cs="Times New Roman"/>
          <w:bCs/>
          <w:sz w:val="28"/>
          <w:szCs w:val="24"/>
          <w:lang w:val="en-US" w:eastAsia="ru-RU"/>
        </w:rPr>
        <w:t>AS</w:t>
      </w:r>
      <w:r w:rsidRPr="00FB182C">
        <w:rPr>
          <w:rFonts w:ascii="Times New Roman" w:eastAsia="Times New Roman" w:hAnsi="Times New Roman" w:cs="Times New Roman"/>
          <w:bCs/>
          <w:sz w:val="28"/>
          <w:szCs w:val="24"/>
          <w:lang w:val="ru-RU" w:eastAsia="ru-RU"/>
        </w:rPr>
        <w:t>-20</w:t>
      </w:r>
      <w:r w:rsidRPr="00FB182C">
        <w:rPr>
          <w:rFonts w:ascii="Times New Roman" w:eastAsia="Times New Roman" w:hAnsi="Times New Roman" w:cs="Times New Roman"/>
          <w:bCs/>
          <w:sz w:val="28"/>
          <w:szCs w:val="24"/>
          <w:lang w:eastAsia="ru-RU"/>
        </w:rPr>
        <w:t>.</w:t>
      </w:r>
    </w:p>
    <w:p w:rsidR="00FB182C" w:rsidRPr="00FB182C" w:rsidRDefault="00FB182C" w:rsidP="00FB182C">
      <w:pPr>
        <w:spacing w:after="0" w:line="360" w:lineRule="auto"/>
        <w:jc w:val="center"/>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noProof/>
          <w:sz w:val="28"/>
          <w:szCs w:val="24"/>
          <w:lang w:eastAsia="uk-UA"/>
        </w:rPr>
        <w:lastRenderedPageBreak/>
        <w:drawing>
          <wp:inline distT="0" distB="0" distL="0" distR="0">
            <wp:extent cx="5800725" cy="3762375"/>
            <wp:effectExtent l="0" t="0" r="9525" b="9525"/>
            <wp:docPr id="17" name="Рисунок 17" descr="а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с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725" cy="3762375"/>
                    </a:xfrm>
                    <a:prstGeom prst="rect">
                      <a:avLst/>
                    </a:prstGeom>
                    <a:noFill/>
                    <a:ln>
                      <a:noFill/>
                    </a:ln>
                  </pic:spPr>
                </pic:pic>
              </a:graphicData>
            </a:graphic>
          </wp:inline>
        </w:drawing>
      </w:r>
    </w:p>
    <w:p w:rsidR="00FB182C" w:rsidRPr="00FB182C" w:rsidRDefault="00FB182C" w:rsidP="00FB182C">
      <w:pPr>
        <w:spacing w:after="0" w:line="360" w:lineRule="auto"/>
        <w:jc w:val="center"/>
        <w:rPr>
          <w:rFonts w:ascii="Times New Roman" w:eastAsia="Times New Roman" w:hAnsi="Times New Roman" w:cs="Times New Roman"/>
          <w:bCs/>
          <w:sz w:val="28"/>
          <w:szCs w:val="24"/>
          <w:lang w:val="ru-RU" w:eastAsia="ru-RU"/>
        </w:rPr>
      </w:pPr>
      <w:r w:rsidRPr="00FB182C">
        <w:rPr>
          <w:rFonts w:ascii="Times New Roman" w:eastAsia="Times New Roman" w:hAnsi="Times New Roman" w:cs="Times New Roman"/>
          <w:bCs/>
          <w:sz w:val="28"/>
          <w:szCs w:val="24"/>
          <w:lang w:eastAsia="ru-RU"/>
        </w:rPr>
        <w:t xml:space="preserve">Рисунок 2.6 – Схематичне зображення сонячного трекера </w:t>
      </w:r>
      <w:r w:rsidRPr="00FB182C">
        <w:rPr>
          <w:rFonts w:ascii="Times New Roman" w:eastAsia="Times New Roman" w:hAnsi="Times New Roman" w:cs="Times New Roman"/>
          <w:bCs/>
          <w:sz w:val="28"/>
          <w:szCs w:val="24"/>
          <w:lang w:val="en-US" w:eastAsia="ru-RU"/>
        </w:rPr>
        <w:t>AS</w:t>
      </w:r>
      <w:r w:rsidRPr="00FB182C">
        <w:rPr>
          <w:rFonts w:ascii="Times New Roman" w:eastAsia="Times New Roman" w:hAnsi="Times New Roman" w:cs="Times New Roman"/>
          <w:bCs/>
          <w:sz w:val="28"/>
          <w:szCs w:val="24"/>
          <w:lang w:val="ru-RU" w:eastAsia="ru-RU"/>
        </w:rPr>
        <w:t>-20</w:t>
      </w:r>
    </w:p>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Враховуючи розмір обраних сонячних панелей для нашої системи, які наведені в табл.1.1, можемо розрахувати їх площу, щоб перевірити можливість їх розміщення на трекері у вказаній кількості:</w:t>
      </w:r>
    </w:p>
    <w:p w:rsidR="00FB182C" w:rsidRPr="00FB182C" w:rsidRDefault="0032535C" w:rsidP="00FB182C">
      <w:pPr>
        <w:spacing w:after="0" w:line="360" w:lineRule="auto"/>
        <w:ind w:firstLine="709"/>
        <w:jc w:val="both"/>
        <w:rPr>
          <w:rFonts w:ascii="Times New Roman" w:eastAsia="Times New Roman" w:hAnsi="Times New Roman" w:cs="Times New Roman"/>
          <w:bCs/>
          <w:i/>
          <w:sz w:val="28"/>
          <w:szCs w:val="24"/>
          <w:lang w:val="en-US" w:eastAsia="ru-RU"/>
        </w:rPr>
      </w:pPr>
      <m:oMathPara>
        <m:oMath>
          <m:sSub>
            <m:sSubPr>
              <m:ctrlPr>
                <w:rPr>
                  <w:rFonts w:ascii="Cambria Math" w:eastAsia="Times New Roman" w:hAnsi="Cambria Math" w:cs="Times New Roman"/>
                  <w:bCs/>
                  <w:i/>
                  <w:sz w:val="28"/>
                  <w:szCs w:val="24"/>
                  <w:lang w:eastAsia="ru-RU"/>
                </w:rPr>
              </m:ctrlPr>
            </m:sSubPr>
            <m:e>
              <m:r>
                <w:rPr>
                  <w:rFonts w:ascii="Cambria Math" w:eastAsia="Times New Roman" w:hAnsi="Cambria Math" w:cs="Times New Roman"/>
                  <w:sz w:val="28"/>
                  <w:szCs w:val="24"/>
                  <w:lang w:eastAsia="ru-RU"/>
                </w:rPr>
                <m:t>S</m:t>
              </m:r>
            </m:e>
            <m:sub>
              <m:r>
                <w:rPr>
                  <w:rFonts w:ascii="Cambria Math" w:eastAsia="Times New Roman" w:hAnsi="Cambria Math" w:cs="Times New Roman"/>
                  <w:sz w:val="28"/>
                  <w:szCs w:val="24"/>
                  <w:lang w:eastAsia="ru-RU"/>
                </w:rPr>
                <m:t>п</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bCs/>
                  <w:i/>
                  <w:sz w:val="28"/>
                  <w:szCs w:val="24"/>
                  <w:lang w:val="en-US" w:eastAsia="ru-RU"/>
                </w:rPr>
              </m:ctrlPr>
            </m:sSubPr>
            <m:e>
              <m:r>
                <w:rPr>
                  <w:rFonts w:ascii="Cambria Math" w:eastAsia="Times New Roman" w:hAnsi="Cambria Math" w:cs="Times New Roman"/>
                  <w:sz w:val="28"/>
                  <w:szCs w:val="24"/>
                  <w:lang w:val="en-US" w:eastAsia="ru-RU"/>
                </w:rPr>
                <m:t>n</m:t>
              </m:r>
            </m:e>
            <m:sub>
              <m:r>
                <w:rPr>
                  <w:rFonts w:ascii="Cambria Math" w:eastAsia="Times New Roman" w:hAnsi="Cambria Math" w:cs="Times New Roman"/>
                  <w:sz w:val="28"/>
                  <w:szCs w:val="24"/>
                  <w:lang w:eastAsia="ru-RU"/>
                </w:rPr>
                <m:t>т</m:t>
              </m:r>
            </m:sub>
          </m:sSub>
          <m:r>
            <w:rPr>
              <w:rFonts w:ascii="Cambria Math" w:eastAsia="Times New Roman" w:hAnsi="Cambria Math" w:cs="Times New Roman"/>
              <w:sz w:val="28"/>
              <w:szCs w:val="24"/>
              <w:lang w:val="en-US" w:eastAsia="ru-RU"/>
            </w:rPr>
            <m:t xml:space="preserve">∙b∙l=20∙1,604∙1,002=32,14 </m:t>
          </m:r>
          <m:sSup>
            <m:sSupPr>
              <m:ctrlPr>
                <w:rPr>
                  <w:rFonts w:ascii="Cambria Math" w:eastAsia="Times New Roman" w:hAnsi="Cambria Math" w:cs="Times New Roman"/>
                  <w:bCs/>
                  <w:i/>
                  <w:sz w:val="28"/>
                  <w:szCs w:val="24"/>
                  <w:lang w:val="en-US" w:eastAsia="ru-RU"/>
                </w:rPr>
              </m:ctrlPr>
            </m:sSupPr>
            <m:e>
              <m:r>
                <w:rPr>
                  <w:rFonts w:ascii="Cambria Math" w:eastAsia="Times New Roman" w:hAnsi="Cambria Math" w:cs="Times New Roman"/>
                  <w:sz w:val="28"/>
                  <w:szCs w:val="24"/>
                  <w:lang w:val="en-US" w:eastAsia="ru-RU"/>
                </w:rPr>
                <m:t>м</m:t>
              </m:r>
            </m:e>
            <m:sup>
              <m:r>
                <w:rPr>
                  <w:rFonts w:ascii="Cambria Math" w:eastAsia="Times New Roman" w:hAnsi="Cambria Math" w:cs="Times New Roman"/>
                  <w:sz w:val="28"/>
                  <w:szCs w:val="24"/>
                  <w:lang w:val="en-US" w:eastAsia="ru-RU"/>
                </w:rPr>
                <m:t>2</m:t>
              </m:r>
            </m:sup>
          </m:sSup>
          <m:r>
            <w:rPr>
              <w:rFonts w:ascii="Cambria Math" w:eastAsia="Times New Roman" w:hAnsi="Cambria Math" w:cs="Times New Roman"/>
              <w:sz w:val="28"/>
              <w:szCs w:val="24"/>
              <w:lang w:val="en-US" w:eastAsia="ru-RU"/>
            </w:rPr>
            <m:t>;</m:t>
          </m:r>
        </m:oMath>
      </m:oMathPara>
    </w:p>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 xml:space="preserve"> Отже, можемо прийти до висновку, що на одному такому сонячному трекері можна розмістити </w:t>
      </w:r>
      <m:oMath>
        <m:r>
          <w:rPr>
            <w:rFonts w:ascii="Cambria Math" w:eastAsia="Times New Roman" w:hAnsi="Cambria Math" w:cs="Times New Roman"/>
            <w:color w:val="000000" w:themeColor="text1"/>
            <w:sz w:val="28"/>
            <w:szCs w:val="24"/>
            <w:lang w:val="en-US" w:eastAsia="ru-RU"/>
          </w:rPr>
          <m:t>m</m:t>
        </m:r>
        <m:r>
          <w:rPr>
            <w:rFonts w:ascii="Cambria Math" w:eastAsia="Times New Roman" w:hAnsi="Cambria Math" w:cs="Times New Roman"/>
            <w:color w:val="000000" w:themeColor="text1"/>
            <w:sz w:val="28"/>
            <w:szCs w:val="24"/>
            <w:lang w:eastAsia="ru-RU"/>
          </w:rPr>
          <m:t>=20</m:t>
        </m:r>
      </m:oMath>
      <w:r w:rsidRPr="00FB182C">
        <w:rPr>
          <w:rFonts w:ascii="Times New Roman" w:eastAsia="Times New Roman" w:hAnsi="Times New Roman" w:cs="Times New Roman"/>
          <w:bCs/>
          <w:sz w:val="28"/>
          <w:szCs w:val="24"/>
          <w:lang w:eastAsia="ru-RU"/>
        </w:rPr>
        <w:t xml:space="preserve"> сонячних панелей обраного зразку. Взявши до уваги наявну кількість панелей </w:t>
      </w:r>
      <m:oMath>
        <m:r>
          <w:rPr>
            <w:rFonts w:ascii="Cambria Math" w:eastAsia="Times New Roman" w:hAnsi="Cambria Math" w:cs="Times New Roman"/>
            <w:color w:val="000000" w:themeColor="text1"/>
            <w:sz w:val="28"/>
            <w:szCs w:val="24"/>
            <w:lang w:eastAsia="ru-RU"/>
          </w:rPr>
          <m:t>n=98 шт</m:t>
        </m:r>
      </m:oMath>
      <w:r w:rsidRPr="00FB182C">
        <w:rPr>
          <w:rFonts w:ascii="Times New Roman" w:eastAsia="Times New Roman" w:hAnsi="Times New Roman" w:cs="Times New Roman"/>
          <w:bCs/>
          <w:sz w:val="28"/>
          <w:szCs w:val="24"/>
          <w:lang w:eastAsia="ru-RU"/>
        </w:rPr>
        <w:t>, виходить що необхідна кількість трекерних установок буде дорівнювати:</w:t>
      </w:r>
    </w:p>
    <w:p w:rsidR="00FB182C" w:rsidRPr="00FB182C" w:rsidRDefault="0032535C" w:rsidP="00FB182C">
      <w:pPr>
        <w:spacing w:after="0" w:line="360" w:lineRule="auto"/>
        <w:ind w:firstLine="709"/>
        <w:jc w:val="both"/>
        <w:rPr>
          <w:rFonts w:ascii="Times New Roman" w:eastAsia="Times New Roman" w:hAnsi="Times New Roman" w:cs="Times New Roman"/>
          <w:bCs/>
          <w:i/>
          <w:sz w:val="28"/>
          <w:szCs w:val="24"/>
          <w:lang w:eastAsia="ru-RU"/>
        </w:rPr>
      </w:pPr>
      <m:oMathPara>
        <m:oMath>
          <m:sSub>
            <m:sSubPr>
              <m:ctrlPr>
                <w:rPr>
                  <w:rFonts w:ascii="Cambria Math" w:eastAsia="Times New Roman" w:hAnsi="Cambria Math" w:cs="Times New Roman"/>
                  <w:bCs/>
                  <w:i/>
                  <w:sz w:val="28"/>
                  <w:szCs w:val="24"/>
                  <w:lang w:eastAsia="ru-RU"/>
                </w:rPr>
              </m:ctrlPr>
            </m:sSubPr>
            <m:e>
              <m:r>
                <w:rPr>
                  <w:rFonts w:ascii="Cambria Math" w:eastAsia="Times New Roman" w:hAnsi="Cambria Math" w:cs="Times New Roman"/>
                  <w:sz w:val="28"/>
                  <w:szCs w:val="24"/>
                  <w:lang w:val="en-US" w:eastAsia="ru-RU"/>
                </w:rPr>
                <m:t>N</m:t>
              </m:r>
            </m:e>
            <m:sub>
              <m:r>
                <w:rPr>
                  <w:rFonts w:ascii="Cambria Math" w:eastAsia="Times New Roman" w:hAnsi="Cambria Math" w:cs="Times New Roman"/>
                  <w:sz w:val="28"/>
                  <w:szCs w:val="24"/>
                  <w:lang w:eastAsia="ru-RU"/>
                </w:rPr>
                <m:t>т</m:t>
              </m:r>
            </m:sub>
          </m:sSub>
          <m:r>
            <w:rPr>
              <w:rFonts w:ascii="Cambria Math" w:eastAsia="Times New Roman" w:hAnsi="Cambria Math" w:cs="Times New Roman"/>
              <w:sz w:val="28"/>
              <w:szCs w:val="24"/>
              <w:lang w:eastAsia="ru-RU"/>
            </w:rPr>
            <m:t>=</m:t>
          </m:r>
          <m:f>
            <m:fPr>
              <m:ctrlPr>
                <w:rPr>
                  <w:rFonts w:ascii="Cambria Math" w:eastAsia="Times New Roman" w:hAnsi="Cambria Math" w:cs="Times New Roman"/>
                  <w:bCs/>
                  <w:i/>
                  <w:sz w:val="28"/>
                  <w:szCs w:val="24"/>
                  <w:lang w:eastAsia="ru-RU"/>
                </w:rPr>
              </m:ctrlPr>
            </m:fPr>
            <m:num>
              <m:r>
                <w:rPr>
                  <w:rFonts w:ascii="Cambria Math" w:eastAsia="Times New Roman" w:hAnsi="Cambria Math" w:cs="Times New Roman"/>
                  <w:sz w:val="28"/>
                  <w:szCs w:val="24"/>
                  <w:lang w:eastAsia="ru-RU"/>
                </w:rPr>
                <m:t>n</m:t>
              </m:r>
            </m:num>
            <m:den>
              <m:r>
                <w:rPr>
                  <w:rFonts w:ascii="Cambria Math" w:eastAsia="Times New Roman" w:hAnsi="Cambria Math" w:cs="Times New Roman"/>
                  <w:sz w:val="28"/>
                  <w:szCs w:val="24"/>
                  <w:lang w:eastAsia="ru-RU"/>
                </w:rPr>
                <m:t>m</m:t>
              </m:r>
            </m:den>
          </m:f>
          <m:r>
            <w:rPr>
              <w:rFonts w:ascii="Cambria Math" w:eastAsia="Times New Roman" w:hAnsi="Cambria Math" w:cs="Times New Roman"/>
              <w:sz w:val="28"/>
              <w:szCs w:val="24"/>
              <w:lang w:eastAsia="ru-RU"/>
            </w:rPr>
            <m:t>=</m:t>
          </m:r>
          <m:f>
            <m:fPr>
              <m:ctrlPr>
                <w:rPr>
                  <w:rFonts w:ascii="Cambria Math" w:eastAsia="Times New Roman" w:hAnsi="Cambria Math" w:cs="Times New Roman"/>
                  <w:bCs/>
                  <w:i/>
                  <w:sz w:val="28"/>
                  <w:szCs w:val="24"/>
                  <w:lang w:eastAsia="ru-RU"/>
                </w:rPr>
              </m:ctrlPr>
            </m:fPr>
            <m:num>
              <m:r>
                <w:rPr>
                  <w:rFonts w:ascii="Cambria Math" w:eastAsia="Times New Roman" w:hAnsi="Cambria Math" w:cs="Times New Roman"/>
                  <w:sz w:val="28"/>
                  <w:szCs w:val="24"/>
                  <w:lang w:eastAsia="ru-RU"/>
                </w:rPr>
                <m:t>98</m:t>
              </m:r>
            </m:num>
            <m:den>
              <m:r>
                <w:rPr>
                  <w:rFonts w:ascii="Cambria Math" w:eastAsia="Times New Roman" w:hAnsi="Cambria Math" w:cs="Times New Roman"/>
                  <w:sz w:val="28"/>
                  <w:szCs w:val="24"/>
                  <w:lang w:eastAsia="ru-RU"/>
                </w:rPr>
                <m:t>20</m:t>
              </m:r>
            </m:den>
          </m:f>
          <m:r>
            <w:rPr>
              <w:rFonts w:ascii="Cambria Math" w:eastAsia="Times New Roman" w:hAnsi="Cambria Math" w:cs="Times New Roman"/>
              <w:sz w:val="28"/>
              <w:szCs w:val="24"/>
              <w:lang w:eastAsia="ru-RU"/>
            </w:rPr>
            <m:t>=4,9=5 шт;</m:t>
          </m:r>
        </m:oMath>
      </m:oMathPara>
    </w:p>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Сонячний трекер АS-20 – це динамічна система кріплень, що є опорною конструкцією наземної сонячної електростанції. Пристрій розрахований на 20 фотоелектричні модулів, він відноситься до двовісного типу динамічних конструкцій, тобто здатний змінювати положення у двох площинах. Для підвищення надійності, система працює в двох режимах: пасивному та активному.</w:t>
      </w:r>
    </w:p>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 xml:space="preserve">У штатному (активному) режимі - система за допомогою комплексного датчика сонячної іррадіації постійно проводить аналіз стану сонця і освітлення і </w:t>
      </w:r>
      <w:r w:rsidR="003909B5">
        <w:rPr>
          <w:rFonts w:ascii="Times New Roman" w:eastAsia="Times New Roman" w:hAnsi="Times New Roman" w:cs="Times New Roman"/>
          <w:bCs/>
          <w:sz w:val="28"/>
          <w:szCs w:val="24"/>
          <w:lang w:eastAsia="ru-RU"/>
        </w:rPr>
        <w:lastRenderedPageBreak/>
        <w:t>направляє ФЕМ</w:t>
      </w:r>
      <w:r w:rsidRPr="00FB182C">
        <w:rPr>
          <w:rFonts w:ascii="Times New Roman" w:eastAsia="Times New Roman" w:hAnsi="Times New Roman" w:cs="Times New Roman"/>
          <w:bCs/>
          <w:sz w:val="28"/>
          <w:szCs w:val="24"/>
          <w:lang w:eastAsia="ru-RU"/>
        </w:rPr>
        <w:t xml:space="preserve"> в область максимальної енергонасиченості небосхилу, з урахуванням розсіяного сонячного випромінювання і відбитого світла. Що особливо важливо, в хмарні і похмурі дні, коли сонце закрите хмарами.</w:t>
      </w:r>
    </w:p>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У пасивному режимі - система починає працювати в разі виходу з ладу датчика сонячної іррадіації. І в цьому випадку трекер працює за астрономічним календарем.</w:t>
      </w:r>
    </w:p>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Таким чином, автоматично змінюючи кут установки ФЕМ, за допомогою комбінованої системи керування, двовісний сонячний трекер забезпечує збільшення генерації електроенергії в порівнянні зі статичною системою до 50% в середньому за рік.</w:t>
      </w:r>
    </w:p>
    <w:p w:rsidR="00FB182C" w:rsidRPr="00FB182C" w:rsidRDefault="00FB182C" w:rsidP="00FB182C">
      <w:pPr>
        <w:spacing w:after="0" w:line="360" w:lineRule="auto"/>
        <w:ind w:firstLine="709"/>
        <w:jc w:val="both"/>
        <w:rPr>
          <w:rFonts w:ascii="Times New Roman" w:eastAsia="Times New Roman" w:hAnsi="Times New Roman" w:cs="Times New Roman"/>
          <w:color w:val="000000" w:themeColor="text1"/>
          <w:sz w:val="28"/>
          <w:szCs w:val="24"/>
          <w:highlight w:val="yellow"/>
          <w:lang w:eastAsia="ru-RU"/>
        </w:rPr>
      </w:pPr>
      <w:r w:rsidRPr="00FB182C">
        <w:rPr>
          <w:rFonts w:ascii="Times New Roman" w:eastAsia="Times New Roman" w:hAnsi="Times New Roman" w:cs="Times New Roman"/>
          <w:bCs/>
          <w:sz w:val="28"/>
          <w:szCs w:val="24"/>
          <w:lang w:eastAsia="ru-RU"/>
        </w:rPr>
        <w:t xml:space="preserve">В склад активної системи управління входить комплексний датчик сонячної інсоляції і сам блок управління трекером. Датчик враховує розсіяне і відбите світло і вираховує точку максимальної потужності сонячної енергії на небосхилі. Далі він </w:t>
      </w:r>
      <w:r w:rsidRPr="00FB182C">
        <w:rPr>
          <w:rFonts w:ascii="Times New Roman" w:eastAsia="Times New Roman" w:hAnsi="Times New Roman" w:cs="Times New Roman"/>
          <w:bCs/>
          <w:sz w:val="28"/>
          <w:szCs w:val="24"/>
          <w:lang w:val="ru-RU" w:eastAsia="ru-RU"/>
        </w:rPr>
        <w:t xml:space="preserve"> передає дані до блок</w:t>
      </w:r>
      <w:r w:rsidRPr="00FB182C">
        <w:rPr>
          <w:rFonts w:ascii="Times New Roman" w:eastAsia="Times New Roman" w:hAnsi="Times New Roman" w:cs="Times New Roman"/>
          <w:bCs/>
          <w:sz w:val="28"/>
          <w:szCs w:val="24"/>
          <w:lang w:eastAsia="ru-RU"/>
        </w:rPr>
        <w:t>у</w:t>
      </w:r>
      <w:r w:rsidRPr="00FB182C">
        <w:rPr>
          <w:rFonts w:ascii="Times New Roman" w:eastAsia="Times New Roman" w:hAnsi="Times New Roman" w:cs="Times New Roman"/>
          <w:bCs/>
          <w:sz w:val="28"/>
          <w:szCs w:val="24"/>
          <w:lang w:val="ru-RU" w:eastAsia="ru-RU"/>
        </w:rPr>
        <w:t xml:space="preserve"> управління</w:t>
      </w:r>
      <w:r w:rsidRPr="00FB182C">
        <w:rPr>
          <w:rFonts w:ascii="Times New Roman" w:eastAsia="Times New Roman" w:hAnsi="Times New Roman" w:cs="Times New Roman"/>
          <w:bCs/>
          <w:sz w:val="28"/>
          <w:szCs w:val="24"/>
          <w:lang w:eastAsia="ru-RU"/>
        </w:rPr>
        <w:t>,</w:t>
      </w:r>
      <w:r w:rsidRPr="00FB182C">
        <w:rPr>
          <w:rFonts w:ascii="Times New Roman" w:eastAsia="Times New Roman" w:hAnsi="Times New Roman" w:cs="Times New Roman"/>
          <w:bCs/>
          <w:sz w:val="28"/>
          <w:szCs w:val="24"/>
          <w:lang w:val="ru-RU" w:eastAsia="ru-RU"/>
        </w:rPr>
        <w:t xml:space="preserve"> використовуючи бездротову технологію</w:t>
      </w:r>
      <w:r w:rsidRPr="00FB182C">
        <w:rPr>
          <w:rFonts w:ascii="Times New Roman" w:eastAsia="Times New Roman" w:hAnsi="Times New Roman" w:cs="Times New Roman"/>
          <w:bCs/>
          <w:sz w:val="28"/>
          <w:szCs w:val="24"/>
          <w:lang w:eastAsia="ru-RU"/>
        </w:rPr>
        <w:t>,</w:t>
      </w:r>
      <w:r w:rsidRPr="00FB182C">
        <w:rPr>
          <w:rFonts w:ascii="Times New Roman" w:eastAsia="Times New Roman" w:hAnsi="Times New Roman" w:cs="Times New Roman"/>
          <w:bCs/>
          <w:sz w:val="28"/>
          <w:szCs w:val="24"/>
          <w:lang w:val="ru-RU" w:eastAsia="ru-RU"/>
        </w:rPr>
        <w:t xml:space="preserve"> і </w:t>
      </w:r>
      <w:r w:rsidRPr="00FB182C">
        <w:rPr>
          <w:rFonts w:ascii="Times New Roman" w:eastAsia="Times New Roman" w:hAnsi="Times New Roman" w:cs="Times New Roman"/>
          <w:bCs/>
          <w:sz w:val="28"/>
          <w:szCs w:val="24"/>
          <w:lang w:eastAsia="ru-RU"/>
        </w:rPr>
        <w:t xml:space="preserve">після цього блок передає сигнал приводним двигунам для встановлення панелей </w:t>
      </w:r>
      <w:r w:rsidRPr="00FB182C">
        <w:rPr>
          <w:rFonts w:ascii="Times New Roman" w:eastAsia="Times New Roman" w:hAnsi="Times New Roman" w:cs="Times New Roman"/>
          <w:bCs/>
          <w:sz w:val="28"/>
          <w:szCs w:val="24"/>
          <w:lang w:val="ru-RU" w:eastAsia="ru-RU"/>
        </w:rPr>
        <w:t>в оптимальне положення.</w:t>
      </w:r>
    </w:p>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Сонячний трекер має невелику вагу за рахунок використання профілів з оцинкованої сталі, алюмінієвих профілів, елементів з нержавіючої сталі та продуманий дизайн, що також забезпечує його простий монтаж.</w:t>
      </w:r>
    </w:p>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Захист від вітрового та снігового навантаження забезпечується активною системою керування, за рахунок використання комплексного датчику сонячної інсоляції з вбудованими датчиками снігу і вітру.</w:t>
      </w:r>
      <w:r w:rsidRPr="00FB182C">
        <w:rPr>
          <w:rFonts w:ascii="Times New Roman" w:eastAsia="Times New Roman" w:hAnsi="Times New Roman" w:cs="Times New Roman"/>
          <w:sz w:val="24"/>
          <w:szCs w:val="24"/>
          <w:lang w:eastAsia="ru-RU"/>
        </w:rPr>
        <w:t xml:space="preserve"> </w:t>
      </w:r>
      <w:r w:rsidRPr="00FB182C">
        <w:rPr>
          <w:rFonts w:ascii="Times New Roman" w:eastAsia="Times New Roman" w:hAnsi="Times New Roman" w:cs="Times New Roman"/>
          <w:bCs/>
          <w:sz w:val="28"/>
          <w:szCs w:val="24"/>
          <w:lang w:val="ru-RU" w:eastAsia="ru-RU"/>
        </w:rPr>
        <w:t>При підвищенні сили вітру вище заданих значень</w:t>
      </w:r>
      <w:r w:rsidRPr="00FB182C">
        <w:rPr>
          <w:rFonts w:ascii="Times New Roman" w:eastAsia="Times New Roman" w:hAnsi="Times New Roman" w:cs="Times New Roman"/>
          <w:bCs/>
          <w:sz w:val="28"/>
          <w:szCs w:val="24"/>
          <w:lang w:eastAsia="ru-RU"/>
        </w:rPr>
        <w:t>,</w:t>
      </w:r>
      <w:r w:rsidRPr="00FB182C">
        <w:rPr>
          <w:rFonts w:ascii="Times New Roman" w:eastAsia="Times New Roman" w:hAnsi="Times New Roman" w:cs="Times New Roman"/>
          <w:bCs/>
          <w:sz w:val="28"/>
          <w:szCs w:val="24"/>
          <w:lang w:val="ru-RU" w:eastAsia="ru-RU"/>
        </w:rPr>
        <w:t xml:space="preserve"> система керування встановлює ФЕМ в положення флюгування (положення найменшого супротиву повітряному потоку).</w:t>
      </w:r>
      <w:r w:rsidRPr="00FB182C">
        <w:rPr>
          <w:rFonts w:ascii="Times New Roman" w:eastAsia="Times New Roman" w:hAnsi="Times New Roman" w:cs="Times New Roman"/>
          <w:bCs/>
          <w:sz w:val="28"/>
          <w:szCs w:val="24"/>
          <w:lang w:eastAsia="ru-RU"/>
        </w:rPr>
        <w:t xml:space="preserve"> </w:t>
      </w:r>
      <w:r w:rsidRPr="00FB182C">
        <w:rPr>
          <w:rFonts w:ascii="Times New Roman" w:eastAsia="Times New Roman" w:hAnsi="Times New Roman" w:cs="Times New Roman"/>
          <w:bCs/>
          <w:sz w:val="28"/>
          <w:szCs w:val="24"/>
          <w:lang w:val="ru-RU" w:eastAsia="ru-RU"/>
        </w:rPr>
        <w:t>При випаданні великої кількості снігових опадів система керування встановлює ФЕМ в положення для скидання снігу з поверхні.</w:t>
      </w:r>
      <w:r w:rsidRPr="00FB182C">
        <w:rPr>
          <w:rFonts w:ascii="Times New Roman" w:eastAsia="Times New Roman" w:hAnsi="Times New Roman" w:cs="Times New Roman"/>
          <w:bCs/>
          <w:sz w:val="28"/>
          <w:szCs w:val="24"/>
          <w:lang w:eastAsia="ru-RU"/>
        </w:rPr>
        <w:t xml:space="preserve"> </w:t>
      </w:r>
    </w:p>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val="ru-RU" w:eastAsia="ru-RU"/>
        </w:rPr>
        <w:t>Також можливий цілодобовий моніторинг роботи і технічного стану трекерів</w:t>
      </w:r>
      <w:r w:rsidRPr="00FB182C">
        <w:rPr>
          <w:rFonts w:ascii="Times New Roman" w:eastAsia="Times New Roman" w:hAnsi="Times New Roman" w:cs="Times New Roman"/>
          <w:bCs/>
          <w:sz w:val="28"/>
          <w:szCs w:val="24"/>
          <w:lang w:eastAsia="ru-RU"/>
        </w:rPr>
        <w:t>.</w:t>
      </w:r>
      <w:r w:rsidRPr="00FB182C">
        <w:rPr>
          <w:rFonts w:ascii="Times New Roman" w:eastAsia="Times New Roman" w:hAnsi="Times New Roman" w:cs="Times New Roman"/>
          <w:sz w:val="24"/>
          <w:szCs w:val="24"/>
          <w:lang w:val="ru-RU" w:eastAsia="ru-RU"/>
        </w:rPr>
        <w:t xml:space="preserve"> </w:t>
      </w:r>
      <w:r w:rsidRPr="00FB182C">
        <w:rPr>
          <w:rFonts w:ascii="Times New Roman" w:eastAsia="Times New Roman" w:hAnsi="Times New Roman" w:cs="Times New Roman"/>
          <w:bCs/>
          <w:sz w:val="28"/>
          <w:szCs w:val="24"/>
          <w:lang w:eastAsia="ru-RU"/>
        </w:rPr>
        <w:t xml:space="preserve">Інформація про технічний стан трекера передається системою керування на виділений сервер автоматично по GPRS-каналу і відображається в особистому кабінеті клієнта на сайті компанії. Таким чином, 24 години на добу </w:t>
      </w:r>
      <w:r w:rsidRPr="00FB182C">
        <w:rPr>
          <w:rFonts w:ascii="Times New Roman" w:eastAsia="Times New Roman" w:hAnsi="Times New Roman" w:cs="Times New Roman"/>
          <w:bCs/>
          <w:sz w:val="28"/>
          <w:szCs w:val="24"/>
          <w:lang w:eastAsia="ru-RU"/>
        </w:rPr>
        <w:lastRenderedPageBreak/>
        <w:t>власник сонячного трекера може відслідковувати його роботу віддалено, де б він не знаходився. При цьому доступні наступні параметри:</w:t>
      </w:r>
    </w:p>
    <w:p w:rsidR="00FB182C" w:rsidRPr="00FB182C" w:rsidRDefault="00FB182C" w:rsidP="00FB182C">
      <w:pPr>
        <w:numPr>
          <w:ilvl w:val="0"/>
          <w:numId w:val="7"/>
        </w:numPr>
        <w:spacing w:after="0" w:line="360" w:lineRule="auto"/>
        <w:contextualSpacing/>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статус датчика сонця;</w:t>
      </w:r>
    </w:p>
    <w:p w:rsidR="00FB182C" w:rsidRPr="00FB182C" w:rsidRDefault="00FB182C" w:rsidP="00FB182C">
      <w:pPr>
        <w:numPr>
          <w:ilvl w:val="0"/>
          <w:numId w:val="7"/>
        </w:numPr>
        <w:spacing w:after="0" w:line="360" w:lineRule="auto"/>
        <w:contextualSpacing/>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статус датчика снігу;</w:t>
      </w:r>
    </w:p>
    <w:p w:rsidR="00FB182C" w:rsidRPr="00FB182C" w:rsidRDefault="00FB182C" w:rsidP="00FB182C">
      <w:pPr>
        <w:numPr>
          <w:ilvl w:val="0"/>
          <w:numId w:val="7"/>
        </w:numPr>
        <w:spacing w:after="0" w:line="360" w:lineRule="auto"/>
        <w:contextualSpacing/>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швидкість вітру;</w:t>
      </w:r>
    </w:p>
    <w:p w:rsidR="00FB182C" w:rsidRPr="00FB182C" w:rsidRDefault="00FB182C" w:rsidP="00FB182C">
      <w:pPr>
        <w:numPr>
          <w:ilvl w:val="0"/>
          <w:numId w:val="7"/>
        </w:numPr>
        <w:spacing w:after="0" w:line="360" w:lineRule="auto"/>
        <w:contextualSpacing/>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орієнтація трекера (азимут, кут нахилу ФЕМ);</w:t>
      </w:r>
    </w:p>
    <w:p w:rsidR="00FB182C" w:rsidRPr="00FB182C" w:rsidRDefault="00FB182C" w:rsidP="00FB182C">
      <w:pPr>
        <w:numPr>
          <w:ilvl w:val="0"/>
          <w:numId w:val="7"/>
        </w:numPr>
        <w:spacing w:after="0" w:line="360" w:lineRule="auto"/>
        <w:contextualSpacing/>
        <w:jc w:val="both"/>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температура повітря;</w:t>
      </w:r>
    </w:p>
    <w:p w:rsidR="00FB182C" w:rsidRPr="00FB182C" w:rsidRDefault="00FB182C" w:rsidP="00FB182C">
      <w:pPr>
        <w:numPr>
          <w:ilvl w:val="0"/>
          <w:numId w:val="7"/>
        </w:numPr>
        <w:spacing w:after="0" w:line="360" w:lineRule="auto"/>
        <w:contextualSpacing/>
        <w:jc w:val="both"/>
        <w:rPr>
          <w:rFonts w:ascii="Times New Roman" w:eastAsia="Times New Roman" w:hAnsi="Times New Roman" w:cs="Times New Roman"/>
          <w:bCs/>
          <w:sz w:val="28"/>
          <w:szCs w:val="24"/>
          <w:lang w:val="ru-RU" w:eastAsia="ru-RU"/>
        </w:rPr>
      </w:pPr>
      <w:r w:rsidRPr="00FB182C">
        <w:rPr>
          <w:rFonts w:ascii="Times New Roman" w:eastAsia="Times New Roman" w:hAnsi="Times New Roman" w:cs="Times New Roman"/>
          <w:bCs/>
          <w:sz w:val="28"/>
          <w:szCs w:val="24"/>
          <w:lang w:eastAsia="ru-RU"/>
        </w:rPr>
        <w:t>потужність сонячного випромінювання.</w:t>
      </w:r>
    </w:p>
    <w:p w:rsidR="00FB182C" w:rsidRPr="00FB182C" w:rsidRDefault="00FB182C" w:rsidP="00FB182C">
      <w:pPr>
        <w:spacing w:after="0" w:line="360" w:lineRule="auto"/>
        <w:contextualSpacing/>
        <w:jc w:val="center"/>
        <w:rPr>
          <w:rFonts w:ascii="Times New Roman" w:eastAsia="Times New Roman" w:hAnsi="Times New Roman" w:cs="Times New Roman"/>
          <w:bCs/>
          <w:sz w:val="28"/>
          <w:szCs w:val="24"/>
          <w:lang w:val="ru-RU" w:eastAsia="ru-RU"/>
        </w:rPr>
      </w:pPr>
      <w:r w:rsidRPr="00FB182C">
        <w:rPr>
          <w:rFonts w:ascii="Times New Roman" w:eastAsia="Times New Roman" w:hAnsi="Times New Roman" w:cs="Times New Roman"/>
          <w:noProof/>
          <w:sz w:val="24"/>
          <w:szCs w:val="24"/>
          <w:lang w:eastAsia="uk-UA"/>
        </w:rPr>
        <w:drawing>
          <wp:inline distT="0" distB="0" distL="0" distR="0" wp14:anchorId="38B15586" wp14:editId="062AB7C5">
            <wp:extent cx="3848100" cy="2478905"/>
            <wp:effectExtent l="0" t="0" r="0" b="0"/>
            <wp:docPr id="16" name="Рисунок 16" descr="https://ussolar.systems/im/images/map_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solar.systems/im/images/map_G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8667" cy="2498596"/>
                    </a:xfrm>
                    <a:prstGeom prst="rect">
                      <a:avLst/>
                    </a:prstGeom>
                    <a:noFill/>
                    <a:ln>
                      <a:noFill/>
                    </a:ln>
                  </pic:spPr>
                </pic:pic>
              </a:graphicData>
            </a:graphic>
          </wp:inline>
        </w:drawing>
      </w:r>
    </w:p>
    <w:p w:rsidR="00FB182C" w:rsidRPr="00FB182C" w:rsidRDefault="00FB182C" w:rsidP="00FB182C">
      <w:pPr>
        <w:spacing w:after="0" w:line="360" w:lineRule="auto"/>
        <w:contextualSpacing/>
        <w:jc w:val="center"/>
        <w:rPr>
          <w:rFonts w:ascii="Times New Roman" w:eastAsia="Times New Roman" w:hAnsi="Times New Roman" w:cs="Times New Roman"/>
          <w:bCs/>
          <w:sz w:val="28"/>
          <w:szCs w:val="24"/>
          <w:lang w:eastAsia="ru-RU"/>
        </w:rPr>
      </w:pPr>
      <w:r w:rsidRPr="00FB182C">
        <w:rPr>
          <w:rFonts w:ascii="Times New Roman" w:eastAsia="Times New Roman" w:hAnsi="Times New Roman" w:cs="Times New Roman"/>
          <w:bCs/>
          <w:sz w:val="28"/>
          <w:szCs w:val="24"/>
          <w:lang w:eastAsia="ru-RU"/>
        </w:rPr>
        <w:t>Рисунко 2.7 – Загальний вигляд додатку для відстеження роботи трекерної системи</w:t>
      </w:r>
    </w:p>
    <w:p w:rsidR="00FB182C" w:rsidRPr="00FB182C" w:rsidRDefault="00FB182C" w:rsidP="00FB182C">
      <w:pPr>
        <w:spacing w:after="0" w:line="360" w:lineRule="auto"/>
        <w:ind w:firstLine="709"/>
        <w:jc w:val="both"/>
        <w:rPr>
          <w:rFonts w:ascii="Times New Roman" w:eastAsia="Times New Roman" w:hAnsi="Times New Roman" w:cs="Times New Roman"/>
          <w:bCs/>
          <w:sz w:val="28"/>
          <w:szCs w:val="24"/>
          <w:lang w:val="ru-RU" w:eastAsia="ru-RU"/>
        </w:rPr>
      </w:pPr>
      <w:r w:rsidRPr="00FB182C">
        <w:rPr>
          <w:rFonts w:ascii="Times New Roman" w:eastAsia="Times New Roman" w:hAnsi="Times New Roman" w:cs="Times New Roman"/>
          <w:bCs/>
          <w:sz w:val="28"/>
          <w:szCs w:val="24"/>
          <w:lang w:val="ru-RU" w:eastAsia="ru-RU"/>
        </w:rPr>
        <w:t xml:space="preserve">Трекери </w:t>
      </w:r>
      <w:r w:rsidRPr="00FB182C">
        <w:rPr>
          <w:rFonts w:ascii="Times New Roman" w:eastAsia="Times New Roman" w:hAnsi="Times New Roman" w:cs="Times New Roman"/>
          <w:bCs/>
          <w:sz w:val="28"/>
          <w:szCs w:val="24"/>
          <w:lang w:eastAsia="ru-RU"/>
        </w:rPr>
        <w:t xml:space="preserve">необхідно </w:t>
      </w:r>
      <w:r w:rsidRPr="00FB182C">
        <w:rPr>
          <w:rFonts w:ascii="Times New Roman" w:eastAsia="Times New Roman" w:hAnsi="Times New Roman" w:cs="Times New Roman"/>
          <w:bCs/>
          <w:sz w:val="28"/>
          <w:szCs w:val="24"/>
          <w:lang w:val="ru-RU" w:eastAsia="ru-RU"/>
        </w:rPr>
        <w:t>встановлювати на бетонний фундамент і закріплювати спеціальними анкерами.</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val="ru-RU" w:eastAsia="ru-RU"/>
        </w:rPr>
      </w:pPr>
      <w:r w:rsidRPr="00FB182C">
        <w:rPr>
          <w:rFonts w:ascii="Times New Roman" w:eastAsia="Times New Roman" w:hAnsi="Times New Roman" w:cs="Times New Roman"/>
          <w:sz w:val="28"/>
          <w:szCs w:val="24"/>
          <w:lang w:val="ru-RU" w:eastAsia="ru-RU"/>
        </w:rPr>
        <w:t>Двохось</w:t>
      </w:r>
      <w:r w:rsidRPr="00FB182C">
        <w:rPr>
          <w:rFonts w:ascii="Times New Roman" w:eastAsia="Times New Roman" w:hAnsi="Times New Roman" w:cs="Times New Roman"/>
          <w:sz w:val="28"/>
          <w:szCs w:val="24"/>
          <w:lang w:eastAsia="ru-RU"/>
        </w:rPr>
        <w:t>ова</w:t>
      </w:r>
      <w:r w:rsidRPr="00FB182C">
        <w:rPr>
          <w:rFonts w:ascii="Times New Roman" w:eastAsia="Times New Roman" w:hAnsi="Times New Roman" w:cs="Times New Roman"/>
          <w:sz w:val="28"/>
          <w:szCs w:val="24"/>
          <w:lang w:val="ru-RU" w:eastAsia="ru-RU"/>
        </w:rPr>
        <w:t xml:space="preserve"> система стеження за Сонцем складається з:</w:t>
      </w:r>
    </w:p>
    <w:p w:rsidR="00FB182C" w:rsidRPr="00FB182C" w:rsidRDefault="00FB182C" w:rsidP="00FB182C">
      <w:pPr>
        <w:numPr>
          <w:ilvl w:val="0"/>
          <w:numId w:val="5"/>
        </w:numPr>
        <w:spacing w:after="0" w:line="360" w:lineRule="auto"/>
        <w:jc w:val="both"/>
        <w:rPr>
          <w:rFonts w:ascii="Times New Roman" w:eastAsia="Times New Roman" w:hAnsi="Times New Roman" w:cs="Times New Roman"/>
          <w:sz w:val="28"/>
          <w:szCs w:val="24"/>
          <w:lang w:val="ru-RU" w:eastAsia="ru-RU"/>
        </w:rPr>
      </w:pPr>
      <w:r w:rsidRPr="00FB182C">
        <w:rPr>
          <w:rFonts w:ascii="Times New Roman" w:eastAsia="Times New Roman" w:hAnsi="Times New Roman" w:cs="Times New Roman"/>
          <w:sz w:val="28"/>
          <w:szCs w:val="24"/>
          <w:lang w:val="ru-RU" w:eastAsia="ru-RU"/>
        </w:rPr>
        <w:t>опорної конструкції у вигляді одиночної колони;</w:t>
      </w:r>
    </w:p>
    <w:p w:rsidR="00FB182C" w:rsidRPr="00FB182C" w:rsidRDefault="00FB182C" w:rsidP="00FB182C">
      <w:pPr>
        <w:numPr>
          <w:ilvl w:val="0"/>
          <w:numId w:val="5"/>
        </w:numPr>
        <w:spacing w:after="0" w:line="360" w:lineRule="auto"/>
        <w:jc w:val="both"/>
        <w:rPr>
          <w:rFonts w:ascii="Times New Roman" w:eastAsia="Times New Roman" w:hAnsi="Times New Roman" w:cs="Times New Roman"/>
          <w:sz w:val="28"/>
          <w:szCs w:val="24"/>
          <w:lang w:val="ru-RU" w:eastAsia="ru-RU"/>
        </w:rPr>
      </w:pPr>
      <w:r w:rsidRPr="00FB182C">
        <w:rPr>
          <w:rFonts w:ascii="Times New Roman" w:eastAsia="Times New Roman" w:hAnsi="Times New Roman" w:cs="Times New Roman"/>
          <w:sz w:val="28"/>
          <w:szCs w:val="24"/>
          <w:lang w:val="ru-RU" w:eastAsia="ru-RU"/>
        </w:rPr>
        <w:t>рухомої частини, на яку в п'ять рядів кріпляться 20 фотоелектричних модулів;</w:t>
      </w:r>
    </w:p>
    <w:p w:rsidR="00FB182C" w:rsidRPr="00FB182C" w:rsidRDefault="00FB182C" w:rsidP="00FB182C">
      <w:pPr>
        <w:numPr>
          <w:ilvl w:val="0"/>
          <w:numId w:val="5"/>
        </w:numPr>
        <w:spacing w:after="0" w:line="360" w:lineRule="auto"/>
        <w:jc w:val="both"/>
        <w:rPr>
          <w:rFonts w:ascii="Times New Roman" w:eastAsia="Times New Roman" w:hAnsi="Times New Roman" w:cs="Times New Roman"/>
          <w:sz w:val="28"/>
          <w:szCs w:val="24"/>
          <w:lang w:val="ru-RU" w:eastAsia="ru-RU"/>
        </w:rPr>
      </w:pPr>
      <w:r w:rsidRPr="00FB182C">
        <w:rPr>
          <w:rFonts w:ascii="Times New Roman" w:eastAsia="Times New Roman" w:hAnsi="Times New Roman" w:cs="Times New Roman"/>
          <w:sz w:val="28"/>
          <w:szCs w:val="24"/>
          <w:lang w:val="ru-RU" w:eastAsia="ru-RU"/>
        </w:rPr>
        <w:t>системи орієнтації, що складається з електромеханічних приводів;</w:t>
      </w:r>
    </w:p>
    <w:p w:rsidR="00FB182C" w:rsidRPr="00FB182C" w:rsidRDefault="00FB182C" w:rsidP="00FB182C">
      <w:pPr>
        <w:numPr>
          <w:ilvl w:val="0"/>
          <w:numId w:val="5"/>
        </w:numPr>
        <w:spacing w:after="0" w:line="360" w:lineRule="auto"/>
        <w:jc w:val="both"/>
        <w:rPr>
          <w:rFonts w:ascii="Times New Roman" w:eastAsia="Times New Roman" w:hAnsi="Times New Roman" w:cs="Times New Roman"/>
          <w:sz w:val="28"/>
          <w:szCs w:val="24"/>
          <w:lang w:val="ru-RU" w:eastAsia="ru-RU"/>
        </w:rPr>
      </w:pPr>
      <w:r w:rsidRPr="00FB182C">
        <w:rPr>
          <w:rFonts w:ascii="Times New Roman" w:eastAsia="Times New Roman" w:hAnsi="Times New Roman" w:cs="Times New Roman"/>
          <w:sz w:val="28"/>
          <w:szCs w:val="24"/>
          <w:lang w:val="ru-RU" w:eastAsia="ru-RU"/>
        </w:rPr>
        <w:t>системи управління, що дозволяє спостерігати за роботою трекера дистанційно.</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val="ru-RU" w:eastAsia="ru-RU"/>
        </w:rPr>
      </w:pPr>
      <w:r w:rsidRPr="00FB182C">
        <w:rPr>
          <w:rFonts w:ascii="Times New Roman" w:eastAsia="Times New Roman" w:hAnsi="Times New Roman" w:cs="Times New Roman"/>
          <w:sz w:val="28"/>
          <w:szCs w:val="24"/>
          <w:lang w:val="ru-RU" w:eastAsia="ru-RU"/>
        </w:rPr>
        <w:t xml:space="preserve">Пристрій </w:t>
      </w:r>
      <w:r w:rsidRPr="00FB182C">
        <w:rPr>
          <w:rFonts w:ascii="Times New Roman" w:eastAsia="Times New Roman" w:hAnsi="Times New Roman" w:cs="Times New Roman"/>
          <w:sz w:val="28"/>
          <w:szCs w:val="24"/>
          <w:lang w:eastAsia="ru-RU"/>
        </w:rPr>
        <w:t>також оснащено</w:t>
      </w:r>
      <w:r w:rsidRPr="00FB182C">
        <w:rPr>
          <w:rFonts w:ascii="Times New Roman" w:eastAsia="Times New Roman" w:hAnsi="Times New Roman" w:cs="Times New Roman"/>
          <w:sz w:val="28"/>
          <w:szCs w:val="24"/>
          <w:lang w:val="ru-RU" w:eastAsia="ru-RU"/>
        </w:rPr>
        <w:t xml:space="preserve"> комплексним датчиком, який визначає:</w:t>
      </w:r>
    </w:p>
    <w:p w:rsidR="00FB182C" w:rsidRPr="00FB182C" w:rsidRDefault="00FB182C" w:rsidP="00FB182C">
      <w:pPr>
        <w:numPr>
          <w:ilvl w:val="0"/>
          <w:numId w:val="5"/>
        </w:numPr>
        <w:spacing w:after="0" w:line="360" w:lineRule="auto"/>
        <w:jc w:val="both"/>
        <w:rPr>
          <w:rFonts w:ascii="Times New Roman" w:eastAsia="Times New Roman" w:hAnsi="Times New Roman" w:cs="Times New Roman"/>
          <w:sz w:val="28"/>
          <w:szCs w:val="24"/>
          <w:lang w:val="ru-RU" w:eastAsia="ru-RU"/>
        </w:rPr>
      </w:pPr>
      <w:r w:rsidRPr="00FB182C">
        <w:rPr>
          <w:rFonts w:ascii="Times New Roman" w:eastAsia="Times New Roman" w:hAnsi="Times New Roman" w:cs="Times New Roman"/>
          <w:sz w:val="28"/>
          <w:szCs w:val="24"/>
          <w:lang w:val="ru-RU" w:eastAsia="ru-RU"/>
        </w:rPr>
        <w:t>саму енергонасичену точку на небосхилі;</w:t>
      </w:r>
    </w:p>
    <w:p w:rsidR="00FB182C" w:rsidRPr="00FB182C" w:rsidRDefault="00FB182C" w:rsidP="00FB182C">
      <w:pPr>
        <w:numPr>
          <w:ilvl w:val="0"/>
          <w:numId w:val="5"/>
        </w:numPr>
        <w:spacing w:after="0" w:line="360" w:lineRule="auto"/>
        <w:jc w:val="both"/>
        <w:rPr>
          <w:rFonts w:ascii="Times New Roman" w:eastAsia="Times New Roman" w:hAnsi="Times New Roman" w:cs="Times New Roman"/>
          <w:sz w:val="28"/>
          <w:szCs w:val="24"/>
          <w:lang w:val="en-GB" w:eastAsia="ru-RU"/>
        </w:rPr>
      </w:pPr>
      <w:r w:rsidRPr="00FB182C">
        <w:rPr>
          <w:rFonts w:ascii="Times New Roman" w:eastAsia="Times New Roman" w:hAnsi="Times New Roman" w:cs="Times New Roman"/>
          <w:sz w:val="28"/>
          <w:szCs w:val="24"/>
          <w:lang w:val="en-GB" w:eastAsia="ru-RU"/>
        </w:rPr>
        <w:t>силу снігового навантаження;</w:t>
      </w:r>
    </w:p>
    <w:p w:rsidR="00FB182C" w:rsidRPr="00FB182C" w:rsidRDefault="00FB182C" w:rsidP="00FB182C">
      <w:pPr>
        <w:numPr>
          <w:ilvl w:val="0"/>
          <w:numId w:val="5"/>
        </w:numPr>
        <w:spacing w:after="0" w:line="360" w:lineRule="auto"/>
        <w:jc w:val="both"/>
        <w:rPr>
          <w:rFonts w:ascii="Times New Roman" w:eastAsia="Times New Roman" w:hAnsi="Times New Roman" w:cs="Times New Roman"/>
          <w:sz w:val="28"/>
          <w:szCs w:val="24"/>
          <w:lang w:val="en-GB" w:eastAsia="ru-RU"/>
        </w:rPr>
      </w:pPr>
      <w:r w:rsidRPr="00FB182C">
        <w:rPr>
          <w:rFonts w:ascii="Times New Roman" w:eastAsia="Times New Roman" w:hAnsi="Times New Roman" w:cs="Times New Roman"/>
          <w:sz w:val="28"/>
          <w:szCs w:val="24"/>
          <w:lang w:val="en-GB" w:eastAsia="ru-RU"/>
        </w:rPr>
        <w:t>швидкість і напрямок вітру.</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val="ru-RU" w:eastAsia="ru-RU"/>
        </w:rPr>
        <w:lastRenderedPageBreak/>
        <w:t xml:space="preserve">Трекер </w:t>
      </w:r>
      <w:r w:rsidRPr="00FB182C">
        <w:rPr>
          <w:rFonts w:ascii="Times New Roman" w:eastAsia="Times New Roman" w:hAnsi="Times New Roman" w:cs="Times New Roman"/>
          <w:sz w:val="28"/>
          <w:szCs w:val="24"/>
          <w:lang w:eastAsia="ru-RU"/>
        </w:rPr>
        <w:t xml:space="preserve">необхідно </w:t>
      </w:r>
      <w:r w:rsidRPr="00FB182C">
        <w:rPr>
          <w:rFonts w:ascii="Times New Roman" w:eastAsia="Times New Roman" w:hAnsi="Times New Roman" w:cs="Times New Roman"/>
          <w:sz w:val="28"/>
          <w:szCs w:val="24"/>
          <w:lang w:val="ru-RU" w:eastAsia="ru-RU"/>
        </w:rPr>
        <w:t xml:space="preserve">встановлювати на бетонному фундаменті з фіксацією хімічними анкерами і шпильками. </w:t>
      </w:r>
      <w:r w:rsidRPr="00FB182C">
        <w:rPr>
          <w:rFonts w:ascii="Times New Roman" w:eastAsia="Times New Roman" w:hAnsi="Times New Roman" w:cs="Times New Roman"/>
          <w:sz w:val="28"/>
          <w:szCs w:val="24"/>
          <w:lang w:eastAsia="ru-RU"/>
        </w:rPr>
        <w:t>Сонячні панелі рекомендовано закріплювати на</w:t>
      </w:r>
      <w:r w:rsidRPr="00FB182C">
        <w:rPr>
          <w:rFonts w:ascii="Times New Roman" w:eastAsia="Times New Roman" w:hAnsi="Times New Roman" w:cs="Times New Roman"/>
          <w:sz w:val="28"/>
          <w:szCs w:val="24"/>
          <w:lang w:val="ru-RU" w:eastAsia="ru-RU"/>
        </w:rPr>
        <w:t xml:space="preserve"> рухому частину виставляючи їх горизонтально. </w:t>
      </w:r>
      <w:r w:rsidRPr="00FB182C">
        <w:rPr>
          <w:rFonts w:ascii="Times New Roman" w:eastAsia="Times New Roman" w:hAnsi="Times New Roman" w:cs="Times New Roman"/>
          <w:sz w:val="28"/>
          <w:szCs w:val="24"/>
          <w:lang w:eastAsia="ru-RU"/>
        </w:rPr>
        <w:t>За рахунок використання динамічних систем кріплень моделів, енергія сонця використовується для генерації електроенергії більш ефективно в порівнянні зі статичними системами.</w:t>
      </w:r>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 xml:space="preserve">Взявши до уваги вже розраховану раніше кількість енергії, яку в середньому вироблятиме за добу обрана нами сонячна панель, а саме </w:t>
      </w:r>
      <m:oMath>
        <m:r>
          <w:rPr>
            <w:rFonts w:ascii="Cambria Math" w:eastAsia="Times New Roman" w:hAnsi="Cambria Math" w:cs="Times New Roman"/>
            <w:sz w:val="28"/>
            <w:szCs w:val="24"/>
            <w:lang w:eastAsia="ru-RU"/>
          </w:rPr>
          <m:t>W=613,8 Вт∙год</m:t>
        </m:r>
      </m:oMath>
      <w:r w:rsidRPr="00FB182C">
        <w:rPr>
          <w:rFonts w:ascii="Times New Roman" w:eastAsiaTheme="minorEastAsia" w:hAnsi="Times New Roman" w:cs="Times New Roman"/>
          <w:sz w:val="28"/>
          <w:szCs w:val="24"/>
          <w:lang w:eastAsia="ru-RU"/>
        </w:rPr>
        <w:t>,</w:t>
      </w:r>
      <w:r w:rsidRPr="00FB182C">
        <w:rPr>
          <w:rFonts w:ascii="Times New Roman" w:eastAsia="Times New Roman" w:hAnsi="Times New Roman" w:cs="Times New Roman"/>
          <w:sz w:val="28"/>
          <w:szCs w:val="24"/>
          <w:lang w:eastAsia="ru-RU"/>
        </w:rPr>
        <w:t xml:space="preserve"> а також кількість цих самих сонячних панелей в нашій системі  </w:t>
      </w:r>
      <m:oMath>
        <m:r>
          <w:rPr>
            <w:rFonts w:ascii="Cambria Math" w:eastAsia="Times New Roman" w:hAnsi="Cambria Math" w:cs="Times New Roman"/>
            <w:sz w:val="28"/>
            <w:szCs w:val="24"/>
            <w:lang w:eastAsia="ru-RU"/>
          </w:rPr>
          <m:t>n=98 шт</m:t>
        </m:r>
      </m:oMath>
      <w:r w:rsidRPr="00FB182C">
        <w:rPr>
          <w:rFonts w:ascii="Times New Roman" w:eastAsia="Times New Roman" w:hAnsi="Times New Roman" w:cs="Times New Roman"/>
          <w:sz w:val="28"/>
          <w:szCs w:val="24"/>
          <w:lang w:eastAsia="ru-RU"/>
        </w:rPr>
        <w:t xml:space="preserve"> , можемо, для порівняння, розрахувати кількість енергії виробленої нашою фотоелектричною станцією в статичному стані та з використанням двохосьового трекеру:</w:t>
      </w:r>
    </w:p>
    <w:p w:rsidR="00FB182C" w:rsidRPr="00FB182C" w:rsidRDefault="0032535C" w:rsidP="00FB182C">
      <w:pPr>
        <w:spacing w:after="0" w:line="360" w:lineRule="auto"/>
        <w:ind w:firstLine="709"/>
        <w:jc w:val="both"/>
        <w:rPr>
          <w:rFonts w:ascii="Times New Roman" w:eastAsia="Times New Roman" w:hAnsi="Times New Roman" w:cs="Times New Roman"/>
          <w:sz w:val="28"/>
          <w:szCs w:val="24"/>
          <w:lang w:eastAsia="ru-RU"/>
        </w:rPr>
      </w:pPr>
      <m:oMathPara>
        <m:oMath>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val="en-US" w:eastAsia="ru-RU"/>
                </w:rPr>
                <m:t>W</m:t>
              </m:r>
            </m:e>
            <m:sub>
              <m:r>
                <w:rPr>
                  <w:rFonts w:ascii="Cambria Math" w:eastAsia="Times New Roman" w:hAnsi="Cambria Math" w:cs="Times New Roman"/>
                  <w:sz w:val="28"/>
                  <w:szCs w:val="24"/>
                  <w:lang w:eastAsia="ru-RU"/>
                </w:rPr>
                <m:t>заг стат</m:t>
              </m:r>
            </m:sub>
          </m:sSub>
          <m:r>
            <w:rPr>
              <w:rFonts w:ascii="Cambria Math" w:eastAsia="Times New Roman" w:hAnsi="Cambria Math" w:cs="Times New Roman"/>
              <w:sz w:val="28"/>
              <w:szCs w:val="24"/>
              <w:lang w:eastAsia="ru-RU"/>
            </w:rPr>
            <m:t>=W∙n=613,8∙98=60152,5 Вт∙год;</m:t>
          </m:r>
        </m:oMath>
      </m:oMathPara>
    </w:p>
    <w:p w:rsidR="00FB182C" w:rsidRPr="00FB182C" w:rsidRDefault="0032535C" w:rsidP="00FB182C">
      <w:pPr>
        <w:spacing w:after="0" w:line="360" w:lineRule="auto"/>
        <w:ind w:firstLine="709"/>
        <w:jc w:val="both"/>
        <w:rPr>
          <w:rFonts w:ascii="Times New Roman" w:eastAsia="Times New Roman" w:hAnsi="Times New Roman" w:cs="Times New Roman"/>
          <w:sz w:val="28"/>
          <w:szCs w:val="24"/>
          <w:lang w:eastAsia="ru-RU"/>
        </w:rPr>
      </w:pPr>
      <m:oMathPara>
        <m:oMath>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val="en-US" w:eastAsia="ru-RU"/>
                </w:rPr>
                <m:t>W</m:t>
              </m:r>
            </m:e>
            <m:sub>
              <m:r>
                <w:rPr>
                  <w:rFonts w:ascii="Cambria Math" w:eastAsia="Times New Roman" w:hAnsi="Cambria Math" w:cs="Times New Roman"/>
                  <w:sz w:val="28"/>
                  <w:szCs w:val="24"/>
                  <w:lang w:eastAsia="ru-RU"/>
                </w:rPr>
                <m:t>заг з трекером</m:t>
              </m:r>
            </m:sub>
          </m:sSub>
          <m:r>
            <w:rPr>
              <w:rFonts w:ascii="Cambria Math" w:eastAsia="Times New Roman" w:hAnsi="Cambria Math" w:cs="Times New Roman"/>
              <w:sz w:val="28"/>
              <w:szCs w:val="24"/>
              <w:lang w:eastAsia="ru-RU"/>
            </w:rPr>
            <m:t>=1,35∙W∙n=1,35∙613,8∙98=81205,74 Вт∙год;</m:t>
          </m:r>
        </m:oMath>
      </m:oMathPara>
    </w:p>
    <w:p w:rsidR="00FB182C" w:rsidRP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Враховуючи результати вище наведених розрахунків, можемо прийти до висновку, що різниця в генерації електроенергії становить більше 20 кВт год за добу, а це є досить значним результатом в плані енергоефективності для нашої енергосистеми.</w:t>
      </w:r>
    </w:p>
    <w:p w:rsidR="00FB182C" w:rsidRPr="00FB182C" w:rsidRDefault="00FB182C" w:rsidP="00FB182C">
      <w:pPr>
        <w:spacing w:after="0" w:line="360" w:lineRule="auto"/>
        <w:ind w:firstLine="709"/>
        <w:jc w:val="center"/>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Висновок</w:t>
      </w:r>
    </w:p>
    <w:p w:rsidR="00FB182C" w:rsidRDefault="00FB182C" w:rsidP="00FB182C">
      <w:pPr>
        <w:spacing w:after="0" w:line="360" w:lineRule="auto"/>
        <w:ind w:firstLine="709"/>
        <w:jc w:val="both"/>
        <w:rPr>
          <w:rFonts w:ascii="Times New Roman" w:eastAsia="Times New Roman" w:hAnsi="Times New Roman" w:cs="Times New Roman"/>
          <w:sz w:val="28"/>
          <w:szCs w:val="24"/>
          <w:lang w:eastAsia="ru-RU"/>
        </w:rPr>
      </w:pPr>
      <w:r w:rsidRPr="00FB182C">
        <w:rPr>
          <w:rFonts w:ascii="Times New Roman" w:eastAsia="Times New Roman" w:hAnsi="Times New Roman" w:cs="Times New Roman"/>
          <w:sz w:val="28"/>
          <w:szCs w:val="24"/>
          <w:lang w:eastAsia="ru-RU"/>
        </w:rPr>
        <w:t>Обрана і розглянута в даному розділі система автоматизації сонячної електростанції з використанням двохосьового регулювання положення з відслідковуванням положення сонця, дає можливість підвищити генерацію електроенергії на 30-40%, тобто приріст видобутку електроенергії за добу може сягати значення 21 кВт год для розрахованої фотоелектричної установки з 98 панелей. За рахунок цього з’явиться можливість або живити додатково ще якихось споживачів в системі, або отримати додатковий прибуток, що зменшить час окупності системи.</w:t>
      </w:r>
    </w:p>
    <w:p w:rsidR="004258BA" w:rsidRDefault="004258BA">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6A3F52" w:rsidRPr="006A3F52" w:rsidRDefault="006A3F52" w:rsidP="006A3F52">
      <w:pPr>
        <w:spacing w:after="0" w:line="360" w:lineRule="auto"/>
        <w:jc w:val="center"/>
        <w:rPr>
          <w:rFonts w:ascii="Times New Roman" w:hAnsi="Times New Roman" w:cs="Times New Roman"/>
          <w:sz w:val="28"/>
          <w:szCs w:val="28"/>
        </w:rPr>
      </w:pPr>
      <w:r w:rsidRPr="006A3F52">
        <w:rPr>
          <w:rFonts w:ascii="Times New Roman" w:hAnsi="Times New Roman" w:cs="Times New Roman"/>
          <w:sz w:val="28"/>
          <w:szCs w:val="28"/>
        </w:rPr>
        <w:lastRenderedPageBreak/>
        <w:t>3 АНАЛІЗ МЕТОДІВ ПРОГНОЗУВАННЯ ІНСОЛЯЦІЇ</w:t>
      </w:r>
    </w:p>
    <w:p w:rsidR="006A3F52" w:rsidRPr="006A3F52" w:rsidRDefault="006A3F52" w:rsidP="006A3F52">
      <w:pPr>
        <w:numPr>
          <w:ilvl w:val="0"/>
          <w:numId w:val="9"/>
        </w:numPr>
        <w:spacing w:after="0" w:line="360" w:lineRule="auto"/>
        <w:ind w:left="0" w:firstLine="0"/>
        <w:contextualSpacing/>
        <w:jc w:val="center"/>
        <w:rPr>
          <w:rFonts w:ascii="Times New Roman" w:hAnsi="Times New Roman" w:cs="Times New Roman"/>
          <w:sz w:val="28"/>
          <w:szCs w:val="28"/>
        </w:rPr>
      </w:pPr>
      <w:r w:rsidRPr="006A3F52">
        <w:rPr>
          <w:rFonts w:ascii="Times New Roman" w:hAnsi="Times New Roman" w:cs="Times New Roman"/>
          <w:sz w:val="28"/>
          <w:szCs w:val="28"/>
        </w:rPr>
        <w:t>Актуальність прогнозування сонячної активності</w:t>
      </w:r>
    </w:p>
    <w:p w:rsidR="006A3F52" w:rsidRPr="006A3F52" w:rsidRDefault="006A3F52" w:rsidP="006A3F52">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Завдяки зростанню обізнаності про захист навколишнього середовища та підтримці національної політики, а також розвитку технологій в сфері фотоелектричних систем, виробництво сонячної енергії має стати одним із найперспективніших джерел відновлюваної енергії. Однак, через мінливість зовнішніх факторів, таких як пора року, час доби, погодні умови, хмарність і тому подібне, сонячне випромінювання є нестабільним, і важко передбачити кількість згенерованої енергії навіть на наступну годину. Ця властива нестабільність є особливо складною проблемою для прогнозування виробітку енергії при ефективній роботі сонячних енергосистем.</w:t>
      </w:r>
    </w:p>
    <w:p w:rsidR="006A3F52" w:rsidRPr="006A3F52" w:rsidRDefault="006A3F52" w:rsidP="006A3F52">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Ще однією з проблем, що стримують розвиток активного використання відновлюваних джерел енергії, є визначення оптимального розміщення вітрової або сонячної електростанції на земній поверхні. В даний час карти ресурсів сонячної енергії створені та широко доступні для визначення потенціалу певної території у сонячній енергії. Ці карти створюються на основі супутникових знімків та даних метеорологічних станцій. Однак, великий масштаб карт ресурсів, що знаходяться у вільному доступі, а також відмінності в мікрокліматі та топографії роблять ухвалення рішення щодо вибору оптимального проекту сонячної електростанції значно складнішим. Помилка у виборі місця розташування сонячної електростанції може суттєво знизити можливу кількість сонячних днів на рік, а також загальний об’єм генерованої електроенергії.</w:t>
      </w:r>
    </w:p>
    <w:p w:rsidR="006A3F52" w:rsidRPr="006A3F52" w:rsidRDefault="006A3F52" w:rsidP="006A3F52">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Для побудови ефективних систем сонячної енергетики потрібні точні дані про сонячну освітленість поверхні землі. Традиційний спосіб моніторингу потоку сонячної енергії полягає у розміщенні системи піранометрів на значній території та їх обслуговування, що значно збільшує вартість збору даних. З цієї причини проблема розробки методу збору інформації про сонячну енергію, що використовує кліматичні дані, що реєструються стаціонарними метеостанціями, є актуальною.</w:t>
      </w:r>
    </w:p>
    <w:p w:rsidR="006A3F52" w:rsidRPr="006A3F52" w:rsidRDefault="006A3F52" w:rsidP="006A3F52">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rPr>
        <w:t xml:space="preserve">На сонячне випромінювання впливають різноманітні випадкові фактори, такі як висота сонця, атмосферні умови, тривалість сонячного сяйва та дата. З </w:t>
      </w:r>
      <w:r w:rsidRPr="006A3F52">
        <w:rPr>
          <w:rFonts w:ascii="Times New Roman" w:hAnsi="Times New Roman" w:cs="Times New Roman"/>
          <w:sz w:val="28"/>
          <w:szCs w:val="28"/>
        </w:rPr>
        <w:lastRenderedPageBreak/>
        <w:t xml:space="preserve">технологічним розвитком метеорологічної галузі було представлено багато моделей і методів фізичного значення для вивчення сонячного випромінювання, таких як модель сонячного випромінювання, модель напівсинусоїди, а також модель Кольяреса-Перейри та Рабла. </w:t>
      </w:r>
      <w:r w:rsidRPr="006A3F52">
        <w:rPr>
          <w:rFonts w:ascii="Times New Roman" w:hAnsi="Times New Roman" w:cs="Times New Roman"/>
          <w:sz w:val="28"/>
          <w:szCs w:val="28"/>
          <w:lang w:val="ru-RU"/>
        </w:rPr>
        <w:t xml:space="preserve">Однак ці моделі не враховують зміни сонячної радіації на поверхні, спричинені складними погодними та екологічними впливами, різниця між обчисленими результатами та фактичними значеннями часто дуже велика. Крім того, все ще дуже важко забезпечити точні прогнози наземного сонячного випромінювання та виробництва електроенергії, хоча поточні системи прогнозування погоди накопичили величезну базу даних. </w:t>
      </w:r>
    </w:p>
    <w:p w:rsidR="006A3F52" w:rsidRPr="006A3F52" w:rsidRDefault="006A3F52" w:rsidP="006A3F52">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В даній роботі розглянуто кілька методів прогнозування сонячної активності та освітленості певної території в різний час доби, місяцю та пору року та буде проведено порівняння статистичних даних з реальними показниками для оцінювання точності прогнозування.</w:t>
      </w:r>
    </w:p>
    <w:p w:rsidR="009B7088" w:rsidRPr="009B7088" w:rsidRDefault="006A3F52" w:rsidP="009B7088">
      <w:pPr>
        <w:numPr>
          <w:ilvl w:val="0"/>
          <w:numId w:val="9"/>
        </w:numPr>
        <w:spacing w:after="0" w:line="360" w:lineRule="auto"/>
        <w:ind w:left="0" w:firstLine="0"/>
        <w:contextualSpacing/>
        <w:jc w:val="center"/>
        <w:rPr>
          <w:rFonts w:ascii="Times New Roman" w:hAnsi="Times New Roman" w:cs="Times New Roman"/>
          <w:sz w:val="28"/>
          <w:szCs w:val="28"/>
        </w:rPr>
      </w:pPr>
      <w:r w:rsidRPr="006A3F52">
        <w:rPr>
          <w:rFonts w:ascii="Times New Roman" w:hAnsi="Times New Roman" w:cs="Times New Roman"/>
          <w:sz w:val="28"/>
          <w:szCs w:val="28"/>
        </w:rPr>
        <w:t>Нейромережева модель прогнозування рівня сонячної енергії</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Для початку розглянемо розробку нейромережевої моделі, за принципом представленим в статті «Нейромережева модель прогнозування рівня сонячної енергії для завда</w:t>
      </w:r>
      <w:r>
        <w:rPr>
          <w:rFonts w:ascii="Times New Roman" w:hAnsi="Times New Roman" w:cs="Times New Roman"/>
          <w:sz w:val="28"/>
          <w:szCs w:val="28"/>
        </w:rPr>
        <w:t>нь альтернативної енергетики»[15</w:t>
      </w:r>
      <w:r w:rsidRPr="006A3F52">
        <w:rPr>
          <w:rFonts w:ascii="Times New Roman" w:hAnsi="Times New Roman" w:cs="Times New Roman"/>
          <w:sz w:val="28"/>
          <w:szCs w:val="28"/>
        </w:rPr>
        <w:t>], яка прогнозує значення рівня сонячної енергії на основі непрямих даних метеорологічних станцій. Це, в свою чергу, дозволить вибрати найбільш ефективне місце для розташування сонячної електростанції. Прогноз рівня сонячної енергії буде наданий з допомогою штучної нейронної мережі прямого поширення, навченої з урахуванням даних метеорологічних станцій, з допомогою алгоритму зворотного поширення.</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Штучні нейронні мережі – інструмент моделювання та прогнозування, який одержав широке визнання як метод вирішення складно сформульованих завдань із незалежними параметрами. Нейронні мережі навчаються на тестових прикладах, володіють високою стійкістю до відмови від зашумлених і неповних даних. Навчена нейронна мережа може бути використана для прог</w:t>
      </w:r>
      <w:r>
        <w:rPr>
          <w:rFonts w:ascii="Times New Roman" w:hAnsi="Times New Roman" w:cs="Times New Roman"/>
          <w:sz w:val="28"/>
          <w:szCs w:val="28"/>
        </w:rPr>
        <w:t>нозування предметної області [16, 17</w:t>
      </w:r>
      <w:r w:rsidRPr="006A3F52">
        <w:rPr>
          <w:rFonts w:ascii="Times New Roman" w:hAnsi="Times New Roman" w:cs="Times New Roman"/>
          <w:sz w:val="28"/>
          <w:szCs w:val="28"/>
        </w:rPr>
        <w:t>].</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 xml:space="preserve">Штучна нейронна мережа одна із підходів технології створення інтелектуальних систем, заснованих на імітації поведінки людського мозку. </w:t>
      </w:r>
      <w:r w:rsidRPr="006A3F52">
        <w:rPr>
          <w:rFonts w:ascii="Times New Roman" w:hAnsi="Times New Roman" w:cs="Times New Roman"/>
          <w:sz w:val="28"/>
          <w:szCs w:val="28"/>
        </w:rPr>
        <w:lastRenderedPageBreak/>
        <w:t>Нейронні мережі поділяються на дві категорії: прямого поширення (feed-forward) та зворотного поширення (feedback). В feed-forward нейромережах сигнал поширюється тільки в одному напрямку – від входів до виходів. У feedback нейромережі вихідний сигнал від нейрона передається на вхід іншого нейрона, на тому ж або попередньому рівні. Найчастіше використовуються мережі прямого поширення, в яких нейрони діляться на групи з загальним вихідним сигналом – шари, при цьому на кожен нейрон першого шару подаються елементи зовнішнього вихідного сигналу, а всі виходи нейронів i-го шару подаються на кожен нейрон шару (i+1).</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Багатошаровий персептрон – загальний випадок мережі прямого розповсюдження. Він містить три типи шарів нейронів: вхідний, прихо</w:t>
      </w:r>
      <w:r>
        <w:rPr>
          <w:rFonts w:ascii="Times New Roman" w:hAnsi="Times New Roman" w:cs="Times New Roman"/>
          <w:sz w:val="28"/>
          <w:szCs w:val="28"/>
        </w:rPr>
        <w:t>ваний та вихідний (рис. 3.1) [18</w:t>
      </w:r>
      <w:r w:rsidRPr="006A3F52">
        <w:rPr>
          <w:rFonts w:ascii="Times New Roman" w:hAnsi="Times New Roman" w:cs="Times New Roman"/>
          <w:sz w:val="28"/>
          <w:szCs w:val="28"/>
        </w:rPr>
        <w:t xml:space="preserve">]. Багатошаровий персептрон має високий ступінь зв'язності, що реалізується за допомогою синаптичних сполук. Кожен нейрон мережі має гладку нелінійну функцію активації. Багатошарові нелінійні нейронні мережі дозволяють формувати складніші зв'язки між входами та виходами, ніж одношарові лінійні. Доведено, що тришарова нейронна мережа з одним прихованим шаром може бути навчена апроксимувати з довільною точністю </w:t>
      </w:r>
      <w:r>
        <w:rPr>
          <w:rFonts w:ascii="Times New Roman" w:hAnsi="Times New Roman" w:cs="Times New Roman"/>
          <w:sz w:val="28"/>
          <w:szCs w:val="28"/>
        </w:rPr>
        <w:t>будь-яку безперервну функцію [19</w:t>
      </w:r>
      <w:r w:rsidRPr="006A3F52">
        <w:rPr>
          <w:rFonts w:ascii="Times New Roman" w:hAnsi="Times New Roman" w:cs="Times New Roman"/>
          <w:sz w:val="28"/>
          <w:szCs w:val="28"/>
        </w:rPr>
        <w:t>].</w:t>
      </w:r>
    </w:p>
    <w:p w:rsidR="009B7088" w:rsidRPr="006A3F52" w:rsidRDefault="009B7088" w:rsidP="009B7088">
      <w:pPr>
        <w:spacing w:after="0" w:line="360" w:lineRule="auto"/>
        <w:jc w:val="center"/>
        <w:rPr>
          <w:rFonts w:ascii="Times New Roman" w:hAnsi="Times New Roman" w:cs="Times New Roman"/>
          <w:sz w:val="28"/>
          <w:szCs w:val="28"/>
        </w:rPr>
      </w:pPr>
      <w:r w:rsidRPr="006A3F52">
        <w:rPr>
          <w:rFonts w:ascii="Times New Roman" w:hAnsi="Times New Roman" w:cs="Times New Roman"/>
          <w:noProof/>
          <w:sz w:val="28"/>
          <w:szCs w:val="28"/>
          <w:lang w:eastAsia="uk-UA"/>
        </w:rPr>
        <w:drawing>
          <wp:inline distT="0" distB="0" distL="0" distR="0" wp14:anchorId="2BB95F6A" wp14:editId="018E26ED">
            <wp:extent cx="5753100" cy="2990850"/>
            <wp:effectExtent l="0" t="0" r="0" b="0"/>
            <wp:docPr id="182" name="Рисунок 182" descr="Запис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Записат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inline>
        </w:drawing>
      </w:r>
    </w:p>
    <w:p w:rsidR="009B7088" w:rsidRPr="006A3F52" w:rsidRDefault="009B7088" w:rsidP="009B7088">
      <w:pPr>
        <w:spacing w:after="0" w:line="360" w:lineRule="auto"/>
        <w:jc w:val="center"/>
        <w:rPr>
          <w:rFonts w:ascii="Times New Roman" w:hAnsi="Times New Roman" w:cs="Times New Roman"/>
          <w:sz w:val="28"/>
          <w:szCs w:val="28"/>
        </w:rPr>
      </w:pPr>
      <w:r w:rsidRPr="006A3F52">
        <w:rPr>
          <w:rFonts w:ascii="Times New Roman" w:hAnsi="Times New Roman" w:cs="Times New Roman"/>
          <w:sz w:val="28"/>
          <w:szCs w:val="28"/>
        </w:rPr>
        <w:t>Рисунок 3.1 – Схема найпростішого багатошарового перспетрона</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Розробка нейронної мережі потребує виконання кількох етапів (рис. 3.2).</w:t>
      </w:r>
    </w:p>
    <w:p w:rsidR="009B7088" w:rsidRPr="006A3F52" w:rsidRDefault="009B7088" w:rsidP="009B7088">
      <w:pPr>
        <w:spacing w:after="0" w:line="360" w:lineRule="auto"/>
        <w:jc w:val="center"/>
        <w:rPr>
          <w:rFonts w:ascii="Times New Roman" w:hAnsi="Times New Roman" w:cs="Times New Roman"/>
          <w:sz w:val="28"/>
          <w:szCs w:val="28"/>
          <w:lang w:val="en-US"/>
        </w:rPr>
      </w:pPr>
      <w:r w:rsidRPr="006A3F52">
        <w:rPr>
          <w:rFonts w:ascii="Times New Roman" w:hAnsi="Times New Roman" w:cs="Times New Roman"/>
          <w:noProof/>
          <w:sz w:val="28"/>
          <w:szCs w:val="28"/>
          <w:lang w:eastAsia="uk-UA"/>
        </w:rPr>
        <w:lastRenderedPageBreak/>
        <w:drawing>
          <wp:inline distT="0" distB="0" distL="0" distR="0" wp14:anchorId="4577F52A" wp14:editId="26052666">
            <wp:extent cx="2949046" cy="4514850"/>
            <wp:effectExtent l="0" t="0" r="3810" b="0"/>
            <wp:docPr id="152" name="Рисунок 152" descr="C:\Users\Artem\Desktop\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m\Desktop\схема.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4968" cy="4523916"/>
                    </a:xfrm>
                    <a:prstGeom prst="rect">
                      <a:avLst/>
                    </a:prstGeom>
                    <a:noFill/>
                    <a:ln>
                      <a:noFill/>
                    </a:ln>
                  </pic:spPr>
                </pic:pic>
              </a:graphicData>
            </a:graphic>
          </wp:inline>
        </w:drawing>
      </w:r>
    </w:p>
    <w:p w:rsidR="009B7088" w:rsidRPr="006A3F52" w:rsidRDefault="009B7088" w:rsidP="009B7088">
      <w:pPr>
        <w:spacing w:after="0" w:line="360" w:lineRule="auto"/>
        <w:jc w:val="center"/>
        <w:rPr>
          <w:rFonts w:ascii="Times New Roman" w:hAnsi="Times New Roman" w:cs="Times New Roman"/>
          <w:sz w:val="28"/>
          <w:szCs w:val="28"/>
        </w:rPr>
      </w:pPr>
      <w:r w:rsidRPr="006A3F52">
        <w:rPr>
          <w:rFonts w:ascii="Times New Roman" w:hAnsi="Times New Roman" w:cs="Times New Roman"/>
          <w:sz w:val="28"/>
          <w:szCs w:val="28"/>
        </w:rPr>
        <w:t>Рисунок 3.2 – Етапи розробки штучної нейронної мережі</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Підготовка даних полягає в їх нормалізації та доповненні відсутніх даних (усереднення прикордонних даних).</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На етапі навчання нейронна мережа відновлює цільову функцію з безлічі наборів навчальної вибірки, тобто вирішує завдання інтерполяції. На етапі використання навченої нейронної мережі (отриманні прогнозу) вона використовуватиме відновлену залежність щоб одержати прогнозовану величину, тобто вирішувати завдання екстраполяції. Для коректного вирішення задачі екстраполяції як завдання інтерполяції необхідно забезпечити стаціонарність часового ряду ознак, розподіл значень ряду має бути інваріантним щодо моменту часу, для якого воно збудовано.</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Для покращення якості та швидкості навчання нейронної мережі необхідно перетворити (нормалізувати) вхідні дані до діапазону [-1,1]. Формула перерахунку значення ознаки x для i-го прикладу в</w:t>
      </w:r>
      <w:r>
        <w:rPr>
          <w:rFonts w:ascii="Times New Roman" w:hAnsi="Times New Roman" w:cs="Times New Roman"/>
          <w:sz w:val="28"/>
          <w:szCs w:val="28"/>
        </w:rPr>
        <w:t>ибірки в інтервал [a,b] така [20</w:t>
      </w:r>
      <w:r w:rsidRPr="006A3F52">
        <w:rPr>
          <w:rFonts w:ascii="Times New Roman" w:hAnsi="Times New Roman" w:cs="Times New Roman"/>
          <w:sz w:val="28"/>
          <w:szCs w:val="28"/>
        </w:rPr>
        <w:t>]:</w:t>
      </w:r>
    </w:p>
    <w:p w:rsidR="009B7088" w:rsidRPr="006A3F52" w:rsidRDefault="0032535C" w:rsidP="009B7088">
      <w:pPr>
        <w:spacing w:after="0" w:line="360" w:lineRule="auto"/>
        <w:ind w:firstLine="709"/>
        <w:jc w:val="both"/>
        <w:rPr>
          <w:rFonts w:ascii="Times New Roman" w:eastAsiaTheme="minorEastAsia" w:hAnsi="Times New Roman" w:cs="Times New Roman"/>
          <w:i/>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lang w:val="en-US"/>
                </w:rPr>
                <m:t>x</m:t>
              </m:r>
            </m:e>
            <m:sub>
              <m:r>
                <w:rPr>
                  <w:rFonts w:ascii="Cambria Math" w:hAnsi="Cambria Math" w:cs="Times New Roman"/>
                  <w:sz w:val="28"/>
                  <w:szCs w:val="28"/>
                </w:rPr>
                <m:t>i</m:t>
              </m:r>
            </m:sub>
            <m:sup>
              <m:r>
                <w:rPr>
                  <w:rFonts w:ascii="Cambria Math" w:hAnsi="Cambria Math" w:cs="Times New Roman"/>
                  <w:sz w:val="28"/>
                  <w:szCs w:val="28"/>
                </w:rPr>
                <m:t>'</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min</m:t>
                      </m:r>
                    </m:sub>
                  </m:sSub>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b-a</m:t>
                  </m:r>
                </m:e>
              </m:d>
            </m:num>
            <m:den>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min</m:t>
                      </m:r>
                    </m:sub>
                  </m:sSub>
                </m:e>
              </m:d>
            </m:den>
          </m:f>
          <m:r>
            <w:rPr>
              <w:rFonts w:ascii="Cambria Math" w:eastAsiaTheme="minorEastAsia" w:hAnsi="Cambria Math" w:cs="Times New Roman"/>
              <w:sz w:val="28"/>
              <w:szCs w:val="28"/>
            </w:rPr>
            <m:t>+a</m:t>
          </m:r>
        </m:oMath>
      </m:oMathPara>
    </w:p>
    <w:p w:rsidR="009B7088" w:rsidRPr="009B7088" w:rsidRDefault="009B7088" w:rsidP="009B7088">
      <w:pPr>
        <w:spacing w:after="0" w:line="360" w:lineRule="auto"/>
        <w:ind w:firstLine="709"/>
        <w:jc w:val="both"/>
        <w:rPr>
          <w:rFonts w:ascii="Times New Roman" w:eastAsiaTheme="minorEastAsia" w:hAnsi="Times New Roman" w:cs="Times New Roman"/>
          <w:sz w:val="28"/>
          <w:szCs w:val="28"/>
        </w:rPr>
      </w:pPr>
      <w:r w:rsidRPr="006A3F52">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min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max</m:t>
            </m:r>
          </m:sub>
        </m:sSub>
      </m:oMath>
      <w:r w:rsidRPr="006A3F52">
        <w:rPr>
          <w:rFonts w:ascii="Times New Roman" w:eastAsiaTheme="minorEastAsia" w:hAnsi="Times New Roman" w:cs="Times New Roman"/>
          <w:sz w:val="28"/>
          <w:szCs w:val="28"/>
        </w:rPr>
        <w:t xml:space="preserve"> - мінімальне та максимальне вибіркові значення ознаки.</w:t>
      </w:r>
    </w:p>
    <w:p w:rsidR="009B7088" w:rsidRPr="009B7088" w:rsidRDefault="009B7088" w:rsidP="009B7088">
      <w:pPr>
        <w:numPr>
          <w:ilvl w:val="0"/>
          <w:numId w:val="9"/>
        </w:numPr>
        <w:spacing w:after="0" w:line="360" w:lineRule="auto"/>
        <w:ind w:left="0" w:firstLine="0"/>
        <w:contextualSpacing/>
        <w:jc w:val="center"/>
        <w:rPr>
          <w:rFonts w:ascii="Times New Roman" w:hAnsi="Times New Roman" w:cs="Times New Roman"/>
          <w:sz w:val="28"/>
          <w:szCs w:val="28"/>
        </w:rPr>
      </w:pPr>
      <w:r w:rsidRPr="00D92316">
        <w:rPr>
          <w:rFonts w:ascii="Times New Roman" w:eastAsiaTheme="minorEastAsia" w:hAnsi="Times New Roman" w:cs="Times New Roman"/>
          <w:sz w:val="28"/>
          <w:szCs w:val="28"/>
        </w:rPr>
        <w:t>Проектування нейронної мережі прямого поширення в MATLAB</w:t>
      </w:r>
    </w:p>
    <w:p w:rsidR="009B7088" w:rsidRPr="006A3F52" w:rsidRDefault="009B7088" w:rsidP="009B7088">
      <w:pPr>
        <w:spacing w:after="0" w:line="360" w:lineRule="auto"/>
        <w:ind w:firstLine="709"/>
        <w:jc w:val="both"/>
        <w:rPr>
          <w:rFonts w:ascii="Times New Roman" w:eastAsiaTheme="minorEastAsia" w:hAnsi="Times New Roman" w:cs="Times New Roman"/>
          <w:sz w:val="28"/>
          <w:szCs w:val="28"/>
        </w:rPr>
      </w:pPr>
      <w:r w:rsidRPr="009D712A">
        <w:rPr>
          <w:rFonts w:ascii="Times New Roman" w:eastAsiaTheme="minorEastAsia" w:hAnsi="Times New Roman" w:cs="Times New Roman"/>
          <w:sz w:val="28"/>
          <w:szCs w:val="28"/>
        </w:rPr>
        <w:t xml:space="preserve">Для </w:t>
      </w:r>
      <w:r w:rsidR="00213C3F">
        <w:rPr>
          <w:rFonts w:ascii="Times New Roman" w:eastAsiaTheme="minorEastAsia" w:hAnsi="Times New Roman" w:cs="Times New Roman"/>
          <w:sz w:val="28"/>
          <w:szCs w:val="28"/>
        </w:rPr>
        <w:t>проект</w:t>
      </w:r>
      <w:r w:rsidRPr="009D712A">
        <w:rPr>
          <w:rFonts w:ascii="Times New Roman" w:eastAsiaTheme="minorEastAsia" w:hAnsi="Times New Roman" w:cs="Times New Roman"/>
          <w:sz w:val="28"/>
          <w:szCs w:val="28"/>
        </w:rPr>
        <w:t xml:space="preserve">ування нейронної мережі був використаний пакет Neural Network Toolbox з MATLAB 8.6 (R2015b), що представляє повний набір функцій і структур даних, що описують функції активації, алгоритми навчання, встановлення синаптичних ваг, візуалізацію та ін. </w:t>
      </w:r>
      <w:r w:rsidRPr="006A3F52">
        <w:rPr>
          <w:rFonts w:ascii="Times New Roman" w:eastAsiaTheme="minorEastAsia" w:hAnsi="Times New Roman" w:cs="Times New Roman"/>
          <w:sz w:val="28"/>
          <w:szCs w:val="28"/>
        </w:rPr>
        <w:t>Послідовність стадій створення нейронної мережі в MATLAB показано на рис. 3.3.</w:t>
      </w:r>
    </w:p>
    <w:p w:rsidR="009B7088" w:rsidRPr="006A3F52" w:rsidRDefault="009B7088" w:rsidP="009B7088">
      <w:pPr>
        <w:spacing w:after="0" w:line="360" w:lineRule="auto"/>
        <w:jc w:val="both"/>
        <w:rPr>
          <w:rFonts w:ascii="Times New Roman" w:hAnsi="Times New Roman" w:cs="Times New Roman"/>
          <w:i/>
          <w:sz w:val="28"/>
          <w:szCs w:val="28"/>
        </w:rPr>
      </w:pPr>
    </w:p>
    <w:p w:rsidR="009B7088" w:rsidRPr="006A3F52" w:rsidRDefault="009B7088" w:rsidP="009B7088">
      <w:pPr>
        <w:spacing w:after="0" w:line="360" w:lineRule="auto"/>
        <w:jc w:val="center"/>
        <w:rPr>
          <w:rFonts w:ascii="Times New Roman" w:hAnsi="Times New Roman" w:cs="Times New Roman"/>
          <w:sz w:val="28"/>
          <w:szCs w:val="28"/>
        </w:rPr>
      </w:pPr>
      <w:r w:rsidRPr="006A3F52">
        <w:rPr>
          <w:rFonts w:ascii="Times New Roman" w:hAnsi="Times New Roman" w:cs="Times New Roman"/>
          <w:noProof/>
          <w:sz w:val="28"/>
          <w:szCs w:val="28"/>
          <w:lang w:eastAsia="uk-UA"/>
        </w:rPr>
        <w:drawing>
          <wp:inline distT="0" distB="0" distL="0" distR="0" wp14:anchorId="47897A86" wp14:editId="002E52F5">
            <wp:extent cx="3809700" cy="4109481"/>
            <wp:effectExtent l="0" t="0" r="635" b="5715"/>
            <wp:docPr id="153" name="Рисунок 153" descr="C:\Users\Artem\Desktop\c[tvf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em\Desktop\c[tvf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5543" cy="4126571"/>
                    </a:xfrm>
                    <a:prstGeom prst="rect">
                      <a:avLst/>
                    </a:prstGeom>
                    <a:noFill/>
                    <a:ln>
                      <a:noFill/>
                    </a:ln>
                  </pic:spPr>
                </pic:pic>
              </a:graphicData>
            </a:graphic>
          </wp:inline>
        </w:drawing>
      </w:r>
    </w:p>
    <w:p w:rsidR="009B7088" w:rsidRPr="006A3F52" w:rsidRDefault="009B7088" w:rsidP="009B7088">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sz w:val="28"/>
          <w:szCs w:val="28"/>
        </w:rPr>
        <w:t xml:space="preserve">Рисунок 3.3 – Стадії створення нейронної мережі в </w:t>
      </w:r>
      <w:r w:rsidRPr="006A3F52">
        <w:rPr>
          <w:rFonts w:ascii="Times New Roman" w:hAnsi="Times New Roman" w:cs="Times New Roman"/>
          <w:sz w:val="28"/>
          <w:szCs w:val="28"/>
          <w:lang w:val="en-US"/>
        </w:rPr>
        <w:t>MATLAB</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 xml:space="preserve">Для вирішення поставленої задачі була обрана модель багатошарового персептрону, що має три шари: сім нейронів у </w:t>
      </w:r>
      <w:r w:rsidRPr="006A3F52">
        <w:rPr>
          <w:rFonts w:ascii="Times New Roman" w:hAnsi="Times New Roman" w:cs="Times New Roman"/>
          <w:sz w:val="28"/>
          <w:szCs w:val="28"/>
        </w:rPr>
        <w:t>вхідному</w:t>
      </w:r>
      <w:r w:rsidRPr="006A3F52">
        <w:rPr>
          <w:rFonts w:ascii="Times New Roman" w:hAnsi="Times New Roman" w:cs="Times New Roman"/>
          <w:sz w:val="28"/>
          <w:szCs w:val="28"/>
          <w:lang w:val="ru-RU"/>
        </w:rPr>
        <w:t xml:space="preserve"> шарі, п'ять нейронів у прихованому шарі та один нейрон у вихідному шарі (рис. 3.4). Вхідний шар нейронної мережі виконує розподільчі функції. Нейрони прихованого шару мають граничну функцію активації і саме вони виконують безпосередню обробку інформації. Вихідний шар необхідний для обробки інформації (визначення порогу помилки) і видачі результату. Для запобігання ефекту </w:t>
      </w:r>
      <w:r w:rsidRPr="006A3F52">
        <w:rPr>
          <w:rFonts w:ascii="Times New Roman" w:hAnsi="Times New Roman" w:cs="Times New Roman"/>
          <w:sz w:val="28"/>
          <w:szCs w:val="28"/>
          <w:lang w:val="ru-RU"/>
        </w:rPr>
        <w:lastRenderedPageBreak/>
        <w:t>«перенавчання» нейронної мережі розмірність (кількість нейронів) прихованого шару повинна бути нижчою за розмірність навчальної вибірки. Для активації прихованого та вихідного шару використовувалася логістична та лінійна функції відповідно.</w:t>
      </w:r>
    </w:p>
    <w:p w:rsidR="009B7088" w:rsidRPr="006A3F52" w:rsidRDefault="009B7088" w:rsidP="009B7088">
      <w:pPr>
        <w:spacing w:after="0" w:line="360" w:lineRule="auto"/>
        <w:jc w:val="center"/>
        <w:rPr>
          <w:rFonts w:ascii="Times New Roman" w:hAnsi="Times New Roman" w:cs="Times New Roman"/>
          <w:b/>
          <w:sz w:val="28"/>
          <w:szCs w:val="28"/>
        </w:rPr>
      </w:pPr>
      <w:r w:rsidRPr="006A3F52">
        <w:rPr>
          <w:rFonts w:ascii="Times New Roman" w:hAnsi="Times New Roman" w:cs="Times New Roman"/>
          <w:b/>
          <w:noProof/>
          <w:sz w:val="28"/>
          <w:szCs w:val="28"/>
          <w:lang w:eastAsia="uk-UA"/>
        </w:rPr>
        <w:drawing>
          <wp:inline distT="0" distB="0" distL="0" distR="0" wp14:anchorId="0C31202D" wp14:editId="53AC2767">
            <wp:extent cx="6120765" cy="3835789"/>
            <wp:effectExtent l="0" t="0" r="0" b="0"/>
            <wp:docPr id="154" name="Рисунок 154" descr="C:\Users\Artem\Desktop\схем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tem\Desktop\схема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835789"/>
                    </a:xfrm>
                    <a:prstGeom prst="rect">
                      <a:avLst/>
                    </a:prstGeom>
                    <a:noFill/>
                    <a:ln>
                      <a:noFill/>
                    </a:ln>
                  </pic:spPr>
                </pic:pic>
              </a:graphicData>
            </a:graphic>
          </wp:inline>
        </w:drawing>
      </w:r>
    </w:p>
    <w:p w:rsidR="009B7088" w:rsidRPr="006A3F52" w:rsidRDefault="009B7088" w:rsidP="009B7088">
      <w:pPr>
        <w:spacing w:after="0" w:line="360" w:lineRule="auto"/>
        <w:jc w:val="center"/>
        <w:rPr>
          <w:rFonts w:ascii="Times New Roman" w:hAnsi="Times New Roman" w:cs="Times New Roman"/>
          <w:sz w:val="28"/>
          <w:szCs w:val="28"/>
        </w:rPr>
      </w:pPr>
      <w:r w:rsidRPr="006A3F52">
        <w:rPr>
          <w:rFonts w:ascii="Times New Roman" w:hAnsi="Times New Roman" w:cs="Times New Roman"/>
          <w:sz w:val="28"/>
          <w:szCs w:val="28"/>
        </w:rPr>
        <w:t>Рисунок 3.4 – Архітектура нейронної мережі</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Для побудови нейронної мережі з гарною узагальнюючою здатністю необхідно визначити міру Вапника-Червоненкіса для даної тополо</w:t>
      </w:r>
      <w:r>
        <w:rPr>
          <w:rFonts w:ascii="Times New Roman" w:hAnsi="Times New Roman" w:cs="Times New Roman"/>
          <w:sz w:val="28"/>
          <w:szCs w:val="28"/>
        </w:rPr>
        <w:t>гії нейронної мережі [21</w:t>
      </w:r>
      <w:r w:rsidRPr="006A3F52">
        <w:rPr>
          <w:rFonts w:ascii="Times New Roman" w:hAnsi="Times New Roman" w:cs="Times New Roman"/>
          <w:sz w:val="28"/>
          <w:szCs w:val="28"/>
        </w:rPr>
        <w:t>]:</w:t>
      </w:r>
    </w:p>
    <w:p w:rsidR="009B7088" w:rsidRPr="006A3F52" w:rsidRDefault="009B7088" w:rsidP="009B7088">
      <w:pPr>
        <w:spacing w:after="0" w:line="360" w:lineRule="auto"/>
        <w:ind w:firstLine="709"/>
        <w:jc w:val="both"/>
        <w:rPr>
          <w:rFonts w:ascii="Times New Roman" w:eastAsiaTheme="minorEastAsia" w:hAnsi="Times New Roman" w:cs="Times New Roman"/>
          <w:sz w:val="28"/>
          <w:szCs w:val="28"/>
        </w:rPr>
      </w:pPr>
      <m:oMathPara>
        <m:oMath>
          <m:r>
            <w:rPr>
              <w:rFonts w:ascii="Cambria Math" w:hAnsi="Cambria Math" w:cs="Times New Roman"/>
              <w:sz w:val="28"/>
              <w:szCs w:val="28"/>
            </w:rPr>
            <m:t>2</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2</m:t>
                  </m:r>
                </m:den>
              </m:f>
            </m:e>
          </m:d>
          <m:r>
            <w:rPr>
              <w:rFonts w:ascii="Cambria Math" w:hAnsi="Cambria Math" w:cs="Times New Roman"/>
              <w:sz w:val="28"/>
              <w:szCs w:val="28"/>
            </w:rPr>
            <m:t>N≤VCdim≤2</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w</m:t>
              </m:r>
            </m:sub>
          </m:sSub>
          <m:d>
            <m:dPr>
              <m:ctrlPr>
                <w:rPr>
                  <w:rFonts w:ascii="Cambria Math" w:hAnsi="Cambria Math" w:cs="Times New Roman"/>
                  <w:i/>
                  <w:sz w:val="28"/>
                  <w:szCs w:val="28"/>
                </w:rPr>
              </m:ctrlPr>
            </m:dPr>
            <m:e>
              <m:r>
                <w:rPr>
                  <w:rFonts w:ascii="Cambria Math" w:hAnsi="Cambria Math" w:cs="Times New Roman"/>
                  <w:sz w:val="28"/>
                  <w:szCs w:val="28"/>
                </w:rPr>
                <m:t>1+</m:t>
              </m:r>
              <m:func>
                <m:funcPr>
                  <m:ctrlPr>
                    <w:rPr>
                      <w:rFonts w:ascii="Cambria Math" w:hAnsi="Cambria Math" w:cs="Times New Roman"/>
                      <w:i/>
                      <w:sz w:val="28"/>
                      <w:szCs w:val="28"/>
                    </w:rPr>
                  </m:ctrlPr>
                </m:funcPr>
                <m:fName>
                  <m:r>
                    <m:rPr>
                      <m:sty m:val="p"/>
                    </m:rPr>
                    <w:rPr>
                      <w:rFonts w:ascii="Cambria Math" w:hAnsi="Cambria Math" w:cs="Times New Roman"/>
                      <w:sz w:val="28"/>
                      <w:szCs w:val="28"/>
                    </w:rPr>
                    <m:t>log</m:t>
                  </m:r>
                </m:fName>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n</m:t>
                      </m:r>
                    </m:sub>
                  </m:sSub>
                </m:e>
              </m:func>
            </m:e>
          </m:d>
        </m:oMath>
      </m:oMathPara>
    </w:p>
    <w:p w:rsidR="009B7088" w:rsidRPr="006A3F52" w:rsidRDefault="009B7088" w:rsidP="009B7088">
      <w:pPr>
        <w:spacing w:after="0" w:line="360" w:lineRule="auto"/>
        <w:ind w:firstLine="709"/>
        <w:jc w:val="both"/>
        <w:rPr>
          <w:rFonts w:ascii="Times New Roman" w:eastAsiaTheme="minorEastAsia" w:hAnsi="Times New Roman" w:cs="Times New Roman"/>
          <w:sz w:val="28"/>
          <w:szCs w:val="28"/>
        </w:rPr>
      </w:pPr>
      <w:r w:rsidRPr="006A3F52">
        <w:rPr>
          <w:rFonts w:ascii="Times New Roman" w:eastAsiaTheme="minorEastAsia" w:hAnsi="Times New Roman" w:cs="Times New Roman"/>
          <w:sz w:val="28"/>
          <w:szCs w:val="28"/>
        </w:rPr>
        <w:t xml:space="preserve">де </w:t>
      </w:r>
      <m:oMath>
        <m:r>
          <w:rPr>
            <w:rFonts w:ascii="Cambria Math" w:hAnsi="Cambria Math" w:cs="Times New Roman"/>
            <w:sz w:val="28"/>
            <w:szCs w:val="28"/>
          </w:rPr>
          <m:t>K</m:t>
        </m:r>
      </m:oMath>
      <w:r w:rsidRPr="006A3F52">
        <w:rPr>
          <w:rFonts w:ascii="Times New Roman" w:eastAsiaTheme="minorEastAsia" w:hAnsi="Times New Roman" w:cs="Times New Roman"/>
          <w:sz w:val="28"/>
          <w:szCs w:val="28"/>
        </w:rPr>
        <w:t xml:space="preserve"> - кількість нейронів у прихованому шарі; </w:t>
      </w:r>
      <m:oMath>
        <m:r>
          <w:rPr>
            <w:rFonts w:ascii="Cambria Math" w:hAnsi="Cambria Math" w:cs="Times New Roman"/>
            <w:sz w:val="28"/>
            <w:szCs w:val="28"/>
          </w:rPr>
          <m:t>N</m:t>
        </m:r>
      </m:oMath>
      <w:r w:rsidRPr="006A3F52">
        <w:rPr>
          <w:rFonts w:ascii="Times New Roman" w:eastAsiaTheme="minorEastAsia" w:hAnsi="Times New Roman" w:cs="Times New Roman"/>
          <w:sz w:val="28"/>
          <w:szCs w:val="28"/>
        </w:rPr>
        <w:t xml:space="preserve"> - розмірність даних на вході;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w</m:t>
            </m:r>
          </m:sub>
        </m:sSub>
      </m:oMath>
      <w:r w:rsidRPr="006A3F52">
        <w:rPr>
          <w:rFonts w:ascii="Times New Roman" w:eastAsiaTheme="minorEastAsia" w:hAnsi="Times New Roman" w:cs="Times New Roman"/>
          <w:sz w:val="28"/>
          <w:szCs w:val="28"/>
        </w:rPr>
        <w:t xml:space="preserve"> - загальна кількість вагів мережі;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n</m:t>
            </m:r>
          </m:sub>
        </m:sSub>
      </m:oMath>
      <w:r w:rsidRPr="006A3F52">
        <w:rPr>
          <w:rFonts w:ascii="Times New Roman" w:eastAsiaTheme="minorEastAsia" w:hAnsi="Times New Roman" w:cs="Times New Roman"/>
          <w:sz w:val="28"/>
          <w:szCs w:val="28"/>
        </w:rPr>
        <w:t xml:space="preserve"> - загальна кількість нейронів мережі.</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Спосіб точного визначення VCdim відсутній і як наближене значення VCdim використовується загальна кільк</w:t>
      </w:r>
      <w:r>
        <w:rPr>
          <w:rFonts w:ascii="Times New Roman" w:hAnsi="Times New Roman" w:cs="Times New Roman"/>
          <w:sz w:val="28"/>
          <w:szCs w:val="28"/>
        </w:rPr>
        <w:t>ість ваг мережі. Встановлено [22</w:t>
      </w:r>
      <w:r w:rsidRPr="006A3F52">
        <w:rPr>
          <w:rFonts w:ascii="Times New Roman" w:hAnsi="Times New Roman" w:cs="Times New Roman"/>
          <w:sz w:val="28"/>
          <w:szCs w:val="28"/>
        </w:rPr>
        <w:t>], що хороші показники узагальнення досягаються, коли кількість навчальних прикладів у кілька разів перевищує кількість ваги мережі.</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Навчання мережі проводилося шляхом зворотного поширення помилки, загальна схема якого описується так:</w:t>
      </w:r>
    </w:p>
    <w:p w:rsidR="009B7088" w:rsidRPr="006A3F52" w:rsidRDefault="009B7088" w:rsidP="009B7088">
      <w:pPr>
        <w:numPr>
          <w:ilvl w:val="0"/>
          <w:numId w:val="8"/>
        </w:numPr>
        <w:spacing w:after="0" w:line="360" w:lineRule="auto"/>
        <w:contextualSpacing/>
        <w:jc w:val="both"/>
        <w:rPr>
          <w:rFonts w:ascii="Times New Roman" w:hAnsi="Times New Roman" w:cs="Times New Roman"/>
          <w:sz w:val="28"/>
          <w:szCs w:val="28"/>
        </w:rPr>
      </w:pPr>
      <w:r w:rsidRPr="006A3F52">
        <w:rPr>
          <w:rFonts w:ascii="Times New Roman" w:hAnsi="Times New Roman" w:cs="Times New Roman"/>
          <w:sz w:val="28"/>
          <w:szCs w:val="28"/>
        </w:rPr>
        <w:lastRenderedPageBreak/>
        <w:t>Ініціалізувати синаптичні ваги нейронів невеликими випадковими значеннями;</w:t>
      </w:r>
    </w:p>
    <w:p w:rsidR="009B7088" w:rsidRPr="006A3F52" w:rsidRDefault="009B7088" w:rsidP="009B7088">
      <w:pPr>
        <w:numPr>
          <w:ilvl w:val="0"/>
          <w:numId w:val="8"/>
        </w:numPr>
        <w:spacing w:after="0" w:line="360" w:lineRule="auto"/>
        <w:contextualSpacing/>
        <w:jc w:val="both"/>
        <w:rPr>
          <w:rFonts w:ascii="Times New Roman" w:hAnsi="Times New Roman" w:cs="Times New Roman"/>
          <w:sz w:val="28"/>
          <w:szCs w:val="28"/>
        </w:rPr>
      </w:pPr>
      <w:r w:rsidRPr="006A3F52">
        <w:rPr>
          <w:rFonts w:ascii="Times New Roman" w:hAnsi="Times New Roman" w:cs="Times New Roman"/>
          <w:sz w:val="28"/>
          <w:szCs w:val="28"/>
        </w:rPr>
        <w:t>Вибрати черговий навчальний вектор із навчальної вибірки та подати його на вхід мережі;</w:t>
      </w:r>
    </w:p>
    <w:p w:rsidR="009B7088" w:rsidRPr="006A3F52" w:rsidRDefault="009B7088" w:rsidP="009B7088">
      <w:pPr>
        <w:numPr>
          <w:ilvl w:val="0"/>
          <w:numId w:val="8"/>
        </w:numPr>
        <w:spacing w:after="0" w:line="360" w:lineRule="auto"/>
        <w:contextualSpacing/>
        <w:jc w:val="both"/>
        <w:rPr>
          <w:rFonts w:ascii="Times New Roman" w:hAnsi="Times New Roman" w:cs="Times New Roman"/>
          <w:sz w:val="28"/>
          <w:szCs w:val="28"/>
        </w:rPr>
      </w:pPr>
      <w:r w:rsidRPr="006A3F52">
        <w:rPr>
          <w:rFonts w:ascii="Times New Roman" w:hAnsi="Times New Roman" w:cs="Times New Roman"/>
          <w:sz w:val="28"/>
          <w:szCs w:val="28"/>
        </w:rPr>
        <w:t>Обчислити результат на виході нейронної мережі;</w:t>
      </w:r>
    </w:p>
    <w:p w:rsidR="009B7088" w:rsidRPr="006A3F52" w:rsidRDefault="009B7088" w:rsidP="009B7088">
      <w:pPr>
        <w:numPr>
          <w:ilvl w:val="0"/>
          <w:numId w:val="8"/>
        </w:numPr>
        <w:spacing w:after="0" w:line="360" w:lineRule="auto"/>
        <w:contextualSpacing/>
        <w:jc w:val="both"/>
        <w:rPr>
          <w:rFonts w:ascii="Times New Roman" w:hAnsi="Times New Roman" w:cs="Times New Roman"/>
          <w:sz w:val="28"/>
          <w:szCs w:val="28"/>
        </w:rPr>
      </w:pPr>
      <w:r w:rsidRPr="006A3F52">
        <w:rPr>
          <w:rFonts w:ascii="Times New Roman" w:hAnsi="Times New Roman" w:cs="Times New Roman"/>
          <w:sz w:val="28"/>
          <w:szCs w:val="28"/>
        </w:rPr>
        <w:t>Визначити різницю між поточним виходом мережі та необхідним виходом (цільовим значенням);</w:t>
      </w:r>
    </w:p>
    <w:p w:rsidR="009B7088" w:rsidRPr="006A3F52" w:rsidRDefault="009B7088" w:rsidP="009B7088">
      <w:pPr>
        <w:numPr>
          <w:ilvl w:val="0"/>
          <w:numId w:val="8"/>
        </w:numPr>
        <w:spacing w:after="0" w:line="360" w:lineRule="auto"/>
        <w:contextualSpacing/>
        <w:jc w:val="both"/>
        <w:rPr>
          <w:rFonts w:ascii="Times New Roman" w:hAnsi="Times New Roman" w:cs="Times New Roman"/>
          <w:sz w:val="28"/>
          <w:szCs w:val="28"/>
        </w:rPr>
      </w:pPr>
      <w:r w:rsidRPr="006A3F52">
        <w:rPr>
          <w:rFonts w:ascii="Times New Roman" w:hAnsi="Times New Roman" w:cs="Times New Roman"/>
          <w:sz w:val="28"/>
          <w:szCs w:val="28"/>
        </w:rPr>
        <w:t>Коригувати синаптичні ваги нейронної мережі для мінімізації помилки;</w:t>
      </w:r>
    </w:p>
    <w:p w:rsidR="009B7088" w:rsidRPr="006A3F52" w:rsidRDefault="009B7088" w:rsidP="009B7088">
      <w:pPr>
        <w:numPr>
          <w:ilvl w:val="0"/>
          <w:numId w:val="8"/>
        </w:numPr>
        <w:spacing w:after="0" w:line="360" w:lineRule="auto"/>
        <w:contextualSpacing/>
        <w:jc w:val="both"/>
        <w:rPr>
          <w:rFonts w:ascii="Times New Roman" w:hAnsi="Times New Roman" w:cs="Times New Roman"/>
          <w:sz w:val="28"/>
          <w:szCs w:val="28"/>
        </w:rPr>
      </w:pPr>
      <w:r w:rsidRPr="006A3F52">
        <w:rPr>
          <w:rFonts w:ascii="Times New Roman" w:hAnsi="Times New Roman" w:cs="Times New Roman"/>
          <w:sz w:val="28"/>
          <w:szCs w:val="28"/>
        </w:rPr>
        <w:t>Повторювати кроки з 2 по 5 для кожного вектора навчальної вибірки до тих пір, поки помилка на всій множині не досягне прийнятного рівня.</w:t>
      </w:r>
    </w:p>
    <w:p w:rsidR="009B7088" w:rsidRPr="006A3F52"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Для навчання створеної нейронної мережі були використані дані з гідрометеорологічної станції за проміжок в 10 років. Після того як нейронна мережа була навчена, вона була використана для прогнозування рівня сонячної енергії.</w:t>
      </w:r>
    </w:p>
    <w:p w:rsidR="009B7088" w:rsidRPr="006A3F52" w:rsidRDefault="009B7088" w:rsidP="009B7088">
      <w:pPr>
        <w:spacing w:after="0" w:line="360" w:lineRule="auto"/>
        <w:jc w:val="center"/>
        <w:rPr>
          <w:rFonts w:ascii="Times New Roman" w:hAnsi="Times New Roman" w:cs="Times New Roman"/>
          <w:sz w:val="28"/>
          <w:szCs w:val="28"/>
          <w:highlight w:val="lightGray"/>
        </w:rPr>
      </w:pPr>
      <w:r w:rsidRPr="006A3F52">
        <w:rPr>
          <w:rFonts w:ascii="Times New Roman" w:hAnsi="Times New Roman" w:cs="Times New Roman"/>
          <w:noProof/>
          <w:color w:val="000000" w:themeColor="text1"/>
          <w:sz w:val="24"/>
          <w:szCs w:val="24"/>
          <w:lang w:eastAsia="uk-UA"/>
        </w:rPr>
        <w:drawing>
          <wp:inline distT="0" distB="0" distL="0" distR="0" wp14:anchorId="0E708675" wp14:editId="0DE2FE37">
            <wp:extent cx="5043736" cy="2638425"/>
            <wp:effectExtent l="0" t="0" r="5080" b="0"/>
            <wp:docPr id="155" name="Рисунок 155" descr="C:\Users\Artem\AppData\Local\Microsoft\Windows\INetCache\Content.Word\vj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tem\AppData\Local\Microsoft\Windows\INetCache\Content.Word\vjhh.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047" cy="2645388"/>
                    </a:xfrm>
                    <a:prstGeom prst="rect">
                      <a:avLst/>
                    </a:prstGeom>
                    <a:noFill/>
                    <a:ln>
                      <a:noFill/>
                    </a:ln>
                  </pic:spPr>
                </pic:pic>
              </a:graphicData>
            </a:graphic>
          </wp:inline>
        </w:drawing>
      </w:r>
    </w:p>
    <w:p w:rsidR="009B7088" w:rsidRPr="006A3F52" w:rsidRDefault="009B7088" w:rsidP="009B7088">
      <w:pPr>
        <w:spacing w:after="0" w:line="360" w:lineRule="auto"/>
        <w:jc w:val="center"/>
        <w:rPr>
          <w:rFonts w:ascii="Times New Roman" w:hAnsi="Times New Roman" w:cs="Times New Roman"/>
          <w:sz w:val="28"/>
          <w:szCs w:val="28"/>
        </w:rPr>
      </w:pPr>
      <w:r w:rsidRPr="006A3F52">
        <w:rPr>
          <w:rFonts w:ascii="Times New Roman" w:hAnsi="Times New Roman" w:cs="Times New Roman"/>
          <w:sz w:val="28"/>
          <w:szCs w:val="28"/>
        </w:rPr>
        <w:t>Рисунок 3.5 - Виміряні та прогнозні значення середньодобової сонячної енергії у м. Київ</w:t>
      </w:r>
    </w:p>
    <w:p w:rsidR="009B7088" w:rsidRPr="009B7088"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В результаті можна зазначити, що порівняння результатів прогнозу рівня сонячної енергії даної штучної нейронної мережі з актуальними значеннями показують хорошу кореляцію. Це підтверджує можливість використання штучних нейронних мереж для моделювання та прогнозування в регіонах, де відсутні дані про рівень сонячної енергії, але є інші дані метеорологічних станцій.</w:t>
      </w:r>
    </w:p>
    <w:p w:rsidR="009B7088" w:rsidRPr="009B7088" w:rsidRDefault="009B7088" w:rsidP="009B7088">
      <w:pPr>
        <w:numPr>
          <w:ilvl w:val="0"/>
          <w:numId w:val="9"/>
        </w:numPr>
        <w:spacing w:after="0" w:line="360" w:lineRule="auto"/>
        <w:ind w:left="0" w:firstLine="709"/>
        <w:contextualSpacing/>
        <w:jc w:val="center"/>
        <w:rPr>
          <w:rFonts w:ascii="Times New Roman" w:hAnsi="Times New Roman" w:cs="Times New Roman"/>
          <w:sz w:val="28"/>
          <w:szCs w:val="28"/>
        </w:rPr>
      </w:pPr>
      <w:r w:rsidRPr="009B7088">
        <w:rPr>
          <w:rFonts w:ascii="Times New Roman" w:hAnsi="Times New Roman" w:cs="Times New Roman"/>
          <w:sz w:val="28"/>
          <w:szCs w:val="28"/>
        </w:rPr>
        <w:lastRenderedPageBreak/>
        <w:t xml:space="preserve">Нейронної мережа загальної регресії на основі алгоритму оптимізації </w:t>
      </w:r>
      <w:r w:rsidR="00AC040D">
        <w:rPr>
          <w:rFonts w:ascii="Times New Roman" w:hAnsi="Times New Roman" w:cs="Times New Roman"/>
          <w:sz w:val="28"/>
          <w:szCs w:val="28"/>
          <w:lang w:val="en-US"/>
        </w:rPr>
        <w:t>grey</w:t>
      </w:r>
      <w:r w:rsidR="00AC040D" w:rsidRPr="00AC040D">
        <w:rPr>
          <w:rFonts w:ascii="Times New Roman" w:hAnsi="Times New Roman" w:cs="Times New Roman"/>
          <w:sz w:val="28"/>
          <w:szCs w:val="28"/>
        </w:rPr>
        <w:t xml:space="preserve"> </w:t>
      </w:r>
      <w:r w:rsidR="00AC040D">
        <w:rPr>
          <w:rFonts w:ascii="Times New Roman" w:hAnsi="Times New Roman" w:cs="Times New Roman"/>
          <w:sz w:val="28"/>
          <w:szCs w:val="28"/>
          <w:lang w:val="en-US"/>
        </w:rPr>
        <w:t>wolf</w:t>
      </w:r>
      <w:r w:rsidR="00AC040D" w:rsidRPr="00AC040D">
        <w:rPr>
          <w:rFonts w:ascii="Times New Roman" w:hAnsi="Times New Roman" w:cs="Times New Roman"/>
          <w:sz w:val="28"/>
          <w:szCs w:val="28"/>
        </w:rPr>
        <w:t xml:space="preserve"> (</w:t>
      </w:r>
      <w:r w:rsidRPr="009B7088">
        <w:rPr>
          <w:rFonts w:ascii="Times New Roman" w:hAnsi="Times New Roman" w:cs="Times New Roman"/>
          <w:sz w:val="28"/>
          <w:szCs w:val="28"/>
        </w:rPr>
        <w:t>«сірих вовків»</w:t>
      </w:r>
      <w:r w:rsidR="00AC040D" w:rsidRPr="00AC040D">
        <w:rPr>
          <w:rFonts w:ascii="Times New Roman" w:hAnsi="Times New Roman" w:cs="Times New Roman"/>
          <w:sz w:val="28"/>
          <w:szCs w:val="28"/>
        </w:rPr>
        <w:t>)</w:t>
      </w:r>
    </w:p>
    <w:p w:rsidR="009B7088" w:rsidRPr="006A3F52" w:rsidRDefault="009B7088" w:rsidP="009B70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A3F52">
        <w:rPr>
          <w:rFonts w:ascii="Times New Roman" w:hAnsi="Times New Roman" w:cs="Times New Roman"/>
          <w:sz w:val="28"/>
          <w:szCs w:val="28"/>
        </w:rPr>
        <w:t xml:space="preserve">икористовуючи матеріал дослідження ще одної статті про короткострокове прогнозування сонячної енергії за </w:t>
      </w:r>
      <w:r>
        <w:rPr>
          <w:rFonts w:ascii="Times New Roman" w:hAnsi="Times New Roman" w:cs="Times New Roman"/>
          <w:sz w:val="28"/>
          <w:szCs w:val="28"/>
        </w:rPr>
        <w:t>допомогою загальної регресії [23</w:t>
      </w:r>
      <w:r w:rsidRPr="006A3F52">
        <w:rPr>
          <w:rFonts w:ascii="Times New Roman" w:hAnsi="Times New Roman" w:cs="Times New Roman"/>
          <w:sz w:val="28"/>
          <w:szCs w:val="28"/>
        </w:rPr>
        <w:t>], пропонується розглянути для короткострокових прогнозів сонячної енергії використання нейронної мережі загальної регресії (GRNN) на основі алгоритму оптимізації «сірих вовків» або grey wolf optimization (GWO), яка, як очікується, забезпечить точніші прогнози з меншим часом обчислення. Таким чином, карта самоорганізації (SOM) використовується для реалізації кластеризації погоди та навчання GRNN за допомогою моделі GWO. Ефективність запропонованої моделі досліджено за допомогою короткострокового та ультракороткострокового прогнозування в різні пори року, адже іноді дуже важливо точно передбачити вихідну потужність фотоелектричної системи. Запропонований підхід може значно підвищити точність прогнозування фотоелектричних систем.</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rPr>
        <w:t xml:space="preserve">Відповідна література з прогнозування сонячної енергії представляє численні моделі для прогнозування виробництва сонячної енергії, а різні математичні моделі та гібридні математичні моделі все частіше демонструються в моделюванні фотоелектричної енергії. </w:t>
      </w:r>
      <w:r w:rsidRPr="006A3F52">
        <w:rPr>
          <w:rFonts w:ascii="Times New Roman" w:hAnsi="Times New Roman" w:cs="Times New Roman"/>
          <w:sz w:val="28"/>
          <w:szCs w:val="28"/>
          <w:lang w:val="ru-RU"/>
        </w:rPr>
        <w:t>Наприклад, генетичне програмування (</w:t>
      </w:r>
      <w:r w:rsidRPr="006A3F52">
        <w:rPr>
          <w:rFonts w:ascii="Times New Roman" w:hAnsi="Times New Roman" w:cs="Times New Roman"/>
          <w:sz w:val="28"/>
          <w:szCs w:val="28"/>
          <w:lang w:val="en-US"/>
        </w:rPr>
        <w:t>GP</w:t>
      </w:r>
      <w:r w:rsidRPr="006A3F52">
        <w:rPr>
          <w:rFonts w:ascii="Times New Roman" w:hAnsi="Times New Roman" w:cs="Times New Roman"/>
          <w:sz w:val="28"/>
          <w:szCs w:val="28"/>
          <w:lang w:val="ru-RU"/>
        </w:rPr>
        <w:t>) із часовими рядами було представлено для прогнозування генерування електроенергії системою. Регресійний аналіз обраний для оцінки моделей сонячної фотоелектричної генерації електроенергії. А метод Чорногорської моркви широко використовувався для створення математичної моделі для розв’язання проблем виробництва фотоелектричної та вітрової енергії з невизначеними кліматичними факторами. Прогнози включають короткострокове, середньострокове та довгострокове виробництво сонячної фотоелектричної енергії. На основі історичних даних для побудови прогнозної моделі фотоелектричної генерації електроенергії використовується покрокова регресія та груповий метод обробки даних (</w:t>
      </w:r>
      <w:r w:rsidRPr="006A3F52">
        <w:rPr>
          <w:rFonts w:ascii="Times New Roman" w:hAnsi="Times New Roman" w:cs="Times New Roman"/>
          <w:sz w:val="28"/>
          <w:szCs w:val="28"/>
          <w:lang w:val="en-US"/>
        </w:rPr>
        <w:t>GMDH</w:t>
      </w:r>
      <w:r w:rsidRPr="006A3F52">
        <w:rPr>
          <w:rFonts w:ascii="Times New Roman" w:hAnsi="Times New Roman" w:cs="Times New Roman"/>
          <w:sz w:val="28"/>
          <w:szCs w:val="28"/>
          <w:lang w:val="ru-RU"/>
        </w:rPr>
        <w:t xml:space="preserve">), щоб передбачити генерацію електроенергії фотоелектричною системою. </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lastRenderedPageBreak/>
        <w:t>В даний час багато методів кореляційного моделювання, такі як ковзне середнє (</w:t>
      </w:r>
      <w:r w:rsidRPr="006A3F52">
        <w:rPr>
          <w:rFonts w:ascii="Times New Roman" w:hAnsi="Times New Roman" w:cs="Times New Roman"/>
          <w:sz w:val="28"/>
          <w:szCs w:val="28"/>
          <w:lang w:val="en-US"/>
        </w:rPr>
        <w:t>MA</w:t>
      </w:r>
      <w:r w:rsidRPr="006A3F52">
        <w:rPr>
          <w:rFonts w:ascii="Times New Roman" w:hAnsi="Times New Roman" w:cs="Times New Roman"/>
          <w:sz w:val="28"/>
          <w:szCs w:val="28"/>
          <w:lang w:val="ru-RU"/>
        </w:rPr>
        <w:t>), авторегресійне ковзне середнє (</w:t>
      </w:r>
      <w:r w:rsidRPr="006A3F52">
        <w:rPr>
          <w:rFonts w:ascii="Times New Roman" w:hAnsi="Times New Roman" w:cs="Times New Roman"/>
          <w:sz w:val="28"/>
          <w:szCs w:val="28"/>
          <w:lang w:val="en-US"/>
        </w:rPr>
        <w:t>ARMA</w:t>
      </w:r>
      <w:r w:rsidRPr="006A3F52">
        <w:rPr>
          <w:rFonts w:ascii="Times New Roman" w:hAnsi="Times New Roman" w:cs="Times New Roman"/>
          <w:sz w:val="28"/>
          <w:szCs w:val="28"/>
          <w:lang w:val="ru-RU"/>
        </w:rPr>
        <w:t>) і авторегресійне інтегроване ковзне середнє (</w:t>
      </w:r>
      <w:r w:rsidRPr="006A3F52">
        <w:rPr>
          <w:rFonts w:ascii="Times New Roman" w:hAnsi="Times New Roman" w:cs="Times New Roman"/>
          <w:sz w:val="28"/>
          <w:szCs w:val="28"/>
          <w:lang w:val="en-US"/>
        </w:rPr>
        <w:t>ARIMA</w:t>
      </w:r>
      <w:r w:rsidRPr="006A3F52">
        <w:rPr>
          <w:rFonts w:ascii="Times New Roman" w:hAnsi="Times New Roman" w:cs="Times New Roman"/>
          <w:sz w:val="28"/>
          <w:szCs w:val="28"/>
          <w:lang w:val="ru-RU"/>
        </w:rPr>
        <w:t>), можуть бути отримані для моделювання та аналізу з даних часових рядів, пов’язаних із виробництвом соняч</w:t>
      </w:r>
      <w:r>
        <w:rPr>
          <w:rFonts w:ascii="Times New Roman" w:hAnsi="Times New Roman" w:cs="Times New Roman"/>
          <w:sz w:val="28"/>
          <w:szCs w:val="28"/>
          <w:lang w:val="ru-RU"/>
        </w:rPr>
        <w:t>ної фотоелектричної енергії. [24</w:t>
      </w:r>
      <w:r w:rsidRPr="006A3F52">
        <w:rPr>
          <w:rFonts w:ascii="Times New Roman" w:hAnsi="Times New Roman" w:cs="Times New Roman"/>
          <w:sz w:val="28"/>
          <w:szCs w:val="28"/>
          <w:lang w:val="ru-RU"/>
        </w:rPr>
        <w:t>]. Аналіз часових рядів в основному вивчає декомпозицію та прогнозування часових рядів за допомогою моделі лінійної авторегресії (</w:t>
      </w:r>
      <w:r w:rsidRPr="006A3F52">
        <w:rPr>
          <w:rFonts w:ascii="Times New Roman" w:hAnsi="Times New Roman" w:cs="Times New Roman"/>
          <w:sz w:val="28"/>
          <w:szCs w:val="28"/>
          <w:lang w:val="en-US"/>
        </w:rPr>
        <w:t>AR</w:t>
      </w:r>
      <w:r w:rsidRPr="006A3F52">
        <w:rPr>
          <w:rFonts w:ascii="Times New Roman" w:hAnsi="Times New Roman" w:cs="Times New Roman"/>
          <w:sz w:val="28"/>
          <w:szCs w:val="28"/>
          <w:lang w:val="ru-RU"/>
        </w:rPr>
        <w:t xml:space="preserve">) і рівня ковзання часових рядів. Традиційні методи часових рядів не можуть мати справу з нелінійним фотоелектричним виробництвом електроенергії в складному та мінливому великому середовищі через високу невизначеність навколишнього середовища та клімату. Тому далі будуть розглядатись в основному різні типи технологій прогнозування, подібні до нейронних мереж, які можуть значно підвищити точність прогнозів виробництва фотоелектричної енергії. </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Моделі прогнозу фотоелектричної генерації можна грубо розділити на фізичні моделі, статистичні моделі, моделі штучного інтелекту та гібридні моделі. Серед них моделі штучного інтелекту в основному базуються на різних типах нейронних мереж, таких як нейронні мережі зворотного поширення (</w:t>
      </w:r>
      <w:r w:rsidRPr="006A3F52">
        <w:rPr>
          <w:rFonts w:ascii="Times New Roman" w:hAnsi="Times New Roman" w:cs="Times New Roman"/>
          <w:sz w:val="28"/>
          <w:szCs w:val="28"/>
          <w:lang w:val="en-US"/>
        </w:rPr>
        <w:t>BPNN</w:t>
      </w:r>
      <w:r w:rsidRPr="006A3F52">
        <w:rPr>
          <w:rFonts w:ascii="Times New Roman" w:hAnsi="Times New Roman" w:cs="Times New Roman"/>
          <w:sz w:val="28"/>
          <w:szCs w:val="28"/>
          <w:lang w:val="ru-RU"/>
        </w:rPr>
        <w:t>), які розглядались раніше, нейронні мережі радіальної базисної функції (</w:t>
      </w:r>
      <w:r w:rsidRPr="006A3F52">
        <w:rPr>
          <w:rFonts w:ascii="Times New Roman" w:hAnsi="Times New Roman" w:cs="Times New Roman"/>
          <w:sz w:val="28"/>
          <w:szCs w:val="28"/>
          <w:lang w:val="en-US"/>
        </w:rPr>
        <w:t>RBFN</w:t>
      </w:r>
      <w:r w:rsidRPr="006A3F52">
        <w:rPr>
          <w:rFonts w:ascii="Times New Roman" w:hAnsi="Times New Roman" w:cs="Times New Roman"/>
          <w:sz w:val="28"/>
          <w:szCs w:val="28"/>
          <w:lang w:val="ru-RU"/>
        </w:rPr>
        <w:t>) і рекурентні нейронні мережі (</w:t>
      </w:r>
      <w:r w:rsidRPr="006A3F52">
        <w:rPr>
          <w:rFonts w:ascii="Times New Roman" w:hAnsi="Times New Roman" w:cs="Times New Roman"/>
          <w:sz w:val="28"/>
          <w:szCs w:val="28"/>
          <w:lang w:val="en-US"/>
        </w:rPr>
        <w:t>RNN</w:t>
      </w:r>
      <w:r w:rsidRPr="006A3F52">
        <w:rPr>
          <w:rFonts w:ascii="Times New Roman" w:hAnsi="Times New Roman" w:cs="Times New Roman"/>
          <w:sz w:val="28"/>
          <w:szCs w:val="28"/>
          <w:lang w:val="ru-RU"/>
        </w:rPr>
        <w:t>). Статистичні моделі включають модель регресії, модель функції передачі, авторегресійну інтегровану модель ковзного середнього (</w:t>
      </w:r>
      <w:r w:rsidRPr="006A3F52">
        <w:rPr>
          <w:rFonts w:ascii="Times New Roman" w:hAnsi="Times New Roman" w:cs="Times New Roman"/>
          <w:sz w:val="28"/>
          <w:szCs w:val="28"/>
          <w:lang w:val="en-US"/>
        </w:rPr>
        <w:t>ARIMA</w:t>
      </w:r>
      <w:r w:rsidRPr="006A3F52">
        <w:rPr>
          <w:rFonts w:ascii="Times New Roman" w:hAnsi="Times New Roman" w:cs="Times New Roman"/>
          <w:sz w:val="28"/>
          <w:szCs w:val="28"/>
          <w:lang w:val="ru-RU"/>
        </w:rPr>
        <w:t>), модель ланцюга Маркова та модель Грея. Основні гібридні моделі для прогнозування світлового випромі</w:t>
      </w:r>
      <w:r>
        <w:rPr>
          <w:rFonts w:ascii="Times New Roman" w:hAnsi="Times New Roman" w:cs="Times New Roman"/>
          <w:sz w:val="28"/>
          <w:szCs w:val="28"/>
          <w:lang w:val="ru-RU"/>
        </w:rPr>
        <w:t>нювання описані в літературі [25,26</w:t>
      </w:r>
      <w:r w:rsidRPr="006A3F52">
        <w:rPr>
          <w:rFonts w:ascii="Times New Roman" w:hAnsi="Times New Roman" w:cs="Times New Roman"/>
          <w:sz w:val="28"/>
          <w:szCs w:val="28"/>
          <w:lang w:val="ru-RU"/>
        </w:rPr>
        <w:t>], а пов’язані моделі прогнозування включають поєднання нейронних мереж із в</w:t>
      </w:r>
      <w:r>
        <w:rPr>
          <w:rFonts w:ascii="Times New Roman" w:hAnsi="Times New Roman" w:cs="Times New Roman"/>
          <w:sz w:val="28"/>
          <w:szCs w:val="28"/>
          <w:lang w:val="ru-RU"/>
        </w:rPr>
        <w:t>ейвлет-аналізом [27] і нечіткою логікою [28</w:t>
      </w:r>
      <w:r w:rsidRPr="006A3F52">
        <w:rPr>
          <w:rFonts w:ascii="Times New Roman" w:hAnsi="Times New Roman" w:cs="Times New Roman"/>
          <w:sz w:val="28"/>
          <w:szCs w:val="28"/>
          <w:lang w:val="ru-RU"/>
        </w:rPr>
        <w:t>]; гібридні моделі, такі як статистичні моделі та комплексні моделі, поєднують короткострокові та середньострокові прогнози. Типові моделі прогнозування штучного інтелекту пропонуються з використанням штучних нейронних мереж (</w:t>
      </w:r>
      <w:r w:rsidRPr="006A3F52">
        <w:rPr>
          <w:rFonts w:ascii="Times New Roman" w:hAnsi="Times New Roman" w:cs="Times New Roman"/>
          <w:sz w:val="28"/>
          <w:szCs w:val="28"/>
          <w:lang w:val="en-US"/>
        </w:rPr>
        <w:t>ANN</w:t>
      </w:r>
      <w:r w:rsidRPr="006A3F52">
        <w:rPr>
          <w:rFonts w:ascii="Times New Roman" w:hAnsi="Times New Roman" w:cs="Times New Roman"/>
          <w:sz w:val="28"/>
          <w:szCs w:val="28"/>
          <w:lang w:val="ru-RU"/>
        </w:rPr>
        <w:t xml:space="preserve">) і моделей прогнозування, які поєднують нейронні та нечіткі системи. </w:t>
      </w:r>
      <w:r w:rsidRPr="006A3F52">
        <w:rPr>
          <w:rFonts w:ascii="Times New Roman" w:hAnsi="Times New Roman" w:cs="Times New Roman"/>
          <w:sz w:val="28"/>
          <w:szCs w:val="28"/>
        </w:rPr>
        <w:t>Далі буде розглянута</w:t>
      </w:r>
      <w:r w:rsidRPr="006A3F52">
        <w:rPr>
          <w:rFonts w:ascii="Times New Roman" w:hAnsi="Times New Roman" w:cs="Times New Roman"/>
          <w:sz w:val="28"/>
          <w:szCs w:val="28"/>
          <w:lang w:val="ru-RU"/>
        </w:rPr>
        <w:t xml:space="preserve"> нова схема прогнозування нейронної мережі загальної регресії (</w:t>
      </w:r>
      <w:r w:rsidRPr="006A3F52">
        <w:rPr>
          <w:rFonts w:ascii="Times New Roman" w:hAnsi="Times New Roman" w:cs="Times New Roman"/>
          <w:sz w:val="28"/>
          <w:szCs w:val="28"/>
          <w:lang w:val="en-US"/>
        </w:rPr>
        <w:t>GRNN</w:t>
      </w:r>
      <w:r w:rsidRPr="006A3F52">
        <w:rPr>
          <w:rFonts w:ascii="Times New Roman" w:hAnsi="Times New Roman" w:cs="Times New Roman"/>
          <w:sz w:val="28"/>
          <w:szCs w:val="28"/>
          <w:lang w:val="ru-RU"/>
        </w:rPr>
        <w:t>), заснована на алгоритму оптимізації «сірих вовків» (</w:t>
      </w:r>
      <w:r w:rsidRPr="006A3F52">
        <w:rPr>
          <w:rFonts w:ascii="Times New Roman" w:hAnsi="Times New Roman" w:cs="Times New Roman"/>
          <w:sz w:val="28"/>
          <w:szCs w:val="28"/>
          <w:lang w:val="en-US"/>
        </w:rPr>
        <w:t>GWO</w:t>
      </w:r>
      <w:r w:rsidRPr="006A3F52">
        <w:rPr>
          <w:rFonts w:ascii="Times New Roman" w:hAnsi="Times New Roman" w:cs="Times New Roman"/>
          <w:sz w:val="28"/>
          <w:szCs w:val="28"/>
          <w:lang w:val="ru-RU"/>
        </w:rPr>
        <w:t>), для більш точного прогнозування виробництва фотоелектричної енергії.</w:t>
      </w:r>
    </w:p>
    <w:p w:rsidR="009B7088" w:rsidRDefault="009B7088" w:rsidP="009B7088">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lastRenderedPageBreak/>
        <w:t>В даному досліджені перевіряється вихідна потужність фотоелементів впродовж наступних кількох годин для покращення ефективності прогнозування фотоелектричних систем. Також, розглядається структура SOM у поєднанні з алгоритмом GWO GRNN для отримання моделі прогнозування, яка може забезпечити короткострокові прогнози вихідної потужності фотоелементів.</w:t>
      </w:r>
    </w:p>
    <w:p w:rsidR="009B7088" w:rsidRPr="009B7088" w:rsidRDefault="009B7088" w:rsidP="009B7088">
      <w:pPr>
        <w:numPr>
          <w:ilvl w:val="0"/>
          <w:numId w:val="9"/>
        </w:numPr>
        <w:spacing w:after="0" w:line="360" w:lineRule="auto"/>
        <w:ind w:left="0" w:firstLine="709"/>
        <w:contextualSpacing/>
        <w:jc w:val="center"/>
        <w:rPr>
          <w:rFonts w:ascii="Times New Roman" w:hAnsi="Times New Roman" w:cs="Times New Roman"/>
          <w:sz w:val="28"/>
          <w:szCs w:val="28"/>
        </w:rPr>
      </w:pPr>
      <w:r w:rsidRPr="009B7088">
        <w:rPr>
          <w:rFonts w:ascii="Times New Roman" w:hAnsi="Times New Roman" w:cs="Times New Roman"/>
          <w:sz w:val="28"/>
          <w:szCs w:val="28"/>
        </w:rPr>
        <w:t>Обробка і аналіз вхідних даних</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 xml:space="preserve">Набір даних фотоелектричного моделювання для прогнозування виробництва сонячної фотоелектричної енергії показаний на рис. 3.6. Він показує сонячне випромінювання та енергію за чотири пори року. Дощова та похмура погода впливає на виробництво фотоелектричної енергії, тому сонячне випромінювання зменшуватиметься пропорційно. </w:t>
      </w:r>
    </w:p>
    <w:p w:rsidR="009B7088" w:rsidRPr="006A3F52" w:rsidRDefault="009B7088" w:rsidP="009B7088">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noProof/>
          <w:sz w:val="28"/>
          <w:szCs w:val="28"/>
          <w:lang w:eastAsia="uk-UA"/>
        </w:rPr>
        <w:drawing>
          <wp:inline distT="0" distB="0" distL="0" distR="0" wp14:anchorId="67B51F28" wp14:editId="2A7933F3">
            <wp:extent cx="6238875" cy="4895850"/>
            <wp:effectExtent l="0" t="0" r="9525" b="0"/>
            <wp:docPr id="187" name="Рисунок 18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рис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875" cy="4895850"/>
                    </a:xfrm>
                    <a:prstGeom prst="rect">
                      <a:avLst/>
                    </a:prstGeom>
                    <a:noFill/>
                    <a:ln>
                      <a:noFill/>
                    </a:ln>
                  </pic:spPr>
                </pic:pic>
              </a:graphicData>
            </a:graphic>
          </wp:inline>
        </w:drawing>
      </w:r>
    </w:p>
    <w:p w:rsidR="009B7088" w:rsidRPr="006A3F52" w:rsidRDefault="009B7088" w:rsidP="009B7088">
      <w:pPr>
        <w:spacing w:after="0" w:line="360" w:lineRule="auto"/>
        <w:ind w:firstLine="709"/>
        <w:jc w:val="center"/>
        <w:rPr>
          <w:rFonts w:ascii="Times New Roman" w:hAnsi="Times New Roman" w:cs="Times New Roman"/>
          <w:sz w:val="28"/>
          <w:szCs w:val="28"/>
          <w:lang w:val="ru-RU"/>
        </w:rPr>
      </w:pPr>
      <w:r w:rsidRPr="006A3F52">
        <w:rPr>
          <w:rFonts w:ascii="Times New Roman" w:hAnsi="Times New Roman" w:cs="Times New Roman"/>
          <w:sz w:val="28"/>
          <w:szCs w:val="28"/>
          <w:lang w:val="ru-RU"/>
        </w:rPr>
        <w:t>Рисунок 3.6 - Історичні дані сонячної енергії: (a) сонячна енергія навесні; (б) сонячна енергія влітку; (в) сонячна енергія восени; (г) сонячна енергія взимку</w:t>
      </w:r>
    </w:p>
    <w:p w:rsidR="009B7088"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lastRenderedPageBreak/>
        <w:t xml:space="preserve">Діапазон даних – із січня 2018 року по грудень 2020 року. Щороку існує приблизно 52 560 записів, а загалом у базі даних близько 157 680 записів. Кожен елемент даних містить такі атмосферні параметри, як швидкість вітру, температура, відносна вологість і кількість опадів. Причини, з яких було обрано саме ці основні змінні наступні: швидкість вітру впливає на рух хмар, температура відображає сонячну інсоляцію, вологість пов’язана з водяною парою в просторі, а ультрафіолет буде змінено на сонячне випромінювання. Інші змінні, які ігноруються, зазвичай мають незначний ефект. Необхідно спочатку визначити рік Y і дату D для прогнозування за допомогою бази даних. Наприклад, для дати прогнозу 15 квітня 2020 року: Y = 2020, а D = 15 квітня. N1 і N2 представляють стовпець і рядок, у якому рядок вказує на дату (наприклад, 15 квітня). Наприклад, N1 = 3 вказує на дату від D − 3 до D + 3 (загалом сім днів з 12 квітня по 18 квітня). Стовпець представляє рік N2 = 2 вказує рік з 2020 по 2020 − 2 (з 2020 по 2018). </w:t>
      </w:r>
    </w:p>
    <w:p w:rsidR="009B7088" w:rsidRDefault="009B7088" w:rsidP="009B7088">
      <w:pPr>
        <w:numPr>
          <w:ilvl w:val="0"/>
          <w:numId w:val="9"/>
        </w:numPr>
        <w:spacing w:after="0" w:line="360" w:lineRule="auto"/>
        <w:ind w:left="0" w:firstLine="709"/>
        <w:contextualSpacing/>
        <w:jc w:val="center"/>
        <w:rPr>
          <w:rFonts w:ascii="Times New Roman" w:hAnsi="Times New Roman" w:cs="Times New Roman"/>
          <w:sz w:val="28"/>
          <w:szCs w:val="28"/>
        </w:rPr>
      </w:pPr>
      <w:r w:rsidRPr="009B7088">
        <w:rPr>
          <w:rFonts w:ascii="Times New Roman" w:hAnsi="Times New Roman" w:cs="Times New Roman"/>
          <w:sz w:val="28"/>
          <w:szCs w:val="28"/>
        </w:rPr>
        <w:t>Кластеризація погоди</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 xml:space="preserve">Аналіз групи даних другого шару розділений на шари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21–</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 xml:space="preserve">24, як показано на </w:t>
      </w:r>
      <w:r w:rsidRPr="006A3F52">
        <w:rPr>
          <w:rFonts w:ascii="Times New Roman" w:hAnsi="Times New Roman" w:cs="Times New Roman"/>
          <w:sz w:val="28"/>
          <w:szCs w:val="28"/>
        </w:rPr>
        <w:t>рис.</w:t>
      </w:r>
      <w:r w:rsidRPr="006A3F52">
        <w:rPr>
          <w:rFonts w:ascii="Times New Roman" w:hAnsi="Times New Roman" w:cs="Times New Roman"/>
          <w:sz w:val="28"/>
          <w:szCs w:val="28"/>
          <w:lang w:val="ru-RU"/>
        </w:rPr>
        <w:t xml:space="preserve"> 3.7. Для топології рівнів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21–</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24, T і N3 – це час і часовий інтервал вхідних даних відповідно. [T − N3] представляє шість елементів даних за одну годину, а T + N3 представляє один елемент даних лише за одну годину в майбутньому. Тобто, один вхід містить вісім елементів даних [T − 6, T − 5, T − 4, T − 3, T − 2, T − 1, T, T + 6].</w:t>
      </w:r>
    </w:p>
    <w:p w:rsidR="009B7088" w:rsidRPr="006A3F52" w:rsidRDefault="009B7088" w:rsidP="009B7088">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noProof/>
          <w:sz w:val="28"/>
          <w:szCs w:val="28"/>
          <w:lang w:eastAsia="uk-UA"/>
        </w:rPr>
        <w:drawing>
          <wp:inline distT="0" distB="0" distL="0" distR="0" wp14:anchorId="5B86C8BA" wp14:editId="5CCF68E7">
            <wp:extent cx="3790950" cy="2790643"/>
            <wp:effectExtent l="0" t="0" r="0" b="0"/>
            <wp:docPr id="188" name="Рисунок 188" descr="C:\Users\Artem\AppData\Local\Microsoft\Windows\INetCache\Content.Word\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em\AppData\Local\Microsoft\Windows\INetCache\Content.Word\рис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8716" cy="2811082"/>
                    </a:xfrm>
                    <a:prstGeom prst="rect">
                      <a:avLst/>
                    </a:prstGeom>
                    <a:noFill/>
                    <a:ln>
                      <a:noFill/>
                    </a:ln>
                  </pic:spPr>
                </pic:pic>
              </a:graphicData>
            </a:graphic>
          </wp:inline>
        </w:drawing>
      </w:r>
    </w:p>
    <w:p w:rsidR="009B7088" w:rsidRPr="006A3F52" w:rsidRDefault="009B7088" w:rsidP="009B7088">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sz w:val="28"/>
          <w:szCs w:val="28"/>
          <w:lang w:val="ru-RU"/>
        </w:rPr>
        <w:t xml:space="preserve">Рисунок 3.7 </w:t>
      </w:r>
      <w:r w:rsidR="00E9279D">
        <w:rPr>
          <w:rFonts w:ascii="Times New Roman" w:hAnsi="Times New Roman" w:cs="Times New Roman"/>
          <w:sz w:val="28"/>
          <w:szCs w:val="28"/>
          <w:lang w:val="ru-RU"/>
        </w:rPr>
        <w:t>–</w:t>
      </w:r>
      <w:r w:rsidRPr="006A3F52">
        <w:rPr>
          <w:rFonts w:ascii="Times New Roman" w:hAnsi="Times New Roman" w:cs="Times New Roman"/>
          <w:sz w:val="28"/>
          <w:szCs w:val="28"/>
          <w:lang w:val="ru-RU"/>
        </w:rPr>
        <w:t xml:space="preserve"> </w:t>
      </w:r>
      <w:r w:rsidR="00E9279D">
        <w:rPr>
          <w:rFonts w:ascii="Times New Roman" w:hAnsi="Times New Roman" w:cs="Times New Roman"/>
          <w:sz w:val="28"/>
          <w:szCs w:val="28"/>
        </w:rPr>
        <w:t xml:space="preserve">Блок-схема </w:t>
      </w:r>
      <w:r w:rsidR="00E9279D">
        <w:rPr>
          <w:rFonts w:ascii="Times New Roman" w:hAnsi="Times New Roman" w:cs="Times New Roman"/>
          <w:sz w:val="28"/>
          <w:szCs w:val="28"/>
          <w:lang w:val="ru-RU"/>
        </w:rPr>
        <w:t>групового</w:t>
      </w:r>
      <w:r w:rsidRPr="006A3F52">
        <w:rPr>
          <w:rFonts w:ascii="Times New Roman" w:hAnsi="Times New Roman" w:cs="Times New Roman"/>
          <w:sz w:val="28"/>
          <w:szCs w:val="28"/>
          <w:lang w:val="ru-RU"/>
        </w:rPr>
        <w:t xml:space="preserve"> аналіз</w:t>
      </w:r>
      <w:r w:rsidR="00E9279D">
        <w:rPr>
          <w:rFonts w:ascii="Times New Roman" w:hAnsi="Times New Roman" w:cs="Times New Roman"/>
          <w:sz w:val="28"/>
          <w:szCs w:val="28"/>
          <w:lang w:val="ru-RU"/>
        </w:rPr>
        <w:t>у</w:t>
      </w:r>
      <w:r w:rsidRPr="006A3F52">
        <w:rPr>
          <w:rFonts w:ascii="Times New Roman" w:hAnsi="Times New Roman" w:cs="Times New Roman"/>
          <w:sz w:val="28"/>
          <w:szCs w:val="28"/>
          <w:lang w:val="ru-RU"/>
        </w:rPr>
        <w:t xml:space="preserve"> даних</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lastRenderedPageBreak/>
        <w:t xml:space="preserve">Чотири топологічні структури (Шар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 xml:space="preserve">21– Шар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 xml:space="preserve">24) побудовані на Шарі 2, позначені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21–</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 xml:space="preserve">24, а чотири класифікаційні параметри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21–</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 xml:space="preserve">24 є цілими числами.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 xml:space="preserve">2 — очікувана кількість класифікацій. Наприклад,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2 = 8 означає, що наведені вище дані можна розділити на вісім груп даних.</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Далі проводиться створення карти самореалізації. Для цього необхідно зв’язати вектор значень wj(0) і встановити його значення випадковим чином. Усі N початкових значень вектора значень зв’язку повинні бути різними, а N – кількість нейронів класу. Далі потрібно ввести приклад вектора об’єктів. Для цього для кроку часу n вводиться вектор x. Вхідними даними є вітер, температура, вологість та кількість опадів. За найменшою евклідовою відстанню знайдіть нейрон-переможець j* на кроці часу n. Потім налаштовується вектор значення посилання. Алгоритм не буде припинено, доки не буде сформовано карту ознак. Структура SOM показана на рис. 3.8.</w:t>
      </w:r>
    </w:p>
    <w:p w:rsidR="009B7088" w:rsidRPr="006A3F52" w:rsidRDefault="009B7088" w:rsidP="009B7088">
      <w:pPr>
        <w:spacing w:after="0" w:line="360" w:lineRule="auto"/>
        <w:jc w:val="both"/>
        <w:rPr>
          <w:rFonts w:ascii="Times New Roman" w:hAnsi="Times New Roman" w:cs="Times New Roman"/>
          <w:sz w:val="28"/>
          <w:szCs w:val="28"/>
          <w:lang w:val="ru-RU"/>
        </w:rPr>
      </w:pPr>
      <w:r w:rsidRPr="006A3F52">
        <w:rPr>
          <w:rFonts w:ascii="Times New Roman" w:hAnsi="Times New Roman" w:cs="Times New Roman"/>
          <w:noProof/>
          <w:sz w:val="28"/>
          <w:szCs w:val="28"/>
          <w:lang w:eastAsia="uk-UA"/>
        </w:rPr>
        <w:drawing>
          <wp:inline distT="0" distB="0" distL="0" distR="0" wp14:anchorId="1BF83DE3" wp14:editId="1D6AEA62">
            <wp:extent cx="5172075" cy="3381375"/>
            <wp:effectExtent l="0" t="0" r="9525" b="9525"/>
            <wp:docPr id="189" name="Рисунок 189"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рис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2075" cy="3381375"/>
                    </a:xfrm>
                    <a:prstGeom prst="rect">
                      <a:avLst/>
                    </a:prstGeom>
                    <a:noFill/>
                    <a:ln>
                      <a:noFill/>
                    </a:ln>
                  </pic:spPr>
                </pic:pic>
              </a:graphicData>
            </a:graphic>
          </wp:inline>
        </w:drawing>
      </w:r>
    </w:p>
    <w:p w:rsidR="009B7088" w:rsidRPr="006A3F52" w:rsidRDefault="009B7088" w:rsidP="009B7088">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sz w:val="28"/>
          <w:szCs w:val="28"/>
          <w:lang w:val="ru-RU"/>
        </w:rPr>
        <w:t xml:space="preserve">Рисунок 3.8 – Структура </w:t>
      </w:r>
      <w:r w:rsidRPr="006A3F52">
        <w:rPr>
          <w:rFonts w:ascii="Times New Roman" w:hAnsi="Times New Roman" w:cs="Times New Roman"/>
          <w:sz w:val="28"/>
          <w:szCs w:val="28"/>
          <w:lang w:val="en-US"/>
        </w:rPr>
        <w:t>SOM</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rPr>
        <w:t xml:space="preserve">Далі перейдемо до </w:t>
      </w:r>
      <w:r w:rsidRPr="006A3F52">
        <w:rPr>
          <w:rFonts w:ascii="Times New Roman" w:hAnsi="Times New Roman" w:cs="Times New Roman"/>
          <w:sz w:val="28"/>
          <w:szCs w:val="28"/>
          <w:lang w:val="ru-RU"/>
        </w:rPr>
        <w:t>моделі фотоелектричної генерації електроенергії.</w:t>
      </w:r>
      <w:r w:rsidRPr="006A3F52">
        <w:rPr>
          <w:rFonts w:ascii="Times New Roman" w:hAnsi="Times New Roman" w:cs="Times New Roman"/>
          <w:sz w:val="28"/>
          <w:szCs w:val="28"/>
        </w:rPr>
        <w:t xml:space="preserve"> </w:t>
      </w:r>
      <w:r w:rsidRPr="006A3F52">
        <w:rPr>
          <w:rFonts w:ascii="Times New Roman" w:hAnsi="Times New Roman" w:cs="Times New Roman"/>
          <w:sz w:val="28"/>
          <w:szCs w:val="28"/>
          <w:lang w:val="ru-RU"/>
        </w:rPr>
        <w:t>Сонячна енергія дуже переривчаста. Хоча прогнозування є надзвичайно складною проблемою, воно невіддільне від підготовки до побудови сонячних прогнозних моделей. У даному дослідженні вхідними змінними є вітер, температура, вологість та кількість опадів, тоді як вихідними змінними є величина сонячної енергії в наступний період. Самоорганізаційна карта (</w:t>
      </w:r>
      <w:r w:rsidRPr="006A3F52">
        <w:rPr>
          <w:rFonts w:ascii="Times New Roman" w:hAnsi="Times New Roman" w:cs="Times New Roman"/>
          <w:sz w:val="28"/>
          <w:szCs w:val="28"/>
          <w:lang w:val="en-US"/>
        </w:rPr>
        <w:t>SOM</w:t>
      </w:r>
      <w:r w:rsidRPr="006A3F52">
        <w:rPr>
          <w:rFonts w:ascii="Times New Roman" w:hAnsi="Times New Roman" w:cs="Times New Roman"/>
          <w:sz w:val="28"/>
          <w:szCs w:val="28"/>
          <w:lang w:val="ru-RU"/>
        </w:rPr>
        <w:t xml:space="preserve">) </w:t>
      </w:r>
      <w:r w:rsidRPr="006A3F52">
        <w:rPr>
          <w:rFonts w:ascii="Times New Roman" w:hAnsi="Times New Roman" w:cs="Times New Roman"/>
          <w:sz w:val="28"/>
          <w:szCs w:val="28"/>
          <w:lang w:val="ru-RU"/>
        </w:rPr>
        <w:lastRenderedPageBreak/>
        <w:t>використовується для погодинних прогнозів сонячної енергії та одноденних прогнозів сонячної енергії. На рис. 3.9 показано процес побудови запропонованої моделі. П’ять стилів введення включені в модель передбачення: (</w:t>
      </w:r>
      <w:r w:rsidRPr="006A3F52">
        <w:rPr>
          <w:rFonts w:ascii="Times New Roman" w:hAnsi="Times New Roman" w:cs="Times New Roman"/>
          <w:sz w:val="28"/>
          <w:szCs w:val="28"/>
          <w:lang w:val="en-US"/>
        </w:rPr>
        <w:t>i</w:t>
      </w:r>
      <w:r w:rsidRPr="006A3F52">
        <w:rPr>
          <w:rFonts w:ascii="Times New Roman" w:hAnsi="Times New Roman" w:cs="Times New Roman"/>
          <w:sz w:val="28"/>
          <w:szCs w:val="28"/>
          <w:lang w:val="ru-RU"/>
        </w:rPr>
        <w:t>) вітер; (</w:t>
      </w:r>
      <w:r w:rsidRPr="006A3F52">
        <w:rPr>
          <w:rFonts w:ascii="Times New Roman" w:hAnsi="Times New Roman" w:cs="Times New Roman"/>
          <w:sz w:val="28"/>
          <w:szCs w:val="28"/>
          <w:lang w:val="en-US"/>
        </w:rPr>
        <w:t>ii</w:t>
      </w:r>
      <w:r w:rsidRPr="006A3F52">
        <w:rPr>
          <w:rFonts w:ascii="Times New Roman" w:hAnsi="Times New Roman" w:cs="Times New Roman"/>
          <w:sz w:val="28"/>
          <w:szCs w:val="28"/>
          <w:lang w:val="ru-RU"/>
        </w:rPr>
        <w:t>) температура; (</w:t>
      </w:r>
      <w:r w:rsidRPr="006A3F52">
        <w:rPr>
          <w:rFonts w:ascii="Times New Roman" w:hAnsi="Times New Roman" w:cs="Times New Roman"/>
          <w:sz w:val="28"/>
          <w:szCs w:val="28"/>
          <w:lang w:val="en-US"/>
        </w:rPr>
        <w:t>iii</w:t>
      </w:r>
      <w:r w:rsidRPr="006A3F52">
        <w:rPr>
          <w:rFonts w:ascii="Times New Roman" w:hAnsi="Times New Roman" w:cs="Times New Roman"/>
          <w:sz w:val="28"/>
          <w:szCs w:val="28"/>
          <w:lang w:val="ru-RU"/>
        </w:rPr>
        <w:t>) вологість; (</w:t>
      </w:r>
      <w:r w:rsidRPr="006A3F52">
        <w:rPr>
          <w:rFonts w:ascii="Times New Roman" w:hAnsi="Times New Roman" w:cs="Times New Roman"/>
          <w:sz w:val="28"/>
          <w:szCs w:val="28"/>
          <w:lang w:val="en-US"/>
        </w:rPr>
        <w:t>iv</w:t>
      </w:r>
      <w:r w:rsidRPr="006A3F52">
        <w:rPr>
          <w:rFonts w:ascii="Times New Roman" w:hAnsi="Times New Roman" w:cs="Times New Roman"/>
          <w:sz w:val="28"/>
          <w:szCs w:val="28"/>
          <w:lang w:val="ru-RU"/>
        </w:rPr>
        <w:t>) кількість опадів; і (</w:t>
      </w:r>
      <w:r w:rsidRPr="006A3F52">
        <w:rPr>
          <w:rFonts w:ascii="Times New Roman" w:hAnsi="Times New Roman" w:cs="Times New Roman"/>
          <w:sz w:val="28"/>
          <w:szCs w:val="28"/>
          <w:lang w:val="en-US"/>
        </w:rPr>
        <w:t>v</w:t>
      </w:r>
      <w:r w:rsidRPr="006A3F52">
        <w:rPr>
          <w:rFonts w:ascii="Times New Roman" w:hAnsi="Times New Roman" w:cs="Times New Roman"/>
          <w:sz w:val="28"/>
          <w:szCs w:val="28"/>
          <w:lang w:val="ru-RU"/>
        </w:rPr>
        <w:t>) сонячне випромінювання.</w:t>
      </w:r>
    </w:p>
    <w:p w:rsidR="009B7088" w:rsidRPr="006A3F52" w:rsidRDefault="009B7088" w:rsidP="009B7088">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noProof/>
          <w:sz w:val="28"/>
          <w:szCs w:val="28"/>
          <w:lang w:eastAsia="uk-UA"/>
        </w:rPr>
        <w:drawing>
          <wp:inline distT="0" distB="0" distL="0" distR="0" wp14:anchorId="29AE7EEE" wp14:editId="26483552">
            <wp:extent cx="5229225" cy="3988247"/>
            <wp:effectExtent l="0" t="0" r="0" b="0"/>
            <wp:docPr id="190" name="Рисунок 190"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рис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2805" cy="3998604"/>
                    </a:xfrm>
                    <a:prstGeom prst="rect">
                      <a:avLst/>
                    </a:prstGeom>
                    <a:noFill/>
                    <a:ln>
                      <a:noFill/>
                    </a:ln>
                  </pic:spPr>
                </pic:pic>
              </a:graphicData>
            </a:graphic>
          </wp:inline>
        </w:drawing>
      </w:r>
    </w:p>
    <w:p w:rsidR="009B7088" w:rsidRPr="006A3F52" w:rsidRDefault="009B7088" w:rsidP="009B7088">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sz w:val="28"/>
          <w:szCs w:val="28"/>
          <w:lang w:val="ru-RU"/>
        </w:rPr>
        <w:t>Рисунок 3.9 - Процес моделювання сонячної енергії</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 xml:space="preserve">Після групового аналізу даних шару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 xml:space="preserve">1 і шарів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21–</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24 кожна частина даних отримує код групування, наприклад [4, 8, 3, 2, 1] із п’ятьма цілими числами (від 1 до 8), що представляє вхід 2 (змінна SOM). Прогностична модель у цьому документі використовує вхід 1 + вхід 2 для виконання алгоритму GWO та моделювання GRNN.</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(1) Вхід 1 (дійсна змінна) представляє фактичне значення (зазвичай розмір параметра, вагу та різницю в інтервалі кожного значення, що відрізняється).</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 xml:space="preserve">(2) Вхід 2 (змінна SOM) представляє значення кожної групи даних (яку можна чітко класифікувати як шар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 xml:space="preserve">1 і шар </w:t>
      </w:r>
      <w:r w:rsidRPr="006A3F52">
        <w:rPr>
          <w:rFonts w:ascii="Times New Roman" w:hAnsi="Times New Roman" w:cs="Times New Roman"/>
          <w:sz w:val="28"/>
          <w:szCs w:val="28"/>
          <w:lang w:val="en-US"/>
        </w:rPr>
        <w:t>S</w:t>
      </w:r>
      <w:r w:rsidRPr="006A3F52">
        <w:rPr>
          <w:rFonts w:ascii="Times New Roman" w:hAnsi="Times New Roman" w:cs="Times New Roman"/>
          <w:sz w:val="28"/>
          <w:szCs w:val="28"/>
          <w:lang w:val="ru-RU"/>
        </w:rPr>
        <w:t>2) і використовує вхід 1 + вхід 2, як показано на рис. 3.9.</w:t>
      </w:r>
    </w:p>
    <w:p w:rsidR="009B7088" w:rsidRPr="009B7088" w:rsidRDefault="009B7088" w:rsidP="009B7088">
      <w:pPr>
        <w:numPr>
          <w:ilvl w:val="0"/>
          <w:numId w:val="9"/>
        </w:numPr>
        <w:spacing w:after="0" w:line="360" w:lineRule="auto"/>
        <w:ind w:left="0" w:firstLine="709"/>
        <w:contextualSpacing/>
        <w:jc w:val="center"/>
        <w:rPr>
          <w:rFonts w:ascii="Times New Roman" w:hAnsi="Times New Roman" w:cs="Times New Roman"/>
          <w:sz w:val="28"/>
          <w:szCs w:val="28"/>
        </w:rPr>
      </w:pPr>
      <w:r w:rsidRPr="009B7088">
        <w:rPr>
          <w:rFonts w:ascii="Times New Roman" w:hAnsi="Times New Roman" w:cs="Times New Roman"/>
          <w:sz w:val="28"/>
          <w:szCs w:val="28"/>
        </w:rPr>
        <w:t>Визначення параметрів для оцінки ефективності методу</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9B7088">
        <w:rPr>
          <w:rFonts w:ascii="Times New Roman" w:hAnsi="Times New Roman" w:cs="Times New Roman"/>
          <w:sz w:val="28"/>
          <w:szCs w:val="28"/>
        </w:rPr>
        <w:t>Для оцінки ефективності прогнозування сонячної енергії широко застосовуються середня відносна похибка (</w:t>
      </w:r>
      <w:r w:rsidRPr="006A3F52">
        <w:rPr>
          <w:rFonts w:ascii="Times New Roman" w:hAnsi="Times New Roman" w:cs="Times New Roman"/>
          <w:sz w:val="28"/>
          <w:szCs w:val="28"/>
          <w:lang w:val="ru-RU"/>
        </w:rPr>
        <w:t>MRE</w:t>
      </w:r>
      <w:r w:rsidRPr="009B7088">
        <w:rPr>
          <w:rFonts w:ascii="Times New Roman" w:hAnsi="Times New Roman" w:cs="Times New Roman"/>
          <w:sz w:val="28"/>
          <w:szCs w:val="28"/>
        </w:rPr>
        <w:t xml:space="preserve">), середня абсолютна похибка </w:t>
      </w:r>
      <w:r w:rsidRPr="009B7088">
        <w:rPr>
          <w:rFonts w:ascii="Times New Roman" w:hAnsi="Times New Roman" w:cs="Times New Roman"/>
          <w:sz w:val="28"/>
          <w:szCs w:val="28"/>
        </w:rPr>
        <w:lastRenderedPageBreak/>
        <w:t>(</w:t>
      </w:r>
      <w:r w:rsidRPr="006A3F52">
        <w:rPr>
          <w:rFonts w:ascii="Times New Roman" w:hAnsi="Times New Roman" w:cs="Times New Roman"/>
          <w:sz w:val="28"/>
          <w:szCs w:val="28"/>
          <w:lang w:val="ru-RU"/>
        </w:rPr>
        <w:t>MAE</w:t>
      </w:r>
      <w:r w:rsidRPr="009B7088">
        <w:rPr>
          <w:rFonts w:ascii="Times New Roman" w:hAnsi="Times New Roman" w:cs="Times New Roman"/>
          <w:sz w:val="28"/>
          <w:szCs w:val="28"/>
        </w:rPr>
        <w:t>), середня похибка зсуву (</w:t>
      </w:r>
      <w:r w:rsidRPr="006A3F52">
        <w:rPr>
          <w:rFonts w:ascii="Times New Roman" w:hAnsi="Times New Roman" w:cs="Times New Roman"/>
          <w:sz w:val="28"/>
          <w:szCs w:val="28"/>
          <w:lang w:val="ru-RU"/>
        </w:rPr>
        <w:t>MBE</w:t>
      </w:r>
      <w:r w:rsidRPr="009B7088">
        <w:rPr>
          <w:rFonts w:ascii="Times New Roman" w:hAnsi="Times New Roman" w:cs="Times New Roman"/>
          <w:sz w:val="28"/>
          <w:szCs w:val="28"/>
        </w:rPr>
        <w:t>), середньоквадратична похибка (</w:t>
      </w:r>
      <w:r w:rsidRPr="006A3F52">
        <w:rPr>
          <w:rFonts w:ascii="Times New Roman" w:hAnsi="Times New Roman" w:cs="Times New Roman"/>
          <w:sz w:val="28"/>
          <w:szCs w:val="28"/>
          <w:lang w:val="ru-RU"/>
        </w:rPr>
        <w:t>RMSE</w:t>
      </w:r>
      <w:r w:rsidRPr="009B7088">
        <w:rPr>
          <w:rFonts w:ascii="Times New Roman" w:hAnsi="Times New Roman" w:cs="Times New Roman"/>
          <w:sz w:val="28"/>
          <w:szCs w:val="28"/>
        </w:rPr>
        <w:t>), середня абсолютна відсоткова похибка (</w:t>
      </w:r>
      <w:r w:rsidRPr="006A3F52">
        <w:rPr>
          <w:rFonts w:ascii="Times New Roman" w:hAnsi="Times New Roman" w:cs="Times New Roman"/>
          <w:sz w:val="28"/>
          <w:szCs w:val="28"/>
          <w:lang w:val="ru-RU"/>
        </w:rPr>
        <w:t>MAPE</w:t>
      </w:r>
      <w:r w:rsidRPr="009B7088">
        <w:rPr>
          <w:rFonts w:ascii="Times New Roman" w:hAnsi="Times New Roman" w:cs="Times New Roman"/>
          <w:sz w:val="28"/>
          <w:szCs w:val="28"/>
        </w:rPr>
        <w:t>), нормалізована середня похибка зміщення (</w:t>
      </w:r>
      <w:r w:rsidRPr="006A3F52">
        <w:rPr>
          <w:rFonts w:ascii="Times New Roman" w:hAnsi="Times New Roman" w:cs="Times New Roman"/>
          <w:sz w:val="28"/>
          <w:szCs w:val="28"/>
          <w:lang w:val="ru-RU"/>
        </w:rPr>
        <w:t>nMBE</w:t>
      </w:r>
      <w:r w:rsidRPr="009B7088">
        <w:rPr>
          <w:rFonts w:ascii="Times New Roman" w:hAnsi="Times New Roman" w:cs="Times New Roman"/>
          <w:sz w:val="28"/>
          <w:szCs w:val="28"/>
        </w:rPr>
        <w:t>) і коефіцієнт визначення (</w:t>
      </w:r>
      <w:r w:rsidRPr="006A3F52">
        <w:rPr>
          <w:rFonts w:ascii="Times New Roman" w:hAnsi="Times New Roman" w:cs="Times New Roman"/>
          <w:sz w:val="28"/>
          <w:szCs w:val="28"/>
          <w:lang w:val="ru-RU"/>
        </w:rPr>
        <w:t>R</w:t>
      </w:r>
      <w:r w:rsidRPr="009B7088">
        <w:rPr>
          <w:rFonts w:ascii="Times New Roman" w:hAnsi="Times New Roman" w:cs="Times New Roman"/>
          <w:sz w:val="28"/>
          <w:szCs w:val="28"/>
        </w:rPr>
        <w:t xml:space="preserve">2). </w:t>
      </w:r>
      <w:r w:rsidRPr="006A3F52">
        <w:rPr>
          <w:rFonts w:ascii="Times New Roman" w:hAnsi="Times New Roman" w:cs="Times New Roman"/>
          <w:sz w:val="28"/>
          <w:szCs w:val="28"/>
          <w:lang w:val="ru-RU"/>
        </w:rPr>
        <w:t xml:space="preserve">Критерії </w:t>
      </w:r>
      <w:r>
        <w:rPr>
          <w:rFonts w:ascii="Times New Roman" w:hAnsi="Times New Roman" w:cs="Times New Roman"/>
          <w:sz w:val="28"/>
          <w:szCs w:val="28"/>
          <w:lang w:val="ru-RU"/>
        </w:rPr>
        <w:t>оцінки визначені таким чином [29,30</w:t>
      </w:r>
      <w:r w:rsidRPr="006A3F52">
        <w:rPr>
          <w:rFonts w:ascii="Times New Roman" w:hAnsi="Times New Roman" w:cs="Times New Roman"/>
          <w:sz w:val="28"/>
          <w:szCs w:val="28"/>
          <w:lang w:val="ru-RU"/>
        </w:rPr>
        <w:t>]:</w:t>
      </w:r>
    </w:p>
    <w:p w:rsidR="009B7088" w:rsidRPr="006A3F52" w:rsidRDefault="009B7088" w:rsidP="009B7088">
      <w:pPr>
        <w:spacing w:after="0" w:line="360" w:lineRule="auto"/>
        <w:ind w:firstLine="709"/>
        <w:jc w:val="center"/>
        <w:rPr>
          <w:rFonts w:ascii="Times New Roman" w:hAnsi="Times New Roman" w:cs="Times New Roman"/>
          <w:sz w:val="28"/>
          <w:szCs w:val="28"/>
          <w:lang w:val="ru-RU"/>
        </w:rPr>
      </w:pPr>
      <w:r w:rsidRPr="006A3F52">
        <w:rPr>
          <w:noProof/>
          <w:lang w:eastAsia="uk-UA"/>
        </w:rPr>
        <w:drawing>
          <wp:inline distT="0" distB="0" distL="0" distR="0" wp14:anchorId="5E22F09A" wp14:editId="7D751A69">
            <wp:extent cx="3125972" cy="767454"/>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5659" cy="772287"/>
                    </a:xfrm>
                    <a:prstGeom prst="rect">
                      <a:avLst/>
                    </a:prstGeom>
                  </pic:spPr>
                </pic:pic>
              </a:graphicData>
            </a:graphic>
          </wp:inline>
        </w:drawing>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 xml:space="preserve">де </w:t>
      </w:r>
      <w:r w:rsidRPr="006A3F52">
        <w:rPr>
          <w:rFonts w:ascii="Times New Roman" w:hAnsi="Times New Roman" w:cs="Times New Roman"/>
          <w:sz w:val="28"/>
          <w:szCs w:val="28"/>
          <w:lang w:val="en-US"/>
        </w:rPr>
        <w:t>N</w:t>
      </w:r>
      <w:r w:rsidRPr="006A3F52">
        <w:rPr>
          <w:rFonts w:ascii="Times New Roman" w:hAnsi="Times New Roman" w:cs="Times New Roman"/>
          <w:sz w:val="28"/>
          <w:szCs w:val="28"/>
          <w:lang w:val="ru-RU"/>
        </w:rPr>
        <w:t xml:space="preserve"> – кількість </w:t>
      </w:r>
      <w:r w:rsidRPr="006A3F52">
        <w:rPr>
          <w:rFonts w:ascii="Times New Roman" w:hAnsi="Times New Roman" w:cs="Times New Roman"/>
          <w:sz w:val="28"/>
          <w:szCs w:val="28"/>
          <w:lang w:val="en-US"/>
        </w:rPr>
        <w:t>c</w:t>
      </w:r>
      <w:r w:rsidRPr="006A3F52">
        <w:rPr>
          <w:rFonts w:ascii="Times New Roman" w:hAnsi="Times New Roman" w:cs="Times New Roman"/>
          <w:sz w:val="28"/>
          <w:szCs w:val="28"/>
          <w:lang w:val="ru-RU"/>
        </w:rPr>
        <w:t xml:space="preserve">проб;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i</m:t>
            </m:r>
          </m:sub>
          <m:sup>
            <m:r>
              <w:rPr>
                <w:rFonts w:ascii="Cambria Math" w:hAnsi="Cambria Math" w:cs="Times New Roman"/>
                <w:sz w:val="28"/>
                <w:szCs w:val="28"/>
                <w:lang w:val="ru-RU"/>
              </w:rPr>
              <m:t>real</m:t>
            </m:r>
          </m:sup>
        </m:sSubSup>
      </m:oMath>
      <w:r w:rsidRPr="006A3F52">
        <w:rPr>
          <w:rFonts w:ascii="Times New Roman" w:hAnsi="Times New Roman" w:cs="Times New Roman"/>
          <w:sz w:val="28"/>
          <w:szCs w:val="28"/>
          <w:lang w:val="ru-RU"/>
        </w:rPr>
        <w:t xml:space="preserve"> – фактична потужність;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i</m:t>
            </m:r>
          </m:sub>
          <m:sup>
            <m:r>
              <w:rPr>
                <w:rFonts w:ascii="Cambria Math" w:hAnsi="Cambria Math" w:cs="Times New Roman"/>
                <w:sz w:val="28"/>
                <w:szCs w:val="28"/>
                <w:lang w:val="ru-RU"/>
              </w:rPr>
              <m:t>pred</m:t>
            </m:r>
          </m:sup>
        </m:sSubSup>
      </m:oMath>
      <w:r w:rsidRPr="006A3F52">
        <w:rPr>
          <w:rFonts w:ascii="Times New Roman" w:hAnsi="Times New Roman" w:cs="Times New Roman"/>
          <w:sz w:val="28"/>
          <w:szCs w:val="28"/>
          <w:lang w:val="ru-RU"/>
        </w:rPr>
        <w:t xml:space="preserve">  - прогнозована потужність.</w:t>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en-US"/>
        </w:rPr>
        <w:t>MAE</w:t>
      </w:r>
      <w:r w:rsidRPr="006A3F52">
        <w:rPr>
          <w:rFonts w:ascii="Times New Roman" w:hAnsi="Times New Roman" w:cs="Times New Roman"/>
          <w:sz w:val="28"/>
          <w:szCs w:val="28"/>
          <w:lang w:val="ru-RU"/>
        </w:rPr>
        <w:t xml:space="preserve"> та </w:t>
      </w:r>
      <w:r w:rsidRPr="006A3F52">
        <w:rPr>
          <w:rFonts w:ascii="Times New Roman" w:hAnsi="Times New Roman" w:cs="Times New Roman"/>
          <w:sz w:val="28"/>
          <w:szCs w:val="28"/>
          <w:lang w:val="en-US"/>
        </w:rPr>
        <w:t>MBE</w:t>
      </w:r>
      <w:r w:rsidRPr="006A3F52">
        <w:rPr>
          <w:rFonts w:ascii="Times New Roman" w:hAnsi="Times New Roman" w:cs="Times New Roman"/>
          <w:sz w:val="28"/>
          <w:szCs w:val="28"/>
          <w:lang w:val="ru-RU"/>
        </w:rPr>
        <w:t xml:space="preserve"> представляють точність в одній одиниці даних, що допомагає концептуалізувати розмір помилки. Він виражається наступним рівнянням:</w:t>
      </w:r>
    </w:p>
    <w:p w:rsidR="009B7088" w:rsidRPr="006A3F52" w:rsidRDefault="009B7088" w:rsidP="009B7088">
      <w:pPr>
        <w:spacing w:after="0" w:line="360" w:lineRule="auto"/>
        <w:ind w:firstLine="709"/>
        <w:jc w:val="center"/>
        <w:rPr>
          <w:rFonts w:ascii="Times New Roman" w:hAnsi="Times New Roman" w:cs="Times New Roman"/>
          <w:sz w:val="28"/>
          <w:szCs w:val="28"/>
          <w:lang w:val="ru-RU"/>
        </w:rPr>
      </w:pPr>
      <w:r w:rsidRPr="006A3F52">
        <w:rPr>
          <w:noProof/>
          <w:lang w:eastAsia="uk-UA"/>
        </w:rPr>
        <w:drawing>
          <wp:inline distT="0" distB="0" distL="0" distR="0" wp14:anchorId="10831F84" wp14:editId="115CB7B0">
            <wp:extent cx="2317898" cy="1304958"/>
            <wp:effectExtent l="0" t="0" r="635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24782" cy="1308834"/>
                    </a:xfrm>
                    <a:prstGeom prst="rect">
                      <a:avLst/>
                    </a:prstGeom>
                  </pic:spPr>
                </pic:pic>
              </a:graphicData>
            </a:graphic>
          </wp:inline>
        </w:drawing>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RMSE легше інтерпретувати, оскільки воно виражається в тих самих одиницях, що й змінна прогнозування:</w:t>
      </w:r>
    </w:p>
    <w:p w:rsidR="009B7088" w:rsidRPr="006A3F52" w:rsidRDefault="009B7088" w:rsidP="009B7088">
      <w:pPr>
        <w:spacing w:after="0" w:line="360" w:lineRule="auto"/>
        <w:ind w:firstLine="709"/>
        <w:jc w:val="center"/>
        <w:rPr>
          <w:rFonts w:ascii="Times New Roman" w:hAnsi="Times New Roman" w:cs="Times New Roman"/>
          <w:sz w:val="28"/>
          <w:szCs w:val="28"/>
          <w:lang w:val="ru-RU"/>
        </w:rPr>
      </w:pPr>
      <w:r w:rsidRPr="006A3F52">
        <w:rPr>
          <w:noProof/>
          <w:lang w:eastAsia="uk-UA"/>
        </w:rPr>
        <w:drawing>
          <wp:inline distT="0" distB="0" distL="0" distR="0" wp14:anchorId="2CFF9F46" wp14:editId="658E0D14">
            <wp:extent cx="2700670" cy="794315"/>
            <wp:effectExtent l="0" t="0" r="4445" b="635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28366" cy="802461"/>
                    </a:xfrm>
                    <a:prstGeom prst="rect">
                      <a:avLst/>
                    </a:prstGeom>
                  </pic:spPr>
                </pic:pic>
              </a:graphicData>
            </a:graphic>
          </wp:inline>
        </w:drawing>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MAPE та nMBE виражають точність у відсотках. Оскільки це число є відсотком, його легше зрозуміти, ніж інші формули вимірювання. Він виражається наступним рівнянням:</w:t>
      </w:r>
    </w:p>
    <w:p w:rsidR="009B7088" w:rsidRPr="006A3F52" w:rsidRDefault="009B7088" w:rsidP="009B7088">
      <w:pPr>
        <w:spacing w:after="0" w:line="360" w:lineRule="auto"/>
        <w:ind w:firstLine="709"/>
        <w:jc w:val="center"/>
        <w:rPr>
          <w:rFonts w:ascii="Times New Roman" w:hAnsi="Times New Roman" w:cs="Times New Roman"/>
          <w:sz w:val="28"/>
          <w:szCs w:val="28"/>
          <w:lang w:val="ru-RU"/>
        </w:rPr>
      </w:pPr>
      <w:r w:rsidRPr="006A3F52">
        <w:rPr>
          <w:noProof/>
          <w:lang w:eastAsia="uk-UA"/>
        </w:rPr>
        <w:drawing>
          <wp:inline distT="0" distB="0" distL="0" distR="0" wp14:anchorId="1598B181" wp14:editId="1DDE514C">
            <wp:extent cx="3072810" cy="1900524"/>
            <wp:effectExtent l="0" t="0" r="0" b="508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86103" cy="1908746"/>
                    </a:xfrm>
                    <a:prstGeom prst="rect">
                      <a:avLst/>
                    </a:prstGeom>
                  </pic:spPr>
                </pic:pic>
              </a:graphicData>
            </a:graphic>
          </wp:inline>
        </w:drawing>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lastRenderedPageBreak/>
        <w:t>Для коефіцієнта детермінації діапазон R</w:t>
      </w:r>
      <w:r w:rsidRPr="006A3F52">
        <w:rPr>
          <w:rFonts w:ascii="Times New Roman" w:hAnsi="Times New Roman" w:cs="Times New Roman"/>
          <w:sz w:val="28"/>
          <w:szCs w:val="28"/>
          <w:vertAlign w:val="superscript"/>
          <w:lang w:val="ru-RU"/>
        </w:rPr>
        <w:t>2</w:t>
      </w:r>
      <w:r w:rsidRPr="006A3F52">
        <w:rPr>
          <w:rFonts w:ascii="Times New Roman" w:hAnsi="Times New Roman" w:cs="Times New Roman"/>
          <w:sz w:val="28"/>
          <w:szCs w:val="28"/>
          <w:lang w:val="ru-RU"/>
        </w:rPr>
        <w:t xml:space="preserve"> знаходиться в межах від 0 до 1. Чим ближче R</w:t>
      </w:r>
      <w:r w:rsidRPr="006A3F52">
        <w:rPr>
          <w:rFonts w:ascii="Times New Roman" w:hAnsi="Times New Roman" w:cs="Times New Roman"/>
          <w:sz w:val="28"/>
          <w:szCs w:val="28"/>
          <w:vertAlign w:val="superscript"/>
          <w:lang w:val="ru-RU"/>
        </w:rPr>
        <w:t>2</w:t>
      </w:r>
      <w:r w:rsidRPr="006A3F52">
        <w:rPr>
          <w:rFonts w:ascii="Times New Roman" w:hAnsi="Times New Roman" w:cs="Times New Roman"/>
          <w:sz w:val="28"/>
          <w:szCs w:val="28"/>
          <w:lang w:val="ru-RU"/>
        </w:rPr>
        <w:t xml:space="preserve"> до 1, тим ефективніша та точніша прогнозна модель, а також це означає що вона забезпечує кращу продуктивність узагальнення.</w:t>
      </w:r>
    </w:p>
    <w:p w:rsidR="009B7088" w:rsidRPr="006A3F52" w:rsidRDefault="009B7088" w:rsidP="009B7088">
      <w:pPr>
        <w:spacing w:after="0" w:line="360" w:lineRule="auto"/>
        <w:ind w:firstLine="709"/>
        <w:jc w:val="center"/>
        <w:rPr>
          <w:rFonts w:ascii="Times New Roman" w:hAnsi="Times New Roman" w:cs="Times New Roman"/>
          <w:sz w:val="28"/>
          <w:szCs w:val="28"/>
          <w:lang w:val="ru-RU"/>
        </w:rPr>
      </w:pPr>
      <w:r w:rsidRPr="006A3F52">
        <w:rPr>
          <w:noProof/>
          <w:lang w:eastAsia="uk-UA"/>
        </w:rPr>
        <w:drawing>
          <wp:inline distT="0" distB="0" distL="0" distR="0" wp14:anchorId="74E18342" wp14:editId="0A757317">
            <wp:extent cx="3844556" cy="1066952"/>
            <wp:effectExtent l="0" t="0" r="381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0705" cy="1071434"/>
                    </a:xfrm>
                    <a:prstGeom prst="rect">
                      <a:avLst/>
                    </a:prstGeom>
                  </pic:spPr>
                </pic:pic>
              </a:graphicData>
            </a:graphic>
          </wp:inline>
        </w:drawing>
      </w:r>
    </w:p>
    <w:p w:rsidR="009B7088" w:rsidRPr="006A3F52" w:rsidRDefault="009B7088" w:rsidP="009B7088">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en-US"/>
        </w:rPr>
        <w:t>GRNN</w:t>
      </w:r>
      <w:r w:rsidRPr="006A3F52">
        <w:rPr>
          <w:rFonts w:ascii="Times New Roman" w:hAnsi="Times New Roman" w:cs="Times New Roman"/>
          <w:sz w:val="28"/>
          <w:szCs w:val="28"/>
          <w:lang w:val="ru-RU"/>
        </w:rPr>
        <w:t xml:space="preserve"> запропонований Шпехтом як альтернатива відомому алгоритму навчання зворотного поширення для нейронних мереж прямого зв’язку. Ця нейронна мережа, як і інші ймовірнісні нейронні мережі, потребує лише зворотного поширення невеликої частини навчальних вибірок, необхідних для нейронної мережі. Даних, отриманих від вимірювань операційної системи, зазвичай недостатньо для зворотного поширення нейронних мереж. Таким чином, використання імовірнісних нейронних мереж є особливо вигідним, оскільки вони можуть сходитися до основної функції даних, і достатньо кількох навчальних зразків. Існує відносно небагато додаткових знань, необхідних для отримання відповідності в задовільний спосіб, і це може бути виконано без додаткового введення з боку користувача.</w:t>
      </w:r>
    </w:p>
    <w:p w:rsidR="009B7088" w:rsidRPr="006A3F52" w:rsidRDefault="009B7088" w:rsidP="009B7088">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noProof/>
          <w:sz w:val="28"/>
          <w:szCs w:val="28"/>
          <w:lang w:eastAsia="uk-UA"/>
        </w:rPr>
        <w:drawing>
          <wp:inline distT="0" distB="0" distL="0" distR="0" wp14:anchorId="56CCF36D" wp14:editId="0FA36DAC">
            <wp:extent cx="4352925" cy="3623717"/>
            <wp:effectExtent l="0" t="0" r="0" b="0"/>
            <wp:docPr id="178" name="Рисунок 178" descr="ри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рис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3621" cy="3632621"/>
                    </a:xfrm>
                    <a:prstGeom prst="rect">
                      <a:avLst/>
                    </a:prstGeom>
                    <a:noFill/>
                    <a:ln>
                      <a:noFill/>
                    </a:ln>
                  </pic:spPr>
                </pic:pic>
              </a:graphicData>
            </a:graphic>
          </wp:inline>
        </w:drawing>
      </w:r>
    </w:p>
    <w:p w:rsidR="009B7088" w:rsidRPr="006A3F52" w:rsidRDefault="00E9279D" w:rsidP="009B7088">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Рисунок 3.10 – Б</w:t>
      </w:r>
      <w:r w:rsidR="009B7088" w:rsidRPr="006A3F52">
        <w:rPr>
          <w:rFonts w:ascii="Times New Roman" w:hAnsi="Times New Roman" w:cs="Times New Roman"/>
          <w:sz w:val="28"/>
          <w:szCs w:val="28"/>
          <w:lang w:val="ru-RU"/>
        </w:rPr>
        <w:t xml:space="preserve">лок-схема </w:t>
      </w:r>
      <w:r w:rsidR="009B7088" w:rsidRPr="006A3F52">
        <w:rPr>
          <w:rFonts w:ascii="Times New Roman" w:hAnsi="Times New Roman" w:cs="Times New Roman"/>
          <w:sz w:val="28"/>
          <w:szCs w:val="28"/>
          <w:lang w:val="en-US"/>
        </w:rPr>
        <w:t>GWO</w:t>
      </w:r>
      <w:r w:rsidR="009B7088" w:rsidRPr="006A3F52">
        <w:rPr>
          <w:rFonts w:ascii="Times New Roman" w:hAnsi="Times New Roman" w:cs="Times New Roman"/>
          <w:sz w:val="28"/>
          <w:szCs w:val="28"/>
          <w:lang w:val="ru-RU"/>
        </w:rPr>
        <w:t xml:space="preserve"> </w:t>
      </w:r>
      <w:r w:rsidR="009B7088" w:rsidRPr="006A3F52">
        <w:rPr>
          <w:rFonts w:ascii="Times New Roman" w:hAnsi="Times New Roman" w:cs="Times New Roman"/>
          <w:sz w:val="28"/>
          <w:szCs w:val="28"/>
          <w:lang w:val="en-US"/>
        </w:rPr>
        <w:t>GRNN</w:t>
      </w:r>
    </w:p>
    <w:p w:rsidR="009B7088" w:rsidRPr="009B7088" w:rsidRDefault="009B7088" w:rsidP="009B7088">
      <w:pPr>
        <w:numPr>
          <w:ilvl w:val="0"/>
          <w:numId w:val="9"/>
        </w:numPr>
        <w:spacing w:after="0" w:line="360" w:lineRule="auto"/>
        <w:ind w:left="0" w:firstLine="709"/>
        <w:contextualSpacing/>
        <w:jc w:val="center"/>
        <w:rPr>
          <w:rFonts w:ascii="Times New Roman" w:hAnsi="Times New Roman" w:cs="Times New Roman"/>
          <w:sz w:val="28"/>
          <w:szCs w:val="28"/>
        </w:rPr>
      </w:pPr>
      <w:r w:rsidRPr="009B7088">
        <w:rPr>
          <w:rFonts w:ascii="Times New Roman" w:hAnsi="Times New Roman" w:cs="Times New Roman"/>
          <w:sz w:val="28"/>
          <w:szCs w:val="28"/>
        </w:rPr>
        <w:lastRenderedPageBreak/>
        <w:t>Порівняння отриманих результатів</w:t>
      </w:r>
      <w:r>
        <w:rPr>
          <w:rFonts w:ascii="Times New Roman" w:hAnsi="Times New Roman" w:cs="Times New Roman"/>
          <w:sz w:val="28"/>
          <w:szCs w:val="28"/>
        </w:rPr>
        <w:t xml:space="preserve"> прогнозування</w:t>
      </w:r>
    </w:p>
    <w:p w:rsidR="006A3F52" w:rsidRPr="006A3F52" w:rsidRDefault="006A3F52" w:rsidP="006A3F52">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rPr>
        <w:t>Номінальна потужність розглянутої в статті фотоелектричної установки становила 200 кВт, а дані про сонячну енергію були взяті з веб-сайту Тайванської енергетичної компанії з січня 20</w:t>
      </w:r>
      <w:r w:rsidR="003A1E62">
        <w:rPr>
          <w:rFonts w:ascii="Times New Roman" w:hAnsi="Times New Roman" w:cs="Times New Roman"/>
          <w:sz w:val="28"/>
          <w:szCs w:val="28"/>
        </w:rPr>
        <w:t>18 року по грудень 2020 року [31</w:t>
      </w:r>
      <w:r w:rsidRPr="006A3F52">
        <w:rPr>
          <w:rFonts w:ascii="Times New Roman" w:hAnsi="Times New Roman" w:cs="Times New Roman"/>
          <w:sz w:val="28"/>
          <w:szCs w:val="28"/>
        </w:rPr>
        <w:t xml:space="preserve">]. Симуляцію перевіряли за допомогою комп’ютера з процесором </w:t>
      </w:r>
      <w:r w:rsidRPr="006A3F52">
        <w:rPr>
          <w:rFonts w:ascii="Times New Roman" w:hAnsi="Times New Roman" w:cs="Times New Roman"/>
          <w:sz w:val="28"/>
          <w:szCs w:val="28"/>
          <w:lang w:val="ru-RU"/>
        </w:rPr>
        <w:t>Intel</w:t>
      </w:r>
      <w:r w:rsidRPr="006A3F52">
        <w:rPr>
          <w:rFonts w:ascii="Times New Roman" w:hAnsi="Times New Roman" w:cs="Times New Roman"/>
          <w:sz w:val="28"/>
          <w:szCs w:val="28"/>
        </w:rPr>
        <w:t xml:space="preserve"> </w:t>
      </w:r>
      <w:r w:rsidRPr="006A3F52">
        <w:rPr>
          <w:rFonts w:ascii="Times New Roman" w:hAnsi="Times New Roman" w:cs="Times New Roman"/>
          <w:sz w:val="28"/>
          <w:szCs w:val="28"/>
          <w:lang w:val="ru-RU"/>
        </w:rPr>
        <w:t>Core</w:t>
      </w:r>
      <w:r w:rsidRPr="006A3F52">
        <w:rPr>
          <w:rFonts w:ascii="Times New Roman" w:hAnsi="Times New Roman" w:cs="Times New Roman"/>
          <w:sz w:val="28"/>
          <w:szCs w:val="28"/>
        </w:rPr>
        <w:t xml:space="preserve"> </w:t>
      </w:r>
      <w:r w:rsidRPr="006A3F52">
        <w:rPr>
          <w:rFonts w:ascii="Times New Roman" w:hAnsi="Times New Roman" w:cs="Times New Roman"/>
          <w:sz w:val="28"/>
          <w:szCs w:val="28"/>
          <w:lang w:val="ru-RU"/>
        </w:rPr>
        <w:t>i</w:t>
      </w:r>
      <w:r w:rsidRPr="006A3F52">
        <w:rPr>
          <w:rFonts w:ascii="Times New Roman" w:hAnsi="Times New Roman" w:cs="Times New Roman"/>
          <w:sz w:val="28"/>
          <w:szCs w:val="28"/>
        </w:rPr>
        <w:t>7-3770</w:t>
      </w:r>
      <w:r w:rsidRPr="006A3F52">
        <w:rPr>
          <w:rFonts w:ascii="Times New Roman" w:hAnsi="Times New Roman" w:cs="Times New Roman"/>
          <w:sz w:val="28"/>
          <w:szCs w:val="28"/>
          <w:lang w:val="ru-RU"/>
        </w:rPr>
        <w:t>k</w:t>
      </w:r>
      <w:r w:rsidRPr="006A3F52">
        <w:rPr>
          <w:rFonts w:ascii="Times New Roman" w:hAnsi="Times New Roman" w:cs="Times New Roman"/>
          <w:sz w:val="28"/>
          <w:szCs w:val="28"/>
        </w:rPr>
        <w:t xml:space="preserve"> 3,5 ГГц, 8 ГБ оперативної пам’яті та </w:t>
      </w:r>
      <w:r w:rsidRPr="006A3F52">
        <w:rPr>
          <w:rFonts w:ascii="Times New Roman" w:hAnsi="Times New Roman" w:cs="Times New Roman"/>
          <w:sz w:val="28"/>
          <w:szCs w:val="28"/>
          <w:lang w:val="ru-RU"/>
        </w:rPr>
        <w:t>MATLAB</w:t>
      </w:r>
      <w:r w:rsidRPr="006A3F52">
        <w:rPr>
          <w:rFonts w:ascii="Times New Roman" w:hAnsi="Times New Roman" w:cs="Times New Roman"/>
          <w:sz w:val="28"/>
          <w:szCs w:val="28"/>
        </w:rPr>
        <w:t xml:space="preserve"> </w:t>
      </w:r>
      <w:r w:rsidRPr="006A3F52">
        <w:rPr>
          <w:rFonts w:ascii="Times New Roman" w:hAnsi="Times New Roman" w:cs="Times New Roman"/>
          <w:sz w:val="28"/>
          <w:szCs w:val="28"/>
          <w:lang w:val="ru-RU"/>
        </w:rPr>
        <w:t>R</w:t>
      </w:r>
      <w:r w:rsidRPr="006A3F52">
        <w:rPr>
          <w:rFonts w:ascii="Times New Roman" w:hAnsi="Times New Roman" w:cs="Times New Roman"/>
          <w:sz w:val="28"/>
          <w:szCs w:val="28"/>
        </w:rPr>
        <w:t>2018</w:t>
      </w:r>
      <w:r w:rsidRPr="006A3F52">
        <w:rPr>
          <w:rFonts w:ascii="Times New Roman" w:hAnsi="Times New Roman" w:cs="Times New Roman"/>
          <w:sz w:val="28"/>
          <w:szCs w:val="28"/>
          <w:lang w:val="ru-RU"/>
        </w:rPr>
        <w:t>a</w:t>
      </w:r>
      <w:r w:rsidRPr="006A3F52">
        <w:rPr>
          <w:rFonts w:ascii="Times New Roman" w:hAnsi="Times New Roman" w:cs="Times New Roman"/>
          <w:sz w:val="28"/>
          <w:szCs w:val="28"/>
        </w:rPr>
        <w:t xml:space="preserve">. </w:t>
      </w:r>
      <w:r w:rsidRPr="006A3F52">
        <w:rPr>
          <w:rFonts w:ascii="Times New Roman" w:hAnsi="Times New Roman" w:cs="Times New Roman"/>
          <w:sz w:val="28"/>
          <w:szCs w:val="28"/>
          <w:lang w:val="ru-RU"/>
        </w:rPr>
        <w:t>Дані є загальнодоступними для дослідників на веб-сайті автоматичної метеостанції Цент</w:t>
      </w:r>
      <w:r w:rsidR="003A1E62">
        <w:rPr>
          <w:rFonts w:ascii="Times New Roman" w:hAnsi="Times New Roman" w:cs="Times New Roman"/>
          <w:sz w:val="28"/>
          <w:szCs w:val="28"/>
          <w:lang w:val="ru-RU"/>
        </w:rPr>
        <w:t>рального бюро погоди Тайваню [32</w:t>
      </w:r>
      <w:r w:rsidRPr="006A3F52">
        <w:rPr>
          <w:rFonts w:ascii="Times New Roman" w:hAnsi="Times New Roman" w:cs="Times New Roman"/>
          <w:sz w:val="28"/>
          <w:szCs w:val="28"/>
          <w:lang w:val="ru-RU"/>
        </w:rPr>
        <w:t>].</w:t>
      </w:r>
    </w:p>
    <w:p w:rsidR="006A3F52" w:rsidRPr="006A3F52" w:rsidRDefault="006A3F52" w:rsidP="006A3F52">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Модель GWO GRNN порівнюється з трьома іншими моделями, а саме довгою короткочасною пам’яттю (LSTM), опорною векторною машиною (SVM) і GRNN, для прогнозування сонячної енергії. Регресія даних у поєднанні з моделлю SOM була досліджена для прогнозування сонячної енергії.</w:t>
      </w:r>
    </w:p>
    <w:p w:rsidR="006A3F52" w:rsidRPr="006A3F52" w:rsidRDefault="009B7088" w:rsidP="009B708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3.8</w:t>
      </w:r>
      <w:r w:rsidR="006A3F52" w:rsidRPr="006A3F52">
        <w:rPr>
          <w:rFonts w:ascii="Times New Roman" w:hAnsi="Times New Roman" w:cs="Times New Roman"/>
          <w:sz w:val="28"/>
          <w:szCs w:val="28"/>
          <w:lang w:val="ru-RU"/>
        </w:rPr>
        <w:t>.1 Короткострокове прогнозування сонячної енергії (години)</w:t>
      </w:r>
    </w:p>
    <w:p w:rsidR="006A3F52" w:rsidRPr="006A3F52" w:rsidRDefault="006A3F52" w:rsidP="006A3F52">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Результати одногодинного прогнозу сонячної енергії представлені на рис.3.11. На рис.3.11 (б) показано результати одногодинного прогнозу для літа. З результатів видно, що сонячна енергія мала вищу вихідну потужність, а літній прогноз був більш плавним, ніж в інші сезони. Середня вихідна потужність запропонованого алгоритму протягом чотирьох сезонів була вищою, ніж у інших стратегій, а сонячна енергія восени була більшою порівняно з іншими сезонами, як показано на рис.3.11 (a),(б),(г). Крім того, модель GWO GRNN забезпечила кращу продуктивність, ніж інші методи.</w:t>
      </w:r>
    </w:p>
    <w:p w:rsidR="006A3F52" w:rsidRPr="006A3F52" w:rsidRDefault="009B7088" w:rsidP="006A3F5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3.8</w:t>
      </w:r>
      <w:r w:rsidR="006A3F52" w:rsidRPr="006A3F52">
        <w:rPr>
          <w:rFonts w:ascii="Times New Roman" w:hAnsi="Times New Roman" w:cs="Times New Roman"/>
          <w:sz w:val="28"/>
          <w:szCs w:val="28"/>
          <w:lang w:val="ru-RU"/>
        </w:rPr>
        <w:t>.2 Ультракороткострокове сонячне прогнозування (10 хв)</w:t>
      </w:r>
    </w:p>
    <w:p w:rsidR="006A3F52" w:rsidRPr="006A3F52" w:rsidRDefault="006A3F52" w:rsidP="006A3F52">
      <w:pPr>
        <w:spacing w:after="0" w:line="360" w:lineRule="auto"/>
        <w:ind w:firstLine="709"/>
        <w:jc w:val="both"/>
        <w:rPr>
          <w:rFonts w:ascii="Times New Roman" w:hAnsi="Times New Roman" w:cs="Times New Roman"/>
          <w:sz w:val="28"/>
          <w:szCs w:val="28"/>
          <w:lang w:val="ru-RU"/>
        </w:rPr>
      </w:pPr>
      <w:r w:rsidRPr="006A3F52">
        <w:rPr>
          <w:rFonts w:ascii="Times New Roman" w:hAnsi="Times New Roman" w:cs="Times New Roman"/>
          <w:sz w:val="28"/>
          <w:szCs w:val="28"/>
          <w:lang w:val="ru-RU"/>
        </w:rPr>
        <w:t>Результати прогнозування запропонованого методу для 10-хвилинної генерації сонячної енергії показано на рис.3.12</w:t>
      </w:r>
      <w:r w:rsidR="00DE6D51">
        <w:rPr>
          <w:rFonts w:ascii="Times New Roman" w:hAnsi="Times New Roman" w:cs="Times New Roman"/>
          <w:sz w:val="28"/>
          <w:szCs w:val="28"/>
          <w:lang w:val="ru-RU"/>
        </w:rPr>
        <w:t xml:space="preserve"> з якого </w:t>
      </w:r>
      <w:r w:rsidRPr="006A3F52">
        <w:rPr>
          <w:rFonts w:ascii="Times New Roman" w:hAnsi="Times New Roman" w:cs="Times New Roman"/>
          <w:sz w:val="28"/>
          <w:szCs w:val="28"/>
          <w:lang w:val="ru-RU"/>
        </w:rPr>
        <w:t>видно, що між моделлю GRNN і моделлю GWO GRNN була невелика різниця. Прогноз розглядався з січня 2018 року по грудень 2020 року протягом усіх чотирьох сезонів. Для ультракороткострокового періоду запропонована модель GWO GRNN мала кращі результати, ніж інші моделі. Пропонована продуктивність моделі в хвилинах зображена на рис.3.11, що має великі переваги в підвищенні точності прогнозування. Метод ефективно поєднує в собі переваги різних методів і значно підвищує точність прогнозу сонячної енергії.</w:t>
      </w:r>
    </w:p>
    <w:p w:rsidR="006A3F52" w:rsidRPr="006A3F52" w:rsidRDefault="006A3F52" w:rsidP="006A3F52">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noProof/>
          <w:sz w:val="28"/>
          <w:szCs w:val="28"/>
          <w:lang w:eastAsia="uk-UA"/>
        </w:rPr>
        <w:lastRenderedPageBreak/>
        <w:drawing>
          <wp:inline distT="0" distB="0" distL="0" distR="0">
            <wp:extent cx="5524500" cy="4448175"/>
            <wp:effectExtent l="0" t="0" r="0" b="9525"/>
            <wp:docPr id="177" name="Рисунок 177" descr="6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6 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4448175"/>
                    </a:xfrm>
                    <a:prstGeom prst="rect">
                      <a:avLst/>
                    </a:prstGeom>
                    <a:noFill/>
                    <a:ln>
                      <a:noFill/>
                    </a:ln>
                  </pic:spPr>
                </pic:pic>
              </a:graphicData>
            </a:graphic>
          </wp:inline>
        </w:drawing>
      </w:r>
    </w:p>
    <w:p w:rsidR="006A3F52" w:rsidRPr="006A3F52" w:rsidRDefault="006A3F52" w:rsidP="006A3F52">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noProof/>
          <w:sz w:val="28"/>
          <w:szCs w:val="28"/>
          <w:lang w:eastAsia="uk-UA"/>
        </w:rPr>
        <w:drawing>
          <wp:inline distT="0" distB="0" distL="0" distR="0">
            <wp:extent cx="5095875" cy="4400550"/>
            <wp:effectExtent l="0" t="0" r="9525" b="0"/>
            <wp:docPr id="176" name="Рисунок 176" descr="6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6 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4400550"/>
                    </a:xfrm>
                    <a:prstGeom prst="rect">
                      <a:avLst/>
                    </a:prstGeom>
                    <a:noFill/>
                    <a:ln>
                      <a:noFill/>
                    </a:ln>
                  </pic:spPr>
                </pic:pic>
              </a:graphicData>
            </a:graphic>
          </wp:inline>
        </w:drawing>
      </w:r>
    </w:p>
    <w:p w:rsidR="006A3F52" w:rsidRPr="006A3F52" w:rsidRDefault="006A3F52" w:rsidP="006A3F52">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noProof/>
          <w:sz w:val="28"/>
          <w:szCs w:val="28"/>
          <w:lang w:eastAsia="uk-UA"/>
        </w:rPr>
        <w:lastRenderedPageBreak/>
        <w:drawing>
          <wp:inline distT="0" distB="0" distL="0" distR="0">
            <wp:extent cx="4762500" cy="4257675"/>
            <wp:effectExtent l="0" t="0" r="0" b="9525"/>
            <wp:docPr id="175" name="Рисунок 175" descr="6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6 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4257675"/>
                    </a:xfrm>
                    <a:prstGeom prst="rect">
                      <a:avLst/>
                    </a:prstGeom>
                    <a:noFill/>
                    <a:ln>
                      <a:noFill/>
                    </a:ln>
                  </pic:spPr>
                </pic:pic>
              </a:graphicData>
            </a:graphic>
          </wp:inline>
        </w:drawing>
      </w:r>
    </w:p>
    <w:p w:rsidR="006A3F52" w:rsidRPr="006A3F52" w:rsidRDefault="006A3F52" w:rsidP="006A3F52">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noProof/>
          <w:sz w:val="28"/>
          <w:szCs w:val="28"/>
          <w:lang w:eastAsia="uk-UA"/>
        </w:rPr>
        <w:drawing>
          <wp:inline distT="0" distB="0" distL="0" distR="0">
            <wp:extent cx="4829175" cy="4171950"/>
            <wp:effectExtent l="0" t="0" r="9525" b="0"/>
            <wp:docPr id="174" name="Рисунок 174" descr="6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6 г"/>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175" cy="4171950"/>
                    </a:xfrm>
                    <a:prstGeom prst="rect">
                      <a:avLst/>
                    </a:prstGeom>
                    <a:noFill/>
                    <a:ln>
                      <a:noFill/>
                    </a:ln>
                  </pic:spPr>
                </pic:pic>
              </a:graphicData>
            </a:graphic>
          </wp:inline>
        </w:drawing>
      </w:r>
    </w:p>
    <w:p w:rsidR="006A3F52" w:rsidRPr="006A3F52" w:rsidRDefault="006A3F52" w:rsidP="006A3F52">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sz w:val="28"/>
          <w:szCs w:val="28"/>
          <w:lang w:val="ru-RU"/>
        </w:rPr>
        <w:t>Рисунок 3.11 – Графіки сезонних короткострокових прогнозів сонячної енергії: (а) весна, (б) літо, (в) осінь і (г) зима</w:t>
      </w:r>
    </w:p>
    <w:p w:rsidR="006A3F52" w:rsidRPr="006A3F52" w:rsidRDefault="006A3F52" w:rsidP="006A3F52">
      <w:pPr>
        <w:spacing w:after="0" w:line="360" w:lineRule="auto"/>
        <w:jc w:val="center"/>
        <w:rPr>
          <w:rFonts w:ascii="Times New Roman" w:hAnsi="Times New Roman" w:cs="Times New Roman"/>
          <w:sz w:val="28"/>
          <w:szCs w:val="28"/>
          <w:lang w:val="ru-RU"/>
        </w:rPr>
      </w:pPr>
      <w:r w:rsidRPr="006A3F52">
        <w:rPr>
          <w:noProof/>
          <w:lang w:eastAsia="uk-UA"/>
        </w:rPr>
        <w:lastRenderedPageBreak/>
        <w:drawing>
          <wp:inline distT="0" distB="0" distL="0" distR="0">
            <wp:extent cx="5248275" cy="4505325"/>
            <wp:effectExtent l="0" t="0" r="9525" b="9525"/>
            <wp:docPr id="173" name="Рисунок 17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а"/>
                    <pic:cNvPicPr>
                      <a:picLocks noChangeAspect="1" noChangeArrowheads="1"/>
                    </pic:cNvPicPr>
                  </pic:nvPicPr>
                  <pic:blipFill>
                    <a:blip r:embed="rId37">
                      <a:extLst>
                        <a:ext uri="{28A0092B-C50C-407E-A947-70E740481C1C}">
                          <a14:useLocalDpi xmlns:a14="http://schemas.microsoft.com/office/drawing/2010/main" val="0"/>
                        </a:ext>
                      </a:extLst>
                    </a:blip>
                    <a:srcRect l="32761" t="19778" r="18834" b="6107"/>
                    <a:stretch>
                      <a:fillRect/>
                    </a:stretch>
                  </pic:blipFill>
                  <pic:spPr bwMode="auto">
                    <a:xfrm>
                      <a:off x="0" y="0"/>
                      <a:ext cx="5248275" cy="4505325"/>
                    </a:xfrm>
                    <a:prstGeom prst="rect">
                      <a:avLst/>
                    </a:prstGeom>
                    <a:noFill/>
                    <a:ln>
                      <a:noFill/>
                    </a:ln>
                  </pic:spPr>
                </pic:pic>
              </a:graphicData>
            </a:graphic>
          </wp:inline>
        </w:drawing>
      </w:r>
    </w:p>
    <w:p w:rsidR="006A3F52" w:rsidRPr="006A3F52" w:rsidRDefault="006A3F52" w:rsidP="006A3F52">
      <w:pPr>
        <w:spacing w:after="0" w:line="360" w:lineRule="auto"/>
        <w:jc w:val="center"/>
        <w:rPr>
          <w:rFonts w:ascii="Times New Roman" w:hAnsi="Times New Roman" w:cs="Times New Roman"/>
          <w:sz w:val="28"/>
          <w:szCs w:val="28"/>
        </w:rPr>
      </w:pPr>
      <w:r w:rsidRPr="006A3F52">
        <w:rPr>
          <w:rFonts w:ascii="Times New Roman" w:hAnsi="Times New Roman" w:cs="Times New Roman"/>
          <w:noProof/>
          <w:sz w:val="28"/>
          <w:szCs w:val="28"/>
          <w:lang w:eastAsia="uk-UA"/>
        </w:rPr>
        <w:drawing>
          <wp:inline distT="0" distB="0" distL="0" distR="0">
            <wp:extent cx="5600700" cy="4953000"/>
            <wp:effectExtent l="0" t="0" r="0" b="0"/>
            <wp:docPr id="172" name="Рисунок 172"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б"/>
                    <pic:cNvPicPr>
                      <a:picLocks noChangeAspect="1" noChangeArrowheads="1"/>
                    </pic:cNvPicPr>
                  </pic:nvPicPr>
                  <pic:blipFill>
                    <a:blip r:embed="rId38">
                      <a:extLst>
                        <a:ext uri="{28A0092B-C50C-407E-A947-70E740481C1C}">
                          <a14:useLocalDpi xmlns:a14="http://schemas.microsoft.com/office/drawing/2010/main" val="0"/>
                        </a:ext>
                      </a:extLst>
                    </a:blip>
                    <a:srcRect l="33333" t="16344" r="19003" b="9111"/>
                    <a:stretch>
                      <a:fillRect/>
                    </a:stretch>
                  </pic:blipFill>
                  <pic:spPr bwMode="auto">
                    <a:xfrm>
                      <a:off x="0" y="0"/>
                      <a:ext cx="5600700" cy="4953000"/>
                    </a:xfrm>
                    <a:prstGeom prst="rect">
                      <a:avLst/>
                    </a:prstGeom>
                    <a:noFill/>
                    <a:ln>
                      <a:noFill/>
                    </a:ln>
                  </pic:spPr>
                </pic:pic>
              </a:graphicData>
            </a:graphic>
          </wp:inline>
        </w:drawing>
      </w:r>
    </w:p>
    <w:p w:rsidR="006A3F52" w:rsidRPr="006A3F52" w:rsidRDefault="006A3F52" w:rsidP="006A3F52">
      <w:pPr>
        <w:spacing w:after="0" w:line="360" w:lineRule="auto"/>
        <w:jc w:val="center"/>
        <w:rPr>
          <w:rFonts w:ascii="Times New Roman" w:hAnsi="Times New Roman" w:cs="Times New Roman"/>
          <w:noProof/>
          <w:sz w:val="28"/>
          <w:szCs w:val="28"/>
          <w:lang w:eastAsia="uk-UA"/>
        </w:rPr>
      </w:pPr>
      <w:r w:rsidRPr="006A3F52">
        <w:rPr>
          <w:rFonts w:ascii="Times New Roman" w:hAnsi="Times New Roman" w:cs="Times New Roman"/>
          <w:noProof/>
          <w:sz w:val="28"/>
          <w:szCs w:val="28"/>
          <w:lang w:eastAsia="uk-UA"/>
        </w:rPr>
        <w:lastRenderedPageBreak/>
        <w:drawing>
          <wp:inline distT="0" distB="0" distL="0" distR="0" wp14:anchorId="6B1217B2" wp14:editId="3024089E">
            <wp:extent cx="5388549" cy="4369982"/>
            <wp:effectExtent l="0" t="0" r="3175" b="0"/>
            <wp:docPr id="162" name="Рисунок 162" descr="C:\Users\Admin\AppData\Local\Microsoft\Windows\INetCache\Content.Word\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в.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33645" t="19667" r="15265" b="6648"/>
                    <a:stretch/>
                  </pic:blipFill>
                  <pic:spPr bwMode="auto">
                    <a:xfrm rot="10800000" flipH="1" flipV="1">
                      <a:off x="0" y="0"/>
                      <a:ext cx="5388549" cy="4369982"/>
                    </a:xfrm>
                    <a:prstGeom prst="rect">
                      <a:avLst/>
                    </a:prstGeom>
                    <a:noFill/>
                    <a:ln>
                      <a:noFill/>
                    </a:ln>
                    <a:extLst>
                      <a:ext uri="{53640926-AAD7-44D8-BBD7-CCE9431645EC}">
                        <a14:shadowObscured xmlns:a14="http://schemas.microsoft.com/office/drawing/2010/main"/>
                      </a:ext>
                    </a:extLst>
                  </pic:spPr>
                </pic:pic>
              </a:graphicData>
            </a:graphic>
          </wp:inline>
        </w:drawing>
      </w:r>
    </w:p>
    <w:p w:rsidR="006A3F52" w:rsidRPr="006A3F52" w:rsidRDefault="006A3F52" w:rsidP="006A3F52">
      <w:pPr>
        <w:spacing w:after="0" w:line="360" w:lineRule="auto"/>
        <w:jc w:val="center"/>
        <w:rPr>
          <w:rFonts w:ascii="Times New Roman" w:hAnsi="Times New Roman" w:cs="Times New Roman"/>
          <w:sz w:val="28"/>
          <w:szCs w:val="28"/>
        </w:rPr>
      </w:pPr>
      <w:r w:rsidRPr="006A3F52">
        <w:rPr>
          <w:rFonts w:ascii="Times New Roman" w:hAnsi="Times New Roman" w:cs="Times New Roman"/>
          <w:noProof/>
          <w:sz w:val="28"/>
          <w:szCs w:val="28"/>
          <w:lang w:eastAsia="uk-UA"/>
        </w:rPr>
        <w:drawing>
          <wp:inline distT="0" distB="0" distL="0" distR="0">
            <wp:extent cx="5505450" cy="4505325"/>
            <wp:effectExtent l="0" t="0" r="0" b="9525"/>
            <wp:docPr id="171" name="Рисунок 17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г"/>
                    <pic:cNvPicPr>
                      <a:picLocks noChangeAspect="1" noChangeArrowheads="1"/>
                    </pic:cNvPicPr>
                  </pic:nvPicPr>
                  <pic:blipFill>
                    <a:blip r:embed="rId40">
                      <a:extLst>
                        <a:ext uri="{28A0092B-C50C-407E-A947-70E740481C1C}">
                          <a14:useLocalDpi xmlns:a14="http://schemas.microsoft.com/office/drawing/2010/main" val="0"/>
                        </a:ext>
                      </a:extLst>
                    </a:blip>
                    <a:srcRect l="32964" t="17162" r="14423" b="6483"/>
                    <a:stretch>
                      <a:fillRect/>
                    </a:stretch>
                  </pic:blipFill>
                  <pic:spPr bwMode="auto">
                    <a:xfrm>
                      <a:off x="0" y="0"/>
                      <a:ext cx="5505450" cy="4505325"/>
                    </a:xfrm>
                    <a:prstGeom prst="rect">
                      <a:avLst/>
                    </a:prstGeom>
                    <a:noFill/>
                    <a:ln>
                      <a:noFill/>
                    </a:ln>
                  </pic:spPr>
                </pic:pic>
              </a:graphicData>
            </a:graphic>
          </wp:inline>
        </w:drawing>
      </w:r>
    </w:p>
    <w:p w:rsidR="006A3F52" w:rsidRPr="006A3F52" w:rsidRDefault="006A3F52" w:rsidP="006A3F52">
      <w:pPr>
        <w:spacing w:after="0" w:line="360" w:lineRule="auto"/>
        <w:jc w:val="center"/>
        <w:rPr>
          <w:rFonts w:ascii="Times New Roman" w:hAnsi="Times New Roman" w:cs="Times New Roman"/>
          <w:sz w:val="28"/>
          <w:szCs w:val="28"/>
        </w:rPr>
      </w:pPr>
      <w:r w:rsidRPr="006A3F52">
        <w:rPr>
          <w:rFonts w:ascii="Times New Roman" w:hAnsi="Times New Roman" w:cs="Times New Roman"/>
          <w:sz w:val="28"/>
          <w:szCs w:val="28"/>
        </w:rPr>
        <w:t>Рисунок 3.12 – Графіки сезонних надкороткострокових прогнозів сонячної енергії: (а) весна, (б) літо, (в) осінь і (г) зима</w:t>
      </w:r>
    </w:p>
    <w:p w:rsidR="006A3F52" w:rsidRPr="006A3F52" w:rsidRDefault="002B0C2A" w:rsidP="006A3F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3.8</w:t>
      </w:r>
      <w:r w:rsidR="006A3F52" w:rsidRPr="006A3F52">
        <w:rPr>
          <w:rFonts w:ascii="Times New Roman" w:hAnsi="Times New Roman" w:cs="Times New Roman"/>
          <w:sz w:val="28"/>
          <w:szCs w:val="28"/>
        </w:rPr>
        <w:t>.3 Стабільність і надійність моделі прогнозування</w:t>
      </w:r>
    </w:p>
    <w:p w:rsidR="00444C67" w:rsidRDefault="006A3F52" w:rsidP="00444C67">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Було проведено численні симуляції на моделі прогнозування, щоб переконатися, що запропонований метод може забезпечити стабільні та наді</w:t>
      </w:r>
      <w:r w:rsidR="003A1E62">
        <w:rPr>
          <w:rFonts w:ascii="Times New Roman" w:hAnsi="Times New Roman" w:cs="Times New Roman"/>
          <w:sz w:val="28"/>
          <w:szCs w:val="28"/>
        </w:rPr>
        <w:t>йні результати прогнозування [33</w:t>
      </w:r>
      <w:r w:rsidRPr="006A3F52">
        <w:rPr>
          <w:rFonts w:ascii="Times New Roman" w:hAnsi="Times New Roman" w:cs="Times New Roman"/>
          <w:sz w:val="28"/>
          <w:szCs w:val="28"/>
        </w:rPr>
        <w:t xml:space="preserve">]. На рис.3.13 і рис.3.14 представлені відповідні стовпчики похибок RMSE і MAE навесні, влітку, восени і взимку. Коли було визначено циклічну архітектуру та одиницю зберігання, RMSE та MAE чотирьох пір року були отримані за допомогою запропонованого методу та підтримували низьку похибку в межах діапазону прогнозування, оскільки використовувалися суміжні дані потужності в кожному процесі прогнозування. </w:t>
      </w:r>
    </w:p>
    <w:p w:rsidR="006A3F52" w:rsidRPr="006A3F52" w:rsidRDefault="006A3F52" w:rsidP="00444C67">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В табл. 3.1 приведені значення MAE та RMSE прогнозованої вихідної потужності всесезонного прогнозу.</w:t>
      </w:r>
    </w:p>
    <w:p w:rsidR="006A3F52" w:rsidRPr="006A3F52" w:rsidRDefault="006A3F52" w:rsidP="00B626A0">
      <w:pPr>
        <w:spacing w:after="0" w:line="360" w:lineRule="auto"/>
        <w:jc w:val="both"/>
        <w:rPr>
          <w:rFonts w:ascii="Times New Roman" w:hAnsi="Times New Roman" w:cs="Times New Roman"/>
          <w:sz w:val="28"/>
          <w:szCs w:val="28"/>
        </w:rPr>
      </w:pPr>
      <w:r w:rsidRPr="006A3F52">
        <w:rPr>
          <w:rFonts w:ascii="Times New Roman" w:hAnsi="Times New Roman" w:cs="Times New Roman"/>
          <w:noProof/>
          <w:sz w:val="28"/>
          <w:szCs w:val="28"/>
          <w:lang w:eastAsia="uk-UA"/>
        </w:rPr>
        <w:drawing>
          <wp:inline distT="0" distB="0" distL="0" distR="0">
            <wp:extent cx="3171825" cy="2199394"/>
            <wp:effectExtent l="0" t="0" r="0" b="0"/>
            <wp:docPr id="170" name="Рисунок 170" descr="13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13 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5211" cy="2222544"/>
                    </a:xfrm>
                    <a:prstGeom prst="rect">
                      <a:avLst/>
                    </a:prstGeom>
                    <a:noFill/>
                    <a:ln>
                      <a:noFill/>
                    </a:ln>
                  </pic:spPr>
                </pic:pic>
              </a:graphicData>
            </a:graphic>
          </wp:inline>
        </w:drawing>
      </w:r>
      <w:r w:rsidRPr="006A3F52">
        <w:rPr>
          <w:rFonts w:ascii="Times New Roman" w:hAnsi="Times New Roman" w:cs="Times New Roman"/>
          <w:noProof/>
          <w:sz w:val="28"/>
          <w:szCs w:val="28"/>
          <w:lang w:eastAsia="uk-UA"/>
        </w:rPr>
        <w:drawing>
          <wp:inline distT="0" distB="0" distL="0" distR="0">
            <wp:extent cx="2870897" cy="1990725"/>
            <wp:effectExtent l="0" t="0" r="5715" b="0"/>
            <wp:docPr id="169" name="Рисунок 169" descr="13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13 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5024" cy="2014389"/>
                    </a:xfrm>
                    <a:prstGeom prst="rect">
                      <a:avLst/>
                    </a:prstGeom>
                    <a:noFill/>
                    <a:ln>
                      <a:noFill/>
                    </a:ln>
                  </pic:spPr>
                </pic:pic>
              </a:graphicData>
            </a:graphic>
          </wp:inline>
        </w:drawing>
      </w:r>
    </w:p>
    <w:p w:rsidR="006A3F52" w:rsidRPr="006A3F52" w:rsidRDefault="006A3F52" w:rsidP="00B626A0">
      <w:pPr>
        <w:spacing w:after="0" w:line="360" w:lineRule="auto"/>
        <w:jc w:val="center"/>
        <w:rPr>
          <w:rFonts w:ascii="Times New Roman" w:hAnsi="Times New Roman" w:cs="Times New Roman"/>
          <w:sz w:val="28"/>
          <w:szCs w:val="28"/>
        </w:rPr>
      </w:pPr>
      <w:r w:rsidRPr="006A3F52">
        <w:rPr>
          <w:rFonts w:ascii="Times New Roman" w:hAnsi="Times New Roman" w:cs="Times New Roman"/>
          <w:noProof/>
          <w:sz w:val="28"/>
          <w:szCs w:val="28"/>
          <w:lang w:eastAsia="uk-UA"/>
        </w:rPr>
        <w:drawing>
          <wp:inline distT="0" distB="0" distL="0" distR="0">
            <wp:extent cx="3031043" cy="2087245"/>
            <wp:effectExtent l="0" t="0" r="0" b="8255"/>
            <wp:docPr id="168" name="Рисунок 168" descr="13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13 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6877" cy="2098149"/>
                    </a:xfrm>
                    <a:prstGeom prst="rect">
                      <a:avLst/>
                    </a:prstGeom>
                    <a:noFill/>
                    <a:ln>
                      <a:noFill/>
                    </a:ln>
                  </pic:spPr>
                </pic:pic>
              </a:graphicData>
            </a:graphic>
          </wp:inline>
        </w:drawing>
      </w:r>
      <w:r w:rsidRPr="006A3F52">
        <w:rPr>
          <w:rFonts w:ascii="Times New Roman" w:hAnsi="Times New Roman" w:cs="Times New Roman"/>
          <w:noProof/>
          <w:sz w:val="28"/>
          <w:szCs w:val="28"/>
          <w:lang w:eastAsia="uk-UA"/>
        </w:rPr>
        <w:drawing>
          <wp:inline distT="0" distB="0" distL="0" distR="0">
            <wp:extent cx="3000375" cy="2063498"/>
            <wp:effectExtent l="0" t="0" r="0" b="0"/>
            <wp:docPr id="167" name="Рисунок 167" descr="1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13 г"/>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8581" cy="2076019"/>
                    </a:xfrm>
                    <a:prstGeom prst="rect">
                      <a:avLst/>
                    </a:prstGeom>
                    <a:noFill/>
                    <a:ln>
                      <a:noFill/>
                    </a:ln>
                  </pic:spPr>
                </pic:pic>
              </a:graphicData>
            </a:graphic>
          </wp:inline>
        </w:drawing>
      </w:r>
    </w:p>
    <w:p w:rsidR="006A3F52" w:rsidRDefault="006A3F52" w:rsidP="006A3F52">
      <w:pPr>
        <w:spacing w:after="0" w:line="360" w:lineRule="auto"/>
        <w:jc w:val="center"/>
        <w:rPr>
          <w:rFonts w:ascii="Times New Roman" w:hAnsi="Times New Roman" w:cs="Times New Roman"/>
          <w:sz w:val="28"/>
          <w:szCs w:val="28"/>
        </w:rPr>
      </w:pPr>
      <w:r w:rsidRPr="006A3F52">
        <w:rPr>
          <w:rFonts w:ascii="Times New Roman" w:hAnsi="Times New Roman" w:cs="Times New Roman"/>
          <w:sz w:val="28"/>
          <w:szCs w:val="28"/>
        </w:rPr>
        <w:t xml:space="preserve">Рисунок 3.13 – Графіки зміни </w:t>
      </w:r>
      <w:r w:rsidR="00DE6D51">
        <w:rPr>
          <w:rFonts w:ascii="Times New Roman" w:hAnsi="Times New Roman" w:cs="Times New Roman"/>
          <w:sz w:val="28"/>
          <w:szCs w:val="28"/>
        </w:rPr>
        <w:t xml:space="preserve">похибок </w:t>
      </w:r>
      <w:r w:rsidRPr="006A3F52">
        <w:rPr>
          <w:rFonts w:ascii="Times New Roman" w:hAnsi="Times New Roman" w:cs="Times New Roman"/>
          <w:sz w:val="28"/>
          <w:szCs w:val="28"/>
        </w:rPr>
        <w:t>RMSE в розрізі різних горизонтів прогнозування: (а) весна, (б) літо, (в) осінь і (г) зима</w:t>
      </w:r>
    </w:p>
    <w:p w:rsidR="00875786" w:rsidRDefault="00875786" w:rsidP="006A3F52">
      <w:pPr>
        <w:spacing w:after="0" w:line="360" w:lineRule="auto"/>
        <w:jc w:val="center"/>
        <w:rPr>
          <w:rFonts w:ascii="Times New Roman" w:hAnsi="Times New Roman" w:cs="Times New Roman"/>
          <w:sz w:val="28"/>
          <w:szCs w:val="28"/>
        </w:rPr>
      </w:pPr>
    </w:p>
    <w:p w:rsidR="00875786" w:rsidRDefault="00875786" w:rsidP="006A3F52">
      <w:pPr>
        <w:spacing w:after="0" w:line="360" w:lineRule="auto"/>
        <w:jc w:val="center"/>
        <w:rPr>
          <w:rFonts w:ascii="Times New Roman" w:hAnsi="Times New Roman" w:cs="Times New Roman"/>
          <w:sz w:val="28"/>
          <w:szCs w:val="28"/>
        </w:rPr>
      </w:pPr>
    </w:p>
    <w:p w:rsidR="00875786" w:rsidRPr="006A3F52" w:rsidRDefault="00875786" w:rsidP="006A3F52">
      <w:pPr>
        <w:spacing w:after="0" w:line="360" w:lineRule="auto"/>
        <w:jc w:val="center"/>
        <w:rPr>
          <w:rFonts w:ascii="Times New Roman" w:hAnsi="Times New Roman" w:cs="Times New Roman"/>
          <w:sz w:val="28"/>
          <w:szCs w:val="28"/>
        </w:rPr>
      </w:pPr>
    </w:p>
    <w:p w:rsidR="006A3F52" w:rsidRPr="006A3F52" w:rsidRDefault="006A3F52" w:rsidP="006A3F52">
      <w:pPr>
        <w:spacing w:after="0" w:line="360" w:lineRule="auto"/>
        <w:jc w:val="right"/>
        <w:rPr>
          <w:rFonts w:ascii="Times New Roman" w:hAnsi="Times New Roman" w:cs="Times New Roman"/>
          <w:sz w:val="28"/>
          <w:szCs w:val="28"/>
        </w:rPr>
      </w:pPr>
      <w:r w:rsidRPr="006A3F52">
        <w:rPr>
          <w:rFonts w:ascii="Times New Roman" w:hAnsi="Times New Roman" w:cs="Times New Roman"/>
          <w:sz w:val="28"/>
          <w:szCs w:val="28"/>
        </w:rPr>
        <w:lastRenderedPageBreak/>
        <w:t xml:space="preserve">Таблиця 3.1 - Порівняння </w:t>
      </w:r>
      <w:r w:rsidR="00DE6D51">
        <w:rPr>
          <w:rFonts w:ascii="Times New Roman" w:hAnsi="Times New Roman" w:cs="Times New Roman"/>
          <w:sz w:val="28"/>
          <w:szCs w:val="28"/>
        </w:rPr>
        <w:t xml:space="preserve">похибок </w:t>
      </w:r>
      <w:r w:rsidRPr="006A3F52">
        <w:rPr>
          <w:rFonts w:ascii="Times New Roman" w:hAnsi="Times New Roman" w:cs="Times New Roman"/>
          <w:sz w:val="28"/>
          <w:szCs w:val="28"/>
        </w:rPr>
        <w:t>MAE і RMSE між</w:t>
      </w:r>
      <w:r w:rsidR="00DE6D51">
        <w:rPr>
          <w:rFonts w:ascii="Times New Roman" w:hAnsi="Times New Roman" w:cs="Times New Roman"/>
          <w:sz w:val="28"/>
          <w:szCs w:val="28"/>
        </w:rPr>
        <w:t xml:space="preserve"> алгоритмами</w:t>
      </w:r>
      <w:r w:rsidRPr="006A3F52">
        <w:rPr>
          <w:rFonts w:ascii="Times New Roman" w:hAnsi="Times New Roman" w:cs="Times New Roman"/>
          <w:sz w:val="28"/>
          <w:szCs w:val="28"/>
        </w:rPr>
        <w:t xml:space="preserve"> GWO GRNN і трьома різними методами</w:t>
      </w:r>
    </w:p>
    <w:tbl>
      <w:tblPr>
        <w:tblStyle w:val="21"/>
        <w:tblW w:w="0" w:type="auto"/>
        <w:tblLook w:val="04A0" w:firstRow="1" w:lastRow="0" w:firstColumn="1" w:lastColumn="0" w:noHBand="0" w:noVBand="1"/>
      </w:tblPr>
      <w:tblGrid>
        <w:gridCol w:w="1375"/>
        <w:gridCol w:w="1375"/>
        <w:gridCol w:w="1375"/>
        <w:gridCol w:w="1376"/>
        <w:gridCol w:w="1376"/>
        <w:gridCol w:w="1376"/>
        <w:gridCol w:w="1376"/>
      </w:tblGrid>
      <w:tr w:rsidR="006A3F52" w:rsidRPr="006A3F52" w:rsidTr="002B752D">
        <w:tc>
          <w:tcPr>
            <w:tcW w:w="1375"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Середня помилка</w:t>
            </w:r>
          </w:p>
        </w:tc>
        <w:tc>
          <w:tcPr>
            <w:tcW w:w="1375"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Загальні дані</w:t>
            </w:r>
          </w:p>
        </w:tc>
        <w:tc>
          <w:tcPr>
            <w:tcW w:w="1375"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Час, хв</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LSTM</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SVM</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GRNN</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GWO</w:t>
            </w:r>
          </w:p>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GRNN</w:t>
            </w:r>
          </w:p>
        </w:tc>
      </w:tr>
      <w:tr w:rsidR="006A3F52" w:rsidRPr="006A3F52" w:rsidTr="002B752D">
        <w:tc>
          <w:tcPr>
            <w:tcW w:w="1375" w:type="dxa"/>
            <w:vMerge w:val="restart"/>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MAE</w:t>
            </w:r>
          </w:p>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lang w:val="en-US"/>
              </w:rPr>
              <w:t>(</w:t>
            </w:r>
            <w:r w:rsidRPr="006A3F52">
              <w:rPr>
                <w:rFonts w:ascii="Times New Roman" w:hAnsi="Times New Roman" w:cs="Times New Roman"/>
                <w:sz w:val="24"/>
                <w:szCs w:val="24"/>
              </w:rPr>
              <w:t>кВт)</w:t>
            </w: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4032</w:t>
            </w: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10</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1.549</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1.621</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1.555</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1.469</w:t>
            </w:r>
          </w:p>
        </w:tc>
      </w:tr>
      <w:tr w:rsidR="006A3F52" w:rsidRPr="006A3F52" w:rsidTr="002B752D">
        <w:tc>
          <w:tcPr>
            <w:tcW w:w="1375" w:type="dxa"/>
            <w:vMerge/>
          </w:tcPr>
          <w:p w:rsidR="006A3F52" w:rsidRPr="006A3F52" w:rsidRDefault="006A3F52" w:rsidP="006A3F52">
            <w:pPr>
              <w:spacing w:line="360" w:lineRule="auto"/>
              <w:jc w:val="center"/>
              <w:rPr>
                <w:rFonts w:ascii="Times New Roman" w:hAnsi="Times New Roman" w:cs="Times New Roman"/>
                <w:sz w:val="24"/>
                <w:szCs w:val="24"/>
              </w:rPr>
            </w:pP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1344</w:t>
            </w: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30</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1.698</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1.927</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1.729</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1.479</w:t>
            </w:r>
          </w:p>
        </w:tc>
      </w:tr>
      <w:tr w:rsidR="006A3F52" w:rsidRPr="006A3F52" w:rsidTr="002B752D">
        <w:tc>
          <w:tcPr>
            <w:tcW w:w="1375" w:type="dxa"/>
            <w:vMerge/>
          </w:tcPr>
          <w:p w:rsidR="006A3F52" w:rsidRPr="006A3F52" w:rsidRDefault="006A3F52" w:rsidP="006A3F52">
            <w:pPr>
              <w:spacing w:line="360" w:lineRule="auto"/>
              <w:jc w:val="center"/>
              <w:rPr>
                <w:rFonts w:ascii="Times New Roman" w:hAnsi="Times New Roman" w:cs="Times New Roman"/>
                <w:sz w:val="24"/>
                <w:szCs w:val="24"/>
              </w:rPr>
            </w:pP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672</w:t>
            </w: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60</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1.838</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2.138</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1.767</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1.518</w:t>
            </w:r>
          </w:p>
        </w:tc>
      </w:tr>
      <w:tr w:rsidR="006A3F52" w:rsidRPr="006A3F52" w:rsidTr="002B752D">
        <w:tc>
          <w:tcPr>
            <w:tcW w:w="1375" w:type="dxa"/>
            <w:vMerge/>
          </w:tcPr>
          <w:p w:rsidR="006A3F52" w:rsidRPr="006A3F52" w:rsidRDefault="006A3F52" w:rsidP="006A3F52">
            <w:pPr>
              <w:spacing w:line="360" w:lineRule="auto"/>
              <w:jc w:val="center"/>
              <w:rPr>
                <w:rFonts w:ascii="Times New Roman" w:hAnsi="Times New Roman" w:cs="Times New Roman"/>
                <w:sz w:val="24"/>
                <w:szCs w:val="24"/>
              </w:rPr>
            </w:pP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448</w:t>
            </w: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90</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1.889</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2.274</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1.846</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1.502</w:t>
            </w:r>
          </w:p>
        </w:tc>
      </w:tr>
      <w:tr w:rsidR="006A3F52" w:rsidRPr="006A3F52" w:rsidTr="002B752D">
        <w:tc>
          <w:tcPr>
            <w:tcW w:w="1375" w:type="dxa"/>
            <w:vMerge w:val="restart"/>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RMSE</w:t>
            </w:r>
          </w:p>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(кВт)</w:t>
            </w: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4032</w:t>
            </w: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10</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3.534</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3.736</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3.573</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3.333</w:t>
            </w:r>
          </w:p>
        </w:tc>
      </w:tr>
      <w:tr w:rsidR="006A3F52" w:rsidRPr="006A3F52" w:rsidTr="002B752D">
        <w:tc>
          <w:tcPr>
            <w:tcW w:w="1375" w:type="dxa"/>
            <w:vMerge/>
          </w:tcPr>
          <w:p w:rsidR="006A3F52" w:rsidRPr="006A3F52" w:rsidRDefault="006A3F52" w:rsidP="006A3F52">
            <w:pPr>
              <w:spacing w:line="360" w:lineRule="auto"/>
              <w:jc w:val="center"/>
              <w:rPr>
                <w:rFonts w:ascii="Times New Roman" w:hAnsi="Times New Roman" w:cs="Times New Roman"/>
                <w:sz w:val="24"/>
                <w:szCs w:val="24"/>
              </w:rPr>
            </w:pP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1344</w:t>
            </w: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30</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4.100</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4.716</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3.840</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3.484</w:t>
            </w:r>
          </w:p>
        </w:tc>
      </w:tr>
      <w:tr w:rsidR="006A3F52" w:rsidRPr="006A3F52" w:rsidTr="002B752D">
        <w:tc>
          <w:tcPr>
            <w:tcW w:w="1375" w:type="dxa"/>
            <w:vMerge/>
          </w:tcPr>
          <w:p w:rsidR="006A3F52" w:rsidRPr="006A3F52" w:rsidRDefault="006A3F52" w:rsidP="006A3F52">
            <w:pPr>
              <w:spacing w:line="360" w:lineRule="auto"/>
              <w:jc w:val="center"/>
              <w:rPr>
                <w:rFonts w:ascii="Times New Roman" w:hAnsi="Times New Roman" w:cs="Times New Roman"/>
                <w:sz w:val="24"/>
                <w:szCs w:val="24"/>
              </w:rPr>
            </w:pP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672</w:t>
            </w: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60</w:t>
            </w:r>
          </w:p>
        </w:tc>
        <w:tc>
          <w:tcPr>
            <w:tcW w:w="1376"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4.356</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5.154</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3.844</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3.533</w:t>
            </w:r>
          </w:p>
        </w:tc>
      </w:tr>
      <w:tr w:rsidR="006A3F52" w:rsidRPr="006A3F52" w:rsidTr="002B752D">
        <w:tc>
          <w:tcPr>
            <w:tcW w:w="1375" w:type="dxa"/>
            <w:vMerge/>
          </w:tcPr>
          <w:p w:rsidR="006A3F52" w:rsidRPr="006A3F52" w:rsidRDefault="006A3F52" w:rsidP="006A3F52">
            <w:pPr>
              <w:spacing w:line="360" w:lineRule="auto"/>
              <w:jc w:val="center"/>
              <w:rPr>
                <w:rFonts w:ascii="Times New Roman" w:hAnsi="Times New Roman" w:cs="Times New Roman"/>
                <w:sz w:val="24"/>
                <w:szCs w:val="24"/>
              </w:rPr>
            </w:pP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448</w:t>
            </w:r>
          </w:p>
        </w:tc>
        <w:tc>
          <w:tcPr>
            <w:tcW w:w="1375" w:type="dxa"/>
          </w:tcPr>
          <w:p w:rsidR="006A3F52" w:rsidRPr="006A3F52" w:rsidRDefault="006A3F52" w:rsidP="006A3F52">
            <w:pPr>
              <w:spacing w:line="360" w:lineRule="auto"/>
              <w:jc w:val="center"/>
              <w:rPr>
                <w:rFonts w:ascii="Times New Roman" w:hAnsi="Times New Roman" w:cs="Times New Roman"/>
                <w:sz w:val="24"/>
                <w:szCs w:val="24"/>
                <w:lang w:val="en-US"/>
              </w:rPr>
            </w:pPr>
            <w:r w:rsidRPr="006A3F52">
              <w:rPr>
                <w:rFonts w:ascii="Times New Roman" w:hAnsi="Times New Roman" w:cs="Times New Roman"/>
                <w:sz w:val="24"/>
                <w:szCs w:val="24"/>
                <w:lang w:val="en-US"/>
              </w:rPr>
              <w:t>90</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lang w:val="en-US"/>
              </w:rPr>
              <w:t>4.534</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5.506</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4.105</w:t>
            </w:r>
          </w:p>
        </w:tc>
        <w:tc>
          <w:tcPr>
            <w:tcW w:w="1376" w:type="dxa"/>
          </w:tcPr>
          <w:p w:rsidR="006A3F52" w:rsidRPr="006A3F52" w:rsidRDefault="006A3F52" w:rsidP="006A3F52">
            <w:pPr>
              <w:spacing w:line="360" w:lineRule="auto"/>
              <w:jc w:val="center"/>
              <w:rPr>
                <w:rFonts w:ascii="Times New Roman" w:hAnsi="Times New Roman" w:cs="Times New Roman"/>
                <w:sz w:val="24"/>
                <w:szCs w:val="24"/>
              </w:rPr>
            </w:pPr>
            <w:r w:rsidRPr="006A3F52">
              <w:rPr>
                <w:rFonts w:ascii="Times New Roman" w:hAnsi="Times New Roman" w:cs="Times New Roman"/>
                <w:sz w:val="24"/>
                <w:szCs w:val="24"/>
              </w:rPr>
              <w:t>3.539</w:t>
            </w:r>
          </w:p>
        </w:tc>
      </w:tr>
    </w:tbl>
    <w:p w:rsidR="006A3F52" w:rsidRPr="006A3F52" w:rsidRDefault="006A3F52" w:rsidP="00875786">
      <w:pPr>
        <w:spacing w:after="0" w:line="360" w:lineRule="auto"/>
        <w:jc w:val="center"/>
        <w:rPr>
          <w:rFonts w:ascii="Times New Roman" w:hAnsi="Times New Roman" w:cs="Times New Roman"/>
          <w:sz w:val="28"/>
          <w:szCs w:val="28"/>
        </w:rPr>
      </w:pPr>
      <w:r w:rsidRPr="006A3F52">
        <w:rPr>
          <w:rFonts w:ascii="Times New Roman" w:hAnsi="Times New Roman" w:cs="Times New Roman"/>
          <w:noProof/>
          <w:sz w:val="28"/>
          <w:szCs w:val="28"/>
          <w:lang w:eastAsia="uk-UA"/>
        </w:rPr>
        <w:drawing>
          <wp:inline distT="0" distB="0" distL="0" distR="0">
            <wp:extent cx="2962275" cy="2118921"/>
            <wp:effectExtent l="0" t="0" r="0" b="0"/>
            <wp:docPr id="166" name="Рисунок 166" descr="14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14 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3280" cy="2141099"/>
                    </a:xfrm>
                    <a:prstGeom prst="rect">
                      <a:avLst/>
                    </a:prstGeom>
                    <a:noFill/>
                    <a:ln>
                      <a:noFill/>
                    </a:ln>
                  </pic:spPr>
                </pic:pic>
              </a:graphicData>
            </a:graphic>
          </wp:inline>
        </w:drawing>
      </w:r>
      <w:r w:rsidRPr="006A3F52">
        <w:rPr>
          <w:rFonts w:ascii="Times New Roman" w:hAnsi="Times New Roman" w:cs="Times New Roman"/>
          <w:noProof/>
          <w:sz w:val="28"/>
          <w:szCs w:val="28"/>
          <w:lang w:eastAsia="uk-UA"/>
        </w:rPr>
        <w:drawing>
          <wp:inline distT="0" distB="0" distL="0" distR="0">
            <wp:extent cx="3071776" cy="2114550"/>
            <wp:effectExtent l="0" t="0" r="0" b="0"/>
            <wp:docPr id="165" name="Рисунок 165" descr="14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14 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9592" cy="2126814"/>
                    </a:xfrm>
                    <a:prstGeom prst="rect">
                      <a:avLst/>
                    </a:prstGeom>
                    <a:noFill/>
                    <a:ln>
                      <a:noFill/>
                    </a:ln>
                  </pic:spPr>
                </pic:pic>
              </a:graphicData>
            </a:graphic>
          </wp:inline>
        </w:drawing>
      </w:r>
    </w:p>
    <w:p w:rsidR="006A3F52" w:rsidRPr="006A3F52" w:rsidRDefault="006A3F52" w:rsidP="00875786">
      <w:pPr>
        <w:spacing w:after="0" w:line="360" w:lineRule="auto"/>
        <w:jc w:val="center"/>
        <w:rPr>
          <w:rFonts w:ascii="Times New Roman" w:hAnsi="Times New Roman" w:cs="Times New Roman"/>
          <w:sz w:val="28"/>
          <w:szCs w:val="28"/>
        </w:rPr>
      </w:pPr>
      <w:r w:rsidRPr="006A3F52">
        <w:rPr>
          <w:rFonts w:ascii="Times New Roman" w:hAnsi="Times New Roman" w:cs="Times New Roman"/>
          <w:noProof/>
          <w:sz w:val="28"/>
          <w:szCs w:val="28"/>
          <w:lang w:eastAsia="uk-UA"/>
        </w:rPr>
        <w:drawing>
          <wp:inline distT="0" distB="0" distL="0" distR="0">
            <wp:extent cx="3076575" cy="2139305"/>
            <wp:effectExtent l="0" t="0" r="0" b="0"/>
            <wp:docPr id="164" name="Рисунок 164" descr="14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14 в"/>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4177" cy="2165452"/>
                    </a:xfrm>
                    <a:prstGeom prst="rect">
                      <a:avLst/>
                    </a:prstGeom>
                    <a:noFill/>
                    <a:ln>
                      <a:noFill/>
                    </a:ln>
                  </pic:spPr>
                </pic:pic>
              </a:graphicData>
            </a:graphic>
          </wp:inline>
        </w:drawing>
      </w:r>
      <w:r w:rsidRPr="006A3F52">
        <w:rPr>
          <w:rFonts w:ascii="Times New Roman" w:hAnsi="Times New Roman" w:cs="Times New Roman"/>
          <w:noProof/>
          <w:sz w:val="28"/>
          <w:szCs w:val="28"/>
          <w:lang w:eastAsia="uk-UA"/>
        </w:rPr>
        <w:drawing>
          <wp:inline distT="0" distB="0" distL="0" distR="0">
            <wp:extent cx="2980976" cy="2124075"/>
            <wp:effectExtent l="0" t="0" r="0" b="0"/>
            <wp:docPr id="163" name="Рисунок 163" descr="1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14 г"/>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0253" cy="2137811"/>
                    </a:xfrm>
                    <a:prstGeom prst="rect">
                      <a:avLst/>
                    </a:prstGeom>
                    <a:noFill/>
                    <a:ln>
                      <a:noFill/>
                    </a:ln>
                  </pic:spPr>
                </pic:pic>
              </a:graphicData>
            </a:graphic>
          </wp:inline>
        </w:drawing>
      </w:r>
    </w:p>
    <w:p w:rsidR="006A3F52" w:rsidRPr="006A3F52" w:rsidRDefault="006A3F52" w:rsidP="006A3F52">
      <w:pPr>
        <w:spacing w:after="0" w:line="360" w:lineRule="auto"/>
        <w:jc w:val="center"/>
        <w:rPr>
          <w:rFonts w:ascii="Times New Roman" w:hAnsi="Times New Roman" w:cs="Times New Roman"/>
          <w:sz w:val="28"/>
          <w:szCs w:val="28"/>
        </w:rPr>
      </w:pPr>
      <w:r w:rsidRPr="006A3F52">
        <w:rPr>
          <w:rFonts w:ascii="Times New Roman" w:hAnsi="Times New Roman" w:cs="Times New Roman"/>
          <w:sz w:val="28"/>
          <w:szCs w:val="28"/>
        </w:rPr>
        <w:t xml:space="preserve">Рисунок 3.14 – Графіки зміни </w:t>
      </w:r>
      <w:r w:rsidR="00DE6D51">
        <w:rPr>
          <w:rFonts w:ascii="Times New Roman" w:hAnsi="Times New Roman" w:cs="Times New Roman"/>
          <w:sz w:val="28"/>
          <w:szCs w:val="28"/>
        </w:rPr>
        <w:t xml:space="preserve">похибок </w:t>
      </w:r>
      <w:r w:rsidRPr="006A3F52">
        <w:rPr>
          <w:rFonts w:ascii="Times New Roman" w:hAnsi="Times New Roman" w:cs="Times New Roman"/>
          <w:sz w:val="28"/>
          <w:szCs w:val="28"/>
        </w:rPr>
        <w:t>MAE за різними горизонтами прогнозування: (а) весна, (б) літо, (в) осінь, (г) зима</w:t>
      </w:r>
    </w:p>
    <w:p w:rsidR="006A3F52" w:rsidRPr="006A3F52" w:rsidRDefault="006A3F52" w:rsidP="006A3F52">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 xml:space="preserve">Результати показали, що розглянутий метод може забезпечити надійні результати прогнозування фотоелектричної генерації електроенергії. Таким чином, з чисельних результатів ми можемо легко зробити висновок, що </w:t>
      </w:r>
      <w:r w:rsidRPr="006A3F52">
        <w:rPr>
          <w:rFonts w:ascii="Times New Roman" w:hAnsi="Times New Roman" w:cs="Times New Roman"/>
          <w:sz w:val="28"/>
          <w:szCs w:val="28"/>
        </w:rPr>
        <w:lastRenderedPageBreak/>
        <w:t>запропонований метод демонструє ефективність прогнозування ідеальної фотоелектричної генерації електроенергії.</w:t>
      </w:r>
    </w:p>
    <w:p w:rsidR="00875786" w:rsidRDefault="006A3F52" w:rsidP="006A3F52">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Для оцінки ефективності прогнозування сонячної енергії використовувалися сім індикаторів оцінки: MAE, RMSE, MAPE, MRE, MBE, nMBE та R2. Вони були широко представлені для оцінки ефективності моделей пр</w:t>
      </w:r>
      <w:r w:rsidR="003A1E62">
        <w:rPr>
          <w:rFonts w:ascii="Times New Roman" w:hAnsi="Times New Roman" w:cs="Times New Roman"/>
          <w:sz w:val="28"/>
          <w:szCs w:val="28"/>
        </w:rPr>
        <w:t>огнозування сонячної енергії [30–34</w:t>
      </w:r>
      <w:r w:rsidRPr="006A3F52">
        <w:rPr>
          <w:rFonts w:ascii="Times New Roman" w:hAnsi="Times New Roman" w:cs="Times New Roman"/>
          <w:sz w:val="28"/>
          <w:szCs w:val="28"/>
        </w:rPr>
        <w:t xml:space="preserve">]. Результати, показані на малюнках 3.11 і 3.12 і в табл. 3.2, були взяті за 24-годинний період у кожному сезоні, тобто 3 грудня (зима), 3 березня (весна), 3 червня (літо) і 3 вересня (осінь). Відповідно до помилки прогнозу на одну годину вперед, як помилки прогнозу протягом кожного сезону, так і середня помилка прогнозу були зменшені на 0,011%, 0,006%, 0,005% і 0,027% відповідно. </w:t>
      </w:r>
    </w:p>
    <w:p w:rsidR="00875786" w:rsidRDefault="006A3F52" w:rsidP="006A3F52">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 xml:space="preserve">Результати в табл. 3.2 показують, що точність прогнозування моделі GWO GRNN була значно кращою, ніж у GRNN, LSTM і SVM. Враховуючи середню точність GWO_GRNN, точність прогнозування було покращено на 13,46%, 17,04% та 28,33% у MAE порівняно з попередніми трьома методами на основі GRNN, LSTM та SVM відповідно. </w:t>
      </w:r>
    </w:p>
    <w:p w:rsidR="006A3F52" w:rsidRPr="006A3F52" w:rsidRDefault="006A3F52" w:rsidP="006A3F52">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Подібним чином RMSE покращився на 7,28%, 18,1% і 30,71% відповідно. Можна чітко спостерігати помилки прогнозування сонячної енергії за всі чотири сезони. У табл. 3.3 наведено середню похибку прогнозного значення потужності всесезонного ультракороткострокового прогнозу. Можна побачити, що GWO GRNN покращив можливості пошуку та гарантував глобальний оптимум, наскільки це можливо. У табл. 3.3 алгоритм GWO GRNN показав вищу точність, тоді як MAE, RMSE, MAPE, MRE, MBE, nMBE та R2 були більшими, ніж у LSTM, SVM та GRNN.</w:t>
      </w:r>
    </w:p>
    <w:p w:rsidR="006A3F52" w:rsidRPr="006A3F52" w:rsidRDefault="006A3F52" w:rsidP="006A3F52">
      <w:pPr>
        <w:spacing w:after="0" w:line="360" w:lineRule="auto"/>
        <w:jc w:val="right"/>
        <w:rPr>
          <w:rFonts w:ascii="Times New Roman" w:hAnsi="Times New Roman" w:cs="Times New Roman"/>
          <w:sz w:val="28"/>
          <w:szCs w:val="28"/>
        </w:rPr>
      </w:pPr>
      <w:r w:rsidRPr="006A3F52">
        <w:rPr>
          <w:rFonts w:ascii="Times New Roman" w:hAnsi="Times New Roman" w:cs="Times New Roman"/>
          <w:sz w:val="28"/>
          <w:szCs w:val="28"/>
        </w:rPr>
        <w:t>Таблиця 3.2 – Порівняння значень для оцінки продуктивності для прогнозування на одну годину вперед між GWO GRNN і трьома різними методами (години)</w:t>
      </w:r>
    </w:p>
    <w:tbl>
      <w:tblPr>
        <w:tblStyle w:val="21"/>
        <w:tblW w:w="0" w:type="auto"/>
        <w:tblLayout w:type="fixed"/>
        <w:tblLook w:val="04A0" w:firstRow="1" w:lastRow="0" w:firstColumn="1" w:lastColumn="0" w:noHBand="0" w:noVBand="1"/>
      </w:tblPr>
      <w:tblGrid>
        <w:gridCol w:w="2263"/>
        <w:gridCol w:w="1701"/>
        <w:gridCol w:w="1418"/>
        <w:gridCol w:w="1276"/>
        <w:gridCol w:w="1417"/>
        <w:gridCol w:w="1554"/>
      </w:tblGrid>
      <w:tr w:rsidR="006A3F52" w:rsidRPr="006A3F52" w:rsidTr="00DE6D51">
        <w:tc>
          <w:tcPr>
            <w:tcW w:w="2263"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Сезони</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Помилка</w:t>
            </w:r>
          </w:p>
        </w:tc>
        <w:tc>
          <w:tcPr>
            <w:tcW w:w="1418"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LSTM</w:t>
            </w:r>
          </w:p>
        </w:tc>
        <w:tc>
          <w:tcPr>
            <w:tcW w:w="1276"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SVM</w:t>
            </w:r>
          </w:p>
        </w:tc>
        <w:tc>
          <w:tcPr>
            <w:tcW w:w="1417"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GRNN</w:t>
            </w:r>
          </w:p>
        </w:tc>
        <w:tc>
          <w:tcPr>
            <w:tcW w:w="1554"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GWOGRNN</w:t>
            </w:r>
          </w:p>
        </w:tc>
      </w:tr>
      <w:tr w:rsidR="006A3F52" w:rsidRPr="006A3F52" w:rsidTr="00DE6D51">
        <w:tc>
          <w:tcPr>
            <w:tcW w:w="2263" w:type="dxa"/>
            <w:vMerge w:val="restart"/>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Весна</w:t>
            </w:r>
          </w:p>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 березня 2020 р. ~ 7 березня 2020 р.)</w:t>
            </w:r>
          </w:p>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lastRenderedPageBreak/>
              <w:t>Дані 168</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lastRenderedPageBreak/>
              <w:t xml:space="preserve">MAE,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2.0299</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2.302</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1.966</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1.743</w:t>
            </w:r>
          </w:p>
        </w:tc>
      </w:tr>
      <w:tr w:rsidR="006A3F52" w:rsidRPr="006A3F52" w:rsidTr="00DE6D51">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RMSE,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4.041</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4.557</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3.889</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3.558</w:t>
            </w:r>
          </w:p>
        </w:tc>
      </w:tr>
      <w:tr w:rsidR="006A3F52" w:rsidRPr="006A3F52" w:rsidTr="00DE6D51">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MAPE,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0.0177</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0.033</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0.023</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0.011</w:t>
            </w:r>
          </w:p>
        </w:tc>
      </w:tr>
      <w:tr w:rsidR="006A3F52" w:rsidRPr="006A3F52" w:rsidTr="00DE6D51">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MRE,%</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1.0085</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1.151</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0.983</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0.871</w:t>
            </w:r>
          </w:p>
        </w:tc>
      </w:tr>
      <w:tr w:rsidR="006A3F52" w:rsidRPr="006A3F52" w:rsidTr="00DE6D51">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MBE,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0.5506</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0.214</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1.120</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0.929</w:t>
            </w:r>
          </w:p>
        </w:tc>
      </w:tr>
      <w:tr w:rsidR="006A3F52" w:rsidRPr="006A3F52" w:rsidTr="00DE6D51">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nMBE,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0.0083</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0.0090</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0.0166</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0.0079</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R</w:t>
            </w:r>
            <w:r w:rsidRPr="00875786">
              <w:rPr>
                <w:rFonts w:ascii="Times New Roman" w:hAnsi="Times New Roman" w:cs="Times New Roman"/>
                <w:sz w:val="24"/>
                <w:szCs w:val="28"/>
                <w:vertAlign w:val="superscript"/>
              </w:rPr>
              <w:t>2</w:t>
            </w:r>
            <w:r w:rsidRPr="00875786">
              <w:rPr>
                <w:rFonts w:ascii="Times New Roman" w:hAnsi="Times New Roman" w:cs="Times New Roman"/>
                <w:sz w:val="24"/>
                <w:szCs w:val="28"/>
              </w:rPr>
              <w:t>,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1.0358</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1.1148</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1.8870</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0.9598</w:t>
            </w:r>
          </w:p>
        </w:tc>
      </w:tr>
      <w:tr w:rsidR="006A3F52" w:rsidRPr="006A3F52" w:rsidTr="00DE6D51">
        <w:trPr>
          <w:trHeight w:val="199"/>
        </w:trPr>
        <w:tc>
          <w:tcPr>
            <w:tcW w:w="2263" w:type="dxa"/>
            <w:vMerge w:val="restart"/>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Літо</w:t>
            </w:r>
          </w:p>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 червня 2020 р. ~ 7 червня 2020 р.)</w:t>
            </w:r>
          </w:p>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Дані 168</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MAE,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2.7282</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3.302</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2.641</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2.133</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RMSE,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6.2856</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7.910</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5.414</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4.687</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MAPE,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0.0103</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0.040</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0.009</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0.006</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MRE,%</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1.365</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1.651</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1.321</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1.067</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MBE,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1.5336</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2.420</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0.473</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0.654</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nMBE,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0.1052</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0.1152</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0.2119</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0.1004</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R</w:t>
            </w:r>
            <w:r w:rsidRPr="00875786">
              <w:rPr>
                <w:rFonts w:ascii="Times New Roman" w:hAnsi="Times New Roman" w:cs="Times New Roman"/>
                <w:sz w:val="24"/>
                <w:szCs w:val="28"/>
                <w:vertAlign w:val="superscript"/>
              </w:rPr>
              <w:t>2</w:t>
            </w:r>
            <w:r w:rsidRPr="00875786">
              <w:rPr>
                <w:rFonts w:ascii="Times New Roman" w:hAnsi="Times New Roman" w:cs="Times New Roman"/>
                <w:sz w:val="24"/>
                <w:szCs w:val="28"/>
              </w:rPr>
              <w:t>,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0.3162</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1.1776</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2.0036</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0.9479</w:t>
            </w:r>
          </w:p>
        </w:tc>
      </w:tr>
      <w:tr w:rsidR="006A3F52" w:rsidRPr="006A3F52" w:rsidTr="00DE6D51">
        <w:trPr>
          <w:trHeight w:val="199"/>
        </w:trPr>
        <w:tc>
          <w:tcPr>
            <w:tcW w:w="2263" w:type="dxa"/>
            <w:vMerge w:val="restart"/>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Осінь</w:t>
            </w:r>
          </w:p>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 вересня 2020 р. ~ 7 вересня 2020 р.)</w:t>
            </w:r>
          </w:p>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Дані 168</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MAE,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2.9177</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3.304</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2.795</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2.489</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RMSE,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6.0528</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6.871</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5.384</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5.190</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MAPE,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0.031</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0.018</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0.028</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0.005</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MRE,%</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1.4345</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1.652</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1.398</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1.245</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MBE,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0.6653</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1.028</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-0.337</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0.346</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nMBE,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0.0564</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0.0509</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0.0982</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0.0464</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R</w:t>
            </w:r>
            <w:r w:rsidRPr="00875786">
              <w:rPr>
                <w:rFonts w:ascii="Times New Roman" w:hAnsi="Times New Roman" w:cs="Times New Roman"/>
                <w:sz w:val="24"/>
                <w:szCs w:val="28"/>
                <w:vertAlign w:val="superscript"/>
              </w:rPr>
              <w:t>2</w:t>
            </w:r>
            <w:r w:rsidRPr="00875786">
              <w:rPr>
                <w:rFonts w:ascii="Times New Roman" w:hAnsi="Times New Roman" w:cs="Times New Roman"/>
                <w:sz w:val="24"/>
                <w:szCs w:val="28"/>
              </w:rPr>
              <w:t>,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1.8784</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1.1051</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2.1548</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0.9600</w:t>
            </w:r>
          </w:p>
        </w:tc>
      </w:tr>
      <w:tr w:rsidR="006A3F52" w:rsidRPr="006A3F52" w:rsidTr="00DE6D51">
        <w:trPr>
          <w:trHeight w:val="199"/>
        </w:trPr>
        <w:tc>
          <w:tcPr>
            <w:tcW w:w="2263" w:type="dxa"/>
            <w:vMerge w:val="restart"/>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Зима</w:t>
            </w:r>
          </w:p>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 грудня 2020 р. ~ 7 грудня 2020 р.)</w:t>
            </w:r>
          </w:p>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Дані 168</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MAE,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1.408</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1.607</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1.309</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1.172</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RMSE,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3.4116</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4.054</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2.794</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2.776</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MAPE,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0.04</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0.050</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0.003</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0.027</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MRE,%</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0.7189</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0.803</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0.655</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0.586</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MBE, </w:t>
            </w:r>
            <w:r w:rsidRPr="00875786">
              <w:rPr>
                <w:rFonts w:ascii="Times New Roman" w:hAnsi="Times New Roman" w:cs="Times New Roman"/>
                <w:sz w:val="24"/>
                <w:szCs w:val="28"/>
              </w:rPr>
              <w:t>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0.1171</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-0.645</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0.385</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0.863</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nMBE,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-0.0958</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-0.0656</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-0.1292</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-0.0586</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R</w:t>
            </w:r>
            <w:r w:rsidRPr="00875786">
              <w:rPr>
                <w:rFonts w:ascii="Times New Roman" w:hAnsi="Times New Roman" w:cs="Times New Roman"/>
                <w:sz w:val="24"/>
                <w:szCs w:val="28"/>
                <w:vertAlign w:val="superscript"/>
              </w:rPr>
              <w:t>2</w:t>
            </w:r>
            <w:r w:rsidRPr="00875786">
              <w:rPr>
                <w:rFonts w:ascii="Times New Roman" w:hAnsi="Times New Roman" w:cs="Times New Roman"/>
                <w:sz w:val="24"/>
                <w:szCs w:val="28"/>
              </w:rPr>
              <w:t>,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1.1328</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1.0164</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1.9329</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0.9523</w:t>
            </w:r>
          </w:p>
        </w:tc>
      </w:tr>
      <w:tr w:rsidR="006A3F52" w:rsidRPr="006A3F52" w:rsidTr="00DE6D51">
        <w:trPr>
          <w:trHeight w:val="199"/>
        </w:trPr>
        <w:tc>
          <w:tcPr>
            <w:tcW w:w="2263" w:type="dxa"/>
            <w:vMerge w:val="restart"/>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Середнє значення</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MAE</w:t>
            </w:r>
            <w:r w:rsidRPr="00875786">
              <w:rPr>
                <w:rFonts w:ascii="Times New Roman" w:hAnsi="Times New Roman" w:cs="Times New Roman"/>
                <w:sz w:val="24"/>
                <w:szCs w:val="28"/>
              </w:rPr>
              <w:t>, 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2.2709</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2.6287</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2.177</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1.884</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RMSE</w:t>
            </w:r>
            <w:r w:rsidRPr="00875786">
              <w:rPr>
                <w:rFonts w:ascii="Times New Roman" w:hAnsi="Times New Roman" w:cs="Times New Roman"/>
                <w:sz w:val="24"/>
                <w:szCs w:val="28"/>
              </w:rPr>
              <w:t>, 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4.9477</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5.848</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4.370</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4.052</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MAPE</w:t>
            </w:r>
            <w:r w:rsidRPr="00875786">
              <w:rPr>
                <w:rFonts w:ascii="Times New Roman" w:hAnsi="Times New Roman" w:cs="Times New Roman"/>
                <w:sz w:val="24"/>
                <w:szCs w:val="28"/>
              </w:rPr>
              <w:t>,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0.0247</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0.0352</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0.015</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0.012</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MRE</w:t>
            </w:r>
            <w:r w:rsidRPr="00875786">
              <w:rPr>
                <w:rFonts w:ascii="Times New Roman" w:hAnsi="Times New Roman" w:cs="Times New Roman"/>
                <w:sz w:val="24"/>
                <w:szCs w:val="28"/>
              </w:rPr>
              <w:t>,%</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1.1317</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1.3142</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1.089</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0.942</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MBE</w:t>
            </w:r>
            <w:r w:rsidRPr="00875786">
              <w:rPr>
                <w:rFonts w:ascii="Times New Roman" w:hAnsi="Times New Roman" w:cs="Times New Roman"/>
                <w:sz w:val="24"/>
                <w:szCs w:val="28"/>
              </w:rPr>
              <w:t>, кВт</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0.7166</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0.7542</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0.410</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0.698</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nMBE</w:t>
            </w:r>
            <w:r w:rsidRPr="00875786">
              <w:rPr>
                <w:rFonts w:ascii="Times New Roman" w:hAnsi="Times New Roman" w:cs="Times New Roman"/>
                <w:sz w:val="24"/>
                <w:szCs w:val="28"/>
              </w:rPr>
              <w:t>,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0.0185</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0.0273</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0.049</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0.024</w:t>
            </w:r>
          </w:p>
        </w:tc>
      </w:tr>
      <w:tr w:rsidR="006A3F52" w:rsidRPr="006A3F52" w:rsidTr="00DE6D51">
        <w:trPr>
          <w:trHeight w:val="199"/>
        </w:trPr>
        <w:tc>
          <w:tcPr>
            <w:tcW w:w="2263" w:type="dxa"/>
            <w:vMerge/>
          </w:tcPr>
          <w:p w:rsidR="006A3F52" w:rsidRPr="00875786" w:rsidRDefault="006A3F52" w:rsidP="006A3F52">
            <w:pPr>
              <w:spacing w:line="360" w:lineRule="auto"/>
              <w:jc w:val="center"/>
              <w:rPr>
                <w:rFonts w:ascii="Times New Roman" w:hAnsi="Times New Roman" w:cs="Times New Roman"/>
                <w:sz w:val="24"/>
                <w:szCs w:val="28"/>
              </w:rPr>
            </w:pP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R</w:t>
            </w:r>
            <w:r w:rsidRPr="00875786">
              <w:rPr>
                <w:rFonts w:ascii="Times New Roman" w:hAnsi="Times New Roman" w:cs="Times New Roman"/>
                <w:sz w:val="24"/>
                <w:szCs w:val="28"/>
                <w:vertAlign w:val="superscript"/>
              </w:rPr>
              <w:t>2</w:t>
            </w:r>
            <w:r w:rsidRPr="00875786">
              <w:rPr>
                <w:rFonts w:ascii="Times New Roman" w:hAnsi="Times New Roman" w:cs="Times New Roman"/>
                <w:sz w:val="24"/>
                <w:szCs w:val="28"/>
              </w:rPr>
              <w:t>, %</w:t>
            </w:r>
          </w:p>
        </w:tc>
        <w:tc>
          <w:tcPr>
            <w:tcW w:w="1418"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1.0908</w:t>
            </w:r>
          </w:p>
        </w:tc>
        <w:tc>
          <w:tcPr>
            <w:tcW w:w="1276"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1.1034</w:t>
            </w:r>
          </w:p>
        </w:tc>
        <w:tc>
          <w:tcPr>
            <w:tcW w:w="141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1.994</w:t>
            </w:r>
          </w:p>
        </w:tc>
        <w:tc>
          <w:tcPr>
            <w:tcW w:w="1554"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0.955</w:t>
            </w:r>
          </w:p>
        </w:tc>
      </w:tr>
    </w:tbl>
    <w:p w:rsidR="006A3F52" w:rsidRDefault="006A3F52" w:rsidP="006A3F52">
      <w:pPr>
        <w:spacing w:after="0" w:line="360" w:lineRule="auto"/>
        <w:jc w:val="center"/>
        <w:rPr>
          <w:rFonts w:ascii="Times New Roman" w:hAnsi="Times New Roman" w:cs="Times New Roman"/>
          <w:sz w:val="28"/>
          <w:szCs w:val="28"/>
        </w:rPr>
      </w:pPr>
    </w:p>
    <w:p w:rsidR="00875786" w:rsidRPr="006A3F52" w:rsidRDefault="00875786" w:rsidP="006A3F52">
      <w:pPr>
        <w:spacing w:after="0" w:line="360" w:lineRule="auto"/>
        <w:jc w:val="center"/>
        <w:rPr>
          <w:rFonts w:ascii="Times New Roman" w:hAnsi="Times New Roman" w:cs="Times New Roman"/>
          <w:sz w:val="28"/>
          <w:szCs w:val="28"/>
        </w:rPr>
      </w:pPr>
    </w:p>
    <w:p w:rsidR="006A3F52" w:rsidRPr="006A3F52" w:rsidRDefault="006A3F52" w:rsidP="006A3F52">
      <w:pPr>
        <w:spacing w:after="0" w:line="360" w:lineRule="auto"/>
        <w:jc w:val="right"/>
        <w:rPr>
          <w:rFonts w:ascii="Times New Roman" w:hAnsi="Times New Roman" w:cs="Times New Roman"/>
          <w:sz w:val="28"/>
          <w:szCs w:val="28"/>
        </w:rPr>
      </w:pPr>
      <w:r w:rsidRPr="006A3F52">
        <w:rPr>
          <w:rFonts w:ascii="Times New Roman" w:hAnsi="Times New Roman" w:cs="Times New Roman"/>
          <w:sz w:val="28"/>
          <w:szCs w:val="28"/>
        </w:rPr>
        <w:lastRenderedPageBreak/>
        <w:t>Таблиця 3.3 - Порівняння надкороткострокових похибок для всіх сезонів між GWO GRNN і трьома різними методами</w:t>
      </w:r>
    </w:p>
    <w:tbl>
      <w:tblPr>
        <w:tblStyle w:val="21"/>
        <w:tblW w:w="0" w:type="auto"/>
        <w:tblLook w:val="04A0" w:firstRow="1" w:lastRow="0" w:firstColumn="1" w:lastColumn="0" w:noHBand="0" w:noVBand="1"/>
      </w:tblPr>
      <w:tblGrid>
        <w:gridCol w:w="2547"/>
        <w:gridCol w:w="1701"/>
        <w:gridCol w:w="1701"/>
        <w:gridCol w:w="1843"/>
        <w:gridCol w:w="1837"/>
      </w:tblGrid>
      <w:tr w:rsidR="006A3F52" w:rsidRPr="006A3F52" w:rsidTr="002B752D">
        <w:tc>
          <w:tcPr>
            <w:tcW w:w="254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Середня помилка</w:t>
            </w: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LSTM</w:t>
            </w:r>
          </w:p>
        </w:tc>
        <w:tc>
          <w:tcPr>
            <w:tcW w:w="1701"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SVM</w:t>
            </w:r>
          </w:p>
        </w:tc>
        <w:tc>
          <w:tcPr>
            <w:tcW w:w="1843"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GRNN</w:t>
            </w:r>
          </w:p>
        </w:tc>
        <w:tc>
          <w:tcPr>
            <w:tcW w:w="1837"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GWO GRNN</w:t>
            </w:r>
          </w:p>
        </w:tc>
      </w:tr>
      <w:tr w:rsidR="006A3F52" w:rsidRPr="006A3F52" w:rsidTr="002B752D">
        <w:tc>
          <w:tcPr>
            <w:tcW w:w="254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MAE, </w:t>
            </w:r>
            <w:r w:rsidRPr="00875786">
              <w:rPr>
                <w:rFonts w:ascii="Times New Roman" w:hAnsi="Times New Roman" w:cs="Times New Roman"/>
                <w:sz w:val="24"/>
                <w:szCs w:val="28"/>
              </w:rPr>
              <w:t>кВт</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2.271</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2.134</w:t>
            </w:r>
          </w:p>
        </w:tc>
        <w:tc>
          <w:tcPr>
            <w:tcW w:w="1843"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2.041</w:t>
            </w:r>
          </w:p>
        </w:tc>
        <w:tc>
          <w:tcPr>
            <w:tcW w:w="183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1</w:t>
            </w:r>
            <w:r w:rsidRPr="00875786">
              <w:rPr>
                <w:rFonts w:ascii="Times New Roman" w:hAnsi="Times New Roman" w:cs="Times New Roman"/>
                <w:sz w:val="24"/>
                <w:szCs w:val="28"/>
              </w:rPr>
              <w:t>.907</w:t>
            </w:r>
          </w:p>
        </w:tc>
      </w:tr>
      <w:tr w:rsidR="006A3F52" w:rsidRPr="006A3F52" w:rsidTr="002B752D">
        <w:tc>
          <w:tcPr>
            <w:tcW w:w="254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RMSE, </w:t>
            </w:r>
            <w:r w:rsidRPr="00875786">
              <w:rPr>
                <w:rFonts w:ascii="Times New Roman" w:hAnsi="Times New Roman" w:cs="Times New Roman"/>
                <w:sz w:val="24"/>
                <w:szCs w:val="28"/>
              </w:rPr>
              <w:t>кВт</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4.948</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4.652</w:t>
            </w:r>
          </w:p>
        </w:tc>
        <w:tc>
          <w:tcPr>
            <w:tcW w:w="1843"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4.315</w:t>
            </w:r>
          </w:p>
        </w:tc>
        <w:tc>
          <w:tcPr>
            <w:tcW w:w="183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4.101</w:t>
            </w:r>
          </w:p>
        </w:tc>
      </w:tr>
      <w:tr w:rsidR="006A3F52" w:rsidRPr="006A3F52" w:rsidTr="002B752D">
        <w:tc>
          <w:tcPr>
            <w:tcW w:w="2547"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MAPE, %</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0.025</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0.002</w:t>
            </w:r>
          </w:p>
        </w:tc>
        <w:tc>
          <w:tcPr>
            <w:tcW w:w="1843"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0.002</w:t>
            </w:r>
          </w:p>
        </w:tc>
        <w:tc>
          <w:tcPr>
            <w:tcW w:w="183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0.002</w:t>
            </w:r>
          </w:p>
        </w:tc>
      </w:tr>
      <w:tr w:rsidR="006A3F52" w:rsidRPr="006A3F52" w:rsidTr="002B752D">
        <w:tc>
          <w:tcPr>
            <w:tcW w:w="2547"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MRE,%</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1.132</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1.067</w:t>
            </w:r>
          </w:p>
        </w:tc>
        <w:tc>
          <w:tcPr>
            <w:tcW w:w="1843"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1.021</w:t>
            </w:r>
          </w:p>
        </w:tc>
        <w:tc>
          <w:tcPr>
            <w:tcW w:w="183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0.953</w:t>
            </w:r>
          </w:p>
        </w:tc>
      </w:tr>
      <w:tr w:rsidR="006A3F52" w:rsidRPr="006A3F52" w:rsidTr="002B752D">
        <w:tc>
          <w:tcPr>
            <w:tcW w:w="254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 xml:space="preserve">MBE, </w:t>
            </w:r>
            <w:r w:rsidRPr="00875786">
              <w:rPr>
                <w:rFonts w:ascii="Times New Roman" w:hAnsi="Times New Roman" w:cs="Times New Roman"/>
                <w:sz w:val="24"/>
                <w:szCs w:val="28"/>
              </w:rPr>
              <w:t>кВт</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0.717</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0.617</w:t>
            </w:r>
          </w:p>
        </w:tc>
        <w:tc>
          <w:tcPr>
            <w:tcW w:w="1843"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0.518</w:t>
            </w:r>
          </w:p>
        </w:tc>
        <w:tc>
          <w:tcPr>
            <w:tcW w:w="183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0.653</w:t>
            </w:r>
          </w:p>
        </w:tc>
      </w:tr>
      <w:tr w:rsidR="006A3F52" w:rsidRPr="006A3F52" w:rsidTr="002B752D">
        <w:tc>
          <w:tcPr>
            <w:tcW w:w="2547" w:type="dxa"/>
          </w:tcPr>
          <w:p w:rsidR="006A3F52" w:rsidRPr="00875786" w:rsidRDefault="006A3F52" w:rsidP="006A3F52">
            <w:pPr>
              <w:spacing w:line="360" w:lineRule="auto"/>
              <w:jc w:val="center"/>
              <w:rPr>
                <w:rFonts w:ascii="Times New Roman" w:hAnsi="Times New Roman" w:cs="Times New Roman"/>
                <w:sz w:val="24"/>
                <w:szCs w:val="28"/>
                <w:lang w:val="en-US"/>
              </w:rPr>
            </w:pPr>
            <w:r w:rsidRPr="00875786">
              <w:rPr>
                <w:rFonts w:ascii="Times New Roman" w:hAnsi="Times New Roman" w:cs="Times New Roman"/>
                <w:sz w:val="24"/>
                <w:szCs w:val="28"/>
                <w:lang w:val="en-US"/>
              </w:rPr>
              <w:t>nMBE, %</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0.0185</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0.0274</w:t>
            </w:r>
          </w:p>
        </w:tc>
        <w:tc>
          <w:tcPr>
            <w:tcW w:w="1843"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0.0494</w:t>
            </w:r>
          </w:p>
        </w:tc>
        <w:tc>
          <w:tcPr>
            <w:tcW w:w="183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0.0240</w:t>
            </w:r>
          </w:p>
        </w:tc>
      </w:tr>
      <w:tr w:rsidR="006A3F52" w:rsidRPr="006A3F52" w:rsidTr="002B752D">
        <w:tc>
          <w:tcPr>
            <w:tcW w:w="254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lang w:val="en-US"/>
              </w:rPr>
              <w:t>R</w:t>
            </w:r>
            <w:r w:rsidRPr="00875786">
              <w:rPr>
                <w:rFonts w:ascii="Times New Roman" w:hAnsi="Times New Roman" w:cs="Times New Roman"/>
                <w:sz w:val="24"/>
                <w:szCs w:val="28"/>
                <w:vertAlign w:val="superscript"/>
              </w:rPr>
              <w:t>2</w:t>
            </w:r>
            <w:r w:rsidRPr="00875786">
              <w:rPr>
                <w:rFonts w:ascii="Times New Roman" w:hAnsi="Times New Roman" w:cs="Times New Roman"/>
                <w:sz w:val="24"/>
                <w:szCs w:val="28"/>
              </w:rPr>
              <w:t>, %</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1.0908</w:t>
            </w:r>
          </w:p>
        </w:tc>
        <w:tc>
          <w:tcPr>
            <w:tcW w:w="1701"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1.1035</w:t>
            </w:r>
          </w:p>
        </w:tc>
        <w:tc>
          <w:tcPr>
            <w:tcW w:w="1843"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1.9946</w:t>
            </w:r>
          </w:p>
        </w:tc>
        <w:tc>
          <w:tcPr>
            <w:tcW w:w="1837" w:type="dxa"/>
          </w:tcPr>
          <w:p w:rsidR="006A3F52" w:rsidRPr="00875786" w:rsidRDefault="006A3F52" w:rsidP="006A3F52">
            <w:pPr>
              <w:spacing w:line="360" w:lineRule="auto"/>
              <w:jc w:val="center"/>
              <w:rPr>
                <w:rFonts w:ascii="Times New Roman" w:hAnsi="Times New Roman" w:cs="Times New Roman"/>
                <w:sz w:val="24"/>
                <w:szCs w:val="28"/>
              </w:rPr>
            </w:pPr>
            <w:r w:rsidRPr="00875786">
              <w:rPr>
                <w:rFonts w:ascii="Times New Roman" w:hAnsi="Times New Roman" w:cs="Times New Roman"/>
                <w:sz w:val="24"/>
                <w:szCs w:val="28"/>
              </w:rPr>
              <w:t>0.9550</w:t>
            </w:r>
          </w:p>
        </w:tc>
      </w:tr>
    </w:tbl>
    <w:p w:rsidR="006A3F52" w:rsidRPr="006A3F52" w:rsidRDefault="006A3F52" w:rsidP="006A3F52">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Результати моделювання показали, що запропонований метод на основі GWO ефективно підвищив точність прогнозування короткострокової сонячної генерації. Крім того, запропонований алгоритм GWO_GRNN досяг двох цілей: підвищив точність сонячного прогнозу та знизив його обчислювальну вартість. Деякі випадки були оптимізовані, щоб проілюструвати ефективність алгоритму, і результати порівняли з результатами попередніх досліджень. З результатів видно, що запропонований метод був досяжним, надійним і ефективнішим, ніж багато раніше створених алгоритмів.</w:t>
      </w:r>
    </w:p>
    <w:p w:rsidR="006A3F52" w:rsidRPr="006A3F52" w:rsidRDefault="006A3F52" w:rsidP="006A3F52">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Крім того, GRNN мав лише один параметр, який мав швидше моделювання. Його перевага полягає в тому, що за допомогою GWO легше шукати найкращі параметри для покращення обчислювальної продуктивності моделювання GRNN. Це не означає, що моделювання LSTM і SVM не таке хороше, як GRNN, але розмір простору рішення інший, тому GWO витрачатиме більше часу та ускладнить пошук найкращих параметрів через інші методи моделювання. вимагає більше параметрів. Чим більше параметрів, тим більше простір рішень і тим вище складність. Параметри для вищезазначених трьох методів були налаштовані як: (1) GRNN з одним параметром, (2) SVM з двома параметрами та (3) LSTM з більш ніж трьома параметрами.</w:t>
      </w:r>
    </w:p>
    <w:p w:rsidR="006A3F52" w:rsidRPr="00875786" w:rsidRDefault="00875786" w:rsidP="0087578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ВИСНОВКИ</w:t>
      </w:r>
    </w:p>
    <w:p w:rsidR="006A3F52" w:rsidRPr="006A3F52" w:rsidRDefault="006A3F52" w:rsidP="006A3F52">
      <w:pPr>
        <w:spacing w:after="0" w:line="360" w:lineRule="auto"/>
        <w:ind w:firstLine="709"/>
        <w:jc w:val="both"/>
        <w:rPr>
          <w:rFonts w:ascii="Times New Roman" w:hAnsi="Times New Roman" w:cs="Times New Roman"/>
          <w:sz w:val="28"/>
          <w:szCs w:val="28"/>
        </w:rPr>
      </w:pPr>
      <w:r w:rsidRPr="006A3F52">
        <w:rPr>
          <w:rFonts w:ascii="Times New Roman" w:hAnsi="Times New Roman" w:cs="Times New Roman"/>
          <w:sz w:val="28"/>
          <w:szCs w:val="28"/>
        </w:rPr>
        <w:t>Було запропоновано гібрид</w:t>
      </w:r>
      <w:r w:rsidR="0032535C">
        <w:rPr>
          <w:rFonts w:ascii="Times New Roman" w:hAnsi="Times New Roman" w:cs="Times New Roman"/>
          <w:sz w:val="28"/>
          <w:szCs w:val="28"/>
        </w:rPr>
        <w:t>ний метод попереднього прогнозу</w:t>
      </w:r>
      <w:r w:rsidRPr="006A3F52">
        <w:rPr>
          <w:rFonts w:ascii="Times New Roman" w:hAnsi="Times New Roman" w:cs="Times New Roman"/>
          <w:sz w:val="28"/>
          <w:szCs w:val="28"/>
        </w:rPr>
        <w:t xml:space="preserve"> даних на основі теорії SOM і моделі GRNN з GWO для прогнозування вихідної сонячної енергії в межах 24-годинного діапазону часу. </w:t>
      </w:r>
      <w:r w:rsidR="00875786" w:rsidRPr="00875786">
        <w:rPr>
          <w:rFonts w:ascii="Times New Roman" w:hAnsi="Times New Roman" w:cs="Times New Roman"/>
          <w:sz w:val="28"/>
          <w:szCs w:val="28"/>
        </w:rPr>
        <w:t xml:space="preserve">Ефективність запропонованого </w:t>
      </w:r>
      <w:r w:rsidR="00875786" w:rsidRPr="00875786">
        <w:rPr>
          <w:rFonts w:ascii="Times New Roman" w:hAnsi="Times New Roman" w:cs="Times New Roman"/>
          <w:sz w:val="28"/>
          <w:szCs w:val="28"/>
        </w:rPr>
        <w:lastRenderedPageBreak/>
        <w:t>методу підтверджено за допомогою реальних даних PV Тайчжуна, Тайвань. Реальна змінна та змінна SOM використовуються для виконання GRNN з моделюванням GWO.</w:t>
      </w:r>
      <w:r w:rsidR="00875786">
        <w:rPr>
          <w:rFonts w:ascii="Times New Roman" w:hAnsi="Times New Roman" w:cs="Times New Roman"/>
          <w:sz w:val="28"/>
          <w:szCs w:val="28"/>
        </w:rPr>
        <w:t xml:space="preserve"> </w:t>
      </w:r>
      <w:r w:rsidRPr="006A3F52">
        <w:rPr>
          <w:rFonts w:ascii="Times New Roman" w:hAnsi="Times New Roman" w:cs="Times New Roman"/>
          <w:sz w:val="28"/>
          <w:szCs w:val="28"/>
        </w:rPr>
        <w:t>Результати показали, що точність передбачення та обчислювальна ефективність цієї моделі були кращими, ніж інші моделі. Прогнози та контрольовані моделі корисні в багатьох прогнозах або ситуаціях класифікації, особливо коли вхідні дані неповні або неправильні. Для того, щоб розширити застосування цієї моделі, майбутні дослідження повинні зосередитися на маломасштабному виробництві електроенергії та прогнозувати вихідну потужність фотоелектричної енергії, використовуючи комбіновані глобальні кліматичні, погодні та географічні дані. Загальною вихідною сонячною енергією можна керувати більш розумно та покращити оперативне планування та технічне обслуговування виробництва фотоелектричної енергії. Крім того, базу даних використовували для пошуку кластерних даних, а SOM проводили для цифрової класифікації кластера даних. Ця методологія матиме кращу стійкість у моделюванні та ефективно уникне широкомасштабних методів моделювання. Оскільки традиційний режим моделювання має феномен десяткової крапки або інтервал аналогічних даних є занадто великим, моделювання SOM класифікує та перетворює групу аналогічних даних у цифрову групу даних у просторі зображення, щоб надійність була кращою. Нарешті, модель GRNN з GWO порівняно з іншими методами моделювання показала кращу точність прогнозування та обчислювальну ефективність при моделюванні фотоелектричної генерації електроенергії.</w:t>
      </w:r>
    </w:p>
    <w:p w:rsidR="006A3F52" w:rsidRDefault="006A3F52">
      <w:pPr>
        <w:rPr>
          <w:rFonts w:ascii="Times New Roman" w:hAnsi="Times New Roman" w:cs="Times New Roman"/>
          <w:sz w:val="28"/>
        </w:rPr>
      </w:pPr>
      <w:r>
        <w:rPr>
          <w:rFonts w:ascii="Times New Roman" w:hAnsi="Times New Roman" w:cs="Times New Roman"/>
          <w:sz w:val="28"/>
        </w:rPr>
        <w:br w:type="page"/>
      </w:r>
    </w:p>
    <w:p w:rsidR="00293EE7" w:rsidRPr="00293EE7" w:rsidRDefault="00293EE7" w:rsidP="00293EE7">
      <w:pPr>
        <w:pStyle w:val="a5"/>
        <w:numPr>
          <w:ilvl w:val="0"/>
          <w:numId w:val="13"/>
        </w:numPr>
        <w:spacing w:after="0" w:line="360" w:lineRule="auto"/>
        <w:jc w:val="center"/>
        <w:rPr>
          <w:rFonts w:ascii="Times New Roman" w:hAnsi="Times New Roman" w:cs="Times New Roman"/>
          <w:sz w:val="28"/>
        </w:rPr>
      </w:pPr>
      <w:r w:rsidRPr="00293EE7">
        <w:rPr>
          <w:rFonts w:ascii="Times New Roman" w:hAnsi="Times New Roman" w:cs="Times New Roman"/>
          <w:sz w:val="28"/>
        </w:rPr>
        <w:lastRenderedPageBreak/>
        <w:t>СТАРТАП</w:t>
      </w:r>
      <w:bookmarkStart w:id="0" w:name="_Toc10705831"/>
      <w:r w:rsidRPr="00293EE7">
        <w:rPr>
          <w:rFonts w:ascii="Times New Roman" w:hAnsi="Times New Roman" w:cs="Times New Roman"/>
          <w:sz w:val="28"/>
        </w:rPr>
        <w:t>-ПРОЕКТ</w:t>
      </w:r>
    </w:p>
    <w:p w:rsidR="00293EE7" w:rsidRPr="00DD4F00" w:rsidRDefault="00293EE7" w:rsidP="00293EE7">
      <w:pPr>
        <w:pStyle w:val="a5"/>
        <w:numPr>
          <w:ilvl w:val="1"/>
          <w:numId w:val="13"/>
        </w:numPr>
        <w:spacing w:after="0" w:line="360" w:lineRule="auto"/>
        <w:ind w:left="0" w:firstLine="0"/>
        <w:jc w:val="center"/>
        <w:rPr>
          <w:rFonts w:ascii="Times New Roman" w:hAnsi="Times New Roman" w:cs="Times New Roman"/>
          <w:sz w:val="28"/>
        </w:rPr>
      </w:pPr>
      <w:r w:rsidRPr="00DD4F00">
        <w:rPr>
          <w:rFonts w:ascii="Times New Roman" w:hAnsi="Times New Roman" w:cs="Times New Roman"/>
          <w:bCs/>
          <w:sz w:val="28"/>
          <w:szCs w:val="28"/>
        </w:rPr>
        <w:t xml:space="preserve">Цілі та етапи реалізації </w:t>
      </w:r>
      <w:r>
        <w:rPr>
          <w:rFonts w:ascii="Times New Roman" w:hAnsi="Times New Roman" w:cs="Times New Roman"/>
          <w:sz w:val="28"/>
          <w:szCs w:val="28"/>
        </w:rPr>
        <w:t>стартап-проект</w:t>
      </w:r>
      <w:r w:rsidRPr="00DD4F00">
        <w:rPr>
          <w:rFonts w:ascii="Times New Roman" w:hAnsi="Times New Roman" w:cs="Times New Roman"/>
          <w:sz w:val="28"/>
          <w:szCs w:val="28"/>
        </w:rPr>
        <w:t>у</w:t>
      </w:r>
      <w:bookmarkEnd w:id="0"/>
    </w:p>
    <w:p w:rsidR="00293EE7" w:rsidRPr="00102F43" w:rsidRDefault="00293EE7" w:rsidP="00293EE7">
      <w:pPr>
        <w:spacing w:after="0" w:line="360" w:lineRule="auto"/>
        <w:ind w:firstLine="709"/>
        <w:jc w:val="both"/>
        <w:rPr>
          <w:rFonts w:ascii="Times New Roman" w:hAnsi="Times New Roman" w:cs="Times New Roman"/>
          <w:bCs/>
          <w:sz w:val="28"/>
          <w:szCs w:val="28"/>
        </w:rPr>
      </w:pPr>
      <w:r w:rsidRPr="00102F43">
        <w:rPr>
          <w:rFonts w:ascii="Times New Roman" w:hAnsi="Times New Roman" w:cs="Times New Roman"/>
          <w:bCs/>
          <w:sz w:val="28"/>
          <w:szCs w:val="28"/>
        </w:rPr>
        <w:t>На початку розроблення стартап-</w:t>
      </w:r>
      <w:r>
        <w:rPr>
          <w:rFonts w:ascii="Times New Roman" w:hAnsi="Times New Roman" w:cs="Times New Roman"/>
          <w:bCs/>
          <w:sz w:val="28"/>
          <w:szCs w:val="28"/>
        </w:rPr>
        <w:t>проект</w:t>
      </w:r>
      <w:r w:rsidRPr="00102F43">
        <w:rPr>
          <w:rFonts w:ascii="Times New Roman" w:hAnsi="Times New Roman" w:cs="Times New Roman"/>
          <w:bCs/>
          <w:sz w:val="28"/>
          <w:szCs w:val="28"/>
        </w:rPr>
        <w:t>у доцільно обґрунтувати цілі</w:t>
      </w:r>
      <w:r w:rsidR="0032535C">
        <w:rPr>
          <w:rFonts w:ascii="Times New Roman" w:hAnsi="Times New Roman" w:cs="Times New Roman"/>
          <w:bCs/>
          <w:sz w:val="28"/>
          <w:szCs w:val="28"/>
        </w:rPr>
        <w:t xml:space="preserve"> етапів його реалізації (табл.</w:t>
      </w:r>
      <w:r w:rsidRPr="00102F43">
        <w:rPr>
          <w:rFonts w:ascii="Times New Roman" w:hAnsi="Times New Roman" w:cs="Times New Roman"/>
          <w:bCs/>
          <w:sz w:val="28"/>
          <w:szCs w:val="28"/>
        </w:rPr>
        <w:t xml:space="preserve"> </w:t>
      </w:r>
      <w:r>
        <w:rPr>
          <w:rFonts w:ascii="Times New Roman" w:hAnsi="Times New Roman" w:cs="Times New Roman"/>
          <w:bCs/>
          <w:sz w:val="28"/>
          <w:szCs w:val="28"/>
        </w:rPr>
        <w:t>4.</w:t>
      </w:r>
      <w:r w:rsidRPr="00102F43">
        <w:rPr>
          <w:rFonts w:ascii="Times New Roman" w:hAnsi="Times New Roman" w:cs="Times New Roman"/>
          <w:bCs/>
          <w:sz w:val="28"/>
          <w:szCs w:val="28"/>
        </w:rPr>
        <w:t xml:space="preserve">1). </w:t>
      </w:r>
    </w:p>
    <w:p w:rsidR="00293EE7" w:rsidRPr="00102F43" w:rsidRDefault="00293EE7" w:rsidP="00293EE7">
      <w:pPr>
        <w:spacing w:after="0" w:line="312" w:lineRule="auto"/>
        <w:ind w:firstLine="426"/>
        <w:jc w:val="right"/>
        <w:rPr>
          <w:rFonts w:ascii="Times New Roman" w:hAnsi="Times New Roman" w:cs="Times New Roman"/>
          <w:bCs/>
          <w:sz w:val="28"/>
          <w:szCs w:val="28"/>
        </w:rPr>
      </w:pPr>
      <w:r w:rsidRPr="00102F43">
        <w:rPr>
          <w:rFonts w:ascii="Times New Roman" w:hAnsi="Times New Roman" w:cs="Times New Roman"/>
          <w:bCs/>
          <w:sz w:val="28"/>
          <w:szCs w:val="28"/>
        </w:rPr>
        <w:t xml:space="preserve">Таблиця </w:t>
      </w:r>
      <w:r>
        <w:rPr>
          <w:rFonts w:ascii="Times New Roman" w:hAnsi="Times New Roman" w:cs="Times New Roman"/>
          <w:bCs/>
          <w:sz w:val="28"/>
          <w:szCs w:val="28"/>
        </w:rPr>
        <w:t>4.1 -</w:t>
      </w:r>
      <w:r w:rsidRPr="00102F43">
        <w:rPr>
          <w:rFonts w:ascii="Times New Roman" w:hAnsi="Times New Roman" w:cs="Times New Roman"/>
          <w:bCs/>
          <w:sz w:val="28"/>
          <w:szCs w:val="28"/>
        </w:rPr>
        <w:t xml:space="preserve"> Цілі основни</w:t>
      </w:r>
      <w:r>
        <w:rPr>
          <w:rFonts w:ascii="Times New Roman" w:hAnsi="Times New Roman" w:cs="Times New Roman"/>
          <w:bCs/>
          <w:sz w:val="28"/>
          <w:szCs w:val="28"/>
        </w:rPr>
        <w:t>х етапів реалізації стартап-проект</w:t>
      </w:r>
      <w:r w:rsidRPr="00102F43">
        <w:rPr>
          <w:rFonts w:ascii="Times New Roman" w:hAnsi="Times New Roman" w:cs="Times New Roman"/>
          <w:bCs/>
          <w:sz w:val="28"/>
          <w:szCs w:val="28"/>
        </w:rPr>
        <w:t>у</w:t>
      </w:r>
    </w:p>
    <w:tbl>
      <w:tblPr>
        <w:tblStyle w:val="a3"/>
        <w:tblW w:w="9634" w:type="dxa"/>
        <w:tblLook w:val="04A0" w:firstRow="1" w:lastRow="0" w:firstColumn="1" w:lastColumn="0" w:noHBand="0" w:noVBand="1"/>
      </w:tblPr>
      <w:tblGrid>
        <w:gridCol w:w="2547"/>
        <w:gridCol w:w="7087"/>
      </w:tblGrid>
      <w:tr w:rsidR="00293EE7" w:rsidRPr="00102F43" w:rsidTr="009B7088">
        <w:tc>
          <w:tcPr>
            <w:tcW w:w="2547" w:type="dxa"/>
            <w:vAlign w:val="center"/>
          </w:tcPr>
          <w:p w:rsidR="00293EE7" w:rsidRPr="00102F43" w:rsidRDefault="00293EE7" w:rsidP="009B7088">
            <w:pPr>
              <w:spacing w:line="276" w:lineRule="auto"/>
              <w:rPr>
                <w:rFonts w:ascii="Times New Roman" w:hAnsi="Times New Roman" w:cs="Times New Roman"/>
                <w:bCs/>
                <w:sz w:val="24"/>
                <w:szCs w:val="24"/>
                <w:lang w:val="uk-UA"/>
              </w:rPr>
            </w:pPr>
            <w:r w:rsidRPr="00102F43">
              <w:rPr>
                <w:rFonts w:ascii="Times New Roman" w:hAnsi="Times New Roman" w:cs="Times New Roman"/>
                <w:bCs/>
                <w:sz w:val="24"/>
                <w:szCs w:val="24"/>
                <w:lang w:val="uk-UA"/>
              </w:rPr>
              <w:t>Етапи реалізації стартап-</w:t>
            </w:r>
            <w:r>
              <w:rPr>
                <w:rFonts w:ascii="Times New Roman" w:hAnsi="Times New Roman" w:cs="Times New Roman"/>
                <w:bCs/>
                <w:sz w:val="24"/>
                <w:szCs w:val="24"/>
                <w:lang w:val="uk-UA"/>
              </w:rPr>
              <w:t>проект</w:t>
            </w:r>
            <w:r w:rsidRPr="00102F43">
              <w:rPr>
                <w:rFonts w:ascii="Times New Roman" w:hAnsi="Times New Roman" w:cs="Times New Roman"/>
                <w:bCs/>
                <w:sz w:val="24"/>
                <w:szCs w:val="24"/>
                <w:lang w:val="uk-UA"/>
              </w:rPr>
              <w:t>у</w:t>
            </w:r>
          </w:p>
        </w:tc>
        <w:tc>
          <w:tcPr>
            <w:tcW w:w="7087" w:type="dxa"/>
            <w:vAlign w:val="center"/>
          </w:tcPr>
          <w:p w:rsidR="00293EE7" w:rsidRPr="00102F43" w:rsidRDefault="00293EE7" w:rsidP="009B7088">
            <w:pPr>
              <w:spacing w:line="276" w:lineRule="auto"/>
              <w:jc w:val="center"/>
              <w:rPr>
                <w:rFonts w:ascii="Times New Roman" w:hAnsi="Times New Roman" w:cs="Times New Roman"/>
                <w:bCs/>
                <w:sz w:val="24"/>
                <w:szCs w:val="24"/>
                <w:lang w:val="uk-UA"/>
              </w:rPr>
            </w:pPr>
            <w:r w:rsidRPr="00102F43">
              <w:rPr>
                <w:rFonts w:ascii="Times New Roman" w:hAnsi="Times New Roman" w:cs="Times New Roman"/>
                <w:bCs/>
                <w:sz w:val="24"/>
                <w:szCs w:val="24"/>
                <w:lang w:val="uk-UA"/>
              </w:rPr>
              <w:t>Цілі етапів реалізації стартап-</w:t>
            </w:r>
            <w:r>
              <w:rPr>
                <w:rFonts w:ascii="Times New Roman" w:hAnsi="Times New Roman" w:cs="Times New Roman"/>
                <w:bCs/>
                <w:sz w:val="24"/>
                <w:szCs w:val="24"/>
                <w:lang w:val="uk-UA"/>
              </w:rPr>
              <w:t>проект</w:t>
            </w:r>
            <w:r w:rsidRPr="00102F43">
              <w:rPr>
                <w:rFonts w:ascii="Times New Roman" w:hAnsi="Times New Roman" w:cs="Times New Roman"/>
                <w:bCs/>
                <w:sz w:val="24"/>
                <w:szCs w:val="24"/>
                <w:lang w:val="uk-UA"/>
              </w:rPr>
              <w:t>у</w:t>
            </w:r>
          </w:p>
        </w:tc>
      </w:tr>
      <w:tr w:rsidR="00293EE7" w:rsidRPr="00102F43" w:rsidTr="009B7088">
        <w:tc>
          <w:tcPr>
            <w:tcW w:w="254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bCs/>
                <w:sz w:val="24"/>
                <w:szCs w:val="24"/>
                <w:lang w:val="uk-UA"/>
              </w:rPr>
              <w:t>Початковий етап стартап-</w:t>
            </w:r>
            <w:r>
              <w:rPr>
                <w:rFonts w:ascii="Times New Roman" w:hAnsi="Times New Roman" w:cs="Times New Roman"/>
                <w:bCs/>
                <w:sz w:val="24"/>
                <w:szCs w:val="24"/>
                <w:lang w:val="uk-UA"/>
              </w:rPr>
              <w:t>проект</w:t>
            </w:r>
            <w:r w:rsidRPr="00102F43">
              <w:rPr>
                <w:rFonts w:ascii="Times New Roman" w:hAnsi="Times New Roman" w:cs="Times New Roman"/>
                <w:bCs/>
                <w:sz w:val="24"/>
                <w:szCs w:val="24"/>
                <w:lang w:val="uk-UA"/>
              </w:rPr>
              <w:t>у</w:t>
            </w:r>
          </w:p>
        </w:tc>
        <w:tc>
          <w:tcPr>
            <w:tcW w:w="708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bCs/>
                <w:sz w:val="24"/>
                <w:szCs w:val="24"/>
                <w:lang w:val="uk-UA"/>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293EE7" w:rsidRPr="00102F43" w:rsidTr="009B7088">
        <w:tc>
          <w:tcPr>
            <w:tcW w:w="254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bCs/>
                <w:sz w:val="24"/>
                <w:szCs w:val="24"/>
                <w:lang w:val="uk-UA"/>
              </w:rPr>
              <w:t>Етап обґрунтування актуальності та новизни інноваційної ідеї</w:t>
            </w:r>
          </w:p>
        </w:tc>
        <w:tc>
          <w:tcPr>
            <w:tcW w:w="708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bCs/>
                <w:sz w:val="24"/>
                <w:szCs w:val="24"/>
                <w:lang w:val="uk-UA"/>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293EE7" w:rsidRPr="005E080F" w:rsidTr="009B7088">
        <w:tc>
          <w:tcPr>
            <w:tcW w:w="254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bCs/>
                <w:sz w:val="24"/>
                <w:szCs w:val="24"/>
                <w:lang w:val="uk-UA"/>
              </w:rPr>
              <w:t>Етап аналізу конкурентного середовища</w:t>
            </w:r>
          </w:p>
        </w:tc>
        <w:tc>
          <w:tcPr>
            <w:tcW w:w="708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eastAsia="Times New Roman" w:hAnsi="Times New Roman" w:cs="Times New Roman"/>
                <w:sz w:val="24"/>
                <w:szCs w:val="24"/>
                <w:lang w:val="uk-UA" w:eastAsia="ru-RU"/>
              </w:rPr>
              <w:t>Виявлення можливих конкурентів-виробників, які  виготовляють схоже обладнання або пропонують схожі технології та здійсн</w:t>
            </w:r>
            <w:r>
              <w:rPr>
                <w:rFonts w:ascii="Times New Roman" w:eastAsia="Times New Roman" w:hAnsi="Times New Roman" w:cs="Times New Roman"/>
                <w:sz w:val="24"/>
                <w:szCs w:val="24"/>
                <w:lang w:val="uk-UA" w:eastAsia="ru-RU"/>
              </w:rPr>
              <w:t>ення порівняльного</w:t>
            </w:r>
            <w:r w:rsidRPr="00102F43">
              <w:rPr>
                <w:rFonts w:ascii="Times New Roman" w:eastAsia="Times New Roman" w:hAnsi="Times New Roman" w:cs="Times New Roman"/>
                <w:sz w:val="24"/>
                <w:szCs w:val="24"/>
                <w:lang w:val="uk-UA" w:eastAsia="ru-RU"/>
              </w:rPr>
              <w:t xml:space="preserve"> аналіз</w:t>
            </w:r>
            <w:r>
              <w:rPr>
                <w:rFonts w:ascii="Times New Roman" w:eastAsia="Times New Roman" w:hAnsi="Times New Roman" w:cs="Times New Roman"/>
                <w:sz w:val="24"/>
                <w:szCs w:val="24"/>
                <w:lang w:val="uk-UA" w:eastAsia="ru-RU"/>
              </w:rPr>
              <w:t>у</w:t>
            </w:r>
            <w:r w:rsidRPr="00102F43">
              <w:rPr>
                <w:rFonts w:ascii="Times New Roman" w:eastAsia="Times New Roman" w:hAnsi="Times New Roman" w:cs="Times New Roman"/>
                <w:sz w:val="24"/>
                <w:szCs w:val="24"/>
                <w:lang w:val="uk-UA" w:eastAsia="ru-RU"/>
              </w:rPr>
              <w:t xml:space="preserve"> </w:t>
            </w:r>
            <w:r w:rsidRPr="00102F43">
              <w:rPr>
                <w:rFonts w:ascii="Times New Roman" w:hAnsi="Times New Roman" w:cs="Times New Roman"/>
                <w:kern w:val="24"/>
                <w:sz w:val="24"/>
                <w:szCs w:val="24"/>
                <w:lang w:val="uk-UA"/>
              </w:rPr>
              <w:t xml:space="preserve">техніко-економічних </w:t>
            </w:r>
            <w:r w:rsidRPr="00102F43">
              <w:rPr>
                <w:rFonts w:ascii="Times New Roman" w:eastAsia="Times New Roman" w:hAnsi="Times New Roman" w:cs="Times New Roman"/>
                <w:sz w:val="24"/>
                <w:szCs w:val="24"/>
                <w:lang w:val="uk-UA" w:eastAsia="ru-RU"/>
              </w:rPr>
              <w:t>переваг та недоліків реалізації пропонованої ідеї</w:t>
            </w:r>
          </w:p>
        </w:tc>
      </w:tr>
      <w:tr w:rsidR="00293EE7" w:rsidRPr="00102F43" w:rsidTr="009B7088">
        <w:tc>
          <w:tcPr>
            <w:tcW w:w="254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sz w:val="24"/>
                <w:szCs w:val="24"/>
                <w:lang w:val="uk-UA"/>
              </w:rPr>
              <w:t xml:space="preserve">Етап обґрунтування ресурсного забезпечення </w:t>
            </w:r>
            <w:r>
              <w:rPr>
                <w:rFonts w:ascii="Times New Roman" w:hAnsi="Times New Roman" w:cs="Times New Roman"/>
                <w:sz w:val="24"/>
                <w:szCs w:val="24"/>
                <w:lang w:val="uk-UA"/>
              </w:rPr>
              <w:t>проект</w:t>
            </w:r>
            <w:r w:rsidRPr="00102F43">
              <w:rPr>
                <w:rFonts w:ascii="Times New Roman" w:hAnsi="Times New Roman" w:cs="Times New Roman"/>
                <w:sz w:val="24"/>
                <w:szCs w:val="24"/>
                <w:lang w:val="uk-UA"/>
              </w:rPr>
              <w:t>у</w:t>
            </w:r>
          </w:p>
        </w:tc>
        <w:tc>
          <w:tcPr>
            <w:tcW w:w="708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sz w:val="24"/>
                <w:szCs w:val="24"/>
                <w:lang w:val="uk-UA"/>
              </w:rPr>
              <w:t xml:space="preserve">Визначення необхідних матеріальних, трудових, капітальних ресурсів, ключових процесів, технології, обладнання та реалізації </w:t>
            </w:r>
            <w:r>
              <w:rPr>
                <w:rFonts w:ascii="Times New Roman" w:hAnsi="Times New Roman" w:cs="Times New Roman"/>
                <w:sz w:val="24"/>
                <w:szCs w:val="24"/>
                <w:lang w:val="uk-UA"/>
              </w:rPr>
              <w:t>проект</w:t>
            </w:r>
            <w:r w:rsidRPr="00102F43">
              <w:rPr>
                <w:rFonts w:ascii="Times New Roman" w:hAnsi="Times New Roman" w:cs="Times New Roman"/>
                <w:sz w:val="24"/>
                <w:szCs w:val="24"/>
                <w:lang w:val="uk-UA"/>
              </w:rPr>
              <w:t>у в часі і просторі</w:t>
            </w:r>
          </w:p>
        </w:tc>
      </w:tr>
      <w:tr w:rsidR="00293EE7" w:rsidRPr="005E080F" w:rsidTr="009B7088">
        <w:tc>
          <w:tcPr>
            <w:tcW w:w="2547" w:type="dxa"/>
          </w:tcPr>
          <w:p w:rsidR="00293EE7" w:rsidRPr="00102F43" w:rsidRDefault="00293EE7" w:rsidP="009B7088">
            <w:pPr>
              <w:spacing w:line="276" w:lineRule="auto"/>
              <w:jc w:val="both"/>
              <w:rPr>
                <w:rFonts w:ascii="Times New Roman" w:hAnsi="Times New Roman" w:cs="Times New Roman"/>
                <w:sz w:val="24"/>
                <w:szCs w:val="24"/>
                <w:lang w:val="uk-UA"/>
              </w:rPr>
            </w:pPr>
            <w:r w:rsidRPr="00102F43">
              <w:rPr>
                <w:rFonts w:ascii="Times New Roman" w:hAnsi="Times New Roman" w:cs="Times New Roman"/>
                <w:sz w:val="24"/>
                <w:szCs w:val="24"/>
                <w:lang w:val="uk-UA"/>
              </w:rPr>
              <w:t xml:space="preserve">Етап фінансового забезпечення реалізації </w:t>
            </w:r>
            <w:r>
              <w:rPr>
                <w:rFonts w:ascii="Times New Roman" w:hAnsi="Times New Roman" w:cs="Times New Roman"/>
                <w:sz w:val="24"/>
                <w:szCs w:val="24"/>
                <w:lang w:val="uk-UA"/>
              </w:rPr>
              <w:t>проект</w:t>
            </w:r>
            <w:r w:rsidRPr="00102F43">
              <w:rPr>
                <w:rFonts w:ascii="Times New Roman" w:hAnsi="Times New Roman" w:cs="Times New Roman"/>
                <w:sz w:val="24"/>
                <w:szCs w:val="24"/>
                <w:lang w:val="uk-UA"/>
              </w:rPr>
              <w:t>у</w:t>
            </w:r>
          </w:p>
        </w:tc>
        <w:tc>
          <w:tcPr>
            <w:tcW w:w="7087" w:type="dxa"/>
          </w:tcPr>
          <w:p w:rsidR="00293EE7" w:rsidRPr="00102F43" w:rsidRDefault="00293EE7" w:rsidP="009B7088">
            <w:pPr>
              <w:spacing w:line="276" w:lineRule="auto"/>
              <w:jc w:val="both"/>
              <w:rPr>
                <w:rFonts w:ascii="Times New Roman" w:hAnsi="Times New Roman" w:cs="Times New Roman"/>
                <w:sz w:val="24"/>
                <w:szCs w:val="24"/>
                <w:lang w:val="uk-UA"/>
              </w:rPr>
            </w:pPr>
            <w:r w:rsidRPr="00102F43">
              <w:rPr>
                <w:rFonts w:ascii="Times New Roman" w:hAnsi="Times New Roman" w:cs="Times New Roman"/>
                <w:sz w:val="24"/>
                <w:szCs w:val="24"/>
                <w:lang w:val="uk-UA"/>
              </w:rPr>
              <w:t>Обґрунтування собівартості та ціни реалізації інноваційної ідеї</w:t>
            </w:r>
          </w:p>
        </w:tc>
      </w:tr>
      <w:tr w:rsidR="00293EE7" w:rsidRPr="00102F43" w:rsidTr="009B7088">
        <w:tc>
          <w:tcPr>
            <w:tcW w:w="254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bCs/>
                <w:sz w:val="24"/>
                <w:szCs w:val="24"/>
                <w:lang w:val="uk-UA"/>
              </w:rPr>
              <w:t>Інвестиційний етап реалізації стартап-</w:t>
            </w:r>
            <w:r>
              <w:rPr>
                <w:rFonts w:ascii="Times New Roman" w:hAnsi="Times New Roman" w:cs="Times New Roman"/>
                <w:bCs/>
                <w:sz w:val="24"/>
                <w:szCs w:val="24"/>
                <w:lang w:val="uk-UA"/>
              </w:rPr>
              <w:t>проект</w:t>
            </w:r>
            <w:r w:rsidRPr="00102F43">
              <w:rPr>
                <w:rFonts w:ascii="Times New Roman" w:hAnsi="Times New Roman" w:cs="Times New Roman"/>
                <w:bCs/>
                <w:sz w:val="24"/>
                <w:szCs w:val="24"/>
                <w:lang w:val="uk-UA"/>
              </w:rPr>
              <w:t>у</w:t>
            </w:r>
          </w:p>
        </w:tc>
        <w:tc>
          <w:tcPr>
            <w:tcW w:w="708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bCs/>
                <w:sz w:val="24"/>
                <w:szCs w:val="24"/>
                <w:lang w:val="uk-UA"/>
              </w:rPr>
              <w:t>Пошук потенційних інвесторів фінансування стартап-</w:t>
            </w:r>
            <w:r>
              <w:rPr>
                <w:rFonts w:ascii="Times New Roman" w:hAnsi="Times New Roman" w:cs="Times New Roman"/>
                <w:bCs/>
                <w:sz w:val="24"/>
                <w:szCs w:val="24"/>
                <w:lang w:val="uk-UA"/>
              </w:rPr>
              <w:t>проект</w:t>
            </w:r>
            <w:r w:rsidRPr="00102F43">
              <w:rPr>
                <w:rFonts w:ascii="Times New Roman" w:hAnsi="Times New Roman" w:cs="Times New Roman"/>
                <w:bCs/>
                <w:sz w:val="24"/>
                <w:szCs w:val="24"/>
                <w:lang w:val="uk-UA"/>
              </w:rPr>
              <w:t>у</w:t>
            </w:r>
          </w:p>
        </w:tc>
      </w:tr>
      <w:tr w:rsidR="00293EE7" w:rsidRPr="00102F43" w:rsidTr="009B7088">
        <w:tc>
          <w:tcPr>
            <w:tcW w:w="254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bCs/>
                <w:sz w:val="24"/>
                <w:szCs w:val="24"/>
                <w:lang w:val="uk-UA"/>
              </w:rPr>
              <w:t xml:space="preserve">Маркетинговий етап реалізації </w:t>
            </w:r>
            <w:r>
              <w:rPr>
                <w:rFonts w:ascii="Times New Roman" w:hAnsi="Times New Roman" w:cs="Times New Roman"/>
                <w:bCs/>
                <w:sz w:val="24"/>
                <w:szCs w:val="24"/>
                <w:lang w:val="uk-UA"/>
              </w:rPr>
              <w:t>проект</w:t>
            </w:r>
            <w:r w:rsidRPr="00102F43">
              <w:rPr>
                <w:rFonts w:ascii="Times New Roman" w:hAnsi="Times New Roman" w:cs="Times New Roman"/>
                <w:bCs/>
                <w:sz w:val="24"/>
                <w:szCs w:val="24"/>
                <w:lang w:val="uk-UA"/>
              </w:rPr>
              <w:t>у</w:t>
            </w:r>
          </w:p>
        </w:tc>
        <w:tc>
          <w:tcPr>
            <w:tcW w:w="7087" w:type="dxa"/>
          </w:tcPr>
          <w:p w:rsidR="00293EE7" w:rsidRPr="00102F43" w:rsidRDefault="00293EE7" w:rsidP="009B7088">
            <w:pPr>
              <w:spacing w:line="276" w:lineRule="auto"/>
              <w:jc w:val="both"/>
              <w:rPr>
                <w:rFonts w:ascii="Times New Roman" w:hAnsi="Times New Roman" w:cs="Times New Roman"/>
                <w:bCs/>
                <w:sz w:val="24"/>
                <w:szCs w:val="24"/>
                <w:lang w:val="uk-UA"/>
              </w:rPr>
            </w:pPr>
            <w:r w:rsidRPr="00102F43">
              <w:rPr>
                <w:rFonts w:ascii="Times New Roman" w:hAnsi="Times New Roman" w:cs="Times New Roman"/>
                <w:bCs/>
                <w:sz w:val="24"/>
                <w:szCs w:val="24"/>
                <w:lang w:val="uk-UA"/>
              </w:rPr>
              <w:t>Обґрунтування каналів збуту продукту стартап-</w:t>
            </w:r>
            <w:r>
              <w:rPr>
                <w:rFonts w:ascii="Times New Roman" w:hAnsi="Times New Roman" w:cs="Times New Roman"/>
                <w:bCs/>
                <w:sz w:val="24"/>
                <w:szCs w:val="24"/>
                <w:lang w:val="uk-UA"/>
              </w:rPr>
              <w:t>проект</w:t>
            </w:r>
            <w:r w:rsidRPr="00102F43">
              <w:rPr>
                <w:rFonts w:ascii="Times New Roman" w:hAnsi="Times New Roman" w:cs="Times New Roman"/>
                <w:bCs/>
                <w:sz w:val="24"/>
                <w:szCs w:val="24"/>
                <w:lang w:val="uk-UA"/>
              </w:rPr>
              <w:t>у, залучення потенційних споживачів, формування необхідних сегментів ринку</w:t>
            </w:r>
          </w:p>
        </w:tc>
      </w:tr>
    </w:tbl>
    <w:p w:rsidR="00293EE7" w:rsidRPr="00DD4F00" w:rsidRDefault="00293EE7" w:rsidP="00293EE7">
      <w:pPr>
        <w:pStyle w:val="a5"/>
        <w:numPr>
          <w:ilvl w:val="1"/>
          <w:numId w:val="13"/>
        </w:numPr>
        <w:spacing w:before="100" w:after="0" w:line="360" w:lineRule="auto"/>
        <w:ind w:left="0" w:firstLine="709"/>
        <w:jc w:val="center"/>
        <w:rPr>
          <w:rFonts w:ascii="Times New Roman" w:hAnsi="Times New Roman" w:cs="Times New Roman"/>
          <w:sz w:val="28"/>
        </w:rPr>
      </w:pPr>
      <w:r w:rsidRPr="00DD4F00">
        <w:rPr>
          <w:rFonts w:ascii="Times New Roman" w:hAnsi="Times New Roman" w:cs="Times New Roman"/>
          <w:sz w:val="28"/>
        </w:rPr>
        <w:t>Обґрунтування актуальності та новизна інноваційної ідеї стартап-</w:t>
      </w:r>
      <w:r>
        <w:rPr>
          <w:rFonts w:ascii="Times New Roman" w:hAnsi="Times New Roman" w:cs="Times New Roman"/>
          <w:sz w:val="28"/>
        </w:rPr>
        <w:t>проект</w:t>
      </w:r>
      <w:r w:rsidRPr="00DD4F00">
        <w:rPr>
          <w:rFonts w:ascii="Times New Roman" w:hAnsi="Times New Roman" w:cs="Times New Roman"/>
          <w:sz w:val="28"/>
        </w:rPr>
        <w:t>у</w:t>
      </w:r>
    </w:p>
    <w:p w:rsidR="00293EE7" w:rsidRPr="00DD4F00" w:rsidRDefault="00293EE7" w:rsidP="00293EE7">
      <w:pPr>
        <w:spacing w:after="0" w:line="360" w:lineRule="auto"/>
        <w:ind w:firstLine="709"/>
        <w:jc w:val="both"/>
        <w:rPr>
          <w:rFonts w:ascii="Times New Roman" w:eastAsia="Times New Roman" w:hAnsi="Times New Roman" w:cs="Times New Roman"/>
          <w:sz w:val="28"/>
          <w:szCs w:val="28"/>
          <w:lang w:eastAsia="ru-RU"/>
        </w:rPr>
      </w:pPr>
      <w:r w:rsidRPr="00DD4F00">
        <w:rPr>
          <w:rFonts w:ascii="Times New Roman" w:hAnsi="Times New Roman" w:cs="Times New Roman"/>
          <w:bCs/>
          <w:sz w:val="28"/>
          <w:szCs w:val="28"/>
        </w:rPr>
        <w:t>Початковий етап стартап-</w:t>
      </w:r>
      <w:r>
        <w:rPr>
          <w:rFonts w:ascii="Times New Roman" w:hAnsi="Times New Roman" w:cs="Times New Roman"/>
          <w:bCs/>
          <w:sz w:val="28"/>
          <w:szCs w:val="28"/>
        </w:rPr>
        <w:t>проект</w:t>
      </w:r>
      <w:r w:rsidRPr="00DD4F00">
        <w:rPr>
          <w:rFonts w:ascii="Times New Roman" w:hAnsi="Times New Roman" w:cs="Times New Roman"/>
          <w:bCs/>
          <w:sz w:val="28"/>
          <w:szCs w:val="28"/>
        </w:rPr>
        <w:t xml:space="preserve">у спирається на попередні розділи магістерської дисертації, в яких виявлені та узагальнені наявні суперечності та недосконалості діючих технологій, обладнання, які потребують розвитку, доопрацювання. Водночас, на початковому етапі доцільно виявити та дослідити нові потреби та запити споживачів означеного виду діяльності. </w:t>
      </w:r>
      <w:r w:rsidRPr="00DD4F00">
        <w:rPr>
          <w:rFonts w:ascii="Times New Roman" w:hAnsi="Times New Roman" w:cs="Times New Roman"/>
          <w:color w:val="000000" w:themeColor="text1"/>
          <w:kern w:val="24"/>
          <w:sz w:val="28"/>
          <w:szCs w:val="28"/>
        </w:rPr>
        <w:t xml:space="preserve">Окреслення нерозв’язаних </w:t>
      </w:r>
      <w:r w:rsidRPr="00DD4F00">
        <w:rPr>
          <w:rFonts w:ascii="Times New Roman" w:eastAsia="Times New Roman" w:hAnsi="Times New Roman" w:cs="Times New Roman"/>
          <w:sz w:val="28"/>
          <w:szCs w:val="28"/>
          <w:lang w:eastAsia="ru-RU"/>
        </w:rPr>
        <w:t xml:space="preserve">проблем, виявлених </w:t>
      </w:r>
      <w:r w:rsidRPr="00DD4F00">
        <w:rPr>
          <w:rFonts w:ascii="Times New Roman" w:hAnsi="Times New Roman" w:cs="Times New Roman"/>
          <w:bCs/>
          <w:sz w:val="28"/>
          <w:szCs w:val="28"/>
        </w:rPr>
        <w:t xml:space="preserve">суперечностей дозволить </w:t>
      </w:r>
      <w:r w:rsidRPr="00DD4F00">
        <w:rPr>
          <w:rFonts w:ascii="Times New Roman" w:eastAsia="Times New Roman" w:hAnsi="Times New Roman" w:cs="Times New Roman"/>
          <w:sz w:val="28"/>
          <w:szCs w:val="28"/>
          <w:lang w:eastAsia="ru-RU"/>
        </w:rPr>
        <w:t>обґрунтувати доцільність їх вирішення за допомогою створеного обладнання або технології.</w:t>
      </w: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r w:rsidRPr="00DD4F00">
        <w:rPr>
          <w:rFonts w:ascii="Times New Roman" w:eastAsia="Calibri" w:hAnsi="Times New Roman" w:cs="Times New Roman"/>
          <w:sz w:val="28"/>
          <w:szCs w:val="28"/>
        </w:rPr>
        <w:lastRenderedPageBreak/>
        <w:t xml:space="preserve">Обґрунтування </w:t>
      </w:r>
      <w:r w:rsidRPr="00DD4F00">
        <w:rPr>
          <w:rFonts w:ascii="Times New Roman" w:hAnsi="Times New Roman" w:cs="Times New Roman"/>
          <w:kern w:val="24"/>
          <w:sz w:val="28"/>
          <w:szCs w:val="28"/>
        </w:rPr>
        <w:t xml:space="preserve">інноваційної ідеї зумовлює необхідність окреслення її актуальності для подолання виявлених на попередньому етапі суперечностей, </w:t>
      </w:r>
      <w:r w:rsidRPr="00DD4F00">
        <w:rPr>
          <w:rFonts w:ascii="Times New Roman" w:eastAsia="Calibri" w:hAnsi="Times New Roman" w:cs="Times New Roman"/>
          <w:sz w:val="28"/>
          <w:szCs w:val="28"/>
        </w:rPr>
        <w:t>вивчення та характеристики</w:t>
      </w:r>
      <w:r w:rsidRPr="00DD4F00">
        <w:rPr>
          <w:rFonts w:ascii="Times New Roman" w:hAnsi="Times New Roman" w:cs="Times New Roman"/>
          <w:kern w:val="24"/>
          <w:sz w:val="28"/>
          <w:szCs w:val="28"/>
        </w:rPr>
        <w:t xml:space="preserve"> </w:t>
      </w:r>
      <w:r w:rsidRPr="00DD4F00">
        <w:rPr>
          <w:rFonts w:ascii="Times New Roman" w:hAnsi="Times New Roman" w:cs="Times New Roman"/>
          <w:bCs/>
          <w:sz w:val="28"/>
          <w:szCs w:val="28"/>
        </w:rPr>
        <w:t>нових потреб і запитів споживачів, які будуть покладені в основу розроблення інноваційної ідеї, технології, обладнання,</w:t>
      </w:r>
      <w:r w:rsidRPr="00DD4F00">
        <w:rPr>
          <w:rFonts w:ascii="Times New Roman" w:hAnsi="Times New Roman" w:cs="Times New Roman"/>
          <w:kern w:val="24"/>
          <w:sz w:val="28"/>
          <w:szCs w:val="28"/>
        </w:rPr>
        <w:t xml:space="preserve"> їх виробництва та продажу в ході реалізації </w:t>
      </w:r>
      <w:r w:rsidRPr="00DD4F00">
        <w:rPr>
          <w:rFonts w:ascii="Times New Roman" w:eastAsia="Calibri" w:hAnsi="Times New Roman" w:cs="Times New Roman"/>
          <w:sz w:val="28"/>
          <w:szCs w:val="28"/>
        </w:rPr>
        <w:t>стартап-</w:t>
      </w:r>
      <w:r>
        <w:rPr>
          <w:rFonts w:ascii="Times New Roman" w:eastAsia="Calibri" w:hAnsi="Times New Roman" w:cs="Times New Roman"/>
          <w:sz w:val="28"/>
          <w:szCs w:val="28"/>
        </w:rPr>
        <w:t>проект</w:t>
      </w:r>
      <w:r w:rsidRPr="00DD4F00">
        <w:rPr>
          <w:rFonts w:ascii="Times New Roman" w:eastAsia="Calibri" w:hAnsi="Times New Roman" w:cs="Times New Roman"/>
          <w:sz w:val="28"/>
          <w:szCs w:val="28"/>
        </w:rPr>
        <w:t>у. Водночас доцільно охарактеризувати</w:t>
      </w:r>
      <w:r w:rsidRPr="00DD4F00">
        <w:rPr>
          <w:rFonts w:ascii="Times New Roman" w:hAnsi="Times New Roman" w:cs="Times New Roman"/>
          <w:kern w:val="24"/>
          <w:sz w:val="28"/>
          <w:szCs w:val="28"/>
        </w:rPr>
        <w:t xml:space="preserve"> </w:t>
      </w:r>
      <w:r w:rsidRPr="00DD4F00">
        <w:rPr>
          <w:rFonts w:ascii="Times New Roman" w:hAnsi="Times New Roman" w:cs="Times New Roman"/>
          <w:color w:val="000000" w:themeColor="text1"/>
          <w:kern w:val="24"/>
          <w:sz w:val="28"/>
          <w:szCs w:val="28"/>
        </w:rPr>
        <w:t xml:space="preserve">основні переваги </w:t>
      </w:r>
      <w:r w:rsidRPr="00DD4F00">
        <w:rPr>
          <w:rFonts w:ascii="Times New Roman" w:hAnsi="Times New Roman" w:cs="Times New Roman"/>
          <w:kern w:val="24"/>
          <w:sz w:val="28"/>
          <w:szCs w:val="28"/>
        </w:rPr>
        <w:t xml:space="preserve">пропонованого </w:t>
      </w:r>
      <w:r w:rsidRPr="00DD4F00">
        <w:rPr>
          <w:rFonts w:ascii="Times New Roman" w:eastAsia="Times New Roman" w:hAnsi="Times New Roman" w:cs="Times New Roman"/>
          <w:sz w:val="28"/>
          <w:szCs w:val="28"/>
          <w:lang w:eastAsia="ru-RU"/>
        </w:rPr>
        <w:t xml:space="preserve">обладнання або технології, а також </w:t>
      </w:r>
      <w:r w:rsidRPr="00DD4F00">
        <w:rPr>
          <w:rFonts w:ascii="Times New Roman" w:hAnsi="Times New Roman" w:cs="Times New Roman"/>
          <w:color w:val="000000" w:themeColor="text1"/>
          <w:kern w:val="24"/>
          <w:sz w:val="28"/>
          <w:szCs w:val="28"/>
        </w:rPr>
        <w:t>вигоди в</w:t>
      </w:r>
      <w:r>
        <w:rPr>
          <w:rFonts w:ascii="Times New Roman" w:hAnsi="Times New Roman" w:cs="Times New Roman"/>
          <w:color w:val="000000" w:themeColor="text1"/>
          <w:kern w:val="24"/>
          <w:sz w:val="28"/>
          <w:szCs w:val="28"/>
        </w:rPr>
        <w:t>ід їх використання споживачами [35</w:t>
      </w:r>
      <w:r w:rsidRPr="00DD4F00">
        <w:rPr>
          <w:rFonts w:ascii="Times New Roman" w:hAnsi="Times New Roman" w:cs="Times New Roman"/>
          <w:color w:val="000000" w:themeColor="text1"/>
          <w:kern w:val="24"/>
          <w:sz w:val="28"/>
          <w:szCs w:val="28"/>
        </w:rPr>
        <w:t xml:space="preserve">]. </w:t>
      </w:r>
    </w:p>
    <w:p w:rsidR="00293EE7" w:rsidRDefault="00293EE7" w:rsidP="00293EE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kern w:val="24"/>
          <w:sz w:val="28"/>
          <w:szCs w:val="28"/>
        </w:rPr>
        <w:t xml:space="preserve">Для максимально широкого застосування всіх етапів дослідження, викладеного в даній роботі, для стартап-проекту пропонується розглянути створення компанії, яка буде займатись розробкою та реалізацією сонячних електростанцій для юридичних та фізичних осіб. Діяльність цієї компанії буде зосереджена, в основному, саме на великих проектах, з розміром вкладень більше 4000000 грн, тобто на побудові сонячних електростанцій великої потужності. В перелік послуг буде входити підбір найбільш оптимальної області розташування електростанції, для чого буде використовуватись нейронна мережа навчена прогнозувати сонячну активність по даним з </w:t>
      </w:r>
      <w:r>
        <w:rPr>
          <w:rFonts w:ascii="Times New Roman" w:hAnsi="Times New Roman" w:cs="Times New Roman"/>
          <w:sz w:val="28"/>
          <w:szCs w:val="28"/>
        </w:rPr>
        <w:t>гідрометеорологічних станцій по алгоритмам, розглянутим в розділі 3 цієї роботи. Це дозволить вибрати оптимальне розташування станції, з меншою хмарністю та кількістю опадів, більшою сонячною активністю, що призведе до значного збільшення генерації електроенергії.</w:t>
      </w:r>
    </w:p>
    <w:p w:rsidR="00293EE7" w:rsidRDefault="00293EE7" w:rsidP="00293E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Панелі будуть розміщуватись на трекерах для сонячних панелей, описаних в розділі 2, що не тільки дозволить збільшити генерацію електроенергії до 40%, а й вирішить ряд інших проблемних питань, а саме: </w:t>
      </w:r>
    </w:p>
    <w:p w:rsidR="00293EE7" w:rsidRDefault="00293EE7" w:rsidP="00293EE7">
      <w:pPr>
        <w:pStyle w:val="a5"/>
        <w:numPr>
          <w:ilvl w:val="0"/>
          <w:numId w:val="14"/>
        </w:numPr>
        <w:spacing w:after="0" w:line="360" w:lineRule="auto"/>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дозволить в режимі реального часу відслідковувати дані з сонячної електростанції онлайн з будь-якої точки країни. На персональній сторінці будуть відображені кут нахилу, сила вітру, температура повітря, температура панелей, вологість, рівень сонячної радіації;</w:t>
      </w:r>
    </w:p>
    <w:p w:rsidR="00293EE7" w:rsidRDefault="00293EE7" w:rsidP="00293EE7">
      <w:pPr>
        <w:pStyle w:val="a5"/>
        <w:numPr>
          <w:ilvl w:val="0"/>
          <w:numId w:val="14"/>
        </w:numPr>
        <w:spacing w:after="0" w:line="360" w:lineRule="auto"/>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 xml:space="preserve">забезпечить автоматичне скидання снігу з поверхонь панелей. Так як в нашому регіоні наявні значні опади взимку, а площа панелей буде досить значною, для очищення їх від снігу потрібен був би додатковий персонал і обладнання, проте, в трекерній установці вже наявна функція </w:t>
      </w:r>
      <w:r>
        <w:rPr>
          <w:rFonts w:ascii="Times New Roman" w:hAnsi="Times New Roman" w:cs="Times New Roman"/>
          <w:color w:val="000000" w:themeColor="text1"/>
          <w:kern w:val="24"/>
          <w:sz w:val="28"/>
          <w:szCs w:val="28"/>
        </w:rPr>
        <w:lastRenderedPageBreak/>
        <w:t>скидання снігу з поверхонь і при випаді</w:t>
      </w:r>
      <w:r w:rsidRPr="003F4016">
        <w:rPr>
          <w:rFonts w:ascii="Times New Roman" w:hAnsi="Times New Roman" w:cs="Times New Roman"/>
          <w:color w:val="000000" w:themeColor="text1"/>
          <w:kern w:val="24"/>
          <w:sz w:val="28"/>
          <w:szCs w:val="28"/>
        </w:rPr>
        <w:t>нні великої кількості снігових опадів система керування встановлює ФЕМ в положення для скидання снігу з поверхні.</w:t>
      </w:r>
      <w:r>
        <w:rPr>
          <w:rFonts w:ascii="Times New Roman" w:hAnsi="Times New Roman" w:cs="Times New Roman"/>
          <w:color w:val="000000" w:themeColor="text1"/>
          <w:kern w:val="24"/>
          <w:sz w:val="28"/>
          <w:szCs w:val="28"/>
        </w:rPr>
        <w:t>;</w:t>
      </w:r>
    </w:p>
    <w:p w:rsidR="00293EE7" w:rsidRDefault="00293EE7" w:rsidP="00293EE7">
      <w:pPr>
        <w:pStyle w:val="a5"/>
        <w:numPr>
          <w:ilvl w:val="0"/>
          <w:numId w:val="14"/>
        </w:numPr>
        <w:spacing w:after="0" w:line="360" w:lineRule="auto"/>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трекер має вбудований захист від вітрового навантаження, тобто п</w:t>
      </w:r>
      <w:r w:rsidRPr="003F4016">
        <w:rPr>
          <w:rFonts w:ascii="Times New Roman" w:hAnsi="Times New Roman" w:cs="Times New Roman"/>
          <w:color w:val="000000" w:themeColor="text1"/>
          <w:kern w:val="24"/>
          <w:sz w:val="28"/>
          <w:szCs w:val="28"/>
        </w:rPr>
        <w:t>ри підвищенні сили вітру вище заданих значень, система керування встановлює ФЕМ в положення флюгування</w:t>
      </w:r>
      <w:r>
        <w:rPr>
          <w:rFonts w:ascii="Times New Roman" w:hAnsi="Times New Roman" w:cs="Times New Roman"/>
          <w:color w:val="000000" w:themeColor="text1"/>
          <w:kern w:val="24"/>
          <w:sz w:val="28"/>
          <w:szCs w:val="28"/>
        </w:rPr>
        <w:t>.</w:t>
      </w: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 xml:space="preserve">Також, в проектованих електростанціях буде використовуватись </w:t>
      </w:r>
      <w:r>
        <w:rPr>
          <w:rFonts w:ascii="Times New Roman" w:hAnsi="Times New Roman" w:cs="Times New Roman"/>
          <w:color w:val="000000" w:themeColor="text1"/>
          <w:kern w:val="24"/>
          <w:sz w:val="28"/>
          <w:szCs w:val="28"/>
          <w:lang w:val="en-US"/>
        </w:rPr>
        <w:t>MPPT</w:t>
      </w:r>
      <w:r>
        <w:rPr>
          <w:rFonts w:ascii="Times New Roman" w:hAnsi="Times New Roman" w:cs="Times New Roman"/>
          <w:color w:val="000000" w:themeColor="text1"/>
          <w:kern w:val="24"/>
          <w:sz w:val="28"/>
          <w:szCs w:val="28"/>
        </w:rPr>
        <w:t>-контролер, описаний в розділі 1, що дозволить не тільки збільшити генерацію електроенергії, а й дасть можливість відслідковувати онлайн вихідну потужність панелей, їх ККД і навантаження.</w:t>
      </w: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В послуги компанії буде входити також розрахунок і побудова електростанцій невеликої потужності, для потреб офісу, як було розглянуто в роботі, або потреб приватних будинків. Також можливе використання розглянутих технологій окремо, наприклад прогнозування сонячної активності для вже працюючої сонячної електростанції або модернізація її за рахунок використання трекерів. Узагальнені результати наведені в табл. 4.2.</w:t>
      </w:r>
    </w:p>
    <w:p w:rsidR="00293EE7" w:rsidRPr="00102F43" w:rsidRDefault="00293EE7" w:rsidP="00293EE7">
      <w:pPr>
        <w:spacing w:after="0" w:line="360" w:lineRule="auto"/>
        <w:ind w:firstLine="709"/>
        <w:jc w:val="right"/>
        <w:rPr>
          <w:rFonts w:ascii="Times New Roman" w:hAnsi="Times New Roman" w:cs="Times New Roman"/>
          <w:sz w:val="28"/>
          <w:szCs w:val="28"/>
        </w:rPr>
      </w:pPr>
      <w:r w:rsidRPr="00102F43">
        <w:rPr>
          <w:rFonts w:ascii="Times New Roman" w:hAnsi="Times New Roman" w:cs="Times New Roman"/>
          <w:sz w:val="28"/>
          <w:szCs w:val="28"/>
        </w:rPr>
        <w:t xml:space="preserve">Таблиця </w:t>
      </w:r>
      <w:r>
        <w:rPr>
          <w:rFonts w:ascii="Times New Roman" w:hAnsi="Times New Roman" w:cs="Times New Roman"/>
          <w:sz w:val="28"/>
          <w:szCs w:val="28"/>
        </w:rPr>
        <w:t>4.2</w:t>
      </w:r>
      <w:r w:rsidRPr="00102F43">
        <w:rPr>
          <w:rFonts w:ascii="Times New Roman" w:hAnsi="Times New Roman" w:cs="Times New Roman"/>
          <w:i/>
          <w:sz w:val="28"/>
          <w:szCs w:val="28"/>
        </w:rPr>
        <w:t xml:space="preserve"> </w:t>
      </w:r>
      <w:r w:rsidRPr="00102F43">
        <w:rPr>
          <w:rFonts w:ascii="Times New Roman" w:hAnsi="Times New Roman" w:cs="Times New Roman"/>
          <w:sz w:val="28"/>
          <w:szCs w:val="28"/>
        </w:rPr>
        <w:t>Актуальність та новизна ідеї стартап-</w:t>
      </w:r>
      <w:r>
        <w:rPr>
          <w:rFonts w:ascii="Times New Roman" w:hAnsi="Times New Roman" w:cs="Times New Roman"/>
          <w:sz w:val="28"/>
          <w:szCs w:val="28"/>
        </w:rPr>
        <w:t>проект</w:t>
      </w:r>
      <w:r w:rsidRPr="00102F43">
        <w:rPr>
          <w:rFonts w:ascii="Times New Roman" w:hAnsi="Times New Roman" w:cs="Times New Roman"/>
          <w:sz w:val="28"/>
          <w:szCs w:val="28"/>
        </w:rPr>
        <w:t>у</w:t>
      </w:r>
    </w:p>
    <w:tbl>
      <w:tblPr>
        <w:tblStyle w:val="a3"/>
        <w:tblW w:w="0" w:type="auto"/>
        <w:tblLook w:val="04A0" w:firstRow="1" w:lastRow="0" w:firstColumn="1" w:lastColumn="0" w:noHBand="0" w:noVBand="1"/>
      </w:tblPr>
      <w:tblGrid>
        <w:gridCol w:w="2405"/>
        <w:gridCol w:w="3402"/>
        <w:gridCol w:w="3538"/>
      </w:tblGrid>
      <w:tr w:rsidR="00293EE7" w:rsidRPr="00102F43" w:rsidTr="009B7088">
        <w:tc>
          <w:tcPr>
            <w:tcW w:w="2405" w:type="dxa"/>
            <w:vAlign w:val="center"/>
          </w:tcPr>
          <w:p w:rsidR="00293EE7" w:rsidRPr="00102F43" w:rsidRDefault="00293EE7" w:rsidP="009B7088">
            <w:pPr>
              <w:jc w:val="center"/>
              <w:rPr>
                <w:rFonts w:ascii="Times New Roman" w:hAnsi="Times New Roman" w:cs="Times New Roman"/>
                <w:sz w:val="24"/>
                <w:szCs w:val="24"/>
                <w:lang w:val="uk-UA"/>
              </w:rPr>
            </w:pPr>
            <w:r w:rsidRPr="00102F43">
              <w:rPr>
                <w:rFonts w:ascii="Times New Roman" w:hAnsi="Times New Roman" w:cs="Times New Roman"/>
                <w:iCs/>
                <w:sz w:val="24"/>
                <w:szCs w:val="24"/>
                <w:lang w:val="uk-UA"/>
              </w:rPr>
              <w:t>Зміст ідеї</w:t>
            </w:r>
          </w:p>
        </w:tc>
        <w:tc>
          <w:tcPr>
            <w:tcW w:w="3402" w:type="dxa"/>
            <w:vAlign w:val="center"/>
          </w:tcPr>
          <w:p w:rsidR="00293EE7" w:rsidRPr="00102F43" w:rsidRDefault="00293EE7" w:rsidP="009B7088">
            <w:pPr>
              <w:jc w:val="center"/>
              <w:rPr>
                <w:rFonts w:ascii="Times New Roman" w:hAnsi="Times New Roman" w:cs="Times New Roman"/>
                <w:sz w:val="24"/>
                <w:szCs w:val="24"/>
                <w:lang w:val="uk-UA"/>
              </w:rPr>
            </w:pPr>
            <w:r w:rsidRPr="00102F43">
              <w:rPr>
                <w:rFonts w:ascii="Times New Roman" w:hAnsi="Times New Roman" w:cs="Times New Roman"/>
                <w:iCs/>
                <w:sz w:val="24"/>
                <w:szCs w:val="24"/>
                <w:lang w:val="uk-UA"/>
              </w:rPr>
              <w:t>Напрямки застосування</w:t>
            </w:r>
          </w:p>
        </w:tc>
        <w:tc>
          <w:tcPr>
            <w:tcW w:w="3538" w:type="dxa"/>
            <w:vAlign w:val="center"/>
          </w:tcPr>
          <w:p w:rsidR="00293EE7" w:rsidRPr="00102F43" w:rsidRDefault="00293EE7" w:rsidP="009B7088">
            <w:pPr>
              <w:jc w:val="center"/>
              <w:rPr>
                <w:rFonts w:ascii="Times New Roman" w:hAnsi="Times New Roman" w:cs="Times New Roman"/>
                <w:sz w:val="24"/>
                <w:szCs w:val="24"/>
                <w:lang w:val="uk-UA"/>
              </w:rPr>
            </w:pPr>
            <w:r w:rsidRPr="00102F43">
              <w:rPr>
                <w:rFonts w:ascii="Times New Roman" w:hAnsi="Times New Roman" w:cs="Times New Roman"/>
                <w:iCs/>
                <w:sz w:val="24"/>
                <w:szCs w:val="24"/>
                <w:lang w:val="uk-UA"/>
              </w:rPr>
              <w:t>Переваги та вигоди споживача</w:t>
            </w:r>
          </w:p>
        </w:tc>
      </w:tr>
      <w:tr w:rsidR="00293EE7" w:rsidRPr="00102F43" w:rsidTr="009B7088">
        <w:tc>
          <w:tcPr>
            <w:tcW w:w="2405" w:type="dxa"/>
            <w:vMerge w:val="restart"/>
            <w:vAlign w:val="center"/>
          </w:tcPr>
          <w:p w:rsidR="00293EE7" w:rsidRPr="00102F43" w:rsidRDefault="00293EE7" w:rsidP="009B708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Проектування та побудова сонячних електростанцій з прогнозуванням сонячної активності</w:t>
            </w:r>
          </w:p>
        </w:tc>
        <w:tc>
          <w:tcPr>
            <w:tcW w:w="3402" w:type="dxa"/>
            <w:vAlign w:val="center"/>
          </w:tcPr>
          <w:p w:rsidR="00293EE7" w:rsidRPr="00102F43" w:rsidRDefault="00293EE7" w:rsidP="009B7088">
            <w:pPr>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Прогнозування сонячної активності для вибору оптимального розташування сонячної електростанції</w:t>
            </w:r>
          </w:p>
        </w:tc>
        <w:tc>
          <w:tcPr>
            <w:tcW w:w="3538" w:type="dxa"/>
            <w:vAlign w:val="center"/>
          </w:tcPr>
          <w:p w:rsidR="00293EE7" w:rsidRPr="00102F43" w:rsidRDefault="00293EE7" w:rsidP="009B7088">
            <w:pPr>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Значне збільшення генерації електроенергії, зменшення імовірності несприятливих погодних умов</w:t>
            </w:r>
          </w:p>
        </w:tc>
      </w:tr>
      <w:tr w:rsidR="00293EE7" w:rsidRPr="00102F43" w:rsidTr="009B7088">
        <w:tc>
          <w:tcPr>
            <w:tcW w:w="2405" w:type="dxa"/>
            <w:vMerge/>
            <w:vAlign w:val="center"/>
          </w:tcPr>
          <w:p w:rsidR="00293EE7" w:rsidRPr="00102F43" w:rsidRDefault="00293EE7" w:rsidP="009B7088">
            <w:pPr>
              <w:jc w:val="center"/>
              <w:rPr>
                <w:rFonts w:ascii="Times New Roman" w:hAnsi="Times New Roman" w:cs="Times New Roman"/>
                <w:sz w:val="24"/>
                <w:szCs w:val="24"/>
                <w:lang w:val="uk-UA" w:eastAsia="ru-RU"/>
              </w:rPr>
            </w:pPr>
          </w:p>
        </w:tc>
        <w:tc>
          <w:tcPr>
            <w:tcW w:w="3402" w:type="dxa"/>
            <w:vAlign w:val="center"/>
          </w:tcPr>
          <w:p w:rsidR="00293EE7" w:rsidRPr="00102F43" w:rsidRDefault="00293EE7" w:rsidP="009B7088">
            <w:pPr>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Використання трекерної установки</w:t>
            </w:r>
          </w:p>
        </w:tc>
        <w:tc>
          <w:tcPr>
            <w:tcW w:w="3538" w:type="dxa"/>
            <w:vAlign w:val="center"/>
          </w:tcPr>
          <w:p w:rsidR="00293EE7" w:rsidRPr="00102F43" w:rsidRDefault="00293EE7" w:rsidP="009B7088">
            <w:pP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Автоматизація системи, зменшення кількості персоналу, відслідковування стану системи в онлайн режимі</w:t>
            </w:r>
          </w:p>
        </w:tc>
      </w:tr>
      <w:tr w:rsidR="00293EE7" w:rsidRPr="00102F43" w:rsidTr="009B7088">
        <w:tc>
          <w:tcPr>
            <w:tcW w:w="2405" w:type="dxa"/>
            <w:vMerge/>
            <w:vAlign w:val="center"/>
          </w:tcPr>
          <w:p w:rsidR="00293EE7" w:rsidRPr="00102F43" w:rsidRDefault="00293EE7" w:rsidP="009B7088">
            <w:pPr>
              <w:jc w:val="center"/>
              <w:rPr>
                <w:rFonts w:ascii="Times New Roman" w:hAnsi="Times New Roman" w:cs="Times New Roman"/>
                <w:sz w:val="24"/>
                <w:szCs w:val="24"/>
                <w:lang w:val="uk-UA" w:eastAsia="ru-RU"/>
              </w:rPr>
            </w:pPr>
          </w:p>
        </w:tc>
        <w:tc>
          <w:tcPr>
            <w:tcW w:w="3402" w:type="dxa"/>
            <w:vAlign w:val="center"/>
          </w:tcPr>
          <w:p w:rsidR="00293EE7" w:rsidRDefault="00293EE7" w:rsidP="009B7088">
            <w:pPr>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Використання </w:t>
            </w:r>
          </w:p>
          <w:p w:rsidR="00293EE7" w:rsidRPr="003E0E66" w:rsidRDefault="00293EE7" w:rsidP="009B7088">
            <w:pPr>
              <w:jc w:val="both"/>
              <w:rPr>
                <w:rFonts w:ascii="Times New Roman" w:hAnsi="Times New Roman" w:cs="Times New Roman"/>
                <w:sz w:val="24"/>
                <w:szCs w:val="24"/>
                <w:lang w:val="uk-UA" w:eastAsia="ru-RU"/>
              </w:rPr>
            </w:pPr>
            <w:r>
              <w:rPr>
                <w:rFonts w:ascii="Times New Roman" w:hAnsi="Times New Roman" w:cs="Times New Roman"/>
                <w:sz w:val="24"/>
                <w:szCs w:val="24"/>
                <w:lang w:val="en-US" w:eastAsia="ru-RU"/>
              </w:rPr>
              <w:t>MPPT-</w:t>
            </w:r>
            <w:r>
              <w:rPr>
                <w:rFonts w:ascii="Times New Roman" w:hAnsi="Times New Roman" w:cs="Times New Roman"/>
                <w:sz w:val="24"/>
                <w:szCs w:val="24"/>
                <w:lang w:val="uk-UA" w:eastAsia="ru-RU"/>
              </w:rPr>
              <w:t>контролера</w:t>
            </w:r>
          </w:p>
        </w:tc>
        <w:tc>
          <w:tcPr>
            <w:tcW w:w="3538" w:type="dxa"/>
            <w:vAlign w:val="center"/>
          </w:tcPr>
          <w:p w:rsidR="00293EE7" w:rsidRPr="00102F43" w:rsidRDefault="00293EE7" w:rsidP="009B7088">
            <w:pP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Покращення показників генерації, відслідковування стану системи</w:t>
            </w:r>
          </w:p>
        </w:tc>
      </w:tr>
    </w:tbl>
    <w:p w:rsidR="00293EE7" w:rsidRPr="003E0E66" w:rsidRDefault="00293EE7" w:rsidP="00293EE7">
      <w:pPr>
        <w:pStyle w:val="a5"/>
        <w:numPr>
          <w:ilvl w:val="1"/>
          <w:numId w:val="13"/>
        </w:numPr>
        <w:spacing w:after="0" w:line="360" w:lineRule="auto"/>
        <w:ind w:left="0" w:firstLine="720"/>
        <w:jc w:val="center"/>
        <w:rPr>
          <w:rFonts w:ascii="Times New Roman" w:hAnsi="Times New Roman" w:cs="Times New Roman"/>
          <w:color w:val="000000" w:themeColor="text1"/>
          <w:kern w:val="24"/>
          <w:sz w:val="28"/>
          <w:szCs w:val="28"/>
        </w:rPr>
      </w:pPr>
      <w:r w:rsidRPr="003E0E66">
        <w:rPr>
          <w:rFonts w:ascii="Times New Roman" w:hAnsi="Times New Roman" w:cs="Times New Roman"/>
          <w:color w:val="000000" w:themeColor="text1"/>
          <w:kern w:val="24"/>
          <w:sz w:val="28"/>
          <w:szCs w:val="28"/>
        </w:rPr>
        <w:t>Аналіз конкурентного середовища</w:t>
      </w: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 xml:space="preserve">На ринку України існує кілька великих компаній, які займаються розрахунком та побудовою сонячних електростанцій для приватного сектору та підприємств. Але за рахунок інноваційного використання технології прогнозування сонячної активності, а також трекера для автоматизації системи наведення та відслідковування, дана компанія зможе зайняти своє місце на ринку, задовільнивши потреби клієнтів з великим капіталом, відсутністю прив’язки до </w:t>
      </w:r>
      <w:r>
        <w:rPr>
          <w:rFonts w:ascii="Times New Roman" w:hAnsi="Times New Roman" w:cs="Times New Roman"/>
          <w:color w:val="000000" w:themeColor="text1"/>
          <w:kern w:val="24"/>
          <w:sz w:val="28"/>
          <w:szCs w:val="28"/>
        </w:rPr>
        <w:lastRenderedPageBreak/>
        <w:t>місця розташування та бажанням інвестувати в сонячну енергетику для отримання пасивного доходу. Послуги компанії підійдуть для клієнтів, що поки не мають ділянки для розміщення панелей, а побудову електростанції розглядають не як додаткове джерело живлення для свого будинку чи підприємства, а як джерело доходу від продажу електроенергії державі по зеленому тарифу. При цьому навіть клієнти з капіталом від 600000-800000 грн можуть бути зацікавлені в таких послугах, адже, хоч така електростанція буде меншої потужності, але вона буде займати значно менше місця і для її встановлення буде достатнього купити ділянку розміром приблизно 1000-1500 м</w:t>
      </w:r>
      <w:r>
        <w:rPr>
          <w:rFonts w:ascii="Times New Roman" w:hAnsi="Times New Roman" w:cs="Times New Roman"/>
          <w:color w:val="000000" w:themeColor="text1"/>
          <w:kern w:val="24"/>
          <w:sz w:val="28"/>
          <w:szCs w:val="28"/>
          <w:vertAlign w:val="superscript"/>
        </w:rPr>
        <w:t>2</w:t>
      </w:r>
      <w:r>
        <w:rPr>
          <w:rFonts w:ascii="Times New Roman" w:hAnsi="Times New Roman" w:cs="Times New Roman"/>
          <w:color w:val="000000" w:themeColor="text1"/>
          <w:kern w:val="24"/>
          <w:sz w:val="28"/>
          <w:szCs w:val="28"/>
        </w:rPr>
        <w:t>, що по розмірам відповідає звичайній ділянці для забудови в місті або селі і буде коштувати доволі дешево.</w:t>
      </w: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Тим не менш</w:t>
      </w:r>
      <w:r w:rsidRPr="008E7CC8">
        <w:rPr>
          <w:rFonts w:ascii="Times New Roman" w:hAnsi="Times New Roman" w:cs="Times New Roman"/>
          <w:color w:val="000000" w:themeColor="text1"/>
          <w:kern w:val="24"/>
          <w:sz w:val="28"/>
          <w:szCs w:val="28"/>
        </w:rPr>
        <w:t xml:space="preserve">, </w:t>
      </w:r>
      <w:r>
        <w:rPr>
          <w:rFonts w:ascii="Times New Roman" w:hAnsi="Times New Roman" w:cs="Times New Roman"/>
          <w:color w:val="000000" w:themeColor="text1"/>
          <w:kern w:val="24"/>
          <w:sz w:val="28"/>
          <w:szCs w:val="28"/>
        </w:rPr>
        <w:t>при втіленні стартап-проект</w:t>
      </w:r>
      <w:r w:rsidRPr="008E7CC8">
        <w:rPr>
          <w:rFonts w:ascii="Times New Roman" w:hAnsi="Times New Roman" w:cs="Times New Roman"/>
          <w:color w:val="000000" w:themeColor="text1"/>
          <w:kern w:val="24"/>
          <w:sz w:val="28"/>
          <w:szCs w:val="28"/>
        </w:rPr>
        <w:t xml:space="preserve">у </w:t>
      </w:r>
      <w:r>
        <w:rPr>
          <w:rFonts w:ascii="Times New Roman" w:hAnsi="Times New Roman" w:cs="Times New Roman"/>
          <w:color w:val="000000" w:themeColor="text1"/>
          <w:kern w:val="24"/>
          <w:sz w:val="28"/>
          <w:szCs w:val="28"/>
        </w:rPr>
        <w:t>важливим є проведення</w:t>
      </w:r>
      <w:r w:rsidRPr="008E7CC8">
        <w:rPr>
          <w:rFonts w:ascii="Times New Roman" w:hAnsi="Times New Roman" w:cs="Times New Roman"/>
          <w:color w:val="000000" w:themeColor="text1"/>
          <w:kern w:val="24"/>
          <w:sz w:val="28"/>
          <w:szCs w:val="28"/>
        </w:rPr>
        <w:t xml:space="preserve"> SWOT-аналіз</w:t>
      </w:r>
      <w:r>
        <w:rPr>
          <w:rFonts w:ascii="Times New Roman" w:hAnsi="Times New Roman" w:cs="Times New Roman"/>
          <w:color w:val="000000" w:themeColor="text1"/>
          <w:kern w:val="24"/>
          <w:sz w:val="28"/>
          <w:szCs w:val="28"/>
        </w:rPr>
        <w:t>у його</w:t>
      </w:r>
      <w:r w:rsidRPr="008E7CC8">
        <w:rPr>
          <w:rFonts w:ascii="Times New Roman" w:hAnsi="Times New Roman" w:cs="Times New Roman"/>
          <w:color w:val="000000" w:themeColor="text1"/>
          <w:kern w:val="24"/>
          <w:sz w:val="28"/>
          <w:szCs w:val="28"/>
        </w:rPr>
        <w:t xml:space="preserve"> потенційних загроз та можливостей, </w:t>
      </w:r>
      <w:r>
        <w:rPr>
          <w:rFonts w:ascii="Times New Roman" w:hAnsi="Times New Roman" w:cs="Times New Roman"/>
          <w:color w:val="000000" w:themeColor="text1"/>
          <w:kern w:val="24"/>
          <w:sz w:val="28"/>
          <w:szCs w:val="28"/>
        </w:rPr>
        <w:t>виділивши</w:t>
      </w:r>
      <w:r w:rsidRPr="008E7CC8">
        <w:rPr>
          <w:rFonts w:ascii="Times New Roman" w:hAnsi="Times New Roman" w:cs="Times New Roman"/>
          <w:color w:val="000000" w:themeColor="text1"/>
          <w:kern w:val="24"/>
          <w:sz w:val="28"/>
          <w:szCs w:val="28"/>
        </w:rPr>
        <w:t xml:space="preserve"> сильні</w:t>
      </w:r>
      <w:r>
        <w:rPr>
          <w:rFonts w:ascii="Times New Roman" w:hAnsi="Times New Roman" w:cs="Times New Roman"/>
          <w:color w:val="000000" w:themeColor="text1"/>
          <w:kern w:val="24"/>
          <w:sz w:val="28"/>
          <w:szCs w:val="28"/>
        </w:rPr>
        <w:t xml:space="preserve"> та слабкі сторони, а також</w:t>
      </w:r>
      <w:r w:rsidRPr="008E7CC8">
        <w:rPr>
          <w:rFonts w:ascii="Times New Roman" w:hAnsi="Times New Roman" w:cs="Times New Roman"/>
          <w:color w:val="000000" w:themeColor="text1"/>
          <w:kern w:val="24"/>
          <w:sz w:val="28"/>
          <w:szCs w:val="28"/>
        </w:rPr>
        <w:t xml:space="preserve"> можливості та загрози. SWOT-аналіз </w:t>
      </w:r>
      <w:r>
        <w:rPr>
          <w:rFonts w:ascii="Times New Roman" w:hAnsi="Times New Roman" w:cs="Times New Roman"/>
          <w:color w:val="000000" w:themeColor="text1"/>
          <w:kern w:val="24"/>
          <w:sz w:val="28"/>
          <w:szCs w:val="28"/>
        </w:rPr>
        <w:t>не відображає кінцеву</w:t>
      </w:r>
      <w:r w:rsidRPr="008E7CC8">
        <w:rPr>
          <w:rFonts w:ascii="Times New Roman" w:hAnsi="Times New Roman" w:cs="Times New Roman"/>
          <w:color w:val="000000" w:themeColor="text1"/>
          <w:kern w:val="24"/>
          <w:sz w:val="28"/>
          <w:szCs w:val="28"/>
        </w:rPr>
        <w:t xml:space="preserve"> інформацію для р</w:t>
      </w:r>
      <w:r>
        <w:rPr>
          <w:rFonts w:ascii="Times New Roman" w:hAnsi="Times New Roman" w:cs="Times New Roman"/>
          <w:color w:val="000000" w:themeColor="text1"/>
          <w:kern w:val="24"/>
          <w:sz w:val="28"/>
          <w:szCs w:val="28"/>
        </w:rPr>
        <w:t>еалізації стартап-проекту, проте дає можливість</w:t>
      </w:r>
      <w:r w:rsidRPr="008E7CC8">
        <w:rPr>
          <w:rFonts w:ascii="Times New Roman" w:hAnsi="Times New Roman" w:cs="Times New Roman"/>
          <w:color w:val="000000" w:themeColor="text1"/>
          <w:kern w:val="24"/>
          <w:sz w:val="28"/>
          <w:szCs w:val="28"/>
        </w:rPr>
        <w:t xml:space="preserve"> упорядкувати процес формування бізнес-ідеї.</w:t>
      </w:r>
      <w:r>
        <w:rPr>
          <w:rFonts w:ascii="Times New Roman" w:hAnsi="Times New Roman" w:cs="Times New Roman"/>
          <w:color w:val="000000" w:themeColor="text1"/>
          <w:kern w:val="24"/>
          <w:sz w:val="28"/>
          <w:szCs w:val="28"/>
        </w:rPr>
        <w:t xml:space="preserve"> </w:t>
      </w:r>
      <w:r w:rsidRPr="008E7CC8">
        <w:rPr>
          <w:rFonts w:ascii="Times New Roman" w:hAnsi="Times New Roman" w:cs="Times New Roman"/>
          <w:sz w:val="28"/>
          <w:szCs w:val="28"/>
        </w:rPr>
        <w:t xml:space="preserve">Результати SWOT-аналізу </w:t>
      </w:r>
      <w:r>
        <w:rPr>
          <w:rFonts w:ascii="Times New Roman" w:hAnsi="Times New Roman" w:cs="Times New Roman"/>
          <w:sz w:val="28"/>
          <w:szCs w:val="28"/>
        </w:rPr>
        <w:t xml:space="preserve">наведені в </w:t>
      </w:r>
      <w:r w:rsidRPr="008E7CC8">
        <w:rPr>
          <w:rFonts w:ascii="Times New Roman" w:hAnsi="Times New Roman" w:cs="Times New Roman"/>
          <w:sz w:val="28"/>
          <w:szCs w:val="28"/>
        </w:rPr>
        <w:t>матриці</w:t>
      </w:r>
      <w:r>
        <w:rPr>
          <w:rFonts w:ascii="Times New Roman" w:hAnsi="Times New Roman" w:cs="Times New Roman"/>
          <w:sz w:val="28"/>
          <w:szCs w:val="28"/>
        </w:rPr>
        <w:t>(табл.4.3).</w:t>
      </w:r>
    </w:p>
    <w:p w:rsidR="00293EE7" w:rsidRDefault="00293EE7" w:rsidP="00293EE7">
      <w:pPr>
        <w:spacing w:after="0" w:line="360" w:lineRule="auto"/>
        <w:ind w:firstLine="709"/>
        <w:jc w:val="right"/>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 xml:space="preserve">4.3 - </w:t>
      </w:r>
      <w:r w:rsidRPr="008E7CC8">
        <w:rPr>
          <w:rFonts w:ascii="Times New Roman" w:hAnsi="Times New Roman" w:cs="Times New Roman"/>
          <w:color w:val="000000" w:themeColor="text1"/>
          <w:kern w:val="24"/>
          <w:sz w:val="28"/>
          <w:szCs w:val="28"/>
        </w:rPr>
        <w:t>Матриця SWOT-аналізу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293EE7" w:rsidRPr="008E7CC8" w:rsidTr="009B7088">
        <w:tc>
          <w:tcPr>
            <w:tcW w:w="467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184"/>
            </w:tblGrid>
            <w:tr w:rsidR="00293EE7" w:rsidRPr="008E7CC8" w:rsidTr="009B7088">
              <w:trPr>
                <w:trHeight w:val="112"/>
              </w:trPr>
              <w:tc>
                <w:tcPr>
                  <w:tcW w:w="0" w:type="auto"/>
                </w:tcPr>
                <w:p w:rsidR="00293EE7" w:rsidRPr="008E7CC8" w:rsidRDefault="00293EE7" w:rsidP="009B7088">
                  <w:pPr>
                    <w:autoSpaceDE w:val="0"/>
                    <w:autoSpaceDN w:val="0"/>
                    <w:adjustRightInd w:val="0"/>
                    <w:rPr>
                      <w:rFonts w:ascii="Times New Roman" w:eastAsia="Calibri" w:hAnsi="Times New Roman" w:cs="Times New Roman"/>
                      <w:color w:val="000000"/>
                      <w:sz w:val="24"/>
                      <w:szCs w:val="24"/>
                    </w:rPr>
                  </w:pPr>
                  <w:r w:rsidRPr="008E7CC8">
                    <w:rPr>
                      <w:rFonts w:ascii="Times New Roman" w:eastAsia="Calibri" w:hAnsi="Times New Roman" w:cs="Times New Roman"/>
                      <w:bCs/>
                      <w:color w:val="000000"/>
                      <w:sz w:val="24"/>
                      <w:szCs w:val="24"/>
                    </w:rPr>
                    <w:t xml:space="preserve">S </w:t>
                  </w:r>
                  <w:r w:rsidRPr="008E7CC8">
                    <w:rPr>
                      <w:rFonts w:ascii="Times New Roman" w:eastAsia="Calibri" w:hAnsi="Times New Roman" w:cs="Times New Roman"/>
                      <w:color w:val="000000"/>
                      <w:sz w:val="24"/>
                      <w:szCs w:val="24"/>
                    </w:rPr>
                    <w:t xml:space="preserve">(strength) – Сильні сторони </w:t>
                  </w:r>
                </w:p>
              </w:tc>
            </w:tr>
          </w:tbl>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p>
        </w:tc>
        <w:tc>
          <w:tcPr>
            <w:tcW w:w="4673" w:type="dxa"/>
            <w:shd w:val="clear" w:color="auto" w:fill="auto"/>
          </w:tcPr>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color w:val="000000"/>
                <w:sz w:val="24"/>
                <w:szCs w:val="24"/>
              </w:rPr>
            </w:pPr>
            <w:r w:rsidRPr="008E7CC8">
              <w:rPr>
                <w:rFonts w:ascii="Times New Roman" w:eastAsia="Calibri" w:hAnsi="Times New Roman" w:cs="Times New Roman"/>
                <w:bCs/>
                <w:color w:val="000000"/>
                <w:sz w:val="24"/>
                <w:szCs w:val="24"/>
              </w:rPr>
              <w:t xml:space="preserve">W </w:t>
            </w:r>
            <w:r w:rsidRPr="008E7CC8">
              <w:rPr>
                <w:rFonts w:ascii="Times New Roman" w:eastAsia="Calibri" w:hAnsi="Times New Roman" w:cs="Times New Roman"/>
                <w:color w:val="000000"/>
                <w:sz w:val="24"/>
                <w:szCs w:val="24"/>
              </w:rPr>
              <w:t xml:space="preserve">(weaknesses) – Слабкі сторони </w:t>
            </w:r>
          </w:p>
        </w:tc>
      </w:tr>
      <w:tr w:rsidR="00293EE7" w:rsidRPr="008E7CC8" w:rsidTr="009B7088">
        <w:tc>
          <w:tcPr>
            <w:tcW w:w="4672" w:type="dxa"/>
            <w:shd w:val="clear" w:color="auto" w:fill="auto"/>
          </w:tcPr>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8E7CC8">
              <w:rPr>
                <w:rFonts w:ascii="Times New Roman" w:eastAsia="Calibri" w:hAnsi="Times New Roman" w:cs="Times New Roman"/>
                <w:bCs/>
                <w:color w:val="000000"/>
                <w:sz w:val="24"/>
                <w:szCs w:val="24"/>
              </w:rPr>
              <w:t>1.</w:t>
            </w:r>
            <w:r>
              <w:rPr>
                <w:rFonts w:ascii="Times New Roman" w:eastAsia="Calibri" w:hAnsi="Times New Roman" w:cs="Times New Roman"/>
                <w:bCs/>
                <w:color w:val="000000"/>
                <w:sz w:val="24"/>
                <w:szCs w:val="24"/>
              </w:rPr>
              <w:t xml:space="preserve"> Повне проектування та побудова станції «під ключ».</w:t>
            </w:r>
          </w:p>
          <w:p w:rsidR="00293EE7"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8E7CC8">
              <w:rPr>
                <w:rFonts w:ascii="Times New Roman" w:eastAsia="Calibri" w:hAnsi="Times New Roman" w:cs="Times New Roman"/>
                <w:bCs/>
                <w:color w:val="000000"/>
                <w:sz w:val="24"/>
                <w:szCs w:val="24"/>
              </w:rPr>
              <w:t>2.</w:t>
            </w:r>
            <w:r>
              <w:rPr>
                <w:rFonts w:ascii="Times New Roman" w:eastAsia="Calibri" w:hAnsi="Times New Roman" w:cs="Times New Roman"/>
                <w:bCs/>
                <w:color w:val="000000"/>
                <w:sz w:val="24"/>
                <w:szCs w:val="24"/>
              </w:rPr>
              <w:t xml:space="preserve"> Автоматизована система.</w:t>
            </w:r>
          </w:p>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 Використання прогнозування.</w:t>
            </w:r>
          </w:p>
        </w:tc>
        <w:tc>
          <w:tcPr>
            <w:tcW w:w="4673" w:type="dxa"/>
            <w:shd w:val="clear" w:color="auto" w:fill="auto"/>
          </w:tcPr>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8E7CC8">
              <w:rPr>
                <w:rFonts w:ascii="Times New Roman" w:eastAsia="Calibri" w:hAnsi="Times New Roman" w:cs="Times New Roman"/>
                <w:bCs/>
                <w:color w:val="000000"/>
                <w:sz w:val="24"/>
                <w:szCs w:val="24"/>
              </w:rPr>
              <w:t>1.</w:t>
            </w:r>
            <w:r>
              <w:rPr>
                <w:rFonts w:ascii="Times New Roman" w:eastAsia="Calibri" w:hAnsi="Times New Roman" w:cs="Times New Roman"/>
                <w:bCs/>
                <w:color w:val="000000"/>
                <w:sz w:val="24"/>
                <w:szCs w:val="24"/>
              </w:rPr>
              <w:t xml:space="preserve"> Більша вартість.</w:t>
            </w:r>
          </w:p>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8E7CC8">
              <w:rPr>
                <w:rFonts w:ascii="Times New Roman" w:eastAsia="Calibri" w:hAnsi="Times New Roman" w:cs="Times New Roman"/>
                <w:bCs/>
                <w:color w:val="000000"/>
                <w:sz w:val="24"/>
                <w:szCs w:val="24"/>
              </w:rPr>
              <w:t>2.</w:t>
            </w:r>
            <w:r>
              <w:rPr>
                <w:rFonts w:ascii="Times New Roman" w:eastAsia="Calibri" w:hAnsi="Times New Roman" w:cs="Times New Roman"/>
                <w:bCs/>
                <w:color w:val="000000"/>
                <w:sz w:val="24"/>
                <w:szCs w:val="24"/>
              </w:rPr>
              <w:t xml:space="preserve"> Необхідність отримання доступу до </w:t>
            </w:r>
            <w:r w:rsidRPr="00055CDC">
              <w:rPr>
                <w:rFonts w:ascii="Times New Roman" w:eastAsia="Calibri" w:hAnsi="Times New Roman" w:cs="Times New Roman"/>
                <w:bCs/>
                <w:color w:val="000000"/>
                <w:sz w:val="24"/>
                <w:szCs w:val="24"/>
              </w:rPr>
              <w:t>гідрометеорологічних станцій</w:t>
            </w:r>
            <w:r>
              <w:rPr>
                <w:rFonts w:ascii="Times New Roman" w:eastAsia="Calibri" w:hAnsi="Times New Roman" w:cs="Times New Roman"/>
                <w:bCs/>
                <w:color w:val="000000"/>
                <w:sz w:val="24"/>
                <w:szCs w:val="24"/>
              </w:rPr>
              <w:t>.</w:t>
            </w:r>
          </w:p>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p>
        </w:tc>
      </w:tr>
      <w:tr w:rsidR="00293EE7" w:rsidRPr="008E7CC8" w:rsidTr="009B7088">
        <w:tc>
          <w:tcPr>
            <w:tcW w:w="4672" w:type="dxa"/>
            <w:shd w:val="clear" w:color="auto" w:fill="auto"/>
          </w:tcPr>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color w:val="000000"/>
                <w:sz w:val="24"/>
                <w:szCs w:val="24"/>
              </w:rPr>
            </w:pPr>
            <w:r w:rsidRPr="008E7CC8">
              <w:rPr>
                <w:rFonts w:ascii="Times New Roman" w:eastAsia="Calibri" w:hAnsi="Times New Roman" w:cs="Times New Roman"/>
                <w:bCs/>
                <w:color w:val="000000"/>
                <w:sz w:val="24"/>
                <w:szCs w:val="24"/>
              </w:rPr>
              <w:t xml:space="preserve">O </w:t>
            </w:r>
            <w:r w:rsidRPr="008E7CC8">
              <w:rPr>
                <w:rFonts w:ascii="Times New Roman" w:eastAsia="Calibri" w:hAnsi="Times New Roman" w:cs="Times New Roman"/>
                <w:color w:val="000000"/>
                <w:sz w:val="24"/>
                <w:szCs w:val="24"/>
              </w:rPr>
              <w:t xml:space="preserve">(opportunities) – Можливості </w:t>
            </w:r>
          </w:p>
        </w:tc>
        <w:tc>
          <w:tcPr>
            <w:tcW w:w="4673" w:type="dxa"/>
            <w:shd w:val="clear" w:color="auto" w:fill="auto"/>
          </w:tcPr>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color w:val="000000"/>
                <w:sz w:val="24"/>
                <w:szCs w:val="24"/>
              </w:rPr>
            </w:pPr>
            <w:r w:rsidRPr="008E7CC8">
              <w:rPr>
                <w:rFonts w:ascii="Times New Roman" w:eastAsia="Calibri" w:hAnsi="Times New Roman" w:cs="Times New Roman"/>
                <w:bCs/>
                <w:color w:val="000000"/>
                <w:sz w:val="24"/>
                <w:szCs w:val="24"/>
              </w:rPr>
              <w:t xml:space="preserve">T </w:t>
            </w:r>
            <w:r w:rsidRPr="008E7CC8">
              <w:rPr>
                <w:rFonts w:ascii="Times New Roman" w:eastAsia="Calibri" w:hAnsi="Times New Roman" w:cs="Times New Roman"/>
                <w:color w:val="000000"/>
                <w:sz w:val="24"/>
                <w:szCs w:val="24"/>
              </w:rPr>
              <w:t xml:space="preserve">(threats) – Загрози </w:t>
            </w:r>
          </w:p>
        </w:tc>
      </w:tr>
      <w:tr w:rsidR="00293EE7" w:rsidRPr="008E7CC8" w:rsidTr="009B7088">
        <w:tc>
          <w:tcPr>
            <w:tcW w:w="4672" w:type="dxa"/>
            <w:shd w:val="clear" w:color="auto" w:fill="auto"/>
          </w:tcPr>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8E7CC8">
              <w:rPr>
                <w:rFonts w:ascii="Times New Roman" w:eastAsia="Calibri" w:hAnsi="Times New Roman" w:cs="Times New Roman"/>
                <w:bCs/>
                <w:color w:val="000000"/>
                <w:sz w:val="24"/>
                <w:szCs w:val="24"/>
              </w:rPr>
              <w:t>1.</w:t>
            </w:r>
            <w:r>
              <w:rPr>
                <w:rFonts w:ascii="Times New Roman" w:eastAsia="Calibri" w:hAnsi="Times New Roman" w:cs="Times New Roman"/>
                <w:bCs/>
                <w:color w:val="000000"/>
                <w:sz w:val="24"/>
                <w:szCs w:val="24"/>
              </w:rPr>
              <w:t xml:space="preserve"> Гарантоване збільшення генерації.</w:t>
            </w:r>
          </w:p>
          <w:p w:rsidR="00293EE7"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8E7CC8">
              <w:rPr>
                <w:rFonts w:ascii="Times New Roman" w:eastAsia="Calibri" w:hAnsi="Times New Roman" w:cs="Times New Roman"/>
                <w:bCs/>
                <w:color w:val="000000"/>
                <w:sz w:val="24"/>
                <w:szCs w:val="24"/>
              </w:rPr>
              <w:t>2.</w:t>
            </w:r>
            <w:r>
              <w:rPr>
                <w:rFonts w:ascii="Times New Roman" w:eastAsia="Calibri" w:hAnsi="Times New Roman" w:cs="Times New Roman"/>
                <w:bCs/>
                <w:color w:val="000000"/>
                <w:sz w:val="24"/>
                <w:szCs w:val="24"/>
              </w:rPr>
              <w:t xml:space="preserve"> Зменшення кількості обслуговуючого персоналу.</w:t>
            </w:r>
          </w:p>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 Збільшення кількості зелених електростанцій в країні.</w:t>
            </w:r>
          </w:p>
        </w:tc>
        <w:tc>
          <w:tcPr>
            <w:tcW w:w="4673" w:type="dxa"/>
            <w:shd w:val="clear" w:color="auto" w:fill="auto"/>
          </w:tcPr>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8E7CC8">
              <w:rPr>
                <w:rFonts w:ascii="Times New Roman" w:eastAsia="Calibri" w:hAnsi="Times New Roman" w:cs="Times New Roman"/>
                <w:bCs/>
                <w:color w:val="000000"/>
                <w:sz w:val="24"/>
                <w:szCs w:val="24"/>
              </w:rPr>
              <w:t>1.</w:t>
            </w:r>
            <w:r>
              <w:rPr>
                <w:rFonts w:ascii="Times New Roman" w:eastAsia="Calibri" w:hAnsi="Times New Roman" w:cs="Times New Roman"/>
                <w:bCs/>
                <w:color w:val="000000"/>
                <w:sz w:val="24"/>
                <w:szCs w:val="24"/>
              </w:rPr>
              <w:t xml:space="preserve"> Можливість знищення панелей уламками ракет.</w:t>
            </w:r>
          </w:p>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8E7CC8">
              <w:rPr>
                <w:rFonts w:ascii="Times New Roman" w:eastAsia="Calibri" w:hAnsi="Times New Roman" w:cs="Times New Roman"/>
                <w:bCs/>
                <w:color w:val="000000"/>
                <w:sz w:val="24"/>
                <w:szCs w:val="24"/>
              </w:rPr>
              <w:t>2.</w:t>
            </w:r>
            <w:r>
              <w:rPr>
                <w:rFonts w:ascii="Times New Roman" w:eastAsia="Calibri" w:hAnsi="Times New Roman" w:cs="Times New Roman"/>
                <w:bCs/>
                <w:color w:val="000000"/>
                <w:sz w:val="24"/>
                <w:szCs w:val="24"/>
              </w:rPr>
              <w:t xml:space="preserve"> Гарантійний термін придатності обладнання – 15-20 років.</w:t>
            </w:r>
          </w:p>
          <w:p w:rsidR="00293EE7" w:rsidRPr="008E7CC8" w:rsidRDefault="00293EE7" w:rsidP="009B7088">
            <w:pPr>
              <w:autoSpaceDE w:val="0"/>
              <w:autoSpaceDN w:val="0"/>
              <w:adjustRightInd w:val="0"/>
              <w:spacing w:after="0" w:line="240" w:lineRule="auto"/>
              <w:jc w:val="both"/>
              <w:rPr>
                <w:rFonts w:ascii="Times New Roman" w:eastAsia="Calibri" w:hAnsi="Times New Roman" w:cs="Times New Roman"/>
                <w:bCs/>
                <w:color w:val="000000"/>
                <w:sz w:val="24"/>
                <w:szCs w:val="24"/>
              </w:rPr>
            </w:pPr>
          </w:p>
        </w:tc>
      </w:tr>
    </w:tbl>
    <w:p w:rsidR="00293EE7" w:rsidRPr="003B522D" w:rsidRDefault="00293EE7" w:rsidP="00293EE7">
      <w:pPr>
        <w:pStyle w:val="a5"/>
        <w:numPr>
          <w:ilvl w:val="1"/>
          <w:numId w:val="13"/>
        </w:numPr>
        <w:spacing w:after="0" w:line="360" w:lineRule="auto"/>
        <w:ind w:left="0" w:firstLine="720"/>
        <w:jc w:val="center"/>
        <w:rPr>
          <w:rFonts w:ascii="Times New Roman" w:hAnsi="Times New Roman" w:cs="Times New Roman"/>
          <w:color w:val="000000" w:themeColor="text1"/>
          <w:kern w:val="24"/>
          <w:sz w:val="28"/>
          <w:szCs w:val="28"/>
        </w:rPr>
      </w:pPr>
      <w:r w:rsidRPr="003B522D">
        <w:rPr>
          <w:rFonts w:ascii="Times New Roman" w:hAnsi="Times New Roman" w:cs="Times New Roman"/>
          <w:color w:val="000000" w:themeColor="text1"/>
          <w:kern w:val="24"/>
          <w:sz w:val="28"/>
          <w:szCs w:val="28"/>
        </w:rPr>
        <w:t xml:space="preserve">Обґрунтування ресурсного забезпечення </w:t>
      </w:r>
      <w:r>
        <w:rPr>
          <w:rFonts w:ascii="Times New Roman" w:hAnsi="Times New Roman" w:cs="Times New Roman"/>
          <w:color w:val="000000" w:themeColor="text1"/>
          <w:kern w:val="24"/>
          <w:sz w:val="28"/>
          <w:szCs w:val="28"/>
        </w:rPr>
        <w:t>проект</w:t>
      </w:r>
      <w:r w:rsidRPr="003B522D">
        <w:rPr>
          <w:rFonts w:ascii="Times New Roman" w:hAnsi="Times New Roman" w:cs="Times New Roman"/>
          <w:color w:val="000000" w:themeColor="text1"/>
          <w:kern w:val="24"/>
          <w:sz w:val="28"/>
          <w:szCs w:val="28"/>
        </w:rPr>
        <w:t>у</w:t>
      </w:r>
    </w:p>
    <w:p w:rsidR="00293EE7" w:rsidRPr="00702BC2" w:rsidRDefault="00293EE7" w:rsidP="00293EE7">
      <w:pPr>
        <w:spacing w:after="0" w:line="360" w:lineRule="auto"/>
        <w:ind w:firstLine="709"/>
        <w:jc w:val="both"/>
        <w:rPr>
          <w:rFonts w:ascii="Times New Roman" w:hAnsi="Times New Roman" w:cs="Times New Roman"/>
          <w:color w:val="000000" w:themeColor="text1"/>
          <w:kern w:val="24"/>
          <w:sz w:val="28"/>
          <w:szCs w:val="28"/>
        </w:rPr>
      </w:pPr>
      <w:r w:rsidRPr="00702BC2">
        <w:rPr>
          <w:rFonts w:ascii="Times New Roman" w:hAnsi="Times New Roman" w:cs="Times New Roman"/>
          <w:color w:val="000000" w:themeColor="text1"/>
          <w:kern w:val="24"/>
          <w:sz w:val="28"/>
          <w:szCs w:val="28"/>
        </w:rPr>
        <w:t xml:space="preserve">Вартість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об'єднує процеси планування, складання бюджету фінансування, власне фінансування, управління та контроль, які забезпечують виконання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в межах схваленого бюджету. Управління вартістю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включає наступні процеси: </w:t>
      </w:r>
    </w:p>
    <w:p w:rsidR="00293EE7" w:rsidRPr="00702BC2" w:rsidRDefault="00293EE7" w:rsidP="00293EE7">
      <w:pPr>
        <w:spacing w:after="0" w:line="360" w:lineRule="auto"/>
        <w:ind w:firstLine="709"/>
        <w:jc w:val="both"/>
        <w:rPr>
          <w:rFonts w:ascii="Times New Roman" w:hAnsi="Times New Roman" w:cs="Times New Roman"/>
          <w:color w:val="000000" w:themeColor="text1"/>
          <w:kern w:val="24"/>
          <w:sz w:val="28"/>
          <w:szCs w:val="28"/>
        </w:rPr>
      </w:pPr>
      <w:r w:rsidRPr="00702BC2">
        <w:rPr>
          <w:rFonts w:ascii="Times New Roman" w:hAnsi="Times New Roman" w:cs="Times New Roman"/>
          <w:color w:val="000000" w:themeColor="text1"/>
          <w:kern w:val="24"/>
          <w:sz w:val="28"/>
          <w:szCs w:val="28"/>
          <w:lang w:val="ru-RU"/>
        </w:rPr>
        <w:lastRenderedPageBreak/>
        <w:sym w:font="Symbol" w:char="F02D"/>
      </w:r>
      <w:r w:rsidRPr="00702BC2">
        <w:rPr>
          <w:rFonts w:ascii="Times New Roman" w:hAnsi="Times New Roman" w:cs="Times New Roman"/>
          <w:color w:val="000000" w:themeColor="text1"/>
          <w:kern w:val="24"/>
          <w:sz w:val="28"/>
          <w:szCs w:val="28"/>
        </w:rPr>
        <w:t xml:space="preserve"> планування вартості – процес складання документації, обґрунтування витрат та процедур виконання, управління, контролю та політики вартості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w:t>
      </w:r>
    </w:p>
    <w:p w:rsidR="00293EE7" w:rsidRPr="00702BC2" w:rsidRDefault="00293EE7" w:rsidP="00293EE7">
      <w:pPr>
        <w:spacing w:after="0" w:line="360" w:lineRule="auto"/>
        <w:ind w:firstLine="709"/>
        <w:jc w:val="both"/>
        <w:rPr>
          <w:rFonts w:ascii="Times New Roman" w:hAnsi="Times New Roman" w:cs="Times New Roman"/>
          <w:color w:val="000000" w:themeColor="text1"/>
          <w:kern w:val="24"/>
          <w:sz w:val="28"/>
          <w:szCs w:val="28"/>
        </w:rPr>
      </w:pPr>
      <w:r w:rsidRPr="00702BC2">
        <w:rPr>
          <w:rFonts w:ascii="Times New Roman" w:hAnsi="Times New Roman" w:cs="Times New Roman"/>
          <w:color w:val="000000" w:themeColor="text1"/>
          <w:kern w:val="24"/>
          <w:sz w:val="28"/>
          <w:szCs w:val="28"/>
          <w:lang w:val="ru-RU"/>
        </w:rPr>
        <w:sym w:font="Symbol" w:char="F02D"/>
      </w:r>
      <w:r w:rsidRPr="00702BC2">
        <w:rPr>
          <w:rFonts w:ascii="Times New Roman" w:hAnsi="Times New Roman" w:cs="Times New Roman"/>
          <w:color w:val="000000" w:themeColor="text1"/>
          <w:kern w:val="24"/>
          <w:sz w:val="28"/>
          <w:szCs w:val="28"/>
        </w:rPr>
        <w:t xml:space="preserve"> оцінка вартості – процес обґрунтування та оцінки необхідних грошових засобів для виконання всіх операцій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w:t>
      </w:r>
    </w:p>
    <w:p w:rsidR="00293EE7" w:rsidRPr="00702BC2" w:rsidRDefault="00293EE7" w:rsidP="00293EE7">
      <w:pPr>
        <w:spacing w:after="0" w:line="360" w:lineRule="auto"/>
        <w:ind w:firstLine="709"/>
        <w:jc w:val="both"/>
        <w:rPr>
          <w:rFonts w:ascii="Times New Roman" w:hAnsi="Times New Roman" w:cs="Times New Roman"/>
          <w:color w:val="000000" w:themeColor="text1"/>
          <w:kern w:val="24"/>
          <w:sz w:val="28"/>
          <w:szCs w:val="28"/>
        </w:rPr>
      </w:pPr>
      <w:r w:rsidRPr="00702BC2">
        <w:rPr>
          <w:rFonts w:ascii="Times New Roman" w:hAnsi="Times New Roman" w:cs="Times New Roman"/>
          <w:color w:val="000000" w:themeColor="text1"/>
          <w:kern w:val="24"/>
          <w:sz w:val="28"/>
          <w:szCs w:val="28"/>
          <w:lang w:val="ru-RU"/>
        </w:rPr>
        <w:sym w:font="Symbol" w:char="F02D"/>
      </w:r>
      <w:r w:rsidRPr="00702BC2">
        <w:rPr>
          <w:rFonts w:ascii="Times New Roman" w:hAnsi="Times New Roman" w:cs="Times New Roman"/>
          <w:color w:val="000000" w:themeColor="text1"/>
          <w:kern w:val="24"/>
          <w:sz w:val="28"/>
          <w:szCs w:val="28"/>
        </w:rPr>
        <w:t xml:space="preserve"> складання бюджету – процес консолідації оціночних вартостей окремих операцій та комплексу робіт в авторизованого базового плану вартості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w:t>
      </w:r>
    </w:p>
    <w:p w:rsidR="00293EE7" w:rsidRPr="00702BC2" w:rsidRDefault="00293EE7" w:rsidP="00293EE7">
      <w:pPr>
        <w:spacing w:after="0" w:line="360" w:lineRule="auto"/>
        <w:ind w:firstLine="709"/>
        <w:jc w:val="both"/>
        <w:rPr>
          <w:rFonts w:ascii="Times New Roman" w:hAnsi="Times New Roman" w:cs="Times New Roman"/>
          <w:color w:val="000000" w:themeColor="text1"/>
          <w:kern w:val="24"/>
          <w:sz w:val="28"/>
          <w:szCs w:val="28"/>
        </w:rPr>
      </w:pPr>
      <w:r w:rsidRPr="00702BC2">
        <w:rPr>
          <w:rFonts w:ascii="Times New Roman" w:hAnsi="Times New Roman" w:cs="Times New Roman"/>
          <w:color w:val="000000" w:themeColor="text1"/>
          <w:kern w:val="24"/>
          <w:sz w:val="28"/>
          <w:szCs w:val="28"/>
          <w:lang w:val="ru-RU"/>
        </w:rPr>
        <w:sym w:font="Symbol" w:char="F02D"/>
      </w:r>
      <w:r w:rsidRPr="00702BC2">
        <w:rPr>
          <w:rFonts w:ascii="Times New Roman" w:hAnsi="Times New Roman" w:cs="Times New Roman"/>
          <w:color w:val="000000" w:themeColor="text1"/>
          <w:kern w:val="24"/>
          <w:sz w:val="28"/>
          <w:szCs w:val="28"/>
        </w:rPr>
        <w:t xml:space="preserve"> контроль вартості – процес моніторингу стадій виконання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та актуалізація планованих (базових) та поточних (реальних) складових вартості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корегування базових змін вартості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w:t>
      </w: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r w:rsidRPr="00702BC2">
        <w:rPr>
          <w:rFonts w:ascii="Times New Roman" w:hAnsi="Times New Roman" w:cs="Times New Roman"/>
          <w:color w:val="000000" w:themeColor="text1"/>
          <w:kern w:val="24"/>
          <w:sz w:val="28"/>
          <w:szCs w:val="28"/>
        </w:rPr>
        <w:t xml:space="preserve">У ході контролю вартості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доцільно враховувати зміни витрат, які висуваються зацікавленими сторонами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оскільки учасники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можуть обчислювати його вартість різними способами. Передусім це стосується необхідних для виконання операцій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вартості ресурсів. Водночас, в управлінні вартістю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 xml:space="preserve">у доцільно прогнозувати вплив прийнятих управлінських рішень на його обслуговування та технічну підтримку, подальші поточні споживчі та експлуатаційні витрати та результати впровадження. Наприклад, обмеження кількості перевірок відповідності реального виконання конструкторським кресленням може знизити вартість </w:t>
      </w:r>
      <w:r>
        <w:rPr>
          <w:rFonts w:ascii="Times New Roman" w:hAnsi="Times New Roman" w:cs="Times New Roman"/>
          <w:color w:val="000000" w:themeColor="text1"/>
          <w:kern w:val="24"/>
          <w:sz w:val="28"/>
          <w:szCs w:val="28"/>
        </w:rPr>
        <w:t>проект</w:t>
      </w:r>
      <w:r w:rsidRPr="00702BC2">
        <w:rPr>
          <w:rFonts w:ascii="Times New Roman" w:hAnsi="Times New Roman" w:cs="Times New Roman"/>
          <w:color w:val="000000" w:themeColor="text1"/>
          <w:kern w:val="24"/>
          <w:sz w:val="28"/>
          <w:szCs w:val="28"/>
        </w:rPr>
        <w:t>у, однак суттєво знизити його якість та підвищити експлуатаційні витрати замовника.</w:t>
      </w:r>
    </w:p>
    <w:p w:rsidR="00293EE7" w:rsidRPr="00702BC2" w:rsidRDefault="00293EE7" w:rsidP="00293EE7">
      <w:pPr>
        <w:spacing w:after="0" w:line="360" w:lineRule="auto"/>
        <w:ind w:firstLine="709"/>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Для створення і функціонування самої компанії нам не знадобиться багато матеріальних ресурсів. Обладнання для створення самих електростанцій буде закуповуватись у постачальника при створенні кожної конкретної електростанції. Постійними необхідними ресурсами будуть трудові ресурси (аналітик для роботи з програмою по прогнозуванню, інженер-електроенергетик для розрахунку електростанції, складання електросхеми, підбору обладнання, і персонал, що буде займатись безпосередньо самим монтажем та доставкою обладнання, 4 людини), матеріальні ресурси у вигляді 1-2 ноутбуків для роботи з програмним забезпеченням, а також приміщення для офісу та складу, транспорт для перевезення обладнання, але все це можна взяти в оренду. В табл. 4.4 наведені капіталовкладення для втілення стартап-проекту.</w:t>
      </w:r>
    </w:p>
    <w:p w:rsidR="00293EE7" w:rsidRPr="005E5B0D" w:rsidRDefault="00293EE7" w:rsidP="00293EE7">
      <w:pPr>
        <w:spacing w:after="0" w:line="360" w:lineRule="auto"/>
        <w:ind w:firstLine="709"/>
        <w:jc w:val="right"/>
        <w:rPr>
          <w:rFonts w:ascii="Times New Roman" w:hAnsi="Times New Roman" w:cs="Times New Roman"/>
          <w:color w:val="000000" w:themeColor="text1"/>
          <w:kern w:val="24"/>
          <w:sz w:val="28"/>
          <w:szCs w:val="28"/>
        </w:rPr>
      </w:pPr>
      <w:r>
        <w:rPr>
          <w:rFonts w:ascii="Times New Roman" w:hAnsi="Times New Roman" w:cs="Times New Roman"/>
          <w:sz w:val="28"/>
          <w:szCs w:val="28"/>
        </w:rPr>
        <w:lastRenderedPageBreak/>
        <w:t>Таблиця 4</w:t>
      </w:r>
      <w:r w:rsidRPr="005E5B0D">
        <w:rPr>
          <w:rFonts w:ascii="Times New Roman" w:hAnsi="Times New Roman" w:cs="Times New Roman"/>
          <w:sz w:val="28"/>
          <w:szCs w:val="28"/>
        </w:rPr>
        <w:t>.4 -</w:t>
      </w:r>
      <w:r>
        <w:rPr>
          <w:rFonts w:ascii="Times New Roman" w:hAnsi="Times New Roman" w:cs="Times New Roman"/>
          <w:sz w:val="28"/>
          <w:szCs w:val="28"/>
        </w:rPr>
        <w:t xml:space="preserve"> Капіталовкладення</w:t>
      </w:r>
      <w:r w:rsidRPr="005E5B0D">
        <w:rPr>
          <w:rFonts w:ascii="Times New Roman" w:hAnsi="Times New Roman" w:cs="Times New Roman"/>
          <w:sz w:val="28"/>
          <w:szCs w:val="28"/>
        </w:rPr>
        <w:t xml:space="preserve"> </w:t>
      </w:r>
      <w:r>
        <w:rPr>
          <w:rFonts w:ascii="Times New Roman" w:hAnsi="Times New Roman" w:cs="Times New Roman"/>
          <w:color w:val="000000" w:themeColor="text1"/>
          <w:sz w:val="28"/>
          <w:szCs w:val="28"/>
        </w:rPr>
        <w:t>на втілення проект</w:t>
      </w:r>
      <w:r w:rsidRPr="005E5B0D">
        <w:rPr>
          <w:rFonts w:ascii="Times New Roman" w:hAnsi="Times New Roman" w:cs="Times New Roman"/>
          <w:color w:val="000000" w:themeColor="text1"/>
          <w:sz w:val="28"/>
          <w:szCs w:val="28"/>
        </w:rPr>
        <w:t>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25"/>
        <w:gridCol w:w="2228"/>
        <w:gridCol w:w="1876"/>
      </w:tblGrid>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ind w:firstLine="160"/>
              <w:jc w:val="center"/>
              <w:rPr>
                <w:rFonts w:ascii="Times New Roman" w:hAnsi="Times New Roman" w:cs="Times New Roman"/>
                <w:b/>
              </w:rPr>
            </w:pPr>
            <w:r w:rsidRPr="005E5B0D">
              <w:rPr>
                <w:rFonts w:ascii="Times New Roman" w:hAnsi="Times New Roman" w:cs="Times New Roman"/>
                <w:b/>
              </w:rPr>
              <w:t>Статті капіталовкладень</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rPr>
                <w:rFonts w:ascii="Times New Roman" w:hAnsi="Times New Roman" w:cs="Times New Roman"/>
                <w:b/>
                <w:bCs/>
              </w:rPr>
            </w:pPr>
            <w:r>
              <w:rPr>
                <w:rFonts w:ascii="Times New Roman" w:hAnsi="Times New Roman" w:cs="Times New Roman"/>
                <w:b/>
                <w:bCs/>
              </w:rPr>
              <w:t>Витрати, тис.</w:t>
            </w:r>
            <w:r w:rsidRPr="005E5B0D">
              <w:rPr>
                <w:rFonts w:ascii="Times New Roman" w:hAnsi="Times New Roman" w:cs="Times New Roman"/>
                <w:b/>
                <w:bCs/>
              </w:rPr>
              <w:t>грн.</w:t>
            </w:r>
            <w:r>
              <w:rPr>
                <w:rFonts w:ascii="Times New Roman" w:hAnsi="Times New Roman" w:cs="Times New Roman"/>
                <w:b/>
                <w:bCs/>
              </w:rPr>
              <w:t>/міс</w:t>
            </w:r>
          </w:p>
        </w:tc>
        <w:tc>
          <w:tcPr>
            <w:tcW w:w="974"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rPr>
                <w:rFonts w:ascii="Times New Roman" w:hAnsi="Times New Roman" w:cs="Times New Roman"/>
                <w:b/>
                <w:bCs/>
              </w:rPr>
            </w:pPr>
            <w:r>
              <w:rPr>
                <w:rFonts w:ascii="Times New Roman" w:hAnsi="Times New Roman" w:cs="Times New Roman"/>
                <w:b/>
                <w:bCs/>
              </w:rPr>
              <w:t>Витрати, тис.</w:t>
            </w:r>
            <w:r w:rsidRPr="005E5B0D">
              <w:rPr>
                <w:rFonts w:ascii="Times New Roman" w:hAnsi="Times New Roman" w:cs="Times New Roman"/>
                <w:b/>
                <w:bCs/>
              </w:rPr>
              <w:t>грн.</w:t>
            </w:r>
            <w:r>
              <w:rPr>
                <w:rFonts w:ascii="Times New Roman" w:hAnsi="Times New Roman" w:cs="Times New Roman"/>
                <w:b/>
                <w:bCs/>
              </w:rPr>
              <w:t>/рік</w:t>
            </w: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ind w:firstLine="160"/>
              <w:rPr>
                <w:rFonts w:ascii="Times New Roman" w:hAnsi="Times New Roman" w:cs="Times New Roman"/>
                <w:b/>
                <w:bCs/>
              </w:rPr>
            </w:pPr>
            <w:r w:rsidRPr="005E5B0D">
              <w:rPr>
                <w:rFonts w:ascii="Times New Roman" w:hAnsi="Times New Roman" w:cs="Times New Roman"/>
                <w:b/>
                <w:bCs/>
              </w:rPr>
              <w:t>Прямі матеріальні затрати</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rPr>
                <w:rFonts w:ascii="Times New Roman" w:hAnsi="Times New Roman" w:cs="Times New Roman"/>
                <w:b/>
                <w:bCs/>
              </w:rPr>
            </w:pPr>
          </w:p>
        </w:tc>
        <w:tc>
          <w:tcPr>
            <w:tcW w:w="974"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rPr>
                <w:rFonts w:ascii="Times New Roman" w:hAnsi="Times New Roman" w:cs="Times New Roman"/>
                <w:b/>
                <w:bCs/>
              </w:rPr>
            </w:pP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293EE7">
            <w:pPr>
              <w:pStyle w:val="a5"/>
              <w:numPr>
                <w:ilvl w:val="0"/>
                <w:numId w:val="17"/>
              </w:numPr>
              <w:tabs>
                <w:tab w:val="left" w:pos="306"/>
              </w:tabs>
              <w:spacing w:after="0" w:line="276" w:lineRule="auto"/>
              <w:ind w:left="22" w:firstLine="142"/>
              <w:rPr>
                <w:rFonts w:ascii="Times New Roman" w:hAnsi="Times New Roman" w:cs="Times New Roman"/>
                <w:b/>
                <w:bCs/>
              </w:rPr>
            </w:pPr>
            <w:r w:rsidRPr="005E5B0D">
              <w:rPr>
                <w:rFonts w:ascii="Times New Roman" w:hAnsi="Times New Roman" w:cs="Times New Roman"/>
                <w:iCs/>
              </w:rPr>
              <w:t>витрати на купівлю обладнання (ноутбуків</w:t>
            </w:r>
            <w:r>
              <w:rPr>
                <w:rFonts w:ascii="Times New Roman" w:hAnsi="Times New Roman" w:cs="Times New Roman"/>
                <w:iCs/>
              </w:rPr>
              <w:t>, інструментів</w:t>
            </w:r>
            <w:r w:rsidRPr="005E5B0D">
              <w:rPr>
                <w:rFonts w:ascii="Times New Roman" w:hAnsi="Times New Roman" w:cs="Times New Roman"/>
                <w:iCs/>
              </w:rPr>
              <w:t>)</w:t>
            </w:r>
            <w:r>
              <w:rPr>
                <w:rFonts w:ascii="Times New Roman" w:hAnsi="Times New Roman" w:cs="Times New Roman"/>
                <w:iCs/>
              </w:rPr>
              <w:t xml:space="preserve"> (одноразово)</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ind w:left="35"/>
              <w:jc w:val="center"/>
              <w:rPr>
                <w:rFonts w:ascii="Times New Roman" w:hAnsi="Times New Roman" w:cs="Times New Roman"/>
                <w:iCs/>
              </w:rPr>
            </w:pPr>
            <w:r>
              <w:rPr>
                <w:rFonts w:ascii="Times New Roman" w:hAnsi="Times New Roman" w:cs="Times New Roman"/>
                <w:iCs/>
              </w:rPr>
              <w:t>3</w:t>
            </w:r>
            <w:r w:rsidRPr="005E5B0D">
              <w:rPr>
                <w:rFonts w:ascii="Times New Roman" w:hAnsi="Times New Roman" w:cs="Times New Roman"/>
                <w:iCs/>
              </w:rPr>
              <w:t>00</w:t>
            </w:r>
          </w:p>
        </w:tc>
        <w:tc>
          <w:tcPr>
            <w:tcW w:w="974"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ind w:left="35"/>
              <w:jc w:val="center"/>
              <w:rPr>
                <w:rFonts w:ascii="Times New Roman" w:hAnsi="Times New Roman" w:cs="Times New Roman"/>
                <w:iCs/>
              </w:rPr>
            </w:pPr>
            <w:r>
              <w:rPr>
                <w:rFonts w:ascii="Times New Roman" w:hAnsi="Times New Roman" w:cs="Times New Roman"/>
                <w:iCs/>
              </w:rPr>
              <w:t>-</w:t>
            </w: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293EE7">
            <w:pPr>
              <w:pStyle w:val="Just"/>
              <w:numPr>
                <w:ilvl w:val="0"/>
                <w:numId w:val="17"/>
              </w:numPr>
              <w:tabs>
                <w:tab w:val="left" w:pos="354"/>
              </w:tabs>
              <w:spacing w:before="0" w:after="0" w:line="276" w:lineRule="auto"/>
              <w:ind w:left="22" w:firstLine="142"/>
              <w:rPr>
                <w:iCs/>
                <w:sz w:val="22"/>
                <w:szCs w:val="22"/>
                <w:lang w:val="uk-UA"/>
              </w:rPr>
            </w:pPr>
            <w:r w:rsidRPr="005E5B0D">
              <w:rPr>
                <w:iCs/>
                <w:sz w:val="22"/>
                <w:szCs w:val="22"/>
                <w:lang w:val="uk-UA"/>
              </w:rPr>
              <w:t xml:space="preserve">витрати </w:t>
            </w:r>
            <w:r>
              <w:rPr>
                <w:iCs/>
                <w:sz w:val="22"/>
                <w:szCs w:val="22"/>
                <w:lang w:val="uk-UA"/>
              </w:rPr>
              <w:t>на оренду офісу, складу, транспорту</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pStyle w:val="Just"/>
              <w:tabs>
                <w:tab w:val="left" w:pos="354"/>
              </w:tabs>
              <w:spacing w:before="0" w:after="0" w:line="276" w:lineRule="auto"/>
              <w:ind w:left="35" w:firstLine="0"/>
              <w:jc w:val="center"/>
              <w:rPr>
                <w:iCs/>
                <w:sz w:val="22"/>
                <w:szCs w:val="22"/>
                <w:lang w:val="uk-UA"/>
              </w:rPr>
            </w:pPr>
            <w:r>
              <w:rPr>
                <w:iCs/>
                <w:sz w:val="22"/>
                <w:szCs w:val="22"/>
                <w:lang w:val="uk-UA"/>
              </w:rPr>
              <w:t>60</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pStyle w:val="Just"/>
              <w:tabs>
                <w:tab w:val="left" w:pos="354"/>
              </w:tabs>
              <w:spacing w:before="0" w:after="0" w:line="276" w:lineRule="auto"/>
              <w:ind w:left="35" w:firstLine="0"/>
              <w:jc w:val="center"/>
              <w:rPr>
                <w:iCs/>
                <w:sz w:val="22"/>
                <w:szCs w:val="22"/>
                <w:lang w:val="uk-UA"/>
              </w:rPr>
            </w:pPr>
            <w:r>
              <w:rPr>
                <w:iCs/>
                <w:sz w:val="22"/>
                <w:szCs w:val="22"/>
                <w:lang w:val="uk-UA"/>
              </w:rPr>
              <w:t>720</w:t>
            </w: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293EE7">
            <w:pPr>
              <w:pStyle w:val="Just"/>
              <w:numPr>
                <w:ilvl w:val="0"/>
                <w:numId w:val="17"/>
              </w:numPr>
              <w:tabs>
                <w:tab w:val="left" w:pos="354"/>
              </w:tabs>
              <w:spacing w:before="0" w:after="0" w:line="276" w:lineRule="auto"/>
              <w:ind w:left="22" w:firstLine="142"/>
              <w:rPr>
                <w:iCs/>
                <w:sz w:val="22"/>
                <w:szCs w:val="22"/>
                <w:lang w:val="uk-UA"/>
              </w:rPr>
            </w:pPr>
            <w:r w:rsidRPr="005E5B0D">
              <w:rPr>
                <w:iCs/>
                <w:sz w:val="22"/>
                <w:szCs w:val="22"/>
                <w:lang w:val="uk-UA"/>
              </w:rPr>
              <w:t>витрати палива й енергії</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pStyle w:val="Just"/>
              <w:tabs>
                <w:tab w:val="left" w:pos="354"/>
              </w:tabs>
              <w:spacing w:before="0" w:after="0" w:line="276" w:lineRule="auto"/>
              <w:ind w:left="35" w:firstLine="0"/>
              <w:jc w:val="center"/>
              <w:rPr>
                <w:iCs/>
                <w:sz w:val="22"/>
                <w:szCs w:val="22"/>
                <w:lang w:val="uk-UA"/>
              </w:rPr>
            </w:pPr>
            <w:r>
              <w:rPr>
                <w:iCs/>
                <w:sz w:val="22"/>
                <w:szCs w:val="22"/>
                <w:lang w:val="uk-UA"/>
              </w:rPr>
              <w:t>20</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pStyle w:val="Just"/>
              <w:tabs>
                <w:tab w:val="left" w:pos="354"/>
              </w:tabs>
              <w:spacing w:before="0" w:after="0" w:line="276" w:lineRule="auto"/>
              <w:ind w:left="35" w:firstLine="0"/>
              <w:jc w:val="center"/>
              <w:rPr>
                <w:iCs/>
                <w:sz w:val="22"/>
                <w:szCs w:val="22"/>
                <w:lang w:val="uk-UA"/>
              </w:rPr>
            </w:pPr>
            <w:r>
              <w:rPr>
                <w:iCs/>
                <w:sz w:val="22"/>
                <w:szCs w:val="22"/>
                <w:lang w:val="uk-UA"/>
              </w:rPr>
              <w:t>240</w:t>
            </w: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rPr>
                <w:rFonts w:ascii="Times New Roman" w:hAnsi="Times New Roman" w:cs="Times New Roman"/>
                <w:b/>
              </w:rPr>
            </w:pPr>
            <w:r w:rsidRPr="005E5B0D">
              <w:rPr>
                <w:rFonts w:ascii="Times New Roman" w:hAnsi="Times New Roman" w:cs="Times New Roman"/>
                <w:b/>
                <w:bCs/>
              </w:rPr>
              <w:t>Прямі затрати на оплату праці</w:t>
            </w:r>
            <w:r w:rsidRPr="005E5B0D">
              <w:rPr>
                <w:rFonts w:ascii="Times New Roman" w:hAnsi="Times New Roman" w:cs="Times New Roman"/>
                <w:b/>
                <w:iCs/>
              </w:rPr>
              <w:t xml:space="preserve"> виробничих працівників</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jc w:val="center"/>
              <w:rPr>
                <w:rFonts w:ascii="Times New Roman" w:hAnsi="Times New Roman" w:cs="Times New Roman"/>
                <w:b/>
                <w:bCs/>
              </w:rPr>
            </w:pPr>
          </w:p>
        </w:tc>
        <w:tc>
          <w:tcPr>
            <w:tcW w:w="974"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jc w:val="center"/>
              <w:rPr>
                <w:rFonts w:ascii="Times New Roman" w:hAnsi="Times New Roman" w:cs="Times New Roman"/>
                <w:b/>
                <w:bCs/>
              </w:rPr>
            </w:pP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293EE7">
            <w:pPr>
              <w:numPr>
                <w:ilvl w:val="0"/>
                <w:numId w:val="15"/>
              </w:numPr>
              <w:tabs>
                <w:tab w:val="clear" w:pos="720"/>
                <w:tab w:val="num" w:pos="0"/>
                <w:tab w:val="left" w:pos="354"/>
                <w:tab w:val="num" w:pos="3195"/>
              </w:tabs>
              <w:spacing w:after="0" w:line="276" w:lineRule="auto"/>
              <w:ind w:left="0" w:firstLine="71"/>
              <w:rPr>
                <w:rFonts w:ascii="Times New Roman" w:hAnsi="Times New Roman" w:cs="Times New Roman"/>
                <w:bCs/>
                <w:iCs/>
              </w:rPr>
            </w:pPr>
            <w:r w:rsidRPr="005E5B0D">
              <w:rPr>
                <w:rFonts w:ascii="Times New Roman" w:hAnsi="Times New Roman" w:cs="Times New Roman"/>
                <w:iCs/>
              </w:rPr>
              <w:t xml:space="preserve">заробітна плата </w:t>
            </w:r>
            <w:r>
              <w:rPr>
                <w:rFonts w:ascii="Times New Roman" w:hAnsi="Times New Roman" w:cs="Times New Roman"/>
                <w:iCs/>
              </w:rPr>
              <w:t>(</w:t>
            </w:r>
            <w:r w:rsidRPr="005E5B0D">
              <w:rPr>
                <w:rFonts w:ascii="Times New Roman" w:hAnsi="Times New Roman" w:cs="Times New Roman"/>
                <w:iCs/>
              </w:rPr>
              <w:t>за ставками</w:t>
            </w:r>
            <w:r>
              <w:rPr>
                <w:rFonts w:ascii="Times New Roman" w:hAnsi="Times New Roman" w:cs="Times New Roman"/>
                <w:iCs/>
              </w:rPr>
              <w:t>) персоналу, що займається монтажем і доставкою (для 4 людей)</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tabs>
                <w:tab w:val="left" w:pos="0"/>
              </w:tabs>
              <w:spacing w:after="0" w:line="276" w:lineRule="auto"/>
              <w:ind w:left="35"/>
              <w:jc w:val="center"/>
              <w:rPr>
                <w:rFonts w:ascii="Times New Roman" w:hAnsi="Times New Roman" w:cs="Times New Roman"/>
                <w:iCs/>
              </w:rPr>
            </w:pPr>
            <w:r>
              <w:rPr>
                <w:rFonts w:ascii="Times New Roman" w:hAnsi="Times New Roman" w:cs="Times New Roman"/>
                <w:iCs/>
              </w:rPr>
              <w:t>80</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tabs>
                <w:tab w:val="left" w:pos="0"/>
              </w:tabs>
              <w:spacing w:after="0" w:line="276" w:lineRule="auto"/>
              <w:ind w:left="35"/>
              <w:jc w:val="center"/>
              <w:rPr>
                <w:rFonts w:ascii="Times New Roman" w:hAnsi="Times New Roman" w:cs="Times New Roman"/>
                <w:iCs/>
              </w:rPr>
            </w:pPr>
            <w:r>
              <w:rPr>
                <w:rFonts w:ascii="Times New Roman" w:hAnsi="Times New Roman" w:cs="Times New Roman"/>
                <w:iCs/>
              </w:rPr>
              <w:t>960</w:t>
            </w: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293EE7">
            <w:pPr>
              <w:numPr>
                <w:ilvl w:val="0"/>
                <w:numId w:val="15"/>
              </w:numPr>
              <w:tabs>
                <w:tab w:val="clear" w:pos="720"/>
                <w:tab w:val="num" w:pos="0"/>
                <w:tab w:val="left" w:pos="354"/>
                <w:tab w:val="num" w:pos="3195"/>
              </w:tabs>
              <w:spacing w:after="0" w:line="276" w:lineRule="auto"/>
              <w:ind w:left="0" w:firstLine="71"/>
              <w:rPr>
                <w:rFonts w:ascii="Times New Roman" w:hAnsi="Times New Roman" w:cs="Times New Roman"/>
                <w:iCs/>
              </w:rPr>
            </w:pPr>
            <w:r w:rsidRPr="005E5B0D">
              <w:rPr>
                <w:rFonts w:ascii="Times New Roman" w:hAnsi="Times New Roman" w:cs="Times New Roman"/>
                <w:iCs/>
              </w:rPr>
              <w:t xml:space="preserve">заробітна плата </w:t>
            </w:r>
            <w:r>
              <w:rPr>
                <w:rFonts w:ascii="Times New Roman" w:hAnsi="Times New Roman" w:cs="Times New Roman"/>
                <w:iCs/>
              </w:rPr>
              <w:t>(</w:t>
            </w:r>
            <w:r w:rsidRPr="005E5B0D">
              <w:rPr>
                <w:rFonts w:ascii="Times New Roman" w:hAnsi="Times New Roman" w:cs="Times New Roman"/>
                <w:iCs/>
              </w:rPr>
              <w:t>за ставками</w:t>
            </w:r>
            <w:r>
              <w:rPr>
                <w:rFonts w:ascii="Times New Roman" w:hAnsi="Times New Roman" w:cs="Times New Roman"/>
                <w:iCs/>
              </w:rPr>
              <w:t>)</w:t>
            </w:r>
            <w:r w:rsidRPr="005E5B0D">
              <w:rPr>
                <w:rFonts w:ascii="Times New Roman" w:hAnsi="Times New Roman" w:cs="Times New Roman"/>
                <w:iCs/>
              </w:rPr>
              <w:t xml:space="preserve"> </w:t>
            </w:r>
            <w:r>
              <w:rPr>
                <w:rFonts w:ascii="Times New Roman" w:hAnsi="Times New Roman" w:cs="Times New Roman"/>
                <w:iCs/>
              </w:rPr>
              <w:t>аналітику</w:t>
            </w:r>
          </w:p>
        </w:tc>
        <w:tc>
          <w:tcPr>
            <w:tcW w:w="1157" w:type="pct"/>
            <w:tcBorders>
              <w:top w:val="single" w:sz="4" w:space="0" w:color="auto"/>
              <w:left w:val="single" w:sz="4" w:space="0" w:color="auto"/>
              <w:bottom w:val="single" w:sz="4" w:space="0" w:color="auto"/>
              <w:right w:val="single" w:sz="4" w:space="0" w:color="auto"/>
            </w:tcBorders>
          </w:tcPr>
          <w:p w:rsidR="00293EE7" w:rsidRDefault="00293EE7" w:rsidP="009B7088">
            <w:pPr>
              <w:tabs>
                <w:tab w:val="left" w:pos="0"/>
              </w:tabs>
              <w:spacing w:after="0" w:line="276" w:lineRule="auto"/>
              <w:ind w:left="35"/>
              <w:jc w:val="center"/>
              <w:rPr>
                <w:rFonts w:ascii="Times New Roman" w:hAnsi="Times New Roman" w:cs="Times New Roman"/>
                <w:iCs/>
              </w:rPr>
            </w:pPr>
            <w:r>
              <w:rPr>
                <w:rFonts w:ascii="Times New Roman" w:hAnsi="Times New Roman" w:cs="Times New Roman"/>
                <w:iCs/>
              </w:rPr>
              <w:t>25</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tabs>
                <w:tab w:val="left" w:pos="0"/>
              </w:tabs>
              <w:spacing w:after="0" w:line="276" w:lineRule="auto"/>
              <w:ind w:left="35"/>
              <w:jc w:val="center"/>
              <w:rPr>
                <w:rFonts w:ascii="Times New Roman" w:hAnsi="Times New Roman" w:cs="Times New Roman"/>
                <w:iCs/>
              </w:rPr>
            </w:pPr>
            <w:r>
              <w:rPr>
                <w:rFonts w:ascii="Times New Roman" w:hAnsi="Times New Roman" w:cs="Times New Roman"/>
                <w:iCs/>
              </w:rPr>
              <w:t>300</w:t>
            </w: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293EE7">
            <w:pPr>
              <w:numPr>
                <w:ilvl w:val="0"/>
                <w:numId w:val="15"/>
              </w:numPr>
              <w:tabs>
                <w:tab w:val="clear" w:pos="720"/>
                <w:tab w:val="num" w:pos="0"/>
                <w:tab w:val="left" w:pos="354"/>
                <w:tab w:val="num" w:pos="3195"/>
              </w:tabs>
              <w:spacing w:after="0" w:line="276" w:lineRule="auto"/>
              <w:ind w:left="0" w:firstLine="71"/>
              <w:rPr>
                <w:rFonts w:ascii="Times New Roman" w:hAnsi="Times New Roman" w:cs="Times New Roman"/>
                <w:iCs/>
              </w:rPr>
            </w:pPr>
            <w:r w:rsidRPr="005E5B0D">
              <w:rPr>
                <w:rFonts w:ascii="Times New Roman" w:hAnsi="Times New Roman" w:cs="Times New Roman"/>
                <w:iCs/>
              </w:rPr>
              <w:t xml:space="preserve">заробітна плата </w:t>
            </w:r>
            <w:r>
              <w:rPr>
                <w:rFonts w:ascii="Times New Roman" w:hAnsi="Times New Roman" w:cs="Times New Roman"/>
                <w:iCs/>
              </w:rPr>
              <w:t>(</w:t>
            </w:r>
            <w:r w:rsidRPr="005E5B0D">
              <w:rPr>
                <w:rFonts w:ascii="Times New Roman" w:hAnsi="Times New Roman" w:cs="Times New Roman"/>
                <w:iCs/>
              </w:rPr>
              <w:t>за ставками</w:t>
            </w:r>
            <w:r>
              <w:rPr>
                <w:rFonts w:ascii="Times New Roman" w:hAnsi="Times New Roman" w:cs="Times New Roman"/>
                <w:iCs/>
              </w:rPr>
              <w:t>)</w:t>
            </w:r>
            <w:r w:rsidRPr="005E5B0D">
              <w:rPr>
                <w:rFonts w:ascii="Times New Roman" w:hAnsi="Times New Roman" w:cs="Times New Roman"/>
                <w:iCs/>
              </w:rPr>
              <w:t xml:space="preserve"> </w:t>
            </w:r>
            <w:r>
              <w:rPr>
                <w:rFonts w:ascii="Times New Roman" w:hAnsi="Times New Roman" w:cs="Times New Roman"/>
                <w:iCs/>
              </w:rPr>
              <w:t>інженеру</w:t>
            </w:r>
          </w:p>
        </w:tc>
        <w:tc>
          <w:tcPr>
            <w:tcW w:w="1157" w:type="pct"/>
            <w:tcBorders>
              <w:top w:val="single" w:sz="4" w:space="0" w:color="auto"/>
              <w:left w:val="single" w:sz="4" w:space="0" w:color="auto"/>
              <w:bottom w:val="single" w:sz="4" w:space="0" w:color="auto"/>
              <w:right w:val="single" w:sz="4" w:space="0" w:color="auto"/>
            </w:tcBorders>
          </w:tcPr>
          <w:p w:rsidR="00293EE7" w:rsidRDefault="00293EE7" w:rsidP="009B7088">
            <w:pPr>
              <w:tabs>
                <w:tab w:val="left" w:pos="0"/>
              </w:tabs>
              <w:spacing w:after="0" w:line="276" w:lineRule="auto"/>
              <w:ind w:left="35"/>
              <w:jc w:val="center"/>
              <w:rPr>
                <w:rFonts w:ascii="Times New Roman" w:hAnsi="Times New Roman" w:cs="Times New Roman"/>
                <w:iCs/>
              </w:rPr>
            </w:pPr>
            <w:r>
              <w:rPr>
                <w:rFonts w:ascii="Times New Roman" w:hAnsi="Times New Roman" w:cs="Times New Roman"/>
                <w:iCs/>
              </w:rPr>
              <w:t>25</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tabs>
                <w:tab w:val="left" w:pos="0"/>
              </w:tabs>
              <w:spacing w:after="0" w:line="276" w:lineRule="auto"/>
              <w:ind w:left="35"/>
              <w:jc w:val="center"/>
              <w:rPr>
                <w:rFonts w:ascii="Times New Roman" w:hAnsi="Times New Roman" w:cs="Times New Roman"/>
                <w:iCs/>
              </w:rPr>
            </w:pPr>
            <w:r>
              <w:rPr>
                <w:rFonts w:ascii="Times New Roman" w:hAnsi="Times New Roman" w:cs="Times New Roman"/>
                <w:iCs/>
              </w:rPr>
              <w:t>300</w:t>
            </w: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293EE7">
            <w:pPr>
              <w:numPr>
                <w:ilvl w:val="0"/>
                <w:numId w:val="15"/>
              </w:numPr>
              <w:tabs>
                <w:tab w:val="clear" w:pos="720"/>
                <w:tab w:val="num" w:pos="0"/>
                <w:tab w:val="left" w:pos="354"/>
                <w:tab w:val="num" w:pos="3195"/>
              </w:tabs>
              <w:spacing w:after="0" w:line="276" w:lineRule="auto"/>
              <w:ind w:left="0" w:firstLine="71"/>
              <w:rPr>
                <w:rFonts w:ascii="Times New Roman" w:hAnsi="Times New Roman" w:cs="Times New Roman"/>
                <w:iCs/>
              </w:rPr>
            </w:pPr>
            <w:r w:rsidRPr="005E5B0D">
              <w:rPr>
                <w:rFonts w:ascii="Times New Roman" w:hAnsi="Times New Roman" w:cs="Times New Roman"/>
                <w:iCs/>
              </w:rPr>
              <w:t>премії, заохочення, компенсаційні виплати виробничих працівників</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tabs>
                <w:tab w:val="left" w:pos="0"/>
              </w:tabs>
              <w:spacing w:after="0" w:line="276" w:lineRule="auto"/>
              <w:ind w:left="35"/>
              <w:jc w:val="center"/>
              <w:rPr>
                <w:rFonts w:ascii="Times New Roman" w:hAnsi="Times New Roman" w:cs="Times New Roman"/>
                <w:iCs/>
              </w:rPr>
            </w:pPr>
            <w:r>
              <w:rPr>
                <w:rFonts w:ascii="Times New Roman" w:hAnsi="Times New Roman" w:cs="Times New Roman"/>
                <w:iCs/>
              </w:rPr>
              <w:t>30</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tabs>
                <w:tab w:val="left" w:pos="0"/>
              </w:tabs>
              <w:spacing w:after="0" w:line="276" w:lineRule="auto"/>
              <w:ind w:left="35"/>
              <w:jc w:val="center"/>
              <w:rPr>
                <w:rFonts w:ascii="Times New Roman" w:hAnsi="Times New Roman" w:cs="Times New Roman"/>
                <w:iCs/>
              </w:rPr>
            </w:pPr>
            <w:r>
              <w:rPr>
                <w:rFonts w:ascii="Times New Roman" w:hAnsi="Times New Roman" w:cs="Times New Roman"/>
                <w:iCs/>
              </w:rPr>
              <w:t>360</w:t>
            </w:r>
          </w:p>
        </w:tc>
      </w:tr>
      <w:tr w:rsidR="00293EE7" w:rsidRPr="00C66997" w:rsidTr="009B7088">
        <w:trPr>
          <w:cantSplit/>
          <w:trHeight w:val="438"/>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spacing w:after="0" w:line="276" w:lineRule="auto"/>
              <w:rPr>
                <w:rFonts w:ascii="Times New Roman" w:hAnsi="Times New Roman" w:cs="Times New Roman"/>
                <w:b/>
              </w:rPr>
            </w:pPr>
            <w:r w:rsidRPr="005E5B0D">
              <w:rPr>
                <w:rFonts w:ascii="Times New Roman" w:hAnsi="Times New Roman" w:cs="Times New Roman"/>
                <w:b/>
                <w:bCs/>
              </w:rPr>
              <w:t>Соціальні відрахування до Пенсійного фонду – 22% по заробітній платі виробничих працівників</w:t>
            </w:r>
          </w:p>
        </w:tc>
        <w:tc>
          <w:tcPr>
            <w:tcW w:w="1157" w:type="pct"/>
            <w:tcBorders>
              <w:top w:val="single" w:sz="4" w:space="0" w:color="auto"/>
              <w:left w:val="single" w:sz="4" w:space="0" w:color="auto"/>
              <w:bottom w:val="single" w:sz="4" w:space="0" w:color="auto"/>
              <w:right w:val="single" w:sz="4" w:space="0" w:color="auto"/>
            </w:tcBorders>
          </w:tcPr>
          <w:p w:rsidR="00293EE7" w:rsidRPr="000B6478" w:rsidRDefault="00293EE7" w:rsidP="009B7088">
            <w:pPr>
              <w:spacing w:after="0" w:line="276" w:lineRule="auto"/>
              <w:jc w:val="center"/>
              <w:rPr>
                <w:rFonts w:ascii="Times New Roman" w:hAnsi="Times New Roman" w:cs="Times New Roman"/>
                <w:bCs/>
              </w:rPr>
            </w:pPr>
            <w:r>
              <w:rPr>
                <w:rFonts w:ascii="Times New Roman" w:hAnsi="Times New Roman" w:cs="Times New Roman"/>
                <w:bCs/>
              </w:rPr>
              <w:t>28,6</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spacing w:after="0" w:line="276" w:lineRule="auto"/>
              <w:jc w:val="center"/>
              <w:rPr>
                <w:rFonts w:ascii="Times New Roman" w:hAnsi="Times New Roman" w:cs="Times New Roman"/>
                <w:bCs/>
              </w:rPr>
            </w:pPr>
            <w:r>
              <w:rPr>
                <w:rFonts w:ascii="Times New Roman" w:hAnsi="Times New Roman" w:cs="Times New Roman"/>
                <w:bCs/>
              </w:rPr>
              <w:t>343,2</w:t>
            </w: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pStyle w:val="32"/>
              <w:spacing w:after="0" w:line="276" w:lineRule="auto"/>
              <w:rPr>
                <w:rFonts w:ascii="Times New Roman" w:hAnsi="Times New Roman" w:cs="Times New Roman"/>
                <w:b/>
                <w:sz w:val="22"/>
                <w:szCs w:val="22"/>
                <w:lang w:val="uk-UA"/>
              </w:rPr>
            </w:pPr>
            <w:r w:rsidRPr="005E5B0D">
              <w:rPr>
                <w:rFonts w:ascii="Times New Roman" w:hAnsi="Times New Roman" w:cs="Times New Roman"/>
                <w:b/>
                <w:sz w:val="22"/>
                <w:szCs w:val="22"/>
                <w:lang w:val="uk-UA"/>
              </w:rPr>
              <w:t>Інші прямі витрати:</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pStyle w:val="32"/>
              <w:spacing w:after="0" w:line="276" w:lineRule="auto"/>
              <w:jc w:val="center"/>
              <w:rPr>
                <w:rFonts w:ascii="Times New Roman" w:hAnsi="Times New Roman" w:cs="Times New Roman"/>
                <w:b/>
                <w:sz w:val="22"/>
                <w:szCs w:val="22"/>
                <w:lang w:val="uk-UA"/>
              </w:rPr>
            </w:pPr>
          </w:p>
        </w:tc>
        <w:tc>
          <w:tcPr>
            <w:tcW w:w="974"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pStyle w:val="32"/>
              <w:spacing w:after="0" w:line="276" w:lineRule="auto"/>
              <w:jc w:val="center"/>
              <w:rPr>
                <w:rFonts w:ascii="Times New Roman" w:hAnsi="Times New Roman" w:cs="Times New Roman"/>
                <w:b/>
                <w:sz w:val="22"/>
                <w:szCs w:val="22"/>
                <w:lang w:val="uk-UA"/>
              </w:rPr>
            </w:pP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5E5B0D" w:rsidRDefault="00293EE7" w:rsidP="00293EE7">
            <w:pPr>
              <w:pStyle w:val="Just"/>
              <w:numPr>
                <w:ilvl w:val="0"/>
                <w:numId w:val="19"/>
              </w:numPr>
              <w:tabs>
                <w:tab w:val="left" w:pos="306"/>
              </w:tabs>
              <w:spacing w:before="0" w:after="0" w:line="276" w:lineRule="auto"/>
              <w:ind w:left="22" w:firstLine="142"/>
              <w:rPr>
                <w:b/>
                <w:sz w:val="22"/>
                <w:szCs w:val="22"/>
                <w:lang w:val="uk-UA"/>
              </w:rPr>
            </w:pPr>
            <w:r w:rsidRPr="005E5B0D">
              <w:rPr>
                <w:color w:val="000000"/>
                <w:sz w:val="22"/>
                <w:szCs w:val="22"/>
                <w:lang w:val="uk-UA"/>
              </w:rPr>
              <w:t>витрати на дослідження та розробку інноваційних продуктів</w:t>
            </w:r>
            <w:r>
              <w:rPr>
                <w:color w:val="000000"/>
                <w:sz w:val="22"/>
                <w:szCs w:val="22"/>
                <w:lang w:val="uk-UA"/>
              </w:rPr>
              <w:t xml:space="preserve"> (одноразово)</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pStyle w:val="Just"/>
              <w:spacing w:before="0" w:after="0" w:line="276" w:lineRule="auto"/>
              <w:ind w:firstLine="0"/>
              <w:jc w:val="center"/>
              <w:rPr>
                <w:color w:val="000000"/>
                <w:sz w:val="22"/>
                <w:szCs w:val="22"/>
                <w:lang w:val="uk-UA"/>
              </w:rPr>
            </w:pPr>
            <w:r>
              <w:rPr>
                <w:color w:val="000000"/>
                <w:sz w:val="22"/>
                <w:szCs w:val="22"/>
                <w:lang w:val="uk-UA"/>
              </w:rPr>
              <w:t>30</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pStyle w:val="Just"/>
              <w:spacing w:before="0" w:after="0" w:line="276" w:lineRule="auto"/>
              <w:ind w:firstLine="0"/>
              <w:jc w:val="center"/>
              <w:rPr>
                <w:color w:val="000000"/>
                <w:sz w:val="22"/>
                <w:szCs w:val="22"/>
                <w:lang w:val="uk-UA"/>
              </w:rPr>
            </w:pPr>
            <w:r>
              <w:rPr>
                <w:color w:val="000000"/>
                <w:sz w:val="22"/>
                <w:szCs w:val="22"/>
                <w:lang w:val="uk-UA"/>
              </w:rPr>
              <w:t>-</w:t>
            </w: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0B6478" w:rsidRDefault="00293EE7" w:rsidP="00293EE7">
            <w:pPr>
              <w:pStyle w:val="Just"/>
              <w:numPr>
                <w:ilvl w:val="0"/>
                <w:numId w:val="19"/>
              </w:numPr>
              <w:tabs>
                <w:tab w:val="left" w:pos="306"/>
              </w:tabs>
              <w:spacing w:before="0" w:after="0" w:line="276" w:lineRule="auto"/>
              <w:ind w:left="22" w:firstLine="142"/>
              <w:rPr>
                <w:iCs/>
                <w:sz w:val="22"/>
                <w:szCs w:val="22"/>
                <w:lang w:val="uk-UA"/>
              </w:rPr>
            </w:pPr>
            <w:r w:rsidRPr="000B6478">
              <w:rPr>
                <w:iCs/>
                <w:sz w:val="22"/>
                <w:szCs w:val="22"/>
                <w:lang w:val="uk-UA"/>
              </w:rPr>
              <w:t>витрати на послуги сторонніх підп</w:t>
            </w:r>
            <w:r>
              <w:rPr>
                <w:iCs/>
                <w:sz w:val="22"/>
                <w:szCs w:val="22"/>
                <w:lang w:val="uk-UA"/>
              </w:rPr>
              <w:t>риємств (охорона, реклама</w:t>
            </w:r>
            <w:r w:rsidRPr="000B6478">
              <w:rPr>
                <w:iCs/>
                <w:sz w:val="22"/>
                <w:szCs w:val="22"/>
                <w:lang w:val="uk-UA"/>
              </w:rPr>
              <w:t xml:space="preserve"> тощо)</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pStyle w:val="Just"/>
              <w:spacing w:before="0" w:after="0" w:line="276" w:lineRule="auto"/>
              <w:ind w:firstLine="0"/>
              <w:jc w:val="center"/>
              <w:rPr>
                <w:iCs/>
                <w:sz w:val="22"/>
                <w:szCs w:val="22"/>
                <w:lang w:val="uk-UA"/>
              </w:rPr>
            </w:pPr>
            <w:r>
              <w:rPr>
                <w:iCs/>
                <w:sz w:val="22"/>
                <w:szCs w:val="22"/>
                <w:lang w:val="uk-UA"/>
              </w:rPr>
              <w:t>30</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pStyle w:val="Just"/>
              <w:spacing w:before="0" w:after="0" w:line="276" w:lineRule="auto"/>
              <w:ind w:firstLine="0"/>
              <w:jc w:val="center"/>
              <w:rPr>
                <w:iCs/>
                <w:sz w:val="22"/>
                <w:szCs w:val="22"/>
                <w:lang w:val="uk-UA"/>
              </w:rPr>
            </w:pPr>
            <w:r>
              <w:rPr>
                <w:iCs/>
                <w:sz w:val="22"/>
                <w:szCs w:val="22"/>
                <w:lang w:val="uk-UA"/>
              </w:rPr>
              <w:t>360</w:t>
            </w:r>
          </w:p>
        </w:tc>
      </w:tr>
      <w:tr w:rsidR="00293EE7" w:rsidRPr="00C66997" w:rsidTr="009B7088">
        <w:trPr>
          <w:cantSplit/>
        </w:trPr>
        <w:tc>
          <w:tcPr>
            <w:tcW w:w="2868" w:type="pct"/>
            <w:tcBorders>
              <w:top w:val="single" w:sz="4" w:space="0" w:color="auto"/>
              <w:left w:val="single" w:sz="4" w:space="0" w:color="auto"/>
              <w:bottom w:val="single" w:sz="4" w:space="0" w:color="auto"/>
              <w:right w:val="single" w:sz="4" w:space="0" w:color="auto"/>
            </w:tcBorders>
          </w:tcPr>
          <w:p w:rsidR="00293EE7" w:rsidRPr="000B6478" w:rsidRDefault="00293EE7" w:rsidP="00293EE7">
            <w:pPr>
              <w:pStyle w:val="32"/>
              <w:numPr>
                <w:ilvl w:val="0"/>
                <w:numId w:val="19"/>
              </w:numPr>
              <w:tabs>
                <w:tab w:val="left" w:pos="306"/>
              </w:tabs>
              <w:spacing w:after="0" w:line="276" w:lineRule="auto"/>
              <w:ind w:left="22" w:firstLine="142"/>
              <w:rPr>
                <w:rFonts w:ascii="Times New Roman" w:hAnsi="Times New Roman" w:cs="Times New Roman"/>
                <w:b/>
                <w:sz w:val="22"/>
                <w:szCs w:val="22"/>
                <w:lang w:val="uk-UA"/>
              </w:rPr>
            </w:pPr>
            <w:r w:rsidRPr="000B6478">
              <w:rPr>
                <w:rFonts w:ascii="Times New Roman" w:hAnsi="Times New Roman" w:cs="Times New Roman"/>
                <w:iCs/>
                <w:sz w:val="22"/>
                <w:szCs w:val="22"/>
                <w:lang w:val="uk-UA"/>
              </w:rPr>
              <w:t>витрати на оплату комунальних послуг</w:t>
            </w:r>
          </w:p>
        </w:tc>
        <w:tc>
          <w:tcPr>
            <w:tcW w:w="1157" w:type="pct"/>
            <w:tcBorders>
              <w:top w:val="single" w:sz="4" w:space="0" w:color="auto"/>
              <w:left w:val="single" w:sz="4" w:space="0" w:color="auto"/>
              <w:bottom w:val="single" w:sz="4" w:space="0" w:color="auto"/>
              <w:right w:val="single" w:sz="4" w:space="0" w:color="auto"/>
            </w:tcBorders>
          </w:tcPr>
          <w:p w:rsidR="00293EE7" w:rsidRPr="005E5B0D" w:rsidRDefault="00293EE7" w:rsidP="009B7088">
            <w:pPr>
              <w:pStyle w:val="32"/>
              <w:spacing w:after="0" w:line="276" w:lineRule="auto"/>
              <w:jc w:val="center"/>
              <w:rPr>
                <w:rFonts w:ascii="Times New Roman" w:hAnsi="Times New Roman" w:cs="Times New Roman"/>
                <w:iCs/>
                <w:sz w:val="22"/>
                <w:szCs w:val="22"/>
                <w:lang w:val="uk-UA"/>
              </w:rPr>
            </w:pPr>
            <w:r>
              <w:rPr>
                <w:rFonts w:ascii="Times New Roman" w:hAnsi="Times New Roman" w:cs="Times New Roman"/>
                <w:iCs/>
                <w:sz w:val="22"/>
                <w:szCs w:val="22"/>
                <w:lang w:val="uk-UA"/>
              </w:rPr>
              <w:t>5</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pStyle w:val="32"/>
              <w:spacing w:after="0" w:line="276" w:lineRule="auto"/>
              <w:jc w:val="center"/>
              <w:rPr>
                <w:rFonts w:ascii="Times New Roman" w:hAnsi="Times New Roman" w:cs="Times New Roman"/>
                <w:iCs/>
                <w:sz w:val="22"/>
                <w:szCs w:val="22"/>
                <w:lang w:val="uk-UA"/>
              </w:rPr>
            </w:pPr>
            <w:r>
              <w:rPr>
                <w:rFonts w:ascii="Times New Roman" w:hAnsi="Times New Roman" w:cs="Times New Roman"/>
                <w:iCs/>
                <w:sz w:val="22"/>
                <w:szCs w:val="22"/>
                <w:lang w:val="uk-UA"/>
              </w:rPr>
              <w:t>60</w:t>
            </w:r>
          </w:p>
        </w:tc>
      </w:tr>
      <w:tr w:rsidR="00293EE7" w:rsidRPr="00A30D3C" w:rsidTr="009B7088">
        <w:trPr>
          <w:cantSplit/>
          <w:trHeight w:val="406"/>
        </w:trPr>
        <w:tc>
          <w:tcPr>
            <w:tcW w:w="2868" w:type="pct"/>
            <w:tcBorders>
              <w:top w:val="single" w:sz="4" w:space="0" w:color="auto"/>
              <w:left w:val="single" w:sz="4" w:space="0" w:color="auto"/>
              <w:bottom w:val="single" w:sz="4" w:space="0" w:color="auto"/>
              <w:right w:val="single" w:sz="4" w:space="0" w:color="auto"/>
            </w:tcBorders>
          </w:tcPr>
          <w:p w:rsidR="00293EE7" w:rsidRPr="000B6478" w:rsidRDefault="00293EE7" w:rsidP="009B7088">
            <w:pPr>
              <w:spacing w:after="0" w:line="276" w:lineRule="auto"/>
              <w:jc w:val="both"/>
              <w:rPr>
                <w:rFonts w:ascii="Times New Roman" w:hAnsi="Times New Roman" w:cs="Times New Roman"/>
                <w:b/>
              </w:rPr>
            </w:pPr>
            <w:r w:rsidRPr="000B6478">
              <w:rPr>
                <w:rFonts w:ascii="Times New Roman" w:hAnsi="Times New Roman" w:cs="Times New Roman"/>
                <w:b/>
              </w:rPr>
              <w:t>Всього</w:t>
            </w:r>
            <w:r>
              <w:rPr>
                <w:rFonts w:ascii="Times New Roman" w:hAnsi="Times New Roman" w:cs="Times New Roman"/>
                <w:b/>
              </w:rPr>
              <w:t xml:space="preserve"> одноразових</w:t>
            </w:r>
            <w:r w:rsidRPr="000B6478">
              <w:rPr>
                <w:rFonts w:ascii="Times New Roman" w:hAnsi="Times New Roman" w:cs="Times New Roman"/>
                <w:b/>
              </w:rPr>
              <w:t xml:space="preserve"> капіталовкладень на реалізацію </w:t>
            </w:r>
            <w:r>
              <w:rPr>
                <w:rFonts w:ascii="Times New Roman" w:hAnsi="Times New Roman" w:cs="Times New Roman"/>
                <w:b/>
              </w:rPr>
              <w:t>проект</w:t>
            </w:r>
            <w:r w:rsidRPr="000B6478">
              <w:rPr>
                <w:rFonts w:ascii="Times New Roman" w:hAnsi="Times New Roman" w:cs="Times New Roman"/>
                <w:b/>
              </w:rPr>
              <w:t>у</w:t>
            </w:r>
          </w:p>
        </w:tc>
        <w:tc>
          <w:tcPr>
            <w:tcW w:w="1157" w:type="pct"/>
            <w:tcBorders>
              <w:top w:val="single" w:sz="4" w:space="0" w:color="auto"/>
              <w:left w:val="single" w:sz="4" w:space="0" w:color="auto"/>
              <w:bottom w:val="single" w:sz="4" w:space="0" w:color="auto"/>
              <w:right w:val="single" w:sz="4" w:space="0" w:color="auto"/>
            </w:tcBorders>
          </w:tcPr>
          <w:p w:rsidR="00293EE7" w:rsidRPr="000B6478" w:rsidRDefault="00293EE7" w:rsidP="009B7088">
            <w:pPr>
              <w:spacing w:after="0" w:line="276" w:lineRule="auto"/>
              <w:jc w:val="center"/>
              <w:rPr>
                <w:rFonts w:ascii="Times New Roman" w:hAnsi="Times New Roman" w:cs="Times New Roman"/>
                <w:b/>
              </w:rPr>
            </w:pPr>
            <w:r>
              <w:rPr>
                <w:rFonts w:ascii="Times New Roman" w:hAnsi="Times New Roman" w:cs="Times New Roman"/>
                <w:b/>
              </w:rPr>
              <w:t>330</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spacing w:after="0" w:line="276" w:lineRule="auto"/>
              <w:jc w:val="center"/>
              <w:rPr>
                <w:rFonts w:ascii="Times New Roman" w:hAnsi="Times New Roman" w:cs="Times New Roman"/>
                <w:b/>
              </w:rPr>
            </w:pPr>
            <w:r>
              <w:rPr>
                <w:rFonts w:ascii="Times New Roman" w:hAnsi="Times New Roman" w:cs="Times New Roman"/>
                <w:b/>
              </w:rPr>
              <w:t>-</w:t>
            </w:r>
          </w:p>
        </w:tc>
      </w:tr>
      <w:tr w:rsidR="00293EE7" w:rsidRPr="00A30D3C" w:rsidTr="009B7088">
        <w:trPr>
          <w:cantSplit/>
          <w:trHeight w:val="406"/>
        </w:trPr>
        <w:tc>
          <w:tcPr>
            <w:tcW w:w="2868" w:type="pct"/>
            <w:tcBorders>
              <w:top w:val="single" w:sz="4" w:space="0" w:color="auto"/>
              <w:left w:val="single" w:sz="4" w:space="0" w:color="auto"/>
              <w:bottom w:val="single" w:sz="4" w:space="0" w:color="auto"/>
              <w:right w:val="single" w:sz="4" w:space="0" w:color="auto"/>
            </w:tcBorders>
          </w:tcPr>
          <w:p w:rsidR="00293EE7" w:rsidRPr="000B6478" w:rsidRDefault="00293EE7" w:rsidP="009B7088">
            <w:pPr>
              <w:spacing w:after="0" w:line="276" w:lineRule="auto"/>
              <w:jc w:val="both"/>
              <w:rPr>
                <w:rFonts w:ascii="Times New Roman" w:hAnsi="Times New Roman" w:cs="Times New Roman"/>
                <w:b/>
              </w:rPr>
            </w:pPr>
            <w:r w:rsidRPr="000B6478">
              <w:rPr>
                <w:rFonts w:ascii="Times New Roman" w:hAnsi="Times New Roman" w:cs="Times New Roman"/>
                <w:b/>
              </w:rPr>
              <w:t xml:space="preserve">Всього капіталовкладень на реалізацію </w:t>
            </w:r>
            <w:r>
              <w:rPr>
                <w:rFonts w:ascii="Times New Roman" w:hAnsi="Times New Roman" w:cs="Times New Roman"/>
                <w:b/>
              </w:rPr>
              <w:t>проект</w:t>
            </w:r>
            <w:r w:rsidRPr="000B6478">
              <w:rPr>
                <w:rFonts w:ascii="Times New Roman" w:hAnsi="Times New Roman" w:cs="Times New Roman"/>
                <w:b/>
              </w:rPr>
              <w:t>у</w:t>
            </w:r>
            <w:r>
              <w:rPr>
                <w:rFonts w:ascii="Times New Roman" w:hAnsi="Times New Roman" w:cs="Times New Roman"/>
                <w:b/>
              </w:rPr>
              <w:t xml:space="preserve"> в перший місяць</w:t>
            </w:r>
          </w:p>
        </w:tc>
        <w:tc>
          <w:tcPr>
            <w:tcW w:w="1157" w:type="pct"/>
            <w:tcBorders>
              <w:top w:val="single" w:sz="4" w:space="0" w:color="auto"/>
              <w:left w:val="single" w:sz="4" w:space="0" w:color="auto"/>
              <w:bottom w:val="single" w:sz="4" w:space="0" w:color="auto"/>
              <w:right w:val="single" w:sz="4" w:space="0" w:color="auto"/>
            </w:tcBorders>
          </w:tcPr>
          <w:p w:rsidR="00293EE7" w:rsidRDefault="00293EE7" w:rsidP="009B7088">
            <w:pPr>
              <w:spacing w:after="0" w:line="276" w:lineRule="auto"/>
              <w:jc w:val="center"/>
              <w:rPr>
                <w:rFonts w:ascii="Times New Roman" w:hAnsi="Times New Roman" w:cs="Times New Roman"/>
                <w:b/>
              </w:rPr>
            </w:pPr>
            <w:r>
              <w:rPr>
                <w:rFonts w:ascii="Times New Roman" w:hAnsi="Times New Roman" w:cs="Times New Roman"/>
                <w:b/>
              </w:rPr>
              <w:t>653,6</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spacing w:after="0" w:line="276" w:lineRule="auto"/>
              <w:jc w:val="center"/>
              <w:rPr>
                <w:rFonts w:ascii="Times New Roman" w:hAnsi="Times New Roman" w:cs="Times New Roman"/>
                <w:b/>
              </w:rPr>
            </w:pPr>
            <w:r>
              <w:rPr>
                <w:rFonts w:ascii="Times New Roman" w:hAnsi="Times New Roman" w:cs="Times New Roman"/>
                <w:b/>
              </w:rPr>
              <w:t>-</w:t>
            </w:r>
          </w:p>
        </w:tc>
      </w:tr>
      <w:tr w:rsidR="00293EE7" w:rsidRPr="00A30D3C" w:rsidTr="009B7088">
        <w:trPr>
          <w:cantSplit/>
          <w:trHeight w:val="406"/>
        </w:trPr>
        <w:tc>
          <w:tcPr>
            <w:tcW w:w="2868" w:type="pct"/>
            <w:tcBorders>
              <w:top w:val="single" w:sz="4" w:space="0" w:color="auto"/>
              <w:left w:val="single" w:sz="4" w:space="0" w:color="auto"/>
              <w:bottom w:val="single" w:sz="4" w:space="0" w:color="auto"/>
              <w:right w:val="single" w:sz="4" w:space="0" w:color="auto"/>
            </w:tcBorders>
          </w:tcPr>
          <w:p w:rsidR="00293EE7" w:rsidRPr="000B6478" w:rsidRDefault="00293EE7" w:rsidP="009B7088">
            <w:pPr>
              <w:spacing w:after="0" w:line="276" w:lineRule="auto"/>
              <w:jc w:val="both"/>
              <w:rPr>
                <w:rFonts w:ascii="Times New Roman" w:hAnsi="Times New Roman" w:cs="Times New Roman"/>
                <w:b/>
              </w:rPr>
            </w:pPr>
            <w:r>
              <w:rPr>
                <w:rFonts w:ascii="Times New Roman" w:hAnsi="Times New Roman" w:cs="Times New Roman"/>
                <w:b/>
              </w:rPr>
              <w:t>Витрати на подальшу роботу компанії</w:t>
            </w:r>
          </w:p>
        </w:tc>
        <w:tc>
          <w:tcPr>
            <w:tcW w:w="1157" w:type="pct"/>
            <w:tcBorders>
              <w:top w:val="single" w:sz="4" w:space="0" w:color="auto"/>
              <w:left w:val="single" w:sz="4" w:space="0" w:color="auto"/>
              <w:bottom w:val="single" w:sz="4" w:space="0" w:color="auto"/>
              <w:right w:val="single" w:sz="4" w:space="0" w:color="auto"/>
            </w:tcBorders>
          </w:tcPr>
          <w:p w:rsidR="00293EE7" w:rsidRDefault="00293EE7" w:rsidP="009B7088">
            <w:pPr>
              <w:spacing w:after="0" w:line="276" w:lineRule="auto"/>
              <w:jc w:val="center"/>
              <w:rPr>
                <w:rFonts w:ascii="Times New Roman" w:hAnsi="Times New Roman" w:cs="Times New Roman"/>
                <w:b/>
              </w:rPr>
            </w:pPr>
            <w:r>
              <w:rPr>
                <w:rFonts w:ascii="Times New Roman" w:hAnsi="Times New Roman" w:cs="Times New Roman"/>
                <w:b/>
              </w:rPr>
              <w:t>323,6</w:t>
            </w:r>
          </w:p>
        </w:tc>
        <w:tc>
          <w:tcPr>
            <w:tcW w:w="974" w:type="pct"/>
            <w:tcBorders>
              <w:top w:val="single" w:sz="4" w:space="0" w:color="auto"/>
              <w:left w:val="single" w:sz="4" w:space="0" w:color="auto"/>
              <w:bottom w:val="single" w:sz="4" w:space="0" w:color="auto"/>
              <w:right w:val="single" w:sz="4" w:space="0" w:color="auto"/>
            </w:tcBorders>
          </w:tcPr>
          <w:p w:rsidR="00293EE7" w:rsidRDefault="00293EE7" w:rsidP="009B7088">
            <w:pPr>
              <w:spacing w:after="0" w:line="276" w:lineRule="auto"/>
              <w:jc w:val="center"/>
              <w:rPr>
                <w:rFonts w:ascii="Times New Roman" w:hAnsi="Times New Roman" w:cs="Times New Roman"/>
                <w:b/>
              </w:rPr>
            </w:pPr>
            <w:r>
              <w:rPr>
                <w:rFonts w:ascii="Times New Roman" w:hAnsi="Times New Roman" w:cs="Times New Roman"/>
                <w:b/>
              </w:rPr>
              <w:t>4213,2</w:t>
            </w:r>
          </w:p>
        </w:tc>
      </w:tr>
    </w:tbl>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Використовуючи дані ресурси, компанія зможе за місяць виконувати 1 замовлення на проектування і побудову електростанції потужністю до 100кВт, або 3 електростанції потужністю 30</w:t>
      </w:r>
      <w:r w:rsidR="00DE6E69">
        <w:rPr>
          <w:rFonts w:ascii="Times New Roman" w:hAnsi="Times New Roman" w:cs="Times New Roman"/>
          <w:color w:val="000000" w:themeColor="text1"/>
          <w:kern w:val="24"/>
          <w:sz w:val="28"/>
          <w:szCs w:val="28"/>
        </w:rPr>
        <w:t xml:space="preserve"> </w:t>
      </w:r>
      <w:r>
        <w:rPr>
          <w:rFonts w:ascii="Times New Roman" w:hAnsi="Times New Roman" w:cs="Times New Roman"/>
          <w:color w:val="000000" w:themeColor="text1"/>
          <w:kern w:val="24"/>
          <w:sz w:val="28"/>
          <w:szCs w:val="28"/>
        </w:rPr>
        <w:t>кВт. Оплата послуг компанії буде розраховуватись як відсоток від вартості елементів самої електростанції. Обрахунок вартості елементів буде наведено саме для електростанції на 30</w:t>
      </w:r>
      <w:r w:rsidR="00DE6E69">
        <w:rPr>
          <w:rFonts w:ascii="Times New Roman" w:hAnsi="Times New Roman" w:cs="Times New Roman"/>
          <w:color w:val="000000" w:themeColor="text1"/>
          <w:kern w:val="24"/>
          <w:sz w:val="28"/>
          <w:szCs w:val="28"/>
        </w:rPr>
        <w:t xml:space="preserve"> </w:t>
      </w:r>
      <w:r>
        <w:rPr>
          <w:rFonts w:ascii="Times New Roman" w:hAnsi="Times New Roman" w:cs="Times New Roman"/>
          <w:color w:val="000000" w:themeColor="text1"/>
          <w:kern w:val="24"/>
          <w:sz w:val="28"/>
          <w:szCs w:val="28"/>
        </w:rPr>
        <w:t>кВт, так як саме така електростанція розглядалась в попередніх розділах роботи. В табл. 4.5 наведено вартість елементів для 1 електростанції та для 3, щоб з загальної вартості можна було вирахувати вартість роботи, тобто загальну оплату послуг за місяць.</w:t>
      </w: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p>
    <w:p w:rsidR="00293EE7" w:rsidRDefault="00293EE7" w:rsidP="00293EE7">
      <w:pPr>
        <w:spacing w:after="0" w:line="360" w:lineRule="auto"/>
        <w:ind w:firstLine="709"/>
        <w:jc w:val="right"/>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lastRenderedPageBreak/>
        <w:t>Таблиця 4.5 – Вартість елементів електростанції 30 кВт</w:t>
      </w:r>
    </w:p>
    <w:tbl>
      <w:tblPr>
        <w:tblStyle w:val="a3"/>
        <w:tblW w:w="0" w:type="auto"/>
        <w:tblLook w:val="04A0" w:firstRow="1" w:lastRow="0" w:firstColumn="1" w:lastColumn="0" w:noHBand="0" w:noVBand="1"/>
      </w:tblPr>
      <w:tblGrid>
        <w:gridCol w:w="3681"/>
        <w:gridCol w:w="1417"/>
        <w:gridCol w:w="2268"/>
        <w:gridCol w:w="2263"/>
      </w:tblGrid>
      <w:tr w:rsidR="00293EE7" w:rsidTr="009B7088">
        <w:tc>
          <w:tcPr>
            <w:tcW w:w="3681" w:type="dxa"/>
          </w:tcPr>
          <w:p w:rsidR="00293EE7" w:rsidRPr="0010633D" w:rsidRDefault="00293EE7" w:rsidP="009B7088">
            <w:pPr>
              <w:spacing w:line="360" w:lineRule="auto"/>
              <w:jc w:val="center"/>
              <w:rPr>
                <w:rFonts w:ascii="Times New Roman" w:hAnsi="Times New Roman" w:cs="Times New Roman"/>
                <w:b/>
                <w:color w:val="000000" w:themeColor="text1"/>
                <w:kern w:val="24"/>
                <w:sz w:val="24"/>
                <w:szCs w:val="24"/>
              </w:rPr>
            </w:pPr>
            <w:r w:rsidRPr="0010633D">
              <w:rPr>
                <w:rFonts w:ascii="Times New Roman" w:hAnsi="Times New Roman" w:cs="Times New Roman"/>
                <w:b/>
                <w:color w:val="000000" w:themeColor="text1"/>
                <w:kern w:val="24"/>
                <w:sz w:val="24"/>
                <w:szCs w:val="24"/>
              </w:rPr>
              <w:t>Елемент</w:t>
            </w:r>
          </w:p>
        </w:tc>
        <w:tc>
          <w:tcPr>
            <w:tcW w:w="1417" w:type="dxa"/>
          </w:tcPr>
          <w:p w:rsidR="00293EE7" w:rsidRPr="0010633D" w:rsidRDefault="00293EE7" w:rsidP="009B7088">
            <w:pPr>
              <w:spacing w:line="360" w:lineRule="auto"/>
              <w:jc w:val="center"/>
              <w:rPr>
                <w:rFonts w:ascii="Times New Roman" w:hAnsi="Times New Roman" w:cs="Times New Roman"/>
                <w:b/>
                <w:color w:val="000000" w:themeColor="text1"/>
                <w:kern w:val="24"/>
                <w:sz w:val="24"/>
                <w:szCs w:val="24"/>
              </w:rPr>
            </w:pPr>
            <w:r>
              <w:rPr>
                <w:rFonts w:ascii="Times New Roman" w:hAnsi="Times New Roman" w:cs="Times New Roman"/>
                <w:b/>
                <w:color w:val="000000" w:themeColor="text1"/>
                <w:kern w:val="24"/>
                <w:sz w:val="24"/>
                <w:szCs w:val="24"/>
              </w:rPr>
              <w:t>Кількість</w:t>
            </w:r>
          </w:p>
        </w:tc>
        <w:tc>
          <w:tcPr>
            <w:tcW w:w="2268" w:type="dxa"/>
          </w:tcPr>
          <w:p w:rsidR="00293EE7" w:rsidRPr="0010633D" w:rsidRDefault="00293EE7" w:rsidP="009B7088">
            <w:pPr>
              <w:spacing w:line="360" w:lineRule="auto"/>
              <w:jc w:val="center"/>
              <w:rPr>
                <w:rFonts w:ascii="Times New Roman" w:hAnsi="Times New Roman" w:cs="Times New Roman"/>
                <w:b/>
                <w:color w:val="000000" w:themeColor="text1"/>
                <w:kern w:val="24"/>
                <w:sz w:val="24"/>
                <w:szCs w:val="24"/>
              </w:rPr>
            </w:pPr>
            <w:r w:rsidRPr="0010633D">
              <w:rPr>
                <w:rFonts w:ascii="Times New Roman" w:hAnsi="Times New Roman" w:cs="Times New Roman"/>
                <w:b/>
                <w:color w:val="000000" w:themeColor="text1"/>
                <w:kern w:val="24"/>
                <w:sz w:val="24"/>
                <w:szCs w:val="24"/>
              </w:rPr>
              <w:t>Вартість для 1 ЕС, грн</w:t>
            </w:r>
          </w:p>
        </w:tc>
        <w:tc>
          <w:tcPr>
            <w:tcW w:w="2263" w:type="dxa"/>
          </w:tcPr>
          <w:p w:rsidR="00293EE7" w:rsidRPr="0010633D" w:rsidRDefault="00293EE7" w:rsidP="009B7088">
            <w:pPr>
              <w:spacing w:line="360" w:lineRule="auto"/>
              <w:jc w:val="center"/>
              <w:rPr>
                <w:rFonts w:ascii="Times New Roman" w:hAnsi="Times New Roman" w:cs="Times New Roman"/>
                <w:b/>
                <w:color w:val="000000" w:themeColor="text1"/>
                <w:kern w:val="24"/>
                <w:sz w:val="24"/>
                <w:szCs w:val="24"/>
              </w:rPr>
            </w:pPr>
            <w:r w:rsidRPr="0010633D">
              <w:rPr>
                <w:rFonts w:ascii="Times New Roman" w:hAnsi="Times New Roman" w:cs="Times New Roman"/>
                <w:b/>
                <w:color w:val="000000" w:themeColor="text1"/>
                <w:kern w:val="24"/>
                <w:sz w:val="24"/>
                <w:szCs w:val="24"/>
              </w:rPr>
              <w:t>Вартість для 3 ЕС, грн</w:t>
            </w:r>
          </w:p>
        </w:tc>
      </w:tr>
      <w:tr w:rsidR="00293EE7" w:rsidTr="009B7088">
        <w:tc>
          <w:tcPr>
            <w:tcW w:w="3681"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sidRPr="00645E84">
              <w:rPr>
                <w:rFonts w:ascii="Times New Roman" w:hAnsi="Times New Roman" w:cs="Times New Roman"/>
                <w:color w:val="000000" w:themeColor="text1"/>
                <w:kern w:val="24"/>
                <w:sz w:val="24"/>
                <w:szCs w:val="24"/>
                <w:lang w:val="uk-UA"/>
              </w:rPr>
              <w:t>PV-модуль Abi-Solar АВ330-60MHC, 330 WP, Mono HC</w:t>
            </w:r>
          </w:p>
        </w:tc>
        <w:tc>
          <w:tcPr>
            <w:tcW w:w="1417"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98 шт</w:t>
            </w:r>
          </w:p>
        </w:tc>
        <w:tc>
          <w:tcPr>
            <w:tcW w:w="2268"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372400</w:t>
            </w:r>
          </w:p>
        </w:tc>
        <w:tc>
          <w:tcPr>
            <w:tcW w:w="2263"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1117200</w:t>
            </w:r>
          </w:p>
        </w:tc>
      </w:tr>
      <w:tr w:rsidR="00293EE7" w:rsidTr="009B7088">
        <w:tc>
          <w:tcPr>
            <w:tcW w:w="3681"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sidRPr="00645E84">
              <w:rPr>
                <w:rFonts w:ascii="Times New Roman" w:hAnsi="Times New Roman" w:cs="Times New Roman"/>
                <w:color w:val="000000" w:themeColor="text1"/>
                <w:kern w:val="24"/>
                <w:sz w:val="24"/>
                <w:szCs w:val="24"/>
                <w:lang w:val="uk-UA"/>
              </w:rPr>
              <w:t xml:space="preserve">Мережевий інвертор Solis-30K </w:t>
            </w:r>
          </w:p>
        </w:tc>
        <w:tc>
          <w:tcPr>
            <w:tcW w:w="1417"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1 шт</w:t>
            </w:r>
          </w:p>
        </w:tc>
        <w:tc>
          <w:tcPr>
            <w:tcW w:w="2268"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88800</w:t>
            </w:r>
          </w:p>
        </w:tc>
        <w:tc>
          <w:tcPr>
            <w:tcW w:w="2263"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266400</w:t>
            </w:r>
          </w:p>
        </w:tc>
      </w:tr>
      <w:tr w:rsidR="00293EE7" w:rsidTr="009B7088">
        <w:tc>
          <w:tcPr>
            <w:tcW w:w="3681"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sidRPr="00645E84">
              <w:rPr>
                <w:rFonts w:ascii="Times New Roman" w:hAnsi="Times New Roman" w:cs="Times New Roman"/>
                <w:color w:val="000000" w:themeColor="text1"/>
                <w:kern w:val="24"/>
                <w:sz w:val="24"/>
                <w:szCs w:val="24"/>
                <w:lang w:val="uk-UA"/>
              </w:rPr>
              <w:t>Кабель соларний 6 мм</w:t>
            </w:r>
          </w:p>
        </w:tc>
        <w:tc>
          <w:tcPr>
            <w:tcW w:w="1417"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300 м</w:t>
            </w:r>
          </w:p>
        </w:tc>
        <w:tc>
          <w:tcPr>
            <w:tcW w:w="2268"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11100</w:t>
            </w:r>
          </w:p>
        </w:tc>
        <w:tc>
          <w:tcPr>
            <w:tcW w:w="2263"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33300</w:t>
            </w:r>
          </w:p>
        </w:tc>
      </w:tr>
      <w:tr w:rsidR="00293EE7" w:rsidTr="009B7088">
        <w:tc>
          <w:tcPr>
            <w:tcW w:w="3681"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sidRPr="00645E84">
              <w:rPr>
                <w:rFonts w:ascii="Times New Roman" w:hAnsi="Times New Roman" w:cs="Times New Roman"/>
                <w:color w:val="000000" w:themeColor="text1"/>
                <w:kern w:val="24"/>
                <w:sz w:val="24"/>
                <w:szCs w:val="24"/>
                <w:lang w:val="uk-UA"/>
              </w:rPr>
              <w:t>Конектор МС4</w:t>
            </w:r>
          </w:p>
        </w:tc>
        <w:tc>
          <w:tcPr>
            <w:tcW w:w="1417"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12 шт</w:t>
            </w:r>
          </w:p>
        </w:tc>
        <w:tc>
          <w:tcPr>
            <w:tcW w:w="2268"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900</w:t>
            </w:r>
          </w:p>
        </w:tc>
        <w:tc>
          <w:tcPr>
            <w:tcW w:w="2263"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2700</w:t>
            </w:r>
          </w:p>
        </w:tc>
      </w:tr>
      <w:tr w:rsidR="00293EE7" w:rsidTr="009B7088">
        <w:tc>
          <w:tcPr>
            <w:tcW w:w="3681"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sidRPr="00645E84">
              <w:rPr>
                <w:rFonts w:ascii="Times New Roman" w:hAnsi="Times New Roman" w:cs="Times New Roman"/>
                <w:color w:val="000000" w:themeColor="text1"/>
                <w:kern w:val="24"/>
                <w:sz w:val="24"/>
                <w:szCs w:val="24"/>
                <w:lang w:val="uk-UA"/>
              </w:rPr>
              <w:t>Захист</w:t>
            </w:r>
          </w:p>
        </w:tc>
        <w:tc>
          <w:tcPr>
            <w:tcW w:w="1417"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1 шт</w:t>
            </w:r>
          </w:p>
        </w:tc>
        <w:tc>
          <w:tcPr>
            <w:tcW w:w="2268"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5920</w:t>
            </w:r>
          </w:p>
        </w:tc>
        <w:tc>
          <w:tcPr>
            <w:tcW w:w="2263"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17760</w:t>
            </w:r>
          </w:p>
        </w:tc>
      </w:tr>
      <w:tr w:rsidR="00293EE7" w:rsidTr="009B7088">
        <w:tc>
          <w:tcPr>
            <w:tcW w:w="3681"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Сонячноний трекер</w:t>
            </w:r>
            <w:r w:rsidRPr="00645E84">
              <w:rPr>
                <w:rFonts w:ascii="Times New Roman" w:hAnsi="Times New Roman" w:cs="Times New Roman"/>
                <w:color w:val="000000" w:themeColor="text1"/>
                <w:kern w:val="24"/>
                <w:sz w:val="24"/>
                <w:szCs w:val="24"/>
                <w:lang w:val="uk-UA"/>
              </w:rPr>
              <w:t xml:space="preserve"> AS Sunflower</w:t>
            </w:r>
          </w:p>
        </w:tc>
        <w:tc>
          <w:tcPr>
            <w:tcW w:w="1417"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5 шт</w:t>
            </w:r>
          </w:p>
        </w:tc>
        <w:tc>
          <w:tcPr>
            <w:tcW w:w="2268"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1000000</w:t>
            </w:r>
          </w:p>
        </w:tc>
        <w:tc>
          <w:tcPr>
            <w:tcW w:w="2263"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lang w:val="uk-UA"/>
              </w:rPr>
            </w:pPr>
            <w:r>
              <w:rPr>
                <w:rFonts w:ascii="Times New Roman" w:hAnsi="Times New Roman" w:cs="Times New Roman"/>
                <w:color w:val="000000" w:themeColor="text1"/>
                <w:kern w:val="24"/>
                <w:sz w:val="24"/>
                <w:szCs w:val="24"/>
                <w:lang w:val="uk-UA"/>
              </w:rPr>
              <w:t>3000000</w:t>
            </w:r>
          </w:p>
        </w:tc>
      </w:tr>
      <w:tr w:rsidR="00293EE7" w:rsidTr="009B7088">
        <w:tc>
          <w:tcPr>
            <w:tcW w:w="3681" w:type="dxa"/>
          </w:tcPr>
          <w:p w:rsidR="00293EE7" w:rsidRPr="00645E84" w:rsidRDefault="00293EE7" w:rsidP="009B7088">
            <w:pPr>
              <w:spacing w:line="360" w:lineRule="auto"/>
              <w:jc w:val="center"/>
              <w:rPr>
                <w:rFonts w:ascii="Times New Roman" w:hAnsi="Times New Roman" w:cs="Times New Roman"/>
                <w:b/>
                <w:color w:val="000000" w:themeColor="text1"/>
                <w:kern w:val="24"/>
                <w:sz w:val="24"/>
                <w:szCs w:val="24"/>
              </w:rPr>
            </w:pPr>
            <w:r w:rsidRPr="00645E84">
              <w:rPr>
                <w:rFonts w:ascii="Times New Roman" w:hAnsi="Times New Roman" w:cs="Times New Roman"/>
                <w:b/>
                <w:color w:val="000000" w:themeColor="text1"/>
                <w:kern w:val="24"/>
                <w:sz w:val="24"/>
                <w:szCs w:val="24"/>
              </w:rPr>
              <w:t>Загальна вартість</w:t>
            </w:r>
          </w:p>
        </w:tc>
        <w:tc>
          <w:tcPr>
            <w:tcW w:w="1417"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w:t>
            </w:r>
          </w:p>
        </w:tc>
        <w:tc>
          <w:tcPr>
            <w:tcW w:w="2268"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1479120</w:t>
            </w:r>
          </w:p>
        </w:tc>
        <w:tc>
          <w:tcPr>
            <w:tcW w:w="2263" w:type="dxa"/>
          </w:tcPr>
          <w:p w:rsidR="00293EE7" w:rsidRPr="00645E84" w:rsidRDefault="00293EE7" w:rsidP="009B7088">
            <w:pPr>
              <w:spacing w:line="36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4437360</w:t>
            </w:r>
          </w:p>
        </w:tc>
      </w:tr>
    </w:tbl>
    <w:p w:rsidR="00293EE7" w:rsidRPr="009E7AED" w:rsidRDefault="00293EE7" w:rsidP="00293EE7">
      <w:pPr>
        <w:pStyle w:val="a5"/>
        <w:numPr>
          <w:ilvl w:val="1"/>
          <w:numId w:val="13"/>
        </w:numPr>
        <w:spacing w:after="0" w:line="360" w:lineRule="auto"/>
        <w:ind w:left="0" w:firstLine="720"/>
        <w:jc w:val="center"/>
        <w:rPr>
          <w:rFonts w:ascii="Times New Roman" w:hAnsi="Times New Roman" w:cs="Times New Roman"/>
          <w:color w:val="000000" w:themeColor="text1"/>
          <w:kern w:val="24"/>
          <w:sz w:val="28"/>
          <w:szCs w:val="28"/>
        </w:rPr>
      </w:pPr>
      <w:r w:rsidRPr="009E7AED">
        <w:rPr>
          <w:rFonts w:ascii="Times New Roman" w:hAnsi="Times New Roman" w:cs="Times New Roman"/>
          <w:color w:val="000000" w:themeColor="text1"/>
          <w:kern w:val="24"/>
          <w:sz w:val="28"/>
          <w:szCs w:val="28"/>
        </w:rPr>
        <w:t>Фінансове обґрунтування стартап-</w:t>
      </w:r>
      <w:r>
        <w:rPr>
          <w:rFonts w:ascii="Times New Roman" w:hAnsi="Times New Roman" w:cs="Times New Roman"/>
          <w:color w:val="000000" w:themeColor="text1"/>
          <w:kern w:val="24"/>
          <w:sz w:val="28"/>
          <w:szCs w:val="28"/>
        </w:rPr>
        <w:t>проект</w:t>
      </w:r>
      <w:r w:rsidRPr="009E7AED">
        <w:rPr>
          <w:rFonts w:ascii="Times New Roman" w:hAnsi="Times New Roman" w:cs="Times New Roman"/>
          <w:color w:val="000000" w:themeColor="text1"/>
          <w:kern w:val="24"/>
          <w:sz w:val="28"/>
          <w:szCs w:val="28"/>
        </w:rPr>
        <w:t>у</w:t>
      </w:r>
    </w:p>
    <w:p w:rsidR="00293EE7" w:rsidRPr="00702BC2" w:rsidRDefault="00293EE7" w:rsidP="00293EE7">
      <w:pPr>
        <w:spacing w:after="0" w:line="360" w:lineRule="auto"/>
        <w:ind w:firstLine="709"/>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Даний етап втілення стартап-проекту має на меті об</w:t>
      </w:r>
      <w:r w:rsidRPr="00702BC2">
        <w:rPr>
          <w:rFonts w:ascii="Times New Roman" w:eastAsia="Calibri" w:hAnsi="Times New Roman" w:cs="Times New Roman"/>
          <w:sz w:val="28"/>
          <w:szCs w:val="28"/>
        </w:rPr>
        <w:t>ґ</w:t>
      </w:r>
      <w:r>
        <w:rPr>
          <w:rFonts w:ascii="Times New Roman" w:eastAsia="Times New Roman" w:hAnsi="Times New Roman" w:cs="Times New Roman"/>
          <w:sz w:val="28"/>
          <w:szCs w:val="28"/>
          <w:lang w:eastAsia="ru-RU"/>
        </w:rPr>
        <w:t xml:space="preserve">рунтування потрібних витрат, створення на основі цього собівартості втілення бізнес-ідеї стартап-проекту та формування її вартості. </w:t>
      </w:r>
      <w:r w:rsidRPr="00702BC2">
        <w:rPr>
          <w:rFonts w:ascii="Times New Roman" w:eastAsia="Calibri" w:hAnsi="Times New Roman" w:cs="Times New Roman"/>
          <w:sz w:val="28"/>
          <w:szCs w:val="28"/>
        </w:rPr>
        <w:t xml:space="preserve">Витратне обґрунтування ціни товару (послуги) передбачає обґрунтування собівартості виробництва товару (надання </w:t>
      </w:r>
      <w:r>
        <w:rPr>
          <w:rFonts w:ascii="Times New Roman" w:eastAsia="Calibri" w:hAnsi="Times New Roman" w:cs="Times New Roman"/>
          <w:sz w:val="28"/>
          <w:szCs w:val="28"/>
        </w:rPr>
        <w:t>послуг). Собівартість підсумовує витрати компанії</w:t>
      </w:r>
      <w:r w:rsidRPr="00702BC2">
        <w:rPr>
          <w:rFonts w:ascii="Times New Roman" w:eastAsia="Calibri" w:hAnsi="Times New Roman" w:cs="Times New Roman"/>
          <w:sz w:val="28"/>
          <w:szCs w:val="28"/>
        </w:rPr>
        <w:t xml:space="preserve"> на виробництво і реалізацію товару (надання послуги). Положення (Стандарт) бухгалт</w:t>
      </w:r>
      <w:r>
        <w:rPr>
          <w:rFonts w:ascii="Times New Roman" w:eastAsia="Calibri" w:hAnsi="Times New Roman" w:cs="Times New Roman"/>
          <w:sz w:val="28"/>
          <w:szCs w:val="28"/>
        </w:rPr>
        <w:t>ерського обліку – 16 «Витрати» [36]</w:t>
      </w:r>
      <w:r w:rsidRPr="00702BC2">
        <w:rPr>
          <w:rFonts w:ascii="Times New Roman" w:eastAsia="Calibri" w:hAnsi="Times New Roman" w:cs="Times New Roman"/>
          <w:sz w:val="28"/>
          <w:szCs w:val="28"/>
        </w:rPr>
        <w:t>, найбільш узагальнений підхід до класифікації витрат, передбачає п’ять економічних</w:t>
      </w:r>
      <w:r>
        <w:rPr>
          <w:rFonts w:ascii="Times New Roman" w:eastAsia="Calibri" w:hAnsi="Times New Roman" w:cs="Times New Roman"/>
          <w:sz w:val="28"/>
          <w:szCs w:val="28"/>
        </w:rPr>
        <w:t xml:space="preserve"> елементів (табл.</w:t>
      </w:r>
      <w:r w:rsidRPr="00702BC2">
        <w:rPr>
          <w:rFonts w:ascii="Times New Roman" w:eastAsia="Calibri" w:hAnsi="Times New Roman" w:cs="Times New Roman"/>
          <w:sz w:val="28"/>
          <w:szCs w:val="28"/>
        </w:rPr>
        <w:t xml:space="preserve"> </w:t>
      </w:r>
      <w:r>
        <w:rPr>
          <w:rFonts w:ascii="Times New Roman" w:eastAsia="Calibri" w:hAnsi="Times New Roman" w:cs="Times New Roman"/>
          <w:sz w:val="28"/>
          <w:szCs w:val="28"/>
        </w:rPr>
        <w:t>4.6</w:t>
      </w:r>
      <w:r w:rsidRPr="00702BC2">
        <w:rPr>
          <w:rFonts w:ascii="Times New Roman" w:eastAsia="Calibri" w:hAnsi="Times New Roman" w:cs="Times New Roman"/>
          <w:sz w:val="28"/>
          <w:szCs w:val="28"/>
        </w:rPr>
        <w:t xml:space="preserve">). </w:t>
      </w:r>
    </w:p>
    <w:p w:rsidR="00293EE7" w:rsidRPr="00702BC2" w:rsidRDefault="00293EE7" w:rsidP="00293EE7">
      <w:pPr>
        <w:spacing w:line="312" w:lineRule="auto"/>
        <w:ind w:firstLine="708"/>
        <w:jc w:val="right"/>
        <w:rPr>
          <w:rFonts w:ascii="Times New Roman" w:eastAsia="Calibri" w:hAnsi="Times New Roman" w:cs="Times New Roman"/>
          <w:sz w:val="28"/>
          <w:szCs w:val="28"/>
        </w:rPr>
      </w:pPr>
      <w:r w:rsidRPr="00702BC2">
        <w:rPr>
          <w:rFonts w:ascii="Times New Roman" w:eastAsia="Calibri" w:hAnsi="Times New Roman" w:cs="Times New Roman"/>
          <w:sz w:val="28"/>
          <w:szCs w:val="28"/>
        </w:rPr>
        <w:t xml:space="preserve">Таблиця </w:t>
      </w:r>
      <w:r>
        <w:rPr>
          <w:rFonts w:ascii="Times New Roman" w:eastAsia="Calibri" w:hAnsi="Times New Roman" w:cs="Times New Roman"/>
          <w:sz w:val="28"/>
          <w:szCs w:val="28"/>
        </w:rPr>
        <w:t>4</w:t>
      </w:r>
      <w:r w:rsidRPr="00702BC2">
        <w:rPr>
          <w:rFonts w:ascii="Times New Roman" w:eastAsia="Calibri" w:hAnsi="Times New Roman" w:cs="Times New Roman"/>
          <w:sz w:val="28"/>
          <w:szCs w:val="28"/>
        </w:rPr>
        <w:t>.</w:t>
      </w:r>
      <w:r>
        <w:rPr>
          <w:rFonts w:ascii="Times New Roman" w:eastAsia="Calibri" w:hAnsi="Times New Roman" w:cs="Times New Roman"/>
          <w:sz w:val="28"/>
          <w:szCs w:val="28"/>
        </w:rPr>
        <w:t>6-</w:t>
      </w:r>
      <w:r w:rsidRPr="00702BC2">
        <w:rPr>
          <w:rFonts w:ascii="Times New Roman" w:eastAsia="Calibri" w:hAnsi="Times New Roman" w:cs="Times New Roman"/>
          <w:sz w:val="28"/>
          <w:szCs w:val="28"/>
        </w:rPr>
        <w:t xml:space="preserve"> Витрати виробництва за економічним елементами</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45"/>
        <w:gridCol w:w="8784"/>
      </w:tblGrid>
      <w:tr w:rsidR="00293EE7" w:rsidRPr="00702BC2" w:rsidTr="009B7088">
        <w:trPr>
          <w:cantSplit/>
        </w:trPr>
        <w:tc>
          <w:tcPr>
            <w:tcW w:w="439" w:type="pct"/>
            <w:vMerge w:val="restart"/>
            <w:tcBorders>
              <w:top w:val="single" w:sz="4" w:space="0" w:color="auto"/>
              <w:left w:val="single" w:sz="4" w:space="0" w:color="auto"/>
              <w:right w:val="single" w:sz="4" w:space="0" w:color="auto"/>
            </w:tcBorders>
            <w:textDirection w:val="btLr"/>
          </w:tcPr>
          <w:p w:rsidR="00293EE7" w:rsidRPr="00702BC2" w:rsidRDefault="00293EE7" w:rsidP="009B7088">
            <w:pPr>
              <w:spacing w:after="0" w:line="240" w:lineRule="auto"/>
              <w:jc w:val="center"/>
              <w:rPr>
                <w:rFonts w:ascii="Times New Roman" w:eastAsia="Calibri" w:hAnsi="Times New Roman" w:cs="Times New Roman"/>
                <w:b/>
                <w:bCs/>
                <w:sz w:val="28"/>
                <w:szCs w:val="28"/>
              </w:rPr>
            </w:pPr>
            <w:r w:rsidRPr="00702BC2">
              <w:rPr>
                <w:rFonts w:ascii="Times New Roman" w:eastAsia="Calibri" w:hAnsi="Times New Roman" w:cs="Times New Roman"/>
                <w:b/>
                <w:bCs/>
                <w:sz w:val="28"/>
                <w:szCs w:val="28"/>
              </w:rPr>
              <w:t>Виробнича собівартість продукції</w:t>
            </w:r>
          </w:p>
        </w:tc>
        <w:tc>
          <w:tcPr>
            <w:tcW w:w="4561" w:type="pct"/>
            <w:tcBorders>
              <w:top w:val="single" w:sz="4" w:space="0" w:color="auto"/>
              <w:left w:val="single" w:sz="4" w:space="0" w:color="auto"/>
              <w:bottom w:val="single" w:sz="4" w:space="0" w:color="auto"/>
              <w:right w:val="single" w:sz="4" w:space="0" w:color="auto"/>
            </w:tcBorders>
          </w:tcPr>
          <w:p w:rsidR="00293EE7" w:rsidRPr="00702BC2" w:rsidRDefault="00293EE7" w:rsidP="009B7088">
            <w:pPr>
              <w:spacing w:after="0" w:line="240" w:lineRule="auto"/>
              <w:rPr>
                <w:rFonts w:ascii="Times New Roman" w:eastAsia="Calibri" w:hAnsi="Times New Roman" w:cs="Times New Roman"/>
                <w:b/>
                <w:sz w:val="28"/>
                <w:szCs w:val="28"/>
              </w:rPr>
            </w:pPr>
            <w:r w:rsidRPr="00702BC2">
              <w:rPr>
                <w:rFonts w:ascii="Times New Roman" w:eastAsia="Calibri" w:hAnsi="Times New Roman" w:cs="Times New Roman"/>
                <w:b/>
                <w:bCs/>
                <w:sz w:val="28"/>
                <w:szCs w:val="28"/>
              </w:rPr>
              <w:t>Прямі матеріальні затрати:</w:t>
            </w:r>
          </w:p>
          <w:p w:rsidR="00293EE7" w:rsidRPr="00702BC2" w:rsidRDefault="00293EE7" w:rsidP="00293EE7">
            <w:pPr>
              <w:numPr>
                <w:ilvl w:val="0"/>
                <w:numId w:val="23"/>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702BC2">
              <w:rPr>
                <w:rFonts w:ascii="Times New Roman" w:eastAsia="Times New Roman" w:hAnsi="Times New Roman" w:cs="Times New Roman"/>
                <w:i/>
                <w:iCs/>
                <w:sz w:val="28"/>
                <w:szCs w:val="28"/>
                <w:lang w:eastAsia="ru-RU"/>
              </w:rPr>
              <w:t>витрати сировини й матеріалів за винятком повернених відходів;</w:t>
            </w:r>
          </w:p>
          <w:p w:rsidR="00293EE7" w:rsidRPr="00702BC2" w:rsidRDefault="00293EE7" w:rsidP="00293EE7">
            <w:pPr>
              <w:numPr>
                <w:ilvl w:val="0"/>
                <w:numId w:val="23"/>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702BC2">
              <w:rPr>
                <w:rFonts w:ascii="Times New Roman" w:eastAsia="Times New Roman" w:hAnsi="Times New Roman" w:cs="Times New Roman"/>
                <w:i/>
                <w:iCs/>
                <w:sz w:val="28"/>
                <w:szCs w:val="28"/>
                <w:lang w:eastAsia="ru-RU"/>
              </w:rPr>
              <w:t>витрати купівельних напівфабрикатів та комплектуючих виробів;</w:t>
            </w:r>
          </w:p>
          <w:p w:rsidR="00293EE7" w:rsidRPr="00702BC2" w:rsidRDefault="00293EE7" w:rsidP="00293EE7">
            <w:pPr>
              <w:numPr>
                <w:ilvl w:val="0"/>
                <w:numId w:val="23"/>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702BC2">
              <w:rPr>
                <w:rFonts w:ascii="Times New Roman" w:eastAsia="Times New Roman" w:hAnsi="Times New Roman" w:cs="Times New Roman"/>
                <w:i/>
                <w:iCs/>
                <w:sz w:val="28"/>
                <w:szCs w:val="28"/>
                <w:lang w:eastAsia="ru-RU"/>
              </w:rPr>
              <w:t>витрати палива й енергії;</w:t>
            </w:r>
          </w:p>
          <w:p w:rsidR="00293EE7" w:rsidRPr="00702BC2" w:rsidRDefault="00293EE7" w:rsidP="00293EE7">
            <w:pPr>
              <w:numPr>
                <w:ilvl w:val="0"/>
                <w:numId w:val="23"/>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702BC2">
              <w:rPr>
                <w:rFonts w:ascii="Times New Roman" w:eastAsia="Times New Roman" w:hAnsi="Times New Roman" w:cs="Times New Roman"/>
                <w:i/>
                <w:iCs/>
                <w:sz w:val="28"/>
                <w:szCs w:val="28"/>
                <w:lang w:eastAsia="ru-RU"/>
              </w:rPr>
              <w:t>витрати тари й тарних матеріалів;</w:t>
            </w:r>
          </w:p>
          <w:p w:rsidR="00293EE7" w:rsidRPr="00702BC2" w:rsidRDefault="00293EE7" w:rsidP="00293EE7">
            <w:pPr>
              <w:numPr>
                <w:ilvl w:val="0"/>
                <w:numId w:val="23"/>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702BC2">
              <w:rPr>
                <w:rFonts w:ascii="Times New Roman" w:eastAsia="Times New Roman" w:hAnsi="Times New Roman" w:cs="Times New Roman"/>
                <w:i/>
                <w:iCs/>
                <w:sz w:val="28"/>
                <w:szCs w:val="28"/>
                <w:lang w:eastAsia="ru-RU"/>
              </w:rPr>
              <w:t>витрати будівельних матеріалів;</w:t>
            </w:r>
          </w:p>
          <w:p w:rsidR="00293EE7" w:rsidRPr="00702BC2" w:rsidRDefault="00293EE7" w:rsidP="00293EE7">
            <w:pPr>
              <w:numPr>
                <w:ilvl w:val="0"/>
                <w:numId w:val="23"/>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702BC2">
              <w:rPr>
                <w:rFonts w:ascii="Times New Roman" w:eastAsia="Times New Roman" w:hAnsi="Times New Roman" w:cs="Times New Roman"/>
                <w:i/>
                <w:iCs/>
                <w:sz w:val="28"/>
                <w:szCs w:val="28"/>
                <w:lang w:eastAsia="ru-RU"/>
              </w:rPr>
              <w:t>витрати запасних частин;</w:t>
            </w:r>
          </w:p>
          <w:p w:rsidR="00293EE7" w:rsidRPr="00702BC2" w:rsidRDefault="00293EE7" w:rsidP="00293EE7">
            <w:pPr>
              <w:numPr>
                <w:ilvl w:val="0"/>
                <w:numId w:val="23"/>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702BC2">
              <w:rPr>
                <w:rFonts w:ascii="Times New Roman" w:eastAsia="Times New Roman" w:hAnsi="Times New Roman" w:cs="Times New Roman"/>
                <w:i/>
                <w:iCs/>
                <w:sz w:val="28"/>
                <w:szCs w:val="28"/>
                <w:lang w:eastAsia="ru-RU"/>
              </w:rPr>
              <w:t>витрати матеріалів сільськогосподарського призначення;</w:t>
            </w:r>
          </w:p>
          <w:p w:rsidR="00293EE7" w:rsidRPr="00702BC2" w:rsidRDefault="00293EE7" w:rsidP="00293EE7">
            <w:pPr>
              <w:numPr>
                <w:ilvl w:val="0"/>
                <w:numId w:val="23"/>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702BC2">
              <w:rPr>
                <w:rFonts w:ascii="Times New Roman" w:eastAsia="Times New Roman" w:hAnsi="Times New Roman" w:cs="Times New Roman"/>
                <w:i/>
                <w:iCs/>
                <w:sz w:val="28"/>
                <w:szCs w:val="28"/>
                <w:lang w:eastAsia="ru-RU"/>
              </w:rPr>
              <w:t>інші матеріальні витрати;</w:t>
            </w:r>
          </w:p>
        </w:tc>
      </w:tr>
      <w:tr w:rsidR="00293EE7" w:rsidRPr="00702BC2" w:rsidTr="009B7088">
        <w:trPr>
          <w:cantSplit/>
        </w:trPr>
        <w:tc>
          <w:tcPr>
            <w:tcW w:w="439" w:type="pct"/>
            <w:vMerge/>
            <w:tcBorders>
              <w:left w:val="single" w:sz="4" w:space="0" w:color="auto"/>
              <w:right w:val="single" w:sz="4" w:space="0" w:color="auto"/>
            </w:tcBorders>
            <w:vAlign w:val="center"/>
          </w:tcPr>
          <w:p w:rsidR="00293EE7" w:rsidRPr="00702BC2" w:rsidRDefault="00293EE7" w:rsidP="009B7088">
            <w:pPr>
              <w:spacing w:after="0" w:line="240" w:lineRule="auto"/>
              <w:jc w:val="center"/>
              <w:rPr>
                <w:rFonts w:ascii="Times New Roman" w:eastAsia="Calibri" w:hAnsi="Times New Roman" w:cs="Times New Roman"/>
                <w:b/>
                <w:bCs/>
                <w:sz w:val="28"/>
                <w:szCs w:val="28"/>
              </w:rPr>
            </w:pPr>
          </w:p>
        </w:tc>
        <w:tc>
          <w:tcPr>
            <w:tcW w:w="4561" w:type="pct"/>
            <w:tcBorders>
              <w:top w:val="single" w:sz="4" w:space="0" w:color="auto"/>
              <w:left w:val="single" w:sz="4" w:space="0" w:color="auto"/>
              <w:bottom w:val="single" w:sz="4" w:space="0" w:color="auto"/>
              <w:right w:val="single" w:sz="4" w:space="0" w:color="auto"/>
            </w:tcBorders>
          </w:tcPr>
          <w:p w:rsidR="00293EE7" w:rsidRPr="00702BC2" w:rsidRDefault="00293EE7" w:rsidP="009B7088">
            <w:pPr>
              <w:spacing w:after="0" w:line="240" w:lineRule="auto"/>
              <w:rPr>
                <w:rFonts w:ascii="Times New Roman" w:eastAsia="Calibri" w:hAnsi="Times New Roman" w:cs="Times New Roman"/>
                <w:b/>
                <w:sz w:val="28"/>
                <w:szCs w:val="28"/>
              </w:rPr>
            </w:pPr>
            <w:r w:rsidRPr="00702BC2">
              <w:rPr>
                <w:rFonts w:ascii="Times New Roman" w:eastAsia="Calibri" w:hAnsi="Times New Roman" w:cs="Times New Roman"/>
                <w:b/>
                <w:bCs/>
                <w:sz w:val="28"/>
                <w:szCs w:val="28"/>
              </w:rPr>
              <w:t>Прямі затрати на оплату праці:</w:t>
            </w:r>
          </w:p>
          <w:p w:rsidR="00293EE7" w:rsidRPr="00702BC2" w:rsidRDefault="00293EE7" w:rsidP="00293EE7">
            <w:pPr>
              <w:numPr>
                <w:ilvl w:val="0"/>
                <w:numId w:val="15"/>
              </w:numPr>
              <w:tabs>
                <w:tab w:val="num" w:pos="0"/>
                <w:tab w:val="left" w:pos="354"/>
              </w:tabs>
              <w:spacing w:after="0" w:line="240" w:lineRule="auto"/>
              <w:ind w:left="0" w:firstLine="71"/>
              <w:rPr>
                <w:rFonts w:ascii="Times New Roman" w:eastAsia="Calibri" w:hAnsi="Times New Roman" w:cs="Times New Roman"/>
                <w:bCs/>
                <w:i/>
                <w:iCs/>
                <w:sz w:val="28"/>
                <w:szCs w:val="28"/>
              </w:rPr>
            </w:pPr>
            <w:r w:rsidRPr="00702BC2">
              <w:rPr>
                <w:rFonts w:ascii="Times New Roman" w:eastAsia="Calibri" w:hAnsi="Times New Roman" w:cs="Times New Roman"/>
                <w:i/>
                <w:iCs/>
                <w:sz w:val="28"/>
                <w:szCs w:val="28"/>
              </w:rPr>
              <w:t>заробітна плата за ставками і тарифами;</w:t>
            </w:r>
          </w:p>
          <w:p w:rsidR="00293EE7" w:rsidRPr="00702BC2" w:rsidRDefault="00293EE7" w:rsidP="00293EE7">
            <w:pPr>
              <w:numPr>
                <w:ilvl w:val="0"/>
                <w:numId w:val="15"/>
              </w:numPr>
              <w:tabs>
                <w:tab w:val="num" w:pos="0"/>
                <w:tab w:val="left" w:pos="354"/>
              </w:tabs>
              <w:spacing w:after="0" w:line="240" w:lineRule="auto"/>
              <w:ind w:left="0" w:firstLine="71"/>
              <w:rPr>
                <w:rFonts w:ascii="Times New Roman" w:eastAsia="Calibri" w:hAnsi="Times New Roman" w:cs="Times New Roman"/>
                <w:bCs/>
                <w:i/>
                <w:iCs/>
                <w:sz w:val="28"/>
                <w:szCs w:val="28"/>
              </w:rPr>
            </w:pPr>
            <w:r w:rsidRPr="00702BC2">
              <w:rPr>
                <w:rFonts w:ascii="Times New Roman" w:eastAsia="Calibri" w:hAnsi="Times New Roman" w:cs="Times New Roman"/>
                <w:i/>
                <w:iCs/>
                <w:sz w:val="28"/>
                <w:szCs w:val="28"/>
              </w:rPr>
              <w:t>премії, заохочення, компенсаційні виплати, оплата відпусток;</w:t>
            </w:r>
          </w:p>
          <w:p w:rsidR="00293EE7" w:rsidRPr="00702BC2" w:rsidRDefault="00293EE7" w:rsidP="00293EE7">
            <w:pPr>
              <w:numPr>
                <w:ilvl w:val="0"/>
                <w:numId w:val="15"/>
              </w:numPr>
              <w:tabs>
                <w:tab w:val="num" w:pos="0"/>
                <w:tab w:val="left" w:pos="354"/>
              </w:tabs>
              <w:spacing w:after="0" w:line="240" w:lineRule="auto"/>
              <w:ind w:left="0" w:firstLine="71"/>
              <w:rPr>
                <w:rFonts w:ascii="Times New Roman" w:eastAsia="Calibri" w:hAnsi="Times New Roman" w:cs="Times New Roman"/>
                <w:bCs/>
                <w:i/>
                <w:iCs/>
                <w:sz w:val="28"/>
                <w:szCs w:val="28"/>
              </w:rPr>
            </w:pPr>
            <w:r w:rsidRPr="00702BC2">
              <w:rPr>
                <w:rFonts w:ascii="Times New Roman" w:eastAsia="Calibri" w:hAnsi="Times New Roman" w:cs="Times New Roman"/>
                <w:i/>
                <w:iCs/>
                <w:sz w:val="28"/>
                <w:szCs w:val="28"/>
              </w:rPr>
              <w:t>оплата іншого невідпрацьованого часу;</w:t>
            </w:r>
          </w:p>
          <w:p w:rsidR="00293EE7" w:rsidRPr="00702BC2" w:rsidRDefault="00293EE7" w:rsidP="00293EE7">
            <w:pPr>
              <w:numPr>
                <w:ilvl w:val="0"/>
                <w:numId w:val="15"/>
              </w:numPr>
              <w:tabs>
                <w:tab w:val="num" w:pos="0"/>
                <w:tab w:val="left" w:pos="354"/>
              </w:tabs>
              <w:spacing w:after="0" w:line="240" w:lineRule="auto"/>
              <w:ind w:left="0" w:firstLine="71"/>
              <w:rPr>
                <w:rFonts w:ascii="Times New Roman" w:eastAsia="Calibri" w:hAnsi="Times New Roman" w:cs="Times New Roman"/>
                <w:bCs/>
                <w:sz w:val="28"/>
                <w:szCs w:val="28"/>
              </w:rPr>
            </w:pPr>
            <w:r w:rsidRPr="00702BC2">
              <w:rPr>
                <w:rFonts w:ascii="Times New Roman" w:eastAsia="Calibri" w:hAnsi="Times New Roman" w:cs="Times New Roman"/>
                <w:i/>
                <w:iCs/>
                <w:sz w:val="28"/>
                <w:szCs w:val="28"/>
              </w:rPr>
              <w:t>інші витрати на оплату праці.</w:t>
            </w:r>
          </w:p>
        </w:tc>
      </w:tr>
      <w:tr w:rsidR="00293EE7" w:rsidRPr="00702BC2" w:rsidTr="009B7088">
        <w:trPr>
          <w:cantSplit/>
          <w:trHeight w:val="438"/>
        </w:trPr>
        <w:tc>
          <w:tcPr>
            <w:tcW w:w="439" w:type="pct"/>
            <w:vMerge/>
            <w:tcBorders>
              <w:left w:val="single" w:sz="4" w:space="0" w:color="auto"/>
              <w:right w:val="single" w:sz="4" w:space="0" w:color="auto"/>
            </w:tcBorders>
            <w:vAlign w:val="center"/>
          </w:tcPr>
          <w:p w:rsidR="00293EE7" w:rsidRPr="00702BC2" w:rsidRDefault="00293EE7" w:rsidP="009B7088">
            <w:pPr>
              <w:spacing w:after="0" w:line="240" w:lineRule="auto"/>
              <w:jc w:val="center"/>
              <w:rPr>
                <w:rFonts w:ascii="Times New Roman" w:eastAsia="Calibri" w:hAnsi="Times New Roman" w:cs="Times New Roman"/>
                <w:b/>
                <w:bCs/>
                <w:sz w:val="28"/>
                <w:szCs w:val="28"/>
              </w:rPr>
            </w:pPr>
          </w:p>
        </w:tc>
        <w:tc>
          <w:tcPr>
            <w:tcW w:w="4561" w:type="pct"/>
            <w:tcBorders>
              <w:top w:val="single" w:sz="4" w:space="0" w:color="auto"/>
              <w:left w:val="single" w:sz="4" w:space="0" w:color="auto"/>
              <w:bottom w:val="single" w:sz="4" w:space="0" w:color="auto"/>
              <w:right w:val="single" w:sz="4" w:space="0" w:color="auto"/>
            </w:tcBorders>
          </w:tcPr>
          <w:p w:rsidR="00293EE7" w:rsidRPr="00702BC2" w:rsidRDefault="00293EE7" w:rsidP="009B7088">
            <w:pPr>
              <w:spacing w:after="0" w:line="240" w:lineRule="auto"/>
              <w:rPr>
                <w:rFonts w:ascii="Times New Roman" w:eastAsia="Calibri" w:hAnsi="Times New Roman" w:cs="Times New Roman"/>
                <w:b/>
                <w:sz w:val="28"/>
                <w:szCs w:val="28"/>
              </w:rPr>
            </w:pPr>
            <w:r w:rsidRPr="00702BC2">
              <w:rPr>
                <w:rFonts w:ascii="Times New Roman" w:eastAsia="Calibri" w:hAnsi="Times New Roman" w:cs="Times New Roman"/>
                <w:b/>
                <w:bCs/>
                <w:sz w:val="28"/>
                <w:szCs w:val="28"/>
              </w:rPr>
              <w:t>Соціальні відрахування до Пенсійного фонду – 22% по заробітній платі</w:t>
            </w:r>
          </w:p>
        </w:tc>
      </w:tr>
      <w:tr w:rsidR="00293EE7" w:rsidRPr="00702BC2" w:rsidTr="009B7088">
        <w:trPr>
          <w:cantSplit/>
        </w:trPr>
        <w:tc>
          <w:tcPr>
            <w:tcW w:w="439" w:type="pct"/>
            <w:vMerge/>
            <w:tcBorders>
              <w:left w:val="single" w:sz="4" w:space="0" w:color="auto"/>
              <w:right w:val="single" w:sz="4" w:space="0" w:color="auto"/>
            </w:tcBorders>
            <w:textDirection w:val="btLr"/>
          </w:tcPr>
          <w:p w:rsidR="00293EE7" w:rsidRPr="00702BC2" w:rsidRDefault="00293EE7" w:rsidP="009B7088">
            <w:pPr>
              <w:spacing w:after="0" w:line="240" w:lineRule="auto"/>
              <w:jc w:val="center"/>
              <w:rPr>
                <w:rFonts w:ascii="Times New Roman" w:eastAsia="Calibri" w:hAnsi="Times New Roman" w:cs="Times New Roman"/>
                <w:b/>
                <w:bCs/>
                <w:sz w:val="28"/>
                <w:szCs w:val="28"/>
              </w:rPr>
            </w:pPr>
          </w:p>
        </w:tc>
        <w:tc>
          <w:tcPr>
            <w:tcW w:w="4561" w:type="pct"/>
            <w:tcBorders>
              <w:top w:val="single" w:sz="4" w:space="0" w:color="auto"/>
              <w:left w:val="single" w:sz="4" w:space="0" w:color="auto"/>
              <w:bottom w:val="single" w:sz="4" w:space="0" w:color="auto"/>
              <w:right w:val="single" w:sz="4" w:space="0" w:color="auto"/>
            </w:tcBorders>
          </w:tcPr>
          <w:p w:rsidR="00293EE7" w:rsidRPr="00702BC2" w:rsidRDefault="00293EE7" w:rsidP="009B7088">
            <w:pPr>
              <w:spacing w:after="0" w:line="240" w:lineRule="auto"/>
              <w:rPr>
                <w:rFonts w:ascii="Times New Roman" w:eastAsia="Calibri" w:hAnsi="Times New Roman" w:cs="Times New Roman"/>
                <w:b/>
                <w:sz w:val="28"/>
                <w:szCs w:val="28"/>
              </w:rPr>
            </w:pPr>
            <w:r w:rsidRPr="00702BC2">
              <w:rPr>
                <w:rFonts w:ascii="Times New Roman" w:eastAsia="Calibri" w:hAnsi="Times New Roman" w:cs="Times New Roman"/>
                <w:b/>
                <w:sz w:val="28"/>
                <w:szCs w:val="28"/>
              </w:rPr>
              <w:t>Амортизація основних фондів та нематеріальних активів для власного виробничого призначення:</w:t>
            </w:r>
          </w:p>
          <w:p w:rsidR="00293EE7" w:rsidRPr="00702BC2" w:rsidRDefault="00293EE7" w:rsidP="00293EE7">
            <w:pPr>
              <w:numPr>
                <w:ilvl w:val="1"/>
                <w:numId w:val="24"/>
              </w:numPr>
              <w:tabs>
                <w:tab w:val="num" w:pos="0"/>
                <w:tab w:val="left" w:pos="354"/>
              </w:tabs>
              <w:spacing w:after="0" w:line="240" w:lineRule="auto"/>
              <w:ind w:left="0" w:firstLine="71"/>
              <w:rPr>
                <w:rFonts w:ascii="Times New Roman" w:eastAsia="Calibri" w:hAnsi="Times New Roman" w:cs="Times New Roman"/>
                <w:bCs/>
                <w:i/>
                <w:iCs/>
                <w:sz w:val="28"/>
                <w:szCs w:val="28"/>
              </w:rPr>
            </w:pPr>
            <w:r w:rsidRPr="00702BC2">
              <w:rPr>
                <w:rFonts w:ascii="Times New Roman" w:eastAsia="Calibri" w:hAnsi="Times New Roman" w:cs="Times New Roman"/>
                <w:i/>
                <w:iCs/>
                <w:sz w:val="28"/>
                <w:szCs w:val="28"/>
              </w:rPr>
              <w:t>амортизація основних засобів та необоротних  нематеріальних активів;</w:t>
            </w:r>
          </w:p>
          <w:p w:rsidR="00293EE7" w:rsidRPr="00702BC2" w:rsidRDefault="00293EE7" w:rsidP="00293EE7">
            <w:pPr>
              <w:numPr>
                <w:ilvl w:val="1"/>
                <w:numId w:val="24"/>
              </w:numPr>
              <w:tabs>
                <w:tab w:val="num" w:pos="0"/>
                <w:tab w:val="left" w:pos="354"/>
              </w:tabs>
              <w:spacing w:after="0" w:line="240" w:lineRule="auto"/>
              <w:ind w:left="0" w:firstLine="71"/>
              <w:rPr>
                <w:rFonts w:ascii="Times New Roman" w:eastAsia="Calibri" w:hAnsi="Times New Roman" w:cs="Times New Roman"/>
                <w:bCs/>
                <w:i/>
                <w:iCs/>
                <w:sz w:val="28"/>
                <w:szCs w:val="28"/>
              </w:rPr>
            </w:pPr>
            <w:r w:rsidRPr="00702BC2">
              <w:rPr>
                <w:rFonts w:ascii="Times New Roman" w:eastAsia="Calibri" w:hAnsi="Times New Roman" w:cs="Times New Roman"/>
                <w:i/>
                <w:iCs/>
                <w:sz w:val="28"/>
                <w:szCs w:val="28"/>
              </w:rPr>
              <w:t>амортизація інших необоротних матеріальних активів;.</w:t>
            </w:r>
          </w:p>
        </w:tc>
      </w:tr>
      <w:tr w:rsidR="00293EE7" w:rsidRPr="00702BC2" w:rsidTr="009B7088">
        <w:trPr>
          <w:cantSplit/>
          <w:trHeight w:val="3531"/>
        </w:trPr>
        <w:tc>
          <w:tcPr>
            <w:tcW w:w="439" w:type="pct"/>
            <w:vMerge/>
            <w:tcBorders>
              <w:left w:val="single" w:sz="4" w:space="0" w:color="auto"/>
              <w:right w:val="single" w:sz="4" w:space="0" w:color="auto"/>
            </w:tcBorders>
            <w:vAlign w:val="center"/>
          </w:tcPr>
          <w:p w:rsidR="00293EE7" w:rsidRPr="00702BC2" w:rsidRDefault="00293EE7" w:rsidP="009B7088">
            <w:pPr>
              <w:spacing w:after="0" w:line="240" w:lineRule="auto"/>
              <w:rPr>
                <w:rFonts w:ascii="Times New Roman" w:eastAsia="Calibri" w:hAnsi="Times New Roman" w:cs="Times New Roman"/>
                <w:b/>
                <w:bCs/>
                <w:sz w:val="28"/>
                <w:szCs w:val="28"/>
              </w:rPr>
            </w:pPr>
          </w:p>
        </w:tc>
        <w:tc>
          <w:tcPr>
            <w:tcW w:w="4561" w:type="pct"/>
            <w:tcBorders>
              <w:top w:val="single" w:sz="4" w:space="0" w:color="auto"/>
              <w:left w:val="single" w:sz="4" w:space="0" w:color="auto"/>
              <w:bottom w:val="single" w:sz="4" w:space="0" w:color="auto"/>
              <w:right w:val="single" w:sz="4" w:space="0" w:color="auto"/>
            </w:tcBorders>
          </w:tcPr>
          <w:p w:rsidR="00293EE7" w:rsidRPr="00702BC2" w:rsidRDefault="00293EE7" w:rsidP="009B7088">
            <w:pPr>
              <w:spacing w:after="0" w:line="240" w:lineRule="auto"/>
              <w:rPr>
                <w:rFonts w:ascii="Times New Roman" w:eastAsia="Calibri" w:hAnsi="Times New Roman" w:cs="Times New Roman"/>
                <w:b/>
                <w:sz w:val="28"/>
                <w:szCs w:val="28"/>
              </w:rPr>
            </w:pPr>
            <w:r w:rsidRPr="00702BC2">
              <w:rPr>
                <w:rFonts w:ascii="Times New Roman" w:eastAsia="Calibri" w:hAnsi="Times New Roman" w:cs="Times New Roman"/>
                <w:b/>
                <w:sz w:val="28"/>
                <w:szCs w:val="28"/>
              </w:rPr>
              <w:t>Інші прямі витрати:</w:t>
            </w:r>
          </w:p>
          <w:p w:rsidR="00293EE7" w:rsidRPr="00702BC2"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702BC2">
              <w:rPr>
                <w:rFonts w:ascii="Times New Roman" w:eastAsia="Times New Roman" w:hAnsi="Times New Roman" w:cs="Times New Roman"/>
                <w:i/>
                <w:color w:val="000000"/>
                <w:sz w:val="28"/>
                <w:szCs w:val="28"/>
                <w:lang w:eastAsia="ru-RU"/>
              </w:rPr>
              <w:t>витрати на дослідження та розробки</w:t>
            </w:r>
          </w:p>
          <w:p w:rsidR="00293EE7"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702BC2">
              <w:rPr>
                <w:rFonts w:ascii="Times New Roman" w:eastAsia="Times New Roman" w:hAnsi="Times New Roman" w:cs="Times New Roman"/>
                <w:i/>
                <w:iCs/>
                <w:sz w:val="28"/>
                <w:szCs w:val="28"/>
                <w:lang w:eastAsia="ru-RU"/>
              </w:rPr>
              <w:t>вартість робіт, послуг сторонніх підприємств та комунальних послуг;</w:t>
            </w:r>
          </w:p>
          <w:p w:rsidR="00293EE7" w:rsidRPr="00A56208"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A56208">
              <w:rPr>
                <w:rFonts w:ascii="Times New Roman" w:eastAsia="Times New Roman" w:hAnsi="Times New Roman" w:cs="Times New Roman"/>
                <w:i/>
                <w:iCs/>
                <w:sz w:val="28"/>
                <w:szCs w:val="28"/>
                <w:lang w:eastAsia="ru-RU"/>
              </w:rPr>
              <w:t>вартість оренди, повернення кредитів та їх обслуговування;</w:t>
            </w:r>
          </w:p>
          <w:p w:rsidR="00293EE7" w:rsidRPr="00A56208"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A56208">
              <w:rPr>
                <w:rFonts w:ascii="Times New Roman" w:eastAsia="Times New Roman" w:hAnsi="Times New Roman" w:cs="Times New Roman"/>
                <w:i/>
                <w:iCs/>
                <w:sz w:val="28"/>
                <w:szCs w:val="28"/>
                <w:lang w:eastAsia="ru-RU"/>
              </w:rPr>
              <w:t>втрати від браку з технологічних причин.</w:t>
            </w:r>
          </w:p>
          <w:p w:rsidR="00293EE7" w:rsidRPr="00A56208"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A56208">
              <w:rPr>
                <w:rFonts w:ascii="Times New Roman" w:eastAsia="Times New Roman" w:hAnsi="Times New Roman" w:cs="Times New Roman"/>
                <w:i/>
                <w:iCs/>
                <w:sz w:val="28"/>
                <w:szCs w:val="28"/>
                <w:lang w:eastAsia="ru-RU"/>
              </w:rPr>
              <w:t>собівартість реалізованих виробничих запасів;</w:t>
            </w:r>
          </w:p>
          <w:p w:rsidR="00293EE7" w:rsidRPr="00A56208"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A56208">
              <w:rPr>
                <w:rFonts w:ascii="Times New Roman" w:eastAsia="Times New Roman" w:hAnsi="Times New Roman" w:cs="Times New Roman"/>
                <w:i/>
                <w:iCs/>
                <w:sz w:val="28"/>
                <w:szCs w:val="28"/>
                <w:lang w:eastAsia="ru-RU"/>
              </w:rPr>
              <w:t>сума безнадійної дебіторської заборгованості;</w:t>
            </w:r>
          </w:p>
          <w:p w:rsidR="00293EE7" w:rsidRPr="00A56208"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A56208">
              <w:rPr>
                <w:rFonts w:ascii="Times New Roman" w:eastAsia="Times New Roman" w:hAnsi="Times New Roman" w:cs="Times New Roman"/>
                <w:i/>
                <w:iCs/>
                <w:sz w:val="28"/>
                <w:szCs w:val="28"/>
                <w:lang w:eastAsia="ru-RU"/>
              </w:rPr>
              <w:t>втрати від операційної курсової різниці;</w:t>
            </w:r>
          </w:p>
          <w:p w:rsidR="00293EE7" w:rsidRPr="00A56208"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A56208">
              <w:rPr>
                <w:rFonts w:ascii="Times New Roman" w:eastAsia="Times New Roman" w:hAnsi="Times New Roman" w:cs="Times New Roman"/>
                <w:i/>
                <w:iCs/>
                <w:sz w:val="28"/>
                <w:szCs w:val="28"/>
                <w:lang w:eastAsia="ru-RU"/>
              </w:rPr>
              <w:t>втрати від знецінення запасів, нестачі та псування цінностей;</w:t>
            </w:r>
          </w:p>
          <w:p w:rsidR="00293EE7" w:rsidRPr="00A56208"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A56208">
              <w:rPr>
                <w:rFonts w:ascii="Times New Roman" w:eastAsia="Times New Roman" w:hAnsi="Times New Roman" w:cs="Times New Roman"/>
                <w:i/>
                <w:iCs/>
                <w:sz w:val="28"/>
                <w:szCs w:val="28"/>
                <w:lang w:eastAsia="ru-RU"/>
              </w:rPr>
              <w:t>визнані штрафи, пеня, неустойка;</w:t>
            </w:r>
          </w:p>
          <w:p w:rsidR="00293EE7" w:rsidRPr="00A56208"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A56208">
              <w:rPr>
                <w:rFonts w:ascii="Times New Roman" w:eastAsia="Times New Roman" w:hAnsi="Times New Roman" w:cs="Times New Roman"/>
                <w:i/>
                <w:iCs/>
                <w:sz w:val="28"/>
                <w:szCs w:val="28"/>
                <w:lang w:eastAsia="ru-RU"/>
              </w:rPr>
              <w:t>витрати на утримання об’єктів соціально-культурного призначення;</w:t>
            </w:r>
          </w:p>
          <w:p w:rsidR="00293EE7" w:rsidRPr="00702BC2" w:rsidRDefault="00293EE7" w:rsidP="00293EE7">
            <w:pPr>
              <w:numPr>
                <w:ilvl w:val="0"/>
                <w:numId w:val="25"/>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8"/>
                <w:szCs w:val="28"/>
                <w:lang w:eastAsia="ru-RU"/>
              </w:rPr>
            </w:pPr>
            <w:r w:rsidRPr="00A56208">
              <w:rPr>
                <w:rFonts w:ascii="Times New Roman" w:eastAsia="Times New Roman" w:hAnsi="Times New Roman" w:cs="Times New Roman"/>
                <w:i/>
                <w:iCs/>
                <w:sz w:val="28"/>
                <w:szCs w:val="28"/>
                <w:lang w:eastAsia="ru-RU"/>
              </w:rPr>
              <w:t>інші витрати операційної діяльності</w:t>
            </w:r>
          </w:p>
        </w:tc>
      </w:tr>
      <w:tr w:rsidR="00293EE7" w:rsidRPr="00702BC2" w:rsidTr="009B7088">
        <w:trPr>
          <w:cantSplit/>
          <w:trHeight w:val="48"/>
        </w:trPr>
        <w:tc>
          <w:tcPr>
            <w:tcW w:w="439" w:type="pct"/>
            <w:vMerge/>
            <w:tcBorders>
              <w:left w:val="single" w:sz="4" w:space="0" w:color="auto"/>
              <w:bottom w:val="single" w:sz="4" w:space="0" w:color="auto"/>
              <w:right w:val="single" w:sz="4" w:space="0" w:color="auto"/>
            </w:tcBorders>
            <w:vAlign w:val="center"/>
          </w:tcPr>
          <w:p w:rsidR="00293EE7" w:rsidRPr="00702BC2" w:rsidRDefault="00293EE7" w:rsidP="009B7088">
            <w:pPr>
              <w:spacing w:after="0" w:line="240" w:lineRule="auto"/>
              <w:rPr>
                <w:rFonts w:ascii="Times New Roman" w:eastAsia="Calibri" w:hAnsi="Times New Roman" w:cs="Times New Roman"/>
                <w:b/>
                <w:bCs/>
                <w:sz w:val="28"/>
                <w:szCs w:val="28"/>
              </w:rPr>
            </w:pPr>
          </w:p>
        </w:tc>
        <w:tc>
          <w:tcPr>
            <w:tcW w:w="4561" w:type="pct"/>
            <w:tcBorders>
              <w:top w:val="single" w:sz="4" w:space="0" w:color="auto"/>
              <w:left w:val="single" w:sz="4" w:space="0" w:color="auto"/>
              <w:bottom w:val="single" w:sz="4" w:space="0" w:color="auto"/>
              <w:right w:val="single" w:sz="4" w:space="0" w:color="auto"/>
            </w:tcBorders>
          </w:tcPr>
          <w:p w:rsidR="00293EE7" w:rsidRPr="00702BC2" w:rsidRDefault="00293EE7" w:rsidP="009B7088">
            <w:pPr>
              <w:spacing w:after="0" w:line="240" w:lineRule="auto"/>
              <w:rPr>
                <w:rFonts w:ascii="Times New Roman" w:eastAsia="Calibri" w:hAnsi="Times New Roman" w:cs="Times New Roman"/>
                <w:b/>
                <w:sz w:val="28"/>
                <w:szCs w:val="28"/>
              </w:rPr>
            </w:pPr>
            <w:r w:rsidRPr="00702BC2">
              <w:rPr>
                <w:rFonts w:ascii="Times New Roman" w:eastAsia="Calibri" w:hAnsi="Times New Roman" w:cs="Times New Roman"/>
                <w:b/>
                <w:sz w:val="28"/>
                <w:szCs w:val="28"/>
              </w:rPr>
              <w:t>Загальновиробничі витрати</w:t>
            </w:r>
          </w:p>
        </w:tc>
      </w:tr>
    </w:tbl>
    <w:p w:rsidR="00293EE7" w:rsidRPr="002A0B10" w:rsidRDefault="00293EE7" w:rsidP="00293EE7">
      <w:pPr>
        <w:pStyle w:val="a5"/>
        <w:numPr>
          <w:ilvl w:val="1"/>
          <w:numId w:val="13"/>
        </w:numPr>
        <w:spacing w:after="0" w:line="360" w:lineRule="auto"/>
        <w:ind w:left="0" w:firstLine="720"/>
        <w:jc w:val="center"/>
        <w:rPr>
          <w:rFonts w:ascii="Times New Roman" w:hAnsi="Times New Roman" w:cs="Times New Roman"/>
          <w:color w:val="000000" w:themeColor="text1"/>
          <w:kern w:val="24"/>
          <w:sz w:val="28"/>
          <w:szCs w:val="28"/>
        </w:rPr>
      </w:pPr>
      <w:r w:rsidRPr="002A0B10">
        <w:rPr>
          <w:rFonts w:ascii="Times New Roman" w:hAnsi="Times New Roman" w:cs="Times New Roman"/>
          <w:color w:val="000000" w:themeColor="text1"/>
          <w:kern w:val="24"/>
          <w:sz w:val="28"/>
          <w:szCs w:val="28"/>
        </w:rPr>
        <w:t>Обґрунтування рівня рентабельності (прибутковості) інноваційної ідеї</w:t>
      </w:r>
    </w:p>
    <w:p w:rsidR="00293EE7" w:rsidRDefault="00293EE7" w:rsidP="00293EE7">
      <w:pPr>
        <w:spacing w:after="0" w:line="360" w:lineRule="auto"/>
        <w:ind w:firstLine="709"/>
        <w:jc w:val="center"/>
        <w:rPr>
          <w:rFonts w:ascii="Times New Roman" w:hAnsi="Times New Roman" w:cs="Times New Roman"/>
          <w:color w:val="000000" w:themeColor="text1"/>
          <w:kern w:val="24"/>
          <w:sz w:val="28"/>
          <w:szCs w:val="28"/>
        </w:rPr>
      </w:pPr>
      <w:r w:rsidRPr="00EA4DE3">
        <w:rPr>
          <w:rFonts w:ascii="Times New Roman" w:hAnsi="Times New Roman" w:cs="Times New Roman"/>
          <w:color w:val="000000" w:themeColor="text1"/>
          <w:kern w:val="24"/>
          <w:sz w:val="28"/>
          <w:szCs w:val="28"/>
        </w:rPr>
        <w:t>Обґрунтування рівня рентабельності (прибутковості) інноваційної ідеї</w:t>
      </w:r>
    </w:p>
    <w:p w:rsidR="00293EE7" w:rsidRPr="00614860" w:rsidRDefault="00293EE7" w:rsidP="00293EE7">
      <w:pPr>
        <w:spacing w:after="0" w:line="360" w:lineRule="auto"/>
        <w:ind w:firstLine="709"/>
        <w:jc w:val="both"/>
        <w:rPr>
          <w:rFonts w:ascii="Times New Roman" w:eastAsia="Calibri" w:hAnsi="Times New Roman" w:cs="Times New Roman"/>
          <w:sz w:val="28"/>
          <w:szCs w:val="28"/>
        </w:rPr>
      </w:pPr>
      <w:r w:rsidRPr="00614860">
        <w:rPr>
          <w:rFonts w:ascii="Times New Roman" w:eastAsia="Calibri" w:hAnsi="Times New Roman" w:cs="Times New Roman"/>
          <w:sz w:val="28"/>
          <w:szCs w:val="28"/>
        </w:rPr>
        <w:t xml:space="preserve">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w:t>
      </w:r>
      <w:r>
        <w:rPr>
          <w:rFonts w:ascii="Times New Roman" w:eastAsia="Calibri" w:hAnsi="Times New Roman" w:cs="Times New Roman"/>
          <w:sz w:val="28"/>
          <w:szCs w:val="28"/>
          <w:lang w:val="ru-RU"/>
        </w:rPr>
        <w:t>[37]</w:t>
      </w:r>
      <w:r w:rsidRPr="00614860">
        <w:rPr>
          <w:rFonts w:ascii="Times New Roman" w:eastAsia="Calibri" w:hAnsi="Times New Roman" w:cs="Times New Roman"/>
          <w:sz w:val="28"/>
          <w:szCs w:val="28"/>
        </w:rPr>
        <w:t>.</w:t>
      </w:r>
    </w:p>
    <w:p w:rsidR="00293EE7" w:rsidRPr="00614860" w:rsidRDefault="00293EE7" w:rsidP="00293EE7">
      <w:pPr>
        <w:spacing w:after="0" w:line="360" w:lineRule="auto"/>
        <w:ind w:firstLine="709"/>
        <w:jc w:val="both"/>
        <w:rPr>
          <w:rFonts w:ascii="Times New Roman" w:eastAsia="Calibri" w:hAnsi="Times New Roman" w:cs="Times New Roman"/>
          <w:sz w:val="28"/>
          <w:szCs w:val="28"/>
        </w:rPr>
      </w:pPr>
      <w:r w:rsidRPr="00614860">
        <w:rPr>
          <w:rFonts w:ascii="Times New Roman" w:eastAsia="Calibri" w:hAnsi="Times New Roman" w:cs="Times New Roman"/>
          <w:sz w:val="28"/>
          <w:szCs w:val="28"/>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rsidR="00293EE7" w:rsidRPr="00614860" w:rsidRDefault="00293EE7" w:rsidP="00293EE7">
      <w:pPr>
        <w:spacing w:after="0" w:line="360" w:lineRule="auto"/>
        <w:ind w:firstLine="709"/>
        <w:jc w:val="right"/>
        <w:rPr>
          <w:rFonts w:ascii="Times New Roman" w:eastAsia="Calibri" w:hAnsi="Times New Roman" w:cs="Times New Roman"/>
          <w:bCs/>
          <w:sz w:val="28"/>
          <w:szCs w:val="28"/>
        </w:rPr>
      </w:pPr>
      <w:r w:rsidRPr="00614860">
        <w:rPr>
          <w:rFonts w:ascii="Times New Roman" w:eastAsia="Calibri" w:hAnsi="Times New Roman" w:cs="Times New Roman"/>
          <w:bCs/>
          <w:sz w:val="28"/>
          <w:szCs w:val="28"/>
        </w:rPr>
        <w:t>N</w:t>
      </w:r>
      <w:r w:rsidRPr="00614860">
        <w:rPr>
          <w:rFonts w:ascii="Times New Roman" w:eastAsia="Calibri" w:hAnsi="Times New Roman" w:cs="Times New Roman"/>
          <w:bCs/>
          <w:sz w:val="28"/>
          <w:szCs w:val="28"/>
          <w:vertAlign w:val="subscript"/>
        </w:rPr>
        <w:t>пр.</w:t>
      </w:r>
      <w:r w:rsidRPr="00614860">
        <w:rPr>
          <w:rFonts w:ascii="Times New Roman" w:eastAsia="Calibri" w:hAnsi="Times New Roman" w:cs="Times New Roman"/>
          <w:bCs/>
          <w:sz w:val="28"/>
          <w:szCs w:val="28"/>
        </w:rPr>
        <w:t xml:space="preserve"> = </w:t>
      </w:r>
      <w:r w:rsidRPr="00614860">
        <w:rPr>
          <w:rFonts w:ascii="Times New Roman" w:eastAsia="Calibri" w:hAnsi="Times New Roman" w:cs="Times New Roman"/>
          <w:bCs/>
          <w:position w:val="-24"/>
          <w:sz w:val="28"/>
          <w:szCs w:val="28"/>
        </w:rPr>
        <w:object w:dxaOrig="420" w:dyaOrig="620">
          <v:shape id="_x0000_i1025" type="#_x0000_t75" style="width:21pt;height:30.75pt" o:ole="">
            <v:imagedata r:id="rId49" o:title=""/>
          </v:shape>
          <o:OLEObject Type="Embed" ProgID="Equation.3" ShapeID="_x0000_i1025" DrawAspect="Content" ObjectID="_1732363056" r:id="rId50"/>
        </w:object>
      </w:r>
      <w:r w:rsidRPr="00614860">
        <w:rPr>
          <w:rFonts w:ascii="Times New Roman" w:eastAsia="Calibri" w:hAnsi="Times New Roman" w:cs="Times New Roman"/>
          <w:bCs/>
          <w:sz w:val="28"/>
          <w:szCs w:val="28"/>
        </w:rPr>
        <w:t xml:space="preserve">*100%, </w:t>
      </w:r>
      <w:r w:rsidRPr="00614860">
        <w:rPr>
          <w:rFonts w:ascii="Times New Roman" w:eastAsia="Calibri" w:hAnsi="Times New Roman" w:cs="Times New Roman"/>
          <w:bCs/>
          <w:sz w:val="28"/>
          <w:szCs w:val="28"/>
        </w:rPr>
        <w:tab/>
      </w:r>
      <w:r w:rsidRPr="00614860">
        <w:rPr>
          <w:rFonts w:ascii="Times New Roman" w:eastAsia="Calibri" w:hAnsi="Times New Roman" w:cs="Times New Roman"/>
          <w:bCs/>
          <w:sz w:val="28"/>
          <w:szCs w:val="28"/>
        </w:rPr>
        <w:tab/>
      </w:r>
      <w:r w:rsidRPr="00614860">
        <w:rPr>
          <w:rFonts w:ascii="Times New Roman" w:eastAsia="Calibri" w:hAnsi="Times New Roman" w:cs="Times New Roman"/>
          <w:bCs/>
          <w:sz w:val="28"/>
          <w:szCs w:val="28"/>
        </w:rPr>
        <w:tab/>
      </w:r>
      <w:r w:rsidRPr="00614860">
        <w:rPr>
          <w:rFonts w:ascii="Times New Roman" w:eastAsia="Calibri" w:hAnsi="Times New Roman" w:cs="Times New Roman"/>
          <w:bCs/>
          <w:sz w:val="28"/>
          <w:szCs w:val="28"/>
        </w:rPr>
        <w:tab/>
      </w:r>
      <w:r w:rsidRPr="00614860">
        <w:rPr>
          <w:rFonts w:ascii="Times New Roman" w:eastAsia="Calibri" w:hAnsi="Times New Roman" w:cs="Times New Roman"/>
          <w:bCs/>
          <w:sz w:val="28"/>
          <w:szCs w:val="28"/>
        </w:rPr>
        <w:tab/>
      </w:r>
      <w:r w:rsidRPr="00614860">
        <w:rPr>
          <w:rFonts w:ascii="Times New Roman" w:eastAsia="Calibri" w:hAnsi="Times New Roman" w:cs="Times New Roman"/>
          <w:bCs/>
          <w:sz w:val="28"/>
          <w:szCs w:val="28"/>
        </w:rPr>
        <w:tab/>
        <w:t>(</w:t>
      </w:r>
      <w:r>
        <w:rPr>
          <w:rFonts w:ascii="Times New Roman" w:eastAsia="Calibri" w:hAnsi="Times New Roman" w:cs="Times New Roman"/>
          <w:bCs/>
          <w:sz w:val="28"/>
          <w:szCs w:val="28"/>
        </w:rPr>
        <w:t>4.</w:t>
      </w:r>
      <w:r w:rsidRPr="00614860">
        <w:rPr>
          <w:rFonts w:ascii="Times New Roman" w:eastAsia="Calibri" w:hAnsi="Times New Roman" w:cs="Times New Roman"/>
          <w:bCs/>
          <w:sz w:val="28"/>
          <w:szCs w:val="28"/>
        </w:rPr>
        <w:t>1)</w:t>
      </w:r>
    </w:p>
    <w:p w:rsidR="00293EE7" w:rsidRPr="00614860" w:rsidRDefault="00293EE7" w:rsidP="00293EE7">
      <w:pPr>
        <w:spacing w:after="0" w:line="360" w:lineRule="auto"/>
        <w:ind w:firstLine="709"/>
        <w:jc w:val="both"/>
        <w:rPr>
          <w:rFonts w:ascii="Times New Roman" w:eastAsia="Calibri" w:hAnsi="Times New Roman" w:cs="Times New Roman"/>
          <w:sz w:val="28"/>
          <w:szCs w:val="28"/>
        </w:rPr>
      </w:pPr>
      <w:r w:rsidRPr="00614860">
        <w:rPr>
          <w:rFonts w:ascii="Times New Roman" w:eastAsia="Calibri" w:hAnsi="Times New Roman" w:cs="Times New Roman"/>
          <w:sz w:val="28"/>
          <w:szCs w:val="28"/>
        </w:rPr>
        <w:t>де П – прибуток підприємства, ВВ – валові витрати.</w:t>
      </w:r>
    </w:p>
    <w:p w:rsidR="00293EE7" w:rsidRPr="0031260E" w:rsidRDefault="00293EE7" w:rsidP="00293EE7">
      <w:pPr>
        <w:spacing w:after="0" w:line="360" w:lineRule="auto"/>
        <w:ind w:firstLine="709"/>
        <w:jc w:val="both"/>
        <w:rPr>
          <w:rFonts w:ascii="Times New Roman" w:eastAsia="Calibri" w:hAnsi="Times New Roman" w:cs="Times New Roman"/>
          <w:sz w:val="28"/>
          <w:szCs w:val="28"/>
          <w:lang w:val="ru-RU"/>
        </w:rPr>
      </w:pPr>
      <w:r w:rsidRPr="00614860">
        <w:rPr>
          <w:rFonts w:ascii="Times New Roman" w:eastAsia="Calibri" w:hAnsi="Times New Roman" w:cs="Times New Roman"/>
          <w:sz w:val="28"/>
          <w:szCs w:val="28"/>
        </w:rPr>
        <w:t>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w:t>
      </w:r>
      <w:r>
        <w:rPr>
          <w:rFonts w:ascii="Times New Roman" w:eastAsia="Calibri" w:hAnsi="Times New Roman" w:cs="Times New Roman"/>
          <w:sz w:val="28"/>
          <w:szCs w:val="28"/>
          <w:lang w:val="ru-RU"/>
        </w:rPr>
        <w:t xml:space="preserve"> [37</w:t>
      </w:r>
      <w:r w:rsidRPr="00614860">
        <w:rPr>
          <w:rFonts w:ascii="Times New Roman" w:eastAsia="Calibri" w:hAnsi="Times New Roman" w:cs="Times New Roman"/>
          <w:sz w:val="28"/>
          <w:szCs w:val="28"/>
          <w:lang w:val="ru-RU"/>
        </w:rPr>
        <w:t>]</w:t>
      </w:r>
      <w:r w:rsidRPr="00614860">
        <w:rPr>
          <w:rFonts w:ascii="Times New Roman" w:eastAsia="Calibri" w:hAnsi="Times New Roman" w:cs="Times New Roman"/>
          <w:sz w:val="28"/>
          <w:szCs w:val="28"/>
        </w:rPr>
        <w:t>.</w:t>
      </w:r>
    </w:p>
    <w:p w:rsidR="00293EE7" w:rsidRPr="00614860" w:rsidRDefault="00293EE7" w:rsidP="00293EE7">
      <w:pPr>
        <w:spacing w:after="0" w:line="360" w:lineRule="auto"/>
        <w:ind w:firstLine="709"/>
        <w:jc w:val="both"/>
        <w:rPr>
          <w:rFonts w:ascii="Times New Roman" w:eastAsia="Calibri" w:hAnsi="Times New Roman" w:cs="Times New Roman"/>
          <w:sz w:val="28"/>
          <w:szCs w:val="28"/>
        </w:rPr>
      </w:pPr>
      <w:r w:rsidRPr="00614860">
        <w:rPr>
          <w:rFonts w:ascii="Times New Roman" w:eastAsia="Calibri" w:hAnsi="Times New Roman" w:cs="Times New Roman"/>
          <w:sz w:val="28"/>
          <w:szCs w:val="28"/>
        </w:rPr>
        <w:t xml:space="preserve">В умовах ринкової економіки величина прибутку повинна відображати відносини власності або інші фінансові зобов’язання, наприклад, оплату </w:t>
      </w:r>
      <w:r w:rsidRPr="00614860">
        <w:rPr>
          <w:rFonts w:ascii="Times New Roman" w:eastAsia="Calibri" w:hAnsi="Times New Roman" w:cs="Times New Roman"/>
          <w:sz w:val="28"/>
          <w:szCs w:val="28"/>
        </w:rPr>
        <w:lastRenderedPageBreak/>
        <w:t>дивідендів власникам акцій або залучення кредиту, тощо. Рекомендований розподіл прибутку підприємства за фондами такий:</w:t>
      </w:r>
    </w:p>
    <w:p w:rsidR="00293EE7" w:rsidRPr="00614860" w:rsidRDefault="00293EE7" w:rsidP="00293EE7">
      <w:pPr>
        <w:numPr>
          <w:ilvl w:val="0"/>
          <w:numId w:val="26"/>
        </w:numPr>
        <w:tabs>
          <w:tab w:val="num" w:pos="0"/>
        </w:tabs>
        <w:spacing w:after="0" w:line="360" w:lineRule="auto"/>
        <w:ind w:left="0" w:firstLine="709"/>
        <w:jc w:val="both"/>
        <w:rPr>
          <w:rFonts w:ascii="Times New Roman" w:eastAsia="Arial Unicode MS" w:hAnsi="Times New Roman" w:cs="Times New Roman"/>
          <w:sz w:val="28"/>
          <w:szCs w:val="28"/>
        </w:rPr>
      </w:pPr>
      <w:r w:rsidRPr="00614860">
        <w:rPr>
          <w:rFonts w:ascii="Times New Roman" w:eastAsia="Calibri" w:hAnsi="Times New Roman" w:cs="Times New Roman"/>
          <w:sz w:val="28"/>
          <w:szCs w:val="28"/>
        </w:rPr>
        <w:t>фонд розвитку виробництва (ФРВ) – 50%;</w:t>
      </w:r>
    </w:p>
    <w:p w:rsidR="00293EE7" w:rsidRPr="00614860" w:rsidRDefault="00293EE7" w:rsidP="00293EE7">
      <w:pPr>
        <w:numPr>
          <w:ilvl w:val="0"/>
          <w:numId w:val="26"/>
        </w:numPr>
        <w:tabs>
          <w:tab w:val="num" w:pos="0"/>
        </w:tabs>
        <w:spacing w:after="0" w:line="360" w:lineRule="auto"/>
        <w:ind w:left="0" w:firstLine="709"/>
        <w:jc w:val="both"/>
        <w:rPr>
          <w:rFonts w:ascii="Times New Roman" w:eastAsia="Arial Unicode MS" w:hAnsi="Times New Roman" w:cs="Times New Roman"/>
          <w:sz w:val="28"/>
          <w:szCs w:val="28"/>
        </w:rPr>
      </w:pPr>
      <w:r w:rsidRPr="00614860">
        <w:rPr>
          <w:rFonts w:ascii="Times New Roman" w:eastAsia="Calibri" w:hAnsi="Times New Roman" w:cs="Times New Roman"/>
          <w:sz w:val="28"/>
          <w:szCs w:val="28"/>
        </w:rPr>
        <w:t>фонд соціального розвитку (ФСР) – 25%;</w:t>
      </w:r>
    </w:p>
    <w:p w:rsidR="00293EE7" w:rsidRPr="00614860" w:rsidRDefault="00293EE7" w:rsidP="00293EE7">
      <w:pPr>
        <w:numPr>
          <w:ilvl w:val="0"/>
          <w:numId w:val="26"/>
        </w:numPr>
        <w:tabs>
          <w:tab w:val="num" w:pos="0"/>
        </w:tabs>
        <w:spacing w:after="0" w:line="360" w:lineRule="auto"/>
        <w:ind w:left="0" w:firstLine="709"/>
        <w:jc w:val="both"/>
        <w:rPr>
          <w:rFonts w:ascii="Times New Roman" w:eastAsia="Arial Unicode MS" w:hAnsi="Times New Roman" w:cs="Times New Roman"/>
          <w:sz w:val="28"/>
          <w:szCs w:val="28"/>
        </w:rPr>
      </w:pPr>
      <w:r w:rsidRPr="00614860">
        <w:rPr>
          <w:rFonts w:ascii="Times New Roman" w:eastAsia="Calibri" w:hAnsi="Times New Roman" w:cs="Times New Roman"/>
          <w:sz w:val="28"/>
          <w:szCs w:val="28"/>
        </w:rPr>
        <w:t>преміальний фонд (ПФ) – 10%;</w:t>
      </w:r>
    </w:p>
    <w:p w:rsidR="00293EE7" w:rsidRPr="00614860" w:rsidRDefault="00293EE7" w:rsidP="00293EE7">
      <w:pPr>
        <w:numPr>
          <w:ilvl w:val="0"/>
          <w:numId w:val="26"/>
        </w:numPr>
        <w:tabs>
          <w:tab w:val="num" w:pos="0"/>
        </w:tabs>
        <w:spacing w:after="0" w:line="360" w:lineRule="auto"/>
        <w:ind w:left="0" w:firstLine="709"/>
        <w:jc w:val="both"/>
        <w:rPr>
          <w:rFonts w:ascii="Times New Roman" w:eastAsia="Arial Unicode MS" w:hAnsi="Times New Roman" w:cs="Times New Roman"/>
          <w:sz w:val="28"/>
          <w:szCs w:val="28"/>
        </w:rPr>
      </w:pPr>
      <w:r w:rsidRPr="00614860">
        <w:rPr>
          <w:rFonts w:ascii="Times New Roman" w:eastAsia="Calibri" w:hAnsi="Times New Roman" w:cs="Times New Roman"/>
          <w:sz w:val="28"/>
          <w:szCs w:val="28"/>
        </w:rPr>
        <w:t>дивіденди засновникам – 15%</w:t>
      </w:r>
    </w:p>
    <w:p w:rsidR="00293EE7" w:rsidRPr="00614860" w:rsidRDefault="00293EE7" w:rsidP="00293EE7">
      <w:pPr>
        <w:spacing w:after="0" w:line="360" w:lineRule="auto"/>
        <w:ind w:firstLine="709"/>
        <w:jc w:val="both"/>
        <w:rPr>
          <w:rFonts w:ascii="Times New Roman" w:eastAsia="Calibri" w:hAnsi="Times New Roman" w:cs="Times New Roman"/>
          <w:sz w:val="28"/>
          <w:szCs w:val="28"/>
        </w:rPr>
      </w:pPr>
      <w:r w:rsidRPr="00614860">
        <w:rPr>
          <w:rFonts w:ascii="Times New Roman" w:eastAsia="Calibri" w:hAnsi="Times New Roman" w:cs="Times New Roman"/>
          <w:sz w:val="28"/>
          <w:szCs w:val="28"/>
        </w:rPr>
        <w:t>Дані</w:t>
      </w:r>
      <w:r>
        <w:rPr>
          <w:rFonts w:ascii="Times New Roman" w:eastAsia="Calibri" w:hAnsi="Times New Roman" w:cs="Times New Roman"/>
          <w:sz w:val="28"/>
          <w:szCs w:val="28"/>
        </w:rPr>
        <w:t xml:space="preserve"> для</w:t>
      </w:r>
      <w:r w:rsidRPr="00614860">
        <w:rPr>
          <w:rFonts w:ascii="Times New Roman" w:eastAsia="Calibri" w:hAnsi="Times New Roman" w:cs="Times New Roman"/>
          <w:sz w:val="28"/>
          <w:szCs w:val="28"/>
        </w:rPr>
        <w:t xml:space="preserve"> обґрунтування необхідного рівня прибутку </w:t>
      </w:r>
      <w:r w:rsidRPr="00614860">
        <w:rPr>
          <w:rFonts w:ascii="Times New Roman" w:eastAsia="Calibri" w:hAnsi="Times New Roman" w:cs="Times New Roman"/>
          <w:bCs/>
          <w:sz w:val="28"/>
          <w:szCs w:val="28"/>
        </w:rPr>
        <w:t>інноваційної ідеї, для якої розраховується ціна</w:t>
      </w:r>
      <w:r>
        <w:rPr>
          <w:rFonts w:ascii="Times New Roman" w:eastAsia="Calibri" w:hAnsi="Times New Roman" w:cs="Times New Roman"/>
          <w:bCs/>
          <w:sz w:val="28"/>
          <w:szCs w:val="28"/>
        </w:rPr>
        <w:t>,</w:t>
      </w:r>
      <w:r>
        <w:rPr>
          <w:rFonts w:ascii="Times New Roman" w:eastAsia="Calibri" w:hAnsi="Times New Roman" w:cs="Times New Roman"/>
          <w:sz w:val="28"/>
          <w:szCs w:val="28"/>
        </w:rPr>
        <w:t xml:space="preserve"> узагальнюємо в табл. 4.6</w:t>
      </w:r>
      <w:r w:rsidRPr="00614860">
        <w:rPr>
          <w:rFonts w:ascii="Times New Roman" w:eastAsia="Calibri" w:hAnsi="Times New Roman" w:cs="Times New Roman"/>
          <w:sz w:val="28"/>
          <w:szCs w:val="28"/>
        </w:rPr>
        <w:t>.</w:t>
      </w:r>
    </w:p>
    <w:p w:rsidR="00293EE7" w:rsidRPr="00614860" w:rsidRDefault="00293EE7" w:rsidP="00293EE7">
      <w:pPr>
        <w:spacing w:after="0" w:line="360" w:lineRule="auto"/>
        <w:ind w:firstLine="709"/>
        <w:jc w:val="right"/>
        <w:rPr>
          <w:rFonts w:ascii="Times New Roman" w:eastAsia="Calibri" w:hAnsi="Times New Roman" w:cs="Times New Roman"/>
          <w:bCs/>
          <w:iCs/>
          <w:sz w:val="28"/>
          <w:szCs w:val="28"/>
        </w:rPr>
      </w:pPr>
      <w:r>
        <w:rPr>
          <w:rFonts w:ascii="Times New Roman" w:eastAsia="Calibri" w:hAnsi="Times New Roman" w:cs="Times New Roman"/>
          <w:bCs/>
          <w:iCs/>
          <w:sz w:val="28"/>
          <w:szCs w:val="28"/>
        </w:rPr>
        <w:t>Таблиця 4</w:t>
      </w:r>
      <w:r w:rsidRPr="00614860">
        <w:rPr>
          <w:rFonts w:ascii="Times New Roman" w:eastAsia="Calibri" w:hAnsi="Times New Roman" w:cs="Times New Roman"/>
          <w:bCs/>
          <w:iCs/>
          <w:sz w:val="28"/>
          <w:szCs w:val="28"/>
        </w:rPr>
        <w:t>.</w:t>
      </w:r>
      <w:r>
        <w:rPr>
          <w:rFonts w:ascii="Times New Roman" w:eastAsia="Calibri" w:hAnsi="Times New Roman" w:cs="Times New Roman"/>
          <w:bCs/>
          <w:iCs/>
          <w:sz w:val="28"/>
          <w:szCs w:val="28"/>
        </w:rPr>
        <w:t>6 –</w:t>
      </w:r>
      <w:r w:rsidRPr="00614860">
        <w:rPr>
          <w:rFonts w:ascii="Times New Roman" w:eastAsia="Calibri" w:hAnsi="Times New Roman" w:cs="Times New Roman"/>
          <w:bCs/>
          <w:iCs/>
          <w:sz w:val="28"/>
          <w:szCs w:val="28"/>
        </w:rPr>
        <w:t xml:space="preserve"> Обґрунтування рівня рентабельності товару (послуги)</w:t>
      </w:r>
    </w:p>
    <w:tbl>
      <w:tblPr>
        <w:tblW w:w="9395" w:type="dxa"/>
        <w:tblLayout w:type="fixed"/>
        <w:tblCellMar>
          <w:left w:w="0" w:type="dxa"/>
          <w:right w:w="0" w:type="dxa"/>
        </w:tblCellMar>
        <w:tblLook w:val="0000" w:firstRow="0" w:lastRow="0" w:firstColumn="0" w:lastColumn="0" w:noHBand="0" w:noVBand="0"/>
      </w:tblPr>
      <w:tblGrid>
        <w:gridCol w:w="3813"/>
        <w:gridCol w:w="1984"/>
        <w:gridCol w:w="1276"/>
        <w:gridCol w:w="2322"/>
      </w:tblGrid>
      <w:tr w:rsidR="00293EE7" w:rsidRPr="00614860" w:rsidTr="009B7088">
        <w:trPr>
          <w:trHeight w:val="307"/>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Значення показників.</w:t>
            </w:r>
          </w:p>
        </w:tc>
      </w:tr>
      <w:tr w:rsidR="00293EE7" w:rsidRPr="00614860" w:rsidTr="009B7088">
        <w:trPr>
          <w:trHeight w:val="25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1</w:t>
            </w:r>
            <w:r>
              <w:rPr>
                <w:rFonts w:ascii="Times New Roman" w:eastAsia="Calibri" w:hAnsi="Times New Roman" w:cs="Times New Roman"/>
                <w:sz w:val="24"/>
                <w:szCs w:val="24"/>
              </w:rPr>
              <w:t>. Собівартість послуги</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 xml:space="preserve">табл. </w:t>
            </w:r>
            <w:r w:rsidRPr="00727511">
              <w:rPr>
                <w:rFonts w:ascii="Times New Roman" w:eastAsia="Calibri" w:hAnsi="Times New Roman" w:cs="Times New Roman"/>
                <w:sz w:val="24"/>
                <w:szCs w:val="24"/>
              </w:rPr>
              <w:t>5.4</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грн.</w:t>
            </w:r>
            <w:r>
              <w:rPr>
                <w:rFonts w:ascii="Times New Roman" w:eastAsia="Calibri" w:hAnsi="Times New Roman" w:cs="Times New Roman"/>
                <w:sz w:val="24"/>
                <w:szCs w:val="24"/>
              </w:rPr>
              <w:t>/рік</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427AA0">
              <w:rPr>
                <w:rFonts w:ascii="Times New Roman" w:hAnsi="Times New Roman" w:cs="Times New Roman"/>
                <w:sz w:val="24"/>
                <w:szCs w:val="24"/>
              </w:rPr>
              <w:t>4213200</w:t>
            </w:r>
          </w:p>
        </w:tc>
      </w:tr>
      <w:tr w:rsidR="00293EE7" w:rsidRPr="00614860" w:rsidTr="009B7088">
        <w:trPr>
          <w:trHeight w:val="185"/>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rPr>
                <w:rFonts w:ascii="Times New Roman" w:eastAsia="Calibri" w:hAnsi="Times New Roman" w:cs="Times New Roman"/>
                <w:sz w:val="24"/>
                <w:szCs w:val="24"/>
              </w:rPr>
            </w:pPr>
            <w:r>
              <w:rPr>
                <w:rFonts w:ascii="Times New Roman" w:eastAsia="Calibri" w:hAnsi="Times New Roman" w:cs="Times New Roman"/>
                <w:sz w:val="24"/>
                <w:szCs w:val="24"/>
              </w:rPr>
              <w:t>Обсяг замовлень</w:t>
            </w:r>
            <w:r w:rsidRPr="00614860">
              <w:rPr>
                <w:rFonts w:ascii="Times New Roman" w:eastAsia="Calibri" w:hAnsi="Times New Roman" w:cs="Times New Roman"/>
                <w:sz w:val="24"/>
                <w:szCs w:val="24"/>
              </w:rPr>
              <w:t xml:space="preserve">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Calibri" w:hAnsi="Times New Roman" w:cs="Times New Roman"/>
                <w:sz w:val="24"/>
                <w:szCs w:val="24"/>
              </w:rPr>
            </w:pPr>
            <w:r w:rsidRPr="00614860">
              <w:rPr>
                <w:rFonts w:ascii="Times New Roman" w:eastAsia="Calibri" w:hAnsi="Times New Roman" w:cs="Times New Roman"/>
                <w:sz w:val="24"/>
                <w:szCs w:val="24"/>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шт ЕС на 30 кВт</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614860" w:rsidRDefault="00293EE7" w:rsidP="009B708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r>
      <w:tr w:rsidR="00293EE7" w:rsidRPr="00614860" w:rsidTr="009B7088">
        <w:trPr>
          <w:trHeight w:val="438"/>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Pr>
                <w:rFonts w:ascii="Times New Roman" w:eastAsia="Calibri" w:hAnsi="Times New Roman" w:cs="Times New Roman"/>
                <w:sz w:val="24"/>
                <w:szCs w:val="24"/>
              </w:rPr>
              <w:t>пп.2,1+2,2+2,3+2,4+2,5+ 2,6</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грн.</w:t>
            </w:r>
            <w:r>
              <w:rPr>
                <w:rFonts w:ascii="Times New Roman" w:eastAsia="Calibri" w:hAnsi="Times New Roman" w:cs="Times New Roman"/>
                <w:sz w:val="24"/>
                <w:szCs w:val="24"/>
              </w:rPr>
              <w:t>/рік</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4437474</w:t>
            </w:r>
          </w:p>
        </w:tc>
      </w:tr>
      <w:tr w:rsidR="00293EE7" w:rsidRPr="00614860" w:rsidTr="009B7088">
        <w:trPr>
          <w:trHeight w:val="13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rPr>
                <w:rFonts w:ascii="Times New Roman" w:eastAsia="Arial Unicode MS" w:hAnsi="Times New Roman" w:cs="Times New Roman"/>
                <w:sz w:val="24"/>
                <w:szCs w:val="24"/>
              </w:rPr>
            </w:pPr>
            <w:r>
              <w:rPr>
                <w:rFonts w:ascii="Times New Roman" w:eastAsia="Calibri" w:hAnsi="Times New Roman" w:cs="Times New Roman"/>
                <w:sz w:val="24"/>
                <w:szCs w:val="24"/>
              </w:rPr>
              <w:t>2.1</w:t>
            </w:r>
            <w:r w:rsidRPr="00614860">
              <w:rPr>
                <w:rFonts w:ascii="Times New Roman" w:eastAsia="Calibri" w:hAnsi="Times New Roman" w:cs="Times New Roman"/>
                <w:sz w:val="24"/>
                <w:szCs w:val="24"/>
              </w:rPr>
              <w:t>.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грн.</w:t>
            </w:r>
            <w:r>
              <w:rPr>
                <w:rFonts w:ascii="Times New Roman" w:eastAsia="Calibri" w:hAnsi="Times New Roman" w:cs="Times New Roman"/>
                <w:sz w:val="24"/>
                <w:szCs w:val="24"/>
              </w:rPr>
              <w:t>/рік</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1800000</w:t>
            </w:r>
          </w:p>
        </w:tc>
      </w:tr>
      <w:tr w:rsidR="00293EE7" w:rsidRPr="00614860" w:rsidTr="009B7088">
        <w:trPr>
          <w:trHeight w:val="289"/>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rPr>
                <w:rFonts w:ascii="Times New Roman" w:eastAsia="Arial Unicode MS" w:hAnsi="Times New Roman" w:cs="Times New Roman"/>
                <w:sz w:val="24"/>
                <w:szCs w:val="24"/>
              </w:rPr>
            </w:pPr>
            <w:r>
              <w:rPr>
                <w:rFonts w:ascii="Times New Roman" w:eastAsia="Calibri" w:hAnsi="Times New Roman" w:cs="Times New Roman"/>
                <w:sz w:val="24"/>
                <w:szCs w:val="24"/>
              </w:rPr>
              <w:t>2.2</w:t>
            </w:r>
            <w:r w:rsidRPr="00614860">
              <w:rPr>
                <w:rFonts w:ascii="Times New Roman" w:eastAsia="Calibri" w:hAnsi="Times New Roman" w:cs="Times New Roman"/>
                <w:sz w:val="24"/>
                <w:szCs w:val="24"/>
              </w:rPr>
              <w:t>.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Calibri" w:hAnsi="Times New Roman" w:cs="Times New Roman"/>
              </w:rPr>
            </w:pPr>
            <w:r w:rsidRPr="00614860">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грн.</w:t>
            </w:r>
            <w:r>
              <w:rPr>
                <w:rFonts w:ascii="Times New Roman" w:eastAsia="Calibri" w:hAnsi="Times New Roman" w:cs="Times New Roman"/>
                <w:sz w:val="24"/>
                <w:szCs w:val="24"/>
              </w:rPr>
              <w:t>/рік</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900000</w:t>
            </w:r>
          </w:p>
        </w:tc>
      </w:tr>
      <w:tr w:rsidR="00293EE7" w:rsidRPr="00614860" w:rsidTr="009B7088">
        <w:trPr>
          <w:trHeight w:val="24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rPr>
                <w:rFonts w:ascii="Times New Roman" w:eastAsia="Arial Unicode MS" w:hAnsi="Times New Roman" w:cs="Times New Roman"/>
                <w:sz w:val="24"/>
                <w:szCs w:val="24"/>
              </w:rPr>
            </w:pPr>
            <w:r>
              <w:rPr>
                <w:rFonts w:ascii="Times New Roman" w:eastAsia="Calibri" w:hAnsi="Times New Roman" w:cs="Times New Roman"/>
                <w:sz w:val="24"/>
                <w:szCs w:val="24"/>
              </w:rPr>
              <w:t>2.3</w:t>
            </w:r>
            <w:r w:rsidRPr="00614860">
              <w:rPr>
                <w:rFonts w:ascii="Times New Roman" w:eastAsia="Calibri" w:hAnsi="Times New Roman" w:cs="Times New Roman"/>
                <w:sz w:val="24"/>
                <w:szCs w:val="24"/>
              </w:rPr>
              <w:t>.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Calibri" w:hAnsi="Times New Roman" w:cs="Times New Roman"/>
              </w:rPr>
            </w:pPr>
            <w:r w:rsidRPr="00614860">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грн.</w:t>
            </w:r>
            <w:r>
              <w:rPr>
                <w:rFonts w:ascii="Times New Roman" w:eastAsia="Calibri" w:hAnsi="Times New Roman" w:cs="Times New Roman"/>
                <w:sz w:val="24"/>
                <w:szCs w:val="24"/>
              </w:rPr>
              <w:t>/рік</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360000</w:t>
            </w:r>
          </w:p>
        </w:tc>
      </w:tr>
      <w:tr w:rsidR="00293EE7" w:rsidRPr="00614860" w:rsidTr="009B7088">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rPr>
                <w:rFonts w:ascii="Times New Roman" w:eastAsia="Arial Unicode MS" w:hAnsi="Times New Roman" w:cs="Times New Roman"/>
                <w:sz w:val="24"/>
                <w:szCs w:val="24"/>
              </w:rPr>
            </w:pPr>
            <w:r>
              <w:rPr>
                <w:rFonts w:ascii="Times New Roman" w:eastAsia="Calibri" w:hAnsi="Times New Roman" w:cs="Times New Roman"/>
                <w:sz w:val="24"/>
                <w:szCs w:val="24"/>
              </w:rPr>
              <w:t>2.4</w:t>
            </w:r>
            <w:r w:rsidRPr="00614860">
              <w:rPr>
                <w:rFonts w:ascii="Times New Roman" w:eastAsia="Calibri" w:hAnsi="Times New Roman" w:cs="Times New Roman"/>
                <w:sz w:val="24"/>
                <w:szCs w:val="24"/>
              </w:rPr>
              <w:t>.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Calibri" w:hAnsi="Times New Roman" w:cs="Times New Roman"/>
              </w:rPr>
            </w:pPr>
            <w:r w:rsidRPr="00614860">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грн.</w:t>
            </w:r>
            <w:r>
              <w:rPr>
                <w:rFonts w:ascii="Times New Roman" w:eastAsia="Calibri" w:hAnsi="Times New Roman" w:cs="Times New Roman"/>
                <w:sz w:val="24"/>
                <w:szCs w:val="24"/>
              </w:rPr>
              <w:t>/рік</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540000</w:t>
            </w:r>
          </w:p>
        </w:tc>
      </w:tr>
      <w:tr w:rsidR="00293EE7" w:rsidRPr="00614860" w:rsidTr="009B7088">
        <w:trPr>
          <w:trHeight w:val="34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rPr>
                <w:rFonts w:ascii="Times New Roman" w:eastAsia="Arial Unicode MS" w:hAnsi="Times New Roman" w:cs="Times New Roman"/>
                <w:sz w:val="24"/>
                <w:szCs w:val="24"/>
              </w:rPr>
            </w:pPr>
            <w:r>
              <w:rPr>
                <w:rFonts w:ascii="Times New Roman" w:eastAsia="Calibri" w:hAnsi="Times New Roman" w:cs="Times New Roman"/>
                <w:sz w:val="24"/>
                <w:szCs w:val="24"/>
              </w:rPr>
              <w:t>2.5</w:t>
            </w:r>
            <w:r w:rsidRPr="00614860">
              <w:rPr>
                <w:rFonts w:ascii="Times New Roman" w:eastAsia="Calibri" w:hAnsi="Times New Roman" w:cs="Times New Roman"/>
                <w:sz w:val="24"/>
                <w:szCs w:val="24"/>
              </w:rPr>
              <w:t>.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Pr>
                <w:rFonts w:ascii="Times New Roman" w:eastAsia="Calibri" w:hAnsi="Times New Roman" w:cs="Times New Roman"/>
                <w:sz w:val="24"/>
                <w:szCs w:val="24"/>
              </w:rPr>
              <w:t>(2.1+2.2+2.3+2.4</w:t>
            </w:r>
            <w:r w:rsidRPr="00614860">
              <w:rPr>
                <w:rFonts w:ascii="Times New Roman" w:eastAsia="Calibri" w:hAnsi="Times New Roman" w:cs="Times New Roman"/>
                <w:sz w:val="24"/>
                <w:szCs w:val="24"/>
              </w:rPr>
              <w:t>)*0.05/0.95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грн.</w:t>
            </w:r>
            <w:r>
              <w:rPr>
                <w:rFonts w:ascii="Times New Roman" w:eastAsia="Calibri" w:hAnsi="Times New Roman" w:cs="Times New Roman"/>
                <w:sz w:val="24"/>
                <w:szCs w:val="24"/>
              </w:rPr>
              <w:t>/рік</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189474</w:t>
            </w:r>
          </w:p>
        </w:tc>
      </w:tr>
      <w:tr w:rsidR="00293EE7" w:rsidRPr="00614860" w:rsidTr="009B7088">
        <w:trPr>
          <w:trHeight w:val="25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rPr>
                <w:rFonts w:ascii="Times New Roman" w:eastAsia="Arial Unicode MS" w:hAnsi="Times New Roman" w:cs="Times New Roman"/>
                <w:sz w:val="24"/>
                <w:szCs w:val="24"/>
              </w:rPr>
            </w:pPr>
            <w:r>
              <w:rPr>
                <w:rFonts w:ascii="Times New Roman" w:eastAsia="Calibri" w:hAnsi="Times New Roman" w:cs="Times New Roman"/>
                <w:sz w:val="24"/>
                <w:szCs w:val="24"/>
              </w:rPr>
              <w:t>2.6</w:t>
            </w:r>
            <w:r w:rsidRPr="00614860">
              <w:rPr>
                <w:rFonts w:ascii="Times New Roman" w:eastAsia="Calibri" w:hAnsi="Times New Roman" w:cs="Times New Roman"/>
                <w:sz w:val="24"/>
                <w:szCs w:val="24"/>
              </w:rPr>
              <w:t>.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Pr>
                <w:rFonts w:ascii="Times New Roman" w:eastAsia="Calibri" w:hAnsi="Times New Roman" w:cs="Times New Roman"/>
                <w:sz w:val="24"/>
                <w:szCs w:val="24"/>
              </w:rPr>
              <w:t>(2.1+2.2+2.3+2.4</w:t>
            </w:r>
            <w:r w:rsidRPr="00614860">
              <w:rPr>
                <w:rFonts w:ascii="Times New Roman" w:eastAsia="Calibri" w:hAnsi="Times New Roman" w:cs="Times New Roman"/>
                <w:sz w:val="24"/>
                <w:szCs w:val="24"/>
              </w:rPr>
              <w:t>)*0.18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грн.</w:t>
            </w:r>
            <w:r>
              <w:rPr>
                <w:rFonts w:ascii="Times New Roman" w:eastAsia="Calibri" w:hAnsi="Times New Roman" w:cs="Times New Roman"/>
                <w:sz w:val="24"/>
                <w:szCs w:val="24"/>
              </w:rPr>
              <w:t>/рік</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648000</w:t>
            </w:r>
          </w:p>
        </w:tc>
      </w:tr>
      <w:tr w:rsidR="00293EE7" w:rsidRPr="00614860" w:rsidTr="009B7088">
        <w:trPr>
          <w:trHeight w:val="599"/>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293EE7" w:rsidRPr="00614860" w:rsidRDefault="00293EE7" w:rsidP="009B7088">
            <w:pPr>
              <w:spacing w:after="0" w:line="240" w:lineRule="auto"/>
              <w:rPr>
                <w:rFonts w:ascii="Times New Roman" w:eastAsia="Arial Unicode MS" w:hAnsi="Times New Roman" w:cs="Times New Roman"/>
              </w:rPr>
            </w:pPr>
            <w:r w:rsidRPr="00614860">
              <w:rPr>
                <w:rFonts w:ascii="Times New Roman" w:eastAsia="Calibri" w:hAnsi="Times New Roman" w:cs="Times New Roman"/>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sz w:val="24"/>
                <w:szCs w:val="24"/>
              </w:rPr>
            </w:pPr>
            <w:r w:rsidRPr="00614860">
              <w:rPr>
                <w:rFonts w:ascii="Times New Roman" w:eastAsia="Calibri" w:hAnsi="Times New Roman" w:cs="Times New Roman"/>
                <w:sz w:val="24"/>
                <w:szCs w:val="24"/>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293EE7" w:rsidRPr="00614860" w:rsidRDefault="00293EE7" w:rsidP="009B7088">
            <w:pPr>
              <w:spacing w:after="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105,3</w:t>
            </w:r>
          </w:p>
        </w:tc>
      </w:tr>
    </w:tbl>
    <w:p w:rsidR="00293EE7" w:rsidRDefault="00293EE7" w:rsidP="00293EE7">
      <w:pPr>
        <w:pStyle w:val="a5"/>
        <w:numPr>
          <w:ilvl w:val="1"/>
          <w:numId w:val="13"/>
        </w:numPr>
        <w:spacing w:after="0" w:line="360" w:lineRule="auto"/>
        <w:ind w:left="0" w:firstLine="709"/>
        <w:jc w:val="center"/>
        <w:rPr>
          <w:rFonts w:ascii="Times New Roman" w:hAnsi="Times New Roman" w:cs="Times New Roman"/>
          <w:color w:val="000000" w:themeColor="text1"/>
          <w:kern w:val="24"/>
          <w:sz w:val="28"/>
          <w:szCs w:val="28"/>
        </w:rPr>
      </w:pPr>
      <w:r w:rsidRPr="009B54A1">
        <w:rPr>
          <w:rFonts w:ascii="Times New Roman" w:hAnsi="Times New Roman" w:cs="Times New Roman"/>
          <w:color w:val="000000" w:themeColor="text1"/>
          <w:kern w:val="24"/>
          <w:sz w:val="28"/>
          <w:szCs w:val="28"/>
        </w:rPr>
        <w:t>Обґрунтування вартості виробництва інноваційної техніки (технології)</w:t>
      </w:r>
    </w:p>
    <w:p w:rsidR="00293EE7" w:rsidRPr="009B54A1" w:rsidRDefault="00293EE7" w:rsidP="00293EE7">
      <w:pPr>
        <w:pStyle w:val="2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Беручи до уваги</w:t>
      </w:r>
      <w:r w:rsidRPr="009B54A1">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потребу в наповненні</w:t>
      </w:r>
      <w:r w:rsidRPr="009B54A1">
        <w:rPr>
          <w:rFonts w:ascii="Times New Roman" w:hAnsi="Times New Roman" w:cs="Times New Roman"/>
          <w:sz w:val="28"/>
          <w:szCs w:val="28"/>
          <w:lang w:val="uk-UA"/>
        </w:rPr>
        <w:t xml:space="preserve"> виробничих фондів підприємства,</w:t>
      </w:r>
      <w:r w:rsidRPr="009B54A1">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підтримці</w:t>
      </w:r>
      <w:r w:rsidRPr="009B54A1">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необхідного</w:t>
      </w:r>
      <w:r w:rsidRPr="009B54A1">
        <w:rPr>
          <w:rFonts w:ascii="Times New Roman" w:hAnsi="Times New Roman" w:cs="Times New Roman"/>
          <w:bCs/>
          <w:sz w:val="28"/>
          <w:szCs w:val="28"/>
          <w:lang w:val="uk-UA"/>
        </w:rPr>
        <w:t xml:space="preserve"> рівня рентабельності,</w:t>
      </w:r>
      <w:r w:rsidRPr="009B54A1">
        <w:rPr>
          <w:rFonts w:ascii="Times New Roman" w:hAnsi="Times New Roman" w:cs="Times New Roman"/>
          <w:sz w:val="28"/>
          <w:szCs w:val="28"/>
          <w:lang w:val="uk-UA"/>
        </w:rPr>
        <w:t xml:space="preserve"> обґрунтуємо вартість </w:t>
      </w:r>
      <w:r>
        <w:rPr>
          <w:rFonts w:ascii="Times New Roman" w:hAnsi="Times New Roman" w:cs="Times New Roman"/>
          <w:sz w:val="28"/>
          <w:szCs w:val="28"/>
          <w:lang w:val="uk-UA"/>
        </w:rPr>
        <w:t>послуг</w:t>
      </w:r>
      <w:r w:rsidRPr="009B54A1">
        <w:rPr>
          <w:rFonts w:ascii="Times New Roman" w:hAnsi="Times New Roman" w:cs="Times New Roman"/>
          <w:sz w:val="28"/>
          <w:szCs w:val="28"/>
          <w:lang w:val="uk-UA"/>
        </w:rPr>
        <w:t xml:space="preserve"> </w:t>
      </w:r>
      <w:r>
        <w:rPr>
          <w:rFonts w:ascii="Times New Roman" w:hAnsi="Times New Roman" w:cs="Times New Roman"/>
          <w:sz w:val="28"/>
          <w:szCs w:val="28"/>
          <w:lang w:val="uk-UA"/>
        </w:rPr>
        <w:t>(технології)</w:t>
      </w:r>
      <w:r w:rsidRPr="009B54A1">
        <w:rPr>
          <w:rFonts w:ascii="Times New Roman" w:hAnsi="Times New Roman" w:cs="Times New Roman"/>
          <w:sz w:val="28"/>
          <w:szCs w:val="28"/>
          <w:lang w:val="uk-UA"/>
        </w:rPr>
        <w:t>.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w:t>
      </w:r>
      <w:r>
        <w:rPr>
          <w:rFonts w:ascii="Times New Roman" w:hAnsi="Times New Roman" w:cs="Times New Roman"/>
          <w:sz w:val="28"/>
          <w:szCs w:val="28"/>
        </w:rPr>
        <w:t xml:space="preserve"> [3</w:t>
      </w:r>
      <w:r w:rsidRPr="006B5EF2">
        <w:rPr>
          <w:rFonts w:ascii="Times New Roman" w:hAnsi="Times New Roman" w:cs="Times New Roman"/>
          <w:sz w:val="28"/>
          <w:szCs w:val="28"/>
        </w:rPr>
        <w:t>8</w:t>
      </w:r>
      <w:r w:rsidRPr="009B54A1">
        <w:rPr>
          <w:rFonts w:ascii="Times New Roman" w:hAnsi="Times New Roman" w:cs="Times New Roman"/>
          <w:sz w:val="28"/>
          <w:szCs w:val="28"/>
        </w:rPr>
        <w:t>]</w:t>
      </w:r>
      <w:r w:rsidRPr="009B54A1">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Результати об</w:t>
      </w:r>
      <w:r w:rsidRPr="009B54A1">
        <w:rPr>
          <w:rFonts w:ascii="Times New Roman" w:hAnsi="Times New Roman" w:cs="Times New Roman"/>
          <w:color w:val="000000" w:themeColor="text1"/>
          <w:kern w:val="24"/>
          <w:sz w:val="28"/>
          <w:szCs w:val="28"/>
          <w:lang w:val="uk-UA"/>
        </w:rPr>
        <w:t>ґ</w:t>
      </w:r>
      <w:r>
        <w:rPr>
          <w:rFonts w:ascii="Times New Roman" w:hAnsi="Times New Roman" w:cs="Times New Roman"/>
          <w:sz w:val="28"/>
          <w:szCs w:val="28"/>
          <w:lang w:val="uk-UA"/>
        </w:rPr>
        <w:t xml:space="preserve">рунтування та визначення суми ПДВ та ціни послуги наведено в табл. 4.7. </w:t>
      </w:r>
    </w:p>
    <w:p w:rsidR="00293EE7" w:rsidRPr="00130E20" w:rsidRDefault="00293EE7" w:rsidP="00293EE7">
      <w:pPr>
        <w:pStyle w:val="25"/>
        <w:spacing w:after="0" w:line="312" w:lineRule="auto"/>
        <w:ind w:left="0"/>
        <w:jc w:val="right"/>
        <w:rPr>
          <w:rFonts w:ascii="Times New Roman" w:hAnsi="Times New Roman" w:cs="Times New Roman"/>
          <w:bCs/>
          <w:sz w:val="28"/>
          <w:szCs w:val="28"/>
          <w:lang w:val="uk-UA"/>
        </w:rPr>
      </w:pPr>
      <w:r>
        <w:rPr>
          <w:rFonts w:ascii="Times New Roman" w:hAnsi="Times New Roman" w:cs="Times New Roman"/>
          <w:bCs/>
          <w:iCs/>
          <w:sz w:val="28"/>
          <w:szCs w:val="28"/>
          <w:lang w:val="uk-UA"/>
        </w:rPr>
        <w:t>Таблиця 4</w:t>
      </w:r>
      <w:r w:rsidRPr="00E13EFA">
        <w:rPr>
          <w:rFonts w:ascii="Times New Roman" w:hAnsi="Times New Roman" w:cs="Times New Roman"/>
          <w:bCs/>
          <w:i/>
          <w:iCs/>
          <w:sz w:val="28"/>
          <w:szCs w:val="28"/>
          <w:lang w:val="uk-UA"/>
        </w:rPr>
        <w:t>.</w:t>
      </w:r>
      <w:r w:rsidRPr="00E13EFA">
        <w:rPr>
          <w:rFonts w:ascii="Times New Roman" w:hAnsi="Times New Roman" w:cs="Times New Roman"/>
          <w:bCs/>
          <w:iCs/>
          <w:sz w:val="28"/>
          <w:szCs w:val="28"/>
          <w:lang w:val="uk-UA"/>
        </w:rPr>
        <w:t>7 -</w:t>
      </w:r>
      <w:r w:rsidRPr="00E13EFA">
        <w:rPr>
          <w:rFonts w:ascii="Times New Roman" w:hAnsi="Times New Roman" w:cs="Times New Roman"/>
          <w:bCs/>
          <w:i/>
          <w:iCs/>
          <w:sz w:val="28"/>
          <w:szCs w:val="28"/>
          <w:lang w:val="uk-UA"/>
        </w:rPr>
        <w:t xml:space="preserve"> </w:t>
      </w:r>
      <w:r w:rsidRPr="00E13EFA">
        <w:rPr>
          <w:rFonts w:ascii="Times New Roman" w:hAnsi="Times New Roman" w:cs="Times New Roman"/>
          <w:bCs/>
          <w:sz w:val="28"/>
          <w:szCs w:val="28"/>
          <w:lang w:val="uk-UA"/>
        </w:rPr>
        <w:t>Обґрунтування</w:t>
      </w:r>
      <w:r>
        <w:rPr>
          <w:rFonts w:ascii="Times New Roman" w:hAnsi="Times New Roman" w:cs="Times New Roman"/>
          <w:bCs/>
          <w:sz w:val="28"/>
          <w:szCs w:val="28"/>
          <w:lang w:val="uk-UA"/>
        </w:rPr>
        <w:t xml:space="preserve">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293EE7" w:rsidRPr="00102F43" w:rsidTr="009B7088">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293EE7" w:rsidRPr="00E13EFA" w:rsidRDefault="00293EE7" w:rsidP="009B7088">
            <w:pPr>
              <w:spacing w:after="0"/>
              <w:jc w:val="center"/>
              <w:rPr>
                <w:rFonts w:ascii="Times New Roman" w:eastAsia="Arial Unicode MS" w:hAnsi="Times New Roman" w:cs="Times New Roman"/>
                <w:sz w:val="24"/>
                <w:szCs w:val="24"/>
              </w:rPr>
            </w:pPr>
            <w:r w:rsidRPr="00E13EFA">
              <w:rPr>
                <w:rFonts w:ascii="Times New Roman" w:hAnsi="Times New Roman" w:cs="Times New Roman"/>
                <w:sz w:val="24"/>
                <w:szCs w:val="24"/>
              </w:rPr>
              <w:lastRenderedPageBreak/>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293EE7" w:rsidRPr="00E13EFA" w:rsidRDefault="00293EE7" w:rsidP="009B7088">
            <w:pPr>
              <w:spacing w:after="0"/>
              <w:jc w:val="center"/>
              <w:rPr>
                <w:rFonts w:ascii="Times New Roman" w:eastAsia="Arial Unicode MS" w:hAnsi="Times New Roman" w:cs="Times New Roman"/>
                <w:sz w:val="24"/>
                <w:szCs w:val="24"/>
              </w:rPr>
            </w:pPr>
            <w:r w:rsidRPr="00E13EFA">
              <w:rPr>
                <w:rFonts w:ascii="Times New Roman" w:hAnsi="Times New Roman" w:cs="Times New Roman"/>
                <w:sz w:val="24"/>
                <w:szCs w:val="24"/>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293EE7" w:rsidRPr="00E13EFA" w:rsidRDefault="00293EE7" w:rsidP="009B7088">
            <w:pPr>
              <w:spacing w:after="0"/>
              <w:jc w:val="center"/>
              <w:rPr>
                <w:rFonts w:ascii="Times New Roman" w:eastAsia="Arial Unicode MS" w:hAnsi="Times New Roman" w:cs="Times New Roman"/>
                <w:sz w:val="24"/>
                <w:szCs w:val="24"/>
              </w:rPr>
            </w:pPr>
            <w:r w:rsidRPr="00E13EFA">
              <w:rPr>
                <w:rFonts w:ascii="Times New Roman" w:hAnsi="Times New Roman" w:cs="Times New Roman"/>
                <w:sz w:val="24"/>
                <w:szCs w:val="24"/>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293EE7" w:rsidRPr="00E13EFA" w:rsidRDefault="00293EE7" w:rsidP="009B7088">
            <w:pPr>
              <w:spacing w:after="0"/>
              <w:jc w:val="center"/>
              <w:rPr>
                <w:rFonts w:ascii="Times New Roman" w:eastAsia="Arial Unicode MS" w:hAnsi="Times New Roman" w:cs="Times New Roman"/>
                <w:sz w:val="24"/>
                <w:szCs w:val="24"/>
              </w:rPr>
            </w:pPr>
            <w:r w:rsidRPr="00E13EFA">
              <w:rPr>
                <w:rFonts w:ascii="Times New Roman" w:hAnsi="Times New Roman" w:cs="Times New Roman"/>
                <w:sz w:val="24"/>
                <w:szCs w:val="24"/>
              </w:rPr>
              <w:t>Значення показників</w:t>
            </w:r>
          </w:p>
        </w:tc>
      </w:tr>
      <w:tr w:rsidR="00293EE7" w:rsidRPr="00102F43" w:rsidTr="009B7088">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E13EFA" w:rsidRDefault="00293EE7" w:rsidP="009B7088">
            <w:pPr>
              <w:spacing w:after="0"/>
              <w:rPr>
                <w:rFonts w:ascii="Times New Roman" w:eastAsia="Arial Unicode MS" w:hAnsi="Times New Roman" w:cs="Times New Roman"/>
                <w:sz w:val="24"/>
                <w:szCs w:val="24"/>
              </w:rPr>
            </w:pPr>
            <w:r w:rsidRPr="00E13EFA">
              <w:rPr>
                <w:rFonts w:ascii="Times New Roman" w:hAnsi="Times New Roman" w:cs="Times New Roman"/>
                <w:sz w:val="24"/>
                <w:szCs w:val="24"/>
              </w:rPr>
              <w:t>1. Собіварт</w:t>
            </w:r>
            <w:r>
              <w:rPr>
                <w:rFonts w:ascii="Times New Roman" w:hAnsi="Times New Roman" w:cs="Times New Roman"/>
                <w:sz w:val="24"/>
                <w:szCs w:val="24"/>
              </w:rPr>
              <w:t>ість послуги на рік</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 5.4</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тис.</w:t>
            </w:r>
            <w:r w:rsidRPr="00E13EFA">
              <w:rPr>
                <w:rFonts w:ascii="Times New Roman" w:hAnsi="Times New Roman" w:cs="Times New Roman"/>
                <w:sz w:val="24"/>
                <w:szCs w:val="24"/>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4213,2</w:t>
            </w:r>
          </w:p>
        </w:tc>
      </w:tr>
      <w:tr w:rsidR="00293EE7" w:rsidRPr="00102F43" w:rsidTr="009B7088">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E13EFA" w:rsidRDefault="00293EE7" w:rsidP="009B7088">
            <w:pPr>
              <w:spacing w:after="0"/>
              <w:rPr>
                <w:rFonts w:ascii="Times New Roman" w:eastAsia="Arial Unicode MS" w:hAnsi="Times New Roman" w:cs="Times New Roman"/>
                <w:sz w:val="24"/>
                <w:szCs w:val="24"/>
              </w:rPr>
            </w:pPr>
            <w:r w:rsidRPr="00E13EFA">
              <w:rPr>
                <w:rFonts w:ascii="Times New Roman" w:hAnsi="Times New Roman" w:cs="Times New Roman"/>
                <w:sz w:val="24"/>
                <w:szCs w:val="24"/>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Pr>
                <w:rFonts w:ascii="Times New Roman" w:hAnsi="Times New Roman" w:cs="Times New Roman"/>
                <w:bCs/>
                <w:iCs/>
                <w:sz w:val="24"/>
                <w:szCs w:val="24"/>
              </w:rPr>
              <w:t>табл. 5.6</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sidRPr="00E13EFA">
              <w:rPr>
                <w:rFonts w:ascii="Times New Roman" w:hAnsi="Times New Roman" w:cs="Times New Roman"/>
                <w:sz w:val="24"/>
                <w:szCs w:val="24"/>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105,3</w:t>
            </w:r>
          </w:p>
        </w:tc>
      </w:tr>
      <w:tr w:rsidR="00293EE7" w:rsidRPr="00102F43" w:rsidTr="009B7088">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E13EFA" w:rsidRDefault="00293EE7" w:rsidP="009B7088">
            <w:pPr>
              <w:spacing w:after="0"/>
              <w:rPr>
                <w:rFonts w:ascii="Times New Roman" w:eastAsia="Arial Unicode MS" w:hAnsi="Times New Roman" w:cs="Times New Roman"/>
                <w:sz w:val="24"/>
                <w:szCs w:val="24"/>
              </w:rPr>
            </w:pPr>
            <w:r w:rsidRPr="00E13EFA">
              <w:rPr>
                <w:rFonts w:ascii="Times New Roman" w:hAnsi="Times New Roman" w:cs="Times New Roman"/>
                <w:sz w:val="24"/>
                <w:szCs w:val="24"/>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sidRPr="00E13EFA">
              <w:rPr>
                <w:rFonts w:ascii="Times New Roman" w:hAnsi="Times New Roman" w:cs="Times New Roman"/>
                <w:sz w:val="24"/>
                <w:szCs w:val="24"/>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тис.</w:t>
            </w:r>
            <w:r w:rsidRPr="00E13EFA">
              <w:rPr>
                <w:rFonts w:ascii="Times New Roman" w:hAnsi="Times New Roman" w:cs="Times New Roman"/>
                <w:sz w:val="24"/>
                <w:szCs w:val="24"/>
              </w:rPr>
              <w:t>грн.</w:t>
            </w:r>
            <w:r>
              <w:rPr>
                <w:rFonts w:ascii="Times New Roman" w:hAnsi="Times New Roman" w:cs="Times New Roman"/>
                <w:sz w:val="24"/>
                <w:szCs w:val="24"/>
              </w:rPr>
              <w:t>/рік</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4437,474</w:t>
            </w:r>
          </w:p>
        </w:tc>
      </w:tr>
      <w:tr w:rsidR="00293EE7" w:rsidRPr="00102F43" w:rsidTr="009B7088">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293EE7" w:rsidRPr="00E13EFA" w:rsidRDefault="00293EE7" w:rsidP="009B7088">
            <w:pPr>
              <w:spacing w:after="0"/>
              <w:rPr>
                <w:rFonts w:ascii="Times New Roman" w:eastAsia="Arial Unicode MS" w:hAnsi="Times New Roman" w:cs="Times New Roman"/>
                <w:sz w:val="24"/>
                <w:szCs w:val="24"/>
              </w:rPr>
            </w:pPr>
            <w:r w:rsidRPr="00E13EFA">
              <w:rPr>
                <w:rFonts w:ascii="Times New Roman" w:hAnsi="Times New Roman" w:cs="Times New Roman"/>
                <w:sz w:val="24"/>
                <w:szCs w:val="24"/>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sidRPr="00E13EFA">
              <w:rPr>
                <w:rFonts w:ascii="Times New Roman" w:hAnsi="Times New Roman" w:cs="Times New Roman"/>
                <w:sz w:val="24"/>
                <w:szCs w:val="24"/>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тис.</w:t>
            </w:r>
            <w:r w:rsidRPr="00E13EFA">
              <w:rPr>
                <w:rFonts w:ascii="Times New Roman" w:hAnsi="Times New Roman" w:cs="Times New Roman"/>
                <w:sz w:val="24"/>
                <w:szCs w:val="24"/>
              </w:rPr>
              <w:t>грн.</w:t>
            </w:r>
            <w:r>
              <w:rPr>
                <w:rFonts w:ascii="Times New Roman" w:hAnsi="Times New Roman" w:cs="Times New Roman"/>
                <w:sz w:val="24"/>
                <w:szCs w:val="24"/>
              </w:rPr>
              <w:t>/рік</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sidRPr="00E13EFA">
              <w:rPr>
                <w:rFonts w:ascii="Times New Roman" w:eastAsia="Arial Unicode MS" w:hAnsi="Times New Roman" w:cs="Times New Roman"/>
                <w:sz w:val="24"/>
                <w:szCs w:val="24"/>
              </w:rPr>
              <w:t>8650</w:t>
            </w:r>
            <w:r>
              <w:rPr>
                <w:rFonts w:ascii="Times New Roman" w:eastAsia="Arial Unicode MS" w:hAnsi="Times New Roman" w:cs="Times New Roman"/>
                <w:sz w:val="24"/>
                <w:szCs w:val="24"/>
              </w:rPr>
              <w:t>,</w:t>
            </w:r>
            <w:r w:rsidRPr="00E13EFA">
              <w:rPr>
                <w:rFonts w:ascii="Times New Roman" w:eastAsia="Arial Unicode MS" w:hAnsi="Times New Roman" w:cs="Times New Roman"/>
                <w:sz w:val="24"/>
                <w:szCs w:val="24"/>
              </w:rPr>
              <w:t>674</w:t>
            </w:r>
          </w:p>
        </w:tc>
      </w:tr>
      <w:tr w:rsidR="00293EE7" w:rsidRPr="00102F43" w:rsidTr="009B7088">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293EE7" w:rsidRPr="00E13EFA" w:rsidRDefault="00293EE7" w:rsidP="009B7088">
            <w:pPr>
              <w:spacing w:after="0"/>
              <w:rPr>
                <w:rFonts w:ascii="Times New Roman" w:hAnsi="Times New Roman" w:cs="Times New Roman"/>
                <w:sz w:val="24"/>
                <w:szCs w:val="24"/>
              </w:rPr>
            </w:pPr>
            <w:r w:rsidRPr="00E13EFA">
              <w:rPr>
                <w:rFonts w:ascii="Times New Roman" w:hAnsi="Times New Roman" w:cs="Times New Roman"/>
                <w:sz w:val="24"/>
                <w:szCs w:val="24"/>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hAnsi="Times New Roman" w:cs="Times New Roman"/>
                <w:sz w:val="24"/>
                <w:szCs w:val="24"/>
              </w:rPr>
            </w:pPr>
            <w:r w:rsidRPr="00E13EFA">
              <w:rPr>
                <w:rFonts w:ascii="Times New Roman" w:hAnsi="Times New Roman" w:cs="Times New Roman"/>
                <w:sz w:val="24"/>
                <w:szCs w:val="24"/>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hAnsi="Times New Roman" w:cs="Times New Roman"/>
                <w:sz w:val="24"/>
                <w:szCs w:val="24"/>
              </w:rPr>
            </w:pPr>
            <w:r>
              <w:rPr>
                <w:rFonts w:ascii="Times New Roman" w:hAnsi="Times New Roman" w:cs="Times New Roman"/>
                <w:sz w:val="24"/>
                <w:szCs w:val="24"/>
              </w:rPr>
              <w:t>тис.</w:t>
            </w:r>
            <w:r w:rsidRPr="00E13EFA">
              <w:rPr>
                <w:rFonts w:ascii="Times New Roman" w:hAnsi="Times New Roman" w:cs="Times New Roman"/>
                <w:sz w:val="24"/>
                <w:szCs w:val="24"/>
              </w:rPr>
              <w:t>грн.</w:t>
            </w:r>
            <w:r>
              <w:rPr>
                <w:rFonts w:ascii="Times New Roman" w:hAnsi="Times New Roman" w:cs="Times New Roman"/>
                <w:sz w:val="24"/>
                <w:szCs w:val="24"/>
              </w:rPr>
              <w:t>/рік</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1730,134</w:t>
            </w:r>
          </w:p>
        </w:tc>
      </w:tr>
      <w:tr w:rsidR="00293EE7" w:rsidRPr="00102F43" w:rsidTr="009B7088">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293EE7" w:rsidRPr="00E13EFA" w:rsidRDefault="00293EE7" w:rsidP="009B7088">
            <w:pPr>
              <w:spacing w:after="0"/>
              <w:rPr>
                <w:rFonts w:ascii="Times New Roman" w:hAnsi="Times New Roman" w:cs="Times New Roman"/>
                <w:sz w:val="24"/>
                <w:szCs w:val="24"/>
              </w:rPr>
            </w:pPr>
            <w:r w:rsidRPr="00E13EFA">
              <w:rPr>
                <w:rFonts w:ascii="Times New Roman" w:hAnsi="Times New Roman" w:cs="Times New Roman"/>
                <w:sz w:val="24"/>
                <w:szCs w:val="24"/>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hAnsi="Times New Roman" w:cs="Times New Roman"/>
                <w:sz w:val="24"/>
                <w:szCs w:val="24"/>
              </w:rPr>
            </w:pPr>
            <w:r w:rsidRPr="00E13EFA">
              <w:rPr>
                <w:rFonts w:ascii="Times New Roman" w:hAnsi="Times New Roman" w:cs="Times New Roman"/>
                <w:sz w:val="24"/>
                <w:szCs w:val="24"/>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293EE7" w:rsidRPr="00E13EFA" w:rsidRDefault="00293EE7" w:rsidP="009B7088">
            <w:pPr>
              <w:spacing w:after="0"/>
              <w:jc w:val="center"/>
              <w:rPr>
                <w:rFonts w:ascii="Times New Roman" w:hAnsi="Times New Roman" w:cs="Times New Roman"/>
                <w:sz w:val="24"/>
                <w:szCs w:val="24"/>
              </w:rPr>
            </w:pPr>
            <w:r>
              <w:rPr>
                <w:rFonts w:ascii="Times New Roman" w:hAnsi="Times New Roman" w:cs="Times New Roman"/>
                <w:sz w:val="24"/>
                <w:szCs w:val="24"/>
              </w:rPr>
              <w:t>тис.</w:t>
            </w:r>
            <w:r w:rsidRPr="00E13EFA">
              <w:rPr>
                <w:rFonts w:ascii="Times New Roman" w:hAnsi="Times New Roman" w:cs="Times New Roman"/>
                <w:sz w:val="24"/>
                <w:szCs w:val="24"/>
              </w:rPr>
              <w:t>грн.</w:t>
            </w:r>
            <w:r>
              <w:rPr>
                <w:rFonts w:ascii="Times New Roman" w:hAnsi="Times New Roman" w:cs="Times New Roman"/>
                <w:sz w:val="24"/>
                <w:szCs w:val="24"/>
              </w:rPr>
              <w:t>/рік</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293EE7" w:rsidRPr="00E13EFA"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10380,808</w:t>
            </w:r>
          </w:p>
        </w:tc>
      </w:tr>
    </w:tbl>
    <w:p w:rsidR="00293EE7" w:rsidRPr="00AF7EFC" w:rsidRDefault="00293EE7" w:rsidP="00293EE7">
      <w:pPr>
        <w:spacing w:after="0" w:line="360" w:lineRule="auto"/>
        <w:ind w:firstLine="709"/>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Тобто, щоб покривати собівартість послуг та додатково отримувати необхідний рівень прибутку, загальна ціна послуг на рік має складати 10380</w:t>
      </w:r>
      <w:r w:rsidRPr="00AF7EFC">
        <w:rPr>
          <w:rFonts w:ascii="Times New Roman" w:hAnsi="Times New Roman" w:cs="Times New Roman"/>
          <w:color w:val="000000" w:themeColor="text1"/>
          <w:kern w:val="24"/>
          <w:sz w:val="28"/>
          <w:szCs w:val="28"/>
        </w:rPr>
        <w:t>808</w:t>
      </w:r>
      <w:r>
        <w:rPr>
          <w:rFonts w:ascii="Times New Roman" w:hAnsi="Times New Roman" w:cs="Times New Roman"/>
          <w:color w:val="000000" w:themeColor="text1"/>
          <w:kern w:val="24"/>
          <w:sz w:val="28"/>
          <w:szCs w:val="28"/>
        </w:rPr>
        <w:t xml:space="preserve">грн. Так як вартість послуг вираховується від вартості елементів спроектованих і побудованих електростанцій, яка на рік складає </w:t>
      </w:r>
      <w:r w:rsidRPr="009B54A1">
        <w:rPr>
          <w:rFonts w:ascii="Times New Roman" w:hAnsi="Times New Roman" w:cs="Times New Roman"/>
          <w:color w:val="000000" w:themeColor="text1"/>
          <w:kern w:val="24"/>
          <w:sz w:val="28"/>
          <w:szCs w:val="28"/>
        </w:rPr>
        <w:t>53248320</w:t>
      </w:r>
      <w:r>
        <w:rPr>
          <w:rFonts w:ascii="Times New Roman" w:hAnsi="Times New Roman" w:cs="Times New Roman"/>
          <w:color w:val="000000" w:themeColor="text1"/>
          <w:kern w:val="24"/>
          <w:sz w:val="28"/>
          <w:szCs w:val="28"/>
        </w:rPr>
        <w:t xml:space="preserve"> грн, необхідний відсоток буде складати 19,5%.</w:t>
      </w:r>
    </w:p>
    <w:p w:rsidR="00293EE7" w:rsidRPr="00AF7EFC" w:rsidRDefault="00293EE7" w:rsidP="00293EE7">
      <w:pPr>
        <w:shd w:val="clear" w:color="auto" w:fill="FFFFFF"/>
        <w:spacing w:after="0" w:line="360" w:lineRule="auto"/>
        <w:ind w:firstLine="709"/>
        <w:jc w:val="both"/>
        <w:rPr>
          <w:rFonts w:ascii="Times New Roman" w:hAnsi="Times New Roman" w:cs="Times New Roman"/>
          <w:sz w:val="28"/>
          <w:szCs w:val="28"/>
          <w:lang w:eastAsia="uk-UA"/>
        </w:rPr>
      </w:pPr>
      <w:r w:rsidRPr="00AF7EFC">
        <w:rPr>
          <w:rFonts w:ascii="Times New Roman" w:hAnsi="Times New Roman" w:cs="Times New Roman"/>
          <w:color w:val="000000"/>
          <w:spacing w:val="-4"/>
          <w:sz w:val="28"/>
          <w:szCs w:val="28"/>
          <w:lang w:eastAsia="uk-UA"/>
        </w:rPr>
        <w:t>Для обґрунтування залежності між обсягами виробництва, прибутку та витратами доцільне формування ціни на основі беззбитковості виробництва. При 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При цьому підприємство не має ні прибутків, ні збитків, що означає такий обсяг виробництва товару, який покриває здійснені підприємством витрати</w:t>
      </w:r>
      <w:r>
        <w:rPr>
          <w:rFonts w:ascii="Times New Roman" w:hAnsi="Times New Roman" w:cs="Times New Roman"/>
          <w:color w:val="000000"/>
          <w:spacing w:val="-4"/>
          <w:sz w:val="28"/>
          <w:szCs w:val="28"/>
          <w:lang w:eastAsia="uk-UA"/>
        </w:rPr>
        <w:t xml:space="preserve"> [37</w:t>
      </w:r>
      <w:r w:rsidRPr="00AF7EFC">
        <w:rPr>
          <w:rFonts w:ascii="Times New Roman" w:hAnsi="Times New Roman" w:cs="Times New Roman"/>
          <w:color w:val="000000"/>
          <w:spacing w:val="-4"/>
          <w:sz w:val="28"/>
          <w:szCs w:val="28"/>
          <w:lang w:eastAsia="uk-UA"/>
        </w:rPr>
        <w:t>].</w:t>
      </w:r>
    </w:p>
    <w:p w:rsidR="00293EE7" w:rsidRPr="00AF7EFC" w:rsidRDefault="00293EE7" w:rsidP="00293EE7">
      <w:pPr>
        <w:shd w:val="clear" w:color="auto" w:fill="FFFFFF"/>
        <w:spacing w:after="0" w:line="360" w:lineRule="auto"/>
        <w:ind w:firstLine="709"/>
        <w:jc w:val="both"/>
        <w:rPr>
          <w:rFonts w:ascii="Times New Roman" w:hAnsi="Times New Roman" w:cs="Times New Roman"/>
          <w:sz w:val="28"/>
          <w:szCs w:val="28"/>
          <w:lang w:eastAsia="uk-UA"/>
        </w:rPr>
      </w:pPr>
      <w:r w:rsidRPr="00AF7EFC">
        <w:rPr>
          <w:rFonts w:ascii="Times New Roman" w:hAnsi="Times New Roman" w:cs="Times New Roman"/>
          <w:color w:val="000000"/>
          <w:spacing w:val="-6"/>
          <w:sz w:val="28"/>
          <w:szCs w:val="28"/>
          <w:lang w:eastAsia="uk-UA"/>
        </w:rPr>
        <w:t>Обґрунтування беззбиткового обсягу виробництва здійснюється за таких такі припущень:</w:t>
      </w:r>
    </w:p>
    <w:p w:rsidR="00293EE7" w:rsidRPr="00AF7EFC" w:rsidRDefault="00293EE7" w:rsidP="00293EE7">
      <w:pPr>
        <w:pStyle w:val="a5"/>
        <w:widowControl w:val="0"/>
        <w:numPr>
          <w:ilvl w:val="0"/>
          <w:numId w:val="27"/>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pacing w:val="-3"/>
          <w:sz w:val="28"/>
          <w:szCs w:val="28"/>
          <w:lang w:eastAsia="uk-UA"/>
        </w:rPr>
        <w:t>ціна реалізації товару, як і ціни на спожиті виробничі ресурси, незмінні;</w:t>
      </w:r>
    </w:p>
    <w:p w:rsidR="00293EE7" w:rsidRPr="00AF7EFC" w:rsidRDefault="00293EE7" w:rsidP="00293EE7">
      <w:pPr>
        <w:pStyle w:val="a5"/>
        <w:widowControl w:val="0"/>
        <w:numPr>
          <w:ilvl w:val="0"/>
          <w:numId w:val="27"/>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z w:val="28"/>
          <w:szCs w:val="28"/>
          <w:lang w:eastAsia="uk-UA"/>
        </w:rPr>
        <w:t>витрати поділяються на постійні, які залишаються сталими при змінах обсягів виробництва, та змінні, які змінюються пропорційно обсягам виробництва;</w:t>
      </w:r>
    </w:p>
    <w:p w:rsidR="00293EE7" w:rsidRPr="00AF7EFC" w:rsidRDefault="00293EE7" w:rsidP="00293EE7">
      <w:pPr>
        <w:pStyle w:val="a5"/>
        <w:widowControl w:val="0"/>
        <w:numPr>
          <w:ilvl w:val="0"/>
          <w:numId w:val="27"/>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pacing w:val="-1"/>
          <w:sz w:val="28"/>
          <w:szCs w:val="28"/>
          <w:lang w:eastAsia="uk-UA"/>
        </w:rPr>
        <w:t>виручка від реалізації товару пропорційна обсягу його реалізації;</w:t>
      </w:r>
    </w:p>
    <w:p w:rsidR="00293EE7" w:rsidRPr="00AF7EFC" w:rsidRDefault="00293EE7" w:rsidP="00293EE7">
      <w:pPr>
        <w:pStyle w:val="a5"/>
        <w:widowControl w:val="0"/>
        <w:numPr>
          <w:ilvl w:val="0"/>
          <w:numId w:val="27"/>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pacing w:val="-4"/>
          <w:sz w:val="28"/>
          <w:szCs w:val="28"/>
          <w:lang w:eastAsia="uk-UA"/>
        </w:rPr>
        <w:t>при зміні рівня рентабельності, а значить виручки від реалізації може бути декілька точок беззбиткового обсягу виробництва;</w:t>
      </w:r>
    </w:p>
    <w:p w:rsidR="00293EE7" w:rsidRPr="00AF7EFC" w:rsidRDefault="00293EE7" w:rsidP="00293EE7">
      <w:pPr>
        <w:pStyle w:val="a5"/>
        <w:widowControl w:val="0"/>
        <w:numPr>
          <w:ilvl w:val="0"/>
          <w:numId w:val="27"/>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pacing w:val="-5"/>
          <w:sz w:val="28"/>
          <w:szCs w:val="28"/>
          <w:lang w:eastAsia="uk-UA"/>
        </w:rPr>
        <w:t xml:space="preserve">асортимент виробів постійний, якщо підприємство виготовляє декілька виробів (величина граничного прибутку в цьому випадку буде залежати від асортименту продукції, а точки критичних обсягів виробництва обґрунтовуються </w:t>
      </w:r>
      <w:r w:rsidRPr="00AF7EFC">
        <w:rPr>
          <w:rFonts w:ascii="Times New Roman" w:hAnsi="Times New Roman" w:cs="Times New Roman"/>
          <w:color w:val="000000"/>
          <w:spacing w:val="-5"/>
          <w:sz w:val="28"/>
          <w:szCs w:val="28"/>
          <w:lang w:eastAsia="uk-UA"/>
        </w:rPr>
        <w:lastRenderedPageBreak/>
        <w:t>для кожної асортиментної одиниці товару).</w:t>
      </w:r>
    </w:p>
    <w:p w:rsidR="00293EE7" w:rsidRPr="00AF7EFC" w:rsidRDefault="00293EE7" w:rsidP="00293EE7">
      <w:pPr>
        <w:pStyle w:val="a5"/>
        <w:widowControl w:val="0"/>
        <w:numPr>
          <w:ilvl w:val="0"/>
          <w:numId w:val="27"/>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pacing w:val="-1"/>
          <w:sz w:val="28"/>
          <w:szCs w:val="28"/>
          <w:lang w:eastAsia="uk-UA"/>
        </w:rPr>
        <w:t>обсяг виробництва дорівнює обсягу реалізації.</w:t>
      </w:r>
    </w:p>
    <w:p w:rsidR="00293EE7" w:rsidRPr="00AF7EFC" w:rsidRDefault="00293EE7" w:rsidP="00293EE7">
      <w:pPr>
        <w:shd w:val="clear" w:color="auto" w:fill="FFFFFF"/>
        <w:spacing w:after="0" w:line="360" w:lineRule="auto"/>
        <w:ind w:firstLine="709"/>
        <w:jc w:val="both"/>
        <w:rPr>
          <w:rFonts w:ascii="Times New Roman" w:hAnsi="Times New Roman" w:cs="Times New Roman"/>
          <w:color w:val="000000"/>
          <w:spacing w:val="-6"/>
          <w:sz w:val="28"/>
          <w:szCs w:val="28"/>
          <w:lang w:eastAsia="uk-UA"/>
        </w:rPr>
      </w:pPr>
      <w:r w:rsidRPr="00AF7EFC">
        <w:rPr>
          <w:rFonts w:ascii="Times New Roman" w:hAnsi="Times New Roman" w:cs="Times New Roman"/>
          <w:color w:val="000000"/>
          <w:spacing w:val="2"/>
          <w:sz w:val="28"/>
          <w:szCs w:val="28"/>
          <w:lang w:eastAsia="uk-UA"/>
        </w:rPr>
        <w:t>Точку критичного обсягу виробництва (точку беззбитковості) можна розрахувати за наступними формулами:</w:t>
      </w:r>
    </w:p>
    <w:p w:rsidR="00293EE7" w:rsidRPr="00AF7EFC" w:rsidRDefault="00293EE7" w:rsidP="00293EE7">
      <w:pPr>
        <w:shd w:val="clear" w:color="auto" w:fill="FFFFFF"/>
        <w:spacing w:after="0" w:line="312" w:lineRule="auto"/>
        <w:ind w:firstLine="456"/>
        <w:jc w:val="right"/>
        <w:rPr>
          <w:rFonts w:ascii="Times New Roman" w:hAnsi="Times New Roman" w:cs="Times New Roman"/>
          <w:color w:val="000000"/>
          <w:sz w:val="28"/>
          <w:szCs w:val="28"/>
          <w:lang w:eastAsia="uk-UA"/>
        </w:rPr>
      </w:pPr>
      <w:r>
        <w:rPr>
          <w:rFonts w:ascii="Times New Roman" w:hAnsi="Times New Roman" w:cs="Times New Roman"/>
          <w:iCs/>
          <w:color w:val="000000"/>
          <w:sz w:val="28"/>
          <w:szCs w:val="28"/>
          <w:lang w:eastAsia="uk-UA"/>
        </w:rPr>
        <w:t>TR = FC + VC</w:t>
      </w:r>
      <w:r>
        <w:rPr>
          <w:rFonts w:ascii="Times New Roman" w:hAnsi="Times New Roman" w:cs="Times New Roman"/>
          <w:iCs/>
          <w:color w:val="000000"/>
          <w:sz w:val="28"/>
          <w:szCs w:val="28"/>
          <w:lang w:eastAsia="uk-UA"/>
        </w:rPr>
        <w:tab/>
      </w:r>
      <w:r>
        <w:rPr>
          <w:rFonts w:ascii="Times New Roman" w:hAnsi="Times New Roman" w:cs="Times New Roman"/>
          <w:iCs/>
          <w:color w:val="000000"/>
          <w:sz w:val="28"/>
          <w:szCs w:val="28"/>
          <w:lang w:eastAsia="uk-UA"/>
        </w:rPr>
        <w:tab/>
      </w:r>
      <w:r>
        <w:rPr>
          <w:rFonts w:ascii="Times New Roman" w:hAnsi="Times New Roman" w:cs="Times New Roman"/>
          <w:iCs/>
          <w:color w:val="000000"/>
          <w:sz w:val="28"/>
          <w:szCs w:val="28"/>
          <w:lang w:eastAsia="uk-UA"/>
        </w:rPr>
        <w:tab/>
      </w:r>
      <w:r>
        <w:rPr>
          <w:rFonts w:ascii="Times New Roman" w:hAnsi="Times New Roman" w:cs="Times New Roman"/>
          <w:iCs/>
          <w:color w:val="000000"/>
          <w:sz w:val="28"/>
          <w:szCs w:val="28"/>
          <w:lang w:eastAsia="uk-UA"/>
        </w:rPr>
        <w:tab/>
      </w:r>
      <w:r>
        <w:rPr>
          <w:rFonts w:ascii="Times New Roman" w:hAnsi="Times New Roman" w:cs="Times New Roman"/>
          <w:iCs/>
          <w:color w:val="000000"/>
          <w:sz w:val="28"/>
          <w:szCs w:val="28"/>
          <w:lang w:eastAsia="uk-UA"/>
        </w:rPr>
        <w:tab/>
      </w:r>
      <w:r>
        <w:rPr>
          <w:rFonts w:ascii="Times New Roman" w:hAnsi="Times New Roman" w:cs="Times New Roman"/>
          <w:iCs/>
          <w:color w:val="000000"/>
          <w:sz w:val="28"/>
          <w:szCs w:val="28"/>
          <w:lang w:eastAsia="uk-UA"/>
        </w:rPr>
        <w:tab/>
        <w:t>(4.2</w:t>
      </w:r>
      <w:r w:rsidRPr="00AF7EFC">
        <w:rPr>
          <w:rFonts w:ascii="Times New Roman" w:hAnsi="Times New Roman" w:cs="Times New Roman"/>
          <w:iCs/>
          <w:color w:val="000000"/>
          <w:sz w:val="28"/>
          <w:szCs w:val="28"/>
          <w:lang w:eastAsia="uk-UA"/>
        </w:rPr>
        <w:t>)</w:t>
      </w:r>
    </w:p>
    <w:p w:rsidR="00293EE7" w:rsidRPr="00AF7EFC" w:rsidRDefault="00293EE7" w:rsidP="00293EE7">
      <w:pPr>
        <w:shd w:val="clear" w:color="auto" w:fill="FFFFFF"/>
        <w:spacing w:after="0" w:line="312" w:lineRule="auto"/>
        <w:ind w:firstLine="456"/>
        <w:jc w:val="right"/>
        <w:rPr>
          <w:rFonts w:ascii="Times New Roman" w:hAnsi="Times New Roman" w:cs="Times New Roman"/>
          <w:color w:val="000000"/>
          <w:sz w:val="28"/>
          <w:szCs w:val="28"/>
          <w:lang w:eastAsia="uk-UA"/>
        </w:rPr>
      </w:pPr>
      <w:r w:rsidRPr="00AF7EFC">
        <w:rPr>
          <w:rFonts w:ascii="Times New Roman" w:hAnsi="Times New Roman" w:cs="Times New Roman"/>
          <w:color w:val="000000"/>
          <w:sz w:val="28"/>
          <w:szCs w:val="28"/>
          <w:lang w:eastAsia="uk-UA"/>
        </w:rPr>
        <w:t>TR = Q * P = FC +AVC * Q</w:t>
      </w:r>
      <w:r w:rsidRPr="00AF7EFC">
        <w:rPr>
          <w:rFonts w:ascii="Times New Roman" w:hAnsi="Times New Roman" w:cs="Times New Roman"/>
          <w:color w:val="000000"/>
          <w:sz w:val="28"/>
          <w:szCs w:val="28"/>
          <w:lang w:eastAsia="uk-UA"/>
        </w:rPr>
        <w:tab/>
      </w:r>
      <w:r w:rsidRPr="00AF7EFC">
        <w:rPr>
          <w:rFonts w:ascii="Times New Roman" w:hAnsi="Times New Roman" w:cs="Times New Roman"/>
          <w:color w:val="000000"/>
          <w:sz w:val="28"/>
          <w:szCs w:val="28"/>
          <w:lang w:eastAsia="uk-UA"/>
        </w:rPr>
        <w:tab/>
      </w:r>
      <w:r w:rsidRPr="00AF7EFC">
        <w:rPr>
          <w:rFonts w:ascii="Times New Roman" w:hAnsi="Times New Roman" w:cs="Times New Roman"/>
          <w:color w:val="000000"/>
          <w:sz w:val="28"/>
          <w:szCs w:val="28"/>
          <w:lang w:eastAsia="uk-UA"/>
        </w:rPr>
        <w:tab/>
      </w:r>
      <w:r w:rsidRPr="00AF7EFC">
        <w:rPr>
          <w:rFonts w:ascii="Times New Roman" w:hAnsi="Times New Roman" w:cs="Times New Roman"/>
          <w:color w:val="000000"/>
          <w:sz w:val="28"/>
          <w:szCs w:val="28"/>
          <w:lang w:eastAsia="uk-UA"/>
        </w:rPr>
        <w:tab/>
        <w:t>(</w:t>
      </w:r>
      <w:r>
        <w:rPr>
          <w:rFonts w:ascii="Times New Roman" w:hAnsi="Times New Roman" w:cs="Times New Roman"/>
          <w:color w:val="000000"/>
          <w:sz w:val="28"/>
          <w:szCs w:val="28"/>
          <w:lang w:eastAsia="uk-UA"/>
        </w:rPr>
        <w:t>4.3</w:t>
      </w:r>
      <w:r w:rsidRPr="00AF7EFC">
        <w:rPr>
          <w:rFonts w:ascii="Times New Roman" w:hAnsi="Times New Roman" w:cs="Times New Roman"/>
          <w:color w:val="000000"/>
          <w:sz w:val="28"/>
          <w:szCs w:val="28"/>
          <w:lang w:eastAsia="uk-UA"/>
        </w:rPr>
        <w:t>)</w:t>
      </w:r>
    </w:p>
    <w:p w:rsidR="00293EE7" w:rsidRPr="00AF7EFC" w:rsidRDefault="00293EE7" w:rsidP="00293EE7">
      <w:pPr>
        <w:shd w:val="clear" w:color="auto" w:fill="FFFFFF"/>
        <w:spacing w:after="0" w:line="312" w:lineRule="auto"/>
        <w:ind w:firstLine="456"/>
        <w:jc w:val="right"/>
        <w:rPr>
          <w:rFonts w:ascii="Times New Roman" w:hAnsi="Times New Roman" w:cs="Times New Roman"/>
          <w:sz w:val="28"/>
          <w:szCs w:val="28"/>
          <w:lang w:eastAsia="uk-UA"/>
        </w:rPr>
      </w:pPr>
      <w:r w:rsidRPr="00AF7EFC">
        <w:rPr>
          <w:rFonts w:ascii="Times New Roman" w:hAnsi="Times New Roman" w:cs="Times New Roman"/>
          <w:sz w:val="28"/>
          <w:szCs w:val="28"/>
          <w:lang w:eastAsia="uk-UA"/>
        </w:rPr>
        <w:t>Q(P - AVC)= FC</w:t>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t>(</w:t>
      </w:r>
      <w:r>
        <w:rPr>
          <w:rFonts w:ascii="Times New Roman" w:hAnsi="Times New Roman" w:cs="Times New Roman"/>
          <w:sz w:val="28"/>
          <w:szCs w:val="28"/>
          <w:lang w:eastAsia="uk-UA"/>
        </w:rPr>
        <w:t>4.4</w:t>
      </w:r>
      <w:r w:rsidRPr="00AF7EFC">
        <w:rPr>
          <w:rFonts w:ascii="Times New Roman" w:hAnsi="Times New Roman" w:cs="Times New Roman"/>
          <w:sz w:val="28"/>
          <w:szCs w:val="28"/>
          <w:lang w:eastAsia="uk-UA"/>
        </w:rPr>
        <w:t>)</w:t>
      </w:r>
    </w:p>
    <w:p w:rsidR="00293EE7" w:rsidRPr="00AF7EFC" w:rsidRDefault="00293EE7" w:rsidP="00293EE7">
      <w:pPr>
        <w:shd w:val="clear" w:color="auto" w:fill="FFFFFF"/>
        <w:spacing w:after="0" w:line="312" w:lineRule="auto"/>
        <w:ind w:firstLine="456"/>
        <w:jc w:val="right"/>
        <w:rPr>
          <w:rFonts w:ascii="Times New Roman" w:hAnsi="Times New Roman" w:cs="Times New Roman"/>
          <w:sz w:val="28"/>
          <w:szCs w:val="28"/>
          <w:lang w:eastAsia="uk-UA"/>
        </w:rPr>
      </w:pPr>
      <w:r w:rsidRPr="00AF7EFC">
        <w:rPr>
          <w:rFonts w:ascii="Times New Roman" w:hAnsi="Times New Roman" w:cs="Times New Roman"/>
          <w:sz w:val="28"/>
          <w:szCs w:val="28"/>
          <w:lang w:eastAsia="uk-UA"/>
        </w:rPr>
        <w:t>Q = FC / P – AVC = FC / MR</w:t>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t>(</w:t>
      </w:r>
      <w:r>
        <w:rPr>
          <w:rFonts w:ascii="Times New Roman" w:hAnsi="Times New Roman" w:cs="Times New Roman"/>
          <w:sz w:val="28"/>
          <w:szCs w:val="28"/>
          <w:lang w:eastAsia="uk-UA"/>
        </w:rPr>
        <w:t>4.5</w:t>
      </w:r>
      <w:r w:rsidRPr="00AF7EFC">
        <w:rPr>
          <w:rFonts w:ascii="Times New Roman" w:hAnsi="Times New Roman" w:cs="Times New Roman"/>
          <w:sz w:val="28"/>
          <w:szCs w:val="28"/>
          <w:lang w:eastAsia="uk-UA"/>
        </w:rPr>
        <w:t>)</w:t>
      </w:r>
    </w:p>
    <w:p w:rsidR="00293EE7" w:rsidRPr="00AF7EFC" w:rsidRDefault="00293EE7" w:rsidP="00293EE7">
      <w:pPr>
        <w:shd w:val="clear" w:color="auto" w:fill="FFFFFF"/>
        <w:spacing w:after="0" w:line="360" w:lineRule="auto"/>
        <w:ind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z w:val="28"/>
          <w:szCs w:val="28"/>
          <w:lang w:eastAsia="uk-UA"/>
        </w:rPr>
        <w:t xml:space="preserve">FC – постійні витрати в собівартості продукції (на весь її обсяг); </w:t>
      </w:r>
    </w:p>
    <w:p w:rsidR="00293EE7" w:rsidRPr="00AF7EFC" w:rsidRDefault="00293EE7" w:rsidP="00293EE7">
      <w:pPr>
        <w:shd w:val="clear" w:color="auto" w:fill="FFFFFF"/>
        <w:spacing w:after="0" w:line="360" w:lineRule="auto"/>
        <w:ind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z w:val="28"/>
          <w:szCs w:val="28"/>
          <w:lang w:eastAsia="uk-UA"/>
        </w:rPr>
        <w:t>VC – змінні витрати в собівартості продукції (на весь її обсяг);</w:t>
      </w:r>
    </w:p>
    <w:p w:rsidR="00293EE7" w:rsidRPr="00AF7EFC" w:rsidRDefault="00293EE7" w:rsidP="00293EE7">
      <w:pPr>
        <w:shd w:val="clear" w:color="auto" w:fill="FFFFFF"/>
        <w:spacing w:after="0" w:line="360" w:lineRule="auto"/>
        <w:ind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z w:val="28"/>
          <w:szCs w:val="28"/>
          <w:lang w:eastAsia="uk-UA"/>
        </w:rPr>
        <w:t>Р – ціна продажу виробу;</w:t>
      </w:r>
    </w:p>
    <w:p w:rsidR="00293EE7" w:rsidRPr="00AF7EFC" w:rsidRDefault="00293EE7" w:rsidP="00293EE7">
      <w:pPr>
        <w:shd w:val="clear" w:color="auto" w:fill="FFFFFF"/>
        <w:spacing w:after="0" w:line="360" w:lineRule="auto"/>
        <w:ind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z w:val="28"/>
          <w:szCs w:val="28"/>
          <w:lang w:eastAsia="uk-UA"/>
        </w:rPr>
        <w:t xml:space="preserve">TR – виручка від реалізації продукції; </w:t>
      </w:r>
    </w:p>
    <w:p w:rsidR="00293EE7" w:rsidRPr="00AF7EFC" w:rsidRDefault="00293EE7" w:rsidP="00293EE7">
      <w:pPr>
        <w:shd w:val="clear" w:color="auto" w:fill="FFFFFF"/>
        <w:spacing w:after="0" w:line="360" w:lineRule="auto"/>
        <w:ind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z w:val="28"/>
          <w:szCs w:val="28"/>
          <w:lang w:eastAsia="uk-UA"/>
        </w:rPr>
        <w:t xml:space="preserve">Q – обсяг виробництва (реалізації); </w:t>
      </w:r>
    </w:p>
    <w:p w:rsidR="00293EE7" w:rsidRPr="00AF7EFC" w:rsidRDefault="00293EE7" w:rsidP="00293EE7">
      <w:pPr>
        <w:shd w:val="clear" w:color="auto" w:fill="FFFFFF"/>
        <w:spacing w:after="0" w:line="360" w:lineRule="auto"/>
        <w:ind w:firstLine="709"/>
        <w:jc w:val="both"/>
        <w:rPr>
          <w:rFonts w:ascii="Times New Roman" w:hAnsi="Times New Roman" w:cs="Times New Roman"/>
          <w:color w:val="000000"/>
          <w:sz w:val="28"/>
          <w:szCs w:val="28"/>
          <w:lang w:eastAsia="uk-UA"/>
        </w:rPr>
      </w:pPr>
      <w:r w:rsidRPr="00AF7EFC">
        <w:rPr>
          <w:rFonts w:ascii="Times New Roman" w:hAnsi="Times New Roman" w:cs="Times New Roman"/>
          <w:color w:val="000000"/>
          <w:sz w:val="28"/>
          <w:szCs w:val="28"/>
          <w:lang w:eastAsia="uk-UA"/>
        </w:rPr>
        <w:t xml:space="preserve">AVC – питомі середні змінні витрати; </w:t>
      </w:r>
    </w:p>
    <w:p w:rsidR="00293EE7" w:rsidRPr="00AF7EFC" w:rsidRDefault="00293EE7" w:rsidP="00293EE7">
      <w:pPr>
        <w:shd w:val="clear" w:color="auto" w:fill="FFFFFF"/>
        <w:spacing w:after="0" w:line="360" w:lineRule="auto"/>
        <w:ind w:firstLine="709"/>
        <w:jc w:val="both"/>
        <w:rPr>
          <w:rFonts w:ascii="Times New Roman" w:hAnsi="Times New Roman" w:cs="Times New Roman"/>
          <w:color w:val="000000"/>
          <w:sz w:val="28"/>
          <w:szCs w:val="28"/>
          <w:lang w:eastAsia="uk-UA"/>
        </w:rPr>
      </w:pPr>
      <w:r w:rsidRPr="00AF7EFC">
        <w:rPr>
          <w:rFonts w:ascii="Times New Roman" w:hAnsi="Times New Roman" w:cs="Times New Roman"/>
          <w:sz w:val="28"/>
          <w:szCs w:val="28"/>
          <w:lang w:eastAsia="uk-UA"/>
        </w:rPr>
        <w:t>MR</w:t>
      </w:r>
      <w:r w:rsidRPr="00AF7EFC">
        <w:rPr>
          <w:rFonts w:ascii="Times New Roman" w:hAnsi="Times New Roman" w:cs="Times New Roman"/>
          <w:color w:val="000000"/>
          <w:sz w:val="28"/>
          <w:szCs w:val="28"/>
          <w:lang w:eastAsia="uk-UA"/>
        </w:rPr>
        <w:t xml:space="preserve"> – питомий граничний прибуток.</w:t>
      </w:r>
    </w:p>
    <w:p w:rsidR="00293EE7" w:rsidRPr="00AF7EFC" w:rsidRDefault="00293EE7" w:rsidP="00293EE7">
      <w:pPr>
        <w:shd w:val="clear" w:color="auto" w:fill="FFFFFF"/>
        <w:spacing w:after="0" w:line="360" w:lineRule="auto"/>
        <w:ind w:firstLine="709"/>
        <w:jc w:val="both"/>
        <w:rPr>
          <w:rFonts w:ascii="Times New Roman" w:hAnsi="Times New Roman" w:cs="Times New Roman"/>
          <w:sz w:val="28"/>
          <w:szCs w:val="28"/>
          <w:lang w:eastAsia="uk-UA"/>
        </w:rPr>
      </w:pPr>
      <w:r w:rsidRPr="00AF7EFC">
        <w:rPr>
          <w:rFonts w:ascii="Times New Roman" w:hAnsi="Times New Roman" w:cs="Times New Roman"/>
          <w:color w:val="000000"/>
          <w:spacing w:val="-3"/>
          <w:sz w:val="28"/>
          <w:szCs w:val="28"/>
          <w:lang w:eastAsia="uk-UA"/>
        </w:rPr>
        <w:t>У точці беззбитковості величина граничного прибутку дорівнює сумі постійних витрат</w:t>
      </w:r>
      <w:r>
        <w:rPr>
          <w:rFonts w:ascii="Times New Roman" w:hAnsi="Times New Roman" w:cs="Times New Roman"/>
          <w:color w:val="000000"/>
          <w:spacing w:val="-3"/>
          <w:sz w:val="28"/>
          <w:szCs w:val="28"/>
          <w:lang w:eastAsia="uk-UA"/>
        </w:rPr>
        <w:t xml:space="preserve"> [37]</w:t>
      </w:r>
      <w:r w:rsidRPr="00AF7EFC">
        <w:rPr>
          <w:rFonts w:ascii="Times New Roman" w:hAnsi="Times New Roman" w:cs="Times New Roman"/>
          <w:color w:val="000000"/>
          <w:spacing w:val="-3"/>
          <w:sz w:val="28"/>
          <w:szCs w:val="28"/>
          <w:lang w:eastAsia="uk-UA"/>
        </w:rPr>
        <w:t>.</w:t>
      </w:r>
    </w:p>
    <w:p w:rsidR="00293EE7" w:rsidRPr="00AF7EFC" w:rsidRDefault="00293EE7" w:rsidP="00293EE7">
      <w:pPr>
        <w:spacing w:after="0" w:line="360" w:lineRule="auto"/>
        <w:ind w:firstLine="709"/>
        <w:jc w:val="both"/>
        <w:rPr>
          <w:rFonts w:ascii="Times New Roman" w:hAnsi="Times New Roman" w:cs="Times New Roman"/>
          <w:sz w:val="28"/>
          <w:szCs w:val="28"/>
          <w:lang w:eastAsia="uk-UA"/>
        </w:rPr>
      </w:pPr>
      <w:r w:rsidRPr="00AF7EFC">
        <w:rPr>
          <w:rFonts w:ascii="Times New Roman" w:hAnsi="Times New Roman" w:cs="Times New Roman"/>
          <w:iCs/>
          <w:color w:val="000000"/>
          <w:spacing w:val="-5"/>
          <w:sz w:val="28"/>
          <w:szCs w:val="28"/>
          <w:lang w:eastAsia="uk-UA"/>
        </w:rPr>
        <w:t>Критична ціна продажу (ціна реалізації), при заданому обсягу реалізації, постійних та середніх змінних витрат на одиницю товару (</w:t>
      </w:r>
      <w:r w:rsidRPr="00AF7EFC">
        <w:rPr>
          <w:rFonts w:ascii="Times New Roman" w:hAnsi="Times New Roman" w:cs="Times New Roman"/>
          <w:sz w:val="28"/>
          <w:szCs w:val="28"/>
          <w:lang w:eastAsia="uk-UA"/>
        </w:rPr>
        <w:t>AVC</w:t>
      </w:r>
      <w:r w:rsidRPr="00AF7EFC">
        <w:rPr>
          <w:rFonts w:ascii="Times New Roman" w:hAnsi="Times New Roman" w:cs="Times New Roman"/>
          <w:iCs/>
          <w:color w:val="000000"/>
          <w:spacing w:val="-5"/>
          <w:sz w:val="28"/>
          <w:szCs w:val="28"/>
          <w:lang w:eastAsia="uk-UA"/>
        </w:rPr>
        <w:t>), на рівні якої здійснюється покриття загальних витрат та обчислюється таким чином:</w:t>
      </w:r>
    </w:p>
    <w:p w:rsidR="00293EE7" w:rsidRPr="00AF7EFC" w:rsidRDefault="00293EE7" w:rsidP="00293EE7">
      <w:pPr>
        <w:spacing w:after="0" w:line="312" w:lineRule="auto"/>
        <w:ind w:firstLine="456"/>
        <w:jc w:val="right"/>
        <w:rPr>
          <w:rFonts w:ascii="Times New Roman" w:hAnsi="Times New Roman" w:cs="Times New Roman"/>
          <w:sz w:val="28"/>
          <w:szCs w:val="28"/>
          <w:lang w:eastAsia="uk-UA"/>
        </w:rPr>
      </w:pPr>
      <w:r w:rsidRPr="00AF7EFC">
        <w:rPr>
          <w:rFonts w:ascii="Times New Roman" w:hAnsi="Times New Roman" w:cs="Times New Roman"/>
          <w:sz w:val="28"/>
          <w:szCs w:val="28"/>
          <w:lang w:eastAsia="uk-UA"/>
        </w:rPr>
        <w:t>P = FC / Q + AVC</w:t>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r>
      <w:r w:rsidRPr="00AF7EFC">
        <w:rPr>
          <w:rFonts w:ascii="Times New Roman" w:hAnsi="Times New Roman" w:cs="Times New Roman"/>
          <w:sz w:val="28"/>
          <w:szCs w:val="28"/>
          <w:lang w:eastAsia="uk-UA"/>
        </w:rPr>
        <w:tab/>
        <w:t>(</w:t>
      </w:r>
      <w:r>
        <w:rPr>
          <w:rFonts w:ascii="Times New Roman" w:hAnsi="Times New Roman" w:cs="Times New Roman"/>
          <w:sz w:val="28"/>
          <w:szCs w:val="28"/>
          <w:lang w:eastAsia="uk-UA"/>
        </w:rPr>
        <w:t>4.6</w:t>
      </w:r>
      <w:r w:rsidRPr="00AF7EFC">
        <w:rPr>
          <w:rFonts w:ascii="Times New Roman" w:hAnsi="Times New Roman" w:cs="Times New Roman"/>
          <w:sz w:val="28"/>
          <w:szCs w:val="28"/>
          <w:lang w:eastAsia="uk-UA"/>
        </w:rPr>
        <w:t>)</w:t>
      </w:r>
    </w:p>
    <w:p w:rsidR="00293EE7" w:rsidRPr="00AF7EFC" w:rsidRDefault="00293EE7" w:rsidP="00293EE7">
      <w:pPr>
        <w:spacing w:after="0" w:line="360" w:lineRule="auto"/>
        <w:ind w:firstLine="709"/>
        <w:jc w:val="both"/>
        <w:rPr>
          <w:rFonts w:ascii="Times New Roman" w:hAnsi="Times New Roman" w:cs="Times New Roman"/>
          <w:sz w:val="28"/>
          <w:szCs w:val="28"/>
          <w:lang w:eastAsia="uk-UA"/>
        </w:rPr>
      </w:pPr>
      <w:r w:rsidRPr="00AF7EFC">
        <w:rPr>
          <w:rFonts w:ascii="Times New Roman" w:hAnsi="Times New Roman" w:cs="Times New Roman"/>
          <w:sz w:val="28"/>
          <w:szCs w:val="28"/>
          <w:lang w:eastAsia="uk-UA"/>
        </w:rPr>
        <w:t>Величину критичної виручки від реалізації товару (послуги) доцільно обчислити за формулою:</w:t>
      </w:r>
    </w:p>
    <w:p w:rsidR="00293EE7" w:rsidRPr="00AF7EFC" w:rsidRDefault="00293EE7" w:rsidP="00293EE7">
      <w:pPr>
        <w:spacing w:after="0" w:line="360" w:lineRule="auto"/>
        <w:ind w:firstLine="709"/>
        <w:jc w:val="right"/>
        <w:rPr>
          <w:rFonts w:ascii="Times New Roman" w:hAnsi="Times New Roman" w:cs="Times New Roman"/>
          <w:sz w:val="28"/>
          <w:szCs w:val="28"/>
          <w:lang w:eastAsia="uk-UA"/>
        </w:rPr>
      </w:pPr>
      <w:r w:rsidRPr="00AF7EFC">
        <w:rPr>
          <w:rFonts w:ascii="Times New Roman" w:hAnsi="Times New Roman" w:cs="Times New Roman"/>
          <w:noProof/>
          <w:position w:val="-54"/>
          <w:sz w:val="28"/>
          <w:szCs w:val="28"/>
          <w:lang w:eastAsia="uk-UA"/>
        </w:rPr>
        <w:drawing>
          <wp:inline distT="0" distB="0" distL="0" distR="0" wp14:anchorId="279D62CC" wp14:editId="5BE3FBFB">
            <wp:extent cx="942975" cy="5810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2975" cy="581025"/>
                    </a:xfrm>
                    <a:prstGeom prst="rect">
                      <a:avLst/>
                    </a:prstGeom>
                    <a:noFill/>
                    <a:ln>
                      <a:noFill/>
                    </a:ln>
                  </pic:spPr>
                </pic:pic>
              </a:graphicData>
            </a:graphic>
          </wp:inline>
        </w:drawing>
      </w:r>
      <w:r w:rsidRPr="00AF7EFC">
        <w:rPr>
          <w:rFonts w:ascii="Times New Roman" w:hAnsi="Times New Roman" w:cs="Times New Roman"/>
          <w:sz w:val="28"/>
          <w:szCs w:val="28"/>
          <w:lang w:eastAsia="uk-UA"/>
        </w:rPr>
        <w:t xml:space="preserve"> або </w:t>
      </w:r>
      <w:r w:rsidRPr="00AF7EFC">
        <w:rPr>
          <w:rFonts w:ascii="Times New Roman" w:hAnsi="Times New Roman" w:cs="Times New Roman"/>
          <w:i/>
          <w:sz w:val="28"/>
          <w:szCs w:val="28"/>
          <w:lang w:eastAsia="uk-UA"/>
        </w:rPr>
        <w:t>TR</w:t>
      </w:r>
      <w:r w:rsidRPr="00AF7EFC">
        <w:rPr>
          <w:rFonts w:ascii="Times New Roman" w:hAnsi="Times New Roman" w:cs="Times New Roman"/>
          <w:sz w:val="28"/>
          <w:szCs w:val="28"/>
          <w:lang w:eastAsia="uk-UA"/>
        </w:rPr>
        <w:t xml:space="preserve"> = </w:t>
      </w:r>
      <w:r w:rsidRPr="00AF7EFC">
        <w:rPr>
          <w:rFonts w:ascii="Times New Roman" w:hAnsi="Times New Roman" w:cs="Times New Roman"/>
          <w:noProof/>
          <w:position w:val="-54"/>
          <w:sz w:val="28"/>
          <w:szCs w:val="28"/>
          <w:lang w:eastAsia="uk-UA"/>
        </w:rPr>
        <w:drawing>
          <wp:inline distT="0" distB="0" distL="0" distR="0" wp14:anchorId="5446BE26" wp14:editId="38F99C36">
            <wp:extent cx="333375" cy="58102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581025"/>
                    </a:xfrm>
                    <a:prstGeom prst="rect">
                      <a:avLst/>
                    </a:prstGeom>
                    <a:noFill/>
                    <a:ln>
                      <a:noFill/>
                    </a:ln>
                  </pic:spPr>
                </pic:pic>
              </a:graphicData>
            </a:graphic>
          </wp:inline>
        </w:drawing>
      </w:r>
      <w:r w:rsidRPr="00AF7EFC">
        <w:rPr>
          <w:rFonts w:ascii="Times New Roman" w:hAnsi="Times New Roman" w:cs="Times New Roman"/>
          <w:position w:val="-54"/>
          <w:sz w:val="28"/>
          <w:szCs w:val="28"/>
          <w:lang w:eastAsia="uk-UA"/>
        </w:rPr>
        <w:tab/>
      </w:r>
      <w:r w:rsidRPr="00AF7EFC">
        <w:rPr>
          <w:rFonts w:ascii="Times New Roman" w:hAnsi="Times New Roman" w:cs="Times New Roman"/>
          <w:position w:val="-54"/>
          <w:sz w:val="28"/>
          <w:szCs w:val="28"/>
          <w:lang w:eastAsia="uk-UA"/>
        </w:rPr>
        <w:tab/>
      </w:r>
      <w:r w:rsidRPr="00AF7EFC">
        <w:rPr>
          <w:rFonts w:ascii="Times New Roman" w:hAnsi="Times New Roman" w:cs="Times New Roman"/>
          <w:position w:val="-54"/>
          <w:sz w:val="28"/>
          <w:szCs w:val="28"/>
          <w:lang w:eastAsia="uk-UA"/>
        </w:rPr>
        <w:tab/>
      </w:r>
      <w:r w:rsidRPr="00AF7EFC">
        <w:rPr>
          <w:rFonts w:ascii="Times New Roman" w:hAnsi="Times New Roman" w:cs="Times New Roman"/>
          <w:position w:val="-54"/>
          <w:sz w:val="28"/>
          <w:szCs w:val="28"/>
          <w:lang w:eastAsia="uk-UA"/>
        </w:rPr>
        <w:tab/>
      </w:r>
      <w:r w:rsidRPr="00AF7EFC">
        <w:rPr>
          <w:rFonts w:ascii="Times New Roman" w:hAnsi="Times New Roman" w:cs="Times New Roman"/>
          <w:position w:val="-54"/>
          <w:sz w:val="28"/>
          <w:szCs w:val="28"/>
          <w:lang w:eastAsia="uk-UA"/>
        </w:rPr>
        <w:tab/>
        <w:t>(</w:t>
      </w:r>
      <w:r>
        <w:rPr>
          <w:rFonts w:ascii="Times New Roman" w:hAnsi="Times New Roman" w:cs="Times New Roman"/>
          <w:position w:val="-54"/>
          <w:sz w:val="28"/>
          <w:szCs w:val="28"/>
          <w:lang w:eastAsia="uk-UA"/>
        </w:rPr>
        <w:t>4.7</w:t>
      </w:r>
      <w:r w:rsidRPr="00AF7EFC">
        <w:rPr>
          <w:rFonts w:ascii="Times New Roman" w:hAnsi="Times New Roman" w:cs="Times New Roman"/>
          <w:position w:val="-54"/>
          <w:sz w:val="28"/>
          <w:szCs w:val="28"/>
          <w:lang w:eastAsia="uk-UA"/>
        </w:rPr>
        <w:t>)</w:t>
      </w:r>
    </w:p>
    <w:p w:rsidR="00293EE7" w:rsidRPr="00AF7EFC" w:rsidRDefault="00293EE7" w:rsidP="00293EE7">
      <w:pPr>
        <w:spacing w:after="0" w:line="360" w:lineRule="auto"/>
        <w:ind w:firstLine="709"/>
        <w:jc w:val="both"/>
        <w:rPr>
          <w:rFonts w:ascii="Times New Roman" w:hAnsi="Times New Roman" w:cs="Times New Roman"/>
          <w:sz w:val="28"/>
          <w:szCs w:val="28"/>
          <w:lang w:eastAsia="uk-UA"/>
        </w:rPr>
      </w:pPr>
      <w:r w:rsidRPr="00AF7EFC">
        <w:rPr>
          <w:rFonts w:ascii="Times New Roman" w:hAnsi="Times New Roman" w:cs="Times New Roman"/>
          <w:sz w:val="28"/>
          <w:szCs w:val="28"/>
          <w:lang w:eastAsia="uk-UA"/>
        </w:rPr>
        <w:t>Якщо підприємство планує отримати певну величину прибутку, то необхідний обсяг виробництва визначається з урахуванням бажаної величини прибутку:</w:t>
      </w:r>
    </w:p>
    <w:p w:rsidR="00293EE7" w:rsidRPr="00AF7EFC" w:rsidRDefault="0032535C" w:rsidP="00293EE7">
      <w:pPr>
        <w:spacing w:after="0"/>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прибутк</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FC+П</m:t>
            </m:r>
          </m:num>
          <m:den>
            <m:r>
              <w:rPr>
                <w:rFonts w:ascii="Cambria Math" w:hAnsi="Cambria Math" w:cs="Times New Roman"/>
                <w:sz w:val="28"/>
                <w:szCs w:val="28"/>
              </w:rPr>
              <m:t>P-AVC</m:t>
            </m:r>
          </m:den>
        </m:f>
      </m:oMath>
      <w:r w:rsidR="00293EE7" w:rsidRPr="00AF7EFC">
        <w:rPr>
          <w:rFonts w:ascii="Times New Roman" w:eastAsiaTheme="minorEastAsia" w:hAnsi="Times New Roman" w:cs="Times New Roman"/>
          <w:sz w:val="28"/>
          <w:szCs w:val="28"/>
        </w:rPr>
        <w:tab/>
      </w:r>
      <w:r w:rsidR="00293EE7" w:rsidRPr="00AF7EFC">
        <w:rPr>
          <w:rFonts w:ascii="Times New Roman" w:eastAsiaTheme="minorEastAsia" w:hAnsi="Times New Roman" w:cs="Times New Roman"/>
          <w:sz w:val="28"/>
          <w:szCs w:val="28"/>
        </w:rPr>
        <w:tab/>
      </w:r>
      <w:r w:rsidR="00293EE7" w:rsidRPr="00AF7EFC">
        <w:rPr>
          <w:rFonts w:ascii="Times New Roman" w:eastAsiaTheme="minorEastAsia" w:hAnsi="Times New Roman" w:cs="Times New Roman"/>
          <w:sz w:val="28"/>
          <w:szCs w:val="28"/>
        </w:rPr>
        <w:tab/>
      </w:r>
      <w:r w:rsidR="00293EE7" w:rsidRPr="00AF7EFC">
        <w:rPr>
          <w:rFonts w:ascii="Times New Roman" w:eastAsiaTheme="minorEastAsia" w:hAnsi="Times New Roman" w:cs="Times New Roman"/>
          <w:sz w:val="28"/>
          <w:szCs w:val="28"/>
        </w:rPr>
        <w:tab/>
      </w:r>
      <w:r w:rsidR="00293EE7" w:rsidRPr="00AF7EFC">
        <w:rPr>
          <w:rFonts w:ascii="Times New Roman" w:eastAsiaTheme="minorEastAsia" w:hAnsi="Times New Roman" w:cs="Times New Roman"/>
          <w:sz w:val="28"/>
          <w:szCs w:val="28"/>
        </w:rPr>
        <w:tab/>
      </w:r>
      <w:r w:rsidR="00293EE7" w:rsidRPr="00AF7EFC">
        <w:rPr>
          <w:rFonts w:ascii="Times New Roman" w:eastAsiaTheme="minorEastAsia" w:hAnsi="Times New Roman" w:cs="Times New Roman"/>
          <w:sz w:val="28"/>
          <w:szCs w:val="28"/>
        </w:rPr>
        <w:tab/>
        <w:t>(</w:t>
      </w:r>
      <w:r w:rsidR="00293EE7">
        <w:rPr>
          <w:rFonts w:ascii="Times New Roman" w:eastAsiaTheme="minorEastAsia" w:hAnsi="Times New Roman" w:cs="Times New Roman"/>
          <w:sz w:val="28"/>
          <w:szCs w:val="28"/>
        </w:rPr>
        <w:t>4.8</w:t>
      </w:r>
      <w:r w:rsidR="00293EE7" w:rsidRPr="00AF7EFC">
        <w:rPr>
          <w:rFonts w:ascii="Times New Roman" w:eastAsiaTheme="minorEastAsia" w:hAnsi="Times New Roman" w:cs="Times New Roman"/>
          <w:sz w:val="28"/>
          <w:szCs w:val="28"/>
        </w:rPr>
        <w:t>)</w:t>
      </w:r>
    </w:p>
    <w:p w:rsidR="00293EE7" w:rsidRDefault="00293EE7" w:rsidP="00293EE7">
      <w:pPr>
        <w:pStyle w:val="25"/>
        <w:spacing w:after="0" w:line="360" w:lineRule="auto"/>
        <w:ind w:left="0" w:firstLine="709"/>
        <w:jc w:val="both"/>
        <w:rPr>
          <w:rFonts w:ascii="Times New Roman" w:hAnsi="Times New Roman" w:cs="Times New Roman"/>
          <w:sz w:val="28"/>
          <w:szCs w:val="28"/>
          <w:lang w:val="uk-UA"/>
        </w:rPr>
      </w:pPr>
      <w:r w:rsidRPr="00AF7EFC">
        <w:rPr>
          <w:rFonts w:ascii="Times New Roman" w:hAnsi="Times New Roman" w:cs="Times New Roman"/>
          <w:sz w:val="28"/>
          <w:szCs w:val="28"/>
          <w:lang w:val="uk-UA"/>
        </w:rPr>
        <w:lastRenderedPageBreak/>
        <w:t xml:space="preserve">Для аналізу границь змін відпускної ціни в умовах вільного ринку необхідне проведення маркетингового дослідження на продукти-аналоги. Результати </w:t>
      </w:r>
      <w:r>
        <w:rPr>
          <w:rFonts w:ascii="Times New Roman" w:hAnsi="Times New Roman" w:cs="Times New Roman"/>
          <w:sz w:val="28"/>
          <w:szCs w:val="28"/>
          <w:lang w:val="uk-UA"/>
        </w:rPr>
        <w:t>досліджень записуються в табл. 4.8</w:t>
      </w:r>
      <w:r w:rsidRPr="00AF7EFC">
        <w:rPr>
          <w:rFonts w:ascii="Times New Roman" w:hAnsi="Times New Roman" w:cs="Times New Roman"/>
          <w:sz w:val="28"/>
          <w:szCs w:val="28"/>
          <w:lang w:val="uk-UA"/>
        </w:rPr>
        <w:t>.</w:t>
      </w:r>
    </w:p>
    <w:p w:rsidR="00293EE7" w:rsidRPr="00AF7EFC" w:rsidRDefault="00293EE7" w:rsidP="00293EE7">
      <w:pPr>
        <w:spacing w:after="0" w:line="360" w:lineRule="auto"/>
        <w:ind w:firstLine="709"/>
        <w:jc w:val="right"/>
        <w:rPr>
          <w:rFonts w:ascii="Times New Roman" w:eastAsia="Calibri" w:hAnsi="Times New Roman" w:cs="Times New Roman"/>
          <w:i/>
          <w:iCs/>
          <w:sz w:val="28"/>
          <w:szCs w:val="28"/>
        </w:rPr>
      </w:pPr>
      <w:r>
        <w:rPr>
          <w:rFonts w:ascii="Times New Roman" w:eastAsia="Calibri" w:hAnsi="Times New Roman" w:cs="Times New Roman"/>
          <w:bCs/>
          <w:iCs/>
          <w:sz w:val="28"/>
          <w:szCs w:val="28"/>
        </w:rPr>
        <w:t>Таблиця 4</w:t>
      </w:r>
      <w:r w:rsidRPr="00AF7EFC">
        <w:rPr>
          <w:rFonts w:ascii="Times New Roman" w:eastAsia="Calibri" w:hAnsi="Times New Roman" w:cs="Times New Roman"/>
          <w:bCs/>
          <w:iCs/>
          <w:sz w:val="28"/>
          <w:szCs w:val="28"/>
        </w:rPr>
        <w:t xml:space="preserve">.8 - Порівняльний аналіз сформованої ціни з </w:t>
      </w:r>
      <w:r w:rsidRPr="00AF7EFC">
        <w:rPr>
          <w:rFonts w:ascii="Times New Roman" w:eastAsia="Calibri" w:hAnsi="Times New Roman" w:cs="Times New Roman"/>
          <w:bCs/>
          <w:sz w:val="28"/>
          <w:szCs w:val="28"/>
        </w:rPr>
        <w:t>цінами конкурентних товарів-аналогів</w:t>
      </w:r>
    </w:p>
    <w:tbl>
      <w:tblPr>
        <w:tblW w:w="9437" w:type="dxa"/>
        <w:tblCellMar>
          <w:left w:w="0" w:type="dxa"/>
          <w:right w:w="0" w:type="dxa"/>
        </w:tblCellMar>
        <w:tblLook w:val="0000" w:firstRow="0" w:lastRow="0" w:firstColumn="0" w:lastColumn="0" w:noHBand="0" w:noVBand="0"/>
      </w:tblPr>
      <w:tblGrid>
        <w:gridCol w:w="4087"/>
        <w:gridCol w:w="1504"/>
        <w:gridCol w:w="1629"/>
        <w:gridCol w:w="2217"/>
      </w:tblGrid>
      <w:tr w:rsidR="00293EE7" w:rsidRPr="00AF7EFC" w:rsidTr="009B7088">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293EE7" w:rsidRPr="00AF7EFC" w:rsidRDefault="00293EE7" w:rsidP="009B7088">
            <w:pPr>
              <w:spacing w:after="0"/>
              <w:jc w:val="center"/>
              <w:rPr>
                <w:rFonts w:ascii="Times New Roman" w:eastAsia="Arial Unicode MS" w:hAnsi="Times New Roman" w:cs="Times New Roman"/>
                <w:sz w:val="24"/>
                <w:szCs w:val="24"/>
              </w:rPr>
            </w:pPr>
            <w:r w:rsidRPr="00AF7EFC">
              <w:rPr>
                <w:rFonts w:ascii="Times New Roman" w:eastAsia="Calibri" w:hAnsi="Times New Roman" w:cs="Times New Roman"/>
                <w:sz w:val="24"/>
                <w:szCs w:val="24"/>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293EE7" w:rsidRPr="00AF7EFC" w:rsidRDefault="00293EE7" w:rsidP="009B7088">
            <w:pPr>
              <w:spacing w:after="0"/>
              <w:jc w:val="center"/>
              <w:rPr>
                <w:rFonts w:ascii="Times New Roman" w:eastAsia="Arial Unicode MS" w:hAnsi="Times New Roman" w:cs="Times New Roman"/>
                <w:sz w:val="24"/>
                <w:szCs w:val="24"/>
              </w:rPr>
            </w:pPr>
            <w:r w:rsidRPr="00AF7EFC">
              <w:rPr>
                <w:rFonts w:ascii="Times New Roman" w:eastAsia="Calibri" w:hAnsi="Times New Roman" w:cs="Times New Roman"/>
                <w:sz w:val="24"/>
                <w:szCs w:val="24"/>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293EE7" w:rsidRPr="00AF7EFC" w:rsidRDefault="00293EE7" w:rsidP="009B7088">
            <w:pPr>
              <w:spacing w:after="0"/>
              <w:jc w:val="center"/>
              <w:rPr>
                <w:rFonts w:ascii="Times New Roman" w:eastAsia="Arial Unicode MS" w:hAnsi="Times New Roman" w:cs="Times New Roman"/>
                <w:sz w:val="24"/>
                <w:szCs w:val="24"/>
              </w:rPr>
            </w:pPr>
            <w:r w:rsidRPr="00AF7EFC">
              <w:rPr>
                <w:rFonts w:ascii="Times New Roman" w:eastAsia="Calibri" w:hAnsi="Times New Roman" w:cs="Times New Roman"/>
                <w:sz w:val="24"/>
                <w:szCs w:val="24"/>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293EE7" w:rsidRPr="00AF7EFC" w:rsidRDefault="00293EE7" w:rsidP="009B7088">
            <w:pPr>
              <w:spacing w:after="0"/>
              <w:jc w:val="center"/>
              <w:rPr>
                <w:rFonts w:ascii="Times New Roman" w:eastAsia="Arial Unicode MS" w:hAnsi="Times New Roman" w:cs="Times New Roman"/>
                <w:sz w:val="24"/>
                <w:szCs w:val="24"/>
              </w:rPr>
            </w:pPr>
            <w:r w:rsidRPr="00AF7EFC">
              <w:rPr>
                <w:rFonts w:ascii="Times New Roman" w:eastAsia="Calibri" w:hAnsi="Times New Roman" w:cs="Times New Roman"/>
                <w:sz w:val="24"/>
                <w:szCs w:val="24"/>
              </w:rPr>
              <w:t>Показники</w:t>
            </w:r>
          </w:p>
        </w:tc>
      </w:tr>
      <w:tr w:rsidR="00293EE7" w:rsidRPr="00AF7EFC" w:rsidTr="009B7088">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AF7EFC" w:rsidRDefault="00293EE7" w:rsidP="009B7088">
            <w:pPr>
              <w:spacing w:after="0"/>
              <w:rPr>
                <w:rFonts w:ascii="Times New Roman" w:eastAsia="Arial Unicode MS" w:hAnsi="Times New Roman" w:cs="Times New Roman"/>
                <w:sz w:val="24"/>
                <w:szCs w:val="24"/>
              </w:rPr>
            </w:pPr>
            <w:r w:rsidRPr="00AF7EFC">
              <w:rPr>
                <w:rFonts w:ascii="Times New Roman" w:eastAsia="Calibri" w:hAnsi="Times New Roman" w:cs="Times New Roman"/>
                <w:sz w:val="24"/>
                <w:szCs w:val="24"/>
              </w:rPr>
              <w:t xml:space="preserve">1. Розрахункова ціна </w:t>
            </w:r>
            <w:r>
              <w:rPr>
                <w:rFonts w:ascii="Times New Roman" w:eastAsia="Calibri" w:hAnsi="Times New Roman" w:cs="Times New Roman"/>
                <w:sz w:val="24"/>
                <w:szCs w:val="24"/>
              </w:rPr>
              <w:t>послуг</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sidRPr="00AF7EFC">
              <w:rPr>
                <w:rFonts w:ascii="Times New Roman" w:eastAsia="Calibri" w:hAnsi="Times New Roman" w:cs="Times New Roman"/>
                <w:sz w:val="24"/>
                <w:szCs w:val="24"/>
              </w:rPr>
              <w:t xml:space="preserve">Табл. </w:t>
            </w:r>
            <w:r>
              <w:rPr>
                <w:rFonts w:ascii="Times New Roman" w:eastAsia="Calibri" w:hAnsi="Times New Roman" w:cs="Times New Roman"/>
                <w:sz w:val="24"/>
                <w:szCs w:val="24"/>
              </w:rPr>
              <w:t>5.7</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Pr>
                <w:rFonts w:ascii="Times New Roman" w:eastAsia="Calibri" w:hAnsi="Times New Roman" w:cs="Times New Roman"/>
                <w:sz w:val="24"/>
                <w:szCs w:val="24"/>
              </w:rPr>
              <w:t>%</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19,5</w:t>
            </w:r>
          </w:p>
        </w:tc>
      </w:tr>
      <w:tr w:rsidR="00293EE7" w:rsidRPr="00AF7EFC" w:rsidTr="009B7088">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AF7EFC" w:rsidRDefault="00293EE7" w:rsidP="009B7088">
            <w:pPr>
              <w:spacing w:after="0"/>
              <w:rPr>
                <w:rFonts w:ascii="Times New Roman" w:eastAsia="Arial Unicode MS" w:hAnsi="Times New Roman" w:cs="Times New Roman"/>
                <w:sz w:val="24"/>
                <w:szCs w:val="24"/>
              </w:rPr>
            </w:pPr>
            <w:r w:rsidRPr="00AF7EFC">
              <w:rPr>
                <w:rFonts w:ascii="Times New Roman" w:eastAsia="Calibri" w:hAnsi="Times New Roman" w:cs="Times New Roman"/>
                <w:sz w:val="24"/>
                <w:szCs w:val="24"/>
              </w:rPr>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sidRPr="00AF7EFC">
              <w:rPr>
                <w:rFonts w:ascii="Times New Roman" w:eastAsia="Calibri" w:hAnsi="Times New Roman" w:cs="Times New Roman"/>
                <w:sz w:val="24"/>
                <w:szCs w:val="24"/>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293EE7" w:rsidRPr="00AF7EFC" w:rsidTr="009B7088">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AF7EFC" w:rsidRDefault="00293EE7" w:rsidP="00293EE7">
            <w:pPr>
              <w:numPr>
                <w:ilvl w:val="0"/>
                <w:numId w:val="28"/>
              </w:numPr>
              <w:tabs>
                <w:tab w:val="num" w:pos="720"/>
              </w:tabs>
              <w:spacing w:after="0" w:line="240" w:lineRule="auto"/>
              <w:ind w:left="0"/>
              <w:rPr>
                <w:rFonts w:ascii="Times New Roman" w:eastAsia="Arial Unicode MS" w:hAnsi="Times New Roman" w:cs="Times New Roman"/>
                <w:sz w:val="24"/>
                <w:szCs w:val="24"/>
              </w:rPr>
            </w:pPr>
            <w:r w:rsidRPr="00AF7EFC">
              <w:rPr>
                <w:rFonts w:ascii="Times New Roman" w:eastAsia="Calibri" w:hAnsi="Times New Roman" w:cs="Times New Roman"/>
                <w:sz w:val="24"/>
                <w:szCs w:val="24"/>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293EE7" w:rsidRPr="00AF7EFC" w:rsidRDefault="00293EE7" w:rsidP="009B7088">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Pr>
                <w:rFonts w:ascii="Times New Roman" w:eastAsia="Calibri" w:hAnsi="Times New Roman" w:cs="Times New Roman"/>
                <w:sz w:val="24"/>
                <w:szCs w:val="24"/>
              </w:rPr>
              <w:t>%</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25</w:t>
            </w:r>
          </w:p>
        </w:tc>
      </w:tr>
      <w:tr w:rsidR="00293EE7" w:rsidRPr="00AF7EFC" w:rsidTr="009B7088">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AF7EFC" w:rsidRDefault="00293EE7" w:rsidP="00293EE7">
            <w:pPr>
              <w:numPr>
                <w:ilvl w:val="0"/>
                <w:numId w:val="28"/>
              </w:numPr>
              <w:tabs>
                <w:tab w:val="num" w:pos="720"/>
              </w:tabs>
              <w:spacing w:after="0" w:line="240" w:lineRule="auto"/>
              <w:ind w:left="0"/>
              <w:rPr>
                <w:rFonts w:ascii="Times New Roman" w:eastAsia="Arial Unicode MS" w:hAnsi="Times New Roman" w:cs="Times New Roman"/>
                <w:sz w:val="24"/>
                <w:szCs w:val="24"/>
              </w:rPr>
            </w:pPr>
            <w:r w:rsidRPr="00AF7EFC">
              <w:rPr>
                <w:rFonts w:ascii="Times New Roman" w:eastAsia="Calibri" w:hAnsi="Times New Roman" w:cs="Times New Roman"/>
                <w:sz w:val="24"/>
                <w:szCs w:val="24"/>
              </w:rPr>
              <w:t>максимальна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293EE7" w:rsidRPr="00AF7EFC" w:rsidRDefault="00293EE7" w:rsidP="009B7088">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Pr>
                <w:rFonts w:ascii="Times New Roman" w:eastAsia="Calibri" w:hAnsi="Times New Roman" w:cs="Times New Roman"/>
                <w:sz w:val="24"/>
                <w:szCs w:val="24"/>
              </w:rPr>
              <w:t>%</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42</w:t>
            </w:r>
          </w:p>
        </w:tc>
      </w:tr>
      <w:tr w:rsidR="00293EE7" w:rsidRPr="00AF7EFC" w:rsidTr="009B7088">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293EE7" w:rsidRPr="00AF7EFC" w:rsidRDefault="00293EE7" w:rsidP="00293EE7">
            <w:pPr>
              <w:numPr>
                <w:ilvl w:val="0"/>
                <w:numId w:val="28"/>
              </w:numPr>
              <w:tabs>
                <w:tab w:val="num" w:pos="720"/>
              </w:tabs>
              <w:spacing w:after="0" w:line="240" w:lineRule="auto"/>
              <w:ind w:left="0"/>
              <w:rPr>
                <w:rFonts w:ascii="Times New Roman" w:eastAsia="Arial Unicode MS" w:hAnsi="Times New Roman" w:cs="Times New Roman"/>
                <w:sz w:val="24"/>
                <w:szCs w:val="24"/>
              </w:rPr>
            </w:pPr>
            <w:r w:rsidRPr="00AF7EFC">
              <w:rPr>
                <w:rFonts w:ascii="Times New Roman" w:eastAsia="Arial Unicode MS" w:hAnsi="Times New Roman" w:cs="Times New Roman"/>
                <w:sz w:val="24"/>
                <w:szCs w:val="24"/>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rsidR="00293EE7" w:rsidRPr="00AF7EFC" w:rsidRDefault="00293EE7" w:rsidP="009B7088">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Pr>
                <w:rFonts w:ascii="Times New Roman" w:eastAsia="Calibri" w:hAnsi="Times New Roman" w:cs="Times New Roman"/>
                <w:sz w:val="24"/>
                <w:szCs w:val="24"/>
              </w:rPr>
              <w:t>%</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293EE7" w:rsidRPr="00AF7EFC" w:rsidRDefault="00293EE7" w:rsidP="009B7088">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33,5</w:t>
            </w:r>
          </w:p>
        </w:tc>
      </w:tr>
      <w:tr w:rsidR="00293EE7" w:rsidRPr="00AF7EFC" w:rsidTr="009B7088">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293EE7" w:rsidRPr="00AF7EFC" w:rsidRDefault="00293EE7" w:rsidP="009B7088">
            <w:pPr>
              <w:spacing w:after="0"/>
              <w:rPr>
                <w:rFonts w:ascii="Times New Roman" w:eastAsia="Calibri" w:hAnsi="Times New Roman" w:cs="Times New Roman"/>
                <w:sz w:val="24"/>
                <w:szCs w:val="24"/>
              </w:rPr>
            </w:pPr>
            <w:r w:rsidRPr="00AF7EFC">
              <w:rPr>
                <w:rFonts w:ascii="Times New Roman" w:eastAsia="Calibri" w:hAnsi="Times New Roman" w:cs="Times New Roman"/>
                <w:sz w:val="24"/>
                <w:szCs w:val="24"/>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rsidR="00293EE7" w:rsidRPr="00AF7EFC" w:rsidRDefault="00293EE7" w:rsidP="009B7088">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293EE7" w:rsidRPr="00AF7EFC" w:rsidRDefault="00293EE7" w:rsidP="009B708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293EE7" w:rsidRPr="00AF7EFC" w:rsidRDefault="00293EE7" w:rsidP="009B708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bl>
    <w:p w:rsidR="00293EE7" w:rsidRDefault="00293EE7" w:rsidP="00293EE7">
      <w:pPr>
        <w:pStyle w:val="a5"/>
        <w:numPr>
          <w:ilvl w:val="1"/>
          <w:numId w:val="13"/>
        </w:numPr>
        <w:spacing w:line="360" w:lineRule="auto"/>
        <w:ind w:left="0" w:firstLine="709"/>
        <w:jc w:val="center"/>
        <w:rPr>
          <w:rFonts w:ascii="Times New Roman" w:hAnsi="Times New Roman" w:cs="Times New Roman"/>
          <w:sz w:val="28"/>
          <w:szCs w:val="28"/>
        </w:rPr>
      </w:pPr>
      <w:r w:rsidRPr="003B522D">
        <w:rPr>
          <w:rFonts w:ascii="Times New Roman" w:hAnsi="Times New Roman" w:cs="Times New Roman"/>
          <w:sz w:val="28"/>
          <w:szCs w:val="28"/>
        </w:rPr>
        <w:t>Цільові групи потенційних споживачів</w:t>
      </w:r>
    </w:p>
    <w:p w:rsidR="00293EE7" w:rsidRPr="003B522D" w:rsidRDefault="00293EE7" w:rsidP="00293EE7">
      <w:pPr>
        <w:pStyle w:val="a5"/>
        <w:spacing w:line="360" w:lineRule="auto"/>
        <w:ind w:left="0" w:firstLine="709"/>
        <w:jc w:val="both"/>
        <w:rPr>
          <w:rFonts w:ascii="Times New Roman" w:hAnsi="Times New Roman" w:cs="Times New Roman"/>
          <w:sz w:val="28"/>
          <w:szCs w:val="28"/>
        </w:rPr>
      </w:pPr>
      <w:r w:rsidRPr="0072616C">
        <w:rPr>
          <w:rFonts w:ascii="Times New Roman" w:hAnsi="Times New Roman" w:cs="Times New Roman"/>
          <w:sz w:val="28"/>
          <w:szCs w:val="28"/>
        </w:rPr>
        <w:t>В обґрунтуванні потенційних споживачів доцільно виявити цільові групи, яким будуть пропонуватися створені обладнання або технології, а також визначити відповідну стратегію охоплення ринку</w:t>
      </w:r>
      <w:r>
        <w:rPr>
          <w:rFonts w:ascii="Times New Roman" w:hAnsi="Times New Roman" w:cs="Times New Roman"/>
          <w:sz w:val="28"/>
          <w:szCs w:val="28"/>
        </w:rPr>
        <w:t xml:space="preserve"> [35</w:t>
      </w:r>
      <w:r w:rsidRPr="0072616C">
        <w:rPr>
          <w:rFonts w:ascii="Times New Roman" w:hAnsi="Times New Roman" w:cs="Times New Roman"/>
          <w:sz w:val="28"/>
          <w:szCs w:val="28"/>
        </w:rPr>
        <w:t>]:</w:t>
      </w:r>
      <w:r>
        <w:rPr>
          <w:rFonts w:ascii="Times New Roman" w:hAnsi="Times New Roman" w:cs="Times New Roman"/>
          <w:sz w:val="28"/>
          <w:szCs w:val="28"/>
        </w:rPr>
        <w:t xml:space="preserve"> концентрованого маркетингу, диференційованого маркетингу, масового маркетингу.</w:t>
      </w:r>
    </w:p>
    <w:p w:rsidR="00293EE7" w:rsidRPr="003B522D" w:rsidRDefault="00293EE7" w:rsidP="00293EE7">
      <w:pPr>
        <w:pStyle w:val="a5"/>
        <w:spacing w:after="0" w:line="360" w:lineRule="auto"/>
        <w:ind w:left="426" w:firstLine="709"/>
        <w:jc w:val="right"/>
        <w:rPr>
          <w:rFonts w:ascii="Times New Roman" w:hAnsi="Times New Roman" w:cs="Times New Roman"/>
          <w:sz w:val="28"/>
          <w:szCs w:val="28"/>
        </w:rPr>
      </w:pPr>
      <w:r>
        <w:rPr>
          <w:rFonts w:ascii="Times New Roman" w:eastAsia="Times New Roman" w:hAnsi="Times New Roman" w:cs="Times New Roman"/>
          <w:bCs/>
          <w:sz w:val="28"/>
          <w:szCs w:val="28"/>
          <w:lang w:eastAsia="ru-RU"/>
        </w:rPr>
        <w:t>Таблиця 4</w:t>
      </w:r>
      <w:r w:rsidRPr="003B522D">
        <w:rPr>
          <w:rFonts w:ascii="Times New Roman" w:eastAsia="Times New Roman" w:hAnsi="Times New Roman" w:cs="Times New Roman"/>
          <w:bCs/>
          <w:sz w:val="28"/>
          <w:szCs w:val="28"/>
          <w:lang w:eastAsia="ru-RU"/>
        </w:rPr>
        <w:t>.9 -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2324"/>
        <w:gridCol w:w="2324"/>
        <w:gridCol w:w="1985"/>
        <w:gridCol w:w="2262"/>
      </w:tblGrid>
      <w:tr w:rsidR="00293EE7" w:rsidRPr="003B522D" w:rsidTr="009B7088">
        <w:tc>
          <w:tcPr>
            <w:tcW w:w="551" w:type="dxa"/>
            <w:vAlign w:val="center"/>
          </w:tcPr>
          <w:p w:rsidR="00293EE7" w:rsidRPr="003B522D" w:rsidRDefault="00293EE7" w:rsidP="009B7088">
            <w:pPr>
              <w:numPr>
                <w:ilvl w:val="12"/>
                <w:numId w:val="0"/>
              </w:numPr>
              <w:spacing w:after="0" w:line="240" w:lineRule="auto"/>
              <w:jc w:val="center"/>
              <w:rPr>
                <w:rFonts w:ascii="Times New Roman" w:eastAsia="Times New Roman" w:hAnsi="Times New Roman" w:cs="Times New Roman"/>
                <w:sz w:val="24"/>
                <w:szCs w:val="24"/>
                <w:lang w:eastAsia="ru-RU"/>
              </w:rPr>
            </w:pPr>
            <w:r w:rsidRPr="003B522D">
              <w:rPr>
                <w:rFonts w:ascii="Times New Roman" w:eastAsia="Times New Roman" w:hAnsi="Times New Roman" w:cs="Times New Roman"/>
                <w:sz w:val="24"/>
                <w:szCs w:val="24"/>
                <w:lang w:eastAsia="ru-RU"/>
              </w:rPr>
              <w:t>№ п/п</w:t>
            </w:r>
          </w:p>
        </w:tc>
        <w:tc>
          <w:tcPr>
            <w:tcW w:w="2204" w:type="dxa"/>
            <w:vAlign w:val="center"/>
          </w:tcPr>
          <w:p w:rsidR="00293EE7" w:rsidRPr="003B522D" w:rsidRDefault="00293EE7" w:rsidP="009B7088">
            <w:pPr>
              <w:numPr>
                <w:ilvl w:val="12"/>
                <w:numId w:val="0"/>
              </w:numPr>
              <w:spacing w:after="0" w:line="240" w:lineRule="auto"/>
              <w:jc w:val="center"/>
              <w:rPr>
                <w:rFonts w:ascii="Times New Roman" w:eastAsia="Times New Roman" w:hAnsi="Times New Roman" w:cs="Times New Roman"/>
                <w:sz w:val="24"/>
                <w:szCs w:val="24"/>
                <w:lang w:eastAsia="ru-RU"/>
              </w:rPr>
            </w:pPr>
            <w:r w:rsidRPr="003B522D">
              <w:rPr>
                <w:rFonts w:ascii="Times New Roman" w:eastAsia="Times New Roman" w:hAnsi="Times New Roman" w:cs="Times New Roman"/>
                <w:sz w:val="24"/>
                <w:szCs w:val="24"/>
                <w:lang w:eastAsia="ru-RU"/>
              </w:rPr>
              <w:t>Опис цільової групи потенційних клієнтів</w:t>
            </w:r>
          </w:p>
        </w:tc>
        <w:tc>
          <w:tcPr>
            <w:tcW w:w="2268" w:type="dxa"/>
            <w:vAlign w:val="center"/>
          </w:tcPr>
          <w:p w:rsidR="00293EE7" w:rsidRPr="003B522D" w:rsidRDefault="00293EE7" w:rsidP="009B7088">
            <w:pPr>
              <w:numPr>
                <w:ilvl w:val="12"/>
                <w:numId w:val="0"/>
              </w:numPr>
              <w:spacing w:after="0" w:line="240" w:lineRule="auto"/>
              <w:jc w:val="center"/>
              <w:rPr>
                <w:rFonts w:ascii="Times New Roman" w:eastAsia="Times New Roman" w:hAnsi="Times New Roman" w:cs="Times New Roman"/>
                <w:sz w:val="24"/>
                <w:szCs w:val="24"/>
                <w:lang w:eastAsia="ru-RU"/>
              </w:rPr>
            </w:pPr>
            <w:r w:rsidRPr="003B522D">
              <w:rPr>
                <w:rFonts w:ascii="Times New Roman" w:eastAsia="Times New Roman" w:hAnsi="Times New Roman" w:cs="Times New Roman"/>
                <w:sz w:val="24"/>
                <w:szCs w:val="24"/>
                <w:lang w:eastAsia="ru-RU"/>
              </w:rPr>
              <w:t>Орієнтовний попит в межах цільової групи (сегменту)</w:t>
            </w:r>
          </w:p>
        </w:tc>
        <w:tc>
          <w:tcPr>
            <w:tcW w:w="1985" w:type="dxa"/>
            <w:vAlign w:val="center"/>
          </w:tcPr>
          <w:p w:rsidR="00293EE7" w:rsidRPr="003B522D" w:rsidRDefault="00293EE7" w:rsidP="009B7088">
            <w:pPr>
              <w:numPr>
                <w:ilvl w:val="12"/>
                <w:numId w:val="0"/>
              </w:numPr>
              <w:spacing w:after="0" w:line="240" w:lineRule="auto"/>
              <w:jc w:val="center"/>
              <w:rPr>
                <w:rFonts w:ascii="Times New Roman" w:eastAsia="Times New Roman" w:hAnsi="Times New Roman" w:cs="Times New Roman"/>
                <w:sz w:val="24"/>
                <w:szCs w:val="24"/>
                <w:lang w:eastAsia="ru-RU"/>
              </w:rPr>
            </w:pPr>
            <w:r w:rsidRPr="003B522D">
              <w:rPr>
                <w:rFonts w:ascii="Times New Roman" w:eastAsia="Times New Roman" w:hAnsi="Times New Roman" w:cs="Times New Roman"/>
                <w:sz w:val="24"/>
                <w:szCs w:val="24"/>
                <w:lang w:eastAsia="ru-RU"/>
              </w:rPr>
              <w:t>Інтенсивність конкуренції в сегменті</w:t>
            </w:r>
          </w:p>
        </w:tc>
        <w:tc>
          <w:tcPr>
            <w:tcW w:w="2262" w:type="dxa"/>
            <w:vAlign w:val="center"/>
          </w:tcPr>
          <w:p w:rsidR="00293EE7" w:rsidRPr="003B522D" w:rsidRDefault="00293EE7" w:rsidP="009B7088">
            <w:pPr>
              <w:numPr>
                <w:ilvl w:val="12"/>
                <w:numId w:val="0"/>
              </w:numPr>
              <w:spacing w:after="0" w:line="240" w:lineRule="auto"/>
              <w:jc w:val="center"/>
              <w:rPr>
                <w:rFonts w:ascii="Times New Roman" w:eastAsia="Times New Roman" w:hAnsi="Times New Roman" w:cs="Times New Roman"/>
                <w:sz w:val="24"/>
                <w:szCs w:val="24"/>
                <w:lang w:eastAsia="ru-RU"/>
              </w:rPr>
            </w:pPr>
            <w:r w:rsidRPr="003B522D">
              <w:rPr>
                <w:rFonts w:ascii="Times New Roman" w:eastAsia="Times New Roman" w:hAnsi="Times New Roman" w:cs="Times New Roman"/>
                <w:sz w:val="24"/>
                <w:szCs w:val="24"/>
                <w:lang w:eastAsia="ru-RU"/>
              </w:rPr>
              <w:t>Простота входу у сегмент</w:t>
            </w:r>
          </w:p>
        </w:tc>
      </w:tr>
      <w:tr w:rsidR="00293EE7" w:rsidRPr="003B522D" w:rsidTr="009B7088">
        <w:tc>
          <w:tcPr>
            <w:tcW w:w="551" w:type="dxa"/>
          </w:tcPr>
          <w:p w:rsidR="00293EE7" w:rsidRPr="003B522D" w:rsidRDefault="00293EE7" w:rsidP="009B7088">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204" w:type="dxa"/>
          </w:tcPr>
          <w:p w:rsidR="00293EE7" w:rsidRPr="003B522D" w:rsidRDefault="00293EE7" w:rsidP="009B7088">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Юридичні та фізичні особи, що хочуть інвестувати у СЕС та/або отримувати пасивний дохід</w:t>
            </w:r>
          </w:p>
        </w:tc>
        <w:tc>
          <w:tcPr>
            <w:tcW w:w="2268" w:type="dxa"/>
          </w:tcPr>
          <w:p w:rsidR="00293EE7" w:rsidRPr="003B522D" w:rsidRDefault="00293EE7" w:rsidP="009B7088">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Має зростаючий попит у нашій країні та високий попит закордоном за рахунок швидкої окупності, екологічності та отримання пасивного доходу.</w:t>
            </w:r>
          </w:p>
        </w:tc>
        <w:tc>
          <w:tcPr>
            <w:tcW w:w="1985" w:type="dxa"/>
          </w:tcPr>
          <w:p w:rsidR="00293EE7" w:rsidRPr="003B522D" w:rsidRDefault="00293EE7" w:rsidP="009B7088">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Низька</w:t>
            </w:r>
          </w:p>
        </w:tc>
        <w:tc>
          <w:tcPr>
            <w:tcW w:w="2262" w:type="dxa"/>
          </w:tcPr>
          <w:p w:rsidR="00293EE7" w:rsidRPr="003B522D" w:rsidRDefault="00293EE7" w:rsidP="009B7088">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Середня</w:t>
            </w:r>
          </w:p>
        </w:tc>
      </w:tr>
      <w:tr w:rsidR="00293EE7" w:rsidRPr="003B522D" w:rsidTr="009B7088">
        <w:tc>
          <w:tcPr>
            <w:tcW w:w="551" w:type="dxa"/>
          </w:tcPr>
          <w:p w:rsidR="00293EE7" w:rsidRDefault="00293EE7" w:rsidP="009B7088">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04" w:type="dxa"/>
          </w:tcPr>
          <w:p w:rsidR="00293EE7" w:rsidRDefault="00293EE7" w:rsidP="009B7088">
            <w:pPr>
              <w:numPr>
                <w:ilvl w:val="12"/>
                <w:numId w:val="0"/>
              </w:numPr>
              <w:spacing w:after="0" w:line="240" w:lineRule="auto"/>
              <w:rPr>
                <w:rFonts w:ascii="Times New Roman" w:eastAsia="Times New Roman" w:hAnsi="Times New Roman" w:cs="Times New Roman"/>
                <w:sz w:val="24"/>
                <w:szCs w:val="24"/>
                <w:lang w:eastAsia="ru-RU"/>
              </w:rPr>
            </w:pPr>
            <w:r w:rsidRPr="003B522D">
              <w:rPr>
                <w:rFonts w:ascii="Times New Roman" w:eastAsia="Times New Roman" w:hAnsi="Times New Roman" w:cs="Times New Roman"/>
                <w:sz w:val="24"/>
                <w:szCs w:val="24"/>
                <w:lang w:eastAsia="ru-RU"/>
              </w:rPr>
              <w:t>Комерційні організації, державні адміністративні будівлі</w:t>
            </w:r>
            <w:r>
              <w:rPr>
                <w:rFonts w:ascii="Times New Roman" w:eastAsia="Times New Roman" w:hAnsi="Times New Roman" w:cs="Times New Roman"/>
                <w:sz w:val="24"/>
                <w:szCs w:val="24"/>
                <w:lang w:eastAsia="ru-RU"/>
              </w:rPr>
              <w:t>, приватний сектор що потребують власного/резервного джерела живлення</w:t>
            </w:r>
            <w:r w:rsidRPr="003B522D">
              <w:rPr>
                <w:rFonts w:ascii="Times New Roman" w:eastAsia="Times New Roman" w:hAnsi="Times New Roman" w:cs="Times New Roman"/>
                <w:sz w:val="24"/>
                <w:szCs w:val="24"/>
                <w:lang w:eastAsia="ru-RU"/>
              </w:rPr>
              <w:t>.</w:t>
            </w:r>
          </w:p>
        </w:tc>
        <w:tc>
          <w:tcPr>
            <w:tcW w:w="2268" w:type="dxa"/>
          </w:tcPr>
          <w:p w:rsidR="00293EE7" w:rsidRPr="003B522D" w:rsidRDefault="00293EE7" w:rsidP="009B7088">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даний час має дуже великий попит у цільовому сегменті через наявні проблеми з електропостачанням в країні.</w:t>
            </w:r>
          </w:p>
        </w:tc>
        <w:tc>
          <w:tcPr>
            <w:tcW w:w="1985" w:type="dxa"/>
          </w:tcPr>
          <w:p w:rsidR="00293EE7" w:rsidRPr="003B522D" w:rsidRDefault="00293EE7" w:rsidP="009B7088">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Середня</w:t>
            </w:r>
          </w:p>
        </w:tc>
        <w:tc>
          <w:tcPr>
            <w:tcW w:w="2262" w:type="dxa"/>
          </w:tcPr>
          <w:p w:rsidR="00293EE7" w:rsidRPr="003B522D" w:rsidRDefault="00293EE7" w:rsidP="009B7088">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Середня</w:t>
            </w:r>
          </w:p>
        </w:tc>
      </w:tr>
    </w:tbl>
    <w:p w:rsidR="00293EE7" w:rsidRPr="0072616C" w:rsidRDefault="00293EE7" w:rsidP="00293EE7">
      <w:pPr>
        <w:spacing w:after="0" w:line="360" w:lineRule="auto"/>
        <w:ind w:firstLine="709"/>
        <w:jc w:val="both"/>
        <w:rPr>
          <w:rFonts w:ascii="Times New Roman" w:hAnsi="Times New Roman" w:cs="Times New Roman"/>
          <w:sz w:val="28"/>
          <w:szCs w:val="28"/>
          <w:lang w:eastAsia="ru-RU"/>
        </w:rPr>
      </w:pPr>
      <w:r w:rsidRPr="0072616C">
        <w:rPr>
          <w:rFonts w:ascii="Times New Roman" w:hAnsi="Times New Roman" w:cs="Times New Roman"/>
          <w:sz w:val="28"/>
          <w:szCs w:val="28"/>
          <w:lang w:eastAsia="ru-RU"/>
        </w:rPr>
        <w:t>Обраний сегмент ринку передбач</w:t>
      </w:r>
      <w:r>
        <w:rPr>
          <w:rFonts w:ascii="Times New Roman" w:hAnsi="Times New Roman" w:cs="Times New Roman"/>
          <w:sz w:val="28"/>
          <w:szCs w:val="28"/>
          <w:lang w:eastAsia="ru-RU"/>
        </w:rPr>
        <w:t>ає розроблення базової стратегії</w:t>
      </w:r>
      <w:r w:rsidRPr="0072616C">
        <w:rPr>
          <w:rFonts w:ascii="Times New Roman" w:hAnsi="Times New Roman" w:cs="Times New Roman"/>
          <w:sz w:val="28"/>
          <w:szCs w:val="28"/>
          <w:lang w:eastAsia="ru-RU"/>
        </w:rPr>
        <w:t xml:space="preserve"> розвитку</w:t>
      </w:r>
      <w:r>
        <w:rPr>
          <w:rFonts w:ascii="Times New Roman" w:hAnsi="Times New Roman" w:cs="Times New Roman"/>
          <w:sz w:val="28"/>
          <w:szCs w:val="28"/>
          <w:lang w:eastAsia="ru-RU"/>
        </w:rPr>
        <w:t xml:space="preserve"> (табл. 4.10</w:t>
      </w:r>
      <w:r w:rsidRPr="0072616C">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[35</w:t>
      </w:r>
      <w:r w:rsidRPr="0072616C">
        <w:rPr>
          <w:rFonts w:ascii="Times New Roman" w:hAnsi="Times New Roman" w:cs="Times New Roman"/>
          <w:sz w:val="28"/>
          <w:szCs w:val="28"/>
          <w:lang w:eastAsia="ru-RU"/>
        </w:rPr>
        <w:t>].</w:t>
      </w:r>
    </w:p>
    <w:p w:rsidR="00293EE7" w:rsidRPr="00394D20" w:rsidRDefault="00293EE7" w:rsidP="00293EE7">
      <w:pPr>
        <w:spacing w:after="0" w:line="360" w:lineRule="auto"/>
        <w:ind w:firstLine="709"/>
        <w:jc w:val="right"/>
        <w:rPr>
          <w:rFonts w:ascii="Times New Roman" w:hAnsi="Times New Roman" w:cs="Times New Roman"/>
          <w:sz w:val="28"/>
          <w:szCs w:val="28"/>
          <w:highlight w:val="lightGray"/>
        </w:rPr>
      </w:pPr>
      <w:r w:rsidRPr="0072616C">
        <w:rPr>
          <w:rFonts w:ascii="Times New Roman" w:hAnsi="Times New Roman" w:cs="Times New Roman"/>
          <w:sz w:val="28"/>
          <w:szCs w:val="28"/>
        </w:rPr>
        <w:lastRenderedPageBreak/>
        <w:t xml:space="preserve">Таблиця </w:t>
      </w:r>
      <w:r>
        <w:rPr>
          <w:rFonts w:ascii="Times New Roman" w:hAnsi="Times New Roman" w:cs="Times New Roman"/>
          <w:sz w:val="28"/>
          <w:szCs w:val="28"/>
        </w:rPr>
        <w:t>4</w:t>
      </w:r>
      <w:r w:rsidRPr="0072616C">
        <w:rPr>
          <w:rFonts w:ascii="Times New Roman" w:hAnsi="Times New Roman" w:cs="Times New Roman"/>
          <w:sz w:val="28"/>
          <w:szCs w:val="28"/>
        </w:rPr>
        <w:t>.10 -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5"/>
        <w:gridCol w:w="2219"/>
        <w:gridCol w:w="3068"/>
        <w:gridCol w:w="1747"/>
      </w:tblGrid>
      <w:tr w:rsidR="00293EE7" w:rsidRPr="00394D20" w:rsidTr="009B7088">
        <w:trPr>
          <w:jc w:val="center"/>
        </w:trPr>
        <w:tc>
          <w:tcPr>
            <w:tcW w:w="1348" w:type="pct"/>
            <w:shd w:val="clear" w:color="auto" w:fill="auto"/>
            <w:vAlign w:val="center"/>
          </w:tcPr>
          <w:p w:rsidR="00293EE7" w:rsidRPr="0072616C" w:rsidRDefault="00293EE7" w:rsidP="009B7088">
            <w:pPr>
              <w:pStyle w:val="a6"/>
              <w:jc w:val="center"/>
              <w:rPr>
                <w:rFonts w:ascii="Times New Roman" w:hAnsi="Times New Roman" w:cs="Times New Roman"/>
              </w:rPr>
            </w:pPr>
            <w:r w:rsidRPr="0072616C">
              <w:rPr>
                <w:rFonts w:ascii="Times New Roman" w:hAnsi="Times New Roman" w:cs="Times New Roman"/>
              </w:rPr>
              <w:t xml:space="preserve">Обрана альтернатива розвитку </w:t>
            </w:r>
            <w:r>
              <w:rPr>
                <w:rFonts w:ascii="Times New Roman" w:hAnsi="Times New Roman" w:cs="Times New Roman"/>
              </w:rPr>
              <w:t>проект</w:t>
            </w:r>
            <w:r w:rsidRPr="0072616C">
              <w:rPr>
                <w:rFonts w:ascii="Times New Roman" w:hAnsi="Times New Roman" w:cs="Times New Roman"/>
              </w:rPr>
              <w:t>у</w:t>
            </w:r>
          </w:p>
        </w:tc>
        <w:tc>
          <w:tcPr>
            <w:tcW w:w="1152" w:type="pct"/>
            <w:shd w:val="clear" w:color="auto" w:fill="auto"/>
            <w:vAlign w:val="center"/>
          </w:tcPr>
          <w:p w:rsidR="00293EE7" w:rsidRPr="0072616C" w:rsidRDefault="00293EE7" w:rsidP="009B7088">
            <w:pPr>
              <w:pStyle w:val="a6"/>
              <w:jc w:val="center"/>
              <w:rPr>
                <w:rFonts w:ascii="Times New Roman" w:hAnsi="Times New Roman" w:cs="Times New Roman"/>
              </w:rPr>
            </w:pPr>
            <w:r w:rsidRPr="0072616C">
              <w:rPr>
                <w:rFonts w:ascii="Times New Roman" w:hAnsi="Times New Roman" w:cs="Times New Roman"/>
              </w:rPr>
              <w:t>Стратегія охоплення ринку</w:t>
            </w:r>
          </w:p>
        </w:tc>
        <w:tc>
          <w:tcPr>
            <w:tcW w:w="1593" w:type="pct"/>
            <w:shd w:val="clear" w:color="auto" w:fill="auto"/>
            <w:vAlign w:val="center"/>
          </w:tcPr>
          <w:p w:rsidR="00293EE7" w:rsidRPr="0072616C" w:rsidRDefault="00293EE7" w:rsidP="009B7088">
            <w:pPr>
              <w:pStyle w:val="a6"/>
              <w:jc w:val="center"/>
              <w:rPr>
                <w:rFonts w:ascii="Times New Roman" w:hAnsi="Times New Roman" w:cs="Times New Roman"/>
              </w:rPr>
            </w:pPr>
            <w:r w:rsidRPr="0072616C">
              <w:rPr>
                <w:rFonts w:ascii="Times New Roman" w:hAnsi="Times New Roman" w:cs="Times New Roman"/>
              </w:rPr>
              <w:t>Ключові конкурентні позиції відповідно до обраної стратегії</w:t>
            </w:r>
          </w:p>
        </w:tc>
        <w:tc>
          <w:tcPr>
            <w:tcW w:w="907" w:type="pct"/>
            <w:shd w:val="clear" w:color="auto" w:fill="auto"/>
            <w:vAlign w:val="center"/>
          </w:tcPr>
          <w:p w:rsidR="00293EE7" w:rsidRPr="0072616C" w:rsidRDefault="00293EE7" w:rsidP="009B7088">
            <w:pPr>
              <w:pStyle w:val="a6"/>
              <w:jc w:val="center"/>
              <w:rPr>
                <w:rFonts w:ascii="Times New Roman" w:hAnsi="Times New Roman" w:cs="Times New Roman"/>
              </w:rPr>
            </w:pPr>
            <w:r w:rsidRPr="0072616C">
              <w:rPr>
                <w:rFonts w:ascii="Times New Roman" w:hAnsi="Times New Roman" w:cs="Times New Roman"/>
              </w:rPr>
              <w:t>Базова стратегія розвитку*</w:t>
            </w:r>
          </w:p>
        </w:tc>
      </w:tr>
      <w:tr w:rsidR="00293EE7" w:rsidRPr="00102F43" w:rsidTr="009B7088">
        <w:trPr>
          <w:trHeight w:val="132"/>
          <w:jc w:val="center"/>
        </w:trPr>
        <w:tc>
          <w:tcPr>
            <w:tcW w:w="1348" w:type="pct"/>
            <w:shd w:val="clear" w:color="auto" w:fill="auto"/>
            <w:vAlign w:val="center"/>
          </w:tcPr>
          <w:p w:rsidR="00293EE7" w:rsidRPr="0072616C" w:rsidRDefault="00293EE7" w:rsidP="009B7088">
            <w:pPr>
              <w:pStyle w:val="a6"/>
              <w:jc w:val="both"/>
              <w:rPr>
                <w:rFonts w:ascii="Times New Roman" w:hAnsi="Times New Roman" w:cs="Times New Roman"/>
              </w:rPr>
            </w:pPr>
            <w:r>
              <w:rPr>
                <w:rFonts w:ascii="Times New Roman" w:hAnsi="Times New Roman" w:cs="Times New Roman"/>
              </w:rPr>
              <w:t>Надання послуг з</w:t>
            </w:r>
            <w:r w:rsidRPr="0072616C">
              <w:rPr>
                <w:rFonts w:ascii="Times New Roman" w:hAnsi="Times New Roman" w:cs="Times New Roman"/>
              </w:rPr>
              <w:t xml:space="preserve"> пров</w:t>
            </w:r>
            <w:r>
              <w:rPr>
                <w:rFonts w:ascii="Times New Roman" w:hAnsi="Times New Roman" w:cs="Times New Roman"/>
              </w:rPr>
              <w:t>е</w:t>
            </w:r>
            <w:r w:rsidRPr="0072616C">
              <w:rPr>
                <w:rFonts w:ascii="Times New Roman" w:hAnsi="Times New Roman" w:cs="Times New Roman"/>
              </w:rPr>
              <w:t xml:space="preserve">дення прогнозування та автоматизації </w:t>
            </w:r>
            <w:r>
              <w:rPr>
                <w:rFonts w:ascii="Times New Roman" w:hAnsi="Times New Roman" w:cs="Times New Roman"/>
              </w:rPr>
              <w:t xml:space="preserve">для </w:t>
            </w:r>
            <w:r w:rsidRPr="0072616C">
              <w:rPr>
                <w:rFonts w:ascii="Times New Roman" w:hAnsi="Times New Roman" w:cs="Times New Roman"/>
              </w:rPr>
              <w:t>вже існуючих СЕС</w:t>
            </w:r>
          </w:p>
        </w:tc>
        <w:tc>
          <w:tcPr>
            <w:tcW w:w="1152" w:type="pct"/>
            <w:shd w:val="clear" w:color="auto" w:fill="auto"/>
            <w:vAlign w:val="center"/>
          </w:tcPr>
          <w:p w:rsidR="00293EE7" w:rsidRPr="0072616C" w:rsidRDefault="00293EE7" w:rsidP="009B7088">
            <w:pPr>
              <w:pStyle w:val="a6"/>
              <w:rPr>
                <w:rFonts w:ascii="Times New Roman" w:hAnsi="Times New Roman" w:cs="Times New Roman"/>
              </w:rPr>
            </w:pPr>
            <w:r w:rsidRPr="0072616C">
              <w:rPr>
                <w:rFonts w:ascii="Times New Roman" w:hAnsi="Times New Roman" w:cs="Times New Roman"/>
              </w:rPr>
              <w:t>Диференційований маркетинг</w:t>
            </w:r>
          </w:p>
        </w:tc>
        <w:tc>
          <w:tcPr>
            <w:tcW w:w="1593" w:type="pct"/>
            <w:shd w:val="clear" w:color="auto" w:fill="auto"/>
            <w:vAlign w:val="center"/>
          </w:tcPr>
          <w:p w:rsidR="00293EE7" w:rsidRPr="0072616C" w:rsidRDefault="00293EE7" w:rsidP="009B7088">
            <w:pPr>
              <w:pStyle w:val="a6"/>
              <w:rPr>
                <w:rFonts w:ascii="Times New Roman" w:hAnsi="Times New Roman" w:cs="Times New Roman"/>
              </w:rPr>
            </w:pPr>
            <w:r>
              <w:rPr>
                <w:rFonts w:ascii="Times New Roman" w:hAnsi="Times New Roman" w:cs="Times New Roman"/>
              </w:rPr>
              <w:t xml:space="preserve">Покращення енергоефективності, підвищення автономності, цілодобовий моніторинг стану системи для власників </w:t>
            </w:r>
          </w:p>
        </w:tc>
        <w:tc>
          <w:tcPr>
            <w:tcW w:w="907" w:type="pct"/>
            <w:shd w:val="clear" w:color="auto" w:fill="auto"/>
            <w:vAlign w:val="center"/>
          </w:tcPr>
          <w:p w:rsidR="00293EE7" w:rsidRPr="0072616C" w:rsidRDefault="00293EE7" w:rsidP="009B7088">
            <w:pPr>
              <w:pStyle w:val="a6"/>
              <w:rPr>
                <w:rFonts w:ascii="Times New Roman" w:hAnsi="Times New Roman" w:cs="Times New Roman"/>
              </w:rPr>
            </w:pPr>
            <w:r w:rsidRPr="0072616C">
              <w:rPr>
                <w:rFonts w:ascii="Times New Roman" w:hAnsi="Times New Roman" w:cs="Times New Roman"/>
              </w:rPr>
              <w:t>Стратегія диференціації</w:t>
            </w:r>
          </w:p>
        </w:tc>
      </w:tr>
    </w:tbl>
    <w:p w:rsidR="00293EE7" w:rsidRDefault="00293EE7" w:rsidP="00293EE7">
      <w:pPr>
        <w:pStyle w:val="a5"/>
        <w:numPr>
          <w:ilvl w:val="1"/>
          <w:numId w:val="13"/>
        </w:numPr>
        <w:spacing w:after="0" w:line="360" w:lineRule="auto"/>
        <w:ind w:left="0" w:firstLine="720"/>
        <w:jc w:val="center"/>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Канали збуту</w:t>
      </w: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r w:rsidRPr="00165448">
        <w:rPr>
          <w:rFonts w:ascii="Times New Roman" w:hAnsi="Times New Roman" w:cs="Times New Roman"/>
          <w:color w:val="000000" w:themeColor="text1"/>
          <w:kern w:val="24"/>
          <w:sz w:val="28"/>
          <w:szCs w:val="28"/>
        </w:rPr>
        <w:t>Канали збуту — це сукупність фірм або окремих осіб, які виконують посередницькі функції щодо фізичного переміщення товарів і перебирають на себе або сприяють переданню права власності на товари на шляху їх просування від виробника до споживача.</w:t>
      </w:r>
    </w:p>
    <w:p w:rsidR="00293EE7" w:rsidRDefault="00293EE7" w:rsidP="00293EE7">
      <w:pPr>
        <w:spacing w:after="0" w:line="360" w:lineRule="auto"/>
        <w:ind w:firstLine="709"/>
        <w:jc w:val="right"/>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 xml:space="preserve">Таблиця 4.11 - </w:t>
      </w:r>
      <w:r w:rsidRPr="00165448">
        <w:rPr>
          <w:rFonts w:ascii="Times New Roman" w:hAnsi="Times New Roman" w:cs="Times New Roman"/>
          <w:color w:val="000000" w:themeColor="text1"/>
          <w:kern w:val="24"/>
          <w:sz w:val="28"/>
          <w:szCs w:val="28"/>
        </w:rPr>
        <w:t>Формування системи збуту</w:t>
      </w:r>
    </w:p>
    <w:tbl>
      <w:tblPr>
        <w:tblStyle w:val="TableGrid"/>
        <w:tblW w:w="9103" w:type="dxa"/>
        <w:tblInd w:w="255" w:type="dxa"/>
        <w:tblCellMar>
          <w:top w:w="14" w:type="dxa"/>
          <w:right w:w="50" w:type="dxa"/>
        </w:tblCellMar>
        <w:tblLook w:val="04A0" w:firstRow="1" w:lastRow="0" w:firstColumn="1" w:lastColumn="0" w:noHBand="0" w:noVBand="1"/>
      </w:tblPr>
      <w:tblGrid>
        <w:gridCol w:w="596"/>
        <w:gridCol w:w="2828"/>
        <w:gridCol w:w="3269"/>
        <w:gridCol w:w="2410"/>
      </w:tblGrid>
      <w:tr w:rsidR="00293EE7" w:rsidRPr="00165448" w:rsidTr="009B7088">
        <w:trPr>
          <w:trHeight w:val="840"/>
        </w:trPr>
        <w:tc>
          <w:tcPr>
            <w:tcW w:w="596" w:type="dxa"/>
            <w:tcBorders>
              <w:top w:val="single" w:sz="4" w:space="0" w:color="000000"/>
              <w:left w:val="single" w:sz="4" w:space="0" w:color="000000"/>
              <w:bottom w:val="single" w:sz="4" w:space="0" w:color="000000"/>
              <w:right w:val="single" w:sz="4" w:space="0" w:color="000000"/>
            </w:tcBorders>
          </w:tcPr>
          <w:p w:rsidR="00293EE7" w:rsidRPr="00165448" w:rsidRDefault="00293EE7" w:rsidP="009B7088">
            <w:pPr>
              <w:spacing w:after="153"/>
              <w:ind w:left="77"/>
              <w:rPr>
                <w:rFonts w:ascii="Times New Roman" w:hAnsi="Times New Roman" w:cs="Times New Roman"/>
                <w:color w:val="000000"/>
                <w:sz w:val="28"/>
              </w:rPr>
            </w:pPr>
            <w:r w:rsidRPr="00165448">
              <w:rPr>
                <w:rFonts w:ascii="Times New Roman" w:hAnsi="Times New Roman" w:cs="Times New Roman"/>
                <w:color w:val="000000"/>
                <w:sz w:val="24"/>
              </w:rPr>
              <w:t xml:space="preserve">№ </w:t>
            </w:r>
          </w:p>
          <w:p w:rsidR="00293EE7" w:rsidRPr="00165448" w:rsidRDefault="00293EE7" w:rsidP="009B7088">
            <w:pPr>
              <w:ind w:left="29"/>
              <w:rPr>
                <w:rFonts w:ascii="Times New Roman" w:hAnsi="Times New Roman" w:cs="Times New Roman"/>
                <w:color w:val="000000"/>
                <w:sz w:val="28"/>
              </w:rPr>
            </w:pPr>
            <w:r w:rsidRPr="00165448">
              <w:rPr>
                <w:rFonts w:ascii="Times New Roman" w:hAnsi="Times New Roman" w:cs="Times New Roman"/>
                <w:color w:val="000000"/>
                <w:sz w:val="24"/>
              </w:rPr>
              <w:t xml:space="preserve">п/п </w:t>
            </w:r>
          </w:p>
        </w:tc>
        <w:tc>
          <w:tcPr>
            <w:tcW w:w="2828" w:type="dxa"/>
            <w:tcBorders>
              <w:top w:val="single" w:sz="4" w:space="0" w:color="000000"/>
              <w:left w:val="single" w:sz="4" w:space="0" w:color="000000"/>
              <w:bottom w:val="single" w:sz="4" w:space="0" w:color="000000"/>
              <w:right w:val="single" w:sz="4" w:space="0" w:color="000000"/>
            </w:tcBorders>
          </w:tcPr>
          <w:p w:rsidR="00293EE7" w:rsidRPr="00165448" w:rsidRDefault="00293EE7" w:rsidP="009B7088">
            <w:pPr>
              <w:jc w:val="center"/>
              <w:rPr>
                <w:rFonts w:ascii="Times New Roman" w:hAnsi="Times New Roman" w:cs="Times New Roman"/>
                <w:color w:val="000000"/>
                <w:sz w:val="28"/>
              </w:rPr>
            </w:pPr>
            <w:r w:rsidRPr="00165448">
              <w:rPr>
                <w:rFonts w:ascii="Times New Roman" w:hAnsi="Times New Roman" w:cs="Times New Roman"/>
                <w:color w:val="000000"/>
                <w:sz w:val="24"/>
              </w:rPr>
              <w:t>Специфіка закупівельної поведінки цільових клієнтів</w:t>
            </w:r>
          </w:p>
        </w:tc>
        <w:tc>
          <w:tcPr>
            <w:tcW w:w="3269" w:type="dxa"/>
            <w:tcBorders>
              <w:top w:val="single" w:sz="4" w:space="0" w:color="000000"/>
              <w:left w:val="single" w:sz="4" w:space="0" w:color="000000"/>
              <w:bottom w:val="single" w:sz="4" w:space="0" w:color="000000"/>
              <w:right w:val="single" w:sz="4" w:space="0" w:color="000000"/>
            </w:tcBorders>
          </w:tcPr>
          <w:p w:rsidR="00293EE7" w:rsidRPr="00165448" w:rsidRDefault="00293EE7" w:rsidP="009B7088">
            <w:pPr>
              <w:spacing w:after="44" w:line="238" w:lineRule="auto"/>
              <w:jc w:val="center"/>
              <w:rPr>
                <w:rFonts w:ascii="Times New Roman" w:hAnsi="Times New Roman" w:cs="Times New Roman"/>
                <w:color w:val="000000"/>
                <w:sz w:val="28"/>
              </w:rPr>
            </w:pPr>
            <w:r w:rsidRPr="00165448">
              <w:rPr>
                <w:rFonts w:ascii="Times New Roman" w:hAnsi="Times New Roman" w:cs="Times New Roman"/>
                <w:color w:val="000000"/>
                <w:sz w:val="24"/>
              </w:rPr>
              <w:t>Функції збуту, які має виконувати постачальник</w:t>
            </w:r>
          </w:p>
          <w:p w:rsidR="00293EE7" w:rsidRPr="00165448" w:rsidRDefault="00293EE7" w:rsidP="009B7088">
            <w:pPr>
              <w:ind w:right="61"/>
              <w:jc w:val="center"/>
              <w:rPr>
                <w:rFonts w:ascii="Times New Roman" w:hAnsi="Times New Roman" w:cs="Times New Roman"/>
                <w:color w:val="000000"/>
                <w:sz w:val="28"/>
              </w:rPr>
            </w:pPr>
            <w:r>
              <w:rPr>
                <w:rFonts w:ascii="Times New Roman" w:hAnsi="Times New Roman" w:cs="Times New Roman"/>
                <w:color w:val="000000"/>
                <w:sz w:val="24"/>
              </w:rPr>
              <w:t>послуг</w:t>
            </w:r>
          </w:p>
        </w:tc>
        <w:tc>
          <w:tcPr>
            <w:tcW w:w="2410" w:type="dxa"/>
            <w:tcBorders>
              <w:top w:val="single" w:sz="4" w:space="0" w:color="000000"/>
              <w:left w:val="single" w:sz="4" w:space="0" w:color="000000"/>
              <w:bottom w:val="single" w:sz="4" w:space="0" w:color="000000"/>
              <w:right w:val="single" w:sz="4" w:space="0" w:color="000000"/>
            </w:tcBorders>
          </w:tcPr>
          <w:p w:rsidR="00293EE7" w:rsidRPr="00165448" w:rsidRDefault="00293EE7" w:rsidP="009B7088">
            <w:pPr>
              <w:jc w:val="center"/>
              <w:rPr>
                <w:rFonts w:ascii="Times New Roman" w:hAnsi="Times New Roman" w:cs="Times New Roman"/>
                <w:color w:val="000000"/>
                <w:sz w:val="28"/>
              </w:rPr>
            </w:pPr>
            <w:r w:rsidRPr="00165448">
              <w:rPr>
                <w:rFonts w:ascii="Times New Roman" w:hAnsi="Times New Roman" w:cs="Times New Roman"/>
                <w:color w:val="000000"/>
                <w:sz w:val="24"/>
              </w:rPr>
              <w:t>Оптимальна система збуту</w:t>
            </w:r>
          </w:p>
        </w:tc>
      </w:tr>
      <w:tr w:rsidR="00293EE7" w:rsidRPr="00165448" w:rsidTr="009B7088">
        <w:trPr>
          <w:trHeight w:val="562"/>
        </w:trPr>
        <w:tc>
          <w:tcPr>
            <w:tcW w:w="596" w:type="dxa"/>
            <w:tcBorders>
              <w:top w:val="single" w:sz="4" w:space="0" w:color="000000"/>
              <w:left w:val="single" w:sz="4" w:space="0" w:color="000000"/>
              <w:bottom w:val="single" w:sz="4" w:space="0" w:color="000000"/>
              <w:right w:val="single" w:sz="4" w:space="0" w:color="000000"/>
            </w:tcBorders>
          </w:tcPr>
          <w:p w:rsidR="00293EE7" w:rsidRPr="00165448" w:rsidRDefault="00293EE7" w:rsidP="009B7088">
            <w:pPr>
              <w:ind w:left="3"/>
              <w:rPr>
                <w:rFonts w:ascii="Times New Roman" w:hAnsi="Times New Roman" w:cs="Times New Roman"/>
                <w:color w:val="000000"/>
                <w:sz w:val="28"/>
              </w:rPr>
            </w:pPr>
            <w:r w:rsidRPr="00165448">
              <w:rPr>
                <w:rFonts w:ascii="Times New Roman" w:hAnsi="Times New Roman" w:cs="Times New Roman"/>
                <w:color w:val="000000"/>
                <w:sz w:val="24"/>
              </w:rPr>
              <w:t xml:space="preserve">1 </w:t>
            </w:r>
          </w:p>
        </w:tc>
        <w:tc>
          <w:tcPr>
            <w:tcW w:w="2828" w:type="dxa"/>
            <w:tcBorders>
              <w:top w:val="single" w:sz="4" w:space="0" w:color="000000"/>
              <w:left w:val="single" w:sz="4" w:space="0" w:color="000000"/>
              <w:bottom w:val="single" w:sz="4" w:space="0" w:color="000000"/>
              <w:right w:val="single" w:sz="4" w:space="0" w:color="000000"/>
            </w:tcBorders>
          </w:tcPr>
          <w:p w:rsidR="00293EE7" w:rsidRPr="00165448" w:rsidRDefault="00293EE7" w:rsidP="009B7088">
            <w:pPr>
              <w:jc w:val="center"/>
              <w:rPr>
                <w:rFonts w:ascii="Times New Roman" w:hAnsi="Times New Roman" w:cs="Times New Roman"/>
                <w:color w:val="000000"/>
                <w:sz w:val="28"/>
              </w:rPr>
            </w:pPr>
            <w:r>
              <w:rPr>
                <w:rFonts w:ascii="Times New Roman" w:hAnsi="Times New Roman" w:cs="Times New Roman"/>
                <w:color w:val="000000"/>
                <w:sz w:val="24"/>
              </w:rPr>
              <w:t>Проектна робота різного обсягу в залежності від потреб замовника.</w:t>
            </w:r>
          </w:p>
        </w:tc>
        <w:tc>
          <w:tcPr>
            <w:tcW w:w="3269" w:type="dxa"/>
            <w:tcBorders>
              <w:top w:val="single" w:sz="4" w:space="0" w:color="000000"/>
              <w:left w:val="single" w:sz="4" w:space="0" w:color="000000"/>
              <w:bottom w:val="single" w:sz="4" w:space="0" w:color="000000"/>
              <w:right w:val="single" w:sz="4" w:space="0" w:color="000000"/>
            </w:tcBorders>
          </w:tcPr>
          <w:p w:rsidR="00293EE7" w:rsidRPr="00165448" w:rsidRDefault="00293EE7" w:rsidP="009B7088">
            <w:pPr>
              <w:jc w:val="center"/>
              <w:rPr>
                <w:rFonts w:ascii="Times New Roman" w:hAnsi="Times New Roman" w:cs="Times New Roman"/>
                <w:color w:val="000000"/>
                <w:sz w:val="24"/>
              </w:rPr>
            </w:pPr>
            <w:r w:rsidRPr="003A7249">
              <w:rPr>
                <w:rFonts w:ascii="Times New Roman" w:hAnsi="Times New Roman" w:cs="Times New Roman"/>
                <w:color w:val="000000"/>
                <w:sz w:val="24"/>
              </w:rPr>
              <w:t>Встановлення контактів - налагодження і підтримка зв'язку з потенційними покупцями.</w:t>
            </w:r>
            <w:r>
              <w:rPr>
                <w:rFonts w:ascii="Times New Roman" w:hAnsi="Times New Roman" w:cs="Times New Roman"/>
                <w:color w:val="000000"/>
                <w:sz w:val="24"/>
              </w:rPr>
              <w:t xml:space="preserve"> Аналітичне дослідження оптимальної області розміщення. Повне проектування та розрахунок системи. Закупівля елементів системи, їх монтаж. Налагодження та обслуговування системи впродовж періоду її експлуатації.</w:t>
            </w:r>
          </w:p>
          <w:p w:rsidR="00293EE7" w:rsidRPr="00165448" w:rsidRDefault="00293EE7" w:rsidP="009B7088">
            <w:pPr>
              <w:jc w:val="center"/>
              <w:rPr>
                <w:rFonts w:ascii="Times New Roman" w:hAnsi="Times New Roman" w:cs="Times New Roman"/>
                <w:color w:val="000000"/>
                <w:sz w:val="24"/>
              </w:rPr>
            </w:pPr>
          </w:p>
        </w:tc>
        <w:tc>
          <w:tcPr>
            <w:tcW w:w="2410" w:type="dxa"/>
            <w:tcBorders>
              <w:top w:val="single" w:sz="4" w:space="0" w:color="000000"/>
              <w:left w:val="single" w:sz="4" w:space="0" w:color="000000"/>
              <w:bottom w:val="single" w:sz="4" w:space="0" w:color="000000"/>
              <w:right w:val="single" w:sz="4" w:space="0" w:color="000000"/>
            </w:tcBorders>
          </w:tcPr>
          <w:p w:rsidR="00293EE7" w:rsidRPr="00165448" w:rsidRDefault="00293EE7" w:rsidP="009B7088">
            <w:pPr>
              <w:jc w:val="center"/>
              <w:rPr>
                <w:rFonts w:ascii="Times New Roman" w:hAnsi="Times New Roman" w:cs="Times New Roman"/>
                <w:color w:val="000000"/>
                <w:sz w:val="24"/>
              </w:rPr>
            </w:pPr>
            <w:r>
              <w:rPr>
                <w:rFonts w:ascii="Times New Roman" w:hAnsi="Times New Roman" w:cs="Times New Roman"/>
                <w:color w:val="000000"/>
                <w:sz w:val="24"/>
              </w:rPr>
              <w:t>Створення сайту та персональних сторінок в соцмережах для рекламування та просування послуг компанії. Відкриті презентації та конференції для потенційних інвесторів та клієнтів.</w:t>
            </w:r>
          </w:p>
        </w:tc>
      </w:tr>
    </w:tbl>
    <w:p w:rsidR="00293EE7" w:rsidRPr="00CD195D" w:rsidRDefault="00293EE7" w:rsidP="00293EE7">
      <w:pPr>
        <w:pStyle w:val="a5"/>
        <w:numPr>
          <w:ilvl w:val="1"/>
          <w:numId w:val="13"/>
        </w:numPr>
        <w:spacing w:after="0" w:line="360" w:lineRule="auto"/>
        <w:ind w:left="0" w:firstLine="720"/>
        <w:jc w:val="center"/>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Бізнес-модель проекту</w:t>
      </w: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Розробка стартап-проект</w:t>
      </w:r>
      <w:r w:rsidRPr="00CD195D">
        <w:rPr>
          <w:rFonts w:ascii="Times New Roman" w:hAnsi="Times New Roman" w:cs="Times New Roman"/>
          <w:color w:val="000000" w:themeColor="text1"/>
          <w:kern w:val="24"/>
          <w:sz w:val="28"/>
          <w:szCs w:val="28"/>
        </w:rPr>
        <w:t>у -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w:t>
      </w:r>
      <w:r>
        <w:rPr>
          <w:rFonts w:ascii="Times New Roman" w:hAnsi="Times New Roman" w:cs="Times New Roman"/>
          <w:color w:val="000000" w:themeColor="text1"/>
          <w:kern w:val="24"/>
          <w:sz w:val="28"/>
          <w:szCs w:val="28"/>
        </w:rPr>
        <w:t>проект</w:t>
      </w:r>
      <w:r w:rsidRPr="00CD195D">
        <w:rPr>
          <w:rFonts w:ascii="Times New Roman" w:hAnsi="Times New Roman" w:cs="Times New Roman"/>
          <w:color w:val="000000" w:themeColor="text1"/>
          <w:kern w:val="24"/>
          <w:sz w:val="28"/>
          <w:szCs w:val="28"/>
        </w:rPr>
        <w:t>у та є джерелом інноваційних ідей і підходів, які можуть бути застосовані в уні</w:t>
      </w:r>
      <w:r>
        <w:rPr>
          <w:rFonts w:ascii="Times New Roman" w:hAnsi="Times New Roman" w:cs="Times New Roman"/>
          <w:color w:val="000000" w:themeColor="text1"/>
          <w:kern w:val="24"/>
          <w:sz w:val="28"/>
          <w:szCs w:val="28"/>
        </w:rPr>
        <w:t>кальному поєднанні компонентів [39,40</w:t>
      </w:r>
      <w:r w:rsidRPr="00CD195D">
        <w:rPr>
          <w:rFonts w:ascii="Times New Roman" w:hAnsi="Times New Roman" w:cs="Times New Roman"/>
          <w:color w:val="000000" w:themeColor="text1"/>
          <w:kern w:val="24"/>
          <w:sz w:val="28"/>
          <w:szCs w:val="28"/>
        </w:rPr>
        <w:t>].</w:t>
      </w:r>
    </w:p>
    <w:p w:rsidR="00293EE7" w:rsidRDefault="00293EE7" w:rsidP="00293EE7">
      <w:pPr>
        <w:spacing w:after="0" w:line="360" w:lineRule="auto"/>
        <w:ind w:firstLine="709"/>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В табл. 4.12 представлено</w:t>
      </w:r>
      <w:r w:rsidRPr="00CD195D">
        <w:rPr>
          <w:rFonts w:ascii="Times New Roman" w:hAnsi="Times New Roman" w:cs="Times New Roman"/>
          <w:color w:val="000000" w:themeColor="text1"/>
          <w:kern w:val="24"/>
          <w:sz w:val="28"/>
          <w:szCs w:val="28"/>
        </w:rPr>
        <w:t xml:space="preserve"> структуру бізнес-моделі інноваційного обладнання або технології</w:t>
      </w:r>
      <w:r>
        <w:rPr>
          <w:rFonts w:ascii="Times New Roman" w:hAnsi="Times New Roman" w:cs="Times New Roman"/>
          <w:color w:val="000000" w:themeColor="text1"/>
          <w:kern w:val="24"/>
          <w:sz w:val="28"/>
          <w:szCs w:val="28"/>
        </w:rPr>
        <w:t>.</w:t>
      </w:r>
    </w:p>
    <w:p w:rsidR="00293EE7" w:rsidRPr="00CD195D" w:rsidRDefault="00293EE7" w:rsidP="00293EE7">
      <w:pPr>
        <w:spacing w:after="0" w:line="360" w:lineRule="auto"/>
        <w:ind w:firstLine="709"/>
        <w:jc w:val="right"/>
        <w:rPr>
          <w:rFonts w:ascii="Times New Roman" w:hAnsi="Times New Roman" w:cs="Times New Roman"/>
          <w:sz w:val="28"/>
          <w:szCs w:val="24"/>
        </w:rPr>
      </w:pPr>
      <w:r>
        <w:rPr>
          <w:rFonts w:ascii="Times New Roman" w:eastAsia="Calibri" w:hAnsi="Times New Roman" w:cs="Times New Roman"/>
          <w:sz w:val="28"/>
          <w:szCs w:val="24"/>
          <w:lang w:eastAsia="ru-RU"/>
        </w:rPr>
        <w:lastRenderedPageBreak/>
        <w:t>Таблиця 4</w:t>
      </w:r>
      <w:r w:rsidRPr="00CD195D">
        <w:rPr>
          <w:rFonts w:ascii="Times New Roman" w:eastAsia="Calibri" w:hAnsi="Times New Roman" w:cs="Times New Roman"/>
          <w:sz w:val="28"/>
          <w:szCs w:val="24"/>
          <w:lang w:eastAsia="ru-RU"/>
        </w:rPr>
        <w:t xml:space="preserve">.12 - </w:t>
      </w:r>
      <w:r w:rsidRPr="00CD195D">
        <w:rPr>
          <w:rFonts w:ascii="Times New Roman" w:hAnsi="Times New Roman" w:cs="Times New Roman"/>
          <w:sz w:val="28"/>
          <w:szCs w:val="24"/>
        </w:rPr>
        <w:t>Структура бізнес моделі обладнання (технології)</w:t>
      </w:r>
    </w:p>
    <w:tbl>
      <w:tblPr>
        <w:tblStyle w:val="a3"/>
        <w:tblW w:w="0" w:type="auto"/>
        <w:tblLook w:val="04A0" w:firstRow="1" w:lastRow="0" w:firstColumn="1" w:lastColumn="0" w:noHBand="0" w:noVBand="1"/>
      </w:tblPr>
      <w:tblGrid>
        <w:gridCol w:w="1461"/>
        <w:gridCol w:w="1981"/>
        <w:gridCol w:w="953"/>
        <w:gridCol w:w="781"/>
        <w:gridCol w:w="2129"/>
        <w:gridCol w:w="2324"/>
      </w:tblGrid>
      <w:tr w:rsidR="00293EE7" w:rsidRPr="00394D20" w:rsidTr="009B7088">
        <w:trPr>
          <w:trHeight w:val="332"/>
        </w:trPr>
        <w:tc>
          <w:tcPr>
            <w:tcW w:w="1493" w:type="dxa"/>
            <w:vMerge w:val="restart"/>
            <w:tcBorders>
              <w:bottom w:val="single" w:sz="4" w:space="0" w:color="auto"/>
            </w:tcBorders>
          </w:tcPr>
          <w:p w:rsidR="00293EE7" w:rsidRPr="00CD195D" w:rsidRDefault="00293EE7" w:rsidP="009B7088">
            <w:pPr>
              <w:jc w:val="both"/>
              <w:rPr>
                <w:rFonts w:ascii="Times New Roman" w:hAnsi="Times New Roman" w:cs="Times New Roman"/>
                <w:b/>
                <w:sz w:val="24"/>
                <w:szCs w:val="24"/>
                <w:lang w:val="uk-UA"/>
              </w:rPr>
            </w:pPr>
            <w:r w:rsidRPr="00CD195D">
              <w:rPr>
                <w:rFonts w:ascii="Times New Roman" w:hAnsi="Times New Roman" w:cs="Times New Roman"/>
                <w:b/>
                <w:sz w:val="24"/>
                <w:szCs w:val="24"/>
                <w:lang w:val="uk-UA"/>
              </w:rPr>
              <w:t>Ключові партнери.</w:t>
            </w:r>
          </w:p>
          <w:p w:rsidR="00293EE7" w:rsidRDefault="00293EE7" w:rsidP="009B7088">
            <w:pPr>
              <w:jc w:val="both"/>
              <w:rPr>
                <w:rFonts w:ascii="Times New Roman" w:hAnsi="Times New Roman" w:cs="Times New Roman"/>
                <w:sz w:val="24"/>
                <w:szCs w:val="24"/>
                <w:lang w:val="uk-UA"/>
              </w:rPr>
            </w:pPr>
            <w:r>
              <w:rPr>
                <w:rFonts w:ascii="Times New Roman" w:hAnsi="Times New Roman" w:cs="Times New Roman"/>
                <w:sz w:val="24"/>
                <w:szCs w:val="24"/>
                <w:lang w:val="uk-UA"/>
              </w:rPr>
              <w:t>Компанії:</w:t>
            </w:r>
          </w:p>
          <w:p w:rsidR="00293EE7" w:rsidRDefault="00293EE7" w:rsidP="009B7088">
            <w:pPr>
              <w:jc w:val="both"/>
              <w:rPr>
                <w:rFonts w:ascii="Times New Roman" w:hAnsi="Times New Roman" w:cs="Times New Roman"/>
                <w:sz w:val="24"/>
                <w:szCs w:val="24"/>
                <w:lang w:val="uk-UA"/>
              </w:rPr>
            </w:pPr>
            <w:r>
              <w:rPr>
                <w:rFonts w:ascii="Times New Roman" w:hAnsi="Times New Roman" w:cs="Times New Roman"/>
                <w:sz w:val="24"/>
                <w:szCs w:val="24"/>
                <w:lang w:val="en-US"/>
              </w:rPr>
              <w:t>AS</w:t>
            </w:r>
            <w:r w:rsidRPr="00020F9F">
              <w:rPr>
                <w:rFonts w:ascii="Times New Roman" w:hAnsi="Times New Roman" w:cs="Times New Roman"/>
                <w:sz w:val="24"/>
                <w:szCs w:val="24"/>
                <w:lang w:val="uk-UA"/>
              </w:rPr>
              <w:t xml:space="preserve"> </w:t>
            </w:r>
            <w:r>
              <w:rPr>
                <w:rFonts w:ascii="Times New Roman" w:hAnsi="Times New Roman" w:cs="Times New Roman"/>
                <w:sz w:val="24"/>
                <w:szCs w:val="24"/>
                <w:lang w:val="en-US"/>
              </w:rPr>
              <w:t>Sunflower</w:t>
            </w:r>
            <w:r>
              <w:rPr>
                <w:rFonts w:ascii="Times New Roman" w:hAnsi="Times New Roman" w:cs="Times New Roman"/>
                <w:sz w:val="24"/>
                <w:szCs w:val="24"/>
                <w:lang w:val="uk-UA"/>
              </w:rPr>
              <w:t>,</w:t>
            </w:r>
          </w:p>
          <w:p w:rsidR="00293EE7" w:rsidRDefault="00293EE7" w:rsidP="009B7088">
            <w:pPr>
              <w:jc w:val="both"/>
              <w:rPr>
                <w:rFonts w:ascii="Times New Roman" w:hAnsi="Times New Roman" w:cs="Times New Roman"/>
                <w:sz w:val="24"/>
                <w:szCs w:val="24"/>
                <w:lang w:val="uk-UA"/>
              </w:rPr>
            </w:pPr>
            <w:r w:rsidRPr="00020F9F">
              <w:rPr>
                <w:rFonts w:ascii="Times New Roman" w:hAnsi="Times New Roman" w:cs="Times New Roman"/>
                <w:sz w:val="24"/>
                <w:szCs w:val="24"/>
                <w:lang w:val="uk-UA"/>
              </w:rPr>
              <w:t>ABi-Solar</w:t>
            </w:r>
            <w:r>
              <w:rPr>
                <w:rFonts w:ascii="Times New Roman" w:hAnsi="Times New Roman" w:cs="Times New Roman"/>
                <w:sz w:val="24"/>
                <w:szCs w:val="24"/>
                <w:lang w:val="uk-UA"/>
              </w:rPr>
              <w:t>,</w:t>
            </w:r>
          </w:p>
          <w:p w:rsidR="00293EE7" w:rsidRPr="00020F9F" w:rsidRDefault="00293EE7" w:rsidP="009B7088">
            <w:pPr>
              <w:jc w:val="both"/>
              <w:rPr>
                <w:rFonts w:ascii="Times New Roman" w:hAnsi="Times New Roman" w:cs="Times New Roman"/>
                <w:sz w:val="24"/>
                <w:szCs w:val="24"/>
                <w:lang w:val="en-US"/>
              </w:rPr>
            </w:pPr>
            <w:r w:rsidRPr="00020F9F">
              <w:rPr>
                <w:rFonts w:ascii="Times New Roman" w:hAnsi="Times New Roman" w:cs="Times New Roman"/>
                <w:sz w:val="24"/>
                <w:szCs w:val="24"/>
                <w:lang w:val="uk-UA"/>
              </w:rPr>
              <w:t>Solis</w:t>
            </w:r>
            <w:r>
              <w:rPr>
                <w:rFonts w:ascii="Times New Roman" w:hAnsi="Times New Roman" w:cs="Times New Roman"/>
                <w:sz w:val="24"/>
                <w:szCs w:val="24"/>
                <w:lang w:val="en-US"/>
              </w:rPr>
              <w:t>,</w:t>
            </w:r>
          </w:p>
          <w:p w:rsidR="00293EE7" w:rsidRPr="00020F9F" w:rsidRDefault="00293EE7" w:rsidP="009B7088">
            <w:pPr>
              <w:jc w:val="both"/>
              <w:rPr>
                <w:rFonts w:ascii="Times New Roman" w:hAnsi="Times New Roman" w:cs="Times New Roman"/>
                <w:sz w:val="24"/>
                <w:szCs w:val="24"/>
                <w:lang w:val="en-US"/>
              </w:rPr>
            </w:pPr>
            <w:r>
              <w:rPr>
                <w:rFonts w:ascii="Times New Roman" w:hAnsi="Times New Roman" w:cs="Times New Roman"/>
                <w:sz w:val="24"/>
                <w:szCs w:val="24"/>
                <w:lang w:val="en-US"/>
              </w:rPr>
              <w:t>Trinasolar.</w:t>
            </w:r>
          </w:p>
          <w:p w:rsidR="00293EE7" w:rsidRPr="00CD195D" w:rsidRDefault="00293EE7" w:rsidP="009B7088">
            <w:pPr>
              <w:jc w:val="both"/>
              <w:rPr>
                <w:rFonts w:ascii="Times New Roman" w:hAnsi="Times New Roman" w:cs="Times New Roman"/>
                <w:sz w:val="24"/>
                <w:szCs w:val="24"/>
                <w:lang w:val="uk-UA"/>
              </w:rPr>
            </w:pPr>
          </w:p>
          <w:p w:rsidR="00293EE7" w:rsidRPr="00CD195D" w:rsidRDefault="00293EE7" w:rsidP="009B7088">
            <w:pPr>
              <w:jc w:val="both"/>
              <w:rPr>
                <w:rFonts w:ascii="Times New Roman" w:hAnsi="Times New Roman" w:cs="Times New Roman"/>
                <w:sz w:val="24"/>
                <w:szCs w:val="24"/>
                <w:lang w:val="uk-UA"/>
              </w:rPr>
            </w:pPr>
          </w:p>
        </w:tc>
        <w:tc>
          <w:tcPr>
            <w:tcW w:w="2000" w:type="dxa"/>
            <w:tcBorders>
              <w:bottom w:val="single" w:sz="4" w:space="0" w:color="auto"/>
            </w:tcBorders>
          </w:tcPr>
          <w:p w:rsidR="00293EE7" w:rsidRPr="00CD195D" w:rsidRDefault="00293EE7" w:rsidP="009B7088">
            <w:pPr>
              <w:jc w:val="both"/>
              <w:rPr>
                <w:rFonts w:ascii="Times New Roman" w:hAnsi="Times New Roman" w:cs="Times New Roman"/>
                <w:b/>
                <w:sz w:val="24"/>
                <w:szCs w:val="24"/>
                <w:lang w:val="uk-UA"/>
              </w:rPr>
            </w:pPr>
            <w:r w:rsidRPr="00CD195D">
              <w:rPr>
                <w:rFonts w:ascii="Times New Roman" w:hAnsi="Times New Roman" w:cs="Times New Roman"/>
                <w:b/>
                <w:sz w:val="24"/>
                <w:szCs w:val="24"/>
                <w:lang w:val="uk-UA"/>
              </w:rPr>
              <w:t>Ключові види діяльності</w:t>
            </w:r>
          </w:p>
          <w:p w:rsidR="00293EE7" w:rsidRDefault="00293EE7" w:rsidP="009B7088">
            <w:pPr>
              <w:jc w:val="both"/>
              <w:rPr>
                <w:rFonts w:ascii="Times New Roman" w:hAnsi="Times New Roman" w:cs="Times New Roman"/>
                <w:sz w:val="24"/>
                <w:szCs w:val="24"/>
                <w:lang w:val="uk-UA"/>
              </w:rPr>
            </w:pPr>
            <w:r>
              <w:rPr>
                <w:rFonts w:ascii="Times New Roman" w:hAnsi="Times New Roman" w:cs="Times New Roman"/>
                <w:sz w:val="24"/>
                <w:szCs w:val="24"/>
                <w:lang w:val="uk-UA"/>
              </w:rPr>
              <w:t>Проектування та реалізація СЕС з прогнозуванням сонячної активності.</w:t>
            </w:r>
          </w:p>
          <w:p w:rsidR="00293EE7" w:rsidRPr="00CD195D" w:rsidRDefault="00293EE7" w:rsidP="009B7088">
            <w:pPr>
              <w:jc w:val="both"/>
              <w:rPr>
                <w:rFonts w:ascii="Times New Roman" w:hAnsi="Times New Roman" w:cs="Times New Roman"/>
                <w:sz w:val="24"/>
                <w:szCs w:val="24"/>
                <w:lang w:val="uk-UA"/>
              </w:rPr>
            </w:pPr>
            <w:r>
              <w:rPr>
                <w:rFonts w:ascii="Times New Roman" w:hAnsi="Times New Roman" w:cs="Times New Roman"/>
                <w:sz w:val="24"/>
                <w:szCs w:val="24"/>
                <w:lang w:val="uk-UA"/>
              </w:rPr>
              <w:t>Автоматизація існуючих СЕС.</w:t>
            </w:r>
          </w:p>
          <w:p w:rsidR="00293EE7" w:rsidRPr="00CD195D" w:rsidRDefault="00293EE7" w:rsidP="009B7088">
            <w:pPr>
              <w:jc w:val="both"/>
              <w:rPr>
                <w:rFonts w:ascii="Times New Roman" w:hAnsi="Times New Roman" w:cs="Times New Roman"/>
                <w:sz w:val="24"/>
                <w:szCs w:val="24"/>
                <w:lang w:val="uk-UA"/>
              </w:rPr>
            </w:pPr>
          </w:p>
        </w:tc>
        <w:tc>
          <w:tcPr>
            <w:tcW w:w="1734" w:type="dxa"/>
            <w:gridSpan w:val="2"/>
            <w:vMerge w:val="restart"/>
            <w:tcBorders>
              <w:bottom w:val="single" w:sz="4" w:space="0" w:color="auto"/>
            </w:tcBorders>
          </w:tcPr>
          <w:p w:rsidR="00293EE7" w:rsidRPr="00CD195D" w:rsidRDefault="00293EE7" w:rsidP="009B7088">
            <w:pPr>
              <w:jc w:val="both"/>
              <w:rPr>
                <w:rFonts w:ascii="Times New Roman" w:hAnsi="Times New Roman" w:cs="Times New Roman"/>
                <w:b/>
                <w:sz w:val="24"/>
                <w:szCs w:val="24"/>
                <w:lang w:val="uk-UA"/>
              </w:rPr>
            </w:pPr>
            <w:r w:rsidRPr="00CD195D">
              <w:rPr>
                <w:rFonts w:ascii="Times New Roman" w:hAnsi="Times New Roman" w:cs="Times New Roman"/>
                <w:b/>
                <w:sz w:val="24"/>
                <w:szCs w:val="24"/>
                <w:lang w:val="uk-UA"/>
              </w:rPr>
              <w:t>Цінність пропозиції</w:t>
            </w:r>
          </w:p>
          <w:p w:rsidR="00293EE7" w:rsidRPr="00CD195D" w:rsidRDefault="00293EE7" w:rsidP="009B7088">
            <w:pPr>
              <w:jc w:val="both"/>
              <w:rPr>
                <w:rFonts w:ascii="Times New Roman" w:hAnsi="Times New Roman" w:cs="Times New Roman"/>
                <w:sz w:val="24"/>
                <w:szCs w:val="24"/>
                <w:lang w:val="uk-UA"/>
              </w:rPr>
            </w:pPr>
            <w:r>
              <w:rPr>
                <w:rFonts w:ascii="Times New Roman" w:hAnsi="Times New Roman" w:cs="Times New Roman"/>
                <w:sz w:val="24"/>
                <w:szCs w:val="24"/>
                <w:lang w:val="uk-UA"/>
              </w:rPr>
              <w:t>Унікальна технологія прогнозування майбутнього виробітку СЕС.</w:t>
            </w:r>
          </w:p>
        </w:tc>
        <w:tc>
          <w:tcPr>
            <w:tcW w:w="2139" w:type="dxa"/>
            <w:tcBorders>
              <w:bottom w:val="single" w:sz="4" w:space="0" w:color="auto"/>
            </w:tcBorders>
          </w:tcPr>
          <w:p w:rsidR="00293EE7" w:rsidRPr="00CD195D" w:rsidRDefault="00293EE7" w:rsidP="009B7088">
            <w:pPr>
              <w:jc w:val="both"/>
              <w:rPr>
                <w:rFonts w:ascii="Times New Roman" w:hAnsi="Times New Roman" w:cs="Times New Roman"/>
                <w:b/>
                <w:sz w:val="24"/>
                <w:szCs w:val="24"/>
                <w:lang w:val="uk-UA"/>
              </w:rPr>
            </w:pPr>
            <w:r w:rsidRPr="00CD195D">
              <w:rPr>
                <w:rFonts w:ascii="Times New Roman" w:hAnsi="Times New Roman" w:cs="Times New Roman"/>
                <w:b/>
                <w:sz w:val="24"/>
                <w:szCs w:val="24"/>
                <w:lang w:val="uk-UA"/>
              </w:rPr>
              <w:t>Взаємовідносини з клієнтами</w:t>
            </w:r>
          </w:p>
          <w:p w:rsidR="00293EE7" w:rsidRPr="00CD195D" w:rsidRDefault="00293EE7" w:rsidP="009B7088">
            <w:pPr>
              <w:jc w:val="both"/>
              <w:rPr>
                <w:rFonts w:ascii="Times New Roman" w:hAnsi="Times New Roman" w:cs="Times New Roman"/>
                <w:sz w:val="24"/>
                <w:szCs w:val="24"/>
                <w:lang w:val="uk-UA"/>
              </w:rPr>
            </w:pPr>
            <w:r>
              <w:rPr>
                <w:rFonts w:ascii="Times New Roman" w:hAnsi="Times New Roman" w:cs="Times New Roman"/>
                <w:sz w:val="24"/>
                <w:szCs w:val="24"/>
                <w:lang w:val="uk-UA"/>
              </w:rPr>
              <w:t>Налаштування зворотного зв’язку</w:t>
            </w:r>
          </w:p>
          <w:p w:rsidR="00293EE7" w:rsidRPr="00CD195D" w:rsidRDefault="00293EE7" w:rsidP="009B7088">
            <w:pPr>
              <w:jc w:val="both"/>
              <w:rPr>
                <w:rFonts w:ascii="Times New Roman" w:hAnsi="Times New Roman" w:cs="Times New Roman"/>
                <w:sz w:val="24"/>
                <w:szCs w:val="24"/>
                <w:lang w:val="uk-UA"/>
              </w:rPr>
            </w:pPr>
          </w:p>
        </w:tc>
        <w:tc>
          <w:tcPr>
            <w:tcW w:w="2263" w:type="dxa"/>
            <w:vMerge w:val="restart"/>
            <w:tcBorders>
              <w:bottom w:val="single" w:sz="4" w:space="0" w:color="auto"/>
            </w:tcBorders>
          </w:tcPr>
          <w:p w:rsidR="00293EE7" w:rsidRDefault="00293EE7" w:rsidP="009B7088">
            <w:pPr>
              <w:jc w:val="both"/>
              <w:rPr>
                <w:rFonts w:ascii="Times New Roman" w:hAnsi="Times New Roman" w:cs="Times New Roman"/>
                <w:b/>
                <w:sz w:val="24"/>
                <w:szCs w:val="24"/>
                <w:lang w:val="uk-UA"/>
              </w:rPr>
            </w:pPr>
            <w:r w:rsidRPr="00CD195D">
              <w:rPr>
                <w:rFonts w:ascii="Times New Roman" w:hAnsi="Times New Roman" w:cs="Times New Roman"/>
                <w:b/>
                <w:sz w:val="24"/>
                <w:szCs w:val="24"/>
                <w:lang w:val="uk-UA"/>
              </w:rPr>
              <w:t>Споживчі сегменти</w:t>
            </w:r>
          </w:p>
          <w:p w:rsidR="00293EE7" w:rsidRDefault="00293EE7" w:rsidP="009B7088">
            <w:pPr>
              <w:jc w:val="both"/>
              <w:rPr>
                <w:rFonts w:ascii="Times New Roman" w:hAnsi="Times New Roman" w:cs="Times New Roman"/>
                <w:sz w:val="24"/>
                <w:szCs w:val="24"/>
              </w:rPr>
            </w:pPr>
            <w:r>
              <w:rPr>
                <w:rFonts w:ascii="Times New Roman" w:hAnsi="Times New Roman" w:cs="Times New Roman"/>
                <w:sz w:val="24"/>
                <w:szCs w:val="24"/>
                <w:lang w:val="uk-UA"/>
              </w:rPr>
              <w:t>1.</w:t>
            </w:r>
            <w:r w:rsidRPr="00020F9F">
              <w:rPr>
                <w:rFonts w:ascii="Times New Roman" w:hAnsi="Times New Roman" w:cs="Times New Roman"/>
                <w:sz w:val="24"/>
                <w:szCs w:val="24"/>
              </w:rPr>
              <w:t>Юридичні та фізичні особи, що хочуть інвестувати у СЕС та/або отримувати пасивний дохід.</w:t>
            </w:r>
          </w:p>
          <w:p w:rsidR="00293EE7" w:rsidRPr="00020F9F" w:rsidRDefault="00293EE7" w:rsidP="009B7088">
            <w:pPr>
              <w:jc w:val="both"/>
              <w:rPr>
                <w:rFonts w:ascii="Times New Roman" w:hAnsi="Times New Roman" w:cs="Times New Roman"/>
                <w:sz w:val="24"/>
                <w:szCs w:val="24"/>
              </w:rPr>
            </w:pPr>
            <w:r>
              <w:rPr>
                <w:rFonts w:ascii="Times New Roman" w:hAnsi="Times New Roman" w:cs="Times New Roman"/>
                <w:sz w:val="24"/>
                <w:szCs w:val="24"/>
              </w:rPr>
              <w:t>2.</w:t>
            </w:r>
            <w:r w:rsidRPr="00020F9F">
              <w:rPr>
                <w:rFonts w:ascii="Times New Roman" w:hAnsi="Times New Roman" w:cs="Times New Roman"/>
                <w:sz w:val="24"/>
                <w:szCs w:val="24"/>
              </w:rPr>
              <w:t>Комерційні організації, державні адміністративні будівлі, приватний сектор</w:t>
            </w:r>
            <w:r>
              <w:rPr>
                <w:rFonts w:ascii="Times New Roman" w:hAnsi="Times New Roman" w:cs="Times New Roman"/>
                <w:sz w:val="24"/>
                <w:szCs w:val="24"/>
              </w:rPr>
              <w:t>,</w:t>
            </w:r>
            <w:r w:rsidRPr="00020F9F">
              <w:rPr>
                <w:rFonts w:ascii="Times New Roman" w:hAnsi="Times New Roman" w:cs="Times New Roman"/>
                <w:sz w:val="24"/>
                <w:szCs w:val="24"/>
              </w:rPr>
              <w:t xml:space="preserve"> що потребують власного/резе</w:t>
            </w:r>
            <w:r>
              <w:rPr>
                <w:rFonts w:ascii="Times New Roman" w:hAnsi="Times New Roman" w:cs="Times New Roman"/>
                <w:sz w:val="24"/>
                <w:szCs w:val="24"/>
              </w:rPr>
              <w:t>рв</w:t>
            </w:r>
            <w:r w:rsidRPr="00020F9F">
              <w:rPr>
                <w:rFonts w:ascii="Times New Roman" w:hAnsi="Times New Roman" w:cs="Times New Roman"/>
                <w:sz w:val="24"/>
                <w:szCs w:val="24"/>
              </w:rPr>
              <w:t>ного джерела живлення.</w:t>
            </w:r>
          </w:p>
        </w:tc>
      </w:tr>
      <w:tr w:rsidR="00293EE7" w:rsidRPr="00394D20" w:rsidTr="009B7088">
        <w:trPr>
          <w:trHeight w:val="332"/>
        </w:trPr>
        <w:tc>
          <w:tcPr>
            <w:tcW w:w="1493" w:type="dxa"/>
            <w:vMerge/>
            <w:tcBorders>
              <w:bottom w:val="single" w:sz="4" w:space="0" w:color="auto"/>
            </w:tcBorders>
          </w:tcPr>
          <w:p w:rsidR="00293EE7" w:rsidRPr="00CD195D" w:rsidRDefault="00293EE7" w:rsidP="009B7088">
            <w:pPr>
              <w:jc w:val="both"/>
              <w:rPr>
                <w:rFonts w:ascii="Times New Roman" w:hAnsi="Times New Roman" w:cs="Times New Roman"/>
                <w:sz w:val="24"/>
                <w:szCs w:val="24"/>
                <w:lang w:val="uk-UA"/>
              </w:rPr>
            </w:pPr>
          </w:p>
        </w:tc>
        <w:tc>
          <w:tcPr>
            <w:tcW w:w="2000" w:type="dxa"/>
            <w:tcBorders>
              <w:bottom w:val="single" w:sz="4" w:space="0" w:color="auto"/>
            </w:tcBorders>
          </w:tcPr>
          <w:p w:rsidR="00293EE7" w:rsidRPr="00CD195D" w:rsidRDefault="00293EE7" w:rsidP="009B7088">
            <w:pPr>
              <w:jc w:val="both"/>
              <w:rPr>
                <w:rFonts w:ascii="Times New Roman" w:hAnsi="Times New Roman" w:cs="Times New Roman"/>
                <w:b/>
                <w:sz w:val="24"/>
                <w:szCs w:val="24"/>
                <w:lang w:val="uk-UA"/>
              </w:rPr>
            </w:pPr>
            <w:r w:rsidRPr="00CD195D">
              <w:rPr>
                <w:rFonts w:ascii="Times New Roman" w:hAnsi="Times New Roman" w:cs="Times New Roman"/>
                <w:b/>
                <w:sz w:val="24"/>
                <w:szCs w:val="24"/>
                <w:lang w:val="uk-UA"/>
              </w:rPr>
              <w:t>Ключові ресурси</w:t>
            </w:r>
          </w:p>
          <w:p w:rsidR="00293EE7" w:rsidRPr="00CD195D" w:rsidRDefault="00293EE7" w:rsidP="009B7088">
            <w:pPr>
              <w:jc w:val="both"/>
              <w:rPr>
                <w:rFonts w:ascii="Times New Roman" w:hAnsi="Times New Roman" w:cs="Times New Roman"/>
                <w:sz w:val="24"/>
                <w:szCs w:val="24"/>
                <w:lang w:val="uk-UA"/>
              </w:rPr>
            </w:pPr>
            <w:r>
              <w:rPr>
                <w:rFonts w:ascii="Times New Roman" w:hAnsi="Times New Roman" w:cs="Times New Roman"/>
                <w:sz w:val="24"/>
                <w:szCs w:val="24"/>
                <w:lang w:val="uk-UA"/>
              </w:rPr>
              <w:t>1. Програма на основі використання нейронної мережі для прогнозування сонячної активності</w:t>
            </w:r>
          </w:p>
          <w:p w:rsidR="00293EE7" w:rsidRDefault="00293EE7" w:rsidP="009B7088">
            <w:pPr>
              <w:jc w:val="both"/>
              <w:rPr>
                <w:rFonts w:ascii="Times New Roman" w:hAnsi="Times New Roman" w:cs="Times New Roman"/>
                <w:sz w:val="24"/>
                <w:szCs w:val="24"/>
                <w:lang w:val="uk-UA"/>
              </w:rPr>
            </w:pPr>
            <w:r>
              <w:rPr>
                <w:rFonts w:ascii="Times New Roman" w:hAnsi="Times New Roman" w:cs="Times New Roman"/>
                <w:sz w:val="24"/>
                <w:szCs w:val="24"/>
                <w:lang w:val="uk-UA"/>
              </w:rPr>
              <w:t>2. Елементи СЕС.</w:t>
            </w:r>
          </w:p>
          <w:p w:rsidR="00293EE7" w:rsidRPr="00CD195D" w:rsidRDefault="00293EE7" w:rsidP="009B7088">
            <w:pPr>
              <w:jc w:val="both"/>
              <w:rPr>
                <w:rFonts w:ascii="Times New Roman" w:hAnsi="Times New Roman" w:cs="Times New Roman"/>
                <w:sz w:val="24"/>
                <w:szCs w:val="24"/>
                <w:lang w:val="uk-UA"/>
              </w:rPr>
            </w:pPr>
          </w:p>
        </w:tc>
        <w:tc>
          <w:tcPr>
            <w:tcW w:w="1734" w:type="dxa"/>
            <w:gridSpan w:val="2"/>
            <w:vMerge/>
            <w:tcBorders>
              <w:bottom w:val="single" w:sz="4" w:space="0" w:color="auto"/>
            </w:tcBorders>
          </w:tcPr>
          <w:p w:rsidR="00293EE7" w:rsidRPr="00CD195D" w:rsidRDefault="00293EE7" w:rsidP="009B7088">
            <w:pPr>
              <w:jc w:val="both"/>
              <w:rPr>
                <w:rFonts w:ascii="Times New Roman" w:hAnsi="Times New Roman" w:cs="Times New Roman"/>
                <w:sz w:val="24"/>
                <w:szCs w:val="24"/>
                <w:lang w:val="uk-UA"/>
              </w:rPr>
            </w:pPr>
          </w:p>
        </w:tc>
        <w:tc>
          <w:tcPr>
            <w:tcW w:w="2139" w:type="dxa"/>
            <w:tcBorders>
              <w:bottom w:val="single" w:sz="4" w:space="0" w:color="auto"/>
            </w:tcBorders>
          </w:tcPr>
          <w:p w:rsidR="00293EE7" w:rsidRPr="00CD195D" w:rsidRDefault="00293EE7" w:rsidP="009B7088">
            <w:pPr>
              <w:jc w:val="both"/>
              <w:rPr>
                <w:rFonts w:ascii="Times New Roman" w:hAnsi="Times New Roman" w:cs="Times New Roman"/>
                <w:b/>
                <w:sz w:val="24"/>
                <w:szCs w:val="24"/>
                <w:lang w:val="uk-UA"/>
              </w:rPr>
            </w:pPr>
            <w:r w:rsidRPr="00CD195D">
              <w:rPr>
                <w:rFonts w:ascii="Times New Roman" w:hAnsi="Times New Roman" w:cs="Times New Roman"/>
                <w:b/>
                <w:sz w:val="24"/>
                <w:szCs w:val="24"/>
                <w:lang w:val="uk-UA"/>
              </w:rPr>
              <w:t>Канали збуту</w:t>
            </w:r>
          </w:p>
          <w:p w:rsidR="00293EE7" w:rsidRPr="00CD195D" w:rsidRDefault="00293EE7" w:rsidP="009B7088">
            <w:pPr>
              <w:jc w:val="both"/>
              <w:rPr>
                <w:rFonts w:ascii="Times New Roman" w:hAnsi="Times New Roman" w:cs="Times New Roman"/>
                <w:sz w:val="24"/>
                <w:szCs w:val="24"/>
                <w:lang w:val="uk-UA"/>
              </w:rPr>
            </w:pPr>
            <w:r w:rsidRPr="00020F9F">
              <w:rPr>
                <w:rFonts w:ascii="Times New Roman" w:hAnsi="Times New Roman" w:cs="Times New Roman"/>
                <w:sz w:val="24"/>
                <w:szCs w:val="24"/>
                <w:lang w:val="uk-UA"/>
              </w:rPr>
              <w:t>Створення сайту та персональних сторінок в соц</w:t>
            </w:r>
            <w:r>
              <w:rPr>
                <w:rFonts w:ascii="Times New Roman" w:hAnsi="Times New Roman" w:cs="Times New Roman"/>
                <w:sz w:val="24"/>
                <w:szCs w:val="24"/>
                <w:lang w:val="uk-UA"/>
              </w:rPr>
              <w:t xml:space="preserve">іальних </w:t>
            </w:r>
            <w:r w:rsidRPr="00020F9F">
              <w:rPr>
                <w:rFonts w:ascii="Times New Roman" w:hAnsi="Times New Roman" w:cs="Times New Roman"/>
                <w:sz w:val="24"/>
                <w:szCs w:val="24"/>
                <w:lang w:val="uk-UA"/>
              </w:rPr>
              <w:t>мережах для рекламування та просування послуг компанії. Відкри</w:t>
            </w:r>
            <w:r>
              <w:rPr>
                <w:rFonts w:ascii="Times New Roman" w:hAnsi="Times New Roman" w:cs="Times New Roman"/>
                <w:sz w:val="24"/>
                <w:szCs w:val="24"/>
                <w:lang w:val="uk-UA"/>
              </w:rPr>
              <w:t>ті презентації та конференції для</w:t>
            </w:r>
            <w:r w:rsidRPr="00020F9F">
              <w:rPr>
                <w:rFonts w:ascii="Times New Roman" w:hAnsi="Times New Roman" w:cs="Times New Roman"/>
                <w:sz w:val="24"/>
                <w:szCs w:val="24"/>
                <w:lang w:val="uk-UA"/>
              </w:rPr>
              <w:t xml:space="preserve"> потенційних інвесторів та клієнтів</w:t>
            </w:r>
          </w:p>
        </w:tc>
        <w:tc>
          <w:tcPr>
            <w:tcW w:w="2263" w:type="dxa"/>
            <w:vMerge/>
            <w:tcBorders>
              <w:bottom w:val="single" w:sz="4" w:space="0" w:color="auto"/>
            </w:tcBorders>
          </w:tcPr>
          <w:p w:rsidR="00293EE7" w:rsidRPr="00CD195D" w:rsidRDefault="00293EE7" w:rsidP="009B7088">
            <w:pPr>
              <w:jc w:val="both"/>
              <w:rPr>
                <w:rFonts w:ascii="Times New Roman" w:hAnsi="Times New Roman" w:cs="Times New Roman"/>
                <w:sz w:val="24"/>
                <w:szCs w:val="24"/>
                <w:lang w:val="uk-UA"/>
              </w:rPr>
            </w:pPr>
          </w:p>
        </w:tc>
      </w:tr>
      <w:tr w:rsidR="00293EE7" w:rsidRPr="00102F43" w:rsidTr="009B7088">
        <w:tc>
          <w:tcPr>
            <w:tcW w:w="4446" w:type="dxa"/>
            <w:gridSpan w:val="3"/>
          </w:tcPr>
          <w:p w:rsidR="00293EE7" w:rsidRPr="00CD195D" w:rsidRDefault="00293EE7" w:rsidP="009B7088">
            <w:pPr>
              <w:jc w:val="both"/>
              <w:rPr>
                <w:rFonts w:ascii="Times New Roman" w:hAnsi="Times New Roman" w:cs="Times New Roman"/>
                <w:b/>
                <w:sz w:val="24"/>
                <w:szCs w:val="24"/>
                <w:lang w:val="uk-UA"/>
              </w:rPr>
            </w:pPr>
            <w:r w:rsidRPr="00CD195D">
              <w:rPr>
                <w:rFonts w:ascii="Times New Roman" w:hAnsi="Times New Roman" w:cs="Times New Roman"/>
                <w:b/>
                <w:sz w:val="24"/>
                <w:szCs w:val="24"/>
                <w:lang w:val="uk-UA"/>
              </w:rPr>
              <w:t>Структура собівартості</w:t>
            </w:r>
          </w:p>
          <w:p w:rsidR="00293EE7" w:rsidRPr="006C2F14" w:rsidRDefault="00293EE7" w:rsidP="009B7088">
            <w:pPr>
              <w:jc w:val="both"/>
              <w:rPr>
                <w:rFonts w:ascii="Times New Roman" w:hAnsi="Times New Roman" w:cs="Times New Roman"/>
                <w:sz w:val="24"/>
                <w:szCs w:val="24"/>
                <w:lang w:val="uk-UA"/>
              </w:rPr>
            </w:pPr>
            <w:r w:rsidRPr="006C2F14">
              <w:rPr>
                <w:rFonts w:ascii="Times New Roman" w:hAnsi="Times New Roman" w:cs="Times New Roman"/>
                <w:sz w:val="24"/>
                <w:szCs w:val="24"/>
                <w:lang w:val="uk-UA"/>
              </w:rPr>
              <w:t>1.Витрати разові (капітальні): 330 тис.грн.</w:t>
            </w:r>
          </w:p>
          <w:p w:rsidR="00293EE7" w:rsidRPr="006C2F14" w:rsidRDefault="00293EE7" w:rsidP="009B7088">
            <w:pPr>
              <w:jc w:val="both"/>
              <w:rPr>
                <w:rFonts w:ascii="Times New Roman" w:hAnsi="Times New Roman" w:cs="Times New Roman"/>
                <w:b/>
                <w:sz w:val="24"/>
                <w:szCs w:val="24"/>
                <w:lang w:val="uk-UA"/>
              </w:rPr>
            </w:pPr>
            <w:r w:rsidRPr="006C2F14">
              <w:rPr>
                <w:rFonts w:ascii="Times New Roman" w:hAnsi="Times New Roman" w:cs="Times New Roman"/>
                <w:sz w:val="24"/>
                <w:szCs w:val="24"/>
                <w:lang w:val="uk-UA"/>
              </w:rPr>
              <w:t>2.Витрати постійні 323,6 тис.грн.</w:t>
            </w:r>
          </w:p>
        </w:tc>
        <w:tc>
          <w:tcPr>
            <w:tcW w:w="5183" w:type="dxa"/>
            <w:gridSpan w:val="3"/>
          </w:tcPr>
          <w:p w:rsidR="00293EE7" w:rsidRPr="00CD195D" w:rsidRDefault="00293EE7" w:rsidP="009B7088">
            <w:pPr>
              <w:jc w:val="both"/>
              <w:rPr>
                <w:rFonts w:ascii="Times New Roman" w:hAnsi="Times New Roman" w:cs="Times New Roman"/>
                <w:b/>
                <w:sz w:val="24"/>
                <w:szCs w:val="24"/>
                <w:lang w:val="uk-UA"/>
              </w:rPr>
            </w:pPr>
            <w:r w:rsidRPr="00CD195D">
              <w:rPr>
                <w:rFonts w:ascii="Times New Roman" w:hAnsi="Times New Roman" w:cs="Times New Roman"/>
                <w:b/>
                <w:sz w:val="24"/>
                <w:szCs w:val="24"/>
                <w:lang w:val="uk-UA"/>
              </w:rPr>
              <w:t>Потоки надходження доходу</w:t>
            </w:r>
          </w:p>
          <w:p w:rsidR="00293EE7" w:rsidRPr="00020F9F" w:rsidRDefault="00293EE7" w:rsidP="009B7088">
            <w:pPr>
              <w:jc w:val="both"/>
              <w:rPr>
                <w:rFonts w:ascii="Times New Roman" w:hAnsi="Times New Roman" w:cs="Times New Roman"/>
                <w:sz w:val="24"/>
                <w:szCs w:val="24"/>
                <w:lang w:val="uk-UA"/>
              </w:rPr>
            </w:pPr>
            <w:r>
              <w:rPr>
                <w:rFonts w:ascii="Times New Roman" w:hAnsi="Times New Roman" w:cs="Times New Roman"/>
                <w:sz w:val="24"/>
                <w:szCs w:val="24"/>
                <w:lang w:val="uk-UA"/>
              </w:rPr>
              <w:t>Надання послуг.</w:t>
            </w:r>
          </w:p>
        </w:tc>
      </w:tr>
    </w:tbl>
    <w:p w:rsidR="00293EE7" w:rsidRDefault="00293EE7" w:rsidP="00293EE7">
      <w:pPr>
        <w:spacing w:after="0" w:line="360" w:lineRule="auto"/>
        <w:ind w:firstLine="709"/>
        <w:jc w:val="center"/>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ВИСНОВКИ</w:t>
      </w:r>
    </w:p>
    <w:p w:rsidR="001133A5" w:rsidRDefault="00293EE7" w:rsidP="001133A5">
      <w:pPr>
        <w:spacing w:after="0" w:line="360" w:lineRule="auto"/>
        <w:ind w:firstLine="709"/>
        <w:contextualSpacing/>
        <w:jc w:val="both"/>
        <w:rPr>
          <w:rFonts w:ascii="Times New Roman" w:eastAsia="Calibri" w:hAnsi="Times New Roman" w:cs="Times New Roman"/>
          <w:sz w:val="28"/>
          <w:szCs w:val="28"/>
        </w:rPr>
      </w:pPr>
      <w:r w:rsidRPr="00FB01EA">
        <w:rPr>
          <w:rFonts w:ascii="Times New Roman" w:eastAsia="Calibri" w:hAnsi="Times New Roman" w:cs="Times New Roman"/>
          <w:sz w:val="28"/>
          <w:szCs w:val="28"/>
        </w:rPr>
        <w:t>Загалом, можна зробити висновок про високу прибутковість стартап-</w:t>
      </w:r>
      <w:r>
        <w:rPr>
          <w:rFonts w:ascii="Times New Roman" w:eastAsia="Calibri" w:hAnsi="Times New Roman" w:cs="Times New Roman"/>
          <w:sz w:val="28"/>
          <w:szCs w:val="28"/>
        </w:rPr>
        <w:t>проект</w:t>
      </w:r>
      <w:r w:rsidRPr="00FB01EA">
        <w:rPr>
          <w:rFonts w:ascii="Times New Roman" w:eastAsia="Calibri" w:hAnsi="Times New Roman" w:cs="Times New Roman"/>
          <w:sz w:val="28"/>
          <w:szCs w:val="28"/>
        </w:rPr>
        <w:t xml:space="preserve">у, за рахунок низького рівню необхідних капіталовкладень та високого рівня прибутку. В подальшому, для розвитку </w:t>
      </w:r>
      <w:r>
        <w:rPr>
          <w:rFonts w:ascii="Times New Roman" w:eastAsia="Calibri" w:hAnsi="Times New Roman" w:cs="Times New Roman"/>
          <w:sz w:val="28"/>
          <w:szCs w:val="28"/>
        </w:rPr>
        <w:t>проект</w:t>
      </w:r>
      <w:r w:rsidRPr="00FB01EA">
        <w:rPr>
          <w:rFonts w:ascii="Times New Roman" w:eastAsia="Calibri" w:hAnsi="Times New Roman" w:cs="Times New Roman"/>
          <w:sz w:val="28"/>
          <w:szCs w:val="28"/>
        </w:rPr>
        <w:t>у бажано збільшити кількість працівників та їх зарплатню, а також витрати на рекламу для просування компанії не тільки в Україні, а й на міжнародному рівні.</w:t>
      </w:r>
    </w:p>
    <w:p w:rsidR="00293EE7" w:rsidRPr="006C2F14" w:rsidRDefault="00293EE7" w:rsidP="00293EE7">
      <w:pPr>
        <w:spacing w:after="0" w:line="276" w:lineRule="auto"/>
        <w:ind w:left="927"/>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Таблиця 4</w:t>
      </w:r>
      <w:r w:rsidRPr="006C2F14">
        <w:rPr>
          <w:rFonts w:ascii="Times New Roman" w:eastAsia="Calibri" w:hAnsi="Times New Roman" w:cs="Times New Roman"/>
          <w:sz w:val="28"/>
          <w:szCs w:val="28"/>
        </w:rPr>
        <w:t>.</w:t>
      </w:r>
      <w:r>
        <w:rPr>
          <w:rFonts w:ascii="Times New Roman" w:eastAsia="Calibri" w:hAnsi="Times New Roman" w:cs="Times New Roman"/>
          <w:sz w:val="28"/>
          <w:szCs w:val="28"/>
        </w:rPr>
        <w:t>13 -</w:t>
      </w:r>
      <w:r w:rsidRPr="006C2F14">
        <w:rPr>
          <w:rFonts w:ascii="Times New Roman" w:eastAsia="Calibri" w:hAnsi="Times New Roman" w:cs="Times New Roman"/>
          <w:sz w:val="28"/>
          <w:szCs w:val="28"/>
        </w:rPr>
        <w:t xml:space="preserve"> Узагальнюючі техніко-економічні показники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113"/>
      </w:tblGrid>
      <w:tr w:rsidR="00293EE7" w:rsidRPr="006C2F14" w:rsidTr="00213C3F">
        <w:tc>
          <w:tcPr>
            <w:tcW w:w="6232"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center"/>
              <w:rPr>
                <w:rFonts w:ascii="Times New Roman" w:eastAsia="Calibri" w:hAnsi="Times New Roman" w:cs="Times New Roman"/>
                <w:sz w:val="24"/>
                <w:szCs w:val="28"/>
              </w:rPr>
            </w:pPr>
            <w:r w:rsidRPr="006C2F14">
              <w:rPr>
                <w:rFonts w:ascii="Times New Roman" w:eastAsia="Calibri" w:hAnsi="Times New Roman" w:cs="Times New Roman"/>
                <w:sz w:val="24"/>
                <w:szCs w:val="28"/>
              </w:rPr>
              <w:t>Показники</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center"/>
              <w:rPr>
                <w:rFonts w:ascii="Times New Roman" w:eastAsia="Calibri" w:hAnsi="Times New Roman" w:cs="Times New Roman"/>
                <w:sz w:val="24"/>
                <w:szCs w:val="28"/>
              </w:rPr>
            </w:pPr>
            <w:r w:rsidRPr="006C2F14">
              <w:rPr>
                <w:rFonts w:ascii="Times New Roman" w:eastAsia="Calibri" w:hAnsi="Times New Roman" w:cs="Times New Roman"/>
                <w:sz w:val="24"/>
                <w:szCs w:val="28"/>
              </w:rPr>
              <w:t>Значення</w:t>
            </w:r>
          </w:p>
        </w:tc>
      </w:tr>
      <w:tr w:rsidR="00293EE7" w:rsidRPr="006C2F14" w:rsidTr="00213C3F">
        <w:tc>
          <w:tcPr>
            <w:tcW w:w="6232" w:type="dxa"/>
            <w:tcBorders>
              <w:top w:val="single" w:sz="4" w:space="0" w:color="auto"/>
              <w:left w:val="single" w:sz="4" w:space="0" w:color="auto"/>
              <w:bottom w:val="single" w:sz="4" w:space="0" w:color="auto"/>
              <w:right w:val="single" w:sz="4" w:space="0" w:color="auto"/>
            </w:tcBorders>
            <w:vAlign w:val="center"/>
            <w:hideMark/>
          </w:tcPr>
          <w:p w:rsidR="00293EE7" w:rsidRPr="006C2F14" w:rsidRDefault="00293EE7" w:rsidP="009B7088">
            <w:pPr>
              <w:spacing w:after="0" w:line="312"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Річний випуск продукції, </w:t>
            </w:r>
            <w:r w:rsidRPr="00F419CA">
              <w:rPr>
                <w:rFonts w:ascii="Times New Roman" w:eastAsia="Calibri" w:hAnsi="Times New Roman" w:cs="Times New Roman"/>
                <w:sz w:val="24"/>
                <w:szCs w:val="28"/>
              </w:rPr>
              <w:t xml:space="preserve">шт </w:t>
            </w:r>
            <w:r w:rsidR="00213C3F">
              <w:rPr>
                <w:rFonts w:ascii="Times New Roman" w:eastAsia="Calibri" w:hAnsi="Times New Roman" w:cs="Times New Roman"/>
                <w:sz w:val="24"/>
                <w:szCs w:val="28"/>
              </w:rPr>
              <w:t>С</w:t>
            </w:r>
            <w:r w:rsidRPr="00F419CA">
              <w:rPr>
                <w:rFonts w:ascii="Times New Roman" w:eastAsia="Calibri" w:hAnsi="Times New Roman" w:cs="Times New Roman"/>
                <w:sz w:val="24"/>
                <w:szCs w:val="28"/>
              </w:rPr>
              <w:t>ЕС на 30 кВт</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36</w:t>
            </w:r>
          </w:p>
        </w:tc>
      </w:tr>
      <w:tr w:rsidR="00293EE7" w:rsidRPr="006C2F14" w:rsidTr="00213C3F">
        <w:tc>
          <w:tcPr>
            <w:tcW w:w="6232" w:type="dxa"/>
            <w:tcBorders>
              <w:top w:val="single" w:sz="4" w:space="0" w:color="auto"/>
              <w:left w:val="single" w:sz="4" w:space="0" w:color="auto"/>
              <w:bottom w:val="single" w:sz="4" w:space="0" w:color="auto"/>
              <w:right w:val="single" w:sz="4" w:space="0" w:color="auto"/>
            </w:tcBorders>
            <w:vAlign w:val="center"/>
          </w:tcPr>
          <w:p w:rsidR="00293EE7" w:rsidRDefault="00293EE7" w:rsidP="009B7088">
            <w:pPr>
              <w:spacing w:after="0" w:line="312"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Річна вартість сконструйованих СЕС, тис.грн.</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Default="00293EE7" w:rsidP="009B7088">
            <w:pPr>
              <w:spacing w:after="0" w:line="312"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69222,816</w:t>
            </w:r>
          </w:p>
        </w:tc>
      </w:tr>
      <w:tr w:rsidR="00293EE7" w:rsidRPr="006C2F14" w:rsidTr="00213C3F">
        <w:tc>
          <w:tcPr>
            <w:tcW w:w="6232" w:type="dxa"/>
            <w:tcBorders>
              <w:top w:val="single" w:sz="4" w:space="0" w:color="auto"/>
              <w:left w:val="single" w:sz="4" w:space="0" w:color="auto"/>
              <w:bottom w:val="single" w:sz="4" w:space="0" w:color="auto"/>
              <w:right w:val="single" w:sz="4" w:space="0" w:color="auto"/>
            </w:tcBorders>
            <w:vAlign w:val="center"/>
            <w:hideMark/>
          </w:tcPr>
          <w:p w:rsidR="00293EE7" w:rsidRPr="006C2F14" w:rsidRDefault="00293EE7" w:rsidP="009B7088">
            <w:pPr>
              <w:spacing w:after="0" w:line="312" w:lineRule="auto"/>
              <w:ind w:firstLine="22"/>
              <w:jc w:val="both"/>
              <w:rPr>
                <w:rFonts w:ascii="Times New Roman" w:eastAsia="Calibri" w:hAnsi="Times New Roman" w:cs="Times New Roman"/>
                <w:sz w:val="24"/>
                <w:szCs w:val="28"/>
              </w:rPr>
            </w:pPr>
            <w:r w:rsidRPr="006C2F14">
              <w:rPr>
                <w:rFonts w:ascii="Times New Roman" w:eastAsia="Calibri" w:hAnsi="Times New Roman" w:cs="Times New Roman"/>
                <w:sz w:val="24"/>
                <w:szCs w:val="28"/>
              </w:rPr>
              <w:t>Капіталовкладення, тис. грн.</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330</w:t>
            </w:r>
          </w:p>
        </w:tc>
      </w:tr>
      <w:tr w:rsidR="00293EE7" w:rsidRPr="006C2F14" w:rsidTr="00213C3F">
        <w:tc>
          <w:tcPr>
            <w:tcW w:w="6232" w:type="dxa"/>
            <w:tcBorders>
              <w:top w:val="single" w:sz="4" w:space="0" w:color="auto"/>
              <w:left w:val="single" w:sz="4" w:space="0" w:color="auto"/>
              <w:bottom w:val="single" w:sz="4" w:space="0" w:color="auto"/>
              <w:right w:val="single" w:sz="4" w:space="0" w:color="auto"/>
            </w:tcBorders>
            <w:vAlign w:val="center"/>
            <w:hideMark/>
          </w:tcPr>
          <w:p w:rsidR="00293EE7" w:rsidRPr="006C2F14" w:rsidRDefault="00293EE7" w:rsidP="009B7088">
            <w:pPr>
              <w:spacing w:after="0" w:line="312" w:lineRule="auto"/>
              <w:jc w:val="both"/>
              <w:rPr>
                <w:rFonts w:ascii="Times New Roman" w:eastAsia="Calibri" w:hAnsi="Times New Roman" w:cs="Times New Roman"/>
                <w:sz w:val="24"/>
                <w:szCs w:val="28"/>
              </w:rPr>
            </w:pPr>
            <w:r w:rsidRPr="006C2F14">
              <w:rPr>
                <w:rFonts w:ascii="Times New Roman" w:eastAsia="Calibri" w:hAnsi="Times New Roman" w:cs="Times New Roman"/>
                <w:sz w:val="24"/>
                <w:szCs w:val="28"/>
              </w:rPr>
              <w:t>Собівартість продукції</w:t>
            </w:r>
            <w:r>
              <w:rPr>
                <w:rFonts w:ascii="Times New Roman" w:eastAsia="Calibri" w:hAnsi="Times New Roman" w:cs="Times New Roman"/>
                <w:sz w:val="24"/>
                <w:szCs w:val="28"/>
              </w:rPr>
              <w:t>(елементів СЕС)</w:t>
            </w:r>
            <w:r w:rsidRPr="006C2F14">
              <w:rPr>
                <w:rFonts w:ascii="Times New Roman" w:eastAsia="Calibri" w:hAnsi="Times New Roman" w:cs="Times New Roman"/>
                <w:sz w:val="24"/>
                <w:szCs w:val="28"/>
              </w:rPr>
              <w:t>, тис. грн.</w:t>
            </w:r>
            <w:r>
              <w:rPr>
                <w:rFonts w:ascii="Times New Roman" w:eastAsia="Calibri" w:hAnsi="Times New Roman" w:cs="Times New Roman"/>
                <w:sz w:val="24"/>
                <w:szCs w:val="28"/>
              </w:rPr>
              <w:t>/рік</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center"/>
              <w:rPr>
                <w:rFonts w:ascii="Times New Roman" w:eastAsia="Calibri" w:hAnsi="Times New Roman" w:cs="Times New Roman"/>
                <w:sz w:val="24"/>
                <w:szCs w:val="28"/>
              </w:rPr>
            </w:pPr>
            <w:r>
              <w:rPr>
                <w:rFonts w:ascii="Times New Roman" w:hAnsi="Times New Roman" w:cs="Times New Roman"/>
                <w:sz w:val="24"/>
                <w:szCs w:val="24"/>
              </w:rPr>
              <w:t>53248,32</w:t>
            </w:r>
          </w:p>
        </w:tc>
      </w:tr>
      <w:tr w:rsidR="00293EE7" w:rsidRPr="006C2F14" w:rsidTr="00213C3F">
        <w:tc>
          <w:tcPr>
            <w:tcW w:w="6232"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Собівартість послуг</w:t>
            </w:r>
            <w:r w:rsidRPr="006C2F14">
              <w:rPr>
                <w:rFonts w:ascii="Times New Roman" w:eastAsia="Calibri" w:hAnsi="Times New Roman" w:cs="Times New Roman"/>
                <w:sz w:val="24"/>
                <w:szCs w:val="28"/>
              </w:rPr>
              <w:t>, тис. грн.</w:t>
            </w:r>
            <w:r>
              <w:rPr>
                <w:rFonts w:ascii="Times New Roman" w:eastAsia="Calibri" w:hAnsi="Times New Roman" w:cs="Times New Roman"/>
                <w:sz w:val="24"/>
                <w:szCs w:val="28"/>
              </w:rPr>
              <w:t>/рік</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Default="00293EE7" w:rsidP="009B7088">
            <w:pPr>
              <w:spacing w:after="0" w:line="312" w:lineRule="auto"/>
              <w:jc w:val="center"/>
              <w:rPr>
                <w:rFonts w:ascii="Times New Roman" w:hAnsi="Times New Roman" w:cs="Times New Roman"/>
                <w:sz w:val="24"/>
                <w:szCs w:val="24"/>
              </w:rPr>
            </w:pPr>
            <w:r>
              <w:rPr>
                <w:rFonts w:ascii="Times New Roman" w:hAnsi="Times New Roman" w:cs="Times New Roman"/>
                <w:sz w:val="24"/>
                <w:szCs w:val="24"/>
              </w:rPr>
              <w:t>4213,2</w:t>
            </w:r>
          </w:p>
        </w:tc>
      </w:tr>
      <w:tr w:rsidR="00293EE7" w:rsidRPr="006C2F14" w:rsidTr="00213C3F">
        <w:tc>
          <w:tcPr>
            <w:tcW w:w="6232" w:type="dxa"/>
            <w:tcBorders>
              <w:top w:val="single" w:sz="4" w:space="0" w:color="auto"/>
              <w:left w:val="single" w:sz="4" w:space="0" w:color="auto"/>
              <w:bottom w:val="single" w:sz="4" w:space="0" w:color="auto"/>
              <w:right w:val="single" w:sz="4" w:space="0" w:color="auto"/>
            </w:tcBorders>
            <w:vAlign w:val="center"/>
            <w:hideMark/>
          </w:tcPr>
          <w:p w:rsidR="00293EE7" w:rsidRPr="006C2F14" w:rsidRDefault="00293EE7" w:rsidP="009B7088">
            <w:pPr>
              <w:spacing w:after="0" w:line="312"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Ціна послуг</w:t>
            </w:r>
            <w:r w:rsidRPr="006C2F14">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 </w:t>
            </w:r>
            <w:r w:rsidR="00213C3F">
              <w:rPr>
                <w:rFonts w:ascii="Times New Roman" w:eastAsia="Calibri" w:hAnsi="Times New Roman" w:cs="Times New Roman"/>
                <w:sz w:val="24"/>
                <w:szCs w:val="28"/>
              </w:rPr>
              <w:t>від собівартості елементів</w:t>
            </w:r>
            <w:r>
              <w:rPr>
                <w:rFonts w:ascii="Times New Roman" w:eastAsia="Calibri" w:hAnsi="Times New Roman" w:cs="Times New Roman"/>
                <w:sz w:val="24"/>
                <w:szCs w:val="28"/>
              </w:rPr>
              <w:t xml:space="preserve"> СЕС</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30</w:t>
            </w:r>
          </w:p>
        </w:tc>
      </w:tr>
      <w:tr w:rsidR="00293EE7" w:rsidRPr="006C2F14" w:rsidTr="00213C3F">
        <w:tc>
          <w:tcPr>
            <w:tcW w:w="6232" w:type="dxa"/>
            <w:tcBorders>
              <w:top w:val="single" w:sz="4" w:space="0" w:color="auto"/>
              <w:left w:val="single" w:sz="4" w:space="0" w:color="auto"/>
              <w:bottom w:val="single" w:sz="4" w:space="0" w:color="auto"/>
              <w:right w:val="single" w:sz="4" w:space="0" w:color="auto"/>
            </w:tcBorders>
            <w:vAlign w:val="center"/>
          </w:tcPr>
          <w:p w:rsidR="00293EE7" w:rsidRDefault="00293EE7" w:rsidP="009B7088">
            <w:pPr>
              <w:spacing w:after="0" w:line="312"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Ціна послуг</w:t>
            </w:r>
            <w:r w:rsidRPr="006C2F14">
              <w:rPr>
                <w:rFonts w:ascii="Times New Roman" w:eastAsia="Calibri" w:hAnsi="Times New Roman" w:cs="Times New Roman"/>
                <w:sz w:val="24"/>
                <w:szCs w:val="28"/>
              </w:rPr>
              <w:t>,</w:t>
            </w:r>
            <w:r>
              <w:rPr>
                <w:rFonts w:ascii="Times New Roman" w:eastAsia="Calibri" w:hAnsi="Times New Roman" w:cs="Times New Roman"/>
                <w:sz w:val="24"/>
                <w:szCs w:val="28"/>
              </w:rPr>
              <w:t xml:space="preserve"> тис.грн./рік</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Default="00293EE7" w:rsidP="009B7088">
            <w:pPr>
              <w:spacing w:after="0" w:line="312"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15974,496</w:t>
            </w:r>
          </w:p>
        </w:tc>
      </w:tr>
      <w:tr w:rsidR="00293EE7" w:rsidRPr="006C2F14" w:rsidTr="00213C3F">
        <w:tc>
          <w:tcPr>
            <w:tcW w:w="6232" w:type="dxa"/>
            <w:tcBorders>
              <w:top w:val="single" w:sz="4" w:space="0" w:color="auto"/>
              <w:left w:val="single" w:sz="4" w:space="0" w:color="auto"/>
              <w:bottom w:val="single" w:sz="4" w:space="0" w:color="auto"/>
              <w:right w:val="single" w:sz="4" w:space="0" w:color="auto"/>
            </w:tcBorders>
            <w:vAlign w:val="center"/>
            <w:hideMark/>
          </w:tcPr>
          <w:p w:rsidR="00293EE7" w:rsidRPr="006C2F14" w:rsidRDefault="00293EE7" w:rsidP="009B7088">
            <w:pPr>
              <w:spacing w:after="0" w:line="312" w:lineRule="auto"/>
              <w:jc w:val="both"/>
              <w:rPr>
                <w:rFonts w:ascii="Times New Roman" w:eastAsia="Calibri" w:hAnsi="Times New Roman" w:cs="Times New Roman"/>
                <w:sz w:val="24"/>
                <w:szCs w:val="28"/>
              </w:rPr>
            </w:pPr>
            <w:r w:rsidRPr="006C2F14">
              <w:rPr>
                <w:rFonts w:ascii="Times New Roman" w:eastAsia="Calibri" w:hAnsi="Times New Roman" w:cs="Times New Roman"/>
                <w:sz w:val="24"/>
                <w:szCs w:val="28"/>
              </w:rPr>
              <w:t>Прибуток, тис. грн.</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11761,296</w:t>
            </w:r>
          </w:p>
        </w:tc>
      </w:tr>
      <w:tr w:rsidR="00293EE7" w:rsidRPr="006C2F14" w:rsidTr="00213C3F">
        <w:trPr>
          <w:trHeight w:val="289"/>
        </w:trPr>
        <w:tc>
          <w:tcPr>
            <w:tcW w:w="6232" w:type="dxa"/>
            <w:tcBorders>
              <w:top w:val="single" w:sz="4" w:space="0" w:color="auto"/>
              <w:left w:val="single" w:sz="4" w:space="0" w:color="auto"/>
              <w:bottom w:val="single" w:sz="4" w:space="0" w:color="auto"/>
              <w:right w:val="single" w:sz="4" w:space="0" w:color="auto"/>
            </w:tcBorders>
            <w:vAlign w:val="center"/>
            <w:hideMark/>
          </w:tcPr>
          <w:p w:rsidR="00293EE7" w:rsidRPr="006C2F14" w:rsidRDefault="00293EE7" w:rsidP="009B7088">
            <w:pPr>
              <w:spacing w:after="0" w:line="312" w:lineRule="auto"/>
              <w:jc w:val="both"/>
              <w:rPr>
                <w:rFonts w:ascii="Times New Roman" w:eastAsia="Calibri" w:hAnsi="Times New Roman" w:cs="Times New Roman"/>
                <w:sz w:val="24"/>
                <w:szCs w:val="28"/>
              </w:rPr>
            </w:pPr>
            <w:r w:rsidRPr="006C2F14">
              <w:rPr>
                <w:rFonts w:ascii="Times New Roman" w:eastAsia="Calibri" w:hAnsi="Times New Roman" w:cs="Times New Roman"/>
                <w:sz w:val="24"/>
                <w:szCs w:val="28"/>
              </w:rPr>
              <w:lastRenderedPageBreak/>
              <w:t>Рентабельність, %</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center"/>
              <w:rPr>
                <w:rFonts w:ascii="Times New Roman" w:eastAsia="Calibri" w:hAnsi="Times New Roman" w:cs="Times New Roman"/>
                <w:sz w:val="24"/>
                <w:szCs w:val="28"/>
              </w:rPr>
            </w:pPr>
            <w:r>
              <w:rPr>
                <w:rFonts w:ascii="Times New Roman" w:eastAsia="Calibri" w:hAnsi="Times New Roman" w:cs="Times New Roman"/>
                <w:sz w:val="24"/>
                <w:szCs w:val="28"/>
                <w:lang w:val="en-US"/>
              </w:rPr>
              <w:t>1</w:t>
            </w:r>
            <w:r>
              <w:rPr>
                <w:rFonts w:ascii="Times New Roman" w:eastAsia="Calibri" w:hAnsi="Times New Roman" w:cs="Times New Roman"/>
                <w:sz w:val="24"/>
                <w:szCs w:val="28"/>
              </w:rPr>
              <w:t>73</w:t>
            </w:r>
          </w:p>
        </w:tc>
      </w:tr>
      <w:tr w:rsidR="00293EE7" w:rsidRPr="006C2F14" w:rsidTr="00213C3F">
        <w:trPr>
          <w:trHeight w:val="379"/>
        </w:trPr>
        <w:tc>
          <w:tcPr>
            <w:tcW w:w="6232" w:type="dxa"/>
            <w:tcBorders>
              <w:top w:val="single" w:sz="4" w:space="0" w:color="auto"/>
              <w:left w:val="single" w:sz="4" w:space="0" w:color="auto"/>
              <w:bottom w:val="single" w:sz="4" w:space="0" w:color="auto"/>
              <w:right w:val="single" w:sz="4" w:space="0" w:color="auto"/>
            </w:tcBorders>
            <w:vAlign w:val="center"/>
            <w:hideMark/>
          </w:tcPr>
          <w:p w:rsidR="00293EE7" w:rsidRPr="006C2F14" w:rsidRDefault="00293EE7" w:rsidP="009B7088">
            <w:pPr>
              <w:spacing w:after="0" w:line="312" w:lineRule="auto"/>
              <w:jc w:val="both"/>
              <w:rPr>
                <w:rFonts w:ascii="Times New Roman" w:eastAsia="Calibri" w:hAnsi="Times New Roman" w:cs="Times New Roman"/>
                <w:sz w:val="24"/>
                <w:szCs w:val="28"/>
              </w:rPr>
            </w:pPr>
            <w:r w:rsidRPr="006C2F14">
              <w:rPr>
                <w:rFonts w:ascii="Times New Roman" w:eastAsia="Calibri" w:hAnsi="Times New Roman" w:cs="Times New Roman"/>
                <w:sz w:val="24"/>
                <w:szCs w:val="28"/>
              </w:rPr>
              <w:t>Коефіцієнт економічної ефективності</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1,27</w:t>
            </w:r>
          </w:p>
        </w:tc>
      </w:tr>
      <w:tr w:rsidR="00293EE7" w:rsidRPr="006C2F14" w:rsidTr="00213C3F">
        <w:tc>
          <w:tcPr>
            <w:tcW w:w="6232" w:type="dxa"/>
            <w:tcBorders>
              <w:top w:val="single" w:sz="4" w:space="0" w:color="auto"/>
              <w:left w:val="single" w:sz="4" w:space="0" w:color="auto"/>
              <w:bottom w:val="single" w:sz="4" w:space="0" w:color="auto"/>
              <w:right w:val="single" w:sz="4" w:space="0" w:color="auto"/>
            </w:tcBorders>
            <w:vAlign w:val="center"/>
            <w:hideMark/>
          </w:tcPr>
          <w:p w:rsidR="00293EE7" w:rsidRPr="006C2F14" w:rsidRDefault="00293EE7" w:rsidP="009B7088">
            <w:pPr>
              <w:spacing w:after="0" w:line="312" w:lineRule="auto"/>
              <w:jc w:val="both"/>
              <w:rPr>
                <w:rFonts w:ascii="Times New Roman" w:eastAsia="Calibri" w:hAnsi="Times New Roman" w:cs="Times New Roman"/>
                <w:sz w:val="24"/>
                <w:szCs w:val="28"/>
              </w:rPr>
            </w:pPr>
            <w:r w:rsidRPr="006C2F14">
              <w:rPr>
                <w:rFonts w:ascii="Times New Roman" w:eastAsia="Calibri" w:hAnsi="Times New Roman" w:cs="Times New Roman"/>
                <w:sz w:val="24"/>
                <w:szCs w:val="28"/>
              </w:rPr>
              <w:t>Період повернення капіталовкладень</w:t>
            </w:r>
            <w:r>
              <w:rPr>
                <w:rFonts w:ascii="Times New Roman" w:eastAsia="Calibri" w:hAnsi="Times New Roman" w:cs="Times New Roman"/>
                <w:sz w:val="24"/>
                <w:szCs w:val="28"/>
              </w:rPr>
              <w:t>, років</w:t>
            </w:r>
          </w:p>
        </w:tc>
        <w:tc>
          <w:tcPr>
            <w:tcW w:w="3113" w:type="dxa"/>
            <w:tcBorders>
              <w:top w:val="single" w:sz="4" w:space="0" w:color="auto"/>
              <w:left w:val="single" w:sz="4" w:space="0" w:color="auto"/>
              <w:bottom w:val="single" w:sz="4" w:space="0" w:color="auto"/>
              <w:right w:val="single" w:sz="4" w:space="0" w:color="auto"/>
            </w:tcBorders>
            <w:vAlign w:val="center"/>
          </w:tcPr>
          <w:p w:rsidR="00293EE7" w:rsidRPr="006C2F14" w:rsidRDefault="00293EE7" w:rsidP="009B7088">
            <w:pPr>
              <w:spacing w:after="0" w:line="312"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r>
    </w:tbl>
    <w:p w:rsidR="00B7775D" w:rsidRDefault="00B7775D">
      <w:pPr>
        <w:rPr>
          <w:rFonts w:ascii="Times New Roman" w:hAnsi="Times New Roman" w:cs="Times New Roman"/>
          <w:sz w:val="28"/>
        </w:rPr>
      </w:pPr>
      <w:r>
        <w:rPr>
          <w:rFonts w:ascii="Times New Roman" w:hAnsi="Times New Roman" w:cs="Times New Roman"/>
          <w:sz w:val="28"/>
        </w:rPr>
        <w:br w:type="page"/>
      </w:r>
    </w:p>
    <w:p w:rsidR="00B7775D" w:rsidRPr="00B7775D" w:rsidRDefault="00B7775D" w:rsidP="00B7775D">
      <w:pPr>
        <w:spacing w:after="0" w:line="360" w:lineRule="auto"/>
        <w:ind w:firstLine="709"/>
        <w:jc w:val="center"/>
        <w:rPr>
          <w:rFonts w:ascii="Times New Roman" w:hAnsi="Times New Roman" w:cs="Times New Roman"/>
          <w:b/>
          <w:bCs/>
          <w:sz w:val="28"/>
        </w:rPr>
      </w:pPr>
      <w:r w:rsidRPr="00B7775D">
        <w:rPr>
          <w:rFonts w:ascii="Times New Roman" w:hAnsi="Times New Roman" w:cs="Times New Roman"/>
          <w:b/>
          <w:bCs/>
          <w:sz w:val="28"/>
        </w:rPr>
        <w:lastRenderedPageBreak/>
        <w:t>ПЕРЕЛІК ДЖЕРЕЛ ПОСИЛАННЯ</w:t>
      </w:r>
    </w:p>
    <w:p w:rsidR="00311820" w:rsidRDefault="00311820" w:rsidP="00311820">
      <w:pPr>
        <w:spacing w:after="0" w:line="360" w:lineRule="auto"/>
        <w:ind w:firstLine="709"/>
        <w:jc w:val="both"/>
        <w:rPr>
          <w:rFonts w:ascii="Times New Roman" w:hAnsi="Times New Roman" w:cs="Times New Roman"/>
          <w:sz w:val="28"/>
        </w:rPr>
      </w:pPr>
      <w:r w:rsidRPr="00311820">
        <w:rPr>
          <w:rFonts w:ascii="Times New Roman" w:hAnsi="Times New Roman" w:cs="Times New Roman"/>
          <w:sz w:val="28"/>
        </w:rPr>
        <w:t>1.</w:t>
      </w:r>
      <w:r>
        <w:rPr>
          <w:rFonts w:ascii="Times New Roman" w:hAnsi="Times New Roman" w:cs="Times New Roman"/>
          <w:sz w:val="28"/>
        </w:rPr>
        <w:t xml:space="preserve"> </w:t>
      </w:r>
      <w:r w:rsidRPr="00311820">
        <w:rPr>
          <w:rFonts w:ascii="Times New Roman" w:hAnsi="Times New Roman" w:cs="Times New Roman"/>
          <w:sz w:val="28"/>
        </w:rPr>
        <w:t xml:space="preserve">Барсукова, К. І. Електромеханічне обладнання та автоматизація вентиляторної установки з використанням альтернативних джерел живлення : дипломний </w:t>
      </w:r>
      <w:r w:rsidR="00213C3F">
        <w:rPr>
          <w:rFonts w:ascii="Times New Roman" w:hAnsi="Times New Roman" w:cs="Times New Roman"/>
          <w:sz w:val="28"/>
        </w:rPr>
        <w:t>проект</w:t>
      </w:r>
      <w:r w:rsidRPr="00311820">
        <w:rPr>
          <w:rFonts w:ascii="Times New Roman" w:hAnsi="Times New Roman" w:cs="Times New Roman"/>
          <w:sz w:val="28"/>
        </w:rPr>
        <w:t xml:space="preserve"> ... бакалавра : 141 Електроенергетика, електротехніка та електромеханіка / Барсукова Катерина Ігорівна. – Київ, 2021. – 92 с.</w:t>
      </w:r>
    </w:p>
    <w:p w:rsidR="00311820" w:rsidRDefault="00311820" w:rsidP="00311820">
      <w:pPr>
        <w:spacing w:after="0" w:line="360" w:lineRule="auto"/>
        <w:ind w:firstLine="709"/>
        <w:jc w:val="both"/>
        <w:rPr>
          <w:rFonts w:ascii="Times New Roman" w:hAnsi="Times New Roman" w:cs="Times New Roman"/>
          <w:sz w:val="28"/>
        </w:rPr>
      </w:pPr>
      <w:r w:rsidRPr="00311820">
        <w:rPr>
          <w:rFonts w:ascii="Times New Roman" w:hAnsi="Times New Roman" w:cs="Times New Roman"/>
          <w:sz w:val="28"/>
        </w:rPr>
        <w:t xml:space="preserve">2. </w:t>
      </w:r>
      <w:r w:rsidR="003120A2">
        <w:rPr>
          <w:rFonts w:ascii="Times New Roman" w:hAnsi="Times New Roman" w:cs="Times New Roman"/>
          <w:sz w:val="28"/>
        </w:rPr>
        <w:t xml:space="preserve">Барсукова К. І. </w:t>
      </w:r>
      <w:r w:rsidRPr="00311820">
        <w:rPr>
          <w:rFonts w:ascii="Times New Roman" w:hAnsi="Times New Roman" w:cs="Times New Roman"/>
          <w:sz w:val="28"/>
        </w:rPr>
        <w:t>Оцінка ефективності сонячної електростанції з ви</w:t>
      </w:r>
      <w:r w:rsidR="0032535C">
        <w:rPr>
          <w:rFonts w:ascii="Times New Roman" w:hAnsi="Times New Roman" w:cs="Times New Roman"/>
          <w:sz w:val="28"/>
        </w:rPr>
        <w:t>користанням трекера уп</w:t>
      </w:r>
      <w:r w:rsidR="003120A2">
        <w:rPr>
          <w:rFonts w:ascii="Times New Roman" w:hAnsi="Times New Roman" w:cs="Times New Roman"/>
          <w:sz w:val="28"/>
        </w:rPr>
        <w:t>равління</w:t>
      </w:r>
      <w:r w:rsidRPr="00311820">
        <w:rPr>
          <w:rFonts w:ascii="Times New Roman" w:hAnsi="Times New Roman" w:cs="Times New Roman"/>
          <w:sz w:val="28"/>
        </w:rPr>
        <w:t>. Доповідь IV науково-технічної конференції магістрантів Інституту енергозбереження та енергоменеджменту Національного технічного університет</w:t>
      </w:r>
      <w:r w:rsidR="0032535C">
        <w:rPr>
          <w:rFonts w:ascii="Times New Roman" w:hAnsi="Times New Roman" w:cs="Times New Roman"/>
          <w:sz w:val="28"/>
        </w:rPr>
        <w:t>у України «Київський політехніч</w:t>
      </w:r>
      <w:bookmarkStart w:id="1" w:name="_GoBack"/>
      <w:bookmarkEnd w:id="1"/>
      <w:r w:rsidRPr="00311820">
        <w:rPr>
          <w:rFonts w:ascii="Times New Roman" w:hAnsi="Times New Roman" w:cs="Times New Roman"/>
          <w:sz w:val="28"/>
        </w:rPr>
        <w:t>ний інститу імені Ігоря Сікорськогот». 17-18 листоп</w:t>
      </w:r>
      <w:r w:rsidR="00215057">
        <w:rPr>
          <w:rFonts w:ascii="Times New Roman" w:hAnsi="Times New Roman" w:cs="Times New Roman"/>
          <w:sz w:val="28"/>
        </w:rPr>
        <w:t xml:space="preserve">ада 2021 р. Зб. наукових праць </w:t>
      </w:r>
      <w:r w:rsidRPr="00311820">
        <w:rPr>
          <w:rFonts w:ascii="Times New Roman" w:hAnsi="Times New Roman" w:cs="Times New Roman"/>
          <w:sz w:val="28"/>
        </w:rPr>
        <w:t>ІЕЕ, КПІ імені Ігоря Сікорського – Київ: ІЕЕ, 2021.</w:t>
      </w:r>
    </w:p>
    <w:p w:rsidR="00311820" w:rsidRDefault="00311820" w:rsidP="00311820">
      <w:pPr>
        <w:spacing w:after="0" w:line="360" w:lineRule="auto"/>
        <w:ind w:firstLine="709"/>
        <w:jc w:val="both"/>
        <w:rPr>
          <w:rFonts w:ascii="Times New Roman" w:hAnsi="Times New Roman" w:cs="Times New Roman"/>
          <w:sz w:val="28"/>
          <w:lang w:val="ru-RU"/>
        </w:rPr>
      </w:pPr>
      <w:r w:rsidRPr="00311820">
        <w:rPr>
          <w:rFonts w:ascii="Times New Roman" w:hAnsi="Times New Roman" w:cs="Times New Roman"/>
          <w:sz w:val="28"/>
          <w:lang w:val="ru-RU"/>
        </w:rPr>
        <w:t xml:space="preserve">3. </w:t>
      </w:r>
      <w:r w:rsidR="003120A2">
        <w:rPr>
          <w:rFonts w:ascii="Times New Roman" w:hAnsi="Times New Roman" w:cs="Times New Roman"/>
          <w:sz w:val="28"/>
          <w:lang w:val="ru-RU"/>
        </w:rPr>
        <w:t xml:space="preserve">Барсукова К. І. </w:t>
      </w:r>
      <w:r w:rsidRPr="00311820">
        <w:rPr>
          <w:rFonts w:ascii="Times New Roman" w:hAnsi="Times New Roman" w:cs="Times New Roman"/>
          <w:sz w:val="28"/>
          <w:lang w:val="ru-RU"/>
        </w:rPr>
        <w:t>Особливості системи діагностування стану обл</w:t>
      </w:r>
      <w:r w:rsidR="003120A2">
        <w:rPr>
          <w:rFonts w:ascii="Times New Roman" w:hAnsi="Times New Roman" w:cs="Times New Roman"/>
          <w:sz w:val="28"/>
          <w:lang w:val="ru-RU"/>
        </w:rPr>
        <w:t>аднання сонячної електростанції</w:t>
      </w:r>
      <w:r w:rsidRPr="00311820">
        <w:rPr>
          <w:rFonts w:ascii="Times New Roman" w:hAnsi="Times New Roman" w:cs="Times New Roman"/>
          <w:sz w:val="28"/>
          <w:lang w:val="ru-RU"/>
        </w:rPr>
        <w:t xml:space="preserve">. Доповідь </w:t>
      </w:r>
      <w:r w:rsidR="009F0FC1">
        <w:rPr>
          <w:rFonts w:ascii="Times New Roman" w:hAnsi="Times New Roman" w:cs="Times New Roman"/>
          <w:sz w:val="28"/>
          <w:lang w:val="ru-RU"/>
        </w:rPr>
        <w:t>Х</w:t>
      </w:r>
      <w:r w:rsidRPr="00311820">
        <w:rPr>
          <w:rFonts w:ascii="Times New Roman" w:hAnsi="Times New Roman" w:cs="Times New Roman"/>
          <w:sz w:val="28"/>
          <w:lang w:val="ru-RU"/>
        </w:rPr>
        <w:t xml:space="preserve">IV науково-технічної конференції </w:t>
      </w:r>
      <w:r w:rsidR="009F0FC1">
        <w:rPr>
          <w:rFonts w:ascii="Times New Roman" w:hAnsi="Times New Roman" w:cs="Times New Roman"/>
          <w:sz w:val="28"/>
          <w:lang w:val="ru-RU"/>
        </w:rPr>
        <w:t>«Енергетика. Екологія. Людина»</w:t>
      </w:r>
      <w:r w:rsidRPr="00311820">
        <w:rPr>
          <w:rFonts w:ascii="Times New Roman" w:hAnsi="Times New Roman" w:cs="Times New Roman"/>
          <w:sz w:val="28"/>
          <w:lang w:val="ru-RU"/>
        </w:rPr>
        <w:t xml:space="preserve"> Інституту енергозбереження та енергоменеджменту Національного технічного університету України «Київський політехніч-ний інститу </w:t>
      </w:r>
      <w:r w:rsidR="009F0FC1">
        <w:rPr>
          <w:rFonts w:ascii="Times New Roman" w:hAnsi="Times New Roman" w:cs="Times New Roman"/>
          <w:sz w:val="28"/>
          <w:lang w:val="ru-RU"/>
        </w:rPr>
        <w:t>імені Ігоря Сікорськогот». 2-3 червня 2022</w:t>
      </w:r>
      <w:r w:rsidRPr="00311820">
        <w:rPr>
          <w:rFonts w:ascii="Times New Roman" w:hAnsi="Times New Roman" w:cs="Times New Roman"/>
          <w:sz w:val="28"/>
          <w:lang w:val="ru-RU"/>
        </w:rPr>
        <w:t xml:space="preserve"> </w:t>
      </w:r>
      <w:r w:rsidR="009F0FC1">
        <w:rPr>
          <w:rFonts w:ascii="Times New Roman" w:hAnsi="Times New Roman" w:cs="Times New Roman"/>
          <w:sz w:val="28"/>
          <w:lang w:val="ru-RU"/>
        </w:rPr>
        <w:t xml:space="preserve">р. Зб. наукових праць </w:t>
      </w:r>
      <w:r w:rsidRPr="00311820">
        <w:rPr>
          <w:rFonts w:ascii="Times New Roman" w:hAnsi="Times New Roman" w:cs="Times New Roman"/>
          <w:sz w:val="28"/>
          <w:lang w:val="ru-RU"/>
        </w:rPr>
        <w:t>ІЕЕ, КПІ імені Іго</w:t>
      </w:r>
      <w:r>
        <w:rPr>
          <w:rFonts w:ascii="Times New Roman" w:hAnsi="Times New Roman" w:cs="Times New Roman"/>
          <w:sz w:val="28"/>
          <w:lang w:val="ru-RU"/>
        </w:rPr>
        <w:t>ря Сікорського – Київ: ІЕЕ, 2022</w:t>
      </w:r>
      <w:r w:rsidRPr="00311820">
        <w:rPr>
          <w:rFonts w:ascii="Times New Roman" w:hAnsi="Times New Roman" w:cs="Times New Roman"/>
          <w:sz w:val="28"/>
          <w:lang w:val="ru-RU"/>
        </w:rPr>
        <w:t>.</w:t>
      </w:r>
    </w:p>
    <w:p w:rsidR="009F0FC1" w:rsidRPr="00EC12F6" w:rsidRDefault="009F0FC1" w:rsidP="00311820">
      <w:pPr>
        <w:spacing w:after="0" w:line="360" w:lineRule="auto"/>
        <w:ind w:firstLine="709"/>
        <w:jc w:val="both"/>
        <w:rPr>
          <w:rFonts w:ascii="Times New Roman" w:hAnsi="Times New Roman" w:cs="Times New Roman"/>
          <w:sz w:val="28"/>
        </w:rPr>
      </w:pPr>
      <w:r w:rsidRPr="009F0FC1">
        <w:rPr>
          <w:rFonts w:ascii="Times New Roman" w:hAnsi="Times New Roman" w:cs="Times New Roman"/>
          <w:sz w:val="28"/>
          <w:lang w:val="en-US"/>
        </w:rPr>
        <w:t>4. D</w:t>
      </w:r>
      <w:r w:rsidR="003120A2">
        <w:rPr>
          <w:rFonts w:ascii="Times New Roman" w:hAnsi="Times New Roman" w:cs="Times New Roman"/>
          <w:sz w:val="28"/>
          <w:lang w:val="en-US"/>
        </w:rPr>
        <w:t xml:space="preserve">evice for control of asymmetry of power supply of asynchronous electric motor </w:t>
      </w:r>
      <w:r w:rsidRPr="009F0FC1">
        <w:rPr>
          <w:rFonts w:ascii="Times New Roman" w:hAnsi="Times New Roman" w:cs="Times New Roman"/>
          <w:sz w:val="28"/>
          <w:lang w:val="en-US"/>
        </w:rPr>
        <w:t xml:space="preserve">/ V. G.Gorodetskyi, V. G. Dubovyk, V. O. Polishchuk, K. I. Barsukova // </w:t>
      </w:r>
      <w:r w:rsidR="003120A2">
        <w:rPr>
          <w:rFonts w:ascii="Times New Roman" w:hAnsi="Times New Roman" w:cs="Times New Roman"/>
          <w:sz w:val="28"/>
        </w:rPr>
        <w:t>The 2</w:t>
      </w:r>
      <w:r w:rsidR="003120A2" w:rsidRPr="003120A2">
        <w:rPr>
          <w:rFonts w:ascii="Times New Roman" w:hAnsi="Times New Roman" w:cs="Times New Roman"/>
          <w:sz w:val="28"/>
        </w:rPr>
        <w:t>nd International scientific and practical conference ―Modern research in world science‖ (May 15-17, 2022) SPC ―Sci-conf.com.u</w:t>
      </w:r>
      <w:r w:rsidR="003565CE">
        <w:rPr>
          <w:rFonts w:ascii="Times New Roman" w:hAnsi="Times New Roman" w:cs="Times New Roman"/>
          <w:sz w:val="28"/>
        </w:rPr>
        <w:t>a‖, Lviv, Ukraine. 2022. 1785</w:t>
      </w:r>
      <w:r w:rsidR="003565CE" w:rsidRPr="00EC12F6">
        <w:rPr>
          <w:rFonts w:ascii="Times New Roman" w:hAnsi="Times New Roman" w:cs="Times New Roman"/>
          <w:sz w:val="28"/>
        </w:rPr>
        <w:t>,</w:t>
      </w:r>
      <w:r w:rsidR="003120A2" w:rsidRPr="00EC12F6">
        <w:rPr>
          <w:rFonts w:ascii="Times New Roman" w:hAnsi="Times New Roman" w:cs="Times New Roman"/>
          <w:sz w:val="28"/>
        </w:rPr>
        <w:t xml:space="preserve"> </w:t>
      </w:r>
      <w:r w:rsidRPr="00EC12F6">
        <w:rPr>
          <w:rFonts w:ascii="Times New Roman" w:hAnsi="Times New Roman" w:cs="Times New Roman"/>
          <w:sz w:val="28"/>
        </w:rPr>
        <w:t>569 – 573.</w:t>
      </w:r>
    </w:p>
    <w:p w:rsidR="00215057" w:rsidRPr="00EC12F6" w:rsidRDefault="00215057" w:rsidP="00311820">
      <w:pPr>
        <w:spacing w:after="0" w:line="360" w:lineRule="auto"/>
        <w:ind w:firstLine="709"/>
        <w:jc w:val="both"/>
        <w:rPr>
          <w:rFonts w:ascii="Times New Roman" w:hAnsi="Times New Roman" w:cs="Times New Roman"/>
          <w:sz w:val="28"/>
        </w:rPr>
      </w:pPr>
      <w:r w:rsidRPr="00EC12F6">
        <w:rPr>
          <w:rFonts w:ascii="Times New Roman" w:hAnsi="Times New Roman" w:cs="Times New Roman"/>
          <w:sz w:val="28"/>
        </w:rPr>
        <w:t xml:space="preserve">5. Барсукова К. І. «Нейромережева модель прогнозування рівня сонячної енергії». Доповідь </w:t>
      </w:r>
      <w:r w:rsidRPr="00215057">
        <w:rPr>
          <w:rFonts w:ascii="Times New Roman" w:hAnsi="Times New Roman" w:cs="Times New Roman"/>
          <w:sz w:val="28"/>
          <w:lang w:val="ru-RU"/>
        </w:rPr>
        <w:t>V</w:t>
      </w:r>
      <w:r w:rsidRPr="00EC12F6">
        <w:rPr>
          <w:rFonts w:ascii="Times New Roman" w:hAnsi="Times New Roman" w:cs="Times New Roman"/>
          <w:sz w:val="28"/>
        </w:rPr>
        <w:t xml:space="preserve"> науково-технічної конференції магістрантів Інституту енергозбереження та енергоменеджменту Національного технічного університету України «Київський політехнічний інститу імені Ігоря Сікорськогот». 9-14 грудня 2022 р. Зб. наукових праць ІЕЕ, КПІ імені Ігоря Сікорського – Київ: ІЕЕ, 2022.</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6</w:t>
      </w:r>
      <w:r w:rsidRPr="005326EA">
        <w:rPr>
          <w:rFonts w:ascii="Times New Roman" w:hAnsi="Times New Roman" w:cs="Times New Roman"/>
          <w:sz w:val="28"/>
        </w:rPr>
        <w:t>. Відновлювальна енергетика: навчальний посібник /В. М. Синєглазов, О. А. Зеленков, Ш. І. Аскеров, Б. І. Дмитренко – Київ:НАУ, 2015. – 278 с.</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7</w:t>
      </w:r>
      <w:r w:rsidRPr="005326EA">
        <w:rPr>
          <w:rFonts w:ascii="Times New Roman" w:hAnsi="Times New Roman" w:cs="Times New Roman"/>
          <w:sz w:val="28"/>
        </w:rPr>
        <w:t>. Тепловые и атомные электростанции: Учебник для вузов / Л.С. Стерман, С.А. Тевлин, А.Т. Шарков – 2-е изд., испр. и доп. – М.: Энергоиздат, 1982. – 456 с.</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8</w:t>
      </w:r>
      <w:r w:rsidRPr="005326EA">
        <w:rPr>
          <w:rFonts w:ascii="Times New Roman" w:hAnsi="Times New Roman" w:cs="Times New Roman"/>
          <w:sz w:val="28"/>
        </w:rPr>
        <w:t>.</w:t>
      </w:r>
      <w:r w:rsidRPr="005326EA">
        <w:rPr>
          <w:rFonts w:ascii="Times New Roman" w:hAnsi="Times New Roman" w:cs="Times New Roman"/>
          <w:sz w:val="28"/>
          <w:lang w:val="ru-RU"/>
        </w:rPr>
        <w:t xml:space="preserve"> Що таке інсоляція? /</w:t>
      </w:r>
      <w:r w:rsidRPr="005326EA">
        <w:t xml:space="preserve"> </w:t>
      </w:r>
      <w:r w:rsidRPr="005326EA">
        <w:rPr>
          <w:rFonts w:ascii="Times New Roman" w:hAnsi="Times New Roman" w:cs="Times New Roman"/>
          <w:sz w:val="28"/>
        </w:rPr>
        <w:t xml:space="preserve">О. </w:t>
      </w:r>
      <w:r w:rsidRPr="005326EA">
        <w:rPr>
          <w:rFonts w:ascii="Times New Roman" w:hAnsi="Times New Roman" w:cs="Times New Roman"/>
          <w:sz w:val="28"/>
          <w:lang w:val="ru-RU"/>
        </w:rPr>
        <w:t>Герасимюк. -</w:t>
      </w:r>
      <w:r w:rsidRPr="005326EA">
        <w:rPr>
          <w:rFonts w:ascii="Times New Roman" w:hAnsi="Times New Roman" w:cs="Times New Roman"/>
          <w:sz w:val="28"/>
        </w:rPr>
        <w:t xml:space="preserve"> [Електронний ресурс] – Режим доступу до ресурсу:</w:t>
      </w:r>
      <w:r w:rsidRPr="005326EA">
        <w:rPr>
          <w:rFonts w:ascii="Times New Roman" w:hAnsi="Times New Roman" w:cs="Times New Roman"/>
          <w:sz w:val="28"/>
          <w:lang w:val="ru-RU"/>
        </w:rPr>
        <w:t xml:space="preserve"> </w:t>
      </w:r>
      <w:r w:rsidRPr="005326EA">
        <w:rPr>
          <w:rFonts w:ascii="Times New Roman" w:hAnsi="Times New Roman" w:cs="Times New Roman"/>
          <w:sz w:val="28"/>
        </w:rPr>
        <w:t>https://alternative-energy.com.ua/uk/shho-take-insolyacziya/</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9</w:t>
      </w:r>
      <w:r w:rsidRPr="005326EA">
        <w:rPr>
          <w:rFonts w:ascii="Times New Roman" w:hAnsi="Times New Roman" w:cs="Times New Roman"/>
          <w:sz w:val="28"/>
        </w:rPr>
        <w:t>. PV-модуль Abi-Solar АВ330-60MHC [Електронний ресурс] – Режим доступу до ресурсу: https://solarbud.energy/katalog/fotoelektricheskie-sistemyi/abi-solar/pv-modul-av330-60mhc-330-wp/</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10</w:t>
      </w:r>
      <w:r w:rsidRPr="005326EA">
        <w:rPr>
          <w:rFonts w:ascii="Times New Roman" w:hAnsi="Times New Roman" w:cs="Times New Roman"/>
          <w:sz w:val="28"/>
        </w:rPr>
        <w:t>. Мережевий інвертор Solis-30K-5G [Електронний ресурс] – Режим доступу до ресурсу: https://sun-energy.com.ua/solar-power/solar-inverters/solis5g</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11</w:t>
      </w:r>
      <w:r w:rsidRPr="005326EA">
        <w:rPr>
          <w:rFonts w:ascii="Times New Roman" w:hAnsi="Times New Roman" w:cs="Times New Roman"/>
          <w:sz w:val="28"/>
        </w:rPr>
        <w:t>. Сонячне прогнозування в Україні [Електронний ресурс] – Режим доступу до ресурсу: https://avenston.com/articles/solar-forecasting/</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12</w:t>
      </w:r>
      <w:r w:rsidRPr="005326EA">
        <w:rPr>
          <w:rFonts w:ascii="Times New Roman" w:hAnsi="Times New Roman" w:cs="Times New Roman"/>
          <w:sz w:val="28"/>
        </w:rPr>
        <w:t>. Солнечный трекер — димамические системы монтажа солнечных панелей [Електронний ресурс] – Режим доступу до ресурсу: http://teplodom.net.ua/oborudovanie/sistemy-kreplenij/solnechnyj-treker/.</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13</w:t>
      </w:r>
      <w:r w:rsidRPr="005326EA">
        <w:rPr>
          <w:rFonts w:ascii="Times New Roman" w:hAnsi="Times New Roman" w:cs="Times New Roman"/>
          <w:sz w:val="28"/>
        </w:rPr>
        <w:t>. Мікропроцесорні системи керування електроприводами/ В.В. Грабко, В.Ю. Кучерук, О.М. Возняк – Вінниця:Навчальний посібник ВНТУ, 2009.− 98с.</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14</w:t>
      </w:r>
      <w:r w:rsidRPr="005326EA">
        <w:rPr>
          <w:rFonts w:ascii="Times New Roman" w:hAnsi="Times New Roman" w:cs="Times New Roman"/>
          <w:sz w:val="28"/>
        </w:rPr>
        <w:t xml:space="preserve">. Трекери для сонячних електростанцій </w:t>
      </w:r>
      <w:r w:rsidRPr="005326EA">
        <w:rPr>
          <w:rFonts w:ascii="Times New Roman" w:hAnsi="Times New Roman" w:cs="Times New Roman"/>
          <w:sz w:val="28"/>
          <w:lang w:val="en-US"/>
        </w:rPr>
        <w:t>SOLAR</w:t>
      </w:r>
      <w:r w:rsidRPr="005326EA">
        <w:rPr>
          <w:rFonts w:ascii="Times New Roman" w:hAnsi="Times New Roman" w:cs="Times New Roman"/>
          <w:sz w:val="28"/>
          <w:lang w:val="ru-RU"/>
        </w:rPr>
        <w:t xml:space="preserve"> </w:t>
      </w:r>
      <w:r w:rsidRPr="005326EA">
        <w:rPr>
          <w:rFonts w:ascii="Times New Roman" w:hAnsi="Times New Roman" w:cs="Times New Roman"/>
          <w:sz w:val="28"/>
        </w:rPr>
        <w:t>[Електронний ресурс] – Режим доступу до ресурсу: https://ussolar.systems/ua/dinamichni-sistemi.</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15</w:t>
      </w:r>
      <w:r w:rsidRPr="005326EA">
        <w:rPr>
          <w:rFonts w:ascii="Times New Roman" w:hAnsi="Times New Roman" w:cs="Times New Roman"/>
          <w:sz w:val="28"/>
        </w:rPr>
        <w:t>. Нейросетевая модель прогнозирования уровня солнечной энергии для задач альтернативной энергетики/Мустафаев А.Г. - М.:2016.</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16</w:t>
      </w:r>
      <w:r w:rsidRPr="005326EA">
        <w:rPr>
          <w:rFonts w:ascii="Times New Roman" w:hAnsi="Times New Roman" w:cs="Times New Roman"/>
          <w:sz w:val="28"/>
        </w:rPr>
        <w:t>. Sozen A., Arcaklioglu E., Ozalp M., Kanit E.G. Use of Artificial neural network for mapping of solar potential in Turkey. Applied Energy, 2004, Vol. 77, No. 3, pp. 273–286.</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17</w:t>
      </w:r>
      <w:r w:rsidRPr="005326EA">
        <w:rPr>
          <w:rFonts w:ascii="Times New Roman" w:hAnsi="Times New Roman" w:cs="Times New Roman"/>
          <w:sz w:val="28"/>
        </w:rPr>
        <w:t>. Ahmed M., Ahmad F., Wasim M. Estimation of global and diffuse solar radiation for Hyderabad, Sindh, Pakistan, Journal of Basic and Applied Sciences, 2009, Vol. 5, No. 2, pp. 73-77</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18</w:t>
      </w:r>
      <w:r w:rsidRPr="005326EA">
        <w:rPr>
          <w:rFonts w:ascii="Times New Roman" w:hAnsi="Times New Roman" w:cs="Times New Roman"/>
          <w:sz w:val="28"/>
        </w:rPr>
        <w:t>. Мустафаев А.Г. Применение искусственных нейронных сетей для ранней диагностики заболевания сахарным диабетом // Кибернетика и программирование. — 2016. - № 2. - С.1-7.</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19</w:t>
      </w:r>
      <w:r w:rsidRPr="005326EA">
        <w:rPr>
          <w:rFonts w:ascii="Times New Roman" w:hAnsi="Times New Roman" w:cs="Times New Roman"/>
          <w:sz w:val="28"/>
        </w:rPr>
        <w:t>. Круглов В.В., Борисов В.В. Искусственные нейронные сети. Теория и практика. - М.: Горячая линия - Телеком, 2001. - 382 с.</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20</w:t>
      </w:r>
      <w:r w:rsidRPr="005326EA">
        <w:rPr>
          <w:rFonts w:ascii="Times New Roman" w:hAnsi="Times New Roman" w:cs="Times New Roman"/>
          <w:sz w:val="28"/>
        </w:rPr>
        <w:t>. Царегородцев В.Г. Оптимизация предобработки данных: константа Липшица обучающей выборки и свойства обученных нейронных сетей // Нейрокомпьютеры: разработка, применение. 2003, №7. - С.3-8.</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21</w:t>
      </w:r>
      <w:r w:rsidRPr="005326EA">
        <w:rPr>
          <w:rFonts w:ascii="Times New Roman" w:hAnsi="Times New Roman" w:cs="Times New Roman"/>
          <w:sz w:val="28"/>
        </w:rPr>
        <w:t>. Осовский С. Нейронные сети для обработки информации. — М.: Финансы и статистика, 2002. — 344 с.</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22</w:t>
      </w:r>
      <w:r w:rsidRPr="005326EA">
        <w:rPr>
          <w:rFonts w:ascii="Times New Roman" w:hAnsi="Times New Roman" w:cs="Times New Roman"/>
          <w:sz w:val="28"/>
        </w:rPr>
        <w:t>. Галушкин А. Нейронные сети. Основы теории. Горячая Линия – Телеком, 2012. - 496 с.</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23</w:t>
      </w:r>
      <w:r w:rsidRPr="005326EA">
        <w:rPr>
          <w:rFonts w:ascii="Times New Roman" w:hAnsi="Times New Roman" w:cs="Times New Roman"/>
          <w:sz w:val="28"/>
        </w:rPr>
        <w:t>. Short-Term Solar Power Forecasting via General Regression Neural Network with Grey Wolf Optimization, Chia-Sheng Tu, Wen-Chang Tsai, Chih-Ming Hong, Whei-Min Lin, 2022.</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24</w:t>
      </w:r>
      <w:r w:rsidRPr="005326EA">
        <w:rPr>
          <w:rFonts w:ascii="Times New Roman" w:hAnsi="Times New Roman" w:cs="Times New Roman"/>
          <w:sz w:val="28"/>
        </w:rPr>
        <w:t>. Li, Y.; Su, Y.; Shu, L. An ARMAX Model for Forecasting the power output of a grid connected photovoltaic system. Renew. Energy 2014, 66, 78–89.</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25</w:t>
      </w:r>
      <w:r w:rsidRPr="005326EA">
        <w:rPr>
          <w:rFonts w:ascii="Times New Roman" w:hAnsi="Times New Roman" w:cs="Times New Roman"/>
          <w:sz w:val="28"/>
        </w:rPr>
        <w:t>. Wang, S.; Zhang, N.; Zhao, Y.; Zhan, J. Photovoltaic system power forecasting based on combined grey model and BP neural network. In Proceedings of the International Conference Electrical and Control Engineering (ICECE), Yichang, China, 16–18 September 2011; pp. 4623–4626.</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26</w:t>
      </w:r>
      <w:r w:rsidRPr="005326EA">
        <w:rPr>
          <w:rFonts w:ascii="Times New Roman" w:hAnsi="Times New Roman" w:cs="Times New Roman"/>
          <w:sz w:val="28"/>
        </w:rPr>
        <w:t>. Haque, A.U.; Nehrir, M.H.; Mandal, P. Solar PV power generation forecast using a hybrid intelligent approach. In Proceedings of the IEEE Power and Energy Society General Meeting, Vancouver, BC, Canada, 21–25 July 2013; pp. 1–5.</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27</w:t>
      </w:r>
      <w:r w:rsidRPr="005326EA">
        <w:rPr>
          <w:rFonts w:ascii="Times New Roman" w:hAnsi="Times New Roman" w:cs="Times New Roman"/>
          <w:sz w:val="28"/>
        </w:rPr>
        <w:t>. Yang, Y.; Dong, L. Short-term PV generation system direct power prediction model on wavelet neural network and weather type clustering. In Proceedings of the International Conference Intelligent Human-Machine Systems and Cybernetics, Hangzhou, China, 26–27 August 2013; pp. 207–211.</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28</w:t>
      </w:r>
      <w:r w:rsidRPr="005326EA">
        <w:rPr>
          <w:rFonts w:ascii="Times New Roman" w:hAnsi="Times New Roman" w:cs="Times New Roman"/>
          <w:sz w:val="28"/>
        </w:rPr>
        <w:t>. Mellit, A.; Hadjarab, A.; Khorissi, N.; Salhi, H. An ANFIS-based forecasting for solar radiation data from sunshine duration and ambient temperature. In Proceedings of the IEEE Power Engineering Society General Meeting, Tampa, FL, USA, 24–28 June 2007; pp. 1–6.</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29</w:t>
      </w:r>
      <w:r w:rsidRPr="005326EA">
        <w:rPr>
          <w:rFonts w:ascii="Times New Roman" w:hAnsi="Times New Roman" w:cs="Times New Roman"/>
          <w:sz w:val="28"/>
        </w:rPr>
        <w:t>. Alencar, D.B.; Affonso, C.M.; Oliveira, R.C.L.; Rodríguez, J.L.M.; Leite, J.C.; Filho, J.C.R. Different models for forecasting wind power generation: Case study. Energies 2017, 10, 1976.</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30</w:t>
      </w:r>
      <w:r w:rsidRPr="005326EA">
        <w:rPr>
          <w:rFonts w:ascii="Times New Roman" w:hAnsi="Times New Roman" w:cs="Times New Roman"/>
          <w:sz w:val="28"/>
        </w:rPr>
        <w:t>. Chang, X.; Li, W.; Zomaya, A.Y. A Lightweight Short-Term Photovoltaic Prediction for Edge Computing. IEEE Access 2020, 4, 946–955.</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31</w:t>
      </w:r>
      <w:r w:rsidRPr="005326EA">
        <w:rPr>
          <w:rFonts w:ascii="Times New Roman" w:hAnsi="Times New Roman" w:cs="Times New Roman"/>
          <w:sz w:val="28"/>
        </w:rPr>
        <w:t>. Taiwan Power Company. Available [Електронний ресурс] – Режим доступу до ресурсу: https://www.taipower.com.tw/tc/page.aspx?cchk=b6134cc6-838c-4bb9-b77a-0b0094afd49d&amp;cid=406&amp;mid=206</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32</w:t>
      </w:r>
      <w:r w:rsidRPr="005326EA">
        <w:rPr>
          <w:rFonts w:ascii="Times New Roman" w:hAnsi="Times New Roman" w:cs="Times New Roman"/>
          <w:sz w:val="28"/>
        </w:rPr>
        <w:t xml:space="preserve">. Taiwan Central Weather Bureau Automatic Weather Station. Available [Електронний ресурс] – Режим доступу до ресурсу: http://farmer.iyard.org/ </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33</w:t>
      </w:r>
      <w:r w:rsidRPr="005326EA">
        <w:rPr>
          <w:rFonts w:ascii="Times New Roman" w:hAnsi="Times New Roman" w:cs="Times New Roman"/>
          <w:sz w:val="28"/>
        </w:rPr>
        <w:t>. Li, G.; Wang, H.; Zhang, S.; Xin, J.; Liu, H. Recurrent Neural Networks Based Photovoltaic Power Forecasting Approach. Energies 2019, 12, 2538.</w:t>
      </w:r>
    </w:p>
    <w:p w:rsidR="00407BB9" w:rsidRPr="005326EA" w:rsidRDefault="00407BB9" w:rsidP="00407BB9">
      <w:pPr>
        <w:spacing w:after="0" w:line="360" w:lineRule="auto"/>
        <w:ind w:firstLine="709"/>
        <w:jc w:val="both"/>
        <w:rPr>
          <w:rFonts w:ascii="Times New Roman" w:hAnsi="Times New Roman" w:cs="Times New Roman"/>
          <w:sz w:val="28"/>
        </w:rPr>
      </w:pPr>
      <w:r>
        <w:rPr>
          <w:rFonts w:ascii="Times New Roman" w:hAnsi="Times New Roman" w:cs="Times New Roman"/>
          <w:sz w:val="28"/>
        </w:rPr>
        <w:t>34</w:t>
      </w:r>
      <w:r w:rsidRPr="005326EA">
        <w:rPr>
          <w:rFonts w:ascii="Times New Roman" w:hAnsi="Times New Roman" w:cs="Times New Roman"/>
          <w:sz w:val="28"/>
        </w:rPr>
        <w:t>. Wang, H.; Yi, H.; Peng, J.; Wang, G.; Liu, Y.; Jiang, H.; Liu, W. Deterministic and probabilistic forecasting of photovoltaic power based on deep convolutional neural network. Energy Convers. Manag. 2017, 153, 409–422.</w:t>
      </w:r>
    </w:p>
    <w:p w:rsidR="002B752D" w:rsidRPr="002B752D" w:rsidRDefault="00311794"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35</w:t>
      </w:r>
      <w:r w:rsidR="0089665B">
        <w:rPr>
          <w:rFonts w:ascii="Times New Roman" w:hAnsi="Times New Roman" w:cs="Times New Roman"/>
          <w:sz w:val="28"/>
        </w:rPr>
        <w:t>.</w:t>
      </w:r>
      <w:r w:rsidR="002B752D" w:rsidRPr="002B752D">
        <w:rPr>
          <w:rFonts w:ascii="Times New Roman" w:hAnsi="Times New Roman" w:cs="Times New Roman"/>
          <w:sz w:val="28"/>
        </w:rPr>
        <w:t xml:space="preserve"> 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 </w:t>
      </w:r>
    </w:p>
    <w:p w:rsidR="002B752D" w:rsidRPr="002B752D" w:rsidRDefault="00311794"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36</w:t>
      </w:r>
      <w:r w:rsidR="0089665B">
        <w:rPr>
          <w:rFonts w:ascii="Times New Roman" w:hAnsi="Times New Roman" w:cs="Times New Roman"/>
          <w:sz w:val="28"/>
        </w:rPr>
        <w:t>.</w:t>
      </w:r>
      <w:r w:rsidR="002B752D" w:rsidRPr="002B752D">
        <w:rPr>
          <w:rFonts w:ascii="Times New Roman" w:hAnsi="Times New Roman" w:cs="Times New Roman"/>
          <w:sz w:val="28"/>
        </w:rPr>
        <w:t xml:space="preserve"> Закон України «Про збір та облік єдиного внеску на загальнообов'язкове державне соціальне страхування №2464-VІ.» http://www.president.gov.ua/documents/2464-vi-11763/</w:t>
      </w:r>
    </w:p>
    <w:p w:rsidR="002B752D" w:rsidRPr="002B752D" w:rsidRDefault="00311794"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37</w:t>
      </w:r>
      <w:r w:rsidR="0089665B">
        <w:rPr>
          <w:rFonts w:ascii="Times New Roman" w:hAnsi="Times New Roman" w:cs="Times New Roman"/>
          <w:sz w:val="28"/>
        </w:rPr>
        <w:t>.</w:t>
      </w:r>
      <w:r w:rsidR="002B752D" w:rsidRPr="002B752D">
        <w:rPr>
          <w:rFonts w:ascii="Times New Roman" w:hAnsi="Times New Roman" w:cs="Times New Roman"/>
          <w:sz w:val="28"/>
        </w:rPr>
        <w:t xml:space="preserve"> Економіка підприємства: Книга 1. [підручник для студентів вищих навч. закладів]; за заг.ред. П.В. Круша, К.В. Шелехова. – К.: ДП «НВЦ Пріоритети», 2014. -676 с.</w:t>
      </w:r>
    </w:p>
    <w:p w:rsidR="002B752D" w:rsidRPr="002B752D" w:rsidRDefault="00311794"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38</w:t>
      </w:r>
      <w:r w:rsidR="0089665B">
        <w:rPr>
          <w:rFonts w:ascii="Times New Roman" w:hAnsi="Times New Roman" w:cs="Times New Roman"/>
          <w:sz w:val="28"/>
        </w:rPr>
        <w:t>.</w:t>
      </w:r>
      <w:r w:rsidR="002B752D" w:rsidRPr="002B752D">
        <w:rPr>
          <w:rFonts w:ascii="Times New Roman" w:hAnsi="Times New Roman" w:cs="Times New Roman"/>
          <w:sz w:val="28"/>
        </w:rPr>
        <w:t xml:space="preserve"> Податковий кодекс України. Закон № 2755-VI від 02.12.2010 «Голос України» № 229-230 від 04. 12. 2010.</w:t>
      </w:r>
    </w:p>
    <w:p w:rsidR="002B752D" w:rsidRPr="002B752D" w:rsidRDefault="00311794"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39</w:t>
      </w:r>
      <w:r w:rsidR="0089665B">
        <w:rPr>
          <w:rFonts w:ascii="Times New Roman" w:hAnsi="Times New Roman" w:cs="Times New Roman"/>
          <w:sz w:val="28"/>
        </w:rPr>
        <w:t>.</w:t>
      </w:r>
      <w:r w:rsidR="002B752D" w:rsidRPr="002B752D">
        <w:rPr>
          <w:rFonts w:ascii="Times New Roman" w:hAnsi="Times New Roman" w:cs="Times New Roman"/>
          <w:sz w:val="28"/>
        </w:rPr>
        <w:t xml:space="preserve"> Шевчук Н.А., Зайченко С.В., Кривда О.В. Впровадження та реалізація стартап проекту геомехатронного комплексуСучасні проблеми економіки і підприємництво [Текст]: Збірник наукових праць. – Вип. 21. – К.: ІВЦ </w:t>
      </w:r>
      <w:r w:rsidR="002B752D" w:rsidRPr="002B752D">
        <w:rPr>
          <w:rFonts w:ascii="Times New Roman" w:hAnsi="Times New Roman" w:cs="Times New Roman"/>
          <w:sz w:val="28"/>
        </w:rPr>
        <w:lastRenderedPageBreak/>
        <w:t>Видавництво «Політехніка», 2018 C. 94-101. http://sb-keip.kpi.ua/article/viewFile/130546/132655</w:t>
      </w:r>
    </w:p>
    <w:p w:rsidR="002B752D" w:rsidRPr="002B752D" w:rsidRDefault="00311794"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40</w:t>
      </w:r>
      <w:r w:rsidR="0089665B">
        <w:rPr>
          <w:rFonts w:ascii="Times New Roman" w:hAnsi="Times New Roman" w:cs="Times New Roman"/>
          <w:sz w:val="28"/>
        </w:rPr>
        <w:t>.</w:t>
      </w:r>
      <w:r w:rsidR="002B752D" w:rsidRPr="002B752D">
        <w:rPr>
          <w:rFonts w:ascii="Times New Roman" w:hAnsi="Times New Roman" w:cs="Times New Roman"/>
          <w:sz w:val="28"/>
        </w:rPr>
        <w:t xml:space="preserve"> Шевчук Н.А. Впровадження та реалізація стартапів в гірництві / Шевчук Н.А. / Міжнародна науково-технічна конференція, присвячена 120 – річчю КПІ «ПРОБЛЕМИ ГЕОІНЖЕНЕРІЇ ТА ПІДЗЕМНОЇ УРБАНІСТИКИ», м. Київ, 17-18 травня 2018 р.– К.: НТУУ «КПІ», 2018. – С. 89-90.</w:t>
      </w:r>
    </w:p>
    <w:p w:rsidR="0089665B" w:rsidRPr="0089665B" w:rsidRDefault="00311794"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41</w:t>
      </w:r>
      <w:r w:rsidR="0089665B" w:rsidRPr="0089665B">
        <w:rPr>
          <w:rFonts w:ascii="Times New Roman" w:hAnsi="Times New Roman" w:cs="Times New Roman"/>
          <w:sz w:val="28"/>
        </w:rPr>
        <w:t>. 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КБ). – Київ : КПІ ім. Ігоря Сікорського, 2019. – 50 с. https://ela.kpi.ua/handle/123456789/27914</w:t>
      </w:r>
    </w:p>
    <w:p w:rsidR="0089665B" w:rsidRPr="0089665B" w:rsidRDefault="00311794"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42</w:t>
      </w:r>
      <w:r w:rsidR="0089665B" w:rsidRPr="0089665B">
        <w:rPr>
          <w:rFonts w:ascii="Times New Roman" w:hAnsi="Times New Roman" w:cs="Times New Roman"/>
          <w:sz w:val="28"/>
        </w:rPr>
        <w:t>. Startup-project: Recommendations for the elaboration of the Master's thesis section «Startup Project Elaboration» [Electronic resource] : teach. edition for studio specialties 101 «Ecology», 141 «Power, electrical engineering and electromechanics», 144 «Thermal engineering» specializations «Engineering Ecology and Resource saving», «Engineering of Automated Electrotechnical Complexes», «Electromechanical and Mechatronic Systems of Power-intensive Industries», «Power Supply Systems», «Energy Management and Energy Efficiency», «Energy Management and Engineering» / P. Krush, N. Shevchuk, O. Andrus ; Igor Sikorsky Kyiv Polytechnic Institute. – Electronic test data (1 file: 109 Kb). – Kyiv : Igor Sikorsky Kyiv Polytechnic Institute, 2019. – 50 p. https://ela.kpi.ua/handle/123456789/27938</w:t>
      </w:r>
    </w:p>
    <w:p w:rsidR="0089665B" w:rsidRPr="0089665B" w:rsidRDefault="00311794"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43</w:t>
      </w:r>
      <w:r w:rsidR="0089665B" w:rsidRPr="0089665B">
        <w:rPr>
          <w:rFonts w:ascii="Times New Roman" w:hAnsi="Times New Roman" w:cs="Times New Roman"/>
          <w:sz w:val="28"/>
        </w:rPr>
        <w:t xml:space="preserve">. Шевчук Н.А. Розробка та впровадження стартап проекту на прикладі геосинтетичного модуля-опалубки / Шевчук Н.А., Вапнічна В.В. // Сучасні проблеми економіки і підприємництво [Текст]: Збірник наукових праць. – Вип. </w:t>
      </w:r>
      <w:r w:rsidR="0089665B" w:rsidRPr="0089665B">
        <w:rPr>
          <w:rFonts w:ascii="Times New Roman" w:hAnsi="Times New Roman" w:cs="Times New Roman"/>
          <w:sz w:val="28"/>
        </w:rPr>
        <w:lastRenderedPageBreak/>
        <w:t>23. – К.: ІВЦ Видавництво «Політехніка», 2019 C.32-40. file:///C:/Users/user/Downloads/165788-384771-1-PB%20(6).pdf</w:t>
      </w:r>
    </w:p>
    <w:p w:rsidR="0089665B" w:rsidRPr="0089665B" w:rsidRDefault="00311794"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44</w:t>
      </w:r>
      <w:r w:rsidR="0089665B" w:rsidRPr="0089665B">
        <w:rPr>
          <w:rFonts w:ascii="Times New Roman" w:hAnsi="Times New Roman" w:cs="Times New Roman"/>
          <w:sz w:val="28"/>
        </w:rPr>
        <w:t>. Шевчук Н.А. Економіка і організація виробництва: Рекомендації до виконання розрахункової роботи:[Електронний ресурс]: навч. посібник для студ. спеціальностей: 141 «Електроенергетика, електротехніка та електромеханіка» спеціалізацій: «Інжиніринг електротехнічних комплексів»,«Електромеханічні та мехатронні системи енергоємних виробництв»/ Н.А. Шевчук, С.О. Тульчинська/КПІ ім. Ігоря Сікорського.– Київ: КПІ ім. Ігоря Сікорського, 2019.–60 с.</w:t>
      </w:r>
    </w:p>
    <w:p w:rsidR="0089665B" w:rsidRPr="0089665B" w:rsidRDefault="00311794"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45</w:t>
      </w:r>
      <w:r w:rsidR="0089665B" w:rsidRPr="0089665B">
        <w:rPr>
          <w:rFonts w:ascii="Times New Roman" w:hAnsi="Times New Roman" w:cs="Times New Roman"/>
          <w:sz w:val="28"/>
        </w:rPr>
        <w:t>. Шевчук Н.А., Тульчинська С.О., Вовк О.О., Темченко О.А. Успішний розвиток стартап-школи в системі інноваційного простору закладу вищої освіти. Агросвіт. 2021. № 19. С.16-22.</w:t>
      </w:r>
    </w:p>
    <w:p w:rsidR="006A3F52" w:rsidRPr="004258BA" w:rsidRDefault="00311794"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46</w:t>
      </w:r>
      <w:r w:rsidR="0089665B" w:rsidRPr="0089665B">
        <w:rPr>
          <w:rFonts w:ascii="Times New Roman" w:hAnsi="Times New Roman" w:cs="Times New Roman"/>
          <w:sz w:val="28"/>
        </w:rPr>
        <w:t>. Shevchuk N. Development of a business model for the evaluation of an Eco-industrial park. ІІІ Міжнародна науково-практична конференція «БІЗНЕС, ІННОВАЦІЇ,  МЕНЕДЖМЕНТ: ПРОБЛЕМИ ТА ПЕРСПЕКТИВИ», м. Київ, 8 грудня 2022 р.– К.: НТУУ «КПІ», 2022.</w:t>
      </w:r>
    </w:p>
    <w:sectPr w:rsidR="006A3F52" w:rsidRPr="004258B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A7719"/>
    <w:multiLevelType w:val="hybridMultilevel"/>
    <w:tmpl w:val="C09E09B0"/>
    <w:lvl w:ilvl="0" w:tplc="E800D002">
      <w:start w:val="1"/>
      <w:numFmt w:val="decimal"/>
      <w:lvlText w:val="3.%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346494F"/>
    <w:multiLevelType w:val="multilevel"/>
    <w:tmpl w:val="2EA00BF4"/>
    <w:lvl w:ilvl="0">
      <w:start w:val="1"/>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 w15:restartNumberingAfterBreak="0">
    <w:nsid w:val="044204A5"/>
    <w:multiLevelType w:val="hybridMultilevel"/>
    <w:tmpl w:val="30C67990"/>
    <w:lvl w:ilvl="0" w:tplc="82BAAC8E">
      <w:start w:val="8"/>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52727F0"/>
    <w:multiLevelType w:val="multilevel"/>
    <w:tmpl w:val="C3E84992"/>
    <w:lvl w:ilvl="0">
      <w:start w:val="4"/>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C6573B7"/>
    <w:multiLevelType w:val="hybridMultilevel"/>
    <w:tmpl w:val="AB30E36C"/>
    <w:lvl w:ilvl="0" w:tplc="11621944">
      <w:start w:val="5"/>
      <w:numFmt w:val="bullet"/>
      <w:lvlText w:val="-"/>
      <w:lvlJc w:val="left"/>
      <w:pPr>
        <w:ind w:left="1069"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1CA06799"/>
    <w:multiLevelType w:val="multilevel"/>
    <w:tmpl w:val="5C80071E"/>
    <w:lvl w:ilvl="0">
      <w:start w:val="3"/>
      <w:numFmt w:val="decimal"/>
      <w:lvlText w:val="%1"/>
      <w:lvlJc w:val="left"/>
      <w:pPr>
        <w:ind w:left="375" w:hanging="375"/>
      </w:pPr>
      <w:rPr>
        <w:rFonts w:eastAsiaTheme="minorHAnsi" w:hint="default"/>
      </w:rPr>
    </w:lvl>
    <w:lvl w:ilvl="1">
      <w:start w:val="7"/>
      <w:numFmt w:val="decimal"/>
      <w:lvlText w:val="%1.%2"/>
      <w:lvlJc w:val="left"/>
      <w:pPr>
        <w:ind w:left="375" w:hanging="37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10"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1" w15:restartNumberingAfterBreak="0">
    <w:nsid w:val="21DB09DF"/>
    <w:multiLevelType w:val="hybridMultilevel"/>
    <w:tmpl w:val="6C8CA958"/>
    <w:lvl w:ilvl="0" w:tplc="B8A650BA">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B797C36"/>
    <w:multiLevelType w:val="hybridMultilevel"/>
    <w:tmpl w:val="A4E69214"/>
    <w:lvl w:ilvl="0" w:tplc="ADAE6F9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62905CF"/>
    <w:multiLevelType w:val="hybridMultilevel"/>
    <w:tmpl w:val="D9E8321C"/>
    <w:lvl w:ilvl="0" w:tplc="4FD02FB6">
      <w:start w:val="20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15:restartNumberingAfterBreak="0">
    <w:nsid w:val="3A963D3C"/>
    <w:multiLevelType w:val="hybridMultilevel"/>
    <w:tmpl w:val="EAE630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2630126"/>
    <w:multiLevelType w:val="hybridMultilevel"/>
    <w:tmpl w:val="AEE86E22"/>
    <w:lvl w:ilvl="0" w:tplc="A532FA1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4BBE713F"/>
    <w:multiLevelType w:val="hybridMultilevel"/>
    <w:tmpl w:val="D35CF2F8"/>
    <w:lvl w:ilvl="0" w:tplc="73AE760A">
      <w:start w:val="3"/>
      <w:numFmt w:val="bullet"/>
      <w:lvlText w:val="-"/>
      <w:lvlJc w:val="left"/>
      <w:pPr>
        <w:ind w:left="1212" w:hanging="360"/>
      </w:pPr>
      <w:rPr>
        <w:rFonts w:ascii="Times New Roman" w:eastAsia="Times New Roman" w:hAnsi="Times New Roman" w:cs="Times New Roman" w:hint="default"/>
      </w:rPr>
    </w:lvl>
    <w:lvl w:ilvl="1" w:tplc="04220003" w:tentative="1">
      <w:start w:val="1"/>
      <w:numFmt w:val="bullet"/>
      <w:lvlText w:val="o"/>
      <w:lvlJc w:val="left"/>
      <w:pPr>
        <w:ind w:left="1932" w:hanging="360"/>
      </w:pPr>
      <w:rPr>
        <w:rFonts w:ascii="Courier New" w:hAnsi="Courier New" w:cs="Courier New" w:hint="default"/>
      </w:rPr>
    </w:lvl>
    <w:lvl w:ilvl="2" w:tplc="04220005" w:tentative="1">
      <w:start w:val="1"/>
      <w:numFmt w:val="bullet"/>
      <w:lvlText w:val=""/>
      <w:lvlJc w:val="left"/>
      <w:pPr>
        <w:ind w:left="2652" w:hanging="360"/>
      </w:pPr>
      <w:rPr>
        <w:rFonts w:ascii="Wingdings" w:hAnsi="Wingdings" w:hint="default"/>
      </w:rPr>
    </w:lvl>
    <w:lvl w:ilvl="3" w:tplc="04220001" w:tentative="1">
      <w:start w:val="1"/>
      <w:numFmt w:val="bullet"/>
      <w:lvlText w:val=""/>
      <w:lvlJc w:val="left"/>
      <w:pPr>
        <w:ind w:left="3372" w:hanging="360"/>
      </w:pPr>
      <w:rPr>
        <w:rFonts w:ascii="Symbol" w:hAnsi="Symbol" w:hint="default"/>
      </w:rPr>
    </w:lvl>
    <w:lvl w:ilvl="4" w:tplc="04220003" w:tentative="1">
      <w:start w:val="1"/>
      <w:numFmt w:val="bullet"/>
      <w:lvlText w:val="o"/>
      <w:lvlJc w:val="left"/>
      <w:pPr>
        <w:ind w:left="4092" w:hanging="360"/>
      </w:pPr>
      <w:rPr>
        <w:rFonts w:ascii="Courier New" w:hAnsi="Courier New" w:cs="Courier New" w:hint="default"/>
      </w:rPr>
    </w:lvl>
    <w:lvl w:ilvl="5" w:tplc="04220005" w:tentative="1">
      <w:start w:val="1"/>
      <w:numFmt w:val="bullet"/>
      <w:lvlText w:val=""/>
      <w:lvlJc w:val="left"/>
      <w:pPr>
        <w:ind w:left="4812" w:hanging="360"/>
      </w:pPr>
      <w:rPr>
        <w:rFonts w:ascii="Wingdings" w:hAnsi="Wingdings" w:hint="default"/>
      </w:rPr>
    </w:lvl>
    <w:lvl w:ilvl="6" w:tplc="04220001" w:tentative="1">
      <w:start w:val="1"/>
      <w:numFmt w:val="bullet"/>
      <w:lvlText w:val=""/>
      <w:lvlJc w:val="left"/>
      <w:pPr>
        <w:ind w:left="5532" w:hanging="360"/>
      </w:pPr>
      <w:rPr>
        <w:rFonts w:ascii="Symbol" w:hAnsi="Symbol" w:hint="default"/>
      </w:rPr>
    </w:lvl>
    <w:lvl w:ilvl="7" w:tplc="04220003" w:tentative="1">
      <w:start w:val="1"/>
      <w:numFmt w:val="bullet"/>
      <w:lvlText w:val="o"/>
      <w:lvlJc w:val="left"/>
      <w:pPr>
        <w:ind w:left="6252" w:hanging="360"/>
      </w:pPr>
      <w:rPr>
        <w:rFonts w:ascii="Courier New" w:hAnsi="Courier New" w:cs="Courier New" w:hint="default"/>
      </w:rPr>
    </w:lvl>
    <w:lvl w:ilvl="8" w:tplc="04220005" w:tentative="1">
      <w:start w:val="1"/>
      <w:numFmt w:val="bullet"/>
      <w:lvlText w:val=""/>
      <w:lvlJc w:val="left"/>
      <w:pPr>
        <w:ind w:left="6972" w:hanging="360"/>
      </w:pPr>
      <w:rPr>
        <w:rFonts w:ascii="Wingdings" w:hAnsi="Wingdings" w:hint="default"/>
      </w:rPr>
    </w:lvl>
  </w:abstractNum>
  <w:abstractNum w:abstractNumId="21" w15:restartNumberingAfterBreak="0">
    <w:nsid w:val="61914136"/>
    <w:multiLevelType w:val="hybridMultilevel"/>
    <w:tmpl w:val="164CE88E"/>
    <w:lvl w:ilvl="0" w:tplc="1ACC8E7E">
      <w:start w:val="3"/>
      <w:numFmt w:val="decimal"/>
      <w:lvlText w:val="%1."/>
      <w:lvlJc w:val="left"/>
      <w:pPr>
        <w:ind w:left="720" w:hanging="360"/>
      </w:pPr>
      <w:rPr>
        <w:rFonts w:ascii="Times New Roman" w:eastAsiaTheme="majorEastAsia" w:hAnsi="Times New Roman" w:cs="Times New Roman" w:hint="default"/>
        <w:b/>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6D7574"/>
    <w:multiLevelType w:val="multilevel"/>
    <w:tmpl w:val="5872A00E"/>
    <w:lvl w:ilvl="0">
      <w:start w:val="2"/>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3"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79C70A9C"/>
    <w:multiLevelType w:val="multilevel"/>
    <w:tmpl w:val="C3E84992"/>
    <w:lvl w:ilvl="0">
      <w:start w:val="4"/>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C3561D2"/>
    <w:multiLevelType w:val="hybridMultilevel"/>
    <w:tmpl w:val="BCD6E8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7D6A13C5"/>
    <w:multiLevelType w:val="hybridMultilevel"/>
    <w:tmpl w:val="63FC4030"/>
    <w:lvl w:ilvl="0" w:tplc="1B96C49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
  </w:num>
  <w:num w:numId="4">
    <w:abstractNumId w:val="20"/>
  </w:num>
  <w:num w:numId="5">
    <w:abstractNumId w:val="11"/>
  </w:num>
  <w:num w:numId="6">
    <w:abstractNumId w:val="22"/>
  </w:num>
  <w:num w:numId="7">
    <w:abstractNumId w:val="15"/>
  </w:num>
  <w:num w:numId="8">
    <w:abstractNumId w:val="12"/>
  </w:num>
  <w:num w:numId="9">
    <w:abstractNumId w:val="1"/>
  </w:num>
  <w:num w:numId="10">
    <w:abstractNumId w:val="28"/>
  </w:num>
  <w:num w:numId="11">
    <w:abstractNumId w:val="27"/>
  </w:num>
  <w:num w:numId="12">
    <w:abstractNumId w:val="21"/>
  </w:num>
  <w:num w:numId="13">
    <w:abstractNumId w:val="25"/>
  </w:num>
  <w:num w:numId="14">
    <w:abstractNumId w:val="8"/>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9"/>
  </w:num>
  <w:num w:numId="18">
    <w:abstractNumId w:val="17"/>
  </w:num>
  <w:num w:numId="19">
    <w:abstractNumId w:val="26"/>
  </w:num>
  <w:num w:numId="20">
    <w:abstractNumId w:val="18"/>
  </w:num>
  <w:num w:numId="21">
    <w:abstractNumId w:val="14"/>
  </w:num>
  <w:num w:numId="22">
    <w:abstractNumId w:val="10"/>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3"/>
  </w:num>
  <w:num w:numId="26">
    <w:abstractNumId w:val="0"/>
  </w:num>
  <w:num w:numId="27">
    <w:abstractNumId w:val="19"/>
  </w:num>
  <w:num w:numId="28">
    <w:abstractNumId w:val="6"/>
  </w:num>
  <w:num w:numId="29">
    <w:abstractNumId w:val="7"/>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E68"/>
    <w:rsid w:val="00062541"/>
    <w:rsid w:val="000B2C4E"/>
    <w:rsid w:val="000C1CF9"/>
    <w:rsid w:val="001133A5"/>
    <w:rsid w:val="00114C60"/>
    <w:rsid w:val="001517B8"/>
    <w:rsid w:val="001A33EF"/>
    <w:rsid w:val="001B3B87"/>
    <w:rsid w:val="00213C3F"/>
    <w:rsid w:val="00215057"/>
    <w:rsid w:val="00251AE0"/>
    <w:rsid w:val="00280E68"/>
    <w:rsid w:val="00293EE7"/>
    <w:rsid w:val="002B0C2A"/>
    <w:rsid w:val="002B752D"/>
    <w:rsid w:val="002F7B6C"/>
    <w:rsid w:val="00311794"/>
    <w:rsid w:val="00311820"/>
    <w:rsid w:val="003120A2"/>
    <w:rsid w:val="00314656"/>
    <w:rsid w:val="0032535C"/>
    <w:rsid w:val="003565CE"/>
    <w:rsid w:val="003613BF"/>
    <w:rsid w:val="003909B5"/>
    <w:rsid w:val="003A1E62"/>
    <w:rsid w:val="00407BB9"/>
    <w:rsid w:val="004258BA"/>
    <w:rsid w:val="00444C67"/>
    <w:rsid w:val="004A582C"/>
    <w:rsid w:val="004B0503"/>
    <w:rsid w:val="004C4149"/>
    <w:rsid w:val="004E75D8"/>
    <w:rsid w:val="005D4C77"/>
    <w:rsid w:val="005D7BD3"/>
    <w:rsid w:val="006A3F52"/>
    <w:rsid w:val="007151B2"/>
    <w:rsid w:val="00823875"/>
    <w:rsid w:val="0083764D"/>
    <w:rsid w:val="00875786"/>
    <w:rsid w:val="0089665B"/>
    <w:rsid w:val="008977A2"/>
    <w:rsid w:val="008B0B1C"/>
    <w:rsid w:val="008F56DE"/>
    <w:rsid w:val="00921A84"/>
    <w:rsid w:val="009660FE"/>
    <w:rsid w:val="00972C60"/>
    <w:rsid w:val="009969EB"/>
    <w:rsid w:val="009B7088"/>
    <w:rsid w:val="009D712A"/>
    <w:rsid w:val="009F0FC1"/>
    <w:rsid w:val="00AC040D"/>
    <w:rsid w:val="00B10EA8"/>
    <w:rsid w:val="00B37BBE"/>
    <w:rsid w:val="00B626A0"/>
    <w:rsid w:val="00B7775D"/>
    <w:rsid w:val="00BA5D10"/>
    <w:rsid w:val="00C04B6E"/>
    <w:rsid w:val="00D81D04"/>
    <w:rsid w:val="00D92316"/>
    <w:rsid w:val="00DE6D51"/>
    <w:rsid w:val="00DE6E69"/>
    <w:rsid w:val="00E6530D"/>
    <w:rsid w:val="00E76030"/>
    <w:rsid w:val="00E9279D"/>
    <w:rsid w:val="00EC12F6"/>
    <w:rsid w:val="00EE36AD"/>
    <w:rsid w:val="00F0320B"/>
    <w:rsid w:val="00F456B8"/>
    <w:rsid w:val="00F45CBE"/>
    <w:rsid w:val="00F53440"/>
    <w:rsid w:val="00F55B90"/>
    <w:rsid w:val="00F97C6D"/>
    <w:rsid w:val="00FB18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5AAC39-95FF-437E-BAD9-752A31FA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A3F52"/>
    <w:pPr>
      <w:keepNext/>
      <w:keepLines/>
      <w:spacing w:before="240" w:after="0"/>
      <w:outlineLvl w:val="0"/>
    </w:pPr>
    <w:rPr>
      <w:rFonts w:asciiTheme="majorHAnsi" w:eastAsiaTheme="majorEastAsia" w:hAnsiTheme="majorHAnsi" w:cstheme="majorBidi"/>
      <w:color w:val="2E74B5" w:themeColor="accent1" w:themeShade="BF"/>
      <w:sz w:val="32"/>
      <w:szCs w:val="32"/>
      <w:lang w:val="ru-RU"/>
    </w:rPr>
  </w:style>
  <w:style w:type="paragraph" w:styleId="2">
    <w:name w:val="heading 2"/>
    <w:basedOn w:val="a"/>
    <w:next w:val="a"/>
    <w:link w:val="20"/>
    <w:uiPriority w:val="9"/>
    <w:unhideWhenUsed/>
    <w:qFormat/>
    <w:rsid w:val="006A3F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A3F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182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39"/>
    <w:rsid w:val="00FB182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6A3F52"/>
  </w:style>
  <w:style w:type="character" w:styleId="a4">
    <w:name w:val="Placeholder Text"/>
    <w:basedOn w:val="a0"/>
    <w:uiPriority w:val="99"/>
    <w:semiHidden/>
    <w:rsid w:val="006A3F52"/>
    <w:rPr>
      <w:color w:val="808080"/>
    </w:rPr>
  </w:style>
  <w:style w:type="paragraph" w:styleId="a5">
    <w:name w:val="List Paragraph"/>
    <w:basedOn w:val="a"/>
    <w:uiPriority w:val="34"/>
    <w:qFormat/>
    <w:rsid w:val="006A3F52"/>
    <w:pPr>
      <w:ind w:left="720"/>
      <w:contextualSpacing/>
    </w:pPr>
  </w:style>
  <w:style w:type="table" w:customStyle="1" w:styleId="21">
    <w:name w:val="Сетка таблицы2"/>
    <w:basedOn w:val="a1"/>
    <w:next w:val="a3"/>
    <w:uiPriority w:val="39"/>
    <w:rsid w:val="006A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A3F52"/>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rsid w:val="006A3F5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6A3F52"/>
    <w:rPr>
      <w:rFonts w:asciiTheme="majorHAnsi" w:eastAsiaTheme="majorEastAsia" w:hAnsiTheme="majorHAnsi" w:cstheme="majorBidi"/>
      <w:color w:val="1F4D78" w:themeColor="accent1" w:themeShade="7F"/>
      <w:sz w:val="24"/>
      <w:szCs w:val="24"/>
    </w:rPr>
  </w:style>
  <w:style w:type="numbering" w:customStyle="1" w:styleId="22">
    <w:name w:val="Нет списка2"/>
    <w:next w:val="a2"/>
    <w:uiPriority w:val="99"/>
    <w:semiHidden/>
    <w:unhideWhenUsed/>
    <w:rsid w:val="006A3F52"/>
  </w:style>
  <w:style w:type="table" w:customStyle="1" w:styleId="31">
    <w:name w:val="Сетка таблицы3"/>
    <w:basedOn w:val="a1"/>
    <w:next w:val="a3"/>
    <w:uiPriority w:val="39"/>
    <w:rsid w:val="006A3F5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F52"/>
    <w:pPr>
      <w:autoSpaceDE w:val="0"/>
      <w:autoSpaceDN w:val="0"/>
      <w:adjustRightInd w:val="0"/>
      <w:spacing w:after="0" w:line="240" w:lineRule="auto"/>
    </w:pPr>
    <w:rPr>
      <w:rFonts w:ascii="Arial" w:eastAsia="Calibri" w:hAnsi="Arial" w:cs="Arial"/>
      <w:color w:val="000000"/>
      <w:sz w:val="24"/>
      <w:szCs w:val="24"/>
    </w:rPr>
  </w:style>
  <w:style w:type="paragraph" w:styleId="32">
    <w:name w:val="Body Text 3"/>
    <w:basedOn w:val="a"/>
    <w:link w:val="33"/>
    <w:uiPriority w:val="99"/>
    <w:unhideWhenUsed/>
    <w:rsid w:val="006A3F52"/>
    <w:pPr>
      <w:spacing w:after="120"/>
    </w:pPr>
    <w:rPr>
      <w:sz w:val="16"/>
      <w:szCs w:val="16"/>
      <w:lang w:val="ru-RU"/>
    </w:rPr>
  </w:style>
  <w:style w:type="character" w:customStyle="1" w:styleId="33">
    <w:name w:val="Основной текст 3 Знак"/>
    <w:basedOn w:val="a0"/>
    <w:link w:val="32"/>
    <w:uiPriority w:val="99"/>
    <w:rsid w:val="006A3F52"/>
    <w:rPr>
      <w:sz w:val="16"/>
      <w:szCs w:val="16"/>
      <w:lang w:val="ru-RU"/>
    </w:rPr>
  </w:style>
  <w:style w:type="paragraph" w:styleId="23">
    <w:name w:val="Body Text 2"/>
    <w:basedOn w:val="a"/>
    <w:link w:val="24"/>
    <w:uiPriority w:val="99"/>
    <w:unhideWhenUsed/>
    <w:rsid w:val="006A3F52"/>
    <w:pPr>
      <w:spacing w:after="120" w:line="480" w:lineRule="auto"/>
    </w:pPr>
    <w:rPr>
      <w:lang w:val="ru-RU"/>
    </w:rPr>
  </w:style>
  <w:style w:type="character" w:customStyle="1" w:styleId="24">
    <w:name w:val="Основной текст 2 Знак"/>
    <w:basedOn w:val="a0"/>
    <w:link w:val="23"/>
    <w:uiPriority w:val="99"/>
    <w:rsid w:val="006A3F52"/>
    <w:rPr>
      <w:lang w:val="ru-RU"/>
    </w:rPr>
  </w:style>
  <w:style w:type="paragraph" w:customStyle="1" w:styleId="Just">
    <w:name w:val="Just"/>
    <w:rsid w:val="006A3F52"/>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25">
    <w:name w:val="Body Text Indent 2"/>
    <w:basedOn w:val="a"/>
    <w:link w:val="26"/>
    <w:uiPriority w:val="99"/>
    <w:unhideWhenUsed/>
    <w:rsid w:val="006A3F52"/>
    <w:pPr>
      <w:spacing w:after="120" w:line="480" w:lineRule="auto"/>
      <w:ind w:left="283"/>
    </w:pPr>
    <w:rPr>
      <w:lang w:val="ru-RU"/>
    </w:rPr>
  </w:style>
  <w:style w:type="character" w:customStyle="1" w:styleId="26">
    <w:name w:val="Основной текст с отступом 2 Знак"/>
    <w:basedOn w:val="a0"/>
    <w:link w:val="25"/>
    <w:uiPriority w:val="99"/>
    <w:rsid w:val="006A3F52"/>
    <w:rPr>
      <w:lang w:val="ru-RU"/>
    </w:rPr>
  </w:style>
  <w:style w:type="paragraph" w:customStyle="1" w:styleId="a6">
    <w:name w:val="Текст таблиці"/>
    <w:basedOn w:val="a"/>
    <w:link w:val="a7"/>
    <w:qFormat/>
    <w:rsid w:val="006A3F52"/>
    <w:pPr>
      <w:numPr>
        <w:ilvl w:val="12"/>
      </w:numPr>
      <w:spacing w:after="0" w:line="240" w:lineRule="auto"/>
    </w:pPr>
    <w:rPr>
      <w:rFonts w:ascii="Calibri" w:eastAsia="Times New Roman" w:hAnsi="Calibri" w:cs="Bookman Old Style"/>
      <w:sz w:val="24"/>
      <w:szCs w:val="24"/>
      <w:lang w:eastAsia="ru-RU"/>
    </w:rPr>
  </w:style>
  <w:style w:type="character" w:customStyle="1" w:styleId="a7">
    <w:name w:val="Текст таблиці Знак"/>
    <w:basedOn w:val="a0"/>
    <w:link w:val="a6"/>
    <w:rsid w:val="006A3F52"/>
    <w:rPr>
      <w:rFonts w:ascii="Calibri" w:eastAsia="Times New Roman" w:hAnsi="Calibri" w:cs="Bookman Old Style"/>
      <w:sz w:val="24"/>
      <w:szCs w:val="24"/>
      <w:lang w:eastAsia="ru-RU"/>
    </w:rPr>
  </w:style>
  <w:style w:type="table" w:customStyle="1" w:styleId="TableGrid">
    <w:name w:val="TableGrid"/>
    <w:rsid w:val="006A3F52"/>
    <w:pPr>
      <w:spacing w:after="0" w:line="240" w:lineRule="auto"/>
    </w:pPr>
    <w:rPr>
      <w:rFonts w:eastAsia="Times New Roman"/>
      <w:lang w:val="ru-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025914">
      <w:bodyDiv w:val="1"/>
      <w:marLeft w:val="0"/>
      <w:marRight w:val="0"/>
      <w:marTop w:val="0"/>
      <w:marBottom w:val="0"/>
      <w:divBdr>
        <w:top w:val="none" w:sz="0" w:space="0" w:color="auto"/>
        <w:left w:val="none" w:sz="0" w:space="0" w:color="auto"/>
        <w:bottom w:val="none" w:sz="0" w:space="0" w:color="auto"/>
        <w:right w:val="none" w:sz="0" w:space="0" w:color="auto"/>
      </w:divBdr>
    </w:div>
    <w:div w:id="121427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oleObject" Target="embeddings/oleObject1.bin"/><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5.w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B31FD-8A92-4D8E-966D-938A8968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82</Pages>
  <Words>78378</Words>
  <Characters>44677</Characters>
  <Application>Microsoft Office Word</Application>
  <DocSecurity>0</DocSecurity>
  <Lines>372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Artem</cp:lastModifiedBy>
  <cp:revision>12</cp:revision>
  <dcterms:created xsi:type="dcterms:W3CDTF">2022-12-11T09:37:00Z</dcterms:created>
  <dcterms:modified xsi:type="dcterms:W3CDTF">2022-12-12T13:11:00Z</dcterms:modified>
</cp:coreProperties>
</file>