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32AD" w:rsidRDefault="00D832AD">
      <w:pPr>
        <w:widowControl w:val="0"/>
        <w:spacing w:before="68" w:line="240" w:lineRule="auto"/>
        <w:ind w:left="174" w:right="-360"/>
        <w:jc w:val="center"/>
        <w:rPr>
          <w:rFonts w:ascii="Times New Roman" w:eastAsia="Times New Roman" w:hAnsi="Times New Roman" w:cs="Times New Roman"/>
          <w:sz w:val="28"/>
          <w:szCs w:val="28"/>
          <w:lang w:val="ru-RU"/>
        </w:rPr>
      </w:pPr>
    </w:p>
    <w:p w:rsidR="002862B0" w:rsidRPr="00D832AD" w:rsidRDefault="00D832AD">
      <w:pPr>
        <w:widowControl w:val="0"/>
        <w:spacing w:before="68" w:line="240" w:lineRule="auto"/>
        <w:ind w:left="174" w:right="-360"/>
        <w:jc w:val="center"/>
        <w:rPr>
          <w:rFonts w:ascii="Times New Roman" w:eastAsia="Times New Roman" w:hAnsi="Times New Roman" w:cs="Times New Roman"/>
          <w:sz w:val="28"/>
          <w:szCs w:val="28"/>
          <w:lang w:val="ru-RU"/>
        </w:rPr>
      </w:pPr>
      <w:bookmarkStart w:id="0" w:name="_GoBack"/>
      <w:bookmarkEnd w:id="0"/>
      <w:r w:rsidRPr="00D832AD">
        <w:rPr>
          <w:rFonts w:ascii="Times New Roman" w:eastAsia="Times New Roman" w:hAnsi="Times New Roman" w:cs="Times New Roman"/>
          <w:sz w:val="28"/>
          <w:szCs w:val="28"/>
          <w:lang w:val="ru-RU"/>
        </w:rPr>
        <w:t>НАЦІОНАЛЬНИЙ ТЕХНІЧНИЙ УНІВЕРСИТЕТ УКРАЇНИ</w:t>
      </w:r>
    </w:p>
    <w:p w:rsidR="002862B0" w:rsidRPr="00D832AD" w:rsidRDefault="00D832AD">
      <w:pPr>
        <w:widowControl w:val="0"/>
        <w:spacing w:line="240" w:lineRule="auto"/>
        <w:ind w:left="174" w:right="-360"/>
        <w:jc w:val="center"/>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«КИЇВСЬКИЙ ПОЛІТЕХНІЧНИЙ ІНСТИТУТ ІМЕНІ ІГОРЯ СІКОРСЬКОГО» ІНСТИТУТ ПРИКЛАДНОГО СИСТЕМНОГО АНАЛІЗУ</w:t>
      </w:r>
    </w:p>
    <w:p w:rsidR="002862B0" w:rsidRPr="00D832AD" w:rsidRDefault="00D832AD">
      <w:pPr>
        <w:widowControl w:val="0"/>
        <w:spacing w:line="240" w:lineRule="auto"/>
        <w:ind w:left="174" w:right="-360"/>
        <w:jc w:val="center"/>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КАФЕДРА МАТЕМАТИЧНИХ МЕТОДІВ СИСТЕМНОГО АНАЛІЗУ</w:t>
      </w:r>
    </w:p>
    <w:p w:rsidR="002862B0" w:rsidRPr="00D832AD" w:rsidRDefault="002862B0">
      <w:pPr>
        <w:widowControl w:val="0"/>
        <w:spacing w:before="10" w:line="240" w:lineRule="auto"/>
        <w:ind w:right="-360"/>
        <w:rPr>
          <w:rFonts w:ascii="Times New Roman" w:eastAsia="Times New Roman" w:hAnsi="Times New Roman" w:cs="Times New Roman"/>
          <w:sz w:val="25"/>
          <w:szCs w:val="25"/>
          <w:lang w:val="ru-RU"/>
        </w:rPr>
      </w:pPr>
    </w:p>
    <w:p w:rsidR="002862B0" w:rsidRPr="00D832AD" w:rsidRDefault="00D832AD">
      <w:pPr>
        <w:widowControl w:val="0"/>
        <w:tabs>
          <w:tab w:val="left" w:pos="5075"/>
        </w:tabs>
        <w:spacing w:line="240" w:lineRule="auto"/>
        <w:ind w:left="119" w:right="-360"/>
        <w:jc w:val="center"/>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На правах рукопису</w:t>
      </w:r>
      <w:r w:rsidRPr="00D832AD">
        <w:rPr>
          <w:rFonts w:ascii="Times New Roman" w:eastAsia="Times New Roman" w:hAnsi="Times New Roman" w:cs="Times New Roman"/>
          <w:sz w:val="28"/>
          <w:szCs w:val="28"/>
          <w:lang w:val="ru-RU"/>
        </w:rPr>
        <w:tab/>
        <w:t>До захисту допущено</w:t>
      </w:r>
    </w:p>
    <w:p w:rsidR="002862B0" w:rsidRPr="00D832AD" w:rsidRDefault="00D832AD">
      <w:pPr>
        <w:widowControl w:val="0"/>
        <w:tabs>
          <w:tab w:val="left" w:pos="5075"/>
        </w:tabs>
        <w:spacing w:line="240" w:lineRule="auto"/>
        <w:ind w:left="5882" w:right="-360" w:hanging="5763"/>
        <w:jc w:val="center"/>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УДК 004.852</w:t>
      </w:r>
      <w:r w:rsidRPr="00D832AD">
        <w:rPr>
          <w:rFonts w:ascii="Times New Roman" w:eastAsia="Times New Roman" w:hAnsi="Times New Roman" w:cs="Times New Roman"/>
          <w:sz w:val="28"/>
          <w:szCs w:val="28"/>
          <w:lang w:val="ru-RU"/>
        </w:rPr>
        <w:tab/>
      </w:r>
      <w:r w:rsidRPr="00D832AD">
        <w:rPr>
          <w:rFonts w:ascii="Times New Roman" w:eastAsia="Times New Roman" w:hAnsi="Times New Roman" w:cs="Times New Roman"/>
          <w:sz w:val="28"/>
          <w:szCs w:val="28"/>
          <w:lang w:val="ru-RU"/>
        </w:rPr>
        <w:t xml:space="preserve">В. о. завідувач кафедри ММСА </w:t>
      </w:r>
    </w:p>
    <w:p w:rsidR="002862B0" w:rsidRPr="00D832AD" w:rsidRDefault="00D832AD">
      <w:pPr>
        <w:widowControl w:val="0"/>
        <w:tabs>
          <w:tab w:val="left" w:pos="5075"/>
        </w:tabs>
        <w:spacing w:line="240" w:lineRule="auto"/>
        <w:ind w:left="5882" w:right="-360" w:hanging="5763"/>
        <w:jc w:val="center"/>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ab/>
        <w:t>О.Л.Тимощук</w:t>
      </w:r>
    </w:p>
    <w:p w:rsidR="002862B0" w:rsidRPr="00D832AD" w:rsidRDefault="00D832AD">
      <w:pPr>
        <w:widowControl w:val="0"/>
        <w:tabs>
          <w:tab w:val="left" w:pos="5718"/>
          <w:tab w:val="left" w:pos="7669"/>
        </w:tabs>
        <w:spacing w:before="120" w:line="240" w:lineRule="auto"/>
        <w:ind w:left="5162" w:right="-360"/>
        <w:jc w:val="center"/>
        <w:rPr>
          <w:rFonts w:ascii="Times New Roman" w:eastAsia="Times New Roman" w:hAnsi="Times New Roman" w:cs="Times New Roman"/>
          <w:sz w:val="38"/>
          <w:szCs w:val="38"/>
          <w:lang w:val="ru-RU"/>
        </w:rPr>
      </w:pPr>
      <w:r w:rsidRPr="00D832AD">
        <w:rPr>
          <w:rFonts w:ascii="Times New Roman" w:eastAsia="Times New Roman" w:hAnsi="Times New Roman" w:cs="Times New Roman"/>
          <w:sz w:val="28"/>
          <w:szCs w:val="28"/>
          <w:lang w:val="ru-RU"/>
        </w:rPr>
        <w:t>«</w:t>
      </w:r>
      <w:r w:rsidRPr="00D832AD">
        <w:rPr>
          <w:rFonts w:ascii="Times New Roman" w:eastAsia="Times New Roman" w:hAnsi="Times New Roman" w:cs="Times New Roman"/>
          <w:sz w:val="28"/>
          <w:szCs w:val="28"/>
          <w:u w:val="single"/>
          <w:lang w:val="ru-RU"/>
        </w:rPr>
        <w:t xml:space="preserve"> </w:t>
      </w:r>
      <w:r w:rsidRPr="00D832AD">
        <w:rPr>
          <w:rFonts w:ascii="Times New Roman" w:eastAsia="Times New Roman" w:hAnsi="Times New Roman" w:cs="Times New Roman"/>
          <w:sz w:val="28"/>
          <w:szCs w:val="28"/>
          <w:u w:val="single"/>
          <w:lang w:val="ru-RU"/>
        </w:rPr>
        <w:tab/>
      </w:r>
      <w:r w:rsidRPr="00D832AD">
        <w:rPr>
          <w:rFonts w:ascii="Times New Roman" w:eastAsia="Times New Roman" w:hAnsi="Times New Roman" w:cs="Times New Roman"/>
          <w:sz w:val="28"/>
          <w:szCs w:val="28"/>
          <w:lang w:val="ru-RU"/>
        </w:rPr>
        <w:t>»</w:t>
      </w:r>
      <w:r w:rsidRPr="00D832AD">
        <w:rPr>
          <w:rFonts w:ascii="Times New Roman" w:eastAsia="Times New Roman" w:hAnsi="Times New Roman" w:cs="Times New Roman"/>
          <w:sz w:val="28"/>
          <w:szCs w:val="28"/>
          <w:u w:val="single"/>
          <w:lang w:val="ru-RU"/>
        </w:rPr>
        <w:t xml:space="preserve"> </w:t>
      </w:r>
      <w:r w:rsidRPr="00D832AD">
        <w:rPr>
          <w:rFonts w:ascii="Times New Roman" w:eastAsia="Times New Roman" w:hAnsi="Times New Roman" w:cs="Times New Roman"/>
          <w:sz w:val="28"/>
          <w:szCs w:val="28"/>
          <w:u w:val="single"/>
          <w:lang w:val="ru-RU"/>
        </w:rPr>
        <w:tab/>
      </w:r>
      <w:r w:rsidRPr="00D832AD">
        <w:rPr>
          <w:rFonts w:ascii="Times New Roman" w:eastAsia="Times New Roman" w:hAnsi="Times New Roman" w:cs="Times New Roman"/>
          <w:sz w:val="28"/>
          <w:szCs w:val="28"/>
          <w:lang w:val="ru-RU"/>
        </w:rPr>
        <w:t>2021 р.</w:t>
      </w:r>
    </w:p>
    <w:p w:rsidR="002862B0" w:rsidRPr="00D832AD" w:rsidRDefault="002862B0">
      <w:pPr>
        <w:spacing w:line="240" w:lineRule="auto"/>
        <w:ind w:left="174" w:right="-360"/>
        <w:jc w:val="center"/>
        <w:rPr>
          <w:rFonts w:ascii="Times New Roman" w:eastAsia="Times New Roman" w:hAnsi="Times New Roman" w:cs="Times New Roman"/>
          <w:b/>
          <w:sz w:val="40"/>
          <w:szCs w:val="40"/>
          <w:lang w:val="ru-RU"/>
        </w:rPr>
      </w:pPr>
    </w:p>
    <w:p w:rsidR="002862B0" w:rsidRPr="00D832AD" w:rsidRDefault="002862B0">
      <w:pPr>
        <w:spacing w:line="240" w:lineRule="auto"/>
        <w:ind w:left="174" w:right="-360"/>
        <w:jc w:val="center"/>
        <w:rPr>
          <w:rFonts w:ascii="Times New Roman" w:eastAsia="Times New Roman" w:hAnsi="Times New Roman" w:cs="Times New Roman"/>
          <w:b/>
          <w:sz w:val="40"/>
          <w:szCs w:val="40"/>
          <w:lang w:val="ru-RU"/>
        </w:rPr>
      </w:pPr>
    </w:p>
    <w:p w:rsidR="002862B0" w:rsidRPr="00D832AD" w:rsidRDefault="00D832AD">
      <w:pPr>
        <w:spacing w:line="240" w:lineRule="auto"/>
        <w:ind w:left="174" w:right="-360"/>
        <w:jc w:val="center"/>
        <w:rPr>
          <w:rFonts w:ascii="Times New Roman" w:eastAsia="Times New Roman" w:hAnsi="Times New Roman" w:cs="Times New Roman"/>
          <w:b/>
          <w:sz w:val="40"/>
          <w:szCs w:val="40"/>
          <w:lang w:val="ru-RU"/>
        </w:rPr>
      </w:pPr>
      <w:r w:rsidRPr="00D832AD">
        <w:rPr>
          <w:rFonts w:ascii="Times New Roman" w:eastAsia="Times New Roman" w:hAnsi="Times New Roman" w:cs="Times New Roman"/>
          <w:b/>
          <w:sz w:val="40"/>
          <w:szCs w:val="40"/>
          <w:lang w:val="ru-RU"/>
        </w:rPr>
        <w:t>Магістерська дисертація</w:t>
      </w:r>
    </w:p>
    <w:p w:rsidR="002862B0" w:rsidRPr="00D832AD" w:rsidRDefault="00D832AD">
      <w:pPr>
        <w:widowControl w:val="0"/>
        <w:spacing w:line="240" w:lineRule="auto"/>
        <w:ind w:left="561" w:right="-360" w:firstLine="259"/>
        <w:jc w:val="center"/>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 xml:space="preserve">на здобуття ступеня магістра </w:t>
      </w:r>
    </w:p>
    <w:p w:rsidR="002862B0" w:rsidRDefault="00D832AD">
      <w:pPr>
        <w:widowControl w:val="0"/>
        <w:spacing w:line="240" w:lineRule="auto"/>
        <w:ind w:left="561" w:right="-360" w:firstLine="259"/>
        <w:jc w:val="center"/>
        <w:rPr>
          <w:rFonts w:ascii="Times New Roman" w:eastAsia="Times New Roman" w:hAnsi="Times New Roman" w:cs="Times New Roman"/>
          <w:b/>
          <w:sz w:val="28"/>
          <w:szCs w:val="28"/>
        </w:rPr>
      </w:pPr>
      <w:r w:rsidRPr="00D832AD">
        <w:rPr>
          <w:rFonts w:ascii="Times New Roman" w:eastAsia="Times New Roman" w:hAnsi="Times New Roman" w:cs="Times New Roman"/>
          <w:b/>
          <w:sz w:val="28"/>
          <w:szCs w:val="28"/>
          <w:lang w:val="ru-RU"/>
        </w:rPr>
        <w:t xml:space="preserve">за спеціальністю </w:t>
      </w:r>
      <w:r>
        <w:rPr>
          <w:rFonts w:ascii="Times New Roman" w:eastAsia="Times New Roman" w:hAnsi="Times New Roman" w:cs="Times New Roman"/>
          <w:b/>
          <w:sz w:val="28"/>
          <w:szCs w:val="28"/>
        </w:rPr>
        <w:t xml:space="preserve">122 Комп'ютерні науки </w:t>
      </w:r>
    </w:p>
    <w:p w:rsidR="002862B0" w:rsidRPr="00D832AD" w:rsidRDefault="00D832AD">
      <w:pPr>
        <w:widowControl w:val="0"/>
        <w:spacing w:line="240" w:lineRule="auto"/>
        <w:ind w:left="561" w:right="-360" w:firstLine="259"/>
        <w:jc w:val="center"/>
        <w:rPr>
          <w:rFonts w:ascii="Times New Roman" w:eastAsia="Times New Roman" w:hAnsi="Times New Roman" w:cs="Times New Roman"/>
          <w:sz w:val="28"/>
          <w:szCs w:val="28"/>
          <w:lang w:val="ru-RU"/>
        </w:rPr>
      </w:pPr>
      <w:r w:rsidRPr="00D832AD">
        <w:rPr>
          <w:rFonts w:ascii="Times New Roman" w:eastAsia="Times New Roman" w:hAnsi="Times New Roman" w:cs="Times New Roman"/>
          <w:b/>
          <w:sz w:val="28"/>
          <w:szCs w:val="28"/>
          <w:lang w:val="ru-RU"/>
        </w:rPr>
        <w:t>на тему: «</w:t>
      </w:r>
      <w:r w:rsidRPr="00D832AD">
        <w:rPr>
          <w:rFonts w:ascii="Times New Roman" w:eastAsia="Times New Roman" w:hAnsi="Times New Roman" w:cs="Times New Roman"/>
          <w:b/>
          <w:color w:val="111111"/>
          <w:sz w:val="28"/>
          <w:szCs w:val="28"/>
          <w:highlight w:val="white"/>
          <w:lang w:val="ru-RU"/>
        </w:rPr>
        <w:t>Прийняття рішень при прогнозуванні курсу криптовалютних активів на основі методів інтелектуального аналізу даних</w:t>
      </w:r>
      <w:r w:rsidRPr="00D832AD">
        <w:rPr>
          <w:rFonts w:ascii="Times New Roman" w:eastAsia="Times New Roman" w:hAnsi="Times New Roman" w:cs="Times New Roman"/>
          <w:b/>
          <w:sz w:val="28"/>
          <w:szCs w:val="28"/>
          <w:lang w:val="ru-RU"/>
        </w:rPr>
        <w:t>»</w:t>
      </w:r>
    </w:p>
    <w:p w:rsidR="002862B0" w:rsidRPr="00D832AD" w:rsidRDefault="002862B0">
      <w:pPr>
        <w:widowControl w:val="0"/>
        <w:spacing w:line="240" w:lineRule="auto"/>
        <w:ind w:right="-360"/>
        <w:rPr>
          <w:rFonts w:ascii="Times New Roman" w:eastAsia="Times New Roman" w:hAnsi="Times New Roman" w:cs="Times New Roman"/>
          <w:sz w:val="28"/>
          <w:szCs w:val="28"/>
          <w:lang w:val="ru-RU"/>
        </w:rPr>
      </w:pPr>
    </w:p>
    <w:p w:rsidR="002862B0" w:rsidRPr="00D832AD" w:rsidRDefault="002862B0">
      <w:pPr>
        <w:widowControl w:val="0"/>
        <w:spacing w:line="240" w:lineRule="auto"/>
        <w:ind w:right="-360"/>
        <w:rPr>
          <w:rFonts w:ascii="Times New Roman" w:eastAsia="Times New Roman" w:hAnsi="Times New Roman" w:cs="Times New Roman"/>
          <w:sz w:val="28"/>
          <w:szCs w:val="28"/>
          <w:lang w:val="ru-RU"/>
        </w:rPr>
      </w:pPr>
    </w:p>
    <w:p w:rsidR="002862B0" w:rsidRPr="00D832AD" w:rsidRDefault="00D832AD">
      <w:pPr>
        <w:widowControl w:val="0"/>
        <w:spacing w:line="240" w:lineRule="auto"/>
        <w:ind w:left="119" w:right="-36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Виконав:</w:t>
      </w:r>
    </w:p>
    <w:p w:rsidR="002862B0" w:rsidRPr="00D832AD" w:rsidRDefault="00D832AD">
      <w:pPr>
        <w:widowControl w:val="0"/>
        <w:spacing w:line="240" w:lineRule="auto"/>
        <w:ind w:left="119" w:right="-36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студент ІІ курсу, групи КА-03 мп </w:t>
      </w:r>
    </w:p>
    <w:p w:rsidR="002862B0" w:rsidRDefault="00D832AD">
      <w:pPr>
        <w:widowControl w:val="0"/>
        <w:spacing w:line="240" w:lineRule="auto"/>
        <w:ind w:left="119" w:right="-360"/>
        <w:rPr>
          <w:rFonts w:ascii="Times New Roman" w:eastAsia="Times New Roman" w:hAnsi="Times New Roman" w:cs="Times New Roman"/>
          <w:sz w:val="28"/>
          <w:szCs w:val="28"/>
        </w:rPr>
      </w:pPr>
      <w:r>
        <w:rPr>
          <w:rFonts w:ascii="Times New Roman" w:eastAsia="Times New Roman" w:hAnsi="Times New Roman" w:cs="Times New Roman"/>
          <w:sz w:val="28"/>
          <w:szCs w:val="28"/>
        </w:rPr>
        <w:t>Венгер Володимир Олегович</w:t>
      </w:r>
    </w:p>
    <w:p w:rsidR="002862B0" w:rsidRDefault="00D832AD">
      <w:pPr>
        <w:widowControl w:val="0"/>
        <w:spacing w:line="240" w:lineRule="auto"/>
        <w:ind w:left="6596" w:right="-360"/>
        <w:rPr>
          <w:rFonts w:ascii="Times New Roman" w:eastAsia="Times New Roman" w:hAnsi="Times New Roman" w:cs="Times New Roman"/>
          <w:sz w:val="18"/>
          <w:szCs w:val="18"/>
        </w:rPr>
      </w:pPr>
      <w:r>
        <w:rPr>
          <w:rFonts w:ascii="Times New Roman" w:eastAsia="Times New Roman" w:hAnsi="Times New Roman" w:cs="Times New Roman"/>
          <w:noProof/>
          <w:sz w:val="2"/>
          <w:szCs w:val="2"/>
          <w:lang w:val="ru-RU" w:eastAsia="ru-RU"/>
        </w:rPr>
        <mc:AlternateContent>
          <mc:Choice Requires="wpg">
            <w:drawing>
              <wp:inline distT="0" distB="0" distL="114300" distR="114300">
                <wp:extent cx="1063625" cy="7620"/>
                <wp:effectExtent l="0" t="0" r="0" b="0"/>
                <wp:docPr id="59" name="Группа 59"/>
                <wp:cNvGraphicFramePr/>
                <a:graphic xmlns:a="http://schemas.openxmlformats.org/drawingml/2006/main">
                  <a:graphicData uri="http://schemas.microsoft.com/office/word/2010/wordprocessingGroup">
                    <wpg:wgp>
                      <wpg:cNvGrpSpPr/>
                      <wpg:grpSpPr>
                        <a:xfrm>
                          <a:off x="0" y="0"/>
                          <a:ext cx="1063625" cy="7620"/>
                          <a:chOff x="4814188" y="3776190"/>
                          <a:chExt cx="1063625" cy="3810"/>
                        </a:xfrm>
                      </wpg:grpSpPr>
                      <wpg:grpSp>
                        <wpg:cNvPr id="1" name="Группа 1"/>
                        <wpg:cNvGrpSpPr/>
                        <wpg:grpSpPr>
                          <a:xfrm>
                            <a:off x="4814188" y="3776190"/>
                            <a:ext cx="1063625" cy="3810"/>
                            <a:chOff x="0" y="0"/>
                            <a:chExt cx="1675" cy="6"/>
                          </a:xfrm>
                        </wpg:grpSpPr>
                        <wps:wsp>
                          <wps:cNvPr id="2" name="Прямоугольник 2"/>
                          <wps:cNvSpPr/>
                          <wps:spPr>
                            <a:xfrm>
                              <a:off x="0" y="0"/>
                              <a:ext cx="1675" cy="0"/>
                            </a:xfrm>
                            <a:prstGeom prst="rect">
                              <a:avLst/>
                            </a:prstGeom>
                            <a:noFill/>
                            <a:ln>
                              <a:noFill/>
                            </a:ln>
                          </wps:spPr>
                          <wps:txbx>
                            <w:txbxContent>
                              <w:p w:rsidR="002862B0" w:rsidRDefault="002862B0">
                                <w:pPr>
                                  <w:spacing w:line="240" w:lineRule="auto"/>
                                  <w:textDirection w:val="btLr"/>
                                </w:pPr>
                              </w:p>
                            </w:txbxContent>
                          </wps:txbx>
                          <wps:bodyPr spcFirstLastPara="1" wrap="square" lIns="91425" tIns="91425" rIns="91425" bIns="91425" anchor="ctr" anchorCtr="0">
                            <a:noAutofit/>
                          </wps:bodyPr>
                        </wps:wsp>
                        <wps:wsp>
                          <wps:cNvPr id="3" name="Прямая со стрелкой 3"/>
                          <wps:cNvCnPr/>
                          <wps:spPr>
                            <a:xfrm>
                              <a:off x="0" y="6"/>
                              <a:ext cx="1253" cy="0"/>
                            </a:xfrm>
                            <a:prstGeom prst="straightConnector1">
                              <a:avLst/>
                            </a:prstGeom>
                            <a:noFill/>
                            <a:ln w="9525" cap="flat" cmpd="sng">
                              <a:solidFill>
                                <a:srgbClr val="000000"/>
                              </a:solidFill>
                              <a:prstDash val="solid"/>
                              <a:round/>
                              <a:headEnd type="none" w="sm" len="sm"/>
                              <a:tailEnd type="none" w="sm" len="sm"/>
                            </a:ln>
                          </wps:spPr>
                          <wps:bodyPr/>
                        </wps:wsp>
                        <wps:wsp>
                          <wps:cNvPr id="4" name="Прямая со стрелкой 4"/>
                          <wps:cNvCnPr/>
                          <wps:spPr>
                            <a:xfrm>
                              <a:off x="1257" y="6"/>
                              <a:ext cx="418" cy="0"/>
                            </a:xfrm>
                            <a:prstGeom prst="straightConnector1">
                              <a:avLst/>
                            </a:prstGeom>
                            <a:noFill/>
                            <a:ln w="9525" cap="flat" cmpd="sng">
                              <a:solidFill>
                                <a:srgbClr val="000000"/>
                              </a:solidFill>
                              <a:prstDash val="solid"/>
                              <a:round/>
                              <a:headEnd type="none" w="sm" len="sm"/>
                              <a:tailEnd type="none" w="sm" len="sm"/>
                            </a:ln>
                          </wps:spPr>
                          <wps:bodyPr/>
                        </wps:wsp>
                      </wpg:grpSp>
                    </wpg:wgp>
                  </a:graphicData>
                </a:graphic>
              </wp:inline>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114300" distR="114300">
                <wp:extent cx="1063625" cy="7620"/>
                <wp:effectExtent b="0" l="0" r="0" t="0"/>
                <wp:docPr id="59" name="image26.png"/>
                <a:graphic>
                  <a:graphicData uri="http://schemas.openxmlformats.org/drawingml/2006/picture">
                    <pic:pic>
                      <pic:nvPicPr>
                        <pic:cNvPr id="0" name="image26.png"/>
                        <pic:cNvPicPr preferRelativeResize="0"/>
                      </pic:nvPicPr>
                      <pic:blipFill>
                        <a:blip r:embed="rId7"/>
                        <a:srcRect/>
                        <a:stretch>
                          <a:fillRect/>
                        </a:stretch>
                      </pic:blipFill>
                      <pic:spPr>
                        <a:xfrm>
                          <a:off x="0" y="0"/>
                          <a:ext cx="1063625" cy="7620"/>
                        </a:xfrm>
                        <a:prstGeom prst="rect"/>
                        <a:ln/>
                      </pic:spPr>
                    </pic:pic>
                  </a:graphicData>
                </a:graphic>
              </wp:inline>
            </w:drawing>
          </mc:Fallback>
        </mc:AlternateContent>
      </w:r>
    </w:p>
    <w:p w:rsidR="002862B0" w:rsidRDefault="002862B0">
      <w:pPr>
        <w:widowControl w:val="0"/>
        <w:spacing w:before="87" w:line="240" w:lineRule="auto"/>
        <w:ind w:left="119" w:right="-360"/>
        <w:rPr>
          <w:rFonts w:ascii="Times New Roman" w:eastAsia="Times New Roman" w:hAnsi="Times New Roman" w:cs="Times New Roman"/>
          <w:sz w:val="28"/>
          <w:szCs w:val="28"/>
        </w:rPr>
      </w:pPr>
    </w:p>
    <w:p w:rsidR="002862B0" w:rsidRPr="00D832AD" w:rsidRDefault="00D832AD">
      <w:pPr>
        <w:widowControl w:val="0"/>
        <w:spacing w:before="87" w:line="240" w:lineRule="auto"/>
        <w:ind w:left="119" w:right="-36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Керівник:</w:t>
      </w:r>
    </w:p>
    <w:p w:rsidR="002862B0" w:rsidRPr="00D832AD" w:rsidRDefault="00D832AD">
      <w:pPr>
        <w:widowControl w:val="0"/>
        <w:spacing w:line="240" w:lineRule="auto"/>
        <w:ind w:left="119" w:right="-36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доцент кафедри ММСА,</w:t>
      </w:r>
    </w:p>
    <w:p w:rsidR="002862B0" w:rsidRPr="00D832AD" w:rsidRDefault="00D832AD">
      <w:pPr>
        <w:widowControl w:val="0"/>
        <w:spacing w:line="240" w:lineRule="auto"/>
        <w:ind w:left="119" w:right="-36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к.ф.-м.н., доц., Шубенкова І.А.</w:t>
      </w:r>
    </w:p>
    <w:p w:rsidR="002862B0" w:rsidRDefault="00D832AD">
      <w:pPr>
        <w:widowControl w:val="0"/>
        <w:spacing w:line="240" w:lineRule="auto"/>
        <w:ind w:left="6596" w:right="-360"/>
        <w:rPr>
          <w:rFonts w:ascii="Times New Roman" w:eastAsia="Times New Roman" w:hAnsi="Times New Roman" w:cs="Times New Roman"/>
          <w:sz w:val="18"/>
          <w:szCs w:val="18"/>
        </w:rPr>
      </w:pPr>
      <w:r>
        <w:rPr>
          <w:rFonts w:ascii="Times New Roman" w:eastAsia="Times New Roman" w:hAnsi="Times New Roman" w:cs="Times New Roman"/>
          <w:noProof/>
          <w:sz w:val="2"/>
          <w:szCs w:val="2"/>
          <w:lang w:val="ru-RU" w:eastAsia="ru-RU"/>
        </w:rPr>
        <mc:AlternateContent>
          <mc:Choice Requires="wpg">
            <w:drawing>
              <wp:inline distT="0" distB="0" distL="114300" distR="114300">
                <wp:extent cx="1063625" cy="7620"/>
                <wp:effectExtent l="0" t="0" r="0" b="0"/>
                <wp:docPr id="57" name="Группа 57"/>
                <wp:cNvGraphicFramePr/>
                <a:graphic xmlns:a="http://schemas.openxmlformats.org/drawingml/2006/main">
                  <a:graphicData uri="http://schemas.microsoft.com/office/word/2010/wordprocessingGroup">
                    <wpg:wgp>
                      <wpg:cNvGrpSpPr/>
                      <wpg:grpSpPr>
                        <a:xfrm>
                          <a:off x="0" y="0"/>
                          <a:ext cx="1063625" cy="7620"/>
                          <a:chOff x="4814188" y="3776190"/>
                          <a:chExt cx="1063625" cy="3810"/>
                        </a:xfrm>
                      </wpg:grpSpPr>
                      <wpg:grpSp>
                        <wpg:cNvPr id="5" name="Группа 5"/>
                        <wpg:cNvGrpSpPr/>
                        <wpg:grpSpPr>
                          <a:xfrm>
                            <a:off x="4814188" y="3776190"/>
                            <a:ext cx="1063625" cy="3810"/>
                            <a:chOff x="0" y="0"/>
                            <a:chExt cx="1675" cy="6"/>
                          </a:xfrm>
                        </wpg:grpSpPr>
                        <wps:wsp>
                          <wps:cNvPr id="6" name="Прямоугольник 6"/>
                          <wps:cNvSpPr/>
                          <wps:spPr>
                            <a:xfrm>
                              <a:off x="0" y="0"/>
                              <a:ext cx="1675" cy="0"/>
                            </a:xfrm>
                            <a:prstGeom prst="rect">
                              <a:avLst/>
                            </a:prstGeom>
                            <a:noFill/>
                            <a:ln>
                              <a:noFill/>
                            </a:ln>
                          </wps:spPr>
                          <wps:txbx>
                            <w:txbxContent>
                              <w:p w:rsidR="002862B0" w:rsidRDefault="002862B0">
                                <w:pPr>
                                  <w:spacing w:line="240" w:lineRule="auto"/>
                                  <w:textDirection w:val="btLr"/>
                                </w:pPr>
                              </w:p>
                            </w:txbxContent>
                          </wps:txbx>
                          <wps:bodyPr spcFirstLastPara="1" wrap="square" lIns="91425" tIns="91425" rIns="91425" bIns="91425" anchor="ctr" anchorCtr="0">
                            <a:noAutofit/>
                          </wps:bodyPr>
                        </wps:wsp>
                        <wps:wsp>
                          <wps:cNvPr id="7" name="Прямая со стрелкой 7"/>
                          <wps:cNvCnPr/>
                          <wps:spPr>
                            <a:xfrm>
                              <a:off x="0" y="6"/>
                              <a:ext cx="1253" cy="0"/>
                            </a:xfrm>
                            <a:prstGeom prst="straightConnector1">
                              <a:avLst/>
                            </a:prstGeom>
                            <a:noFill/>
                            <a:ln w="9525" cap="flat" cmpd="sng">
                              <a:solidFill>
                                <a:srgbClr val="000000"/>
                              </a:solidFill>
                              <a:prstDash val="solid"/>
                              <a:round/>
                              <a:headEnd type="none" w="sm" len="sm"/>
                              <a:tailEnd type="none" w="sm" len="sm"/>
                            </a:ln>
                          </wps:spPr>
                          <wps:bodyPr/>
                        </wps:wsp>
                        <wps:wsp>
                          <wps:cNvPr id="8" name="Прямая со стрелкой 8"/>
                          <wps:cNvCnPr/>
                          <wps:spPr>
                            <a:xfrm>
                              <a:off x="1257" y="6"/>
                              <a:ext cx="418" cy="0"/>
                            </a:xfrm>
                            <a:prstGeom prst="straightConnector1">
                              <a:avLst/>
                            </a:prstGeom>
                            <a:noFill/>
                            <a:ln w="9525" cap="flat" cmpd="sng">
                              <a:solidFill>
                                <a:srgbClr val="000000"/>
                              </a:solidFill>
                              <a:prstDash val="solid"/>
                              <a:round/>
                              <a:headEnd type="none" w="sm" len="sm"/>
                              <a:tailEnd type="none" w="sm" len="sm"/>
                            </a:ln>
                          </wps:spPr>
                          <wps:bodyPr/>
                        </wps:wsp>
                      </wpg:grpSp>
                    </wpg:wgp>
                  </a:graphicData>
                </a:graphic>
              </wp:inline>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114300" distR="114300">
                <wp:extent cx="1063625" cy="7620"/>
                <wp:effectExtent b="0" l="0" r="0" t="0"/>
                <wp:docPr id="57" name="image19.png"/>
                <a:graphic>
                  <a:graphicData uri="http://schemas.openxmlformats.org/drawingml/2006/picture">
                    <pic:pic>
                      <pic:nvPicPr>
                        <pic:cNvPr id="0" name="image19.png"/>
                        <pic:cNvPicPr preferRelativeResize="0"/>
                      </pic:nvPicPr>
                      <pic:blipFill>
                        <a:blip r:embed="rId8"/>
                        <a:srcRect/>
                        <a:stretch>
                          <a:fillRect/>
                        </a:stretch>
                      </pic:blipFill>
                      <pic:spPr>
                        <a:xfrm>
                          <a:off x="0" y="0"/>
                          <a:ext cx="1063625" cy="7620"/>
                        </a:xfrm>
                        <a:prstGeom prst="rect"/>
                        <a:ln/>
                      </pic:spPr>
                    </pic:pic>
                  </a:graphicData>
                </a:graphic>
              </wp:inline>
            </w:drawing>
          </mc:Fallback>
        </mc:AlternateContent>
      </w:r>
    </w:p>
    <w:p w:rsidR="002862B0" w:rsidRDefault="002862B0">
      <w:pPr>
        <w:widowControl w:val="0"/>
        <w:spacing w:before="87" w:line="240" w:lineRule="auto"/>
        <w:ind w:left="119" w:right="-360"/>
        <w:rPr>
          <w:rFonts w:ascii="Times New Roman" w:eastAsia="Times New Roman" w:hAnsi="Times New Roman" w:cs="Times New Roman"/>
          <w:sz w:val="28"/>
          <w:szCs w:val="28"/>
        </w:rPr>
      </w:pPr>
    </w:p>
    <w:p w:rsidR="002862B0" w:rsidRPr="00D832AD" w:rsidRDefault="00D832AD">
      <w:pPr>
        <w:widowControl w:val="0"/>
        <w:spacing w:before="87" w:line="240" w:lineRule="auto"/>
        <w:ind w:left="119" w:right="-36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Рецензент:</w:t>
      </w:r>
    </w:p>
    <w:p w:rsidR="002862B0" w:rsidRPr="00D832AD" w:rsidRDefault="00D832AD">
      <w:pPr>
        <w:widowControl w:val="0"/>
        <w:tabs>
          <w:tab w:val="left" w:pos="8265"/>
        </w:tabs>
        <w:spacing w:line="240" w:lineRule="auto"/>
        <w:ind w:left="11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д.т.н., професор кафедри </w:t>
      </w:r>
    </w:p>
    <w:p w:rsidR="002862B0" w:rsidRPr="00D832AD" w:rsidRDefault="00D832AD">
      <w:pPr>
        <w:widowControl w:val="0"/>
        <w:tabs>
          <w:tab w:val="left" w:pos="8265"/>
        </w:tabs>
        <w:spacing w:line="240" w:lineRule="auto"/>
        <w:ind w:left="119" w:right="-360"/>
        <w:rPr>
          <w:rFonts w:ascii="Times New Roman" w:eastAsia="Times New Roman" w:hAnsi="Times New Roman" w:cs="Times New Roman"/>
          <w:sz w:val="28"/>
          <w:szCs w:val="28"/>
          <w:u w:val="single"/>
          <w:lang w:val="ru-RU"/>
        </w:rPr>
      </w:pPr>
      <w:r w:rsidRPr="00D832AD">
        <w:rPr>
          <w:rFonts w:ascii="Times New Roman" w:eastAsia="Times New Roman" w:hAnsi="Times New Roman" w:cs="Times New Roman"/>
          <w:sz w:val="28"/>
          <w:szCs w:val="28"/>
          <w:lang w:val="ru-RU"/>
        </w:rPr>
        <w:t xml:space="preserve">ІСТ ФІОТ Корнієнко Б. Я                                   </w:t>
      </w:r>
      <w:r w:rsidRPr="00D832AD">
        <w:rPr>
          <w:rFonts w:ascii="Times New Roman" w:eastAsia="Times New Roman" w:hAnsi="Times New Roman" w:cs="Times New Roman"/>
          <w:sz w:val="28"/>
          <w:szCs w:val="28"/>
          <w:u w:val="single"/>
          <w:lang w:val="ru-RU"/>
        </w:rPr>
        <w:tab/>
      </w:r>
    </w:p>
    <w:p w:rsidR="002862B0" w:rsidRPr="00D832AD" w:rsidRDefault="002862B0">
      <w:pPr>
        <w:widowControl w:val="0"/>
        <w:spacing w:before="87" w:line="240" w:lineRule="auto"/>
        <w:ind w:left="4374" w:right="-360"/>
        <w:jc w:val="both"/>
        <w:rPr>
          <w:rFonts w:ascii="Times New Roman" w:eastAsia="Times New Roman" w:hAnsi="Times New Roman" w:cs="Times New Roman"/>
          <w:sz w:val="28"/>
          <w:szCs w:val="28"/>
          <w:lang w:val="ru-RU"/>
        </w:rPr>
      </w:pPr>
    </w:p>
    <w:p w:rsidR="002862B0" w:rsidRPr="00D832AD" w:rsidRDefault="002862B0">
      <w:pPr>
        <w:widowControl w:val="0"/>
        <w:spacing w:before="87" w:line="240" w:lineRule="auto"/>
        <w:ind w:left="4374" w:right="-360"/>
        <w:jc w:val="both"/>
        <w:rPr>
          <w:rFonts w:ascii="Times New Roman" w:eastAsia="Times New Roman" w:hAnsi="Times New Roman" w:cs="Times New Roman"/>
          <w:sz w:val="28"/>
          <w:szCs w:val="28"/>
          <w:lang w:val="ru-RU"/>
        </w:rPr>
      </w:pPr>
    </w:p>
    <w:p w:rsidR="002862B0" w:rsidRPr="00D832AD" w:rsidRDefault="00D832AD">
      <w:pPr>
        <w:widowControl w:val="0"/>
        <w:spacing w:before="87" w:line="240" w:lineRule="auto"/>
        <w:ind w:left="4374" w:right="-360"/>
        <w:jc w:val="both"/>
        <w:rPr>
          <w:rFonts w:ascii="Times New Roman" w:eastAsia="Times New Roman" w:hAnsi="Times New Roman" w:cs="Times New Roman"/>
          <w:sz w:val="30"/>
          <w:szCs w:val="30"/>
          <w:lang w:val="ru-RU"/>
        </w:rPr>
      </w:pPr>
      <w:r w:rsidRPr="00D832AD">
        <w:rPr>
          <w:rFonts w:ascii="Times New Roman" w:eastAsia="Times New Roman" w:hAnsi="Times New Roman" w:cs="Times New Roman"/>
          <w:sz w:val="28"/>
          <w:szCs w:val="28"/>
          <w:lang w:val="ru-RU"/>
        </w:rPr>
        <w:t>Засвідчую, що у цій магістерській дисертації немає запозичень з праць інших авторів без відповідних посилань</w:t>
      </w:r>
    </w:p>
    <w:p w:rsidR="002862B0" w:rsidRPr="00D832AD" w:rsidRDefault="002862B0">
      <w:pPr>
        <w:widowControl w:val="0"/>
        <w:spacing w:before="5" w:line="240" w:lineRule="auto"/>
        <w:ind w:right="-360"/>
        <w:rPr>
          <w:rFonts w:ascii="Times New Roman" w:eastAsia="Times New Roman" w:hAnsi="Times New Roman" w:cs="Times New Roman"/>
          <w:sz w:val="25"/>
          <w:szCs w:val="25"/>
          <w:lang w:val="ru-RU"/>
        </w:rPr>
      </w:pPr>
    </w:p>
    <w:p w:rsidR="002862B0" w:rsidRPr="00D832AD" w:rsidRDefault="002862B0">
      <w:pPr>
        <w:widowControl w:val="0"/>
        <w:spacing w:before="5" w:line="240" w:lineRule="auto"/>
        <w:ind w:right="-360"/>
        <w:rPr>
          <w:rFonts w:ascii="Times New Roman" w:eastAsia="Times New Roman" w:hAnsi="Times New Roman" w:cs="Times New Roman"/>
          <w:sz w:val="25"/>
          <w:szCs w:val="25"/>
          <w:lang w:val="ru-RU"/>
        </w:rPr>
      </w:pPr>
    </w:p>
    <w:p w:rsidR="002862B0" w:rsidRPr="00D832AD" w:rsidRDefault="00D832AD">
      <w:pPr>
        <w:widowControl w:val="0"/>
        <w:tabs>
          <w:tab w:val="left" w:pos="7235"/>
        </w:tabs>
        <w:spacing w:line="240" w:lineRule="auto"/>
        <w:ind w:left="4441" w:right="-360"/>
        <w:jc w:val="both"/>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Студент </w:t>
      </w:r>
      <w:r w:rsidRPr="00D832AD">
        <w:rPr>
          <w:rFonts w:ascii="Times New Roman" w:eastAsia="Times New Roman" w:hAnsi="Times New Roman" w:cs="Times New Roman"/>
          <w:sz w:val="28"/>
          <w:szCs w:val="28"/>
          <w:u w:val="single"/>
          <w:lang w:val="ru-RU"/>
        </w:rPr>
        <w:t xml:space="preserve"> </w:t>
      </w:r>
      <w:r w:rsidRPr="00D832AD">
        <w:rPr>
          <w:rFonts w:ascii="Times New Roman" w:eastAsia="Times New Roman" w:hAnsi="Times New Roman" w:cs="Times New Roman"/>
          <w:sz w:val="28"/>
          <w:szCs w:val="28"/>
          <w:u w:val="single"/>
          <w:lang w:val="ru-RU"/>
        </w:rPr>
        <w:tab/>
      </w:r>
      <w:r w:rsidRPr="00D832AD">
        <w:rPr>
          <w:rFonts w:ascii="Times New Roman" w:eastAsia="Times New Roman" w:hAnsi="Times New Roman" w:cs="Times New Roman"/>
          <w:sz w:val="28"/>
          <w:szCs w:val="28"/>
          <w:lang w:val="ru-RU"/>
        </w:rPr>
        <w:tab/>
      </w:r>
    </w:p>
    <w:p w:rsidR="002862B0" w:rsidRPr="00D832AD" w:rsidRDefault="002862B0">
      <w:pPr>
        <w:widowControl w:val="0"/>
        <w:tabs>
          <w:tab w:val="left" w:pos="7235"/>
        </w:tabs>
        <w:spacing w:line="240" w:lineRule="auto"/>
        <w:ind w:left="4441" w:right="-360"/>
        <w:jc w:val="both"/>
        <w:rPr>
          <w:rFonts w:ascii="Times New Roman" w:eastAsia="Times New Roman" w:hAnsi="Times New Roman" w:cs="Times New Roman"/>
          <w:sz w:val="28"/>
          <w:szCs w:val="28"/>
          <w:lang w:val="ru-RU"/>
        </w:rPr>
      </w:pPr>
    </w:p>
    <w:p w:rsidR="002862B0" w:rsidRPr="00D832AD" w:rsidRDefault="002862B0">
      <w:pPr>
        <w:widowControl w:val="0"/>
        <w:tabs>
          <w:tab w:val="left" w:pos="7235"/>
        </w:tabs>
        <w:spacing w:line="240" w:lineRule="auto"/>
        <w:ind w:right="-360"/>
        <w:jc w:val="center"/>
        <w:rPr>
          <w:rFonts w:ascii="Times New Roman" w:eastAsia="Times New Roman" w:hAnsi="Times New Roman" w:cs="Times New Roman"/>
          <w:sz w:val="28"/>
          <w:szCs w:val="28"/>
          <w:lang w:val="ru-RU"/>
        </w:rPr>
      </w:pPr>
    </w:p>
    <w:p w:rsidR="002862B0" w:rsidRPr="00D832AD" w:rsidRDefault="00D832AD">
      <w:pPr>
        <w:widowControl w:val="0"/>
        <w:tabs>
          <w:tab w:val="left" w:pos="7235"/>
        </w:tabs>
        <w:spacing w:line="240" w:lineRule="auto"/>
        <w:ind w:right="-360"/>
        <w:jc w:val="center"/>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br/>
        <w:t>Київ 2021</w:t>
      </w:r>
      <w:r w:rsidRPr="00D832AD">
        <w:rPr>
          <w:lang w:val="ru-RU"/>
        </w:rPr>
        <w:br w:type="page"/>
      </w:r>
    </w:p>
    <w:p w:rsidR="002862B0" w:rsidRPr="00D832AD" w:rsidRDefault="00D832AD">
      <w:pPr>
        <w:widowControl w:val="0"/>
        <w:tabs>
          <w:tab w:val="left" w:pos="7235"/>
        </w:tabs>
        <w:spacing w:line="240" w:lineRule="auto"/>
        <w:ind w:right="-360"/>
        <w:jc w:val="center"/>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lastRenderedPageBreak/>
        <w:t>НАЦІОНАЛЬНИЙ ТЕХНІЧНИЙ УНІВЕРСИТЕТ УКРАЇНИ</w:t>
      </w:r>
    </w:p>
    <w:p w:rsidR="002862B0" w:rsidRPr="00D832AD" w:rsidRDefault="00D832AD">
      <w:pPr>
        <w:widowControl w:val="0"/>
        <w:tabs>
          <w:tab w:val="left" w:pos="7235"/>
        </w:tabs>
        <w:spacing w:line="360" w:lineRule="auto"/>
        <w:ind w:right="-360"/>
        <w:jc w:val="center"/>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t>«КИЇВСЬКИЙ ПОЛІТЕХНІЧНИЙ ІНСТИТУТ імені ІГОРЯ СІКОРСЬКОГО»</w:t>
      </w:r>
    </w:p>
    <w:p w:rsidR="002862B0" w:rsidRPr="00D832AD" w:rsidRDefault="00D832AD">
      <w:pPr>
        <w:widowControl w:val="0"/>
        <w:tabs>
          <w:tab w:val="left" w:pos="7235"/>
        </w:tabs>
        <w:spacing w:line="360" w:lineRule="auto"/>
        <w:ind w:right="-360"/>
        <w:jc w:val="center"/>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t>Інститут прикладного системного аналізу</w:t>
      </w:r>
    </w:p>
    <w:p w:rsidR="002862B0" w:rsidRPr="00D832AD" w:rsidRDefault="00D832AD">
      <w:pPr>
        <w:widowControl w:val="0"/>
        <w:tabs>
          <w:tab w:val="left" w:pos="7235"/>
        </w:tabs>
        <w:spacing w:line="360" w:lineRule="auto"/>
        <w:ind w:right="-360"/>
        <w:jc w:val="center"/>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t>Кафедра математичних методів системного аналізу</w:t>
      </w:r>
    </w:p>
    <w:p w:rsidR="002862B0" w:rsidRPr="00D832AD" w:rsidRDefault="002862B0">
      <w:pPr>
        <w:widowControl w:val="0"/>
        <w:tabs>
          <w:tab w:val="left" w:pos="7235"/>
        </w:tabs>
        <w:spacing w:line="360" w:lineRule="auto"/>
        <w:ind w:right="-360"/>
        <w:jc w:val="center"/>
        <w:rPr>
          <w:rFonts w:ascii="Roboto" w:eastAsia="Roboto" w:hAnsi="Roboto" w:cs="Roboto"/>
          <w:color w:val="3C4043"/>
          <w:sz w:val="28"/>
          <w:szCs w:val="28"/>
          <w:highlight w:val="white"/>
          <w:lang w:val="ru-RU"/>
        </w:rPr>
      </w:pPr>
    </w:p>
    <w:p w:rsidR="002862B0" w:rsidRPr="00D832AD" w:rsidRDefault="00D832AD">
      <w:pPr>
        <w:widowControl w:val="0"/>
        <w:tabs>
          <w:tab w:val="left" w:pos="7235"/>
        </w:tabs>
        <w:spacing w:line="360" w:lineRule="auto"/>
        <w:ind w:right="-360"/>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t>Рівень вищої освіти – другий (магістерський)</w:t>
      </w:r>
    </w:p>
    <w:p w:rsidR="002862B0" w:rsidRPr="00D832AD" w:rsidRDefault="00D832AD">
      <w:pPr>
        <w:widowControl w:val="0"/>
        <w:tabs>
          <w:tab w:val="left" w:pos="7235"/>
        </w:tabs>
        <w:spacing w:line="360" w:lineRule="auto"/>
        <w:ind w:right="-360"/>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t xml:space="preserve">Спеціальність – 122 </w:t>
      </w:r>
      <w:r w:rsidRPr="00D832AD">
        <w:rPr>
          <w:rFonts w:ascii="Roboto" w:eastAsia="Roboto" w:hAnsi="Roboto" w:cs="Roboto"/>
          <w:color w:val="3C4043"/>
          <w:sz w:val="28"/>
          <w:szCs w:val="28"/>
          <w:highlight w:val="white"/>
          <w:lang w:val="ru-RU"/>
        </w:rPr>
        <w:t>"Комп’ютерні науки"</w:t>
      </w:r>
    </w:p>
    <w:p w:rsidR="002862B0" w:rsidRPr="00D832AD" w:rsidRDefault="002862B0">
      <w:pPr>
        <w:widowControl w:val="0"/>
        <w:tabs>
          <w:tab w:val="left" w:pos="7235"/>
        </w:tabs>
        <w:spacing w:line="360" w:lineRule="auto"/>
        <w:ind w:right="-360"/>
        <w:rPr>
          <w:rFonts w:ascii="Roboto" w:eastAsia="Roboto" w:hAnsi="Roboto" w:cs="Roboto"/>
          <w:color w:val="3C4043"/>
          <w:sz w:val="28"/>
          <w:szCs w:val="28"/>
          <w:highlight w:val="white"/>
          <w:lang w:val="ru-RU"/>
        </w:rPr>
      </w:pPr>
    </w:p>
    <w:p w:rsidR="002862B0" w:rsidRPr="00D832AD" w:rsidRDefault="00D832AD">
      <w:pPr>
        <w:widowControl w:val="0"/>
        <w:tabs>
          <w:tab w:val="left" w:pos="7235"/>
        </w:tabs>
        <w:spacing w:line="360" w:lineRule="auto"/>
        <w:ind w:left="5760" w:right="-360"/>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t>ЗАТВЕРДЖУЮ</w:t>
      </w:r>
    </w:p>
    <w:p w:rsidR="002862B0" w:rsidRPr="00D832AD" w:rsidRDefault="00D832AD">
      <w:pPr>
        <w:widowControl w:val="0"/>
        <w:tabs>
          <w:tab w:val="left" w:pos="7235"/>
        </w:tabs>
        <w:spacing w:line="360" w:lineRule="auto"/>
        <w:ind w:left="5760" w:right="-360"/>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t>Завідувач кафедри ММСА</w:t>
      </w:r>
    </w:p>
    <w:p w:rsidR="002862B0" w:rsidRPr="00D832AD" w:rsidRDefault="00D832AD">
      <w:pPr>
        <w:widowControl w:val="0"/>
        <w:tabs>
          <w:tab w:val="left" w:pos="7235"/>
        </w:tabs>
        <w:spacing w:line="360" w:lineRule="auto"/>
        <w:ind w:left="5760" w:right="-360"/>
        <w:rPr>
          <w:rFonts w:ascii="Roboto" w:eastAsia="Roboto" w:hAnsi="Roboto" w:cs="Roboto"/>
          <w:color w:val="3C4043"/>
          <w:sz w:val="28"/>
          <w:szCs w:val="28"/>
          <w:highlight w:val="white"/>
          <w:lang w:val="ru-RU"/>
        </w:rPr>
      </w:pPr>
      <w:r w:rsidRPr="00D832AD">
        <w:rPr>
          <w:rFonts w:ascii="Roboto" w:eastAsia="Roboto" w:hAnsi="Roboto" w:cs="Roboto"/>
          <w:i/>
          <w:color w:val="3C4043"/>
          <w:sz w:val="28"/>
          <w:szCs w:val="28"/>
          <w:highlight w:val="white"/>
          <w:lang w:val="ru-RU"/>
        </w:rPr>
        <w:t>_____________</w:t>
      </w:r>
      <w:r w:rsidRPr="00D832AD">
        <w:rPr>
          <w:rFonts w:ascii="Roboto" w:eastAsia="Roboto" w:hAnsi="Roboto" w:cs="Roboto"/>
          <w:color w:val="3C4043"/>
          <w:sz w:val="28"/>
          <w:szCs w:val="28"/>
          <w:highlight w:val="white"/>
          <w:lang w:val="ru-RU"/>
        </w:rPr>
        <w:t xml:space="preserve"> О.Л.Тимощук</w:t>
      </w:r>
    </w:p>
    <w:p w:rsidR="002862B0" w:rsidRPr="00D832AD" w:rsidRDefault="00D832AD">
      <w:pPr>
        <w:widowControl w:val="0"/>
        <w:tabs>
          <w:tab w:val="left" w:pos="7235"/>
        </w:tabs>
        <w:spacing w:line="360" w:lineRule="auto"/>
        <w:ind w:left="5760" w:right="-360"/>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t xml:space="preserve">«___» </w:t>
      </w:r>
      <w:r w:rsidRPr="00D832AD">
        <w:rPr>
          <w:rFonts w:ascii="Roboto" w:eastAsia="Roboto" w:hAnsi="Roboto" w:cs="Roboto"/>
          <w:i/>
          <w:color w:val="3C4043"/>
          <w:sz w:val="28"/>
          <w:szCs w:val="28"/>
          <w:highlight w:val="white"/>
          <w:lang w:val="ru-RU"/>
        </w:rPr>
        <w:t>__________</w:t>
      </w:r>
      <w:r w:rsidRPr="00D832AD">
        <w:rPr>
          <w:rFonts w:ascii="Roboto" w:eastAsia="Roboto" w:hAnsi="Roboto" w:cs="Roboto"/>
          <w:color w:val="3C4043"/>
          <w:sz w:val="28"/>
          <w:szCs w:val="28"/>
          <w:highlight w:val="white"/>
          <w:lang w:val="ru-RU"/>
        </w:rPr>
        <w:t xml:space="preserve"> 2021 р.</w:t>
      </w:r>
    </w:p>
    <w:p w:rsidR="002862B0" w:rsidRPr="00D832AD" w:rsidRDefault="002862B0">
      <w:pPr>
        <w:widowControl w:val="0"/>
        <w:tabs>
          <w:tab w:val="left" w:pos="7235"/>
        </w:tabs>
        <w:spacing w:line="360" w:lineRule="auto"/>
        <w:ind w:right="-360"/>
        <w:jc w:val="center"/>
        <w:rPr>
          <w:rFonts w:ascii="Roboto" w:eastAsia="Roboto" w:hAnsi="Roboto" w:cs="Roboto"/>
          <w:color w:val="3C4043"/>
          <w:sz w:val="28"/>
          <w:szCs w:val="28"/>
          <w:highlight w:val="white"/>
          <w:lang w:val="ru-RU"/>
        </w:rPr>
      </w:pPr>
    </w:p>
    <w:p w:rsidR="002862B0" w:rsidRPr="00D832AD" w:rsidRDefault="002862B0">
      <w:pPr>
        <w:widowControl w:val="0"/>
        <w:tabs>
          <w:tab w:val="left" w:pos="7235"/>
        </w:tabs>
        <w:spacing w:line="360" w:lineRule="auto"/>
        <w:ind w:right="-360"/>
        <w:jc w:val="center"/>
        <w:rPr>
          <w:rFonts w:ascii="Roboto" w:eastAsia="Roboto" w:hAnsi="Roboto" w:cs="Roboto"/>
          <w:color w:val="3C4043"/>
          <w:sz w:val="28"/>
          <w:szCs w:val="28"/>
          <w:highlight w:val="white"/>
          <w:lang w:val="ru-RU"/>
        </w:rPr>
      </w:pPr>
    </w:p>
    <w:p w:rsidR="002862B0" w:rsidRPr="00D832AD" w:rsidRDefault="00D832AD">
      <w:pPr>
        <w:widowControl w:val="0"/>
        <w:tabs>
          <w:tab w:val="left" w:pos="7235"/>
        </w:tabs>
        <w:spacing w:line="360" w:lineRule="auto"/>
        <w:ind w:right="-360"/>
        <w:jc w:val="center"/>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t>Завдання</w:t>
      </w:r>
    </w:p>
    <w:p w:rsidR="002862B0" w:rsidRPr="00D832AD" w:rsidRDefault="00D832AD">
      <w:pPr>
        <w:widowControl w:val="0"/>
        <w:tabs>
          <w:tab w:val="left" w:pos="7235"/>
        </w:tabs>
        <w:spacing w:line="360" w:lineRule="auto"/>
        <w:ind w:right="-360"/>
        <w:jc w:val="center"/>
        <w:rPr>
          <w:rFonts w:ascii="Roboto" w:eastAsia="Roboto" w:hAnsi="Roboto" w:cs="Roboto"/>
          <w:color w:val="3C4043"/>
          <w:sz w:val="28"/>
          <w:szCs w:val="28"/>
          <w:highlight w:val="white"/>
          <w:lang w:val="ru-RU"/>
        </w:rPr>
      </w:pPr>
      <w:r w:rsidRPr="00D832AD">
        <w:rPr>
          <w:rFonts w:ascii="Roboto" w:eastAsia="Roboto" w:hAnsi="Roboto" w:cs="Roboto"/>
          <w:color w:val="3C4043"/>
          <w:sz w:val="28"/>
          <w:szCs w:val="28"/>
          <w:highlight w:val="white"/>
          <w:lang w:val="ru-RU"/>
        </w:rPr>
        <w:t xml:space="preserve">на магістерську дисертацію студенту </w:t>
      </w:r>
    </w:p>
    <w:p w:rsidR="002862B0" w:rsidRDefault="00D832AD">
      <w:pPr>
        <w:widowControl w:val="0"/>
        <w:tabs>
          <w:tab w:val="left" w:pos="7235"/>
        </w:tabs>
        <w:spacing w:line="360" w:lineRule="auto"/>
        <w:ind w:right="-360"/>
        <w:jc w:val="center"/>
        <w:rPr>
          <w:rFonts w:ascii="Roboto" w:eastAsia="Roboto" w:hAnsi="Roboto" w:cs="Roboto"/>
          <w:color w:val="3C4043"/>
          <w:sz w:val="28"/>
          <w:szCs w:val="28"/>
          <w:highlight w:val="white"/>
        </w:rPr>
      </w:pPr>
      <w:r>
        <w:rPr>
          <w:rFonts w:ascii="Roboto" w:eastAsia="Roboto" w:hAnsi="Roboto" w:cs="Roboto"/>
          <w:color w:val="3C4043"/>
          <w:sz w:val="28"/>
          <w:szCs w:val="28"/>
          <w:highlight w:val="white"/>
        </w:rPr>
        <w:t>Венгер Володимир Олегович</w:t>
      </w:r>
    </w:p>
    <w:p w:rsidR="002862B0" w:rsidRDefault="002862B0">
      <w:pPr>
        <w:spacing w:line="360" w:lineRule="auto"/>
        <w:rPr>
          <w:rFonts w:ascii="Times New Roman" w:eastAsia="Times New Roman" w:hAnsi="Times New Roman" w:cs="Times New Roman"/>
          <w:sz w:val="28"/>
          <w:szCs w:val="28"/>
        </w:rPr>
      </w:pPr>
    </w:p>
    <w:p w:rsidR="002862B0" w:rsidRDefault="002862B0">
      <w:pPr>
        <w:spacing w:after="5" w:line="360" w:lineRule="auto"/>
        <w:rPr>
          <w:rFonts w:ascii="Times New Roman" w:eastAsia="Times New Roman" w:hAnsi="Times New Roman" w:cs="Times New Roman"/>
          <w:sz w:val="28"/>
          <w:szCs w:val="28"/>
        </w:rPr>
      </w:pPr>
    </w:p>
    <w:p w:rsidR="002862B0" w:rsidRDefault="00D832AD">
      <w:pPr>
        <w:numPr>
          <w:ilvl w:val="0"/>
          <w:numId w:val="18"/>
        </w:num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Тема дисертації: </w:t>
      </w:r>
      <w:r>
        <w:rPr>
          <w:rFonts w:ascii="Times New Roman" w:eastAsia="Times New Roman" w:hAnsi="Times New Roman" w:cs="Times New Roman"/>
          <w:sz w:val="28"/>
          <w:szCs w:val="28"/>
        </w:rPr>
        <w:t xml:space="preserve">«Прийняття рішень при прогнозуванні курсу криптовалютних </w:t>
      </w:r>
      <w:r>
        <w:rPr>
          <w:rFonts w:ascii="Times New Roman" w:eastAsia="Times New Roman" w:hAnsi="Times New Roman" w:cs="Times New Roman"/>
          <w:sz w:val="28"/>
          <w:szCs w:val="28"/>
        </w:rPr>
        <w:t>активів на основі методів інтелектуального аналізу даних», науковий керівник дисертації Шубенкова Ірина Анатоліївна, к.ф.-м.н., доц., затверджені наказом по університету від «02» листопада 2021р. № 3651-с.</w:t>
      </w:r>
    </w:p>
    <w:p w:rsidR="002862B0" w:rsidRDefault="00D832AD">
      <w:pPr>
        <w:numPr>
          <w:ilvl w:val="0"/>
          <w:numId w:val="18"/>
        </w:num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Термін подання студентом дисертації</w:t>
      </w:r>
      <w:r>
        <w:rPr>
          <w:rFonts w:ascii="Times New Roman" w:eastAsia="Times New Roman" w:hAnsi="Times New Roman" w:cs="Times New Roman"/>
          <w:sz w:val="28"/>
          <w:szCs w:val="28"/>
        </w:rPr>
        <w:t xml:space="preserve"> 12.12.2021</w:t>
      </w:r>
    </w:p>
    <w:p w:rsidR="002862B0" w:rsidRPr="00D832AD" w:rsidRDefault="00D832AD">
      <w:pPr>
        <w:numPr>
          <w:ilvl w:val="0"/>
          <w:numId w:val="18"/>
        </w:numPr>
        <w:spacing w:line="360" w:lineRule="auto"/>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Об’</w:t>
      </w:r>
      <w:r w:rsidRPr="00D832AD">
        <w:rPr>
          <w:rFonts w:ascii="Times New Roman" w:eastAsia="Times New Roman" w:hAnsi="Times New Roman" w:cs="Times New Roman"/>
          <w:b/>
          <w:sz w:val="28"/>
          <w:szCs w:val="28"/>
          <w:lang w:val="ru-RU"/>
        </w:rPr>
        <w:t>єкт дослідження</w:t>
      </w:r>
      <w:r w:rsidRPr="00D832AD">
        <w:rPr>
          <w:rFonts w:ascii="Times New Roman" w:eastAsia="Times New Roman" w:hAnsi="Times New Roman" w:cs="Times New Roman"/>
          <w:sz w:val="28"/>
          <w:szCs w:val="28"/>
          <w:lang w:val="ru-RU"/>
        </w:rPr>
        <w:t>: котирування криптовалютної біржі.</w:t>
      </w:r>
    </w:p>
    <w:p w:rsidR="002862B0" w:rsidRPr="00D832AD" w:rsidRDefault="00D832AD">
      <w:pPr>
        <w:numPr>
          <w:ilvl w:val="0"/>
          <w:numId w:val="18"/>
        </w:numPr>
        <w:spacing w:line="360" w:lineRule="auto"/>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Предмет дослідження</w:t>
      </w:r>
      <w:r w:rsidRPr="00D832AD">
        <w:rPr>
          <w:rFonts w:ascii="Times New Roman" w:eastAsia="Times New Roman" w:hAnsi="Times New Roman" w:cs="Times New Roman"/>
          <w:sz w:val="28"/>
          <w:szCs w:val="28"/>
          <w:lang w:val="ru-RU"/>
        </w:rPr>
        <w:t>: інтелектуальний аналіз даних, система підкріплення прийняття рішень, технічний аналіз котирувань.</w:t>
      </w:r>
    </w:p>
    <w:p w:rsidR="002862B0" w:rsidRPr="00D832AD" w:rsidRDefault="00D832AD">
      <w:pPr>
        <w:numPr>
          <w:ilvl w:val="0"/>
          <w:numId w:val="18"/>
        </w:numPr>
        <w:spacing w:line="360" w:lineRule="auto"/>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Перелік завдань, які потрібно зробити:</w:t>
      </w:r>
    </w:p>
    <w:p w:rsidR="002862B0" w:rsidRPr="00D832AD" w:rsidRDefault="00D832AD">
      <w:pPr>
        <w:numPr>
          <w:ilvl w:val="0"/>
          <w:numId w:val="14"/>
        </w:numPr>
        <w:spacing w:line="360" w:lineRule="auto"/>
        <w:ind w:left="714" w:right="-23"/>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Здійснити огляд технічної літератури за темою роботи;</w:t>
      </w:r>
    </w:p>
    <w:p w:rsidR="002862B0" w:rsidRDefault="00D832AD">
      <w:pPr>
        <w:numPr>
          <w:ilvl w:val="0"/>
          <w:numId w:val="14"/>
        </w:numPr>
        <w:spacing w:line="360" w:lineRule="auto"/>
        <w:ind w:left="714"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актуальність обраної теми;</w:t>
      </w:r>
    </w:p>
    <w:p w:rsidR="002862B0" w:rsidRPr="00D832AD" w:rsidRDefault="00D832AD">
      <w:pPr>
        <w:numPr>
          <w:ilvl w:val="0"/>
          <w:numId w:val="14"/>
        </w:numPr>
        <w:spacing w:line="360" w:lineRule="auto"/>
        <w:ind w:left="714" w:right="-23"/>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lastRenderedPageBreak/>
        <w:t>Ознайомитись із існуючими методами прийняття рішень щодо укладання угод;</w:t>
      </w:r>
    </w:p>
    <w:p w:rsidR="002862B0" w:rsidRPr="00D832AD" w:rsidRDefault="00D832AD">
      <w:pPr>
        <w:numPr>
          <w:ilvl w:val="0"/>
          <w:numId w:val="14"/>
        </w:numPr>
        <w:spacing w:line="360" w:lineRule="auto"/>
        <w:ind w:left="714" w:right="-23"/>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проаналізувати існуючі методи прогнозування процесів та прийняття рішень на криптовалютних р</w:t>
      </w:r>
      <w:r w:rsidRPr="00D832AD">
        <w:rPr>
          <w:rFonts w:ascii="Times New Roman" w:eastAsia="Times New Roman" w:hAnsi="Times New Roman" w:cs="Times New Roman"/>
          <w:sz w:val="28"/>
          <w:szCs w:val="28"/>
          <w:lang w:val="ru-RU"/>
        </w:rPr>
        <w:t>инках;</w:t>
      </w:r>
    </w:p>
    <w:p w:rsidR="002862B0" w:rsidRPr="00D832AD" w:rsidRDefault="002862B0">
      <w:pPr>
        <w:spacing w:line="360" w:lineRule="auto"/>
        <w:ind w:right="-23"/>
        <w:rPr>
          <w:rFonts w:ascii="Times New Roman" w:eastAsia="Times New Roman" w:hAnsi="Times New Roman" w:cs="Times New Roman"/>
          <w:sz w:val="28"/>
          <w:szCs w:val="28"/>
          <w:lang w:val="ru-RU"/>
        </w:rPr>
      </w:pPr>
    </w:p>
    <w:p w:rsidR="002862B0" w:rsidRDefault="00D832AD">
      <w:pPr>
        <w:numPr>
          <w:ilvl w:val="0"/>
          <w:numId w:val="18"/>
        </w:numPr>
        <w:spacing w:line="360" w:lineRule="auto"/>
        <w:ind w:right="-23"/>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Орієнтовний перелік ілюстративного матеріалу:</w:t>
      </w:r>
    </w:p>
    <w:p w:rsidR="002862B0" w:rsidRDefault="00D832AD">
      <w:pPr>
        <w:numPr>
          <w:ilvl w:val="0"/>
          <w:numId w:val="19"/>
        </w:numPr>
        <w:spacing w:line="360" w:lineRule="auto"/>
        <w:ind w:left="714"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Інформаційні графіки (рис.);</w:t>
      </w:r>
    </w:p>
    <w:p w:rsidR="002862B0" w:rsidRPr="00D832AD" w:rsidRDefault="00D832AD">
      <w:pPr>
        <w:numPr>
          <w:ilvl w:val="0"/>
          <w:numId w:val="19"/>
        </w:numPr>
        <w:spacing w:line="360" w:lineRule="auto"/>
        <w:ind w:left="714" w:right="-23"/>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Приклади результатів побудованих моделей (рис.);</w:t>
      </w:r>
    </w:p>
    <w:p w:rsidR="002862B0" w:rsidRPr="00D832AD" w:rsidRDefault="002862B0">
      <w:pPr>
        <w:spacing w:line="360" w:lineRule="auto"/>
        <w:ind w:right="-23"/>
        <w:rPr>
          <w:rFonts w:ascii="Times New Roman" w:eastAsia="Times New Roman" w:hAnsi="Times New Roman" w:cs="Times New Roman"/>
          <w:sz w:val="28"/>
          <w:szCs w:val="28"/>
          <w:lang w:val="ru-RU"/>
        </w:rPr>
      </w:pPr>
    </w:p>
    <w:p w:rsidR="002862B0" w:rsidRPr="00D832AD" w:rsidRDefault="00D832AD">
      <w:pPr>
        <w:spacing w:line="360" w:lineRule="auto"/>
        <w:ind w:right="-23"/>
        <w:rPr>
          <w:rFonts w:ascii="Times New Roman" w:eastAsia="Times New Roman" w:hAnsi="Times New Roman" w:cs="Times New Roman"/>
          <w:sz w:val="28"/>
          <w:szCs w:val="28"/>
          <w:lang w:val="ru-RU"/>
        </w:rPr>
      </w:pPr>
      <w:r w:rsidRPr="00D832AD">
        <w:rPr>
          <w:rFonts w:ascii="Times New Roman" w:eastAsia="Times New Roman" w:hAnsi="Times New Roman" w:cs="Times New Roman"/>
          <w:b/>
          <w:sz w:val="28"/>
          <w:szCs w:val="28"/>
          <w:lang w:val="ru-RU"/>
        </w:rPr>
        <w:t xml:space="preserve">7. Дата видачі завдання: </w:t>
      </w:r>
      <w:r w:rsidRPr="00D832AD">
        <w:rPr>
          <w:rFonts w:ascii="Times New Roman" w:eastAsia="Times New Roman" w:hAnsi="Times New Roman" w:cs="Times New Roman"/>
          <w:sz w:val="28"/>
          <w:szCs w:val="28"/>
          <w:lang w:val="ru-RU"/>
        </w:rPr>
        <w:t>01 вересня 2021 року.</w:t>
      </w:r>
    </w:p>
    <w:p w:rsidR="002862B0" w:rsidRPr="00D832AD" w:rsidRDefault="002862B0">
      <w:pPr>
        <w:spacing w:line="360" w:lineRule="auto"/>
        <w:rPr>
          <w:rFonts w:ascii="Times New Roman" w:eastAsia="Times New Roman" w:hAnsi="Times New Roman" w:cs="Times New Roman"/>
          <w:sz w:val="28"/>
          <w:szCs w:val="28"/>
          <w:lang w:val="ru-RU"/>
        </w:rPr>
      </w:pPr>
    </w:p>
    <w:p w:rsidR="002862B0" w:rsidRPr="00D832AD" w:rsidRDefault="00D832AD">
      <w:pPr>
        <w:spacing w:before="480" w:line="360" w:lineRule="auto"/>
        <w:ind w:left="640" w:firstLine="69"/>
        <w:jc w:val="center"/>
        <w:rPr>
          <w:rFonts w:ascii="Times New Roman" w:eastAsia="Times New Roman" w:hAnsi="Times New Roman" w:cs="Times New Roman"/>
          <w:b/>
          <w:sz w:val="28"/>
          <w:szCs w:val="28"/>
          <w:lang w:val="ru-RU"/>
        </w:rPr>
      </w:pPr>
      <w:r w:rsidRPr="00D832AD">
        <w:rPr>
          <w:lang w:val="ru-RU"/>
        </w:rPr>
        <w:br w:type="page"/>
      </w:r>
    </w:p>
    <w:p w:rsidR="002862B0" w:rsidRDefault="00D832AD">
      <w:pPr>
        <w:spacing w:before="480" w:line="360" w:lineRule="auto"/>
        <w:ind w:left="640" w:firstLine="6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Календарний план </w:t>
      </w:r>
      <w:r>
        <w:rPr>
          <w:rFonts w:ascii="Times New Roman" w:eastAsia="Times New Roman" w:hAnsi="Times New Roman" w:cs="Times New Roman"/>
          <w:sz w:val="28"/>
          <w:szCs w:val="28"/>
        </w:rPr>
        <w:t> </w:t>
      </w:r>
    </w:p>
    <w:tbl>
      <w:tblPr>
        <w:tblStyle w:val="a7"/>
        <w:tblW w:w="10245"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885"/>
        <w:gridCol w:w="4665"/>
        <w:gridCol w:w="3195"/>
        <w:gridCol w:w="1500"/>
      </w:tblGrid>
      <w:tr w:rsidR="002862B0">
        <w:trPr>
          <w:trHeight w:val="1110"/>
        </w:trPr>
        <w:tc>
          <w:tcPr>
            <w:tcW w:w="8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2862B0" w:rsidRDefault="00D832AD">
            <w:pPr>
              <w:widowControl w:val="0"/>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466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862B0" w:rsidRPr="00D832AD" w:rsidRDefault="00D832AD">
            <w:pPr>
              <w:spacing w:line="240" w:lineRule="auto"/>
              <w:ind w:right="-375"/>
              <w:jc w:val="center"/>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Назва етапів виконання</w:t>
            </w:r>
          </w:p>
          <w:p w:rsidR="002862B0" w:rsidRPr="00D832AD" w:rsidRDefault="00D832AD">
            <w:pPr>
              <w:spacing w:line="240" w:lineRule="auto"/>
              <w:ind w:right="-375"/>
              <w:jc w:val="center"/>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магістерської дисертації</w:t>
            </w:r>
          </w:p>
        </w:tc>
        <w:tc>
          <w:tcPr>
            <w:tcW w:w="319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виконання магістерської дисертації</w:t>
            </w:r>
          </w:p>
        </w:tc>
        <w:tc>
          <w:tcPr>
            <w:tcW w:w="1500" w:type="dxa"/>
            <w:tcBorders>
              <w:top w:val="single" w:sz="8" w:space="0" w:color="000000"/>
              <w:bottom w:val="single" w:sz="8" w:space="0" w:color="000000"/>
              <w:right w:val="single" w:sz="8" w:space="0" w:color="000000"/>
            </w:tcBorders>
            <w:tcMar>
              <w:top w:w="20" w:type="dxa"/>
              <w:left w:w="20" w:type="dxa"/>
              <w:bottom w:w="20" w:type="dxa"/>
              <w:right w:w="2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w:t>
            </w:r>
          </w:p>
        </w:tc>
      </w:tr>
      <w:tr w:rsidR="002862B0">
        <w:trPr>
          <w:trHeight w:val="1470"/>
        </w:trPr>
        <w:tc>
          <w:tcPr>
            <w:tcW w:w="88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665" w:type="dxa"/>
            <w:tcBorders>
              <w:bottom w:val="single" w:sz="8" w:space="0" w:color="000000"/>
              <w:right w:val="single" w:sz="8" w:space="0" w:color="000000"/>
            </w:tcBorders>
            <w:tcMar>
              <w:top w:w="100" w:type="dxa"/>
              <w:left w:w="100" w:type="dxa"/>
              <w:bottom w:w="100" w:type="dxa"/>
              <w:right w:w="100" w:type="dxa"/>
            </w:tcMar>
          </w:tcPr>
          <w:p w:rsidR="002862B0" w:rsidRPr="00D832AD" w:rsidRDefault="00D832AD">
            <w:pPr>
              <w:spacing w:line="240" w:lineRule="auto"/>
              <w:ind w:left="20" w:right="-37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Концептуальний вступ дисертації. Формулювання об’єкта, предмета, </w:t>
            </w:r>
          </w:p>
          <w:p w:rsidR="002862B0" w:rsidRPr="00D832AD" w:rsidRDefault="00D832AD">
            <w:pPr>
              <w:spacing w:line="240" w:lineRule="auto"/>
              <w:ind w:left="20" w:right="-37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цілі, завдань, новизни, практичної значущості результатів</w:t>
            </w:r>
          </w:p>
        </w:tc>
        <w:tc>
          <w:tcPr>
            <w:tcW w:w="3195" w:type="dxa"/>
            <w:tcBorders>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06.09.2021 — 13.09.2021</w:t>
            </w:r>
          </w:p>
        </w:tc>
        <w:tc>
          <w:tcPr>
            <w:tcW w:w="1500" w:type="dxa"/>
            <w:tcBorders>
              <w:bottom w:val="single" w:sz="8" w:space="0" w:color="000000"/>
              <w:right w:val="single" w:sz="8" w:space="0" w:color="000000"/>
            </w:tcBorders>
            <w:tcMar>
              <w:top w:w="20" w:type="dxa"/>
              <w:left w:w="20" w:type="dxa"/>
              <w:bottom w:w="20" w:type="dxa"/>
              <w:right w:w="20" w:type="dxa"/>
            </w:tcMar>
          </w:tcPr>
          <w:p w:rsidR="002862B0" w:rsidRDefault="00D832AD">
            <w:pPr>
              <w:spacing w:before="240"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Виконано</w:t>
            </w:r>
          </w:p>
        </w:tc>
      </w:tr>
      <w:tr w:rsidR="002862B0">
        <w:trPr>
          <w:trHeight w:val="1110"/>
        </w:trPr>
        <w:tc>
          <w:tcPr>
            <w:tcW w:w="88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665" w:type="dxa"/>
            <w:tcBorders>
              <w:bottom w:val="single" w:sz="8" w:space="0" w:color="000000"/>
              <w:right w:val="single" w:sz="8" w:space="0" w:color="000000"/>
            </w:tcBorders>
            <w:tcMar>
              <w:top w:w="100" w:type="dxa"/>
              <w:left w:w="100" w:type="dxa"/>
              <w:bottom w:w="100" w:type="dxa"/>
              <w:right w:w="100" w:type="dxa"/>
            </w:tcMar>
          </w:tcPr>
          <w:p w:rsidR="002862B0" w:rsidRPr="00D832AD" w:rsidRDefault="00D832AD">
            <w:pPr>
              <w:spacing w:line="240" w:lineRule="auto"/>
              <w:ind w:left="20" w:right="-37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Огляд літературно-інформаційних джерел. Характеристика існуючих проблем</w:t>
            </w:r>
          </w:p>
        </w:tc>
        <w:tc>
          <w:tcPr>
            <w:tcW w:w="3195" w:type="dxa"/>
            <w:tcBorders>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14.09.2021 — 27.09.2021</w:t>
            </w:r>
          </w:p>
        </w:tc>
        <w:tc>
          <w:tcPr>
            <w:tcW w:w="1500" w:type="dxa"/>
            <w:tcBorders>
              <w:bottom w:val="single" w:sz="8" w:space="0" w:color="000000"/>
              <w:right w:val="single" w:sz="8" w:space="0" w:color="000000"/>
            </w:tcBorders>
            <w:tcMar>
              <w:top w:w="20" w:type="dxa"/>
              <w:left w:w="20" w:type="dxa"/>
              <w:bottom w:w="20" w:type="dxa"/>
              <w:right w:w="20" w:type="dxa"/>
            </w:tcMar>
          </w:tcPr>
          <w:p w:rsidR="002862B0" w:rsidRDefault="00D832AD">
            <w:pPr>
              <w:spacing w:after="240"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Виконано</w:t>
            </w:r>
          </w:p>
        </w:tc>
      </w:tr>
      <w:tr w:rsidR="002862B0">
        <w:trPr>
          <w:trHeight w:val="915"/>
        </w:trPr>
        <w:tc>
          <w:tcPr>
            <w:tcW w:w="88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665" w:type="dxa"/>
            <w:tcBorders>
              <w:bottom w:val="single" w:sz="8" w:space="0" w:color="000000"/>
              <w:right w:val="single" w:sz="8" w:space="0" w:color="000000"/>
            </w:tcBorders>
            <w:tcMar>
              <w:top w:w="100" w:type="dxa"/>
              <w:left w:w="100" w:type="dxa"/>
              <w:bottom w:w="100" w:type="dxa"/>
              <w:right w:w="100" w:type="dxa"/>
            </w:tcMar>
          </w:tcPr>
          <w:p w:rsidR="002862B0" w:rsidRPr="00D832AD" w:rsidRDefault="00D832AD">
            <w:pPr>
              <w:spacing w:line="240" w:lineRule="auto"/>
              <w:ind w:left="20" w:right="-37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Огляд статистично-ймовірнісних методів прогнозування.</w:t>
            </w:r>
          </w:p>
        </w:tc>
        <w:tc>
          <w:tcPr>
            <w:tcW w:w="3195" w:type="dxa"/>
            <w:tcBorders>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28.09.2021 — 11.10.2021</w:t>
            </w:r>
          </w:p>
        </w:tc>
        <w:tc>
          <w:tcPr>
            <w:tcW w:w="1500" w:type="dxa"/>
            <w:tcBorders>
              <w:bottom w:val="single" w:sz="8" w:space="0" w:color="000000"/>
              <w:right w:val="single" w:sz="8" w:space="0" w:color="000000"/>
            </w:tcBorders>
            <w:tcMar>
              <w:top w:w="20" w:type="dxa"/>
              <w:left w:w="20" w:type="dxa"/>
              <w:bottom w:w="20" w:type="dxa"/>
              <w:right w:w="20" w:type="dxa"/>
            </w:tcMar>
          </w:tcPr>
          <w:p w:rsidR="002862B0" w:rsidRDefault="00D832AD">
            <w:pPr>
              <w:spacing w:after="240"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Виконано</w:t>
            </w:r>
          </w:p>
        </w:tc>
      </w:tr>
      <w:tr w:rsidR="002862B0">
        <w:trPr>
          <w:trHeight w:val="1005"/>
        </w:trPr>
        <w:tc>
          <w:tcPr>
            <w:tcW w:w="88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665" w:type="dxa"/>
            <w:tcBorders>
              <w:bottom w:val="single" w:sz="8" w:space="0" w:color="000000"/>
              <w:right w:val="single" w:sz="8" w:space="0" w:color="000000"/>
            </w:tcBorders>
            <w:tcMar>
              <w:top w:w="100" w:type="dxa"/>
              <w:left w:w="100" w:type="dxa"/>
              <w:bottom w:w="100" w:type="dxa"/>
              <w:right w:w="100" w:type="dxa"/>
            </w:tcMar>
          </w:tcPr>
          <w:p w:rsidR="002862B0" w:rsidRPr="00D832AD" w:rsidRDefault="00D832AD">
            <w:pPr>
              <w:spacing w:line="240" w:lineRule="auto"/>
              <w:ind w:left="20" w:right="-37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Формування структури  моделі прогнозування та основних її етапів.</w:t>
            </w:r>
          </w:p>
        </w:tc>
        <w:tc>
          <w:tcPr>
            <w:tcW w:w="3195" w:type="dxa"/>
            <w:tcBorders>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12.10.2021 — 21.10.2021</w:t>
            </w:r>
          </w:p>
        </w:tc>
        <w:tc>
          <w:tcPr>
            <w:tcW w:w="1500" w:type="dxa"/>
            <w:tcBorders>
              <w:bottom w:val="single" w:sz="8" w:space="0" w:color="000000"/>
              <w:right w:val="single" w:sz="8" w:space="0" w:color="000000"/>
            </w:tcBorders>
            <w:tcMar>
              <w:top w:w="20" w:type="dxa"/>
              <w:left w:w="20" w:type="dxa"/>
              <w:bottom w:w="20" w:type="dxa"/>
              <w:right w:w="20" w:type="dxa"/>
            </w:tcMar>
          </w:tcPr>
          <w:p w:rsidR="002862B0" w:rsidRDefault="00D832AD">
            <w:pPr>
              <w:spacing w:after="240"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Виконано</w:t>
            </w:r>
          </w:p>
        </w:tc>
      </w:tr>
      <w:tr w:rsidR="002862B0">
        <w:trPr>
          <w:trHeight w:val="885"/>
        </w:trPr>
        <w:tc>
          <w:tcPr>
            <w:tcW w:w="88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665" w:type="dxa"/>
            <w:tcBorders>
              <w:bottom w:val="single" w:sz="8" w:space="0" w:color="000000"/>
              <w:right w:val="single" w:sz="8" w:space="0" w:color="000000"/>
            </w:tcBorders>
            <w:tcMar>
              <w:top w:w="100" w:type="dxa"/>
              <w:left w:w="100" w:type="dxa"/>
              <w:bottom w:w="100" w:type="dxa"/>
              <w:right w:w="100" w:type="dxa"/>
            </w:tcMar>
          </w:tcPr>
          <w:p w:rsidR="002862B0" w:rsidRPr="00D832AD" w:rsidRDefault="00D832AD">
            <w:pPr>
              <w:spacing w:after="240" w:line="240" w:lineRule="auto"/>
              <w:ind w:left="20" w:right="-37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Реалізація системи та отримання практичних результатів</w:t>
            </w:r>
          </w:p>
        </w:tc>
        <w:tc>
          <w:tcPr>
            <w:tcW w:w="3195" w:type="dxa"/>
            <w:tcBorders>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22.10.2021 — 06.11.2021</w:t>
            </w:r>
          </w:p>
        </w:tc>
        <w:tc>
          <w:tcPr>
            <w:tcW w:w="1500" w:type="dxa"/>
            <w:tcBorders>
              <w:bottom w:val="single" w:sz="8" w:space="0" w:color="000000"/>
              <w:right w:val="single" w:sz="8" w:space="0" w:color="000000"/>
            </w:tcBorders>
            <w:tcMar>
              <w:top w:w="20" w:type="dxa"/>
              <w:left w:w="20" w:type="dxa"/>
              <w:bottom w:w="20" w:type="dxa"/>
              <w:right w:w="20" w:type="dxa"/>
            </w:tcMar>
          </w:tcPr>
          <w:p w:rsidR="002862B0" w:rsidRDefault="00D832AD">
            <w:pPr>
              <w:spacing w:after="240"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Виконано</w:t>
            </w:r>
          </w:p>
        </w:tc>
      </w:tr>
      <w:tr w:rsidR="002862B0">
        <w:trPr>
          <w:trHeight w:val="1200"/>
        </w:trPr>
        <w:tc>
          <w:tcPr>
            <w:tcW w:w="88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665" w:type="dxa"/>
            <w:tcBorders>
              <w:bottom w:val="single" w:sz="8" w:space="0" w:color="000000"/>
              <w:right w:val="single" w:sz="8" w:space="0" w:color="000000"/>
            </w:tcBorders>
            <w:tcMar>
              <w:top w:w="100" w:type="dxa"/>
              <w:left w:w="100" w:type="dxa"/>
              <w:bottom w:w="100" w:type="dxa"/>
              <w:right w:w="100" w:type="dxa"/>
            </w:tcMar>
          </w:tcPr>
          <w:p w:rsidR="002862B0" w:rsidRPr="00D832AD" w:rsidRDefault="00D832AD">
            <w:pPr>
              <w:spacing w:line="240" w:lineRule="auto"/>
              <w:ind w:left="20" w:right="-37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Концептуальні висновки. Перспективи розвитку отриманих рішень</w:t>
            </w:r>
          </w:p>
        </w:tc>
        <w:tc>
          <w:tcPr>
            <w:tcW w:w="3195" w:type="dxa"/>
            <w:tcBorders>
              <w:bottom w:val="single" w:sz="8" w:space="0" w:color="000000"/>
              <w:right w:val="single" w:sz="8" w:space="0" w:color="000000"/>
            </w:tcBorders>
            <w:tcMar>
              <w:top w:w="100" w:type="dxa"/>
              <w:left w:w="100" w:type="dxa"/>
              <w:bottom w:w="100" w:type="dxa"/>
              <w:right w:w="100" w:type="dxa"/>
            </w:tcMar>
          </w:tcPr>
          <w:p w:rsidR="002862B0" w:rsidRDefault="00D832AD">
            <w:pPr>
              <w:spacing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15.11.2021 — 20.11.2021</w:t>
            </w:r>
          </w:p>
        </w:tc>
        <w:tc>
          <w:tcPr>
            <w:tcW w:w="1500" w:type="dxa"/>
            <w:tcBorders>
              <w:bottom w:val="single" w:sz="8" w:space="0" w:color="000000"/>
              <w:right w:val="single" w:sz="8" w:space="0" w:color="000000"/>
            </w:tcBorders>
            <w:tcMar>
              <w:top w:w="20" w:type="dxa"/>
              <w:left w:w="20" w:type="dxa"/>
              <w:bottom w:w="20" w:type="dxa"/>
              <w:right w:w="20" w:type="dxa"/>
            </w:tcMar>
          </w:tcPr>
          <w:p w:rsidR="002862B0" w:rsidRDefault="00D832AD">
            <w:pPr>
              <w:spacing w:after="240" w:line="240" w:lineRule="auto"/>
              <w:ind w:right="-37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Виконано</w:t>
            </w:r>
          </w:p>
        </w:tc>
      </w:tr>
    </w:tbl>
    <w:p w:rsidR="002862B0" w:rsidRDefault="002862B0">
      <w:pPr>
        <w:spacing w:line="360" w:lineRule="auto"/>
        <w:rPr>
          <w:rFonts w:ascii="Times New Roman" w:eastAsia="Times New Roman" w:hAnsi="Times New Roman" w:cs="Times New Roman"/>
          <w:sz w:val="28"/>
          <w:szCs w:val="28"/>
        </w:rPr>
        <w:sectPr w:rsidR="002862B0">
          <w:pgSz w:w="11906" w:h="16838"/>
          <w:pgMar w:top="850" w:right="850" w:bottom="850" w:left="1417" w:header="708" w:footer="708" w:gutter="0"/>
          <w:pgNumType w:start="1"/>
          <w:cols w:space="720"/>
        </w:sectPr>
      </w:pPr>
    </w:p>
    <w:p w:rsidR="002862B0" w:rsidRDefault="002862B0">
      <w:pPr>
        <w:spacing w:line="360" w:lineRule="auto"/>
        <w:rPr>
          <w:rFonts w:ascii="Times New Roman" w:eastAsia="Times New Roman" w:hAnsi="Times New Roman" w:cs="Times New Roman"/>
          <w:sz w:val="28"/>
          <w:szCs w:val="28"/>
        </w:rPr>
      </w:pPr>
    </w:p>
    <w:tbl>
      <w:tblPr>
        <w:tblStyle w:val="a8"/>
        <w:tblW w:w="9359" w:type="dxa"/>
        <w:tblInd w:w="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19"/>
        <w:gridCol w:w="3120"/>
        <w:gridCol w:w="3120"/>
      </w:tblGrid>
      <w:tr w:rsidR="002862B0">
        <w:tc>
          <w:tcPr>
            <w:tcW w:w="3119" w:type="dxa"/>
            <w:tcBorders>
              <w:top w:val="nil"/>
              <w:left w:val="nil"/>
              <w:bottom w:val="nil"/>
              <w:right w:val="nil"/>
            </w:tcBorders>
            <w:shd w:val="clear" w:color="auto" w:fill="auto"/>
            <w:tcMar>
              <w:top w:w="100" w:type="dxa"/>
              <w:left w:w="100" w:type="dxa"/>
              <w:bottom w:w="100" w:type="dxa"/>
              <w:right w:w="100" w:type="dxa"/>
            </w:tcMar>
          </w:tcPr>
          <w:p w:rsidR="002862B0" w:rsidRDefault="00D832AD">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w:t>
            </w:r>
          </w:p>
        </w:tc>
        <w:tc>
          <w:tcPr>
            <w:tcW w:w="3119" w:type="dxa"/>
            <w:tcBorders>
              <w:top w:val="nil"/>
              <w:left w:val="nil"/>
              <w:bottom w:val="nil"/>
              <w:right w:val="nil"/>
            </w:tcBorders>
            <w:shd w:val="clear" w:color="auto" w:fill="auto"/>
            <w:tcMar>
              <w:top w:w="100" w:type="dxa"/>
              <w:left w:w="100" w:type="dxa"/>
              <w:bottom w:w="100" w:type="dxa"/>
              <w:right w:w="100" w:type="dxa"/>
            </w:tcMar>
          </w:tcPr>
          <w:p w:rsidR="002862B0" w:rsidRDefault="00D832AD">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w:t>
            </w:r>
          </w:p>
        </w:tc>
        <w:tc>
          <w:tcPr>
            <w:tcW w:w="3119" w:type="dxa"/>
            <w:tcBorders>
              <w:top w:val="nil"/>
              <w:left w:val="nil"/>
              <w:bottom w:val="nil"/>
              <w:right w:val="nil"/>
            </w:tcBorders>
            <w:shd w:val="clear" w:color="auto" w:fill="auto"/>
            <w:tcMar>
              <w:top w:w="100" w:type="dxa"/>
              <w:left w:w="100" w:type="dxa"/>
              <w:bottom w:w="100" w:type="dxa"/>
              <w:right w:w="100" w:type="dxa"/>
            </w:tcMar>
          </w:tcPr>
          <w:p w:rsidR="002862B0" w:rsidRDefault="00D832AD">
            <w:pPr>
              <w:spacing w:line="360" w:lineRule="auto"/>
              <w:ind w:left="280" w:firstLine="429"/>
              <w:rPr>
                <w:rFonts w:ascii="Times New Roman" w:eastAsia="Times New Roman" w:hAnsi="Times New Roman" w:cs="Times New Roman"/>
                <w:sz w:val="28"/>
                <w:szCs w:val="28"/>
              </w:rPr>
            </w:pPr>
            <w:r>
              <w:rPr>
                <w:rFonts w:ascii="Times New Roman" w:eastAsia="Times New Roman" w:hAnsi="Times New Roman" w:cs="Times New Roman"/>
                <w:sz w:val="28"/>
                <w:szCs w:val="28"/>
              </w:rPr>
              <w:t>В.О. Венгер</w:t>
            </w:r>
          </w:p>
        </w:tc>
      </w:tr>
      <w:tr w:rsidR="002862B0">
        <w:tc>
          <w:tcPr>
            <w:tcW w:w="3119" w:type="dxa"/>
            <w:tcBorders>
              <w:top w:val="nil"/>
              <w:left w:val="nil"/>
              <w:bottom w:val="nil"/>
              <w:right w:val="nil"/>
            </w:tcBorders>
            <w:shd w:val="clear" w:color="auto" w:fill="auto"/>
            <w:tcMar>
              <w:top w:w="100" w:type="dxa"/>
              <w:left w:w="100" w:type="dxa"/>
              <w:bottom w:w="100" w:type="dxa"/>
              <w:right w:w="100" w:type="dxa"/>
            </w:tcMar>
          </w:tcPr>
          <w:p w:rsidR="002862B0" w:rsidRDefault="00D832AD">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дисертації</w:t>
            </w:r>
          </w:p>
        </w:tc>
        <w:tc>
          <w:tcPr>
            <w:tcW w:w="3119" w:type="dxa"/>
            <w:tcBorders>
              <w:top w:val="nil"/>
              <w:left w:val="nil"/>
              <w:bottom w:val="nil"/>
              <w:right w:val="nil"/>
            </w:tcBorders>
            <w:shd w:val="clear" w:color="auto" w:fill="auto"/>
            <w:tcMar>
              <w:top w:w="100" w:type="dxa"/>
              <w:left w:w="100" w:type="dxa"/>
              <w:bottom w:w="100" w:type="dxa"/>
              <w:right w:w="100" w:type="dxa"/>
            </w:tcMar>
          </w:tcPr>
          <w:p w:rsidR="002862B0" w:rsidRDefault="00D832AD">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w:t>
            </w:r>
          </w:p>
        </w:tc>
        <w:tc>
          <w:tcPr>
            <w:tcW w:w="3119" w:type="dxa"/>
            <w:tcBorders>
              <w:top w:val="nil"/>
              <w:left w:val="nil"/>
              <w:bottom w:val="nil"/>
              <w:right w:val="nil"/>
            </w:tcBorders>
            <w:shd w:val="clear" w:color="auto" w:fill="auto"/>
            <w:tcMar>
              <w:top w:w="100" w:type="dxa"/>
              <w:left w:w="100" w:type="dxa"/>
              <w:bottom w:w="100" w:type="dxa"/>
              <w:right w:w="100" w:type="dxa"/>
            </w:tcMar>
          </w:tcPr>
          <w:p w:rsidR="002862B0" w:rsidRDefault="00D832AD">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І.А. Шубенкова</w:t>
            </w:r>
          </w:p>
        </w:tc>
      </w:tr>
    </w:tbl>
    <w:p w:rsidR="002862B0" w:rsidRDefault="002862B0">
      <w:pPr>
        <w:ind w:right="-360"/>
        <w:rPr>
          <w:rFonts w:ascii="Times New Roman" w:eastAsia="Times New Roman" w:hAnsi="Times New Roman" w:cs="Times New Roman"/>
          <w:color w:val="111111"/>
          <w:sz w:val="28"/>
          <w:szCs w:val="28"/>
          <w:highlight w:val="white"/>
        </w:rPr>
      </w:pPr>
    </w:p>
    <w:p w:rsidR="002862B0" w:rsidRDefault="00D832AD">
      <w:pPr>
        <w:jc w:val="center"/>
        <w:rPr>
          <w:rFonts w:ascii="Times New Roman" w:eastAsia="Times New Roman" w:hAnsi="Times New Roman" w:cs="Times New Roman"/>
          <w:b/>
          <w:sz w:val="28"/>
          <w:szCs w:val="28"/>
          <w:highlight w:val="white"/>
        </w:rPr>
      </w:pPr>
      <w:r>
        <w:br w:type="page"/>
      </w:r>
    </w:p>
    <w:p w:rsidR="002862B0" w:rsidRDefault="00D832AD">
      <w:pPr>
        <w:pStyle w:val="2"/>
        <w:jc w:val="center"/>
      </w:pPr>
      <w:bookmarkStart w:id="1" w:name="_heading=h.qgf4bl79t7m3" w:colFirst="0" w:colLast="0"/>
      <w:bookmarkEnd w:id="1"/>
      <w:r>
        <w:lastRenderedPageBreak/>
        <w:t xml:space="preserve">РЕФЕРАТ </w:t>
      </w:r>
    </w:p>
    <w:p w:rsidR="002862B0" w:rsidRDefault="002862B0">
      <w:pPr>
        <w:jc w:val="center"/>
        <w:rPr>
          <w:rFonts w:ascii="Times New Roman" w:eastAsia="Times New Roman" w:hAnsi="Times New Roman" w:cs="Times New Roman"/>
          <w:sz w:val="28"/>
          <w:szCs w:val="28"/>
          <w:highlight w:val="white"/>
        </w:rPr>
      </w:pPr>
    </w:p>
    <w:p w:rsidR="002862B0" w:rsidRDefault="002862B0">
      <w:pPr>
        <w:jc w:val="center"/>
        <w:rPr>
          <w:rFonts w:ascii="Times New Roman" w:eastAsia="Times New Roman" w:hAnsi="Times New Roman" w:cs="Times New Roman"/>
          <w:sz w:val="28"/>
          <w:szCs w:val="28"/>
          <w:highlight w:val="white"/>
        </w:rPr>
      </w:pPr>
    </w:p>
    <w:p w:rsidR="002862B0" w:rsidRPr="00D832AD" w:rsidRDefault="00D832AD">
      <w:pPr>
        <w:ind w:left="10" w:firstLine="71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Магістерська дисертація: 114 с., 26 рис., 20 табл., 1 додаток, 17 джерел. Дана робота присвячена дослідженню методів інтелектуального аналізу даних в сфері інвестицій в активи побудовані на блокчейн технологіях, а систему підкріплення прийняття рішень у сф</w:t>
      </w:r>
      <w:r w:rsidRPr="00D832AD">
        <w:rPr>
          <w:rFonts w:ascii="Times New Roman" w:eastAsia="Times New Roman" w:hAnsi="Times New Roman" w:cs="Times New Roman"/>
          <w:color w:val="111111"/>
          <w:sz w:val="28"/>
          <w:szCs w:val="28"/>
          <w:highlight w:val="white"/>
          <w:lang w:val="ru-RU"/>
        </w:rPr>
        <w:t xml:space="preserve">ері торгівлі на криптовалютних ринках. </w:t>
      </w:r>
    </w:p>
    <w:p w:rsidR="002862B0" w:rsidRPr="00D832AD" w:rsidRDefault="00D832AD">
      <w:pPr>
        <w:ind w:left="10" w:firstLine="71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Об’єктом дослідження дані котирування криптовалютних активів з біржі </w:t>
      </w:r>
      <w:r>
        <w:rPr>
          <w:rFonts w:ascii="Times New Roman" w:eastAsia="Times New Roman" w:hAnsi="Times New Roman" w:cs="Times New Roman"/>
          <w:color w:val="111111"/>
          <w:sz w:val="28"/>
          <w:szCs w:val="28"/>
          <w:highlight w:val="white"/>
        </w:rPr>
        <w:t>Binance</w:t>
      </w:r>
      <w:r w:rsidRPr="00D832AD">
        <w:rPr>
          <w:rFonts w:ascii="Times New Roman" w:eastAsia="Times New Roman" w:hAnsi="Times New Roman" w:cs="Times New Roman"/>
          <w:color w:val="111111"/>
          <w:sz w:val="28"/>
          <w:szCs w:val="28"/>
          <w:highlight w:val="white"/>
          <w:lang w:val="ru-RU"/>
        </w:rPr>
        <w:t xml:space="preserve">. </w:t>
      </w:r>
    </w:p>
    <w:p w:rsidR="002862B0" w:rsidRPr="00D832AD" w:rsidRDefault="00D832AD">
      <w:pPr>
        <w:ind w:left="10" w:firstLine="71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Предметом дослідження являються системи прийняття рішень які базуються на сатистичних індикаторах технічного аналізу котирувань, критерія</w:t>
      </w:r>
      <w:r w:rsidRPr="00D832AD">
        <w:rPr>
          <w:rFonts w:ascii="Times New Roman" w:eastAsia="Times New Roman" w:hAnsi="Times New Roman" w:cs="Times New Roman"/>
          <w:color w:val="111111"/>
          <w:sz w:val="28"/>
          <w:szCs w:val="28"/>
          <w:highlight w:val="white"/>
          <w:lang w:val="ru-RU"/>
        </w:rPr>
        <w:t xml:space="preserve">х реакцій інших учасників ринку щодо укладання угод, корирування бірж. </w:t>
      </w:r>
    </w:p>
    <w:p w:rsidR="002862B0" w:rsidRPr="00D832AD" w:rsidRDefault="00D832AD">
      <w:pPr>
        <w:ind w:left="10" w:firstLine="71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Метою дослідження є побудова системи, яка допомагатиме користувачу проводити більш якісний аналіз та створити обгрунтовану пропозиційну систему підкріплення прийняття рішень укладання </w:t>
      </w:r>
      <w:r w:rsidRPr="00D832AD">
        <w:rPr>
          <w:rFonts w:ascii="Times New Roman" w:eastAsia="Times New Roman" w:hAnsi="Times New Roman" w:cs="Times New Roman"/>
          <w:color w:val="111111"/>
          <w:sz w:val="28"/>
          <w:szCs w:val="28"/>
          <w:highlight w:val="white"/>
          <w:lang w:val="ru-RU"/>
        </w:rPr>
        <w:t xml:space="preserve">угод. </w:t>
      </w:r>
    </w:p>
    <w:p w:rsidR="002862B0" w:rsidRPr="00D832AD" w:rsidRDefault="00D832AD">
      <w:pPr>
        <w:ind w:left="10" w:firstLine="71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Актуальність роботи полягає в необхідності розробки такої системи, яка би проводила первинний аналіз, повідомляла про ймовірні точки зміни руху ціни активу, зпрощувала подальший аналіз через візуальний інтерфейс який був би зручним для сприйняття людиною.</w:t>
      </w:r>
    </w:p>
    <w:p w:rsidR="002862B0" w:rsidRPr="00D832AD" w:rsidRDefault="00D832AD">
      <w:pPr>
        <w:ind w:left="10" w:firstLine="71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Результатом роботи являється програма у вигляді веб-застосунку з описаною вище системою підкріплення рішень реалізована як візуальне доповнення до графіку котирувань. </w:t>
      </w:r>
    </w:p>
    <w:p w:rsidR="002862B0" w:rsidRPr="00D832AD" w:rsidRDefault="00D832AD">
      <w:pPr>
        <w:ind w:left="10" w:firstLine="71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Новизною роботи являється розробка нової оригінальної автоматичної системи підтримки при</w:t>
      </w:r>
      <w:r w:rsidRPr="00D832AD">
        <w:rPr>
          <w:rFonts w:ascii="Times New Roman" w:eastAsia="Times New Roman" w:hAnsi="Times New Roman" w:cs="Times New Roman"/>
          <w:color w:val="111111"/>
          <w:sz w:val="28"/>
          <w:szCs w:val="28"/>
          <w:highlight w:val="white"/>
          <w:lang w:val="ru-RU"/>
        </w:rPr>
        <w:t xml:space="preserve">йняття рішень, яка надає ряд переваг стосовно аналізу даних, відносно ручного аналізу даних. </w:t>
      </w:r>
    </w:p>
    <w:p w:rsidR="002862B0" w:rsidRPr="00D832AD" w:rsidRDefault="00D832AD">
      <w:pPr>
        <w:ind w:left="10" w:firstLine="116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ІНТЕЛЕКТУАЛЬНИЙ АНАЛІЗ ДАНИХ, СИСТЕМА ПІДКРІПЛЕННЯ ПРИЙНЯТТЯ РІШЕНЬ, АКТИВИ НА ТЕХНОЛОГІЇ БЛОКЧЕЙН, ІНВЕСТИЦІЇ, ФУНДАМЕНТАЛЬНИЙ ТА ТЕХНІЧНИЙ АНАЛІЗ КОТИРУВАНЬ </w:t>
      </w:r>
    </w:p>
    <w:p w:rsidR="002862B0" w:rsidRPr="00D832AD" w:rsidRDefault="00D832AD">
      <w:pPr>
        <w:jc w:val="both"/>
        <w:rPr>
          <w:rFonts w:ascii="Times New Roman" w:eastAsia="Times New Roman" w:hAnsi="Times New Roman" w:cs="Times New Roman"/>
          <w:b/>
          <w:color w:val="111111"/>
          <w:sz w:val="28"/>
          <w:szCs w:val="28"/>
          <w:highlight w:val="white"/>
          <w:lang w:val="ru-RU"/>
        </w:rPr>
      </w:pPr>
      <w:r w:rsidRPr="00D832AD">
        <w:rPr>
          <w:lang w:val="ru-RU"/>
        </w:rPr>
        <w:br w:type="page"/>
      </w:r>
    </w:p>
    <w:p w:rsidR="002862B0" w:rsidRDefault="00D832AD">
      <w:pPr>
        <w:pStyle w:val="2"/>
        <w:jc w:val="center"/>
      </w:pPr>
      <w:bookmarkStart w:id="2" w:name="_heading=h.6fs2bwn4tknr" w:colFirst="0" w:colLast="0"/>
      <w:bookmarkEnd w:id="2"/>
      <w:r>
        <w:lastRenderedPageBreak/>
        <w:t xml:space="preserve">ABSTRACT </w:t>
      </w:r>
    </w:p>
    <w:p w:rsidR="002862B0" w:rsidRDefault="002862B0">
      <w:pPr>
        <w:jc w:val="center"/>
        <w:rPr>
          <w:rFonts w:ascii="Times New Roman" w:eastAsia="Times New Roman" w:hAnsi="Times New Roman" w:cs="Times New Roman"/>
          <w:b/>
          <w:color w:val="111111"/>
          <w:sz w:val="28"/>
          <w:szCs w:val="28"/>
          <w:highlight w:val="white"/>
        </w:rPr>
      </w:pPr>
    </w:p>
    <w:p w:rsidR="002862B0" w:rsidRDefault="002862B0">
      <w:pPr>
        <w:jc w:val="center"/>
        <w:rPr>
          <w:rFonts w:ascii="Times New Roman" w:eastAsia="Times New Roman" w:hAnsi="Times New Roman" w:cs="Times New Roman"/>
          <w:b/>
          <w:color w:val="111111"/>
          <w:sz w:val="28"/>
          <w:szCs w:val="28"/>
          <w:highlight w:val="white"/>
        </w:rPr>
      </w:pPr>
    </w:p>
    <w:p w:rsidR="002862B0" w:rsidRDefault="00D832AD">
      <w:pPr>
        <w:ind w:left="10" w:firstLine="116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Master's degree dissertation: </w:t>
      </w:r>
      <w:r>
        <w:rPr>
          <w:rFonts w:ascii="Times New Roman" w:eastAsia="Times New Roman" w:hAnsi="Times New Roman" w:cs="Times New Roman"/>
          <w:color w:val="111111"/>
          <w:sz w:val="28"/>
          <w:szCs w:val="28"/>
          <w:highlight w:val="white"/>
        </w:rPr>
        <w:t xml:space="preserve">114 </w:t>
      </w:r>
      <w:r>
        <w:rPr>
          <w:rFonts w:ascii="Times New Roman" w:eastAsia="Times New Roman" w:hAnsi="Times New Roman" w:cs="Times New Roman"/>
          <w:color w:val="333333"/>
          <w:sz w:val="28"/>
          <w:szCs w:val="28"/>
          <w:highlight w:val="white"/>
        </w:rPr>
        <w:t xml:space="preserve">of p., </w:t>
      </w:r>
      <w:r>
        <w:rPr>
          <w:rFonts w:ascii="Times New Roman" w:eastAsia="Times New Roman" w:hAnsi="Times New Roman" w:cs="Times New Roman"/>
          <w:color w:val="111111"/>
          <w:sz w:val="28"/>
          <w:szCs w:val="28"/>
          <w:highlight w:val="white"/>
        </w:rPr>
        <w:t>26</w:t>
      </w:r>
      <w:r>
        <w:rPr>
          <w:rFonts w:ascii="Times New Roman" w:eastAsia="Times New Roman" w:hAnsi="Times New Roman" w:cs="Times New Roman"/>
          <w:color w:val="333333"/>
          <w:sz w:val="28"/>
          <w:szCs w:val="28"/>
          <w:highlight w:val="white"/>
        </w:rPr>
        <w:t xml:space="preserve"> of images., </w:t>
      </w:r>
      <w:r>
        <w:rPr>
          <w:rFonts w:ascii="Times New Roman" w:eastAsia="Times New Roman" w:hAnsi="Times New Roman" w:cs="Times New Roman"/>
          <w:color w:val="111111"/>
          <w:sz w:val="28"/>
          <w:szCs w:val="28"/>
          <w:highlight w:val="white"/>
        </w:rPr>
        <w:t>20</w:t>
      </w:r>
      <w:r>
        <w:rPr>
          <w:rFonts w:ascii="Times New Roman" w:eastAsia="Times New Roman" w:hAnsi="Times New Roman" w:cs="Times New Roman"/>
          <w:color w:val="333333"/>
          <w:sz w:val="28"/>
          <w:szCs w:val="28"/>
          <w:highlight w:val="white"/>
        </w:rPr>
        <w:t xml:space="preserve"> of table., 1 addition, </w:t>
      </w:r>
      <w:r>
        <w:rPr>
          <w:rFonts w:ascii="Times New Roman" w:eastAsia="Times New Roman" w:hAnsi="Times New Roman" w:cs="Times New Roman"/>
          <w:color w:val="111111"/>
          <w:sz w:val="28"/>
          <w:szCs w:val="28"/>
          <w:highlight w:val="white"/>
        </w:rPr>
        <w:t>17</w:t>
      </w:r>
      <w:r>
        <w:rPr>
          <w:rFonts w:ascii="Times New Roman" w:eastAsia="Times New Roman" w:hAnsi="Times New Roman" w:cs="Times New Roman"/>
          <w:color w:val="333333"/>
          <w:sz w:val="28"/>
          <w:szCs w:val="28"/>
          <w:highlight w:val="white"/>
        </w:rPr>
        <w:t xml:space="preserve"> of source. This work is sanctified to research methods of intellectual analysis of the investments given in a sphere in assets built on block-cahin technologie</w:t>
      </w:r>
      <w:r>
        <w:rPr>
          <w:rFonts w:ascii="Times New Roman" w:eastAsia="Times New Roman" w:hAnsi="Times New Roman" w:cs="Times New Roman"/>
          <w:color w:val="333333"/>
          <w:sz w:val="28"/>
          <w:szCs w:val="28"/>
          <w:highlight w:val="white"/>
        </w:rPr>
        <w:t xml:space="preserve">s, and system of reinforcement of making decisions in the field of trade on crypto-currencies markets. </w:t>
      </w:r>
    </w:p>
    <w:p w:rsidR="002862B0" w:rsidRDefault="00D832AD">
      <w:pPr>
        <w:ind w:left="10" w:firstLine="116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By a research object these quotations of crypto-currencies assets from the Binance exchange. The article of research are the systems of making decisions</w:t>
      </w:r>
      <w:r>
        <w:rPr>
          <w:rFonts w:ascii="Times New Roman" w:eastAsia="Times New Roman" w:hAnsi="Times New Roman" w:cs="Times New Roman"/>
          <w:color w:val="333333"/>
          <w:sz w:val="28"/>
          <w:szCs w:val="28"/>
          <w:highlight w:val="white"/>
        </w:rPr>
        <w:t xml:space="preserve"> that are based on the statistical indicators of technical analysis of quotations, criteria of reactions of other participants of the market in relation to entering into contracts, exchanges quotes . </w:t>
      </w:r>
    </w:p>
    <w:p w:rsidR="002862B0" w:rsidRDefault="00D832AD">
      <w:pPr>
        <w:ind w:left="10" w:firstLine="116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A research aim is a construction of the system, that wi</w:t>
      </w:r>
      <w:r>
        <w:rPr>
          <w:rFonts w:ascii="Times New Roman" w:eastAsia="Times New Roman" w:hAnsi="Times New Roman" w:cs="Times New Roman"/>
          <w:color w:val="333333"/>
          <w:sz w:val="28"/>
          <w:szCs w:val="28"/>
          <w:highlight w:val="white"/>
        </w:rPr>
        <w:t xml:space="preserve">ll help an user to conduct more quality analysis and create a reasonable recommendation system of reinforcement of making decisions of entering into contracts. </w:t>
      </w:r>
    </w:p>
    <w:p w:rsidR="002862B0" w:rsidRDefault="00D832AD">
      <w:pPr>
        <w:ind w:left="10" w:firstLine="116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Actuality of work consists in the necessity of development of such a system, that would conduct</w:t>
      </w:r>
      <w:r>
        <w:rPr>
          <w:rFonts w:ascii="Times New Roman" w:eastAsia="Times New Roman" w:hAnsi="Times New Roman" w:cs="Times New Roman"/>
          <w:color w:val="333333"/>
          <w:sz w:val="28"/>
          <w:szCs w:val="28"/>
          <w:highlight w:val="white"/>
        </w:rPr>
        <w:t xml:space="preserve"> a primary analysis, report the changes of motion cost of asset about credible points, facilitate further analysis through a visual interface that would be</w:t>
      </w:r>
      <w:r>
        <w:rPr>
          <w:rFonts w:ascii="Times New Roman" w:eastAsia="Times New Roman" w:hAnsi="Times New Roman" w:cs="Times New Roman"/>
          <w:color w:val="111111"/>
          <w:sz w:val="28"/>
          <w:szCs w:val="28"/>
          <w:shd w:val="clear" w:color="auto" w:fill="F8F6F7"/>
        </w:rPr>
        <w:t xml:space="preserve"> </w:t>
      </w:r>
      <w:r>
        <w:rPr>
          <w:rFonts w:ascii="Times New Roman" w:eastAsia="Times New Roman" w:hAnsi="Times New Roman" w:cs="Times New Roman"/>
          <w:color w:val="333333"/>
          <w:sz w:val="28"/>
          <w:szCs w:val="28"/>
          <w:shd w:val="clear" w:color="auto" w:fill="F8F6F7"/>
        </w:rPr>
        <w:t xml:space="preserve">convenient </w:t>
      </w:r>
      <w:r>
        <w:rPr>
          <w:rFonts w:ascii="Times New Roman" w:eastAsia="Times New Roman" w:hAnsi="Times New Roman" w:cs="Times New Roman"/>
          <w:color w:val="333333"/>
          <w:sz w:val="28"/>
          <w:szCs w:val="28"/>
          <w:highlight w:val="white"/>
        </w:rPr>
        <w:t xml:space="preserve">for perception of a human. </w:t>
      </w:r>
    </w:p>
    <w:p w:rsidR="002862B0" w:rsidRDefault="00D832AD">
      <w:pPr>
        <w:ind w:left="10" w:firstLine="116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Development represents web-application with the system of rei</w:t>
      </w:r>
      <w:r>
        <w:rPr>
          <w:rFonts w:ascii="Times New Roman" w:eastAsia="Times New Roman" w:hAnsi="Times New Roman" w:cs="Times New Roman"/>
          <w:color w:val="333333"/>
          <w:sz w:val="28"/>
          <w:szCs w:val="28"/>
          <w:highlight w:val="white"/>
        </w:rPr>
        <w:t>nforcement of decisions described higher realized as a visual addition to the chart of quotations. The novelty of work is the development of the new original automatic system of support of making decisions, that gives the row of advantages in relation to t</w:t>
      </w:r>
      <w:r>
        <w:rPr>
          <w:rFonts w:ascii="Times New Roman" w:eastAsia="Times New Roman" w:hAnsi="Times New Roman" w:cs="Times New Roman"/>
          <w:color w:val="333333"/>
          <w:sz w:val="28"/>
          <w:szCs w:val="28"/>
          <w:highlight w:val="white"/>
        </w:rPr>
        <w:t>he analysis of data, in relation to the hand analysis of data.</w:t>
      </w:r>
    </w:p>
    <w:p w:rsidR="002862B0" w:rsidRDefault="00D832AD">
      <w:pPr>
        <w:ind w:left="10" w:firstLine="1160"/>
        <w:jc w:val="both"/>
        <w:rPr>
          <w:rFonts w:ascii="Times New Roman" w:eastAsia="Times New Roman" w:hAnsi="Times New Roman" w:cs="Times New Roman"/>
          <w:color w:val="111111"/>
          <w:sz w:val="28"/>
          <w:szCs w:val="28"/>
          <w:highlight w:val="yellow"/>
        </w:rPr>
      </w:pPr>
      <w:r>
        <w:rPr>
          <w:rFonts w:ascii="Times New Roman" w:eastAsia="Times New Roman" w:hAnsi="Times New Roman" w:cs="Times New Roman"/>
          <w:color w:val="333333"/>
          <w:sz w:val="28"/>
          <w:szCs w:val="28"/>
          <w:highlight w:val="white"/>
        </w:rPr>
        <w:t>INTELLECTUAL DATA ANALYSIS, REINFORCEMENT SYSTEM DECISION MAKING, CRYPTO ASSETS, INVESTMENTS, FUNDAMENTAL AND TECHNICAL ANALYSIS</w:t>
      </w:r>
    </w:p>
    <w:p w:rsidR="002862B0" w:rsidRDefault="00D832AD">
      <w:pPr>
        <w:ind w:firstLine="1170"/>
        <w:jc w:val="both"/>
        <w:rPr>
          <w:rFonts w:ascii="Times New Roman" w:eastAsia="Times New Roman" w:hAnsi="Times New Roman" w:cs="Times New Roman"/>
          <w:b/>
          <w:color w:val="111111"/>
          <w:sz w:val="28"/>
          <w:szCs w:val="28"/>
          <w:highlight w:val="white"/>
        </w:rPr>
      </w:pPr>
      <w:r>
        <w:br w:type="page"/>
      </w:r>
    </w:p>
    <w:p w:rsidR="002862B0" w:rsidRDefault="00D832AD">
      <w:pPr>
        <w:pStyle w:val="2"/>
        <w:ind w:firstLine="1170"/>
        <w:jc w:val="center"/>
      </w:pPr>
      <w:bookmarkStart w:id="3" w:name="_heading=h.ttk5i74b2m7n" w:colFirst="0" w:colLast="0"/>
      <w:bookmarkEnd w:id="3"/>
      <w:r>
        <w:lastRenderedPageBreak/>
        <w:t>ЗМІСТ</w:t>
      </w:r>
    </w:p>
    <w:sdt>
      <w:sdtPr>
        <w:id w:val="1582792959"/>
        <w:docPartObj>
          <w:docPartGallery w:val="Table of Contents"/>
          <w:docPartUnique/>
        </w:docPartObj>
      </w:sdtPr>
      <w:sdtEndPr/>
      <w:sdtContent>
        <w:p w:rsidR="002862B0" w:rsidRDefault="00D832AD">
          <w:pPr>
            <w:tabs>
              <w:tab w:val="right" w:pos="9638"/>
            </w:tabs>
            <w:spacing w:before="80" w:line="240" w:lineRule="auto"/>
            <w:rPr>
              <w:rFonts w:ascii="Times New Roman" w:eastAsia="Times New Roman" w:hAnsi="Times New Roman" w:cs="Times New Roman"/>
              <w:b/>
              <w:color w:val="111111"/>
              <w:sz w:val="28"/>
              <w:szCs w:val="28"/>
              <w:highlight w:val="white"/>
            </w:rPr>
          </w:pPr>
          <w:r>
            <w:fldChar w:fldCharType="begin"/>
          </w:r>
          <w:r>
            <w:instrText xml:space="preserve"> TOC \h \u \z </w:instrText>
          </w:r>
          <w:r>
            <w:fldChar w:fldCharType="separate"/>
          </w:r>
          <w:hyperlink w:anchor="_heading=h.qgf4bl79t7m3">
            <w:r>
              <w:rPr>
                <w:rFonts w:ascii="Times New Roman" w:eastAsia="Times New Roman" w:hAnsi="Times New Roman" w:cs="Times New Roman"/>
                <w:b/>
                <w:color w:val="111111"/>
                <w:sz w:val="28"/>
                <w:szCs w:val="28"/>
                <w:highlight w:val="white"/>
              </w:rPr>
              <w:t>РЕФЕРАТ</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_heading=h.qgf4bl79t7m3 \h </w:instrText>
          </w:r>
          <w:r>
            <w:fldChar w:fldCharType="separate"/>
          </w:r>
          <w:r>
            <w:rPr>
              <w:rFonts w:ascii="Times New Roman" w:eastAsia="Times New Roman" w:hAnsi="Times New Roman" w:cs="Times New Roman"/>
              <w:b/>
              <w:color w:val="111111"/>
              <w:sz w:val="28"/>
              <w:szCs w:val="28"/>
              <w:highlight w:val="white"/>
            </w:rPr>
            <w:t>5</w:t>
          </w:r>
          <w:r>
            <w:fldChar w:fldCharType="end"/>
          </w:r>
        </w:p>
        <w:p w:rsidR="002862B0" w:rsidRDefault="00D832AD">
          <w:pPr>
            <w:tabs>
              <w:tab w:val="right" w:pos="9638"/>
            </w:tabs>
            <w:spacing w:before="200" w:line="240" w:lineRule="auto"/>
            <w:rPr>
              <w:rFonts w:ascii="Times New Roman" w:eastAsia="Times New Roman" w:hAnsi="Times New Roman" w:cs="Times New Roman"/>
              <w:b/>
              <w:color w:val="111111"/>
              <w:sz w:val="28"/>
              <w:szCs w:val="28"/>
              <w:highlight w:val="white"/>
            </w:rPr>
          </w:pPr>
          <w:hyperlink w:anchor="_heading=h.6fs2bwn4tknr">
            <w:r>
              <w:rPr>
                <w:rFonts w:ascii="Times New Roman" w:eastAsia="Times New Roman" w:hAnsi="Times New Roman" w:cs="Times New Roman"/>
                <w:b/>
                <w:color w:val="111111"/>
                <w:sz w:val="28"/>
                <w:szCs w:val="28"/>
                <w:highlight w:val="white"/>
              </w:rPr>
              <w:t>ABSTRACT</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_heading=h.6fs2bwn4tknr \</w:instrText>
          </w:r>
          <w:r>
            <w:instrText xml:space="preserve">h </w:instrText>
          </w:r>
          <w:r>
            <w:fldChar w:fldCharType="separate"/>
          </w:r>
          <w:r>
            <w:rPr>
              <w:rFonts w:ascii="Times New Roman" w:eastAsia="Times New Roman" w:hAnsi="Times New Roman" w:cs="Times New Roman"/>
              <w:b/>
              <w:color w:val="111111"/>
              <w:sz w:val="28"/>
              <w:szCs w:val="28"/>
              <w:highlight w:val="white"/>
            </w:rPr>
            <w:t>6</w:t>
          </w:r>
          <w:r>
            <w:fldChar w:fldCharType="end"/>
          </w:r>
        </w:p>
        <w:p w:rsidR="002862B0" w:rsidRDefault="00D832AD">
          <w:pPr>
            <w:tabs>
              <w:tab w:val="right" w:pos="9638"/>
            </w:tabs>
            <w:spacing w:before="200" w:line="240" w:lineRule="auto"/>
            <w:rPr>
              <w:rFonts w:ascii="Times New Roman" w:eastAsia="Times New Roman" w:hAnsi="Times New Roman" w:cs="Times New Roman"/>
              <w:b/>
              <w:color w:val="111111"/>
              <w:sz w:val="28"/>
              <w:szCs w:val="28"/>
              <w:highlight w:val="white"/>
            </w:rPr>
          </w:pPr>
          <w:hyperlink w:anchor="_heading=h.ttk5i74b2m7n">
            <w:r>
              <w:rPr>
                <w:rFonts w:ascii="Times New Roman" w:eastAsia="Times New Roman" w:hAnsi="Times New Roman" w:cs="Times New Roman"/>
                <w:b/>
                <w:color w:val="111111"/>
                <w:sz w:val="28"/>
                <w:szCs w:val="28"/>
                <w:highlight w:val="white"/>
              </w:rPr>
              <w:t>ЗМІСТ</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_heading=h.ttk5i74b2m7n \h </w:instrText>
          </w:r>
          <w:r>
            <w:fldChar w:fldCharType="separate"/>
          </w:r>
          <w:r>
            <w:rPr>
              <w:rFonts w:ascii="Times New Roman" w:eastAsia="Times New Roman" w:hAnsi="Times New Roman" w:cs="Times New Roman"/>
              <w:b/>
              <w:color w:val="111111"/>
              <w:sz w:val="28"/>
              <w:szCs w:val="28"/>
              <w:highlight w:val="white"/>
            </w:rPr>
            <w:t>7</w:t>
          </w:r>
          <w:r>
            <w:fldChar w:fldCharType="end"/>
          </w:r>
        </w:p>
        <w:p w:rsidR="002862B0" w:rsidRDefault="00D832AD">
          <w:pPr>
            <w:tabs>
              <w:tab w:val="right" w:pos="9638"/>
            </w:tabs>
            <w:spacing w:before="200" w:line="240" w:lineRule="auto"/>
            <w:rPr>
              <w:rFonts w:ascii="Times New Roman" w:eastAsia="Times New Roman" w:hAnsi="Times New Roman" w:cs="Times New Roman"/>
              <w:b/>
              <w:color w:val="111111"/>
              <w:sz w:val="28"/>
              <w:szCs w:val="28"/>
              <w:highlight w:val="white"/>
            </w:rPr>
          </w:pPr>
          <w:hyperlink w:anchor="_heading=h.t1zboiofucsk">
            <w:r>
              <w:rPr>
                <w:rFonts w:ascii="Times New Roman" w:eastAsia="Times New Roman" w:hAnsi="Times New Roman" w:cs="Times New Roman"/>
                <w:b/>
                <w:color w:val="111111"/>
                <w:sz w:val="28"/>
                <w:szCs w:val="28"/>
                <w:highlight w:val="white"/>
              </w:rPr>
              <w:t>ВСТУП</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_heading=h.t1zboiofucsk \h </w:instrText>
          </w:r>
          <w:r>
            <w:fldChar w:fldCharType="separate"/>
          </w:r>
          <w:r>
            <w:rPr>
              <w:rFonts w:ascii="Times New Roman" w:eastAsia="Times New Roman" w:hAnsi="Times New Roman" w:cs="Times New Roman"/>
              <w:b/>
              <w:color w:val="111111"/>
              <w:sz w:val="28"/>
              <w:szCs w:val="28"/>
              <w:highlight w:val="white"/>
            </w:rPr>
            <w:t>9</w:t>
          </w:r>
          <w:r>
            <w:fldChar w:fldCharType="end"/>
          </w:r>
        </w:p>
        <w:p w:rsidR="002862B0" w:rsidRDefault="00D832AD">
          <w:pPr>
            <w:tabs>
              <w:tab w:val="right" w:pos="9638"/>
            </w:tabs>
            <w:spacing w:before="200" w:line="240" w:lineRule="auto"/>
            <w:rPr>
              <w:rFonts w:ascii="Times New Roman" w:eastAsia="Times New Roman" w:hAnsi="Times New Roman" w:cs="Times New Roman"/>
              <w:b/>
              <w:color w:val="111111"/>
              <w:sz w:val="28"/>
              <w:szCs w:val="28"/>
              <w:highlight w:val="white"/>
            </w:rPr>
          </w:pPr>
          <w:hyperlink w:anchor="_heading=h.1fob9te">
            <w:r>
              <w:rPr>
                <w:rFonts w:ascii="Times New Roman" w:eastAsia="Times New Roman" w:hAnsi="Times New Roman" w:cs="Times New Roman"/>
                <w:b/>
                <w:color w:val="111111"/>
                <w:sz w:val="28"/>
                <w:szCs w:val="28"/>
                <w:highlight w:val="white"/>
              </w:rPr>
              <w:t>1 БЛОКЧЕЙН. КРИПТО-АКТИВИ. ІСНУЮЧІ МЕТОДИ ВИЗНАЧЕННЯ ТОЧОК УКЛАДАННЯ УГОД.</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_heading=h.1fob9te \h </w:instrText>
          </w:r>
          <w:r>
            <w:fldChar w:fldCharType="separate"/>
          </w:r>
          <w:r>
            <w:rPr>
              <w:rFonts w:ascii="Times New Roman" w:eastAsia="Times New Roman" w:hAnsi="Times New Roman" w:cs="Times New Roman"/>
              <w:b/>
              <w:color w:val="111111"/>
              <w:sz w:val="28"/>
              <w:szCs w:val="28"/>
              <w:highlight w:val="white"/>
            </w:rPr>
            <w:t>11</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2et92p0">
            <w:r>
              <w:rPr>
                <w:rFonts w:ascii="Times New Roman" w:eastAsia="Times New Roman" w:hAnsi="Times New Roman" w:cs="Times New Roman"/>
                <w:b/>
                <w:color w:val="111111"/>
                <w:sz w:val="28"/>
                <w:szCs w:val="28"/>
                <w:highlight w:val="white"/>
              </w:rPr>
              <w:t>1.1 Blockchain технологія</w:t>
            </w:r>
          </w:hyperlink>
          <w:r>
            <w:rPr>
              <w:rFonts w:ascii="Times New Roman" w:eastAsia="Times New Roman" w:hAnsi="Times New Roman" w:cs="Times New Roman"/>
              <w:b/>
              <w:color w:val="111111"/>
              <w:sz w:val="28"/>
              <w:szCs w:val="28"/>
              <w:highlight w:val="white"/>
            </w:rPr>
            <w:tab/>
          </w:r>
          <w:r>
            <w:fldChar w:fldCharType="begin"/>
          </w:r>
          <w:r>
            <w:instrText xml:space="preserve"> PAGERE</w:instrText>
          </w:r>
          <w:r>
            <w:instrText xml:space="preserve">F _heading=h.2et92p0 \h </w:instrText>
          </w:r>
          <w:r>
            <w:fldChar w:fldCharType="separate"/>
          </w:r>
          <w:r>
            <w:rPr>
              <w:rFonts w:ascii="Times New Roman" w:eastAsia="Times New Roman" w:hAnsi="Times New Roman" w:cs="Times New Roman"/>
              <w:b/>
              <w:color w:val="111111"/>
              <w:sz w:val="28"/>
              <w:szCs w:val="28"/>
              <w:highlight w:val="white"/>
            </w:rPr>
            <w:t>11</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km9671xqcx1u">
            <w:r>
              <w:rPr>
                <w:rFonts w:ascii="Times New Roman" w:eastAsia="Times New Roman" w:hAnsi="Times New Roman" w:cs="Times New Roman"/>
                <w:b/>
                <w:color w:val="111111"/>
                <w:sz w:val="28"/>
                <w:szCs w:val="28"/>
                <w:highlight w:val="white"/>
              </w:rPr>
              <w:t>1.2 Що таке криптовалюти</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_heading=h.km9671xqcx1u \h </w:instrText>
          </w:r>
          <w:r>
            <w:fldChar w:fldCharType="separate"/>
          </w:r>
          <w:r>
            <w:rPr>
              <w:rFonts w:ascii="Times New Roman" w:eastAsia="Times New Roman" w:hAnsi="Times New Roman" w:cs="Times New Roman"/>
              <w:b/>
              <w:color w:val="111111"/>
              <w:sz w:val="28"/>
              <w:szCs w:val="28"/>
              <w:highlight w:val="white"/>
            </w:rPr>
            <w:t>16</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rfmhtjktp7z4">
            <w:r>
              <w:rPr>
                <w:rFonts w:ascii="Times New Roman" w:eastAsia="Times New Roman" w:hAnsi="Times New Roman" w:cs="Times New Roman"/>
                <w:b/>
                <w:color w:val="111111"/>
                <w:sz w:val="28"/>
                <w:szCs w:val="28"/>
                <w:highlight w:val="white"/>
              </w:rPr>
              <w:t>1.3 Деякі відомі криптовалюти</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_heading=h.rfmhtjktp7z4 \h </w:instrText>
          </w:r>
          <w:r>
            <w:fldChar w:fldCharType="separate"/>
          </w:r>
          <w:r>
            <w:rPr>
              <w:rFonts w:ascii="Times New Roman" w:eastAsia="Times New Roman" w:hAnsi="Times New Roman" w:cs="Times New Roman"/>
              <w:b/>
              <w:color w:val="111111"/>
              <w:sz w:val="28"/>
              <w:szCs w:val="28"/>
              <w:highlight w:val="white"/>
            </w:rPr>
            <w:t>18</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3o4dgtowiowm">
            <w:r>
              <w:rPr>
                <w:rFonts w:ascii="Times New Roman" w:eastAsia="Times New Roman" w:hAnsi="Times New Roman" w:cs="Times New Roman"/>
                <w:b/>
                <w:color w:val="111111"/>
                <w:sz w:val="28"/>
                <w:szCs w:val="28"/>
                <w:highlight w:val="white"/>
              </w:rPr>
              <w:t>1.3.1 Ethereum (ETH)</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_heading=h.3o4dgtowiowm \h </w:instrText>
          </w:r>
          <w:r>
            <w:fldChar w:fldCharType="separate"/>
          </w:r>
          <w:r>
            <w:rPr>
              <w:rFonts w:ascii="Times New Roman" w:eastAsia="Times New Roman" w:hAnsi="Times New Roman" w:cs="Times New Roman"/>
              <w:b/>
              <w:color w:val="111111"/>
              <w:sz w:val="28"/>
              <w:szCs w:val="28"/>
              <w:highlight w:val="white"/>
            </w:rPr>
            <w:t>18</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5na16hhlkjp4">
            <w:r>
              <w:rPr>
                <w:rFonts w:ascii="Times New Roman" w:eastAsia="Times New Roman" w:hAnsi="Times New Roman" w:cs="Times New Roman"/>
                <w:b/>
                <w:color w:val="111111"/>
                <w:sz w:val="28"/>
                <w:szCs w:val="28"/>
                <w:highlight w:val="white"/>
              </w:rPr>
              <w:t xml:space="preserve">1.3.2 Litecoin </w:t>
            </w:r>
            <w:r>
              <w:rPr>
                <w:rFonts w:ascii="Times New Roman" w:eastAsia="Times New Roman" w:hAnsi="Times New Roman" w:cs="Times New Roman"/>
                <w:b/>
                <w:color w:val="111111"/>
                <w:sz w:val="28"/>
                <w:szCs w:val="28"/>
                <w:highlight w:val="white"/>
              </w:rPr>
              <w:t>(LTC)</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_heading=h.5na16hhlkjp4 \h </w:instrText>
          </w:r>
          <w:r>
            <w:fldChar w:fldCharType="separate"/>
          </w:r>
          <w:r>
            <w:rPr>
              <w:rFonts w:ascii="Times New Roman" w:eastAsia="Times New Roman" w:hAnsi="Times New Roman" w:cs="Times New Roman"/>
              <w:b/>
              <w:color w:val="111111"/>
              <w:sz w:val="28"/>
              <w:szCs w:val="28"/>
              <w:highlight w:val="white"/>
            </w:rPr>
            <w:t>18</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8ibc0nlrn5iu">
            <w:r>
              <w:rPr>
                <w:rFonts w:ascii="Times New Roman" w:eastAsia="Times New Roman" w:hAnsi="Times New Roman" w:cs="Times New Roman"/>
                <w:b/>
                <w:color w:val="111111"/>
                <w:sz w:val="28"/>
                <w:szCs w:val="28"/>
                <w:highlight w:val="white"/>
              </w:rPr>
              <w:t>1.3.3 Cardano (ADA)</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_heading=h.8ibc0nlrn5iu \h </w:instrText>
          </w:r>
          <w:r>
            <w:fldChar w:fldCharType="separate"/>
          </w:r>
          <w:r>
            <w:rPr>
              <w:rFonts w:ascii="Times New Roman" w:eastAsia="Times New Roman" w:hAnsi="Times New Roman" w:cs="Times New Roman"/>
              <w:b/>
              <w:color w:val="111111"/>
              <w:sz w:val="28"/>
              <w:szCs w:val="28"/>
              <w:highlight w:val="white"/>
            </w:rPr>
            <w:t>19</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gvgnf2isin7o">
            <w:r>
              <w:rPr>
                <w:rFonts w:ascii="Times New Roman" w:eastAsia="Times New Roman" w:hAnsi="Times New Roman" w:cs="Times New Roman"/>
                <w:b/>
                <w:color w:val="111111"/>
                <w:sz w:val="28"/>
                <w:szCs w:val="28"/>
                <w:highlight w:val="white"/>
              </w:rPr>
              <w:t>1.3.4 Polkadot (DOT)</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_heading=h.gvgnf2isin7o \h </w:instrText>
          </w:r>
          <w:r>
            <w:fldChar w:fldCharType="separate"/>
          </w:r>
          <w:r>
            <w:rPr>
              <w:rFonts w:ascii="Times New Roman" w:eastAsia="Times New Roman" w:hAnsi="Times New Roman" w:cs="Times New Roman"/>
              <w:b/>
              <w:color w:val="111111"/>
              <w:sz w:val="28"/>
              <w:szCs w:val="28"/>
              <w:highlight w:val="white"/>
            </w:rPr>
            <w:t>20</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xkeb2gpi8u6z">
            <w:r>
              <w:rPr>
                <w:rFonts w:ascii="Times New Roman" w:eastAsia="Times New Roman" w:hAnsi="Times New Roman" w:cs="Times New Roman"/>
                <w:b/>
                <w:color w:val="111111"/>
                <w:sz w:val="28"/>
                <w:szCs w:val="28"/>
                <w:highlight w:val="white"/>
              </w:rPr>
              <w:t>1.3.5 Bitcoin Cash (BCH)</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_heading=h.xkeb2gpi8u6z \h </w:instrText>
          </w:r>
          <w:r>
            <w:fldChar w:fldCharType="separate"/>
          </w:r>
          <w:r>
            <w:rPr>
              <w:rFonts w:ascii="Times New Roman" w:eastAsia="Times New Roman" w:hAnsi="Times New Roman" w:cs="Times New Roman"/>
              <w:b/>
              <w:color w:val="111111"/>
              <w:sz w:val="28"/>
              <w:szCs w:val="28"/>
              <w:highlight w:val="white"/>
            </w:rPr>
            <w:t>21</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u236z7vcjv12">
            <w:r>
              <w:rPr>
                <w:rFonts w:ascii="Times New Roman" w:eastAsia="Times New Roman" w:hAnsi="Times New Roman" w:cs="Times New Roman"/>
                <w:b/>
                <w:color w:val="111111"/>
                <w:sz w:val="28"/>
                <w:szCs w:val="28"/>
                <w:highlight w:val="white"/>
              </w:rPr>
              <w:t>1.3.6 Binance Coin (BNB)</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_heading=h.u236z7vcjv12 \h </w:instrText>
          </w:r>
          <w:r>
            <w:fldChar w:fldCharType="separate"/>
          </w:r>
          <w:r>
            <w:rPr>
              <w:rFonts w:ascii="Times New Roman" w:eastAsia="Times New Roman" w:hAnsi="Times New Roman" w:cs="Times New Roman"/>
              <w:b/>
              <w:color w:val="111111"/>
              <w:sz w:val="28"/>
              <w:szCs w:val="28"/>
              <w:highlight w:val="white"/>
            </w:rPr>
            <w:t>22</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gyxznfx5axhu">
            <w:r>
              <w:rPr>
                <w:rFonts w:ascii="Times New Roman" w:eastAsia="Times New Roman" w:hAnsi="Times New Roman" w:cs="Times New Roman"/>
                <w:b/>
                <w:color w:val="111111"/>
                <w:sz w:val="28"/>
                <w:szCs w:val="28"/>
                <w:highlight w:val="white"/>
              </w:rPr>
              <w:t>1.3.7 Tether (USDT)</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_heading=h.gyxznfx5axhu \h </w:instrText>
          </w:r>
          <w:r>
            <w:fldChar w:fldCharType="separate"/>
          </w:r>
          <w:r>
            <w:rPr>
              <w:rFonts w:ascii="Times New Roman" w:eastAsia="Times New Roman" w:hAnsi="Times New Roman" w:cs="Times New Roman"/>
              <w:b/>
              <w:color w:val="111111"/>
              <w:sz w:val="28"/>
              <w:szCs w:val="28"/>
              <w:highlight w:val="white"/>
            </w:rPr>
            <w:t>22</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tjgmqb95qujr">
            <w:r>
              <w:rPr>
                <w:rFonts w:ascii="Times New Roman" w:eastAsia="Times New Roman" w:hAnsi="Times New Roman" w:cs="Times New Roman"/>
                <w:b/>
                <w:color w:val="111111"/>
                <w:sz w:val="28"/>
                <w:szCs w:val="28"/>
                <w:highlight w:val="white"/>
              </w:rPr>
              <w:t>Висновки до розділу 1</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_heading=h.tjgmqb95qujr \h </w:instrText>
          </w:r>
          <w:r>
            <w:fldChar w:fldCharType="separate"/>
          </w:r>
          <w:r>
            <w:rPr>
              <w:rFonts w:ascii="Times New Roman" w:eastAsia="Times New Roman" w:hAnsi="Times New Roman" w:cs="Times New Roman"/>
              <w:b/>
              <w:color w:val="111111"/>
              <w:sz w:val="28"/>
              <w:szCs w:val="28"/>
              <w:highlight w:val="white"/>
            </w:rPr>
            <w:t>24</w:t>
          </w:r>
          <w:r>
            <w:fldChar w:fldCharType="end"/>
          </w:r>
        </w:p>
        <w:p w:rsidR="002862B0" w:rsidRDefault="00D832AD">
          <w:pPr>
            <w:tabs>
              <w:tab w:val="right" w:pos="9638"/>
            </w:tabs>
            <w:spacing w:before="200" w:line="240" w:lineRule="auto"/>
            <w:rPr>
              <w:rFonts w:ascii="Times New Roman" w:eastAsia="Times New Roman" w:hAnsi="Times New Roman" w:cs="Times New Roman"/>
              <w:b/>
              <w:color w:val="111111"/>
              <w:sz w:val="28"/>
              <w:szCs w:val="28"/>
              <w:highlight w:val="white"/>
            </w:rPr>
          </w:pPr>
          <w:hyperlink w:anchor="_heading=h.6xuk2jovldet">
            <w:r>
              <w:rPr>
                <w:rFonts w:ascii="Times New Roman" w:eastAsia="Times New Roman" w:hAnsi="Times New Roman" w:cs="Times New Roman"/>
                <w:b/>
                <w:color w:val="111111"/>
                <w:sz w:val="28"/>
                <w:szCs w:val="28"/>
                <w:highlight w:val="white"/>
              </w:rPr>
              <w:t>2 ОГЛЯД ІСНУЮЧИХ ТЕОРІЙ</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_heading=h.6xuk2jovldet \h </w:instrText>
          </w:r>
          <w:r>
            <w:fldChar w:fldCharType="separate"/>
          </w:r>
          <w:r>
            <w:rPr>
              <w:rFonts w:ascii="Times New Roman" w:eastAsia="Times New Roman" w:hAnsi="Times New Roman" w:cs="Times New Roman"/>
              <w:b/>
              <w:color w:val="111111"/>
              <w:sz w:val="28"/>
              <w:szCs w:val="28"/>
              <w:highlight w:val="white"/>
            </w:rPr>
            <w:t>25</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3dy6vkm">
            <w:r>
              <w:rPr>
                <w:rFonts w:ascii="Times New Roman" w:eastAsia="Times New Roman" w:hAnsi="Times New Roman" w:cs="Times New Roman"/>
                <w:b/>
                <w:color w:val="111111"/>
                <w:sz w:val="28"/>
                <w:szCs w:val="28"/>
                <w:highlight w:val="white"/>
              </w:rPr>
              <w:t>2.1 Хвильова теорія Елліотта в аналізі руху цін крипто-активів</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_heading=h.3dy6vkm \h </w:instrText>
          </w:r>
          <w:r>
            <w:fldChar w:fldCharType="separate"/>
          </w:r>
          <w:r>
            <w:rPr>
              <w:rFonts w:ascii="Times New Roman" w:eastAsia="Times New Roman" w:hAnsi="Times New Roman" w:cs="Times New Roman"/>
              <w:b/>
              <w:color w:val="111111"/>
              <w:sz w:val="28"/>
              <w:szCs w:val="28"/>
              <w:highlight w:val="white"/>
            </w:rPr>
            <w:t>25</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hk2jno9860c">
            <w:r>
              <w:rPr>
                <w:rFonts w:ascii="Times New Roman" w:eastAsia="Times New Roman" w:hAnsi="Times New Roman" w:cs="Times New Roman"/>
                <w:b/>
                <w:color w:val="111111"/>
                <w:sz w:val="28"/>
                <w:szCs w:val="28"/>
                <w:highlight w:val="white"/>
              </w:rPr>
              <w:t>2.1.1 Три важливих правила патерну хвиль Еліота</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_heading=h.hk2jno9860c \h </w:instrText>
          </w:r>
          <w:r>
            <w:fldChar w:fldCharType="separate"/>
          </w:r>
          <w:r>
            <w:rPr>
              <w:rFonts w:ascii="Times New Roman" w:eastAsia="Times New Roman" w:hAnsi="Times New Roman" w:cs="Times New Roman"/>
              <w:b/>
              <w:color w:val="111111"/>
              <w:sz w:val="28"/>
              <w:szCs w:val="28"/>
              <w:highlight w:val="white"/>
            </w:rPr>
            <w:t>26</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4d34og8">
            <w:r>
              <w:rPr>
                <w:rFonts w:ascii="Times New Roman" w:eastAsia="Times New Roman" w:hAnsi="Times New Roman" w:cs="Times New Roman"/>
                <w:b/>
                <w:color w:val="111111"/>
                <w:sz w:val="28"/>
                <w:szCs w:val="28"/>
                <w:highlight w:val="white"/>
              </w:rPr>
              <w:t>2.1.2 Які найкращі входи та виходи</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_heading=h.4d34og8 \h </w:instrText>
          </w:r>
          <w:r>
            <w:fldChar w:fldCharType="separate"/>
          </w:r>
          <w:r>
            <w:rPr>
              <w:rFonts w:ascii="Times New Roman" w:eastAsia="Times New Roman" w:hAnsi="Times New Roman" w:cs="Times New Roman"/>
              <w:b/>
              <w:color w:val="111111"/>
              <w:sz w:val="28"/>
              <w:szCs w:val="28"/>
              <w:highlight w:val="white"/>
            </w:rPr>
            <w:t>27</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2s8eyo1">
            <w:r>
              <w:rPr>
                <w:rFonts w:ascii="Times New Roman" w:eastAsia="Times New Roman" w:hAnsi="Times New Roman" w:cs="Times New Roman"/>
                <w:b/>
                <w:color w:val="111111"/>
                <w:sz w:val="28"/>
                <w:szCs w:val="28"/>
                <w:highlight w:val="white"/>
              </w:rPr>
              <w:t>2.2 Числа Фібоначчі в аналізі руху цін крипто-активів</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w:instrText>
          </w:r>
          <w:r>
            <w:instrText xml:space="preserve">.2s8eyo1 \h </w:instrText>
          </w:r>
          <w:r>
            <w:fldChar w:fldCharType="separate"/>
          </w:r>
          <w:r>
            <w:rPr>
              <w:rFonts w:ascii="Times New Roman" w:eastAsia="Times New Roman" w:hAnsi="Times New Roman" w:cs="Times New Roman"/>
              <w:b/>
              <w:color w:val="111111"/>
              <w:sz w:val="28"/>
              <w:szCs w:val="28"/>
              <w:highlight w:val="white"/>
            </w:rPr>
            <w:t>27</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17dp8vu">
            <w:r>
              <w:rPr>
                <w:rFonts w:ascii="Times New Roman" w:eastAsia="Times New Roman" w:hAnsi="Times New Roman" w:cs="Times New Roman"/>
                <w:b/>
                <w:color w:val="111111"/>
                <w:sz w:val="28"/>
                <w:szCs w:val="28"/>
                <w:highlight w:val="white"/>
              </w:rPr>
              <w:t>2.3 Хвильова теорія Еліота та числа Фібоначчі</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_heading=h.17dp8vu \h </w:instrText>
          </w:r>
          <w:r>
            <w:fldChar w:fldCharType="separate"/>
          </w:r>
          <w:r>
            <w:rPr>
              <w:rFonts w:ascii="Times New Roman" w:eastAsia="Times New Roman" w:hAnsi="Times New Roman" w:cs="Times New Roman"/>
              <w:b/>
              <w:color w:val="111111"/>
              <w:sz w:val="28"/>
              <w:szCs w:val="28"/>
              <w:highlight w:val="white"/>
            </w:rPr>
            <w:t>31</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kwud0c34b6g1">
            <w:r>
              <w:rPr>
                <w:rFonts w:ascii="Times New Roman" w:eastAsia="Times New Roman" w:hAnsi="Times New Roman" w:cs="Times New Roman"/>
                <w:b/>
                <w:color w:val="111111"/>
                <w:sz w:val="28"/>
                <w:szCs w:val="28"/>
                <w:highlight w:val="white"/>
              </w:rPr>
              <w:t>2.3.1 Загальні правила</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_heading=h.kwud0c34b6g1 \h </w:instrText>
          </w:r>
          <w:r>
            <w:fldChar w:fldCharType="separate"/>
          </w:r>
          <w:r>
            <w:rPr>
              <w:rFonts w:ascii="Times New Roman" w:eastAsia="Times New Roman" w:hAnsi="Times New Roman" w:cs="Times New Roman"/>
              <w:b/>
              <w:color w:val="111111"/>
              <w:sz w:val="28"/>
              <w:szCs w:val="28"/>
              <w:highlight w:val="white"/>
            </w:rPr>
            <w:t>33</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26in1rg">
            <w:r>
              <w:rPr>
                <w:rFonts w:ascii="Times New Roman" w:eastAsia="Times New Roman" w:hAnsi="Times New Roman" w:cs="Times New Roman"/>
                <w:b/>
                <w:color w:val="111111"/>
                <w:sz w:val="28"/>
                <w:szCs w:val="28"/>
                <w:highlight w:val="white"/>
              </w:rPr>
              <w:t>2.3.</w:t>
            </w:r>
            <w:r>
              <w:rPr>
                <w:rFonts w:ascii="Times New Roman" w:eastAsia="Times New Roman" w:hAnsi="Times New Roman" w:cs="Times New Roman"/>
                <w:b/>
                <w:color w:val="111111"/>
                <w:sz w:val="28"/>
                <w:szCs w:val="28"/>
                <w:highlight w:val="white"/>
              </w:rPr>
              <w:t>2 Психологія учасників. Важливі числові діапазони.</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_heading=h.26in1rg \h </w:instrText>
          </w:r>
          <w:r>
            <w:fldChar w:fldCharType="separate"/>
          </w:r>
          <w:r>
            <w:rPr>
              <w:rFonts w:ascii="Times New Roman" w:eastAsia="Times New Roman" w:hAnsi="Times New Roman" w:cs="Times New Roman"/>
              <w:b/>
              <w:color w:val="111111"/>
              <w:sz w:val="28"/>
              <w:szCs w:val="28"/>
              <w:highlight w:val="white"/>
            </w:rPr>
            <w:t>36</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lnxbz9">
            <w:r>
              <w:rPr>
                <w:rFonts w:ascii="Times New Roman" w:eastAsia="Times New Roman" w:hAnsi="Times New Roman" w:cs="Times New Roman"/>
                <w:b/>
                <w:color w:val="111111"/>
                <w:sz w:val="28"/>
                <w:szCs w:val="28"/>
                <w:highlight w:val="white"/>
              </w:rPr>
              <w:t>2.4 Смуги Боллінджера (BB).</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_heading=h.lnxbz9 \h </w:instrText>
          </w:r>
          <w:r>
            <w:fldChar w:fldCharType="separate"/>
          </w:r>
          <w:r>
            <w:rPr>
              <w:rFonts w:ascii="Times New Roman" w:eastAsia="Times New Roman" w:hAnsi="Times New Roman" w:cs="Times New Roman"/>
              <w:b/>
              <w:color w:val="111111"/>
              <w:sz w:val="28"/>
              <w:szCs w:val="28"/>
              <w:highlight w:val="white"/>
            </w:rPr>
            <w:t>38</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35nkun2">
            <w:r>
              <w:rPr>
                <w:rFonts w:ascii="Times New Roman" w:eastAsia="Times New Roman" w:hAnsi="Times New Roman" w:cs="Times New Roman"/>
                <w:b/>
                <w:color w:val="111111"/>
                <w:sz w:val="28"/>
                <w:szCs w:val="28"/>
                <w:highlight w:val="white"/>
              </w:rPr>
              <w:t>2.4.1 ​Що вам говорять смуги Боллинджера</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_heading=h.35nkun2 \h </w:instrText>
          </w:r>
          <w:r>
            <w:fldChar w:fldCharType="separate"/>
          </w:r>
          <w:r>
            <w:rPr>
              <w:rFonts w:ascii="Times New Roman" w:eastAsia="Times New Roman" w:hAnsi="Times New Roman" w:cs="Times New Roman"/>
              <w:b/>
              <w:color w:val="111111"/>
              <w:sz w:val="28"/>
              <w:szCs w:val="28"/>
              <w:highlight w:val="white"/>
            </w:rPr>
            <w:t>40</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1ksv4uv">
            <w:r>
              <w:rPr>
                <w:rFonts w:ascii="Times New Roman" w:eastAsia="Times New Roman" w:hAnsi="Times New Roman" w:cs="Times New Roman"/>
                <w:b/>
                <w:color w:val="111111"/>
                <w:sz w:val="28"/>
                <w:szCs w:val="28"/>
                <w:highlight w:val="white"/>
              </w:rPr>
              <w:t>2.5 Індекс відносної сили (RSI)</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_heading=h.1ksv4uv \h </w:instrText>
          </w:r>
          <w:r>
            <w:fldChar w:fldCharType="separate"/>
          </w:r>
          <w:r>
            <w:rPr>
              <w:rFonts w:ascii="Times New Roman" w:eastAsia="Times New Roman" w:hAnsi="Times New Roman" w:cs="Times New Roman"/>
              <w:b/>
              <w:color w:val="111111"/>
              <w:sz w:val="28"/>
              <w:szCs w:val="28"/>
              <w:highlight w:val="white"/>
            </w:rPr>
            <w:t>41</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jxpyin4h5w6r">
            <w:r>
              <w:rPr>
                <w:rFonts w:ascii="Times New Roman" w:eastAsia="Times New Roman" w:hAnsi="Times New Roman" w:cs="Times New Roman"/>
                <w:b/>
                <w:color w:val="111111"/>
                <w:sz w:val="28"/>
                <w:szCs w:val="28"/>
                <w:highlight w:val="white"/>
              </w:rPr>
              <w:t>2.5.1 Що вам говорить RSI</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_heading=h.jxpyin4h5w6r \h </w:instrText>
          </w:r>
          <w:r>
            <w:fldChar w:fldCharType="separate"/>
          </w:r>
          <w:r>
            <w:rPr>
              <w:rFonts w:ascii="Times New Roman" w:eastAsia="Times New Roman" w:hAnsi="Times New Roman" w:cs="Times New Roman"/>
              <w:b/>
              <w:color w:val="111111"/>
              <w:sz w:val="28"/>
              <w:szCs w:val="28"/>
              <w:highlight w:val="white"/>
            </w:rPr>
            <w:t>44</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2jxsxqh">
            <w:r>
              <w:rPr>
                <w:rFonts w:ascii="Times New Roman" w:eastAsia="Times New Roman" w:hAnsi="Times New Roman" w:cs="Times New Roman"/>
                <w:b/>
                <w:color w:val="111111"/>
                <w:sz w:val="28"/>
                <w:szCs w:val="28"/>
                <w:highlight w:val="white"/>
              </w:rPr>
              <w:t>2.5.2 Інтерпретація діапазонів RSI</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_heading=h.2jxsxqh \h </w:instrText>
          </w:r>
          <w:r>
            <w:fldChar w:fldCharType="separate"/>
          </w:r>
          <w:r>
            <w:rPr>
              <w:rFonts w:ascii="Times New Roman" w:eastAsia="Times New Roman" w:hAnsi="Times New Roman" w:cs="Times New Roman"/>
              <w:b/>
              <w:color w:val="111111"/>
              <w:sz w:val="28"/>
              <w:szCs w:val="28"/>
              <w:highlight w:val="white"/>
            </w:rPr>
            <w:t>45</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r98cntaq67ud">
            <w:r>
              <w:rPr>
                <w:rFonts w:ascii="Times New Roman" w:eastAsia="Times New Roman" w:hAnsi="Times New Roman" w:cs="Times New Roman"/>
                <w:b/>
                <w:color w:val="111111"/>
                <w:sz w:val="28"/>
                <w:szCs w:val="28"/>
                <w:highlight w:val="white"/>
              </w:rPr>
              <w:t>2.5.3 Приклад розбіжностей RSI</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_heading=h.r98cntaq67ud \h </w:instrText>
          </w:r>
          <w:r>
            <w:fldChar w:fldCharType="separate"/>
          </w:r>
          <w:r>
            <w:rPr>
              <w:rFonts w:ascii="Times New Roman" w:eastAsia="Times New Roman" w:hAnsi="Times New Roman" w:cs="Times New Roman"/>
              <w:b/>
              <w:color w:val="111111"/>
              <w:sz w:val="28"/>
              <w:szCs w:val="28"/>
              <w:highlight w:val="white"/>
            </w:rPr>
            <w:t>4</w:t>
          </w:r>
          <w:r>
            <w:rPr>
              <w:rFonts w:ascii="Times New Roman" w:eastAsia="Times New Roman" w:hAnsi="Times New Roman" w:cs="Times New Roman"/>
              <w:b/>
              <w:color w:val="111111"/>
              <w:sz w:val="28"/>
              <w:szCs w:val="28"/>
              <w:highlight w:val="white"/>
            </w:rPr>
            <w:t>7</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3j2qqm3">
            <w:r>
              <w:rPr>
                <w:rFonts w:ascii="Times New Roman" w:eastAsia="Times New Roman" w:hAnsi="Times New Roman" w:cs="Times New Roman"/>
                <w:b/>
                <w:color w:val="111111"/>
                <w:sz w:val="28"/>
                <w:szCs w:val="28"/>
                <w:highlight w:val="white"/>
              </w:rPr>
              <w:t>2.5.4 Обмеження RSI</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_heading=h.3j2qqm3 \h </w:instrText>
          </w:r>
          <w:r>
            <w:fldChar w:fldCharType="separate"/>
          </w:r>
          <w:r>
            <w:rPr>
              <w:rFonts w:ascii="Times New Roman" w:eastAsia="Times New Roman" w:hAnsi="Times New Roman" w:cs="Times New Roman"/>
              <w:b/>
              <w:color w:val="111111"/>
              <w:sz w:val="28"/>
              <w:szCs w:val="28"/>
              <w:highlight w:val="white"/>
            </w:rPr>
            <w:t>48</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269urv3ty365">
            <w:r>
              <w:rPr>
                <w:rFonts w:ascii="Times New Roman" w:eastAsia="Times New Roman" w:hAnsi="Times New Roman" w:cs="Times New Roman"/>
                <w:b/>
                <w:color w:val="111111"/>
                <w:sz w:val="28"/>
                <w:szCs w:val="28"/>
                <w:highlight w:val="white"/>
              </w:rPr>
              <w:t>2.6 Висновки до розділу 2</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_heading=h.269urv3ty365 \h </w:instrText>
          </w:r>
          <w:r>
            <w:fldChar w:fldCharType="separate"/>
          </w:r>
          <w:r>
            <w:rPr>
              <w:rFonts w:ascii="Times New Roman" w:eastAsia="Times New Roman" w:hAnsi="Times New Roman" w:cs="Times New Roman"/>
              <w:b/>
              <w:color w:val="111111"/>
              <w:sz w:val="28"/>
              <w:szCs w:val="28"/>
              <w:highlight w:val="white"/>
            </w:rPr>
            <w:t>50</w:t>
          </w:r>
          <w:r>
            <w:fldChar w:fldCharType="end"/>
          </w:r>
        </w:p>
        <w:p w:rsidR="002862B0" w:rsidRDefault="00D832AD">
          <w:pPr>
            <w:tabs>
              <w:tab w:val="right" w:pos="9638"/>
            </w:tabs>
            <w:spacing w:before="200" w:line="240" w:lineRule="auto"/>
            <w:rPr>
              <w:rFonts w:ascii="Times New Roman" w:eastAsia="Times New Roman" w:hAnsi="Times New Roman" w:cs="Times New Roman"/>
              <w:b/>
              <w:color w:val="111111"/>
              <w:sz w:val="28"/>
              <w:szCs w:val="28"/>
              <w:highlight w:val="white"/>
            </w:rPr>
          </w:pPr>
          <w:hyperlink w:anchor="_heading=h.1y810tw">
            <w:r>
              <w:rPr>
                <w:rFonts w:ascii="Times New Roman" w:eastAsia="Times New Roman" w:hAnsi="Times New Roman" w:cs="Times New Roman"/>
                <w:b/>
                <w:color w:val="111111"/>
                <w:sz w:val="28"/>
                <w:szCs w:val="28"/>
                <w:highlight w:val="white"/>
              </w:rPr>
              <w:t>3 РОЗРОБКА ТА РЕЗУЛЬТАТИ</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_heading=h.1y810tw \h </w:instrText>
          </w:r>
          <w:r>
            <w:fldChar w:fldCharType="separate"/>
          </w:r>
          <w:r>
            <w:rPr>
              <w:rFonts w:ascii="Times New Roman" w:eastAsia="Times New Roman" w:hAnsi="Times New Roman" w:cs="Times New Roman"/>
              <w:b/>
              <w:color w:val="111111"/>
              <w:sz w:val="28"/>
              <w:szCs w:val="28"/>
              <w:highlight w:val="white"/>
            </w:rPr>
            <w:t>51</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4i7ojhp">
            <w:r>
              <w:rPr>
                <w:rFonts w:ascii="Times New Roman" w:eastAsia="Times New Roman" w:hAnsi="Times New Roman" w:cs="Times New Roman"/>
                <w:b/>
                <w:color w:val="111111"/>
                <w:sz w:val="28"/>
                <w:szCs w:val="28"/>
                <w:highlight w:val="white"/>
              </w:rPr>
              <w:t>3.1 Платформа TradingView</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_heading=h.4i7ojhp \h </w:instrText>
          </w:r>
          <w:r>
            <w:fldChar w:fldCharType="separate"/>
          </w:r>
          <w:r>
            <w:rPr>
              <w:rFonts w:ascii="Times New Roman" w:eastAsia="Times New Roman" w:hAnsi="Times New Roman" w:cs="Times New Roman"/>
              <w:b/>
              <w:color w:val="111111"/>
              <w:sz w:val="28"/>
              <w:szCs w:val="28"/>
              <w:highlight w:val="white"/>
            </w:rPr>
            <w:t>51</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1ci93xb">
            <w:r>
              <w:rPr>
                <w:rFonts w:ascii="Times New Roman" w:eastAsia="Times New Roman" w:hAnsi="Times New Roman" w:cs="Times New Roman"/>
                <w:b/>
                <w:color w:val="111111"/>
                <w:sz w:val="28"/>
                <w:szCs w:val="28"/>
                <w:highlight w:val="white"/>
              </w:rPr>
              <w:t>3.2 Pine Script</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_heading=h.1ci93xb \h </w:instrText>
          </w:r>
          <w:r>
            <w:fldChar w:fldCharType="separate"/>
          </w:r>
          <w:r>
            <w:rPr>
              <w:rFonts w:ascii="Times New Roman" w:eastAsia="Times New Roman" w:hAnsi="Times New Roman" w:cs="Times New Roman"/>
              <w:b/>
              <w:color w:val="111111"/>
              <w:sz w:val="28"/>
              <w:szCs w:val="28"/>
              <w:highlight w:val="white"/>
            </w:rPr>
            <w:t>52</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3whwml4">
            <w:r>
              <w:rPr>
                <w:rFonts w:ascii="Times New Roman" w:eastAsia="Times New Roman" w:hAnsi="Times New Roman" w:cs="Times New Roman"/>
                <w:b/>
                <w:color w:val="111111"/>
                <w:sz w:val="28"/>
                <w:szCs w:val="28"/>
                <w:highlight w:val="white"/>
              </w:rPr>
              <w:t>3.3 Опис елементів візуальн</w:t>
            </w:r>
            <w:r>
              <w:rPr>
                <w:rFonts w:ascii="Times New Roman" w:eastAsia="Times New Roman" w:hAnsi="Times New Roman" w:cs="Times New Roman"/>
                <w:b/>
                <w:color w:val="111111"/>
                <w:sz w:val="28"/>
                <w:szCs w:val="28"/>
                <w:highlight w:val="white"/>
              </w:rPr>
              <w:t>ого інтерфейсу програми</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_heading=h.3whwml4 \h </w:instrText>
          </w:r>
          <w:r>
            <w:fldChar w:fldCharType="separate"/>
          </w:r>
          <w:r>
            <w:rPr>
              <w:rFonts w:ascii="Times New Roman" w:eastAsia="Times New Roman" w:hAnsi="Times New Roman" w:cs="Times New Roman"/>
              <w:b/>
              <w:color w:val="111111"/>
              <w:sz w:val="28"/>
              <w:szCs w:val="28"/>
              <w:highlight w:val="white"/>
            </w:rPr>
            <w:t>54</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qsh70q">
            <w:r>
              <w:rPr>
                <w:rFonts w:ascii="Times New Roman" w:eastAsia="Times New Roman" w:hAnsi="Times New Roman" w:cs="Times New Roman"/>
                <w:b/>
                <w:color w:val="111111"/>
                <w:sz w:val="28"/>
                <w:szCs w:val="28"/>
                <w:highlight w:val="white"/>
              </w:rPr>
              <w:t>3.3.1 Інструмент Fib Levels</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_heading=h.qsh70q \h </w:instrText>
          </w:r>
          <w:r>
            <w:fldChar w:fldCharType="separate"/>
          </w:r>
          <w:r>
            <w:rPr>
              <w:rFonts w:ascii="Times New Roman" w:eastAsia="Times New Roman" w:hAnsi="Times New Roman" w:cs="Times New Roman"/>
              <w:b/>
              <w:color w:val="111111"/>
              <w:sz w:val="28"/>
              <w:szCs w:val="28"/>
              <w:highlight w:val="white"/>
            </w:rPr>
            <w:t>56</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3as4poj">
            <w:r>
              <w:rPr>
                <w:rFonts w:ascii="Times New Roman" w:eastAsia="Times New Roman" w:hAnsi="Times New Roman" w:cs="Times New Roman"/>
                <w:b/>
                <w:color w:val="111111"/>
                <w:sz w:val="28"/>
                <w:szCs w:val="28"/>
                <w:highlight w:val="white"/>
              </w:rPr>
              <w:t>3.3.2 Інструмент Linear Regression</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_heading=h.3as4poj \h </w:instrText>
          </w:r>
          <w:r>
            <w:fldChar w:fldCharType="separate"/>
          </w:r>
          <w:r>
            <w:rPr>
              <w:rFonts w:ascii="Times New Roman" w:eastAsia="Times New Roman" w:hAnsi="Times New Roman" w:cs="Times New Roman"/>
              <w:b/>
              <w:color w:val="111111"/>
              <w:sz w:val="28"/>
              <w:szCs w:val="28"/>
              <w:highlight w:val="white"/>
            </w:rPr>
            <w:t>58</w:t>
          </w:r>
          <w:r>
            <w:fldChar w:fldCharType="end"/>
          </w:r>
        </w:p>
        <w:p w:rsidR="002862B0" w:rsidRDefault="00D832AD">
          <w:pPr>
            <w:tabs>
              <w:tab w:val="right" w:pos="9638"/>
            </w:tabs>
            <w:spacing w:before="60" w:line="240" w:lineRule="auto"/>
            <w:ind w:left="720"/>
            <w:rPr>
              <w:rFonts w:ascii="Times New Roman" w:eastAsia="Times New Roman" w:hAnsi="Times New Roman" w:cs="Times New Roman"/>
              <w:b/>
              <w:color w:val="111111"/>
              <w:sz w:val="28"/>
              <w:szCs w:val="28"/>
              <w:highlight w:val="white"/>
            </w:rPr>
          </w:pPr>
          <w:hyperlink w:anchor="_heading=h.1pxezwc">
            <w:r>
              <w:rPr>
                <w:rFonts w:ascii="Times New Roman" w:eastAsia="Times New Roman" w:hAnsi="Times New Roman" w:cs="Times New Roman"/>
                <w:b/>
                <w:color w:val="111111"/>
                <w:sz w:val="28"/>
                <w:szCs w:val="28"/>
                <w:highlight w:val="white"/>
              </w:rPr>
              <w:t>3.3.3 Інструмент Elliot Waves</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_heading=h.1pxezwc \h </w:instrText>
          </w:r>
          <w:r>
            <w:fldChar w:fldCharType="separate"/>
          </w:r>
          <w:r>
            <w:rPr>
              <w:rFonts w:ascii="Times New Roman" w:eastAsia="Times New Roman" w:hAnsi="Times New Roman" w:cs="Times New Roman"/>
              <w:b/>
              <w:color w:val="111111"/>
              <w:sz w:val="28"/>
              <w:szCs w:val="28"/>
              <w:highlight w:val="white"/>
            </w:rPr>
            <w:t>59</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4bxuqcwfwiy8">
            <w:r>
              <w:rPr>
                <w:rFonts w:ascii="Times New Roman" w:eastAsia="Times New Roman" w:hAnsi="Times New Roman" w:cs="Times New Roman"/>
                <w:b/>
                <w:color w:val="111111"/>
                <w:sz w:val="28"/>
                <w:szCs w:val="28"/>
                <w:highlight w:val="white"/>
              </w:rPr>
              <w:t>3.4 Статистика стратегії Elliot Waves</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_heading=h.4bxuqcwfwiy8 \h </w:instrText>
          </w:r>
          <w:r>
            <w:fldChar w:fldCharType="separate"/>
          </w:r>
          <w:r>
            <w:rPr>
              <w:rFonts w:ascii="Times New Roman" w:eastAsia="Times New Roman" w:hAnsi="Times New Roman" w:cs="Times New Roman"/>
              <w:b/>
              <w:color w:val="111111"/>
              <w:sz w:val="28"/>
              <w:szCs w:val="28"/>
              <w:highlight w:val="white"/>
            </w:rPr>
            <w:t>61</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gjdgxs">
            <w:r>
              <w:rPr>
                <w:rFonts w:ascii="Times New Roman" w:eastAsia="Times New Roman" w:hAnsi="Times New Roman" w:cs="Times New Roman"/>
                <w:b/>
                <w:color w:val="111111"/>
                <w:sz w:val="28"/>
                <w:szCs w:val="28"/>
                <w:highlight w:val="white"/>
              </w:rPr>
              <w:t>Висновок до розділу 3</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_heading=h.gjdgxs \h </w:instrText>
          </w:r>
          <w:r>
            <w:fldChar w:fldCharType="separate"/>
          </w:r>
          <w:r>
            <w:rPr>
              <w:rFonts w:ascii="Times New Roman" w:eastAsia="Times New Roman" w:hAnsi="Times New Roman" w:cs="Times New Roman"/>
              <w:b/>
              <w:color w:val="111111"/>
              <w:sz w:val="28"/>
              <w:szCs w:val="28"/>
              <w:highlight w:val="white"/>
            </w:rPr>
            <w:t>63</w:t>
          </w:r>
          <w:r>
            <w:fldChar w:fldCharType="end"/>
          </w:r>
        </w:p>
        <w:p w:rsidR="002862B0" w:rsidRDefault="00D832AD">
          <w:pPr>
            <w:tabs>
              <w:tab w:val="right" w:pos="9638"/>
            </w:tabs>
            <w:spacing w:before="200" w:line="240" w:lineRule="auto"/>
            <w:rPr>
              <w:rFonts w:ascii="Times New Roman" w:eastAsia="Times New Roman" w:hAnsi="Times New Roman" w:cs="Times New Roman"/>
              <w:b/>
              <w:color w:val="111111"/>
              <w:sz w:val="28"/>
              <w:szCs w:val="28"/>
              <w:highlight w:val="white"/>
            </w:rPr>
          </w:pPr>
          <w:hyperlink w:anchor="_heading=h.v9dth566u8yy">
            <w:r>
              <w:rPr>
                <w:rFonts w:ascii="Times New Roman" w:eastAsia="Times New Roman" w:hAnsi="Times New Roman" w:cs="Times New Roman"/>
                <w:b/>
                <w:color w:val="111111"/>
                <w:sz w:val="28"/>
                <w:szCs w:val="28"/>
                <w:highlight w:val="white"/>
              </w:rPr>
              <w:t>РОЗДІЛ 4 РОЗРОБКА СТАРТАП-ПРО</w:t>
            </w:r>
            <w:r>
              <w:rPr>
                <w:rFonts w:ascii="Times New Roman" w:eastAsia="Times New Roman" w:hAnsi="Times New Roman" w:cs="Times New Roman"/>
                <w:b/>
                <w:color w:val="111111"/>
                <w:sz w:val="28"/>
                <w:szCs w:val="28"/>
                <w:highlight w:val="white"/>
              </w:rPr>
              <w:t>ЕКТУ</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_heading=h.v9dth566u8yy \h </w:instrText>
          </w:r>
          <w:r>
            <w:fldChar w:fldCharType="separate"/>
          </w:r>
          <w:r>
            <w:rPr>
              <w:rFonts w:ascii="Times New Roman" w:eastAsia="Times New Roman" w:hAnsi="Times New Roman" w:cs="Times New Roman"/>
              <w:b/>
              <w:color w:val="111111"/>
              <w:sz w:val="28"/>
              <w:szCs w:val="28"/>
              <w:highlight w:val="white"/>
            </w:rPr>
            <w:t>64</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enggu25cs0nt">
            <w:r>
              <w:rPr>
                <w:rFonts w:ascii="Times New Roman" w:eastAsia="Times New Roman" w:hAnsi="Times New Roman" w:cs="Times New Roman"/>
                <w:b/>
                <w:color w:val="111111"/>
                <w:sz w:val="28"/>
                <w:szCs w:val="28"/>
                <w:highlight w:val="white"/>
              </w:rPr>
              <w:t>4.1 Вступ та постановка задачі стартап проекту</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_heading=h.enggu25cs0nt \h </w:instrText>
          </w:r>
          <w:r>
            <w:fldChar w:fldCharType="separate"/>
          </w:r>
          <w:r>
            <w:rPr>
              <w:rFonts w:ascii="Times New Roman" w:eastAsia="Times New Roman" w:hAnsi="Times New Roman" w:cs="Times New Roman"/>
              <w:b/>
              <w:color w:val="111111"/>
              <w:sz w:val="28"/>
              <w:szCs w:val="28"/>
              <w:highlight w:val="white"/>
            </w:rPr>
            <w:t>64</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fjavgx8tye75">
            <w:r>
              <w:rPr>
                <w:rFonts w:ascii="Times New Roman" w:eastAsia="Times New Roman" w:hAnsi="Times New Roman" w:cs="Times New Roman"/>
                <w:b/>
                <w:color w:val="111111"/>
                <w:sz w:val="28"/>
                <w:szCs w:val="28"/>
                <w:highlight w:val="white"/>
              </w:rPr>
              <w:t>4.2 Карта стартап проекту</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_heading=h.fjavgx8tye75 \h </w:instrText>
          </w:r>
          <w:r>
            <w:fldChar w:fldCharType="separate"/>
          </w:r>
          <w:r>
            <w:rPr>
              <w:rFonts w:ascii="Times New Roman" w:eastAsia="Times New Roman" w:hAnsi="Times New Roman" w:cs="Times New Roman"/>
              <w:b/>
              <w:color w:val="111111"/>
              <w:sz w:val="28"/>
              <w:szCs w:val="28"/>
              <w:highlight w:val="white"/>
            </w:rPr>
            <w:t>66</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tazo9dix32w9">
            <w:r>
              <w:rPr>
                <w:rFonts w:ascii="Times New Roman" w:eastAsia="Times New Roman" w:hAnsi="Times New Roman" w:cs="Times New Roman"/>
                <w:b/>
                <w:color w:val="111111"/>
                <w:sz w:val="28"/>
                <w:szCs w:val="28"/>
                <w:highlight w:val="white"/>
              </w:rPr>
              <w:t>4.3 Технологічний аудит ідеї проекту</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_heading=h.tazo9dix32w9 \h </w:instrText>
          </w:r>
          <w:r>
            <w:fldChar w:fldCharType="separate"/>
          </w:r>
          <w:r>
            <w:rPr>
              <w:rFonts w:ascii="Times New Roman" w:eastAsia="Times New Roman" w:hAnsi="Times New Roman" w:cs="Times New Roman"/>
              <w:b/>
              <w:color w:val="111111"/>
              <w:sz w:val="28"/>
              <w:szCs w:val="28"/>
              <w:highlight w:val="white"/>
            </w:rPr>
            <w:t>68</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41le17ntimn">
            <w:r>
              <w:rPr>
                <w:rFonts w:ascii="Times New Roman" w:eastAsia="Times New Roman" w:hAnsi="Times New Roman" w:cs="Times New Roman"/>
                <w:b/>
                <w:color w:val="111111"/>
                <w:sz w:val="28"/>
                <w:szCs w:val="28"/>
                <w:highlight w:val="white"/>
              </w:rPr>
              <w:t>4.4 Аналіз ринкових можливостей запуску стартап-проекту</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_heading=h.41le17ntimn \h </w:instrText>
          </w:r>
          <w:r>
            <w:fldChar w:fldCharType="separate"/>
          </w:r>
          <w:r>
            <w:rPr>
              <w:rFonts w:ascii="Times New Roman" w:eastAsia="Times New Roman" w:hAnsi="Times New Roman" w:cs="Times New Roman"/>
              <w:b/>
              <w:color w:val="111111"/>
              <w:sz w:val="28"/>
              <w:szCs w:val="28"/>
              <w:highlight w:val="white"/>
            </w:rPr>
            <w:t>72</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uc4glkq15w9">
            <w:r>
              <w:rPr>
                <w:rFonts w:ascii="Times New Roman" w:eastAsia="Times New Roman" w:hAnsi="Times New Roman" w:cs="Times New Roman"/>
                <w:b/>
                <w:color w:val="111111"/>
                <w:sz w:val="28"/>
                <w:szCs w:val="28"/>
                <w:highlight w:val="white"/>
              </w:rPr>
              <w:t>4.5 Розроблення ринкової стратегії проект</w:t>
            </w:r>
            <w:r>
              <w:rPr>
                <w:rFonts w:ascii="Times New Roman" w:eastAsia="Times New Roman" w:hAnsi="Times New Roman" w:cs="Times New Roman"/>
                <w:b/>
                <w:color w:val="111111"/>
                <w:sz w:val="28"/>
                <w:szCs w:val="28"/>
                <w:highlight w:val="white"/>
              </w:rPr>
              <w:t>у</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_heading=h.uc4glkq15w9 \h </w:instrText>
          </w:r>
          <w:r>
            <w:fldChar w:fldCharType="separate"/>
          </w:r>
          <w:r>
            <w:rPr>
              <w:rFonts w:ascii="Times New Roman" w:eastAsia="Times New Roman" w:hAnsi="Times New Roman" w:cs="Times New Roman"/>
              <w:b/>
              <w:color w:val="111111"/>
              <w:sz w:val="28"/>
              <w:szCs w:val="28"/>
              <w:highlight w:val="white"/>
            </w:rPr>
            <w:t>82</w:t>
          </w:r>
          <w:r>
            <w:fldChar w:fldCharType="end"/>
          </w:r>
        </w:p>
        <w:p w:rsidR="002862B0" w:rsidRDefault="00D832AD">
          <w:pPr>
            <w:tabs>
              <w:tab w:val="right" w:pos="9638"/>
            </w:tabs>
            <w:spacing w:before="60" w:line="240" w:lineRule="auto"/>
            <w:ind w:left="360"/>
            <w:rPr>
              <w:rFonts w:ascii="Times New Roman" w:eastAsia="Times New Roman" w:hAnsi="Times New Roman" w:cs="Times New Roman"/>
              <w:b/>
              <w:color w:val="111111"/>
              <w:sz w:val="28"/>
              <w:szCs w:val="28"/>
              <w:highlight w:val="white"/>
            </w:rPr>
          </w:pPr>
          <w:hyperlink w:anchor="_heading=h.dpyd58d4l2f">
            <w:r>
              <w:rPr>
                <w:rFonts w:ascii="Times New Roman" w:eastAsia="Times New Roman" w:hAnsi="Times New Roman" w:cs="Times New Roman"/>
                <w:b/>
                <w:color w:val="111111"/>
                <w:sz w:val="28"/>
                <w:szCs w:val="28"/>
                <w:highlight w:val="white"/>
              </w:rPr>
              <w:t>4.6 Висновки до IV розділу</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_heading=h.dpyd58d4l2f \h </w:instrText>
          </w:r>
          <w:r>
            <w:fldChar w:fldCharType="separate"/>
          </w:r>
          <w:r>
            <w:rPr>
              <w:rFonts w:ascii="Times New Roman" w:eastAsia="Times New Roman" w:hAnsi="Times New Roman" w:cs="Times New Roman"/>
              <w:b/>
              <w:color w:val="111111"/>
              <w:sz w:val="28"/>
              <w:szCs w:val="28"/>
              <w:highlight w:val="white"/>
            </w:rPr>
            <w:t>88</w:t>
          </w:r>
          <w:r>
            <w:fldChar w:fldCharType="end"/>
          </w:r>
        </w:p>
        <w:p w:rsidR="002862B0" w:rsidRDefault="00D832AD">
          <w:pPr>
            <w:tabs>
              <w:tab w:val="right" w:pos="9638"/>
            </w:tabs>
            <w:spacing w:before="200" w:line="240" w:lineRule="auto"/>
            <w:rPr>
              <w:rFonts w:ascii="Times New Roman" w:eastAsia="Times New Roman" w:hAnsi="Times New Roman" w:cs="Times New Roman"/>
              <w:b/>
              <w:color w:val="111111"/>
              <w:sz w:val="28"/>
              <w:szCs w:val="28"/>
              <w:highlight w:val="white"/>
            </w:rPr>
          </w:pPr>
          <w:hyperlink w:anchor="_heading=h.6ojbfpdndpzo">
            <w:r>
              <w:rPr>
                <w:rFonts w:ascii="Times New Roman" w:eastAsia="Times New Roman" w:hAnsi="Times New Roman" w:cs="Times New Roman"/>
                <w:b/>
                <w:color w:val="111111"/>
                <w:sz w:val="28"/>
                <w:szCs w:val="28"/>
                <w:highlight w:val="white"/>
              </w:rPr>
              <w:t>ВИСНОВКИ ПО РОБОТІ</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_heading=h.6ojbfpdndpzo \h </w:instrText>
          </w:r>
          <w:r>
            <w:fldChar w:fldCharType="separate"/>
          </w:r>
          <w:r>
            <w:rPr>
              <w:rFonts w:ascii="Times New Roman" w:eastAsia="Times New Roman" w:hAnsi="Times New Roman" w:cs="Times New Roman"/>
              <w:b/>
              <w:color w:val="111111"/>
              <w:sz w:val="28"/>
              <w:szCs w:val="28"/>
              <w:highlight w:val="white"/>
            </w:rPr>
            <w:t>89</w:t>
          </w:r>
          <w:r>
            <w:fldChar w:fldCharType="end"/>
          </w:r>
        </w:p>
        <w:p w:rsidR="002862B0" w:rsidRDefault="00D832AD">
          <w:pPr>
            <w:tabs>
              <w:tab w:val="right" w:pos="9638"/>
            </w:tabs>
            <w:spacing w:before="200" w:line="240" w:lineRule="auto"/>
            <w:rPr>
              <w:rFonts w:ascii="Times New Roman" w:eastAsia="Times New Roman" w:hAnsi="Times New Roman" w:cs="Times New Roman"/>
              <w:b/>
              <w:color w:val="111111"/>
              <w:sz w:val="28"/>
              <w:szCs w:val="28"/>
              <w:highlight w:val="white"/>
            </w:rPr>
          </w:pPr>
          <w:hyperlink w:anchor="_heading=h.78yfjvb0p3vh">
            <w:r>
              <w:rPr>
                <w:rFonts w:ascii="Times New Roman" w:eastAsia="Times New Roman" w:hAnsi="Times New Roman" w:cs="Times New Roman"/>
                <w:b/>
                <w:color w:val="111111"/>
                <w:sz w:val="28"/>
                <w:szCs w:val="28"/>
                <w:highlight w:val="white"/>
              </w:rPr>
              <w:t>ПЕРЕЛІК ПОСИЛАНЬ</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_heading=h.78yfjvb0p3vh \h </w:instrText>
          </w:r>
          <w:r>
            <w:fldChar w:fldCharType="separate"/>
          </w:r>
          <w:r>
            <w:rPr>
              <w:rFonts w:ascii="Times New Roman" w:eastAsia="Times New Roman" w:hAnsi="Times New Roman" w:cs="Times New Roman"/>
              <w:b/>
              <w:color w:val="111111"/>
              <w:sz w:val="28"/>
              <w:szCs w:val="28"/>
              <w:highlight w:val="white"/>
            </w:rPr>
            <w:t>91</w:t>
          </w:r>
          <w:r>
            <w:fldChar w:fldCharType="end"/>
          </w:r>
        </w:p>
        <w:p w:rsidR="002862B0" w:rsidRDefault="00D832AD">
          <w:pPr>
            <w:tabs>
              <w:tab w:val="right" w:pos="9638"/>
            </w:tabs>
            <w:spacing w:before="200" w:after="80" w:line="240" w:lineRule="auto"/>
            <w:rPr>
              <w:rFonts w:ascii="Times New Roman" w:eastAsia="Times New Roman" w:hAnsi="Times New Roman" w:cs="Times New Roman"/>
              <w:b/>
              <w:color w:val="111111"/>
              <w:sz w:val="28"/>
              <w:szCs w:val="28"/>
              <w:highlight w:val="white"/>
            </w:rPr>
          </w:pPr>
          <w:hyperlink w:anchor="_heading=h.gveh6sp2ue80">
            <w:r>
              <w:rPr>
                <w:rFonts w:ascii="Times New Roman" w:eastAsia="Times New Roman" w:hAnsi="Times New Roman" w:cs="Times New Roman"/>
                <w:b/>
                <w:color w:val="111111"/>
                <w:sz w:val="28"/>
                <w:szCs w:val="28"/>
                <w:highlight w:val="white"/>
              </w:rPr>
              <w:t>Додаток А код програми</w:t>
            </w:r>
          </w:hyperlink>
          <w:r>
            <w:rPr>
              <w:rFonts w:ascii="Times New Roman" w:eastAsia="Times New Roman" w:hAnsi="Times New Roman" w:cs="Times New Roman"/>
              <w:b/>
              <w:color w:val="111111"/>
              <w:sz w:val="28"/>
              <w:szCs w:val="28"/>
              <w:highlight w:val="white"/>
            </w:rPr>
            <w:tab/>
          </w:r>
          <w:r>
            <w:fldChar w:fldCharType="begin"/>
          </w:r>
          <w:r>
            <w:instrText xml:space="preserve"> PAGEREF _heading=h.gveh6sp2ue80 \h </w:instrText>
          </w:r>
          <w:r>
            <w:fldChar w:fldCharType="separate"/>
          </w:r>
          <w:r>
            <w:rPr>
              <w:rFonts w:ascii="Times New Roman" w:eastAsia="Times New Roman" w:hAnsi="Times New Roman" w:cs="Times New Roman"/>
              <w:b/>
              <w:color w:val="111111"/>
              <w:sz w:val="28"/>
              <w:szCs w:val="28"/>
              <w:highlight w:val="white"/>
            </w:rPr>
            <w:t>93</w:t>
          </w:r>
          <w:r>
            <w:fldChar w:fldCharType="end"/>
          </w:r>
          <w:r>
            <w:fldChar w:fldCharType="end"/>
          </w:r>
        </w:p>
      </w:sdtContent>
    </w:sdt>
    <w:p w:rsidR="002862B0" w:rsidRDefault="002862B0">
      <w:pPr>
        <w:ind w:firstLine="1170"/>
        <w:jc w:val="both"/>
        <w:rPr>
          <w:rFonts w:ascii="Times New Roman" w:eastAsia="Times New Roman" w:hAnsi="Times New Roman" w:cs="Times New Roman"/>
          <w:color w:val="111111"/>
          <w:sz w:val="28"/>
          <w:szCs w:val="28"/>
          <w:highlight w:val="white"/>
        </w:rPr>
      </w:pPr>
    </w:p>
    <w:p w:rsidR="002862B0" w:rsidRDefault="00D832AD">
      <w:pPr>
        <w:pStyle w:val="2"/>
        <w:ind w:left="720" w:firstLine="450"/>
        <w:jc w:val="center"/>
        <w:rPr>
          <w:rFonts w:ascii="Times New Roman" w:eastAsia="Times New Roman" w:hAnsi="Times New Roman" w:cs="Times New Roman"/>
          <w:b/>
          <w:color w:val="111111"/>
          <w:sz w:val="28"/>
          <w:szCs w:val="28"/>
          <w:highlight w:val="white"/>
        </w:rPr>
      </w:pPr>
      <w:r>
        <w:br w:type="page"/>
      </w:r>
    </w:p>
    <w:p w:rsidR="002862B0" w:rsidRPr="00D832AD" w:rsidRDefault="00D832AD">
      <w:pPr>
        <w:pStyle w:val="2"/>
        <w:ind w:left="720" w:firstLine="450"/>
        <w:jc w:val="center"/>
        <w:rPr>
          <w:rFonts w:ascii="Times New Roman" w:eastAsia="Times New Roman" w:hAnsi="Times New Roman" w:cs="Times New Roman"/>
          <w:b/>
          <w:color w:val="111111"/>
          <w:sz w:val="28"/>
          <w:szCs w:val="28"/>
          <w:highlight w:val="white"/>
          <w:lang w:val="ru-RU"/>
        </w:rPr>
      </w:pPr>
      <w:bookmarkStart w:id="4" w:name="_heading=h.t1zboiofucsk" w:colFirst="0" w:colLast="0"/>
      <w:bookmarkEnd w:id="4"/>
      <w:r w:rsidRPr="00D832AD">
        <w:rPr>
          <w:rFonts w:ascii="Times New Roman" w:eastAsia="Times New Roman" w:hAnsi="Times New Roman" w:cs="Times New Roman"/>
          <w:b/>
          <w:color w:val="111111"/>
          <w:sz w:val="28"/>
          <w:szCs w:val="28"/>
          <w:highlight w:val="white"/>
          <w:lang w:val="ru-RU"/>
        </w:rPr>
        <w:lastRenderedPageBreak/>
        <w:t>ВСТУП</w:t>
      </w:r>
    </w:p>
    <w:p w:rsidR="002862B0" w:rsidRPr="00D832AD" w:rsidRDefault="002862B0">
      <w:pPr>
        <w:ind w:left="720" w:firstLine="450"/>
        <w:jc w:val="both"/>
        <w:rPr>
          <w:rFonts w:ascii="Times New Roman" w:eastAsia="Times New Roman" w:hAnsi="Times New Roman" w:cs="Times New Roman"/>
          <w:b/>
          <w:color w:val="111111"/>
          <w:sz w:val="28"/>
          <w:szCs w:val="28"/>
          <w:highlight w:val="white"/>
          <w:lang w:val="ru-RU"/>
        </w:rPr>
      </w:pP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Бурхливими темпами розвивається новий ринок криптовалют.</w:t>
      </w: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Разом з тим рівень інфляції кожного року знецінює надбаний чесною працею фінансовий ресурс, виражений у національній валюті. Незважаючи яка - сильна чи в рамках норми (інфляція не більше 10%), але так чи інакше ваша національна валюта знецінюється. І вже, </w:t>
      </w:r>
      <w:r w:rsidRPr="00D832AD">
        <w:rPr>
          <w:rFonts w:ascii="Times New Roman" w:eastAsia="Times New Roman" w:hAnsi="Times New Roman" w:cs="Times New Roman"/>
          <w:color w:val="111111"/>
          <w:sz w:val="28"/>
          <w:szCs w:val="28"/>
          <w:highlight w:val="white"/>
          <w:lang w:val="ru-RU"/>
        </w:rPr>
        <w:t>умовно, через рік, ви за 100 умовних одиниць в фіаті ви не зможете купити ті самі товари, адже їх ціна виросте. Тому якщо ви хочете хоча б зберегти ресурси, що вас є, на довгі проміжки часу слід використовувати захисні активи, такими якими наприклад до нед</w:t>
      </w:r>
      <w:r w:rsidRPr="00D832AD">
        <w:rPr>
          <w:rFonts w:ascii="Times New Roman" w:eastAsia="Times New Roman" w:hAnsi="Times New Roman" w:cs="Times New Roman"/>
          <w:color w:val="111111"/>
          <w:sz w:val="28"/>
          <w:szCs w:val="28"/>
          <w:highlight w:val="white"/>
          <w:lang w:val="ru-RU"/>
        </w:rPr>
        <w:t>авнього часу були золото або нафта (але зараз не доцільно їх використовувати адже ріст ціни даних активів вже навіть не долає інфляцію деяких національних валют).</w:t>
      </w: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Основна мета даної роботи: запропонувати стратегію, використовуючи зручний програмний інтерфе</w:t>
      </w:r>
      <w:r w:rsidRPr="00D832AD">
        <w:rPr>
          <w:rFonts w:ascii="Times New Roman" w:eastAsia="Times New Roman" w:hAnsi="Times New Roman" w:cs="Times New Roman"/>
          <w:color w:val="111111"/>
          <w:sz w:val="28"/>
          <w:szCs w:val="28"/>
          <w:highlight w:val="white"/>
          <w:lang w:val="ru-RU"/>
        </w:rPr>
        <w:t>йс, та розуміння як “живе” рух цін на крипто-активи. Щоб якщо і не мати значний дохід, то хоча б подолати рівень інфляції - використовувати як захисний актив. Дослідженні та агрегування існуючих знань та методів для створення обґрунтованих угод на крипто-в</w:t>
      </w:r>
      <w:r w:rsidRPr="00D832AD">
        <w:rPr>
          <w:rFonts w:ascii="Times New Roman" w:eastAsia="Times New Roman" w:hAnsi="Times New Roman" w:cs="Times New Roman"/>
          <w:color w:val="111111"/>
          <w:sz w:val="28"/>
          <w:szCs w:val="28"/>
          <w:highlight w:val="white"/>
          <w:lang w:val="ru-RU"/>
        </w:rPr>
        <w:t>алютному ринку прийняття рішень для прогнозування курсу криптовалют на основі інтелектуального аналізу даних з використанням хвильової теорії Еліота, цінових рівнів Фібоначчі та деяких відомих індикаторів.</w:t>
      </w: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Об’єктом дослідження: набір фінансових даних щодо </w:t>
      </w:r>
      <w:r w:rsidRPr="00D832AD">
        <w:rPr>
          <w:rFonts w:ascii="Times New Roman" w:eastAsia="Times New Roman" w:hAnsi="Times New Roman" w:cs="Times New Roman"/>
          <w:color w:val="111111"/>
          <w:sz w:val="28"/>
          <w:szCs w:val="28"/>
          <w:highlight w:val="white"/>
          <w:lang w:val="ru-RU"/>
        </w:rPr>
        <w:t>операцій купівлі та продажу криптовалюти на торгівельних онлайн-платформах.</w:t>
      </w: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Предмет дослідження:  хвильова теорія Еліота, цінові рівнів Фібоначчі, індикатори відносної сили та лінії Болінджера.</w:t>
      </w: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Методи дослідження: підхід системного аналізу, методи системно</w:t>
      </w:r>
      <w:r w:rsidRPr="00D832AD">
        <w:rPr>
          <w:rFonts w:ascii="Times New Roman" w:eastAsia="Times New Roman" w:hAnsi="Times New Roman" w:cs="Times New Roman"/>
          <w:color w:val="111111"/>
          <w:sz w:val="28"/>
          <w:szCs w:val="28"/>
          <w:highlight w:val="white"/>
          <w:lang w:val="ru-RU"/>
        </w:rPr>
        <w:t>го аналізу, методи інтелектуального аналізу даних, методи дослідження часових рядів.</w:t>
      </w: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У рамках дисертації необхідно вирішити такі задачі:</w:t>
      </w:r>
    </w:p>
    <w:p w:rsidR="002862B0" w:rsidRPr="00D832AD" w:rsidRDefault="00D832AD">
      <w:pPr>
        <w:numPr>
          <w:ilvl w:val="0"/>
          <w:numId w:val="16"/>
        </w:numPr>
        <w:spacing w:line="360" w:lineRule="auto"/>
        <w:ind w:left="0" w:firstLine="1080"/>
        <w:jc w:val="both"/>
        <w:rPr>
          <w:lang w:val="ru-RU"/>
        </w:rPr>
      </w:pPr>
      <w:r w:rsidRPr="00D832AD">
        <w:rPr>
          <w:rFonts w:ascii="Times New Roman" w:eastAsia="Times New Roman" w:hAnsi="Times New Roman" w:cs="Times New Roman"/>
          <w:color w:val="111111"/>
          <w:sz w:val="28"/>
          <w:szCs w:val="28"/>
          <w:highlight w:val="white"/>
          <w:lang w:val="ru-RU"/>
        </w:rPr>
        <w:t>проаналізувати існуючі рішення для прогнозування фінансових часових рядів;</w:t>
      </w:r>
    </w:p>
    <w:p w:rsidR="002862B0" w:rsidRPr="00D832AD" w:rsidRDefault="00D832AD">
      <w:pPr>
        <w:numPr>
          <w:ilvl w:val="0"/>
          <w:numId w:val="16"/>
        </w:numPr>
        <w:spacing w:line="360" w:lineRule="auto"/>
        <w:ind w:left="0" w:firstLine="1080"/>
        <w:jc w:val="both"/>
        <w:rPr>
          <w:lang w:val="ru-RU"/>
        </w:rPr>
      </w:pPr>
      <w:r w:rsidRPr="00D832AD">
        <w:rPr>
          <w:rFonts w:ascii="Times New Roman" w:eastAsia="Times New Roman" w:hAnsi="Times New Roman" w:cs="Times New Roman"/>
          <w:color w:val="111111"/>
          <w:sz w:val="28"/>
          <w:szCs w:val="28"/>
          <w:highlight w:val="white"/>
          <w:lang w:val="ru-RU"/>
        </w:rPr>
        <w:lastRenderedPageBreak/>
        <w:t>провести огляд та аналіз існуючих математичн</w:t>
      </w:r>
      <w:r w:rsidRPr="00D832AD">
        <w:rPr>
          <w:rFonts w:ascii="Times New Roman" w:eastAsia="Times New Roman" w:hAnsi="Times New Roman" w:cs="Times New Roman"/>
          <w:color w:val="111111"/>
          <w:sz w:val="28"/>
          <w:szCs w:val="28"/>
          <w:highlight w:val="white"/>
          <w:lang w:val="ru-RU"/>
        </w:rPr>
        <w:t>их методів прогнозування та прийняття рішень в сфері угод криптовалютных активів;</w:t>
      </w:r>
    </w:p>
    <w:p w:rsidR="002862B0" w:rsidRPr="00D832AD" w:rsidRDefault="00D832AD">
      <w:pPr>
        <w:numPr>
          <w:ilvl w:val="0"/>
          <w:numId w:val="16"/>
        </w:numPr>
        <w:spacing w:line="360" w:lineRule="auto"/>
        <w:ind w:left="0" w:firstLine="1080"/>
        <w:jc w:val="both"/>
        <w:rPr>
          <w:lang w:val="ru-RU"/>
        </w:rPr>
      </w:pPr>
      <w:r w:rsidRPr="00D832AD">
        <w:rPr>
          <w:rFonts w:ascii="Times New Roman" w:eastAsia="Times New Roman" w:hAnsi="Times New Roman" w:cs="Times New Roman"/>
          <w:color w:val="111111"/>
          <w:sz w:val="28"/>
          <w:szCs w:val="28"/>
          <w:highlight w:val="white"/>
          <w:lang w:val="ru-RU"/>
        </w:rPr>
        <w:t>розробити логіку системи підтримки прийняття рішень для аналізу, моделювання та прогнозування курсу криптовалютных активів;</w:t>
      </w:r>
    </w:p>
    <w:p w:rsidR="002862B0" w:rsidRPr="00D832AD" w:rsidRDefault="00D832AD">
      <w:pPr>
        <w:numPr>
          <w:ilvl w:val="0"/>
          <w:numId w:val="16"/>
        </w:numPr>
        <w:spacing w:line="360" w:lineRule="auto"/>
        <w:ind w:left="0" w:firstLine="1080"/>
        <w:jc w:val="both"/>
        <w:rPr>
          <w:lang w:val="ru-RU"/>
        </w:rPr>
      </w:pPr>
      <w:r w:rsidRPr="00D832AD">
        <w:rPr>
          <w:rFonts w:ascii="Times New Roman" w:eastAsia="Times New Roman" w:hAnsi="Times New Roman" w:cs="Times New Roman"/>
          <w:color w:val="111111"/>
          <w:sz w:val="28"/>
          <w:szCs w:val="28"/>
          <w:highlight w:val="white"/>
          <w:lang w:val="ru-RU"/>
        </w:rPr>
        <w:t xml:space="preserve">розробити програмний продукт, в якому реалізувати </w:t>
      </w:r>
      <w:r w:rsidRPr="00D832AD">
        <w:rPr>
          <w:rFonts w:ascii="Times New Roman" w:eastAsia="Times New Roman" w:hAnsi="Times New Roman" w:cs="Times New Roman"/>
          <w:color w:val="111111"/>
          <w:sz w:val="28"/>
          <w:szCs w:val="28"/>
          <w:highlight w:val="white"/>
          <w:lang w:val="ru-RU"/>
        </w:rPr>
        <w:t>роботу із фінансовими часовими рядами, запропонувати зручний візуальний інтерфейс для для користувача, на якому буде присутній аналіз, висновки та сигнали для підтримки прийняття рішень;</w:t>
      </w:r>
    </w:p>
    <w:p w:rsidR="002862B0" w:rsidRPr="00D832AD" w:rsidRDefault="00D832AD">
      <w:pPr>
        <w:numPr>
          <w:ilvl w:val="0"/>
          <w:numId w:val="16"/>
        </w:numPr>
        <w:spacing w:line="360" w:lineRule="auto"/>
        <w:ind w:left="0" w:firstLine="1080"/>
        <w:jc w:val="both"/>
        <w:rPr>
          <w:lang w:val="ru-RU"/>
        </w:rPr>
      </w:pPr>
      <w:r w:rsidRPr="00D832AD">
        <w:rPr>
          <w:rFonts w:ascii="Times New Roman" w:eastAsia="Times New Roman" w:hAnsi="Times New Roman" w:cs="Times New Roman"/>
          <w:color w:val="111111"/>
          <w:sz w:val="28"/>
          <w:szCs w:val="28"/>
          <w:highlight w:val="white"/>
          <w:lang w:val="ru-RU"/>
        </w:rPr>
        <w:t>апробувати програмний продукт на реальних даних та провести порівняль</w:t>
      </w:r>
      <w:r w:rsidRPr="00D832AD">
        <w:rPr>
          <w:rFonts w:ascii="Times New Roman" w:eastAsia="Times New Roman" w:hAnsi="Times New Roman" w:cs="Times New Roman"/>
          <w:color w:val="111111"/>
          <w:sz w:val="28"/>
          <w:szCs w:val="28"/>
          <w:highlight w:val="white"/>
          <w:lang w:val="ru-RU"/>
        </w:rPr>
        <w:t>ний аналіз.</w:t>
      </w:r>
    </w:p>
    <w:p w:rsidR="002862B0" w:rsidRPr="00D832AD" w:rsidRDefault="002862B0">
      <w:pPr>
        <w:spacing w:line="360" w:lineRule="auto"/>
        <w:ind w:firstLine="1080"/>
        <w:jc w:val="both"/>
        <w:rPr>
          <w:rFonts w:ascii="Times New Roman" w:eastAsia="Times New Roman" w:hAnsi="Times New Roman" w:cs="Times New Roman"/>
          <w:color w:val="111111"/>
          <w:sz w:val="28"/>
          <w:szCs w:val="28"/>
          <w:highlight w:val="white"/>
          <w:lang w:val="ru-RU"/>
        </w:rPr>
      </w:pP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Інструменти розробки: платформа </w:t>
      </w:r>
      <w:r>
        <w:rPr>
          <w:rFonts w:ascii="Times New Roman" w:eastAsia="Times New Roman" w:hAnsi="Times New Roman" w:cs="Times New Roman"/>
          <w:color w:val="111111"/>
          <w:sz w:val="28"/>
          <w:szCs w:val="28"/>
          <w:highlight w:val="white"/>
        </w:rPr>
        <w:t>TradingView</w:t>
      </w:r>
      <w:r w:rsidRPr="00D832AD">
        <w:rPr>
          <w:rFonts w:ascii="Times New Roman" w:eastAsia="Times New Roman" w:hAnsi="Times New Roman" w:cs="Times New Roman"/>
          <w:color w:val="111111"/>
          <w:sz w:val="28"/>
          <w:szCs w:val="28"/>
          <w:highlight w:val="white"/>
          <w:lang w:val="ru-RU"/>
        </w:rPr>
        <w:t xml:space="preserve">, середовище програмування високого рівня </w:t>
      </w:r>
      <w:r>
        <w:rPr>
          <w:rFonts w:ascii="Times New Roman" w:eastAsia="Times New Roman" w:hAnsi="Times New Roman" w:cs="Times New Roman"/>
          <w:color w:val="111111"/>
          <w:sz w:val="28"/>
          <w:szCs w:val="28"/>
          <w:highlight w:val="white"/>
        </w:rPr>
        <w:t>Pine</w:t>
      </w:r>
      <w:r w:rsidRPr="00D832AD">
        <w:rPr>
          <w:rFonts w:ascii="Times New Roman" w:eastAsia="Times New Roman" w:hAnsi="Times New Roman" w:cs="Times New Roman"/>
          <w:color w:val="111111"/>
          <w:sz w:val="28"/>
          <w:szCs w:val="28"/>
          <w:highlight w:val="white"/>
          <w:lang w:val="ru-RU"/>
        </w:rPr>
        <w:t>.</w:t>
      </w: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Практичним результатом роботи являється розроблений програмний продукт, який дозволить робити прогноз фінансових часових</w:t>
      </w: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рядів на основі методів інтелек</w:t>
      </w:r>
      <w:r w:rsidRPr="00D832AD">
        <w:rPr>
          <w:rFonts w:ascii="Times New Roman" w:eastAsia="Times New Roman" w:hAnsi="Times New Roman" w:cs="Times New Roman"/>
          <w:color w:val="111111"/>
          <w:sz w:val="28"/>
          <w:szCs w:val="28"/>
          <w:highlight w:val="white"/>
          <w:lang w:val="ru-RU"/>
        </w:rPr>
        <w:t>туального аналізу даних. Програмний продукт, в якому реалізовано зручний візуальний інтерфейс для для користувача, на якому буде присутній аналіз, висновки та сигнали для підтримки прийняття рішень.</w:t>
      </w: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Дана робота не несе ніяких фінансових рекомендацій! Всі р</w:t>
      </w:r>
      <w:r w:rsidRPr="00D832AD">
        <w:rPr>
          <w:rFonts w:ascii="Times New Roman" w:eastAsia="Times New Roman" w:hAnsi="Times New Roman" w:cs="Times New Roman"/>
          <w:color w:val="111111"/>
          <w:sz w:val="28"/>
          <w:szCs w:val="28"/>
          <w:highlight w:val="white"/>
          <w:lang w:val="ru-RU"/>
        </w:rPr>
        <w:t>изики, які читач бере застосовуючи інформацію з даного дослідження, беруться на власний розсуд! Автор не бере відповідальність за фінансові втрати та здобутки - це результат власних рішень!</w:t>
      </w:r>
    </w:p>
    <w:p w:rsidR="002862B0" w:rsidRPr="00D832AD" w:rsidRDefault="00D832AD">
      <w:pPr>
        <w:spacing w:line="360" w:lineRule="auto"/>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Мета даної роботи - створити зручний інтерфейс для аналізу та прог</w:t>
      </w:r>
      <w:r w:rsidRPr="00D832AD">
        <w:rPr>
          <w:rFonts w:ascii="Times New Roman" w:eastAsia="Times New Roman" w:hAnsi="Times New Roman" w:cs="Times New Roman"/>
          <w:color w:val="111111"/>
          <w:sz w:val="28"/>
          <w:szCs w:val="28"/>
          <w:highlight w:val="white"/>
          <w:lang w:val="ru-RU"/>
        </w:rPr>
        <w:t xml:space="preserve">нозування точок входу та виходу з ринку крипто-активів обгрунтованих за теорією хвиль Еліота, числами Фібоначчі, індикаторами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(відносна сила) та </w:t>
      </w:r>
      <w:r>
        <w:rPr>
          <w:rFonts w:ascii="Times New Roman" w:eastAsia="Times New Roman" w:hAnsi="Times New Roman" w:cs="Times New Roman"/>
          <w:color w:val="111111"/>
          <w:sz w:val="28"/>
          <w:szCs w:val="28"/>
          <w:highlight w:val="white"/>
        </w:rPr>
        <w:t>BB</w:t>
      </w:r>
      <w:r w:rsidRPr="00D832AD">
        <w:rPr>
          <w:rFonts w:ascii="Times New Roman" w:eastAsia="Times New Roman" w:hAnsi="Times New Roman" w:cs="Times New Roman"/>
          <w:color w:val="111111"/>
          <w:sz w:val="28"/>
          <w:szCs w:val="28"/>
          <w:highlight w:val="white"/>
          <w:lang w:val="ru-RU"/>
        </w:rPr>
        <w:t>(лінії Болінджера). Інтерфейс який за допомогою математичних методів, перечислених раніше, та регресійному</w:t>
      </w:r>
      <w:r w:rsidRPr="00D832AD">
        <w:rPr>
          <w:rFonts w:ascii="Times New Roman" w:eastAsia="Times New Roman" w:hAnsi="Times New Roman" w:cs="Times New Roman"/>
          <w:color w:val="111111"/>
          <w:sz w:val="28"/>
          <w:szCs w:val="28"/>
          <w:highlight w:val="white"/>
          <w:lang w:val="ru-RU"/>
        </w:rPr>
        <w:t xml:space="preserve"> аналізу допоможе користувачу - трейдеру, бачити більш точну та обґрунтовану картину для прийняття власних та зважених рішень щодо укладення угод на ринку.</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pStyle w:val="2"/>
        <w:ind w:left="720" w:firstLine="450"/>
        <w:jc w:val="center"/>
        <w:rPr>
          <w:b/>
          <w:lang w:val="ru-RU"/>
        </w:rPr>
      </w:pPr>
      <w:bookmarkStart w:id="5" w:name="_heading=h.1fob9te" w:colFirst="0" w:colLast="0"/>
      <w:bookmarkEnd w:id="5"/>
      <w:r w:rsidRPr="00D832AD">
        <w:rPr>
          <w:rFonts w:ascii="Times New Roman" w:eastAsia="Times New Roman" w:hAnsi="Times New Roman" w:cs="Times New Roman"/>
          <w:b/>
          <w:color w:val="111111"/>
          <w:sz w:val="28"/>
          <w:szCs w:val="28"/>
          <w:highlight w:val="white"/>
          <w:lang w:val="ru-RU"/>
        </w:rPr>
        <w:lastRenderedPageBreak/>
        <w:t>1 БЛОКЧЕЙН. КРИПТО-АКТИВИ. ІСНУЮЧІ МЕТОДИ ВИЗНАЧЕННЯ ТОЧОК УКЛАДАННЯ УГОД.</w:t>
      </w:r>
    </w:p>
    <w:p w:rsidR="002862B0" w:rsidRPr="00D832AD" w:rsidRDefault="00D832AD">
      <w:pPr>
        <w:pStyle w:val="3"/>
        <w:ind w:left="720" w:firstLine="450"/>
        <w:jc w:val="both"/>
        <w:rPr>
          <w:rFonts w:ascii="Times New Roman" w:eastAsia="Times New Roman" w:hAnsi="Times New Roman" w:cs="Times New Roman"/>
          <w:color w:val="111111"/>
          <w:highlight w:val="white"/>
          <w:lang w:val="ru-RU"/>
        </w:rPr>
      </w:pPr>
      <w:bookmarkStart w:id="6" w:name="_heading=h.2et92p0" w:colFirst="0" w:colLast="0"/>
      <w:bookmarkEnd w:id="6"/>
      <w:r w:rsidRPr="00D832AD">
        <w:rPr>
          <w:rFonts w:ascii="Times New Roman" w:eastAsia="Times New Roman" w:hAnsi="Times New Roman" w:cs="Times New Roman"/>
          <w:color w:val="111111"/>
          <w:highlight w:val="white"/>
          <w:lang w:val="ru-RU"/>
        </w:rPr>
        <w:t xml:space="preserve">1.1 </w:t>
      </w:r>
      <w:r>
        <w:rPr>
          <w:rFonts w:ascii="Times New Roman" w:eastAsia="Times New Roman" w:hAnsi="Times New Roman" w:cs="Times New Roman"/>
          <w:color w:val="111111"/>
          <w:highlight w:val="white"/>
        </w:rPr>
        <w:t>Blockchain</w:t>
      </w:r>
      <w:r w:rsidRPr="00D832AD">
        <w:rPr>
          <w:rFonts w:ascii="Times New Roman" w:eastAsia="Times New Roman" w:hAnsi="Times New Roman" w:cs="Times New Roman"/>
          <w:color w:val="111111"/>
          <w:highlight w:val="white"/>
          <w:lang w:val="ru-RU"/>
        </w:rPr>
        <w:t xml:space="preserve"> технологія</w:t>
      </w:r>
    </w:p>
    <w:p w:rsidR="002862B0" w:rsidRPr="00D832AD" w:rsidRDefault="002862B0">
      <w:pPr>
        <w:rPr>
          <w:lang w:val="ru-RU"/>
        </w:rPr>
      </w:pPr>
    </w:p>
    <w:p w:rsidR="002862B0" w:rsidRPr="00D832AD" w:rsidRDefault="002862B0">
      <w:pPr>
        <w:rPr>
          <w:lang w:val="ru-RU"/>
        </w:rPr>
      </w:pPr>
    </w:p>
    <w:p w:rsidR="002862B0" w:rsidRPr="00D832AD" w:rsidRDefault="002862B0">
      <w:pPr>
        <w:rPr>
          <w:lang w:val="ru-RU"/>
        </w:rPr>
      </w:pPr>
    </w:p>
    <w:p w:rsidR="002862B0" w:rsidRPr="00D832AD" w:rsidRDefault="00D832AD">
      <w:pPr>
        <w:ind w:firstLine="450"/>
        <w:jc w:val="both"/>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Якщо ви стежили за банківською справою, інвестуванням або криптовалютой впродовж останніх десяти років, можливо, ви чули термін "блокчейн", технологія ведення записів, що лежить в основі мережі </w:t>
      </w:r>
      <w:r>
        <w:rPr>
          <w:rFonts w:ascii="Times New Roman" w:eastAsia="Times New Roman" w:hAnsi="Times New Roman" w:cs="Times New Roman"/>
          <w:sz w:val="28"/>
          <w:szCs w:val="28"/>
        </w:rPr>
        <w:t>Bitcoin</w:t>
      </w:r>
      <w:r w:rsidRPr="00D832AD">
        <w:rPr>
          <w:rFonts w:ascii="Times New Roman" w:eastAsia="Times New Roman" w:hAnsi="Times New Roman" w:cs="Times New Roman"/>
          <w:sz w:val="28"/>
          <w:szCs w:val="28"/>
          <w:lang w:val="ru-RU"/>
        </w:rPr>
        <w:t xml:space="preserve"> (рис. 1.1).</w:t>
      </w:r>
    </w:p>
    <w:p w:rsidR="002862B0" w:rsidRPr="00D832AD" w:rsidRDefault="002862B0">
      <w:pPr>
        <w:rPr>
          <w:rFonts w:ascii="Times New Roman" w:eastAsia="Times New Roman" w:hAnsi="Times New Roman" w:cs="Times New Roman"/>
          <w:lang w:val="ru-RU"/>
        </w:rPr>
      </w:pPr>
    </w:p>
    <w:p w:rsidR="002862B0" w:rsidRDefault="00D832AD">
      <w:pPr>
        <w:ind w:firstLine="450"/>
        <w:jc w:val="center"/>
        <w:rPr>
          <w:rFonts w:ascii="Times New Roman" w:eastAsia="Times New Roman" w:hAnsi="Times New Roman" w:cs="Times New Roman"/>
          <w:b/>
          <w:color w:val="111111"/>
          <w:sz w:val="28"/>
          <w:szCs w:val="28"/>
          <w:highlight w:val="white"/>
        </w:rPr>
      </w:pPr>
      <w:r>
        <w:rPr>
          <w:rFonts w:ascii="Times New Roman" w:eastAsia="Times New Roman" w:hAnsi="Times New Roman" w:cs="Times New Roman"/>
          <w:b/>
          <w:noProof/>
          <w:color w:val="111111"/>
          <w:sz w:val="28"/>
          <w:szCs w:val="28"/>
          <w:highlight w:val="white"/>
          <w:lang w:val="ru-RU" w:eastAsia="ru-RU"/>
        </w:rPr>
        <w:drawing>
          <wp:inline distT="114300" distB="114300" distL="114300" distR="114300">
            <wp:extent cx="3109913" cy="1600200"/>
            <wp:effectExtent l="0" t="0" r="0" b="0"/>
            <wp:docPr id="6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
                    <a:srcRect/>
                    <a:stretch>
                      <a:fillRect/>
                    </a:stretch>
                  </pic:blipFill>
                  <pic:spPr>
                    <a:xfrm>
                      <a:off x="0" y="0"/>
                      <a:ext cx="3109913" cy="1600200"/>
                    </a:xfrm>
                    <a:prstGeom prst="rect">
                      <a:avLst/>
                    </a:prstGeom>
                    <a:ln/>
                  </pic:spPr>
                </pic:pic>
              </a:graphicData>
            </a:graphic>
          </wp:inline>
        </w:drawing>
      </w:r>
    </w:p>
    <w:p w:rsidR="002862B0" w:rsidRPr="00D832AD" w:rsidRDefault="00D832AD">
      <w:pPr>
        <w:ind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Рисунок 1.1 – Коїни та токени в вигляді монет</w:t>
      </w:r>
    </w:p>
    <w:p w:rsidR="002862B0" w:rsidRPr="00D832AD" w:rsidRDefault="002862B0">
      <w:pPr>
        <w:ind w:left="720"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Блокчейн - це особливий тип бази даних.</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Вона відрізняється від типової бази даних способом зберігання інформації; блокчейны зберігають дані у блоках, які потім об'єднуються в ланцюжок.</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У міру вступу нових дани</w:t>
      </w:r>
      <w:r w:rsidRPr="00D832AD">
        <w:rPr>
          <w:rFonts w:ascii="Times New Roman" w:eastAsia="Times New Roman" w:hAnsi="Times New Roman" w:cs="Times New Roman"/>
          <w:color w:val="111111"/>
          <w:sz w:val="28"/>
          <w:szCs w:val="28"/>
          <w:highlight w:val="white"/>
          <w:lang w:val="ru-RU"/>
        </w:rPr>
        <w:t>х вони вводяться в новий блок. Після того, як блок заповнений даними, він прив'язується до попереднього блоку, внаслідок чого дані об'єднуються в ланцюжок в хронологічному порядку.</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У блокчейне можуть зберігатися різні типи інформації, але і досі найбільш п</w:t>
      </w:r>
      <w:r w:rsidRPr="00D832AD">
        <w:rPr>
          <w:rFonts w:ascii="Times New Roman" w:eastAsia="Times New Roman" w:hAnsi="Times New Roman" w:cs="Times New Roman"/>
          <w:color w:val="111111"/>
          <w:sz w:val="28"/>
          <w:szCs w:val="28"/>
          <w:highlight w:val="white"/>
          <w:lang w:val="ru-RU"/>
        </w:rPr>
        <w:t>оширеним використанням була бухгалтерська книга для транзакцій.</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У разі </w:t>
      </w:r>
      <w:r>
        <w:rPr>
          <w:rFonts w:ascii="Times New Roman" w:eastAsia="Times New Roman" w:hAnsi="Times New Roman" w:cs="Times New Roman"/>
          <w:color w:val="111111"/>
          <w:sz w:val="28"/>
          <w:szCs w:val="28"/>
          <w:highlight w:val="white"/>
        </w:rPr>
        <w:t>Bitcoin</w:t>
      </w:r>
      <w:r w:rsidRPr="00D832AD">
        <w:rPr>
          <w:rFonts w:ascii="Times New Roman" w:eastAsia="Times New Roman" w:hAnsi="Times New Roman" w:cs="Times New Roman"/>
          <w:color w:val="111111"/>
          <w:sz w:val="28"/>
          <w:szCs w:val="28"/>
          <w:highlight w:val="white"/>
          <w:lang w:val="ru-RU"/>
        </w:rPr>
        <w:t xml:space="preserve"> блокчейн використовується децентралізовано, так що жодна людина або група не має контролю - швидше, усі користувачі колективно зберігають контроль.</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Децентралізовані блокчейн нез</w:t>
      </w:r>
      <w:r w:rsidRPr="00D832AD">
        <w:rPr>
          <w:rFonts w:ascii="Times New Roman" w:eastAsia="Times New Roman" w:hAnsi="Times New Roman" w:cs="Times New Roman"/>
          <w:color w:val="111111"/>
          <w:sz w:val="28"/>
          <w:szCs w:val="28"/>
          <w:highlight w:val="white"/>
          <w:lang w:val="ru-RU"/>
        </w:rPr>
        <w:t xml:space="preserve">мінні, що означає, що введені дані необратимы. Для </w:t>
      </w:r>
      <w:r>
        <w:rPr>
          <w:rFonts w:ascii="Times New Roman" w:eastAsia="Times New Roman" w:hAnsi="Times New Roman" w:cs="Times New Roman"/>
          <w:color w:val="111111"/>
          <w:sz w:val="28"/>
          <w:szCs w:val="28"/>
          <w:highlight w:val="white"/>
        </w:rPr>
        <w:t>Bitcoin</w:t>
      </w:r>
      <w:r w:rsidRPr="00D832AD">
        <w:rPr>
          <w:rFonts w:ascii="Times New Roman" w:eastAsia="Times New Roman" w:hAnsi="Times New Roman" w:cs="Times New Roman"/>
          <w:color w:val="111111"/>
          <w:sz w:val="28"/>
          <w:szCs w:val="28"/>
          <w:highlight w:val="white"/>
          <w:lang w:val="ru-RU"/>
        </w:rPr>
        <w:t xml:space="preserve"> це означає, що транзакції постійно записуються і доступні для перегляданню всім.</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База даних - це набір інформації, який зберігається в електронному вигляді в комп'ютерній системі. Інформація або да</w:t>
      </w:r>
      <w:r w:rsidRPr="00D832AD">
        <w:rPr>
          <w:rFonts w:ascii="Times New Roman" w:eastAsia="Times New Roman" w:hAnsi="Times New Roman" w:cs="Times New Roman"/>
          <w:color w:val="111111"/>
          <w:sz w:val="28"/>
          <w:szCs w:val="28"/>
          <w:highlight w:val="white"/>
          <w:lang w:val="ru-RU"/>
        </w:rPr>
        <w:t>ні у базах даних зазвичай структуровані в табличному форматі, щоб спростити пошук і фільтрацію конкретної інформації.</w:t>
      </w:r>
    </w:p>
    <w:p w:rsidR="002862B0" w:rsidRDefault="00D832AD">
      <w:pPr>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Таблиці призначені для однієї людини або невеликої групи людей, щоб зберігати і діставати доступ до обмеженої кількості інформації. Навпак</w:t>
      </w:r>
      <w:r>
        <w:rPr>
          <w:rFonts w:ascii="Times New Roman" w:eastAsia="Times New Roman" w:hAnsi="Times New Roman" w:cs="Times New Roman"/>
          <w:color w:val="111111"/>
          <w:sz w:val="28"/>
          <w:szCs w:val="28"/>
          <w:highlight w:val="white"/>
        </w:rPr>
        <w:t xml:space="preserve">и, база </w:t>
      </w:r>
      <w:r>
        <w:rPr>
          <w:rFonts w:ascii="Times New Roman" w:eastAsia="Times New Roman" w:hAnsi="Times New Roman" w:cs="Times New Roman"/>
          <w:color w:val="111111"/>
          <w:sz w:val="28"/>
          <w:szCs w:val="28"/>
          <w:highlight w:val="white"/>
        </w:rPr>
        <w:lastRenderedPageBreak/>
        <w:t>даних призначена для зберігання значно більшої кількості інформації, до якої може швидко і легко отримати доступ, відфільтрувати і маніпулювати будь-яка кількість користувачів одночасно.</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Великі бази даних досягають цього, розміщуючи дані на сервера</w:t>
      </w:r>
      <w:r>
        <w:rPr>
          <w:rFonts w:ascii="Times New Roman" w:eastAsia="Times New Roman" w:hAnsi="Times New Roman" w:cs="Times New Roman"/>
          <w:color w:val="111111"/>
          <w:sz w:val="28"/>
          <w:szCs w:val="28"/>
          <w:highlight w:val="white"/>
        </w:rPr>
        <w:t>х, що складаються з потужних комп'ютерів. Ці сервери іноді можуть бути побудовані з використанням сотень або тисяч комп'ютерів, щоб мати обчислювальну потужність і місткість зберігання, необхідні для одночасного доступу багатьох користувачів до бази даних.</w:t>
      </w:r>
      <w:r>
        <w:rPr>
          <w:rFonts w:ascii="Times New Roman" w:eastAsia="Times New Roman" w:hAnsi="Times New Roman" w:cs="Times New Roman"/>
          <w:color w:val="111111"/>
          <w:sz w:val="28"/>
          <w:szCs w:val="28"/>
          <w:highlight w:val="white"/>
        </w:rPr>
        <w:t xml:space="preserve"> </w:t>
      </w:r>
      <w:r w:rsidRPr="00D832AD">
        <w:rPr>
          <w:rFonts w:ascii="Times New Roman" w:eastAsia="Times New Roman" w:hAnsi="Times New Roman" w:cs="Times New Roman"/>
          <w:color w:val="111111"/>
          <w:sz w:val="28"/>
          <w:szCs w:val="28"/>
          <w:highlight w:val="white"/>
          <w:lang w:val="ru-RU"/>
        </w:rPr>
        <w:t>Хоча електронна таблиця або база даних можуть бути доступні будь-якій кількості людей, вони часто належать компанії і управляються призначеною особою, яка має повний контроль над її роботою і даними в ній.</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Одне з ключових відмінностей між типовою базою да</w:t>
      </w:r>
      <w:r w:rsidRPr="00D832AD">
        <w:rPr>
          <w:rFonts w:ascii="Times New Roman" w:eastAsia="Times New Roman" w:hAnsi="Times New Roman" w:cs="Times New Roman"/>
          <w:color w:val="111111"/>
          <w:sz w:val="28"/>
          <w:szCs w:val="28"/>
          <w:highlight w:val="white"/>
          <w:lang w:val="ru-RU"/>
        </w:rPr>
        <w:t xml:space="preserve">них і блокчейном - спосіб структуризації даних. Блокчейн збирає інформацію в групи, також відомі як блоки, які містять набори інформації. Блоки мають певну місткість зберігання і при заповненні прив'язуються до раніше заповненого блоку, утворюючи ланцюжок </w:t>
      </w:r>
      <w:r w:rsidRPr="00D832AD">
        <w:rPr>
          <w:rFonts w:ascii="Times New Roman" w:eastAsia="Times New Roman" w:hAnsi="Times New Roman" w:cs="Times New Roman"/>
          <w:color w:val="111111"/>
          <w:sz w:val="28"/>
          <w:szCs w:val="28"/>
          <w:highlight w:val="white"/>
          <w:lang w:val="ru-RU"/>
        </w:rPr>
        <w:t>даних, відомий як "ланцюг блоків". Вся нова інформація, яка йде за тільки що доданим блоком, компілюється в знову сформований блок, який потім також буде доданий в ланцюжок після заповнення (рис 1.2).</w:t>
      </w:r>
    </w:p>
    <w:p w:rsidR="002862B0" w:rsidRPr="00D832AD" w:rsidRDefault="002862B0">
      <w:pPr>
        <w:ind w:firstLine="1170"/>
        <w:jc w:val="both"/>
        <w:rPr>
          <w:rFonts w:ascii="Times New Roman" w:eastAsia="Times New Roman" w:hAnsi="Times New Roman" w:cs="Times New Roman"/>
          <w:color w:val="111111"/>
          <w:sz w:val="28"/>
          <w:szCs w:val="28"/>
          <w:highlight w:val="white"/>
          <w:lang w:val="ru-RU"/>
        </w:rPr>
      </w:pP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129213" cy="3142660"/>
            <wp:effectExtent l="25400" t="25400" r="25400" b="25400"/>
            <wp:docPr id="6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0"/>
                    <a:srcRect r="-961" b="9063"/>
                    <a:stretch>
                      <a:fillRect/>
                    </a:stretch>
                  </pic:blipFill>
                  <pic:spPr>
                    <a:xfrm>
                      <a:off x="0" y="0"/>
                      <a:ext cx="5129213" cy="3142660"/>
                    </a:xfrm>
                    <a:prstGeom prst="rect">
                      <a:avLst/>
                    </a:prstGeom>
                    <a:ln w="25400">
                      <a:solidFill>
                        <a:srgbClr val="000000"/>
                      </a:solidFill>
                      <a:prstDash val="solid"/>
                    </a:ln>
                  </pic:spPr>
                </pic:pic>
              </a:graphicData>
            </a:graphic>
          </wp:inline>
        </w:drawing>
      </w: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Рисунок 1.2 – Схема логіки роботи Bitcoin blockchain</w:t>
      </w:r>
    </w:p>
    <w:p w:rsidR="002862B0" w:rsidRDefault="002862B0">
      <w:pPr>
        <w:ind w:firstLine="450"/>
        <w:jc w:val="both"/>
        <w:rPr>
          <w:rFonts w:ascii="Times New Roman" w:eastAsia="Times New Roman" w:hAnsi="Times New Roman" w:cs="Times New Roman"/>
          <w:color w:val="111111"/>
          <w:sz w:val="28"/>
          <w:szCs w:val="28"/>
          <w:highlight w:val="white"/>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 xml:space="preserve">База даних структурує свої дані в таблиці, тоді як блокчейн, як випливає з його назви, структурує свої дані у фрагменти (блоки), які пов'язані один з одним. </w:t>
      </w:r>
      <w:r w:rsidRPr="00D832AD">
        <w:rPr>
          <w:rFonts w:ascii="Times New Roman" w:eastAsia="Times New Roman" w:hAnsi="Times New Roman" w:cs="Times New Roman"/>
          <w:color w:val="111111"/>
          <w:sz w:val="28"/>
          <w:szCs w:val="28"/>
          <w:highlight w:val="white"/>
          <w:lang w:val="ru-RU"/>
        </w:rPr>
        <w:t>Це робить так, що усі блокчейны є базами даних, але не усі бази даних являються блокчейнами. Ця с</w:t>
      </w:r>
      <w:r w:rsidRPr="00D832AD">
        <w:rPr>
          <w:rFonts w:ascii="Times New Roman" w:eastAsia="Times New Roman" w:hAnsi="Times New Roman" w:cs="Times New Roman"/>
          <w:color w:val="111111"/>
          <w:sz w:val="28"/>
          <w:szCs w:val="28"/>
          <w:highlight w:val="white"/>
          <w:lang w:val="ru-RU"/>
        </w:rPr>
        <w:t xml:space="preserve">истема також за своєю суттю створює безповоротну тимчасовий потік даних, якщо реалізована в децентралізованому вигляді. Коли блок заповнюється, він закріплюється в послідовності і стає </w:t>
      </w:r>
      <w:r w:rsidRPr="00D832AD">
        <w:rPr>
          <w:rFonts w:ascii="Times New Roman" w:eastAsia="Times New Roman" w:hAnsi="Times New Roman" w:cs="Times New Roman"/>
          <w:color w:val="111111"/>
          <w:sz w:val="28"/>
          <w:szCs w:val="28"/>
          <w:highlight w:val="white"/>
          <w:lang w:val="ru-RU"/>
        </w:rPr>
        <w:lastRenderedPageBreak/>
        <w:t>частиною цієї тимчасового потоку. Кожному блоку в ланцюгу дається точна</w:t>
      </w:r>
      <w:r w:rsidRPr="00D832AD">
        <w:rPr>
          <w:rFonts w:ascii="Times New Roman" w:eastAsia="Times New Roman" w:hAnsi="Times New Roman" w:cs="Times New Roman"/>
          <w:color w:val="111111"/>
          <w:sz w:val="28"/>
          <w:szCs w:val="28"/>
          <w:highlight w:val="white"/>
          <w:lang w:val="ru-RU"/>
        </w:rPr>
        <w:t xml:space="preserve"> мітка часу, коли він додається в ланцюг (рис 1.3).</w:t>
      </w:r>
    </w:p>
    <w:p w:rsidR="002862B0" w:rsidRPr="00D832AD" w:rsidRDefault="002862B0">
      <w:pPr>
        <w:ind w:left="720" w:firstLine="450"/>
        <w:jc w:val="both"/>
        <w:rPr>
          <w:rFonts w:ascii="Times New Roman" w:eastAsia="Times New Roman" w:hAnsi="Times New Roman" w:cs="Times New Roman"/>
          <w:color w:val="111111"/>
          <w:sz w:val="28"/>
          <w:szCs w:val="28"/>
          <w:highlight w:val="white"/>
          <w:lang w:val="ru-RU"/>
        </w:rPr>
      </w:pP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405438" cy="2447925"/>
            <wp:effectExtent l="25400" t="25400" r="25400" b="25400"/>
            <wp:docPr id="6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a:srcRect b="10451"/>
                    <a:stretch>
                      <a:fillRect/>
                    </a:stretch>
                  </pic:blipFill>
                  <pic:spPr>
                    <a:xfrm>
                      <a:off x="0" y="0"/>
                      <a:ext cx="5405438" cy="2447925"/>
                    </a:xfrm>
                    <a:prstGeom prst="rect">
                      <a:avLst/>
                    </a:prstGeom>
                    <a:ln w="25400">
                      <a:solidFill>
                        <a:srgbClr val="222222"/>
                      </a:solidFill>
                      <a:prstDash val="solid"/>
                    </a:ln>
                  </pic:spPr>
                </pic:pic>
              </a:graphicData>
            </a:graphic>
          </wp:inline>
        </w:drawing>
      </w:r>
    </w:p>
    <w:p w:rsidR="002862B0" w:rsidRPr="00D832AD" w:rsidRDefault="00D832AD">
      <w:pPr>
        <w:ind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1.3 – Децентралізація та безпосередність мережі </w:t>
      </w:r>
      <w:r>
        <w:rPr>
          <w:rFonts w:ascii="Times New Roman" w:eastAsia="Times New Roman" w:hAnsi="Times New Roman" w:cs="Times New Roman"/>
          <w:color w:val="111111"/>
          <w:sz w:val="28"/>
          <w:szCs w:val="28"/>
          <w:highlight w:val="white"/>
        </w:rPr>
        <w:t>Bitcoin</w:t>
      </w:r>
    </w:p>
    <w:p w:rsidR="002862B0" w:rsidRPr="00D832AD" w:rsidRDefault="002862B0">
      <w:pPr>
        <w:ind w:firstLine="450"/>
        <w:jc w:val="both"/>
        <w:rPr>
          <w:rFonts w:ascii="Times New Roman" w:eastAsia="Times New Roman" w:hAnsi="Times New Roman" w:cs="Times New Roman"/>
          <w:color w:val="111111"/>
          <w:sz w:val="28"/>
          <w:szCs w:val="28"/>
          <w:highlight w:val="white"/>
          <w:lang w:val="ru-RU"/>
        </w:rPr>
      </w:pPr>
    </w:p>
    <w:p w:rsidR="002862B0" w:rsidRDefault="00D832AD">
      <w:pPr>
        <w:ind w:firstLine="45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Для розуміння блокчейна повчально розглянути його в контексті того, як він був реалізований </w:t>
      </w:r>
      <w:r>
        <w:rPr>
          <w:rFonts w:ascii="Times New Roman" w:eastAsia="Times New Roman" w:hAnsi="Times New Roman" w:cs="Times New Roman"/>
          <w:color w:val="111111"/>
          <w:sz w:val="28"/>
          <w:szCs w:val="28"/>
          <w:highlight w:val="white"/>
        </w:rPr>
        <w:t>Bitcoin</w:t>
      </w:r>
      <w:r w:rsidRPr="00D832AD">
        <w:rPr>
          <w:rFonts w:ascii="Times New Roman" w:eastAsia="Times New Roman" w:hAnsi="Times New Roman" w:cs="Times New Roman"/>
          <w:color w:val="111111"/>
          <w:sz w:val="28"/>
          <w:szCs w:val="28"/>
          <w:highlight w:val="white"/>
          <w:lang w:val="ru-RU"/>
        </w:rPr>
        <w:t>. Подібно до бази даних, Биткойну пот</w:t>
      </w:r>
      <w:r w:rsidRPr="00D832AD">
        <w:rPr>
          <w:rFonts w:ascii="Times New Roman" w:eastAsia="Times New Roman" w:hAnsi="Times New Roman" w:cs="Times New Roman"/>
          <w:color w:val="111111"/>
          <w:sz w:val="28"/>
          <w:szCs w:val="28"/>
          <w:highlight w:val="white"/>
          <w:lang w:val="ru-RU"/>
        </w:rPr>
        <w:t xml:space="preserve">рібний набір комп'ютерів для зберігання його послідовності блоків. Для </w:t>
      </w:r>
      <w:r>
        <w:rPr>
          <w:rFonts w:ascii="Times New Roman" w:eastAsia="Times New Roman" w:hAnsi="Times New Roman" w:cs="Times New Roman"/>
          <w:color w:val="111111"/>
          <w:sz w:val="28"/>
          <w:szCs w:val="28"/>
          <w:highlight w:val="white"/>
        </w:rPr>
        <w:t>Bitcoin</w:t>
      </w:r>
      <w:r w:rsidRPr="00D832AD">
        <w:rPr>
          <w:rFonts w:ascii="Times New Roman" w:eastAsia="Times New Roman" w:hAnsi="Times New Roman" w:cs="Times New Roman"/>
          <w:color w:val="111111"/>
          <w:sz w:val="28"/>
          <w:szCs w:val="28"/>
          <w:highlight w:val="white"/>
          <w:lang w:val="ru-RU"/>
        </w:rPr>
        <w:t xml:space="preserve"> цей блокчейн - це просто особливий тип бази даних, в якій зберігаються всі коли-небудь створенні транзакции. </w:t>
      </w:r>
      <w:r>
        <w:rPr>
          <w:rFonts w:ascii="Times New Roman" w:eastAsia="Times New Roman" w:hAnsi="Times New Roman" w:cs="Times New Roman"/>
          <w:color w:val="111111"/>
          <w:sz w:val="28"/>
          <w:szCs w:val="28"/>
          <w:highlight w:val="white"/>
        </w:rPr>
        <w:t xml:space="preserve">У разі Биткойна і на відміну від більшості баз даних, ці комп'ютери </w:t>
      </w:r>
      <w:r>
        <w:rPr>
          <w:rFonts w:ascii="Times New Roman" w:eastAsia="Times New Roman" w:hAnsi="Times New Roman" w:cs="Times New Roman"/>
          <w:color w:val="111111"/>
          <w:sz w:val="28"/>
          <w:szCs w:val="28"/>
          <w:highlight w:val="white"/>
        </w:rPr>
        <w:t>не знаходяться під одним дахом, і кожен комп'ютер або група комп'ютерів керується унікальною людиною або групою осіб.</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У цій моделі блокчейн Биткойна використовується децентрализованно. Проте приватні централізовані блокчейны, в яких комп'ютери, що становля</w:t>
      </w:r>
      <w:r w:rsidRPr="00D832AD">
        <w:rPr>
          <w:rFonts w:ascii="Times New Roman" w:eastAsia="Times New Roman" w:hAnsi="Times New Roman" w:cs="Times New Roman"/>
          <w:color w:val="111111"/>
          <w:sz w:val="28"/>
          <w:szCs w:val="28"/>
          <w:highlight w:val="white"/>
          <w:lang w:val="ru-RU"/>
        </w:rPr>
        <w:t>ть його мережу, належать і керуються одним об'єктом, все ж існують.</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У ланцюгу блоків кожен вузол має повний запис даних, які зберігалися в ланцюжку блоків з моменту її створення. Для </w:t>
      </w:r>
      <w:r>
        <w:rPr>
          <w:rFonts w:ascii="Times New Roman" w:eastAsia="Times New Roman" w:hAnsi="Times New Roman" w:cs="Times New Roman"/>
          <w:color w:val="111111"/>
          <w:sz w:val="28"/>
          <w:szCs w:val="28"/>
          <w:highlight w:val="white"/>
        </w:rPr>
        <w:t>Bitcoin</w:t>
      </w:r>
      <w:r w:rsidRPr="00D832AD">
        <w:rPr>
          <w:rFonts w:ascii="Times New Roman" w:eastAsia="Times New Roman" w:hAnsi="Times New Roman" w:cs="Times New Roman"/>
          <w:color w:val="111111"/>
          <w:sz w:val="28"/>
          <w:szCs w:val="28"/>
          <w:highlight w:val="white"/>
          <w:lang w:val="ru-RU"/>
        </w:rPr>
        <w:t xml:space="preserve"> дані - це уся історія усіх транзакций. Якщо один вузол має помилк</w:t>
      </w:r>
      <w:r w:rsidRPr="00D832AD">
        <w:rPr>
          <w:rFonts w:ascii="Times New Roman" w:eastAsia="Times New Roman" w:hAnsi="Times New Roman" w:cs="Times New Roman"/>
          <w:color w:val="111111"/>
          <w:sz w:val="28"/>
          <w:szCs w:val="28"/>
          <w:highlight w:val="white"/>
          <w:lang w:val="ru-RU"/>
        </w:rPr>
        <w:t>у у своїх даних, він може використати тисячі інших вузлів в якості контрольної точки для виправлення себе. Таким чином, жоден вузол в мережі не може змінювати інформацію, що зберігається в нім. Через це історія транзакцій в кожному блоці, що становить ланц</w:t>
      </w:r>
      <w:r w:rsidRPr="00D832AD">
        <w:rPr>
          <w:rFonts w:ascii="Times New Roman" w:eastAsia="Times New Roman" w:hAnsi="Times New Roman" w:cs="Times New Roman"/>
          <w:color w:val="111111"/>
          <w:sz w:val="28"/>
          <w:szCs w:val="28"/>
          <w:highlight w:val="white"/>
          <w:lang w:val="ru-RU"/>
        </w:rPr>
        <w:t xml:space="preserve">югом </w:t>
      </w:r>
      <w:r>
        <w:rPr>
          <w:rFonts w:ascii="Times New Roman" w:eastAsia="Times New Roman" w:hAnsi="Times New Roman" w:cs="Times New Roman"/>
          <w:color w:val="111111"/>
          <w:sz w:val="28"/>
          <w:szCs w:val="28"/>
          <w:highlight w:val="white"/>
        </w:rPr>
        <w:t>Bitcoin</w:t>
      </w:r>
      <w:r w:rsidRPr="00D832AD">
        <w:rPr>
          <w:rFonts w:ascii="Times New Roman" w:eastAsia="Times New Roman" w:hAnsi="Times New Roman" w:cs="Times New Roman"/>
          <w:color w:val="111111"/>
          <w:sz w:val="28"/>
          <w:szCs w:val="28"/>
          <w:highlight w:val="white"/>
          <w:lang w:val="ru-RU"/>
        </w:rPr>
        <w:t>, невідворотна.</w:t>
      </w:r>
    </w:p>
    <w:p w:rsidR="002862B0" w:rsidRDefault="00D832AD">
      <w:pPr>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Якщо один користувач втручається в запис транзакцій Bitcoin, усі інші вузли зсилатимутся один на одного і легко визначити вузол з невірною інформацією. Ця система допомагає встановити точний і прозорий порядок подій. Для Bitcoin</w:t>
      </w:r>
      <w:r>
        <w:rPr>
          <w:rFonts w:ascii="Times New Roman" w:eastAsia="Times New Roman" w:hAnsi="Times New Roman" w:cs="Times New Roman"/>
          <w:color w:val="111111"/>
          <w:sz w:val="28"/>
          <w:szCs w:val="28"/>
          <w:highlight w:val="white"/>
        </w:rPr>
        <w:t xml:space="preserve"> ця інформація є списком транзакцій, але також можливо, що блокчейн може містити різну інформацію, таку ​​як юридичні контракти, ідентифікаційні ці держави або інвентар продукції компанії.</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Протокол </w:t>
      </w:r>
      <w:r>
        <w:rPr>
          <w:rFonts w:ascii="Times New Roman" w:eastAsia="Times New Roman" w:hAnsi="Times New Roman" w:cs="Times New Roman"/>
          <w:color w:val="111111"/>
          <w:sz w:val="28"/>
          <w:szCs w:val="28"/>
          <w:highlight w:val="white"/>
        </w:rPr>
        <w:t>Bitcoin</w:t>
      </w:r>
      <w:r w:rsidRPr="00D832AD">
        <w:rPr>
          <w:rFonts w:ascii="Times New Roman" w:eastAsia="Times New Roman" w:hAnsi="Times New Roman" w:cs="Times New Roman"/>
          <w:color w:val="111111"/>
          <w:sz w:val="28"/>
          <w:szCs w:val="28"/>
          <w:highlight w:val="white"/>
          <w:lang w:val="ru-RU"/>
        </w:rPr>
        <w:t xml:space="preserve"> побудований на блокчейне. У дослідницькому докумен</w:t>
      </w:r>
      <w:r w:rsidRPr="00D832AD">
        <w:rPr>
          <w:rFonts w:ascii="Times New Roman" w:eastAsia="Times New Roman" w:hAnsi="Times New Roman" w:cs="Times New Roman"/>
          <w:color w:val="111111"/>
          <w:sz w:val="28"/>
          <w:szCs w:val="28"/>
          <w:highlight w:val="white"/>
          <w:lang w:val="ru-RU"/>
        </w:rPr>
        <w:t xml:space="preserve">ті, присвяченому цифровій валюті, розробник </w:t>
      </w:r>
      <w:r>
        <w:rPr>
          <w:rFonts w:ascii="Times New Roman" w:eastAsia="Times New Roman" w:hAnsi="Times New Roman" w:cs="Times New Roman"/>
          <w:color w:val="111111"/>
          <w:sz w:val="28"/>
          <w:szCs w:val="28"/>
          <w:highlight w:val="white"/>
        </w:rPr>
        <w:t>Bitcoin</w:t>
      </w:r>
      <w:r w:rsidRPr="00D832AD">
        <w:rPr>
          <w:rFonts w:ascii="Times New Roman" w:eastAsia="Times New Roman" w:hAnsi="Times New Roman" w:cs="Times New Roman"/>
          <w:color w:val="111111"/>
          <w:sz w:val="28"/>
          <w:szCs w:val="28"/>
          <w:highlight w:val="white"/>
          <w:lang w:val="ru-RU"/>
        </w:rPr>
        <w:t xml:space="preserve"> під псевдонімом Сатоши </w:t>
      </w:r>
      <w:r w:rsidRPr="00D832AD">
        <w:rPr>
          <w:rFonts w:ascii="Times New Roman" w:eastAsia="Times New Roman" w:hAnsi="Times New Roman" w:cs="Times New Roman"/>
          <w:color w:val="111111"/>
          <w:sz w:val="28"/>
          <w:szCs w:val="28"/>
          <w:highlight w:val="white"/>
          <w:lang w:val="ru-RU"/>
        </w:rPr>
        <w:lastRenderedPageBreak/>
        <w:t>Накамото назвав її "новою системою електронних грошей, повністю одноранговою, без довіреної третьої сторони".</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Тут важливо зрозуміти, що </w:t>
      </w:r>
      <w:r>
        <w:rPr>
          <w:rFonts w:ascii="Times New Roman" w:eastAsia="Times New Roman" w:hAnsi="Times New Roman" w:cs="Times New Roman"/>
          <w:color w:val="111111"/>
          <w:sz w:val="28"/>
          <w:szCs w:val="28"/>
          <w:highlight w:val="white"/>
        </w:rPr>
        <w:t>Bitcoin</w:t>
      </w:r>
      <w:r w:rsidRPr="00D832AD">
        <w:rPr>
          <w:rFonts w:ascii="Times New Roman" w:eastAsia="Times New Roman" w:hAnsi="Times New Roman" w:cs="Times New Roman"/>
          <w:color w:val="111111"/>
          <w:sz w:val="28"/>
          <w:szCs w:val="28"/>
          <w:highlight w:val="white"/>
          <w:lang w:val="ru-RU"/>
        </w:rPr>
        <w:t xml:space="preserve"> просто використовує блокчейн як засіб</w:t>
      </w:r>
      <w:r w:rsidRPr="00D832AD">
        <w:rPr>
          <w:rFonts w:ascii="Times New Roman" w:eastAsia="Times New Roman" w:hAnsi="Times New Roman" w:cs="Times New Roman"/>
          <w:color w:val="111111"/>
          <w:sz w:val="28"/>
          <w:szCs w:val="28"/>
          <w:highlight w:val="white"/>
          <w:lang w:val="ru-RU"/>
        </w:rPr>
        <w:t xml:space="preserve"> прозорого запису реєстру платежів, але теоретично блокчейн можна використати для незмінного запису будь-якої кількості точок даних. Як обговорювалося вище, це можуть бути транзакції, голоси на виборах, товарні запаси, ідентифікація штату, документи додому</w:t>
      </w:r>
      <w:r w:rsidRPr="00D832AD">
        <w:rPr>
          <w:rFonts w:ascii="Times New Roman" w:eastAsia="Times New Roman" w:hAnsi="Times New Roman" w:cs="Times New Roman"/>
          <w:color w:val="111111"/>
          <w:sz w:val="28"/>
          <w:szCs w:val="28"/>
          <w:highlight w:val="white"/>
          <w:lang w:val="ru-RU"/>
        </w:rPr>
        <w:t xml:space="preserve"> і багато що інше.</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Нині існує величезна кількість проектів, грунтованих на блокчейне, які прагнуть реалізувати блокчейн способами, що допомагають суспільству, окрім простого запису транзакцій. Хорошим прикладом є використання блокчейна як способу голосуван</w:t>
      </w:r>
      <w:r w:rsidRPr="00D832AD">
        <w:rPr>
          <w:rFonts w:ascii="Times New Roman" w:eastAsia="Times New Roman" w:hAnsi="Times New Roman" w:cs="Times New Roman"/>
          <w:color w:val="111111"/>
          <w:sz w:val="28"/>
          <w:szCs w:val="28"/>
          <w:highlight w:val="white"/>
          <w:lang w:val="ru-RU"/>
        </w:rPr>
        <w:t>ня на демократичних виборах. Природа незмінності блокчейна означає, що шахрайське голосування стане набагато складніше.</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Наприклад, система голосування може працювати так, що кожному громадянинові країни буде видана одна криптовалюта або токен. Потім кожном</w:t>
      </w:r>
      <w:r w:rsidRPr="00D832AD">
        <w:rPr>
          <w:rFonts w:ascii="Times New Roman" w:eastAsia="Times New Roman" w:hAnsi="Times New Roman" w:cs="Times New Roman"/>
          <w:color w:val="111111"/>
          <w:sz w:val="28"/>
          <w:szCs w:val="28"/>
          <w:highlight w:val="white"/>
          <w:lang w:val="ru-RU"/>
        </w:rPr>
        <w:t>у кандидатові буде надана конкретна адреса гаманця, і виборці відправлять свій токен або криптовалюту на адресу того кандидата, за якого вони хочуть проголосувати. Прозорий і відстежуваний характер блокчейна усуне необхідність в підрахунку голосів людей, а</w:t>
      </w:r>
      <w:r w:rsidRPr="00D832AD">
        <w:rPr>
          <w:rFonts w:ascii="Times New Roman" w:eastAsia="Times New Roman" w:hAnsi="Times New Roman" w:cs="Times New Roman"/>
          <w:color w:val="111111"/>
          <w:sz w:val="28"/>
          <w:szCs w:val="28"/>
          <w:highlight w:val="white"/>
          <w:lang w:val="ru-RU"/>
        </w:rPr>
        <w:t xml:space="preserve"> також можливість зловмисників підробити фізичні бюлетені.</w:t>
      </w:r>
      <w:r w:rsidRPr="00D832AD">
        <w:rPr>
          <w:lang w:val="ru-RU"/>
        </w:rPr>
        <w:br w:type="page"/>
      </w:r>
    </w:p>
    <w:p w:rsidR="002862B0" w:rsidRPr="00D832AD" w:rsidRDefault="00D832AD">
      <w:pPr>
        <w:pStyle w:val="3"/>
        <w:shd w:val="clear" w:color="auto" w:fill="FFFFFF"/>
        <w:spacing w:after="420"/>
        <w:jc w:val="both"/>
        <w:rPr>
          <w:rFonts w:ascii="Times New Roman" w:eastAsia="Times New Roman" w:hAnsi="Times New Roman" w:cs="Times New Roman"/>
          <w:highlight w:val="white"/>
          <w:lang w:val="ru-RU"/>
        </w:rPr>
      </w:pPr>
      <w:bookmarkStart w:id="7" w:name="_heading=h.km9671xqcx1u" w:colFirst="0" w:colLast="0"/>
      <w:bookmarkEnd w:id="7"/>
      <w:r w:rsidRPr="00D832AD">
        <w:rPr>
          <w:rFonts w:ascii="Times New Roman" w:eastAsia="Times New Roman" w:hAnsi="Times New Roman" w:cs="Times New Roman"/>
          <w:highlight w:val="white"/>
          <w:lang w:val="ru-RU"/>
        </w:rPr>
        <w:lastRenderedPageBreak/>
        <w:t>1.2 Що таке криптовалюти</w:t>
      </w:r>
    </w:p>
    <w:p w:rsidR="002862B0" w:rsidRPr="00D832AD" w:rsidRDefault="002862B0">
      <w:pPr>
        <w:rPr>
          <w:lang w:val="ru-RU"/>
        </w:rPr>
      </w:pPr>
    </w:p>
    <w:p w:rsidR="002862B0" w:rsidRPr="00D832AD" w:rsidRDefault="002862B0">
      <w:pPr>
        <w:rPr>
          <w:lang w:val="ru-RU"/>
        </w:rPr>
      </w:pP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 xml:space="preserve">Перш ніж ми детальніше розглянемо деякі з цих альтернатив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 коротко розглянемо, що мається на увазі під такими термінами, як криптовалюта і альткойн. Криптовалюта в широкому сенсі - це віртуальні або цифрові гроші, які набувають форми токенів або "м</w:t>
      </w:r>
      <w:r w:rsidRPr="00D832AD">
        <w:rPr>
          <w:rFonts w:ascii="Times New Roman" w:eastAsia="Times New Roman" w:hAnsi="Times New Roman" w:cs="Times New Roman"/>
          <w:color w:val="333333"/>
          <w:sz w:val="28"/>
          <w:szCs w:val="28"/>
          <w:highlight w:val="white"/>
          <w:lang w:val="ru-RU"/>
        </w:rPr>
        <w:t>онет". Хоча деякі криптовалюты вийшли у фізичний світ за допомогою кредитних карт або інших проектів, переважна більшість залишається повністю нематеріальною.</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"Крипто" в криптовалютах відноситься до складної криптографії, яка дозволяє створювати і оброблят</w:t>
      </w:r>
      <w:r w:rsidRPr="00D832AD">
        <w:rPr>
          <w:rFonts w:ascii="Times New Roman" w:eastAsia="Times New Roman" w:hAnsi="Times New Roman" w:cs="Times New Roman"/>
          <w:color w:val="333333"/>
          <w:sz w:val="28"/>
          <w:szCs w:val="28"/>
          <w:highlight w:val="white"/>
          <w:lang w:val="ru-RU"/>
        </w:rPr>
        <w:t xml:space="preserve">и цифрові валюти і їх транзакції в децентрализованных системах. Разом з цією важливою "криптовалютною" особливістю цих валют являється загальна децентралізація. Криптовалюти зазвичай розробляються у вигляді програмного коду, в який вбудовані механізми для </w:t>
      </w:r>
      <w:r w:rsidRPr="00D832AD">
        <w:rPr>
          <w:rFonts w:ascii="Times New Roman" w:eastAsia="Times New Roman" w:hAnsi="Times New Roman" w:cs="Times New Roman"/>
          <w:color w:val="333333"/>
          <w:sz w:val="28"/>
          <w:szCs w:val="28"/>
          <w:highlight w:val="white"/>
          <w:lang w:val="ru-RU"/>
        </w:rPr>
        <w:t>випуску (часто, але не завжди, за допомогою процесу, так званого як "майнінг") і інших засобів контролю та підтримки роботоспроможності мережі.</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 xml:space="preserve">Криптовалюты майже завжди розробляються так, щоб бути вільними від урядових маніпуляцій і контролю, хоча у міру </w:t>
      </w:r>
      <w:r w:rsidRPr="00D832AD">
        <w:rPr>
          <w:rFonts w:ascii="Times New Roman" w:eastAsia="Times New Roman" w:hAnsi="Times New Roman" w:cs="Times New Roman"/>
          <w:color w:val="333333"/>
          <w:sz w:val="28"/>
          <w:szCs w:val="28"/>
          <w:highlight w:val="white"/>
          <w:lang w:val="ru-RU"/>
        </w:rPr>
        <w:t xml:space="preserve">того, як вони ставали все більш популярними, цей засадничий аспект галузі піддавався критиці. Криптовалюты, змодельовані за зразком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 разом називаються альткойнами, а в деяких випадках "шиткойнами", і часто намагалися представити себе як модифікован</w:t>
      </w:r>
      <w:r w:rsidRPr="00D832AD">
        <w:rPr>
          <w:rFonts w:ascii="Times New Roman" w:eastAsia="Times New Roman" w:hAnsi="Times New Roman" w:cs="Times New Roman"/>
          <w:color w:val="333333"/>
          <w:sz w:val="28"/>
          <w:szCs w:val="28"/>
          <w:highlight w:val="white"/>
          <w:lang w:val="ru-RU"/>
        </w:rPr>
        <w:t xml:space="preserve">і або поліпшені версії Биткойна. Хоча деякі з цих валют можуть мати деякі вражаючі характеристики, яких немає у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 xml:space="preserve">Нижче буде розглянуто деякі з найбільш важливих цифрових валют, окрім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 По-перше, одно застереження: такий список не може бути п</w:t>
      </w:r>
      <w:r w:rsidRPr="00D832AD">
        <w:rPr>
          <w:rFonts w:ascii="Times New Roman" w:eastAsia="Times New Roman" w:hAnsi="Times New Roman" w:cs="Times New Roman"/>
          <w:color w:val="333333"/>
          <w:sz w:val="28"/>
          <w:szCs w:val="28"/>
          <w:highlight w:val="white"/>
          <w:lang w:val="ru-RU"/>
        </w:rPr>
        <w:t>овністю вичерпним. Однією з причин цього є той факт, що за станом на листопад 2021 року існує більше 10 000 криптовалют. Хоча багато хто з цих криптовалют практично не має об'ємів торгів, деякі з них користуються величезною популярністю серед відданих спів</w:t>
      </w:r>
      <w:r w:rsidRPr="00D832AD">
        <w:rPr>
          <w:rFonts w:ascii="Times New Roman" w:eastAsia="Times New Roman" w:hAnsi="Times New Roman" w:cs="Times New Roman"/>
          <w:color w:val="333333"/>
          <w:sz w:val="28"/>
          <w:szCs w:val="28"/>
          <w:highlight w:val="white"/>
          <w:lang w:val="ru-RU"/>
        </w:rPr>
        <w:t>товариств спонсорів і інвесторів.</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sz w:val="28"/>
          <w:szCs w:val="28"/>
          <w:highlight w:val="white"/>
          <w:lang w:val="ru-RU"/>
        </w:rPr>
      </w:pPr>
      <w:r w:rsidRPr="00D832AD">
        <w:rPr>
          <w:rFonts w:ascii="Times New Roman" w:eastAsia="Times New Roman" w:hAnsi="Times New Roman" w:cs="Times New Roman"/>
          <w:color w:val="333333"/>
          <w:sz w:val="28"/>
          <w:szCs w:val="28"/>
          <w:highlight w:val="white"/>
          <w:lang w:val="ru-RU"/>
        </w:rPr>
        <w:lastRenderedPageBreak/>
        <w:t xml:space="preserve">Крім цього, сфера криптовалют постійно розширюється, і завтра може бути випущений наступний великий цифровий токен. Хоча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 xml:space="preserve"> широко вважається піонером у світі криптовалют, аналітики застосовують безліч підходів для оцінки токенов, окрім </w:t>
      </w:r>
      <w:r>
        <w:rPr>
          <w:rFonts w:ascii="Times New Roman" w:eastAsia="Times New Roman" w:hAnsi="Times New Roman" w:cs="Times New Roman"/>
          <w:color w:val="333333"/>
          <w:sz w:val="28"/>
          <w:szCs w:val="28"/>
          <w:highlight w:val="white"/>
        </w:rPr>
        <w:t>BTC</w:t>
      </w:r>
      <w:r w:rsidRPr="00D832AD">
        <w:rPr>
          <w:rFonts w:ascii="Times New Roman" w:eastAsia="Times New Roman" w:hAnsi="Times New Roman" w:cs="Times New Roman"/>
          <w:color w:val="333333"/>
          <w:sz w:val="28"/>
          <w:szCs w:val="28"/>
          <w:highlight w:val="white"/>
          <w:lang w:val="ru-RU"/>
        </w:rPr>
        <w:t>. Наприклад</w:t>
      </w:r>
      <w:r w:rsidRPr="00D832AD">
        <w:rPr>
          <w:rFonts w:ascii="Times New Roman" w:eastAsia="Times New Roman" w:hAnsi="Times New Roman" w:cs="Times New Roman"/>
          <w:color w:val="333333"/>
          <w:sz w:val="28"/>
          <w:szCs w:val="28"/>
          <w:highlight w:val="white"/>
          <w:lang w:val="ru-RU"/>
        </w:rPr>
        <w:t>, аналітики часто надають велике значення ранжируванню монет один відносно одного з точки зору ринкової капіталізації.</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 xml:space="preserve">Криптовалюты призначені для використання для платежів, передачі вартості через децентрализованную мережу користувачів. Багато альткоїнів </w:t>
      </w:r>
      <w:r w:rsidRPr="00D832AD">
        <w:rPr>
          <w:rFonts w:ascii="Times New Roman" w:eastAsia="Times New Roman" w:hAnsi="Times New Roman" w:cs="Times New Roman"/>
          <w:color w:val="333333"/>
          <w:sz w:val="28"/>
          <w:szCs w:val="28"/>
          <w:highlight w:val="white"/>
          <w:lang w:val="ru-RU"/>
        </w:rPr>
        <w:t xml:space="preserve">(тобто не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 xml:space="preserve">, інші криптовалюти, наприклад як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класифікуються таким чином і іноді можуть називатися цінними токенами.</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 xml:space="preserve">Існують також токени на основі блокчейнів, які служать не для грошей. Одним з прикладів може бути токен, випущений у рамках </w:t>
      </w:r>
      <w:r w:rsidRPr="00D832AD">
        <w:rPr>
          <w:rFonts w:ascii="Times New Roman" w:eastAsia="Times New Roman" w:hAnsi="Times New Roman" w:cs="Times New Roman"/>
          <w:color w:val="333333"/>
          <w:sz w:val="28"/>
          <w:szCs w:val="28"/>
          <w:highlight w:val="white"/>
          <w:lang w:val="ru-RU"/>
        </w:rPr>
        <w:t>первинної пропозиції монет (</w:t>
      </w:r>
      <w:r>
        <w:rPr>
          <w:rFonts w:ascii="Times New Roman" w:eastAsia="Times New Roman" w:hAnsi="Times New Roman" w:cs="Times New Roman"/>
          <w:color w:val="333333"/>
          <w:sz w:val="28"/>
          <w:szCs w:val="28"/>
          <w:highlight w:val="white"/>
        </w:rPr>
        <w:t>ICO</w:t>
      </w:r>
      <w:r w:rsidRPr="00D832AD">
        <w:rPr>
          <w:rFonts w:ascii="Times New Roman" w:eastAsia="Times New Roman" w:hAnsi="Times New Roman" w:cs="Times New Roman"/>
          <w:color w:val="333333"/>
          <w:sz w:val="28"/>
          <w:szCs w:val="28"/>
          <w:highlight w:val="white"/>
          <w:lang w:val="ru-RU"/>
        </w:rPr>
        <w:t>), який є долею у блокчейні або проекті децентралізованих фінансів. Якщо токены пов'язані з вартістю компанії або проекту, їх можна назвати цінними паперами (наприклад, цінні папери, такі як акції, але вони не несуть такої юр</w:t>
      </w:r>
      <w:r w:rsidRPr="00D832AD">
        <w:rPr>
          <w:rFonts w:ascii="Times New Roman" w:eastAsia="Times New Roman" w:hAnsi="Times New Roman" w:cs="Times New Roman"/>
          <w:color w:val="333333"/>
          <w:sz w:val="28"/>
          <w:szCs w:val="28"/>
          <w:highlight w:val="white"/>
          <w:lang w:val="ru-RU"/>
        </w:rPr>
        <w:t>идичної безпеки).</w:t>
      </w:r>
    </w:p>
    <w:p w:rsidR="002862B0"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Інші токены мають конкретний варіант використання або функцію, наприклад, токены Storj дозволяють людям обмінюватися файлами в децентрализованной мережі, або Namecoin надає децентралізовану службу DNS для інтернет-адрес. Вони відомі як сл</w:t>
      </w:r>
      <w:r>
        <w:rPr>
          <w:rFonts w:ascii="Times New Roman" w:eastAsia="Times New Roman" w:hAnsi="Times New Roman" w:cs="Times New Roman"/>
          <w:color w:val="333333"/>
          <w:sz w:val="28"/>
          <w:szCs w:val="28"/>
          <w:highlight w:val="white"/>
        </w:rPr>
        <w:t>ужбові токени.</w:t>
      </w:r>
    </w:p>
    <w:p w:rsidR="002862B0"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Сьогодні, багато користувачів криптовалют розуміють і цінують ці відмінності, коли трейдери і нефахові інвестори можуть не помічати різниці, оскільки усі категорії токенов, як правило, торгуються однаково на криптобіржах.</w:t>
      </w:r>
    </w:p>
    <w:p w:rsidR="002862B0" w:rsidRDefault="002862B0">
      <w:pPr>
        <w:shd w:val="clear" w:color="auto" w:fill="FFFFFF"/>
        <w:spacing w:after="420"/>
        <w:jc w:val="both"/>
        <w:rPr>
          <w:rFonts w:ascii="Times New Roman" w:eastAsia="Times New Roman" w:hAnsi="Times New Roman" w:cs="Times New Roman"/>
          <w:color w:val="333333"/>
          <w:sz w:val="28"/>
          <w:szCs w:val="28"/>
          <w:highlight w:val="white"/>
        </w:rPr>
      </w:pPr>
    </w:p>
    <w:p w:rsidR="002862B0" w:rsidRDefault="00D832AD">
      <w:pPr>
        <w:pStyle w:val="3"/>
        <w:shd w:val="clear" w:color="auto" w:fill="FFFFFF"/>
        <w:spacing w:after="420"/>
        <w:jc w:val="both"/>
        <w:rPr>
          <w:rFonts w:ascii="Times New Roman" w:eastAsia="Times New Roman" w:hAnsi="Times New Roman" w:cs="Times New Roman"/>
          <w:highlight w:val="white"/>
        </w:rPr>
      </w:pPr>
      <w:bookmarkStart w:id="8" w:name="_heading=h.rfmhtjktp7z4" w:colFirst="0" w:colLast="0"/>
      <w:bookmarkEnd w:id="8"/>
      <w:r>
        <w:rPr>
          <w:rFonts w:ascii="Times New Roman" w:eastAsia="Times New Roman" w:hAnsi="Times New Roman" w:cs="Times New Roman"/>
          <w:highlight w:val="white"/>
        </w:rPr>
        <w:t>1.3 Деякі відомі к</w:t>
      </w:r>
      <w:r>
        <w:rPr>
          <w:rFonts w:ascii="Times New Roman" w:eastAsia="Times New Roman" w:hAnsi="Times New Roman" w:cs="Times New Roman"/>
          <w:highlight w:val="white"/>
        </w:rPr>
        <w:t>риптовалюти</w:t>
      </w:r>
    </w:p>
    <w:p w:rsidR="002862B0" w:rsidRDefault="00D832AD">
      <w:pPr>
        <w:pStyle w:val="4"/>
        <w:keepNext w:val="0"/>
        <w:keepLines w:val="0"/>
        <w:shd w:val="clear" w:color="auto" w:fill="FFFFFF"/>
        <w:spacing w:line="276" w:lineRule="auto"/>
        <w:ind w:firstLine="720"/>
        <w:jc w:val="both"/>
        <w:rPr>
          <w:rFonts w:ascii="Times New Roman" w:eastAsia="Times New Roman" w:hAnsi="Times New Roman" w:cs="Times New Roman"/>
          <w:color w:val="000000"/>
          <w:sz w:val="28"/>
          <w:szCs w:val="28"/>
          <w:highlight w:val="white"/>
        </w:rPr>
      </w:pPr>
      <w:bookmarkStart w:id="9" w:name="_heading=h.3o4dgtowiowm" w:colFirst="0" w:colLast="0"/>
      <w:bookmarkEnd w:id="9"/>
      <w:r>
        <w:rPr>
          <w:rFonts w:ascii="Times New Roman" w:eastAsia="Times New Roman" w:hAnsi="Times New Roman" w:cs="Times New Roman"/>
          <w:color w:val="000000"/>
          <w:sz w:val="28"/>
          <w:szCs w:val="28"/>
          <w:highlight w:val="white"/>
        </w:rPr>
        <w:t>1.3.1 Ethereum (ETH)</w:t>
      </w:r>
    </w:p>
    <w:p w:rsidR="002862B0" w:rsidRDefault="002862B0">
      <w:pPr>
        <w:jc w:val="both"/>
        <w:rPr>
          <w:rFonts w:ascii="Times New Roman" w:eastAsia="Times New Roman" w:hAnsi="Times New Roman" w:cs="Times New Roman"/>
          <w:sz w:val="28"/>
          <w:szCs w:val="28"/>
          <w:highlight w:val="white"/>
        </w:rPr>
      </w:pPr>
    </w:p>
    <w:p w:rsidR="002862B0" w:rsidRDefault="002862B0">
      <w:pPr>
        <w:jc w:val="both"/>
        <w:rPr>
          <w:rFonts w:ascii="Times New Roman" w:eastAsia="Times New Roman" w:hAnsi="Times New Roman" w:cs="Times New Roman"/>
          <w:sz w:val="28"/>
          <w:szCs w:val="28"/>
          <w:highlight w:val="white"/>
        </w:rPr>
      </w:pPr>
    </w:p>
    <w:p w:rsidR="002862B0" w:rsidRDefault="00D832AD">
      <w:pPr>
        <w:shd w:val="clear" w:color="auto" w:fill="FFFFFF"/>
        <w:spacing w:after="60"/>
        <w:ind w:firstLine="108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lastRenderedPageBreak/>
        <w:t>Перша альтернатива Bitcoin в нашому списку, Ethereum, є децентрализованную програмною платформою, яка дозволяє створювати і запускати смарт-контракты і децентрализованные застосування (dapps) без простоїв, шахрайства, кон</w:t>
      </w:r>
      <w:r>
        <w:rPr>
          <w:rFonts w:ascii="Times New Roman" w:eastAsia="Times New Roman" w:hAnsi="Times New Roman" w:cs="Times New Roman"/>
          <w:color w:val="333333"/>
          <w:sz w:val="28"/>
          <w:szCs w:val="28"/>
          <w:highlight w:val="white"/>
        </w:rPr>
        <w:t>тролю або втручання з боку третіх осіб. Метою Ethereum є створення децентрализованного набору фінансових продуктів, до якого будь-яка людина у світі може отримати вільний доступ, незалежно від національності, етнічної приналежності або віросповідання. а ід</w:t>
      </w:r>
      <w:r>
        <w:rPr>
          <w:rFonts w:ascii="Times New Roman" w:eastAsia="Times New Roman" w:hAnsi="Times New Roman" w:cs="Times New Roman"/>
          <w:color w:val="333333"/>
          <w:sz w:val="28"/>
          <w:szCs w:val="28"/>
          <w:highlight w:val="white"/>
        </w:rPr>
        <w:t>ентифікація штату може отримати доступ до банківських рахунків, позик, страховки або множини інших фінансових продуктів.</w:t>
      </w:r>
    </w:p>
    <w:p w:rsidR="002862B0" w:rsidRPr="00D832AD" w:rsidRDefault="00D832AD">
      <w:pPr>
        <w:shd w:val="clear" w:color="auto" w:fill="FFFFFF"/>
        <w:spacing w:after="60"/>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 xml:space="preserve">Додатки на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xml:space="preserve"> запускаються на ефірі, його криптографічному токене, залежному від платформи. Ефір схожий на засіб пересування по п</w:t>
      </w:r>
      <w:r w:rsidRPr="00D832AD">
        <w:rPr>
          <w:rFonts w:ascii="Times New Roman" w:eastAsia="Times New Roman" w:hAnsi="Times New Roman" w:cs="Times New Roman"/>
          <w:color w:val="333333"/>
          <w:sz w:val="28"/>
          <w:szCs w:val="28"/>
          <w:highlight w:val="white"/>
          <w:lang w:val="ru-RU"/>
        </w:rPr>
        <w:t xml:space="preserve">латформі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xml:space="preserve">, і його шукають в основному розробники, що бажають розробляти і запускати додатки усередині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а тепер інвестори, що бажають здійснювати покупки інших цифрових валют за допомогою ефіру. Ефір, запущений в 2015 році, нині є другою за</w:t>
      </w:r>
      <w:r w:rsidRPr="00D832AD">
        <w:rPr>
          <w:rFonts w:ascii="Times New Roman" w:eastAsia="Times New Roman" w:hAnsi="Times New Roman" w:cs="Times New Roman"/>
          <w:color w:val="333333"/>
          <w:sz w:val="28"/>
          <w:szCs w:val="28"/>
          <w:highlight w:val="white"/>
          <w:lang w:val="ru-RU"/>
        </w:rPr>
        <w:t xml:space="preserve"> величиною цифровою валютою по ринковій капіталізації після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 xml:space="preserve">, хоча він значно відстає від домінуючої криптовалюты.3 За станом на листопад 2021 року, торгуючи за ціною близько 4000 доларів за </w:t>
      </w:r>
      <w:r>
        <w:rPr>
          <w:rFonts w:ascii="Times New Roman" w:eastAsia="Times New Roman" w:hAnsi="Times New Roman" w:cs="Times New Roman"/>
          <w:color w:val="333333"/>
          <w:sz w:val="28"/>
          <w:szCs w:val="28"/>
          <w:highlight w:val="white"/>
        </w:rPr>
        <w:t>ETH</w:t>
      </w:r>
      <w:r w:rsidRPr="00D832AD">
        <w:rPr>
          <w:rFonts w:ascii="Times New Roman" w:eastAsia="Times New Roman" w:hAnsi="Times New Roman" w:cs="Times New Roman"/>
          <w:color w:val="333333"/>
          <w:sz w:val="28"/>
          <w:szCs w:val="28"/>
          <w:highlight w:val="white"/>
          <w:lang w:val="ru-RU"/>
        </w:rPr>
        <w:t>, ринкова капіталізація ефіру менше вдвічі менше, ніж у</w:t>
      </w:r>
      <w:r w:rsidRPr="00D832AD">
        <w:rPr>
          <w:rFonts w:ascii="Times New Roman" w:eastAsia="Times New Roman" w:hAnsi="Times New Roman" w:cs="Times New Roman"/>
          <w:color w:val="333333"/>
          <w:sz w:val="28"/>
          <w:szCs w:val="28"/>
          <w:highlight w:val="white"/>
          <w:lang w:val="ru-RU"/>
        </w:rPr>
        <w:t xml:space="preserve">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w:t>
      </w:r>
    </w:p>
    <w:p w:rsidR="002862B0" w:rsidRPr="00D832AD" w:rsidRDefault="00D832AD">
      <w:pPr>
        <w:shd w:val="clear" w:color="auto" w:fill="FFFFFF"/>
        <w:spacing w:after="60"/>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 xml:space="preserve">У 2021 році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xml:space="preserve"> перевів свій алгоритм консенсусу з доказу роботи (</w:t>
      </w:r>
      <w:r>
        <w:rPr>
          <w:rFonts w:ascii="Times New Roman" w:eastAsia="Times New Roman" w:hAnsi="Times New Roman" w:cs="Times New Roman"/>
          <w:color w:val="333333"/>
          <w:sz w:val="28"/>
          <w:szCs w:val="28"/>
          <w:highlight w:val="white"/>
        </w:rPr>
        <w:t>PoW</w:t>
      </w:r>
      <w:r w:rsidRPr="00D832AD">
        <w:rPr>
          <w:rFonts w:ascii="Times New Roman" w:eastAsia="Times New Roman" w:hAnsi="Times New Roman" w:cs="Times New Roman"/>
          <w:color w:val="333333"/>
          <w:sz w:val="28"/>
          <w:szCs w:val="28"/>
          <w:highlight w:val="white"/>
          <w:lang w:val="ru-RU"/>
        </w:rPr>
        <w:t>) на доказ долі володіння (</w:t>
      </w:r>
      <w:r>
        <w:rPr>
          <w:rFonts w:ascii="Times New Roman" w:eastAsia="Times New Roman" w:hAnsi="Times New Roman" w:cs="Times New Roman"/>
          <w:color w:val="333333"/>
          <w:sz w:val="28"/>
          <w:szCs w:val="28"/>
          <w:highlight w:val="white"/>
        </w:rPr>
        <w:t>PoS</w:t>
      </w:r>
      <w:r w:rsidRPr="00D832AD">
        <w:rPr>
          <w:rFonts w:ascii="Times New Roman" w:eastAsia="Times New Roman" w:hAnsi="Times New Roman" w:cs="Times New Roman"/>
          <w:color w:val="333333"/>
          <w:sz w:val="28"/>
          <w:szCs w:val="28"/>
          <w:highlight w:val="white"/>
          <w:lang w:val="ru-RU"/>
        </w:rPr>
        <w:t xml:space="preserve">) .6 Цей крок покликаний дозволити мережі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xml:space="preserve"> працювати з набагато меншим енергоспоживанням і поліпшеною швидкістю транзакцій, а також дл</w:t>
      </w:r>
      <w:r w:rsidRPr="00D832AD">
        <w:rPr>
          <w:rFonts w:ascii="Times New Roman" w:eastAsia="Times New Roman" w:hAnsi="Times New Roman" w:cs="Times New Roman"/>
          <w:color w:val="333333"/>
          <w:sz w:val="28"/>
          <w:szCs w:val="28"/>
          <w:highlight w:val="white"/>
          <w:lang w:val="ru-RU"/>
        </w:rPr>
        <w:t xml:space="preserve">я створення більше дефляційного економічного середовища. </w:t>
      </w:r>
      <w:r>
        <w:rPr>
          <w:rFonts w:ascii="Times New Roman" w:eastAsia="Times New Roman" w:hAnsi="Times New Roman" w:cs="Times New Roman"/>
          <w:color w:val="333333"/>
          <w:sz w:val="28"/>
          <w:szCs w:val="28"/>
          <w:highlight w:val="white"/>
        </w:rPr>
        <w:t>Proof</w:t>
      </w:r>
      <w:r w:rsidRPr="00D832AD">
        <w:rPr>
          <w:rFonts w:ascii="Times New Roman" w:eastAsia="Times New Roman" w:hAnsi="Times New Roman" w:cs="Times New Roman"/>
          <w:color w:val="333333"/>
          <w:sz w:val="28"/>
          <w:szCs w:val="28"/>
          <w:highlight w:val="white"/>
          <w:lang w:val="ru-RU"/>
        </w:rPr>
        <w:t xml:space="preserve"> - </w:t>
      </w:r>
      <w:r>
        <w:rPr>
          <w:rFonts w:ascii="Times New Roman" w:eastAsia="Times New Roman" w:hAnsi="Times New Roman" w:cs="Times New Roman"/>
          <w:color w:val="333333"/>
          <w:sz w:val="28"/>
          <w:szCs w:val="28"/>
          <w:highlight w:val="white"/>
        </w:rPr>
        <w:t>of</w:t>
      </w:r>
      <w:r w:rsidRPr="00D832AD">
        <w:rPr>
          <w:rFonts w:ascii="Times New Roman" w:eastAsia="Times New Roman" w:hAnsi="Times New Roman" w:cs="Times New Roman"/>
          <w:color w:val="333333"/>
          <w:sz w:val="28"/>
          <w:szCs w:val="28"/>
          <w:highlight w:val="white"/>
          <w:lang w:val="ru-RU"/>
        </w:rPr>
        <w:t xml:space="preserve"> - </w:t>
      </w:r>
      <w:r>
        <w:rPr>
          <w:rFonts w:ascii="Times New Roman" w:eastAsia="Times New Roman" w:hAnsi="Times New Roman" w:cs="Times New Roman"/>
          <w:color w:val="333333"/>
          <w:sz w:val="28"/>
          <w:szCs w:val="28"/>
          <w:highlight w:val="white"/>
        </w:rPr>
        <w:t>Stake</w:t>
      </w:r>
      <w:r w:rsidRPr="00D832AD">
        <w:rPr>
          <w:rFonts w:ascii="Times New Roman" w:eastAsia="Times New Roman" w:hAnsi="Times New Roman" w:cs="Times New Roman"/>
          <w:color w:val="333333"/>
          <w:sz w:val="28"/>
          <w:szCs w:val="28"/>
          <w:highlight w:val="white"/>
          <w:lang w:val="ru-RU"/>
        </w:rPr>
        <w:t xml:space="preserve"> дозволяє учасникам мережі "ставити" свій ефір в мережу. Цей процес допомагає захистити мережу і обробляти транзакції, що відбуваються. Ті, хто це робить, нагороджуються ефіром, ана</w:t>
      </w:r>
      <w:r w:rsidRPr="00D832AD">
        <w:rPr>
          <w:rFonts w:ascii="Times New Roman" w:eastAsia="Times New Roman" w:hAnsi="Times New Roman" w:cs="Times New Roman"/>
          <w:color w:val="333333"/>
          <w:sz w:val="28"/>
          <w:szCs w:val="28"/>
          <w:highlight w:val="white"/>
          <w:lang w:val="ru-RU"/>
        </w:rPr>
        <w:t xml:space="preserve">логічно процентному рахунку. Це альтернатива механізму доказу роботи Биткойна, коли майнеры отримують більше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 xml:space="preserve"> за обробку транзакцій.</w:t>
      </w:r>
    </w:p>
    <w:p w:rsidR="002862B0" w:rsidRPr="00D832AD" w:rsidRDefault="002862B0">
      <w:pPr>
        <w:shd w:val="clear" w:color="auto" w:fill="FFFFFF"/>
        <w:spacing w:after="420"/>
        <w:jc w:val="both"/>
        <w:rPr>
          <w:rFonts w:ascii="Times New Roman" w:eastAsia="Times New Roman" w:hAnsi="Times New Roman" w:cs="Times New Roman"/>
          <w:color w:val="333333"/>
          <w:sz w:val="28"/>
          <w:szCs w:val="28"/>
          <w:highlight w:val="white"/>
          <w:lang w:val="ru-RU"/>
        </w:rPr>
      </w:pPr>
    </w:p>
    <w:p w:rsidR="002862B0" w:rsidRPr="00D832AD" w:rsidRDefault="00D832AD">
      <w:pPr>
        <w:pStyle w:val="4"/>
        <w:keepNext w:val="0"/>
        <w:keepLines w:val="0"/>
        <w:shd w:val="clear" w:color="auto" w:fill="FFFFFF"/>
        <w:spacing w:line="276" w:lineRule="auto"/>
        <w:ind w:firstLine="720"/>
        <w:jc w:val="both"/>
        <w:rPr>
          <w:rFonts w:ascii="Times New Roman" w:eastAsia="Times New Roman" w:hAnsi="Times New Roman" w:cs="Times New Roman"/>
          <w:color w:val="000000"/>
          <w:sz w:val="28"/>
          <w:szCs w:val="28"/>
          <w:highlight w:val="white"/>
          <w:lang w:val="ru-RU"/>
        </w:rPr>
      </w:pPr>
      <w:bookmarkStart w:id="10" w:name="_heading=h.5na16hhlkjp4" w:colFirst="0" w:colLast="0"/>
      <w:bookmarkEnd w:id="10"/>
      <w:r w:rsidRPr="00D832AD">
        <w:rPr>
          <w:rFonts w:ascii="Times New Roman" w:eastAsia="Times New Roman" w:hAnsi="Times New Roman" w:cs="Times New Roman"/>
          <w:color w:val="000000"/>
          <w:sz w:val="28"/>
          <w:szCs w:val="28"/>
          <w:highlight w:val="white"/>
          <w:lang w:val="ru-RU"/>
        </w:rPr>
        <w:t xml:space="preserve">1.3.2 </w:t>
      </w:r>
      <w:r>
        <w:rPr>
          <w:rFonts w:ascii="Times New Roman" w:eastAsia="Times New Roman" w:hAnsi="Times New Roman" w:cs="Times New Roman"/>
          <w:color w:val="000000"/>
          <w:sz w:val="28"/>
          <w:szCs w:val="28"/>
          <w:highlight w:val="white"/>
        </w:rPr>
        <w:t>Litecoin</w:t>
      </w:r>
      <w:r w:rsidRPr="00D832AD">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LTC</w:t>
      </w:r>
      <w:r w:rsidRPr="00D832AD">
        <w:rPr>
          <w:rFonts w:ascii="Times New Roman" w:eastAsia="Times New Roman" w:hAnsi="Times New Roman" w:cs="Times New Roman"/>
          <w:color w:val="000000"/>
          <w:sz w:val="28"/>
          <w:szCs w:val="28"/>
          <w:highlight w:val="white"/>
          <w:lang w:val="ru-RU"/>
        </w:rPr>
        <w:t>)</w:t>
      </w:r>
    </w:p>
    <w:p w:rsidR="002862B0" w:rsidRPr="00D832AD" w:rsidRDefault="002862B0">
      <w:pPr>
        <w:jc w:val="both"/>
        <w:rPr>
          <w:rFonts w:ascii="Times New Roman" w:eastAsia="Times New Roman" w:hAnsi="Times New Roman" w:cs="Times New Roman"/>
          <w:sz w:val="28"/>
          <w:szCs w:val="28"/>
          <w:highlight w:val="white"/>
          <w:lang w:val="ru-RU"/>
        </w:rPr>
      </w:pPr>
    </w:p>
    <w:p w:rsidR="002862B0" w:rsidRPr="00D832AD" w:rsidRDefault="002862B0">
      <w:pPr>
        <w:jc w:val="both"/>
        <w:rPr>
          <w:rFonts w:ascii="Times New Roman" w:eastAsia="Times New Roman" w:hAnsi="Times New Roman" w:cs="Times New Roman"/>
          <w:sz w:val="28"/>
          <w:szCs w:val="28"/>
          <w:highlight w:val="white"/>
          <w:lang w:val="ru-RU"/>
        </w:rPr>
      </w:pP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Litecoin</w:t>
      </w:r>
      <w:r w:rsidRPr="00D832AD">
        <w:rPr>
          <w:rFonts w:ascii="Times New Roman" w:eastAsia="Times New Roman" w:hAnsi="Times New Roman" w:cs="Times New Roman"/>
          <w:color w:val="111111"/>
          <w:sz w:val="28"/>
          <w:szCs w:val="28"/>
          <w:highlight w:val="white"/>
          <w:lang w:val="ru-RU"/>
        </w:rPr>
        <w:t xml:space="preserve">, запущений в 2011 році, був однією з перших криптовалют, що послідували по стопах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 xml:space="preserve"> </w:t>
      </w:r>
      <w:r w:rsidRPr="00D832AD">
        <w:rPr>
          <w:rFonts w:ascii="Times New Roman" w:eastAsia="Times New Roman" w:hAnsi="Times New Roman" w:cs="Times New Roman"/>
          <w:color w:val="111111"/>
          <w:sz w:val="28"/>
          <w:szCs w:val="28"/>
          <w:highlight w:val="white"/>
          <w:lang w:val="ru-RU"/>
        </w:rPr>
        <w:t xml:space="preserve">, і його часто називають "срібло в порівнянні із золотом -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111111"/>
          <w:sz w:val="28"/>
          <w:szCs w:val="28"/>
          <w:highlight w:val="white"/>
          <w:lang w:val="ru-RU"/>
        </w:rPr>
        <w:t xml:space="preserve">". Він був створений Чарлі Ли, випускником Массачусетського технологічного інституту і колишнім інженером </w:t>
      </w:r>
      <w:r>
        <w:rPr>
          <w:rFonts w:ascii="Times New Roman" w:eastAsia="Times New Roman" w:hAnsi="Times New Roman" w:cs="Times New Roman"/>
          <w:color w:val="111111"/>
          <w:sz w:val="28"/>
          <w:szCs w:val="28"/>
          <w:highlight w:val="white"/>
        </w:rPr>
        <w:t>Google</w:t>
      </w:r>
      <w:r w:rsidRPr="00D832AD">
        <w:rPr>
          <w:rFonts w:ascii="Times New Roman" w:eastAsia="Times New Roman" w:hAnsi="Times New Roman" w:cs="Times New Roman"/>
          <w:color w:val="111111"/>
          <w:sz w:val="28"/>
          <w:szCs w:val="28"/>
          <w:highlight w:val="white"/>
          <w:lang w:val="ru-RU"/>
        </w:rPr>
        <w:t>.</w:t>
      </w:r>
    </w:p>
    <w:p w:rsidR="002862B0" w:rsidRDefault="00D832AD">
      <w:pPr>
        <w:shd w:val="clear" w:color="auto" w:fill="FFFFFF"/>
        <w:spacing w:after="60" w:line="360" w:lineRule="auto"/>
        <w:ind w:firstLine="108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lastRenderedPageBreak/>
        <w:t>Litecoin</w:t>
      </w:r>
      <w:r w:rsidRPr="00D832AD">
        <w:rPr>
          <w:rFonts w:ascii="Times New Roman" w:eastAsia="Times New Roman" w:hAnsi="Times New Roman" w:cs="Times New Roman"/>
          <w:color w:val="111111"/>
          <w:sz w:val="28"/>
          <w:szCs w:val="28"/>
          <w:highlight w:val="white"/>
          <w:lang w:val="ru-RU"/>
        </w:rPr>
        <w:t xml:space="preserve"> грунтований на глобальній платіжній мережі з відкритим вихі</w:t>
      </w:r>
      <w:r w:rsidRPr="00D832AD">
        <w:rPr>
          <w:rFonts w:ascii="Times New Roman" w:eastAsia="Times New Roman" w:hAnsi="Times New Roman" w:cs="Times New Roman"/>
          <w:color w:val="111111"/>
          <w:sz w:val="28"/>
          <w:szCs w:val="28"/>
          <w:highlight w:val="white"/>
          <w:lang w:val="ru-RU"/>
        </w:rPr>
        <w:t xml:space="preserve">дним кодом, яка не контролюється яким-небудь центральним органом і використовує </w:t>
      </w:r>
      <w:r>
        <w:rPr>
          <w:rFonts w:ascii="Times New Roman" w:eastAsia="Times New Roman" w:hAnsi="Times New Roman" w:cs="Times New Roman"/>
          <w:color w:val="111111"/>
          <w:sz w:val="28"/>
          <w:szCs w:val="28"/>
          <w:highlight w:val="white"/>
        </w:rPr>
        <w:t>scrypt</w:t>
      </w:r>
      <w:r w:rsidRPr="00D832AD">
        <w:rPr>
          <w:rFonts w:ascii="Times New Roman" w:eastAsia="Times New Roman" w:hAnsi="Times New Roman" w:cs="Times New Roman"/>
          <w:color w:val="111111"/>
          <w:sz w:val="28"/>
          <w:szCs w:val="28"/>
          <w:highlight w:val="white"/>
          <w:lang w:val="ru-RU"/>
        </w:rPr>
        <w:t xml:space="preserve"> в якості доказу роботи, який може бути декодований за допомогою процесорів споживчого рівня. Хоча </w:t>
      </w:r>
      <w:r>
        <w:rPr>
          <w:rFonts w:ascii="Times New Roman" w:eastAsia="Times New Roman" w:hAnsi="Times New Roman" w:cs="Times New Roman"/>
          <w:color w:val="111111"/>
          <w:sz w:val="28"/>
          <w:szCs w:val="28"/>
          <w:highlight w:val="white"/>
        </w:rPr>
        <w:t>Litecoin</w:t>
      </w:r>
      <w:r w:rsidRPr="00D832AD">
        <w:rPr>
          <w:rFonts w:ascii="Times New Roman" w:eastAsia="Times New Roman" w:hAnsi="Times New Roman" w:cs="Times New Roman"/>
          <w:color w:val="111111"/>
          <w:sz w:val="28"/>
          <w:szCs w:val="28"/>
          <w:highlight w:val="white"/>
          <w:lang w:val="ru-RU"/>
        </w:rPr>
        <w:t xml:space="preserve"> багато в чому схожий на Биткойн, у нього більш висока швидкіст</w:t>
      </w:r>
      <w:r w:rsidRPr="00D832AD">
        <w:rPr>
          <w:rFonts w:ascii="Times New Roman" w:eastAsia="Times New Roman" w:hAnsi="Times New Roman" w:cs="Times New Roman"/>
          <w:color w:val="111111"/>
          <w:sz w:val="28"/>
          <w:szCs w:val="28"/>
          <w:highlight w:val="white"/>
          <w:lang w:val="ru-RU"/>
        </w:rPr>
        <w:t xml:space="preserve">ь генерації блоків і, отже, швидший час підтвердження транзакції. </w:t>
      </w:r>
      <w:r>
        <w:rPr>
          <w:rFonts w:ascii="Times New Roman" w:eastAsia="Times New Roman" w:hAnsi="Times New Roman" w:cs="Times New Roman"/>
          <w:color w:val="111111"/>
          <w:sz w:val="28"/>
          <w:szCs w:val="28"/>
          <w:highlight w:val="white"/>
        </w:rPr>
        <w:t>Окрім розробників, росте число продавців, приймаючих Litecoin. За станом на листопад 2021 року Litecoin має ринкову капіталізацію у розмірі 14 мільярдів доларів і вартість одного токена близ</w:t>
      </w:r>
      <w:r>
        <w:rPr>
          <w:rFonts w:ascii="Times New Roman" w:eastAsia="Times New Roman" w:hAnsi="Times New Roman" w:cs="Times New Roman"/>
          <w:color w:val="111111"/>
          <w:sz w:val="28"/>
          <w:szCs w:val="28"/>
          <w:highlight w:val="white"/>
        </w:rPr>
        <w:t>ько 200 доларів, що робить його сімнадцятою за величиною криптовалютою.</w:t>
      </w:r>
    </w:p>
    <w:p w:rsidR="002862B0" w:rsidRDefault="002862B0">
      <w:pPr>
        <w:shd w:val="clear" w:color="auto" w:fill="FFFFFF"/>
        <w:spacing w:after="420"/>
        <w:jc w:val="both"/>
        <w:rPr>
          <w:rFonts w:ascii="Times New Roman" w:eastAsia="Times New Roman" w:hAnsi="Times New Roman" w:cs="Times New Roman"/>
          <w:color w:val="111111"/>
          <w:sz w:val="28"/>
          <w:szCs w:val="28"/>
          <w:highlight w:val="white"/>
        </w:rPr>
      </w:pPr>
    </w:p>
    <w:p w:rsidR="002862B0" w:rsidRPr="00D832AD" w:rsidRDefault="00D832AD">
      <w:pPr>
        <w:pStyle w:val="4"/>
        <w:shd w:val="clear" w:color="auto" w:fill="FFFFFF"/>
        <w:spacing w:after="420" w:line="276" w:lineRule="auto"/>
        <w:ind w:firstLine="720"/>
        <w:jc w:val="both"/>
        <w:rPr>
          <w:rFonts w:ascii="Times New Roman" w:eastAsia="Times New Roman" w:hAnsi="Times New Roman" w:cs="Times New Roman"/>
          <w:sz w:val="28"/>
          <w:szCs w:val="28"/>
          <w:highlight w:val="white"/>
          <w:lang w:val="ru-RU"/>
        </w:rPr>
      </w:pPr>
      <w:bookmarkStart w:id="11" w:name="_heading=h.8ibc0nlrn5iu" w:colFirst="0" w:colLast="0"/>
      <w:bookmarkEnd w:id="11"/>
      <w:r w:rsidRPr="00D832AD">
        <w:rPr>
          <w:rFonts w:ascii="Times New Roman" w:eastAsia="Times New Roman" w:hAnsi="Times New Roman" w:cs="Times New Roman"/>
          <w:sz w:val="28"/>
          <w:szCs w:val="28"/>
          <w:highlight w:val="white"/>
          <w:lang w:val="ru-RU"/>
        </w:rPr>
        <w:t xml:space="preserve">1.3.3 </w:t>
      </w:r>
      <w:r>
        <w:rPr>
          <w:rFonts w:ascii="Times New Roman" w:eastAsia="Times New Roman" w:hAnsi="Times New Roman" w:cs="Times New Roman"/>
          <w:sz w:val="28"/>
          <w:szCs w:val="28"/>
          <w:highlight w:val="white"/>
        </w:rPr>
        <w:t>Cardano</w:t>
      </w:r>
      <w:r w:rsidRPr="00D832AD">
        <w:rPr>
          <w:rFonts w:ascii="Times New Roman" w:eastAsia="Times New Roman" w:hAnsi="Times New Roman" w:cs="Times New Roman"/>
          <w:sz w:val="28"/>
          <w:szCs w:val="28"/>
          <w:highlight w:val="white"/>
          <w:lang w:val="ru-RU"/>
        </w:rPr>
        <w:t xml:space="preserve"> (</w:t>
      </w:r>
      <w:r>
        <w:rPr>
          <w:rFonts w:ascii="Times New Roman" w:eastAsia="Times New Roman" w:hAnsi="Times New Roman" w:cs="Times New Roman"/>
          <w:sz w:val="28"/>
          <w:szCs w:val="28"/>
          <w:highlight w:val="white"/>
        </w:rPr>
        <w:t>ADA</w:t>
      </w:r>
      <w:r w:rsidRPr="00D832AD">
        <w:rPr>
          <w:rFonts w:ascii="Times New Roman" w:eastAsia="Times New Roman" w:hAnsi="Times New Roman" w:cs="Times New Roman"/>
          <w:sz w:val="28"/>
          <w:szCs w:val="28"/>
          <w:highlight w:val="white"/>
          <w:lang w:val="ru-RU"/>
        </w:rPr>
        <w:t>)</w:t>
      </w:r>
    </w:p>
    <w:p w:rsidR="002862B0" w:rsidRPr="00D832AD" w:rsidRDefault="002862B0">
      <w:pPr>
        <w:jc w:val="both"/>
        <w:rPr>
          <w:rFonts w:ascii="Times New Roman" w:eastAsia="Times New Roman" w:hAnsi="Times New Roman" w:cs="Times New Roman"/>
          <w:sz w:val="28"/>
          <w:szCs w:val="28"/>
          <w:highlight w:val="white"/>
          <w:lang w:val="ru-RU"/>
        </w:rPr>
      </w:pP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Pr>
          <w:rFonts w:ascii="Times New Roman" w:eastAsia="Times New Roman" w:hAnsi="Times New Roman" w:cs="Times New Roman"/>
          <w:color w:val="333333"/>
          <w:sz w:val="28"/>
          <w:szCs w:val="28"/>
          <w:highlight w:val="white"/>
        </w:rPr>
        <w:t>Cardano</w:t>
      </w:r>
      <w:r w:rsidRPr="00D832AD">
        <w:rPr>
          <w:rFonts w:ascii="Times New Roman" w:eastAsia="Times New Roman" w:hAnsi="Times New Roman" w:cs="Times New Roman"/>
          <w:color w:val="333333"/>
          <w:sz w:val="28"/>
          <w:szCs w:val="28"/>
          <w:highlight w:val="white"/>
          <w:lang w:val="ru-RU"/>
        </w:rPr>
        <w:t xml:space="preserve"> - це криптовалюта "Доказ ставки Уроборос"</w:t>
      </w:r>
      <w:r w:rsidRPr="00D832AD">
        <w:rPr>
          <w:rFonts w:ascii="Times New Roman" w:eastAsia="Times New Roman" w:hAnsi="Times New Roman" w:cs="Times New Roman"/>
          <w:color w:val="333333"/>
          <w:sz w:val="28"/>
          <w:szCs w:val="28"/>
          <w:highlight w:val="white"/>
          <w:lang w:val="ru-RU"/>
        </w:rPr>
        <w:t xml:space="preserve">, створена на основі дослідницького підходу інженерами, математиками і експертами по криптографії. Проект був співзасновником Чарльзом Хоскинсоном, одним з п'яти перших членів-засновників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xml:space="preserve">. Після деяких розбіжностей з напрямом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xml:space="preserve">, він пішов, </w:t>
      </w:r>
      <w:r w:rsidRPr="00D832AD">
        <w:rPr>
          <w:rFonts w:ascii="Times New Roman" w:eastAsia="Times New Roman" w:hAnsi="Times New Roman" w:cs="Times New Roman"/>
          <w:color w:val="333333"/>
          <w:sz w:val="28"/>
          <w:szCs w:val="28"/>
          <w:highlight w:val="white"/>
          <w:lang w:val="ru-RU"/>
        </w:rPr>
        <w:t xml:space="preserve">а пізніше допоміг створити </w:t>
      </w:r>
      <w:r>
        <w:rPr>
          <w:rFonts w:ascii="Times New Roman" w:eastAsia="Times New Roman" w:hAnsi="Times New Roman" w:cs="Times New Roman"/>
          <w:color w:val="333333"/>
          <w:sz w:val="28"/>
          <w:szCs w:val="28"/>
          <w:highlight w:val="white"/>
        </w:rPr>
        <w:t>Cardano</w:t>
      </w:r>
      <w:r w:rsidRPr="00D832AD">
        <w:rPr>
          <w:rFonts w:ascii="Times New Roman" w:eastAsia="Times New Roman" w:hAnsi="Times New Roman" w:cs="Times New Roman"/>
          <w:color w:val="333333"/>
          <w:sz w:val="28"/>
          <w:szCs w:val="28"/>
          <w:highlight w:val="white"/>
          <w:lang w:val="ru-RU"/>
        </w:rPr>
        <w:t xml:space="preserve">. Команда </w:t>
      </w:r>
      <w:r>
        <w:rPr>
          <w:rFonts w:ascii="Times New Roman" w:eastAsia="Times New Roman" w:hAnsi="Times New Roman" w:cs="Times New Roman"/>
          <w:color w:val="333333"/>
          <w:sz w:val="28"/>
          <w:szCs w:val="28"/>
          <w:highlight w:val="white"/>
        </w:rPr>
        <w:t>Cardano</w:t>
      </w:r>
      <w:r w:rsidRPr="00D832AD">
        <w:rPr>
          <w:rFonts w:ascii="Times New Roman" w:eastAsia="Times New Roman" w:hAnsi="Times New Roman" w:cs="Times New Roman"/>
          <w:color w:val="333333"/>
          <w:sz w:val="28"/>
          <w:szCs w:val="28"/>
          <w:highlight w:val="white"/>
          <w:lang w:val="ru-RU"/>
        </w:rPr>
        <w:t xml:space="preserve"> створила свій блокчейн шляхом великих експериментів і досліджень, що рецензувалися. Дослідники, що стоять за проектом, написали більше 90 статей за технологією блокчейн по широкому кругу тим. Це досліджен</w:t>
      </w:r>
      <w:r w:rsidRPr="00D832AD">
        <w:rPr>
          <w:rFonts w:ascii="Times New Roman" w:eastAsia="Times New Roman" w:hAnsi="Times New Roman" w:cs="Times New Roman"/>
          <w:color w:val="333333"/>
          <w:sz w:val="28"/>
          <w:szCs w:val="28"/>
          <w:highlight w:val="white"/>
          <w:lang w:val="ru-RU"/>
        </w:rPr>
        <w:t xml:space="preserve">ня складає основу </w:t>
      </w:r>
      <w:r>
        <w:rPr>
          <w:rFonts w:ascii="Times New Roman" w:eastAsia="Times New Roman" w:hAnsi="Times New Roman" w:cs="Times New Roman"/>
          <w:color w:val="333333"/>
          <w:sz w:val="28"/>
          <w:szCs w:val="28"/>
          <w:highlight w:val="white"/>
        </w:rPr>
        <w:t>Cardano</w:t>
      </w:r>
      <w:r w:rsidRPr="00D832AD">
        <w:rPr>
          <w:rFonts w:ascii="Times New Roman" w:eastAsia="Times New Roman" w:hAnsi="Times New Roman" w:cs="Times New Roman"/>
          <w:color w:val="333333"/>
          <w:sz w:val="28"/>
          <w:szCs w:val="28"/>
          <w:highlight w:val="white"/>
          <w:lang w:val="ru-RU"/>
        </w:rPr>
        <w:t>.</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 xml:space="preserve">Завдяки цьому строгому процесу </w:t>
      </w:r>
      <w:r>
        <w:rPr>
          <w:rFonts w:ascii="Times New Roman" w:eastAsia="Times New Roman" w:hAnsi="Times New Roman" w:cs="Times New Roman"/>
          <w:color w:val="333333"/>
          <w:sz w:val="28"/>
          <w:szCs w:val="28"/>
          <w:highlight w:val="white"/>
        </w:rPr>
        <w:t>Cardano</w:t>
      </w:r>
      <w:r w:rsidRPr="00D832AD">
        <w:rPr>
          <w:rFonts w:ascii="Times New Roman" w:eastAsia="Times New Roman" w:hAnsi="Times New Roman" w:cs="Times New Roman"/>
          <w:color w:val="333333"/>
          <w:sz w:val="28"/>
          <w:szCs w:val="28"/>
          <w:highlight w:val="white"/>
          <w:lang w:val="ru-RU"/>
        </w:rPr>
        <w:t xml:space="preserve">, здається, виділяється серед своїх однолітків по доказу долі володіння, а також серед інших великих криптовалют. Кардано також називають "вбивцею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оскільки його блокчейн, як то каж</w:t>
      </w:r>
      <w:r w:rsidRPr="00D832AD">
        <w:rPr>
          <w:rFonts w:ascii="Times New Roman" w:eastAsia="Times New Roman" w:hAnsi="Times New Roman" w:cs="Times New Roman"/>
          <w:color w:val="333333"/>
          <w:sz w:val="28"/>
          <w:szCs w:val="28"/>
          <w:highlight w:val="white"/>
          <w:lang w:val="ru-RU"/>
        </w:rPr>
        <w:t xml:space="preserve">уть, здатний на большее. Проте, </w:t>
      </w:r>
      <w:r>
        <w:rPr>
          <w:rFonts w:ascii="Times New Roman" w:eastAsia="Times New Roman" w:hAnsi="Times New Roman" w:cs="Times New Roman"/>
          <w:color w:val="333333"/>
          <w:sz w:val="28"/>
          <w:szCs w:val="28"/>
          <w:highlight w:val="white"/>
        </w:rPr>
        <w:t>Cardano</w:t>
      </w:r>
      <w:r w:rsidRPr="00D832AD">
        <w:rPr>
          <w:rFonts w:ascii="Times New Roman" w:eastAsia="Times New Roman" w:hAnsi="Times New Roman" w:cs="Times New Roman"/>
          <w:color w:val="333333"/>
          <w:sz w:val="28"/>
          <w:szCs w:val="28"/>
          <w:highlight w:val="white"/>
          <w:lang w:val="ru-RU"/>
        </w:rPr>
        <w:t xml:space="preserve"> все ще знаходиться на початковій стадії. Попри те, що він обігнав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xml:space="preserve"> по моделі консенсусу з доказом ставки, йому ще належить пройти довгий шлях з точки зору децентрализованных фінансових застосувань.</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Pr>
          <w:rFonts w:ascii="Times New Roman" w:eastAsia="Times New Roman" w:hAnsi="Times New Roman" w:cs="Times New Roman"/>
          <w:color w:val="333333"/>
          <w:sz w:val="28"/>
          <w:szCs w:val="28"/>
          <w:highlight w:val="white"/>
        </w:rPr>
        <w:t>Cardano</w:t>
      </w:r>
      <w:r w:rsidRPr="00D832AD">
        <w:rPr>
          <w:rFonts w:ascii="Times New Roman" w:eastAsia="Times New Roman" w:hAnsi="Times New Roman" w:cs="Times New Roman"/>
          <w:color w:val="333333"/>
          <w:sz w:val="28"/>
          <w:szCs w:val="28"/>
          <w:highlight w:val="white"/>
          <w:lang w:val="ru-RU"/>
        </w:rPr>
        <w:t xml:space="preserve"> пр</w:t>
      </w:r>
      <w:r w:rsidRPr="00D832AD">
        <w:rPr>
          <w:rFonts w:ascii="Times New Roman" w:eastAsia="Times New Roman" w:hAnsi="Times New Roman" w:cs="Times New Roman"/>
          <w:color w:val="333333"/>
          <w:sz w:val="28"/>
          <w:szCs w:val="28"/>
          <w:highlight w:val="white"/>
          <w:lang w:val="ru-RU"/>
        </w:rPr>
        <w:t xml:space="preserve">агне стати світовою фінансовою операційною системою, створюючи децентрализованные фінансові продукти, подібні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xml:space="preserve">, а також </w:t>
      </w:r>
      <w:r w:rsidRPr="00D832AD">
        <w:rPr>
          <w:rFonts w:ascii="Times New Roman" w:eastAsia="Times New Roman" w:hAnsi="Times New Roman" w:cs="Times New Roman"/>
          <w:color w:val="333333"/>
          <w:sz w:val="28"/>
          <w:szCs w:val="28"/>
          <w:highlight w:val="white"/>
          <w:lang w:val="ru-RU"/>
        </w:rPr>
        <w:lastRenderedPageBreak/>
        <w:t xml:space="preserve">пропонуючи рішення для взаємодії ланцюгів, шахрайства з виборцями і відстежування юридичних контрактів, серед іншого. За станом </w:t>
      </w:r>
      <w:r w:rsidRPr="00D832AD">
        <w:rPr>
          <w:rFonts w:ascii="Times New Roman" w:eastAsia="Times New Roman" w:hAnsi="Times New Roman" w:cs="Times New Roman"/>
          <w:color w:val="333333"/>
          <w:sz w:val="28"/>
          <w:szCs w:val="28"/>
          <w:highlight w:val="white"/>
          <w:lang w:val="ru-RU"/>
        </w:rPr>
        <w:t xml:space="preserve">на листопад 2021 року </w:t>
      </w:r>
      <w:r>
        <w:rPr>
          <w:rFonts w:ascii="Times New Roman" w:eastAsia="Times New Roman" w:hAnsi="Times New Roman" w:cs="Times New Roman"/>
          <w:color w:val="333333"/>
          <w:sz w:val="28"/>
          <w:szCs w:val="28"/>
          <w:highlight w:val="white"/>
        </w:rPr>
        <w:t>Cardano</w:t>
      </w:r>
      <w:r w:rsidRPr="00D832AD">
        <w:rPr>
          <w:rFonts w:ascii="Times New Roman" w:eastAsia="Times New Roman" w:hAnsi="Times New Roman" w:cs="Times New Roman"/>
          <w:color w:val="333333"/>
          <w:sz w:val="28"/>
          <w:szCs w:val="28"/>
          <w:highlight w:val="white"/>
          <w:lang w:val="ru-RU"/>
        </w:rPr>
        <w:t xml:space="preserve"> займає шосте місце за величиною ринкової капіталізації в 57 мільярдів доларів, а ціна одного </w:t>
      </w:r>
      <w:r>
        <w:rPr>
          <w:rFonts w:ascii="Times New Roman" w:eastAsia="Times New Roman" w:hAnsi="Times New Roman" w:cs="Times New Roman"/>
          <w:color w:val="333333"/>
          <w:sz w:val="28"/>
          <w:szCs w:val="28"/>
          <w:highlight w:val="white"/>
        </w:rPr>
        <w:t>ADA</w:t>
      </w:r>
      <w:r w:rsidRPr="00D832AD">
        <w:rPr>
          <w:rFonts w:ascii="Times New Roman" w:eastAsia="Times New Roman" w:hAnsi="Times New Roman" w:cs="Times New Roman"/>
          <w:color w:val="333333"/>
          <w:sz w:val="28"/>
          <w:szCs w:val="28"/>
          <w:highlight w:val="white"/>
          <w:lang w:val="ru-RU"/>
        </w:rPr>
        <w:t xml:space="preserve"> складає близько 1,79 долара.</w:t>
      </w:r>
    </w:p>
    <w:p w:rsidR="002862B0" w:rsidRPr="00D832AD" w:rsidRDefault="002862B0">
      <w:pPr>
        <w:shd w:val="clear" w:color="auto" w:fill="FFFFFF"/>
        <w:spacing w:after="420"/>
        <w:jc w:val="both"/>
        <w:rPr>
          <w:rFonts w:ascii="Times New Roman" w:eastAsia="Times New Roman" w:hAnsi="Times New Roman" w:cs="Times New Roman"/>
          <w:color w:val="333333"/>
          <w:sz w:val="28"/>
          <w:szCs w:val="28"/>
          <w:highlight w:val="white"/>
          <w:lang w:val="ru-RU"/>
        </w:rPr>
      </w:pPr>
    </w:p>
    <w:p w:rsidR="002862B0" w:rsidRPr="00D832AD" w:rsidRDefault="00D832AD">
      <w:pPr>
        <w:pStyle w:val="4"/>
        <w:keepNext w:val="0"/>
        <w:keepLines w:val="0"/>
        <w:shd w:val="clear" w:color="auto" w:fill="FFFFFF"/>
        <w:spacing w:line="276" w:lineRule="auto"/>
        <w:ind w:firstLine="450"/>
        <w:jc w:val="both"/>
        <w:rPr>
          <w:rFonts w:ascii="Times New Roman" w:eastAsia="Times New Roman" w:hAnsi="Times New Roman" w:cs="Times New Roman"/>
          <w:color w:val="000000"/>
          <w:sz w:val="28"/>
          <w:szCs w:val="28"/>
          <w:highlight w:val="white"/>
          <w:lang w:val="ru-RU"/>
        </w:rPr>
      </w:pPr>
      <w:bookmarkStart w:id="12" w:name="_heading=h.gvgnf2isin7o" w:colFirst="0" w:colLast="0"/>
      <w:bookmarkEnd w:id="12"/>
      <w:r w:rsidRPr="00D832AD">
        <w:rPr>
          <w:rFonts w:ascii="Times New Roman" w:eastAsia="Times New Roman" w:hAnsi="Times New Roman" w:cs="Times New Roman"/>
          <w:color w:val="000000"/>
          <w:sz w:val="28"/>
          <w:szCs w:val="28"/>
          <w:highlight w:val="white"/>
          <w:lang w:val="ru-RU"/>
        </w:rPr>
        <w:t xml:space="preserve">1.3.4 </w:t>
      </w:r>
      <w:r>
        <w:rPr>
          <w:rFonts w:ascii="Times New Roman" w:eastAsia="Times New Roman" w:hAnsi="Times New Roman" w:cs="Times New Roman"/>
          <w:color w:val="000000"/>
          <w:sz w:val="28"/>
          <w:szCs w:val="28"/>
          <w:highlight w:val="white"/>
        </w:rPr>
        <w:t>Polkadot</w:t>
      </w:r>
      <w:r w:rsidRPr="00D832AD">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DOT</w:t>
      </w:r>
      <w:r w:rsidRPr="00D832AD">
        <w:rPr>
          <w:rFonts w:ascii="Times New Roman" w:eastAsia="Times New Roman" w:hAnsi="Times New Roman" w:cs="Times New Roman"/>
          <w:color w:val="000000"/>
          <w:sz w:val="28"/>
          <w:szCs w:val="28"/>
          <w:highlight w:val="white"/>
          <w:lang w:val="ru-RU"/>
        </w:rPr>
        <w:t>)</w:t>
      </w:r>
    </w:p>
    <w:p w:rsidR="002862B0" w:rsidRPr="00D832AD" w:rsidRDefault="002862B0">
      <w:pPr>
        <w:rPr>
          <w:rFonts w:ascii="Times New Roman" w:eastAsia="Times New Roman" w:hAnsi="Times New Roman" w:cs="Times New Roman"/>
          <w:lang w:val="ru-RU"/>
        </w:rPr>
      </w:pPr>
    </w:p>
    <w:p w:rsidR="002862B0" w:rsidRPr="00D832AD" w:rsidRDefault="002862B0">
      <w:pPr>
        <w:jc w:val="both"/>
        <w:rPr>
          <w:rFonts w:ascii="Times New Roman" w:eastAsia="Times New Roman" w:hAnsi="Times New Roman" w:cs="Times New Roman"/>
          <w:sz w:val="28"/>
          <w:szCs w:val="28"/>
          <w:highlight w:val="white"/>
          <w:lang w:val="ru-RU"/>
        </w:rPr>
      </w:pP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Pr>
          <w:rFonts w:ascii="Times New Roman" w:eastAsia="Times New Roman" w:hAnsi="Times New Roman" w:cs="Times New Roman"/>
          <w:color w:val="333333"/>
          <w:sz w:val="28"/>
          <w:szCs w:val="28"/>
          <w:highlight w:val="white"/>
        </w:rPr>
        <w:t>Polkadot</w:t>
      </w:r>
      <w:r w:rsidRPr="00D832AD">
        <w:rPr>
          <w:rFonts w:ascii="Times New Roman" w:eastAsia="Times New Roman" w:hAnsi="Times New Roman" w:cs="Times New Roman"/>
          <w:color w:val="333333"/>
          <w:sz w:val="28"/>
          <w:szCs w:val="28"/>
          <w:highlight w:val="white"/>
          <w:lang w:val="ru-RU"/>
        </w:rPr>
        <w:t xml:space="preserve"> - це унікальна криптовалюта з підтвердженням долі володіння, яка сп</w:t>
      </w:r>
      <w:r w:rsidRPr="00D832AD">
        <w:rPr>
          <w:rFonts w:ascii="Times New Roman" w:eastAsia="Times New Roman" w:hAnsi="Times New Roman" w:cs="Times New Roman"/>
          <w:color w:val="333333"/>
          <w:sz w:val="28"/>
          <w:szCs w:val="28"/>
          <w:highlight w:val="white"/>
          <w:lang w:val="ru-RU"/>
        </w:rPr>
        <w:t xml:space="preserve">рямована ​​на забезпечення взаємодії між іншими блокчейнами. Його протокол призначений для підключення дозволених і заборонених блокчейнов, а також оракулів, щоб системи могли працювати разом під одним дахом. Основним компонентом </w:t>
      </w:r>
      <w:r>
        <w:rPr>
          <w:rFonts w:ascii="Times New Roman" w:eastAsia="Times New Roman" w:hAnsi="Times New Roman" w:cs="Times New Roman"/>
          <w:color w:val="333333"/>
          <w:sz w:val="28"/>
          <w:szCs w:val="28"/>
          <w:highlight w:val="white"/>
        </w:rPr>
        <w:t>Polkadot</w:t>
      </w:r>
      <w:r w:rsidRPr="00D832AD">
        <w:rPr>
          <w:rFonts w:ascii="Times New Roman" w:eastAsia="Times New Roman" w:hAnsi="Times New Roman" w:cs="Times New Roman"/>
          <w:color w:val="333333"/>
          <w:sz w:val="28"/>
          <w:szCs w:val="28"/>
          <w:highlight w:val="white"/>
          <w:lang w:val="ru-RU"/>
        </w:rPr>
        <w:t xml:space="preserve"> є його ланцюжок р</w:t>
      </w:r>
      <w:r w:rsidRPr="00D832AD">
        <w:rPr>
          <w:rFonts w:ascii="Times New Roman" w:eastAsia="Times New Roman" w:hAnsi="Times New Roman" w:cs="Times New Roman"/>
          <w:color w:val="333333"/>
          <w:sz w:val="28"/>
          <w:szCs w:val="28"/>
          <w:highlight w:val="white"/>
          <w:lang w:val="ru-RU"/>
        </w:rPr>
        <w:t>етрансляції, яка забезпечує взаємодію різних мереж. Це також дозволяє використати "парачейны" або паралельні ланцюжки блоків з власними власними токенами для конкретних випадків використання.</w:t>
      </w:r>
    </w:p>
    <w:p w:rsidR="002862B0"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rPr>
      </w:pPr>
      <w:r w:rsidRPr="00D832AD">
        <w:rPr>
          <w:rFonts w:ascii="Times New Roman" w:eastAsia="Times New Roman" w:hAnsi="Times New Roman" w:cs="Times New Roman"/>
          <w:color w:val="333333"/>
          <w:sz w:val="28"/>
          <w:szCs w:val="28"/>
          <w:highlight w:val="white"/>
          <w:lang w:val="ru-RU"/>
        </w:rPr>
        <w:t xml:space="preserve">Чим </w:t>
      </w:r>
      <w:r>
        <w:rPr>
          <w:rFonts w:ascii="Times New Roman" w:eastAsia="Times New Roman" w:hAnsi="Times New Roman" w:cs="Times New Roman"/>
          <w:color w:val="333333"/>
          <w:sz w:val="28"/>
          <w:szCs w:val="28"/>
          <w:highlight w:val="white"/>
        </w:rPr>
        <w:t>Polkadot</w:t>
      </w:r>
      <w:r w:rsidRPr="00D832AD">
        <w:rPr>
          <w:rFonts w:ascii="Times New Roman" w:eastAsia="Times New Roman" w:hAnsi="Times New Roman" w:cs="Times New Roman"/>
          <w:color w:val="333333"/>
          <w:sz w:val="28"/>
          <w:szCs w:val="28"/>
          <w:highlight w:val="white"/>
          <w:lang w:val="ru-RU"/>
        </w:rPr>
        <w:t xml:space="preserve"> відрізняється від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xml:space="preserve">, так це тим, що замість того, щоб створювати просто децентрализованные застосування на </w:t>
      </w:r>
      <w:r>
        <w:rPr>
          <w:rFonts w:ascii="Times New Roman" w:eastAsia="Times New Roman" w:hAnsi="Times New Roman" w:cs="Times New Roman"/>
          <w:color w:val="333333"/>
          <w:sz w:val="28"/>
          <w:szCs w:val="28"/>
          <w:highlight w:val="white"/>
        </w:rPr>
        <w:t>Polkadot</w:t>
      </w:r>
      <w:r w:rsidRPr="00D832AD">
        <w:rPr>
          <w:rFonts w:ascii="Times New Roman" w:eastAsia="Times New Roman" w:hAnsi="Times New Roman" w:cs="Times New Roman"/>
          <w:color w:val="333333"/>
          <w:sz w:val="28"/>
          <w:szCs w:val="28"/>
          <w:highlight w:val="white"/>
          <w:lang w:val="ru-RU"/>
        </w:rPr>
        <w:t xml:space="preserve">, розробники можуть створювати свої власні блокчейны, використовуючи при цьому безпеку, яку вже має мережу </w:t>
      </w:r>
      <w:r>
        <w:rPr>
          <w:rFonts w:ascii="Times New Roman" w:eastAsia="Times New Roman" w:hAnsi="Times New Roman" w:cs="Times New Roman"/>
          <w:color w:val="333333"/>
          <w:sz w:val="28"/>
          <w:szCs w:val="28"/>
          <w:highlight w:val="white"/>
        </w:rPr>
        <w:t>Polkadot</w:t>
      </w:r>
      <w:r w:rsidRPr="00D832AD">
        <w:rPr>
          <w:rFonts w:ascii="Times New Roman" w:eastAsia="Times New Roman" w:hAnsi="Times New Roman" w:cs="Times New Roman"/>
          <w:color w:val="333333"/>
          <w:sz w:val="28"/>
          <w:szCs w:val="28"/>
          <w:highlight w:val="white"/>
          <w:lang w:val="ru-RU"/>
        </w:rPr>
        <w:t>. За д</w:t>
      </w:r>
      <w:r w:rsidRPr="00D832AD">
        <w:rPr>
          <w:rFonts w:ascii="Times New Roman" w:eastAsia="Times New Roman" w:hAnsi="Times New Roman" w:cs="Times New Roman"/>
          <w:color w:val="333333"/>
          <w:sz w:val="28"/>
          <w:szCs w:val="28"/>
          <w:highlight w:val="white"/>
          <w:lang w:val="ru-RU"/>
        </w:rPr>
        <w:t xml:space="preserve">опомогою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xml:space="preserve"> розробники можуть створювати нові блокчейны, але повинні створювати власні заходи безпеки, які можуть залишати нові і дрібніші проекти відкритими для атак, оскільки чим більше блокчейн, тим більше у нього безпеки. </w:t>
      </w:r>
      <w:r>
        <w:rPr>
          <w:rFonts w:ascii="Times New Roman" w:eastAsia="Times New Roman" w:hAnsi="Times New Roman" w:cs="Times New Roman"/>
          <w:color w:val="333333"/>
          <w:sz w:val="28"/>
          <w:szCs w:val="28"/>
          <w:highlight w:val="white"/>
        </w:rPr>
        <w:t xml:space="preserve">Ця концепція в Polkadot </w:t>
      </w:r>
      <w:r>
        <w:rPr>
          <w:rFonts w:ascii="Times New Roman" w:eastAsia="Times New Roman" w:hAnsi="Times New Roman" w:cs="Times New Roman"/>
          <w:color w:val="333333"/>
          <w:sz w:val="28"/>
          <w:szCs w:val="28"/>
          <w:highlight w:val="white"/>
        </w:rPr>
        <w:t>відома як загальна безпека.</w:t>
      </w:r>
    </w:p>
    <w:p w:rsidR="002862B0"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Polkadot був створений Гэвином Вудом, ще одним членом основних засновників проекту Ethereum, у яких були різні думки про майбутнє проекту. За станом на листопад 2021 року ринкова капіталізація Polkadot складає близько 41 мільярд</w:t>
      </w:r>
      <w:r>
        <w:rPr>
          <w:rFonts w:ascii="Times New Roman" w:eastAsia="Times New Roman" w:hAnsi="Times New Roman" w:cs="Times New Roman"/>
          <w:color w:val="333333"/>
          <w:sz w:val="28"/>
          <w:szCs w:val="28"/>
          <w:highlight w:val="white"/>
        </w:rPr>
        <w:t>а доларів, а вартість однієї DOT складає 39 доларів.</w:t>
      </w:r>
    </w:p>
    <w:p w:rsidR="002862B0" w:rsidRDefault="002862B0">
      <w:pPr>
        <w:shd w:val="clear" w:color="auto" w:fill="FFFFFF"/>
        <w:spacing w:after="420"/>
        <w:jc w:val="both"/>
        <w:rPr>
          <w:rFonts w:ascii="Times New Roman" w:eastAsia="Times New Roman" w:hAnsi="Times New Roman" w:cs="Times New Roman"/>
          <w:color w:val="333333"/>
          <w:sz w:val="28"/>
          <w:szCs w:val="28"/>
          <w:highlight w:val="white"/>
        </w:rPr>
      </w:pPr>
    </w:p>
    <w:p w:rsidR="002862B0" w:rsidRDefault="002862B0">
      <w:pPr>
        <w:shd w:val="clear" w:color="auto" w:fill="FFFFFF"/>
        <w:spacing w:after="420"/>
        <w:jc w:val="both"/>
        <w:rPr>
          <w:rFonts w:ascii="Times New Roman" w:eastAsia="Times New Roman" w:hAnsi="Times New Roman" w:cs="Times New Roman"/>
          <w:color w:val="333333"/>
          <w:sz w:val="28"/>
          <w:szCs w:val="28"/>
          <w:highlight w:val="white"/>
        </w:rPr>
      </w:pPr>
    </w:p>
    <w:p w:rsidR="002862B0" w:rsidRDefault="00D832AD">
      <w:pPr>
        <w:pStyle w:val="4"/>
        <w:shd w:val="clear" w:color="auto" w:fill="FFFFFF"/>
        <w:spacing w:after="420" w:line="276" w:lineRule="auto"/>
        <w:ind w:firstLine="720"/>
        <w:jc w:val="both"/>
        <w:rPr>
          <w:rFonts w:ascii="Times New Roman" w:eastAsia="Times New Roman" w:hAnsi="Times New Roman" w:cs="Times New Roman"/>
          <w:color w:val="000000"/>
          <w:sz w:val="28"/>
          <w:szCs w:val="28"/>
          <w:highlight w:val="white"/>
        </w:rPr>
      </w:pPr>
      <w:bookmarkStart w:id="13" w:name="_heading=h.xkeb2gpi8u6z" w:colFirst="0" w:colLast="0"/>
      <w:bookmarkEnd w:id="13"/>
      <w:r>
        <w:rPr>
          <w:rFonts w:ascii="Times New Roman" w:eastAsia="Times New Roman" w:hAnsi="Times New Roman" w:cs="Times New Roman"/>
          <w:color w:val="000000"/>
          <w:sz w:val="28"/>
          <w:szCs w:val="28"/>
          <w:highlight w:val="white"/>
        </w:rPr>
        <w:lastRenderedPageBreak/>
        <w:t>1.3.5 Bitcoin Cash (BCH)</w:t>
      </w:r>
    </w:p>
    <w:p w:rsidR="002862B0" w:rsidRDefault="002862B0">
      <w:pPr>
        <w:jc w:val="both"/>
        <w:rPr>
          <w:rFonts w:ascii="Times New Roman" w:eastAsia="Times New Roman" w:hAnsi="Times New Roman" w:cs="Times New Roman"/>
          <w:sz w:val="28"/>
          <w:szCs w:val="28"/>
          <w:highlight w:val="white"/>
        </w:rPr>
      </w:pPr>
    </w:p>
    <w:p w:rsidR="002862B0" w:rsidRDefault="002862B0">
      <w:pPr>
        <w:jc w:val="both"/>
        <w:rPr>
          <w:rFonts w:ascii="Times New Roman" w:eastAsia="Times New Roman" w:hAnsi="Times New Roman" w:cs="Times New Roman"/>
          <w:sz w:val="28"/>
          <w:szCs w:val="28"/>
          <w:highlight w:val="white"/>
        </w:rPr>
      </w:pP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Pr>
          <w:rFonts w:ascii="Times New Roman" w:eastAsia="Times New Roman" w:hAnsi="Times New Roman" w:cs="Times New Roman"/>
          <w:color w:val="333333"/>
          <w:sz w:val="28"/>
          <w:szCs w:val="28"/>
          <w:highlight w:val="white"/>
        </w:rPr>
        <w:t xml:space="preserve">Bitcoin Cash (BCH) займає важливе місце в історії альткоїнів, тому що це один з самих ранніх і успішних хард-форков оригінального Bitcoin. </w:t>
      </w:r>
      <w:r w:rsidRPr="00D832AD">
        <w:rPr>
          <w:rFonts w:ascii="Times New Roman" w:eastAsia="Times New Roman" w:hAnsi="Times New Roman" w:cs="Times New Roman"/>
          <w:color w:val="333333"/>
          <w:sz w:val="28"/>
          <w:szCs w:val="28"/>
          <w:highlight w:val="white"/>
          <w:lang w:val="ru-RU"/>
        </w:rPr>
        <w:t>У світі криптовалют форк відбуваєть</w:t>
      </w:r>
      <w:r w:rsidRPr="00D832AD">
        <w:rPr>
          <w:rFonts w:ascii="Times New Roman" w:eastAsia="Times New Roman" w:hAnsi="Times New Roman" w:cs="Times New Roman"/>
          <w:color w:val="333333"/>
          <w:sz w:val="28"/>
          <w:szCs w:val="28"/>
          <w:highlight w:val="white"/>
          <w:lang w:val="ru-RU"/>
        </w:rPr>
        <w:t>ся в результаті дебатів і суперечок між розробниками і майнерами. Із-за децентрализованного характеру цифрових валют оптові зміни в коді, що лежить в основі токена або монети, мають бути внесені відповідно до загального консенсусу; механізм цього процесу з</w:t>
      </w:r>
      <w:r w:rsidRPr="00D832AD">
        <w:rPr>
          <w:rFonts w:ascii="Times New Roman" w:eastAsia="Times New Roman" w:hAnsi="Times New Roman" w:cs="Times New Roman"/>
          <w:color w:val="333333"/>
          <w:sz w:val="28"/>
          <w:szCs w:val="28"/>
          <w:highlight w:val="white"/>
          <w:lang w:val="ru-RU"/>
        </w:rPr>
        <w:t>алежить від конкретної криптовалюты.</w:t>
      </w:r>
    </w:p>
    <w:p w:rsidR="002862B0"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Коли різні фракції не можуть прийти до згоди, іноді цифрова валюта розділяється, при цьому початковий ланцюжок залишається вірним своєму початковому коду, а новий ланцюжок починає життя як нова версія попередньої монети</w:t>
      </w:r>
      <w:r>
        <w:rPr>
          <w:rFonts w:ascii="Times New Roman" w:eastAsia="Times New Roman" w:hAnsi="Times New Roman" w:cs="Times New Roman"/>
          <w:color w:val="333333"/>
          <w:sz w:val="28"/>
          <w:szCs w:val="28"/>
          <w:highlight w:val="white"/>
        </w:rPr>
        <w:t xml:space="preserve"> зі змінами в її коді.</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Pr>
          <w:rFonts w:ascii="Times New Roman" w:eastAsia="Times New Roman" w:hAnsi="Times New Roman" w:cs="Times New Roman"/>
          <w:color w:val="333333"/>
          <w:sz w:val="28"/>
          <w:szCs w:val="28"/>
          <w:highlight w:val="white"/>
        </w:rPr>
        <w:t>BCH</w:t>
      </w:r>
      <w:r w:rsidRPr="00D832AD">
        <w:rPr>
          <w:rFonts w:ascii="Times New Roman" w:eastAsia="Times New Roman" w:hAnsi="Times New Roman" w:cs="Times New Roman"/>
          <w:color w:val="333333"/>
          <w:sz w:val="28"/>
          <w:szCs w:val="28"/>
          <w:highlight w:val="white"/>
          <w:lang w:val="ru-RU"/>
        </w:rPr>
        <w:t xml:space="preserve"> почав свою діяльність в серпні 2017 року в результаті одного з таких розколів. Дискусія, яка привела до створення </w:t>
      </w:r>
      <w:r>
        <w:rPr>
          <w:rFonts w:ascii="Times New Roman" w:eastAsia="Times New Roman" w:hAnsi="Times New Roman" w:cs="Times New Roman"/>
          <w:color w:val="333333"/>
          <w:sz w:val="28"/>
          <w:szCs w:val="28"/>
          <w:highlight w:val="white"/>
        </w:rPr>
        <w:t>BCH</w:t>
      </w:r>
      <w:r w:rsidRPr="00D832AD">
        <w:rPr>
          <w:rFonts w:ascii="Times New Roman" w:eastAsia="Times New Roman" w:hAnsi="Times New Roman" w:cs="Times New Roman"/>
          <w:color w:val="333333"/>
          <w:sz w:val="28"/>
          <w:szCs w:val="28"/>
          <w:highlight w:val="white"/>
          <w:lang w:val="ru-RU"/>
        </w:rPr>
        <w:t xml:space="preserve">, була пов'язана з проблемою масштабованості; У мережі </w:t>
      </w:r>
      <w:r>
        <w:rPr>
          <w:rFonts w:ascii="Times New Roman" w:eastAsia="Times New Roman" w:hAnsi="Times New Roman" w:cs="Times New Roman"/>
          <w:color w:val="333333"/>
          <w:sz w:val="28"/>
          <w:szCs w:val="28"/>
          <w:highlight w:val="white"/>
        </w:rPr>
        <w:t>Bitcoin</w:t>
      </w:r>
      <w:r w:rsidRPr="00D832AD">
        <w:rPr>
          <w:rFonts w:ascii="Times New Roman" w:eastAsia="Times New Roman" w:hAnsi="Times New Roman" w:cs="Times New Roman"/>
          <w:color w:val="333333"/>
          <w:sz w:val="28"/>
          <w:szCs w:val="28"/>
          <w:highlight w:val="white"/>
          <w:lang w:val="ru-RU"/>
        </w:rPr>
        <w:t xml:space="preserve"> є обмеження на розмір блоків : один мегабайт (МБ)</w:t>
      </w:r>
      <w:r w:rsidRPr="00D832AD">
        <w:rPr>
          <w:rFonts w:ascii="Times New Roman" w:eastAsia="Times New Roman" w:hAnsi="Times New Roman" w:cs="Times New Roman"/>
          <w:color w:val="333333"/>
          <w:sz w:val="28"/>
          <w:szCs w:val="28"/>
          <w:highlight w:val="white"/>
          <w:lang w:val="ru-RU"/>
        </w:rPr>
        <w:t xml:space="preserve">. </w:t>
      </w:r>
      <w:r>
        <w:rPr>
          <w:rFonts w:ascii="Times New Roman" w:eastAsia="Times New Roman" w:hAnsi="Times New Roman" w:cs="Times New Roman"/>
          <w:color w:val="333333"/>
          <w:sz w:val="28"/>
          <w:szCs w:val="28"/>
          <w:highlight w:val="white"/>
        </w:rPr>
        <w:t>BCH</w:t>
      </w:r>
      <w:r w:rsidRPr="00D832AD">
        <w:rPr>
          <w:rFonts w:ascii="Times New Roman" w:eastAsia="Times New Roman" w:hAnsi="Times New Roman" w:cs="Times New Roman"/>
          <w:color w:val="333333"/>
          <w:sz w:val="28"/>
          <w:szCs w:val="28"/>
          <w:highlight w:val="white"/>
          <w:lang w:val="ru-RU"/>
        </w:rPr>
        <w:t xml:space="preserve"> збільшує розмір блоку з одного МБ до восьми МБ, при цьому ідея полягає в тому, що більші блоки можуть містити в собі більше транзакцій, і тому швидкість транзакцій буде збільшена. Він також вносить інші зміни, включаючи видалення протоколу </w:t>
      </w:r>
      <w:r>
        <w:rPr>
          <w:rFonts w:ascii="Times New Roman" w:eastAsia="Times New Roman" w:hAnsi="Times New Roman" w:cs="Times New Roman"/>
          <w:color w:val="333333"/>
          <w:sz w:val="28"/>
          <w:szCs w:val="28"/>
          <w:highlight w:val="white"/>
        </w:rPr>
        <w:t>Segregated</w:t>
      </w:r>
      <w:r w:rsidRPr="00D832AD">
        <w:rPr>
          <w:rFonts w:ascii="Times New Roman" w:eastAsia="Times New Roman" w:hAnsi="Times New Roman" w:cs="Times New Roman"/>
          <w:color w:val="333333"/>
          <w:sz w:val="28"/>
          <w:szCs w:val="28"/>
          <w:highlight w:val="white"/>
          <w:lang w:val="ru-RU"/>
        </w:rPr>
        <w:t xml:space="preserve"> </w:t>
      </w:r>
      <w:r>
        <w:rPr>
          <w:rFonts w:ascii="Times New Roman" w:eastAsia="Times New Roman" w:hAnsi="Times New Roman" w:cs="Times New Roman"/>
          <w:color w:val="333333"/>
          <w:sz w:val="28"/>
          <w:szCs w:val="28"/>
          <w:highlight w:val="white"/>
        </w:rPr>
        <w:t>Witness</w:t>
      </w:r>
      <w:r w:rsidRPr="00D832AD">
        <w:rPr>
          <w:rFonts w:ascii="Times New Roman" w:eastAsia="Times New Roman" w:hAnsi="Times New Roman" w:cs="Times New Roman"/>
          <w:color w:val="333333"/>
          <w:sz w:val="28"/>
          <w:szCs w:val="28"/>
          <w:highlight w:val="white"/>
          <w:lang w:val="ru-RU"/>
        </w:rPr>
        <w:t xml:space="preserve">, який впливає на простір блоків. За станом на листопад 2021 року ринкова капіталізація </w:t>
      </w:r>
      <w:r>
        <w:rPr>
          <w:rFonts w:ascii="Times New Roman" w:eastAsia="Times New Roman" w:hAnsi="Times New Roman" w:cs="Times New Roman"/>
          <w:color w:val="333333"/>
          <w:sz w:val="28"/>
          <w:szCs w:val="28"/>
          <w:highlight w:val="white"/>
        </w:rPr>
        <w:t>BCH</w:t>
      </w:r>
      <w:r w:rsidRPr="00D832AD">
        <w:rPr>
          <w:rFonts w:ascii="Times New Roman" w:eastAsia="Times New Roman" w:hAnsi="Times New Roman" w:cs="Times New Roman"/>
          <w:color w:val="333333"/>
          <w:sz w:val="28"/>
          <w:szCs w:val="28"/>
          <w:highlight w:val="white"/>
          <w:lang w:val="ru-RU"/>
        </w:rPr>
        <w:t xml:space="preserve"> складає близько 10,5 мільярдів доларів, а вартість токена - 555 долларів.</w:t>
      </w:r>
    </w:p>
    <w:p w:rsidR="002862B0" w:rsidRPr="00D832AD" w:rsidRDefault="002862B0">
      <w:pPr>
        <w:shd w:val="clear" w:color="auto" w:fill="FFFFFF"/>
        <w:spacing w:after="420"/>
        <w:jc w:val="both"/>
        <w:rPr>
          <w:rFonts w:ascii="Times New Roman" w:eastAsia="Times New Roman" w:hAnsi="Times New Roman" w:cs="Times New Roman"/>
          <w:color w:val="333333"/>
          <w:sz w:val="28"/>
          <w:szCs w:val="28"/>
          <w:highlight w:val="white"/>
          <w:lang w:val="ru-RU"/>
        </w:rPr>
      </w:pPr>
    </w:p>
    <w:p w:rsidR="002862B0" w:rsidRDefault="00D832AD">
      <w:pPr>
        <w:pStyle w:val="4"/>
        <w:keepNext w:val="0"/>
        <w:keepLines w:val="0"/>
        <w:shd w:val="clear" w:color="auto" w:fill="FFFFFF"/>
        <w:spacing w:line="276" w:lineRule="auto"/>
        <w:ind w:firstLine="450"/>
        <w:jc w:val="both"/>
        <w:rPr>
          <w:rFonts w:ascii="Times New Roman" w:eastAsia="Times New Roman" w:hAnsi="Times New Roman" w:cs="Times New Roman"/>
          <w:color w:val="000000"/>
          <w:sz w:val="28"/>
          <w:szCs w:val="28"/>
          <w:highlight w:val="white"/>
        </w:rPr>
      </w:pPr>
      <w:bookmarkStart w:id="14" w:name="_heading=h.u236z7vcjv12" w:colFirst="0" w:colLast="0"/>
      <w:bookmarkEnd w:id="14"/>
      <w:r>
        <w:rPr>
          <w:rFonts w:ascii="Times New Roman" w:eastAsia="Times New Roman" w:hAnsi="Times New Roman" w:cs="Times New Roman"/>
          <w:color w:val="000000"/>
          <w:sz w:val="28"/>
          <w:szCs w:val="28"/>
          <w:highlight w:val="white"/>
        </w:rPr>
        <w:t>1.3.6 Binance Coin (BNB)</w:t>
      </w:r>
    </w:p>
    <w:p w:rsidR="002862B0" w:rsidRDefault="002862B0">
      <w:pPr>
        <w:rPr>
          <w:rFonts w:ascii="Times New Roman" w:eastAsia="Times New Roman" w:hAnsi="Times New Roman" w:cs="Times New Roman"/>
        </w:rPr>
      </w:pPr>
    </w:p>
    <w:p w:rsidR="002862B0" w:rsidRDefault="002862B0">
      <w:pPr>
        <w:jc w:val="both"/>
        <w:rPr>
          <w:rFonts w:ascii="Times New Roman" w:eastAsia="Times New Roman" w:hAnsi="Times New Roman" w:cs="Times New Roman"/>
          <w:sz w:val="28"/>
          <w:szCs w:val="28"/>
          <w:highlight w:val="white"/>
        </w:rPr>
      </w:pP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Pr>
          <w:rFonts w:ascii="Times New Roman" w:eastAsia="Times New Roman" w:hAnsi="Times New Roman" w:cs="Times New Roman"/>
          <w:color w:val="333333"/>
          <w:sz w:val="28"/>
          <w:szCs w:val="28"/>
          <w:highlight w:val="white"/>
        </w:rPr>
        <w:t>Binance Coin - це службова криптовалюта, яка працює як</w:t>
      </w:r>
      <w:r>
        <w:rPr>
          <w:rFonts w:ascii="Times New Roman" w:eastAsia="Times New Roman" w:hAnsi="Times New Roman" w:cs="Times New Roman"/>
          <w:color w:val="333333"/>
          <w:sz w:val="28"/>
          <w:szCs w:val="28"/>
          <w:highlight w:val="white"/>
        </w:rPr>
        <w:t xml:space="preserve"> спосіб оплати комісій, пов'язаних з торгівлею на біржі Binance. </w:t>
      </w:r>
      <w:r w:rsidRPr="00D832AD">
        <w:rPr>
          <w:rFonts w:ascii="Times New Roman" w:eastAsia="Times New Roman" w:hAnsi="Times New Roman" w:cs="Times New Roman"/>
          <w:color w:val="333333"/>
          <w:sz w:val="28"/>
          <w:szCs w:val="28"/>
          <w:highlight w:val="white"/>
          <w:lang w:val="ru-RU"/>
        </w:rPr>
        <w:t xml:space="preserve">Це третя за величиною криптовалюта по ринковій капіталізації. Ті, хто використовує токен як платіжного засобу при обміні, можуть торгувати зі знижкою. Блокчейн </w:t>
      </w:r>
      <w:r>
        <w:rPr>
          <w:rFonts w:ascii="Times New Roman" w:eastAsia="Times New Roman" w:hAnsi="Times New Roman" w:cs="Times New Roman"/>
          <w:color w:val="333333"/>
          <w:sz w:val="28"/>
          <w:szCs w:val="28"/>
          <w:highlight w:val="white"/>
        </w:rPr>
        <w:t>Binance</w:t>
      </w:r>
      <w:r w:rsidRPr="00D832AD">
        <w:rPr>
          <w:rFonts w:ascii="Times New Roman" w:eastAsia="Times New Roman" w:hAnsi="Times New Roman" w:cs="Times New Roman"/>
          <w:color w:val="333333"/>
          <w:sz w:val="28"/>
          <w:szCs w:val="28"/>
          <w:highlight w:val="white"/>
          <w:lang w:val="ru-RU"/>
        </w:rPr>
        <w:t xml:space="preserve"> </w:t>
      </w:r>
      <w:r>
        <w:rPr>
          <w:rFonts w:ascii="Times New Roman" w:eastAsia="Times New Roman" w:hAnsi="Times New Roman" w:cs="Times New Roman"/>
          <w:color w:val="333333"/>
          <w:sz w:val="28"/>
          <w:szCs w:val="28"/>
          <w:highlight w:val="white"/>
        </w:rPr>
        <w:lastRenderedPageBreak/>
        <w:t>Coin</w:t>
      </w:r>
      <w:r w:rsidRPr="00D832AD">
        <w:rPr>
          <w:rFonts w:ascii="Times New Roman" w:eastAsia="Times New Roman" w:hAnsi="Times New Roman" w:cs="Times New Roman"/>
          <w:color w:val="333333"/>
          <w:sz w:val="28"/>
          <w:szCs w:val="28"/>
          <w:highlight w:val="white"/>
          <w:lang w:val="ru-RU"/>
        </w:rPr>
        <w:t xml:space="preserve"> також є платформою</w:t>
      </w:r>
      <w:r w:rsidRPr="00D832AD">
        <w:rPr>
          <w:rFonts w:ascii="Times New Roman" w:eastAsia="Times New Roman" w:hAnsi="Times New Roman" w:cs="Times New Roman"/>
          <w:color w:val="333333"/>
          <w:sz w:val="28"/>
          <w:szCs w:val="28"/>
          <w:highlight w:val="white"/>
          <w:lang w:val="ru-RU"/>
        </w:rPr>
        <w:t xml:space="preserve">, на якій працює децентрализованная біржа </w:t>
      </w:r>
      <w:r>
        <w:rPr>
          <w:rFonts w:ascii="Times New Roman" w:eastAsia="Times New Roman" w:hAnsi="Times New Roman" w:cs="Times New Roman"/>
          <w:color w:val="333333"/>
          <w:sz w:val="28"/>
          <w:szCs w:val="28"/>
          <w:highlight w:val="white"/>
        </w:rPr>
        <w:t>Binance</w:t>
      </w:r>
      <w:r w:rsidRPr="00D832AD">
        <w:rPr>
          <w:rFonts w:ascii="Times New Roman" w:eastAsia="Times New Roman" w:hAnsi="Times New Roman" w:cs="Times New Roman"/>
          <w:color w:val="333333"/>
          <w:sz w:val="28"/>
          <w:szCs w:val="28"/>
          <w:highlight w:val="white"/>
          <w:lang w:val="ru-RU"/>
        </w:rPr>
        <w:t xml:space="preserve">. Біржа </w:t>
      </w:r>
      <w:r>
        <w:rPr>
          <w:rFonts w:ascii="Times New Roman" w:eastAsia="Times New Roman" w:hAnsi="Times New Roman" w:cs="Times New Roman"/>
          <w:color w:val="333333"/>
          <w:sz w:val="28"/>
          <w:szCs w:val="28"/>
          <w:highlight w:val="white"/>
        </w:rPr>
        <w:t>Binance</w:t>
      </w:r>
      <w:r w:rsidRPr="00D832AD">
        <w:rPr>
          <w:rFonts w:ascii="Times New Roman" w:eastAsia="Times New Roman" w:hAnsi="Times New Roman" w:cs="Times New Roman"/>
          <w:color w:val="333333"/>
          <w:sz w:val="28"/>
          <w:szCs w:val="28"/>
          <w:highlight w:val="white"/>
          <w:lang w:val="ru-RU"/>
        </w:rPr>
        <w:t xml:space="preserve"> була заснована Чанпэн Чжао і є однією з найширше використовуваних бірж у світі по об'ємах торгів.</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 xml:space="preserve">Спочатку </w:t>
      </w:r>
      <w:r>
        <w:rPr>
          <w:rFonts w:ascii="Times New Roman" w:eastAsia="Times New Roman" w:hAnsi="Times New Roman" w:cs="Times New Roman"/>
          <w:color w:val="333333"/>
          <w:sz w:val="28"/>
          <w:szCs w:val="28"/>
          <w:highlight w:val="white"/>
        </w:rPr>
        <w:t>Binance</w:t>
      </w:r>
      <w:r w:rsidRPr="00D832AD">
        <w:rPr>
          <w:rFonts w:ascii="Times New Roman" w:eastAsia="Times New Roman" w:hAnsi="Times New Roman" w:cs="Times New Roman"/>
          <w:color w:val="333333"/>
          <w:sz w:val="28"/>
          <w:szCs w:val="28"/>
          <w:highlight w:val="white"/>
          <w:lang w:val="ru-RU"/>
        </w:rPr>
        <w:t xml:space="preserve"> </w:t>
      </w:r>
      <w:r>
        <w:rPr>
          <w:rFonts w:ascii="Times New Roman" w:eastAsia="Times New Roman" w:hAnsi="Times New Roman" w:cs="Times New Roman"/>
          <w:color w:val="333333"/>
          <w:sz w:val="28"/>
          <w:szCs w:val="28"/>
          <w:highlight w:val="white"/>
        </w:rPr>
        <w:t>Coin</w:t>
      </w:r>
      <w:r w:rsidRPr="00D832AD">
        <w:rPr>
          <w:rFonts w:ascii="Times New Roman" w:eastAsia="Times New Roman" w:hAnsi="Times New Roman" w:cs="Times New Roman"/>
          <w:color w:val="333333"/>
          <w:sz w:val="28"/>
          <w:szCs w:val="28"/>
          <w:highlight w:val="white"/>
          <w:lang w:val="ru-RU"/>
        </w:rPr>
        <w:t xml:space="preserve"> була токеном </w:t>
      </w:r>
      <w:r>
        <w:rPr>
          <w:rFonts w:ascii="Times New Roman" w:eastAsia="Times New Roman" w:hAnsi="Times New Roman" w:cs="Times New Roman"/>
          <w:color w:val="333333"/>
          <w:sz w:val="28"/>
          <w:szCs w:val="28"/>
          <w:highlight w:val="white"/>
        </w:rPr>
        <w:t>ERC</w:t>
      </w:r>
      <w:r w:rsidRPr="00D832AD">
        <w:rPr>
          <w:rFonts w:ascii="Times New Roman" w:eastAsia="Times New Roman" w:hAnsi="Times New Roman" w:cs="Times New Roman"/>
          <w:color w:val="333333"/>
          <w:sz w:val="28"/>
          <w:szCs w:val="28"/>
          <w:highlight w:val="white"/>
          <w:lang w:val="ru-RU"/>
        </w:rPr>
        <w:t xml:space="preserve"> - 20, який працював на блокчейне </w:t>
      </w:r>
      <w:r>
        <w:rPr>
          <w:rFonts w:ascii="Times New Roman" w:eastAsia="Times New Roman" w:hAnsi="Times New Roman" w:cs="Times New Roman"/>
          <w:color w:val="333333"/>
          <w:sz w:val="28"/>
          <w:szCs w:val="28"/>
          <w:highlight w:val="white"/>
        </w:rPr>
        <w:t>Ethereum</w:t>
      </w:r>
      <w:r w:rsidRPr="00D832AD">
        <w:rPr>
          <w:rFonts w:ascii="Times New Roman" w:eastAsia="Times New Roman" w:hAnsi="Times New Roman" w:cs="Times New Roman"/>
          <w:color w:val="333333"/>
          <w:sz w:val="28"/>
          <w:szCs w:val="28"/>
          <w:highlight w:val="white"/>
          <w:lang w:val="ru-RU"/>
        </w:rPr>
        <w:t>. Врешті-решт</w:t>
      </w:r>
      <w:r w:rsidRPr="00D832AD">
        <w:rPr>
          <w:rFonts w:ascii="Times New Roman" w:eastAsia="Times New Roman" w:hAnsi="Times New Roman" w:cs="Times New Roman"/>
          <w:color w:val="333333"/>
          <w:sz w:val="28"/>
          <w:szCs w:val="28"/>
          <w:highlight w:val="white"/>
          <w:lang w:val="ru-RU"/>
        </w:rPr>
        <w:t xml:space="preserve"> у нього був запуск власної основної мережі. У мережі використовується модель консенсусу з доказом долі володіння. За станом на листопад 2021 року ринкова капіталізація </w:t>
      </w:r>
      <w:r>
        <w:rPr>
          <w:rFonts w:ascii="Times New Roman" w:eastAsia="Times New Roman" w:hAnsi="Times New Roman" w:cs="Times New Roman"/>
          <w:color w:val="333333"/>
          <w:sz w:val="28"/>
          <w:szCs w:val="28"/>
          <w:highlight w:val="white"/>
        </w:rPr>
        <w:t>Binance</w:t>
      </w:r>
      <w:r w:rsidRPr="00D832AD">
        <w:rPr>
          <w:rFonts w:ascii="Times New Roman" w:eastAsia="Times New Roman" w:hAnsi="Times New Roman" w:cs="Times New Roman"/>
          <w:color w:val="333333"/>
          <w:sz w:val="28"/>
          <w:szCs w:val="28"/>
          <w:highlight w:val="white"/>
          <w:lang w:val="ru-RU"/>
        </w:rPr>
        <w:t xml:space="preserve"> </w:t>
      </w:r>
      <w:r>
        <w:rPr>
          <w:rFonts w:ascii="Times New Roman" w:eastAsia="Times New Roman" w:hAnsi="Times New Roman" w:cs="Times New Roman"/>
          <w:color w:val="333333"/>
          <w:sz w:val="28"/>
          <w:szCs w:val="28"/>
          <w:highlight w:val="white"/>
        </w:rPr>
        <w:t>Coin</w:t>
      </w:r>
      <w:r w:rsidRPr="00D832AD">
        <w:rPr>
          <w:rFonts w:ascii="Times New Roman" w:eastAsia="Times New Roman" w:hAnsi="Times New Roman" w:cs="Times New Roman"/>
          <w:color w:val="333333"/>
          <w:sz w:val="28"/>
          <w:szCs w:val="28"/>
          <w:highlight w:val="white"/>
          <w:lang w:val="ru-RU"/>
        </w:rPr>
        <w:t xml:space="preserve"> складає 91,5 мільярда доларів, а вартість одного </w:t>
      </w:r>
      <w:r>
        <w:rPr>
          <w:rFonts w:ascii="Times New Roman" w:eastAsia="Times New Roman" w:hAnsi="Times New Roman" w:cs="Times New Roman"/>
          <w:color w:val="333333"/>
          <w:sz w:val="28"/>
          <w:szCs w:val="28"/>
          <w:highlight w:val="white"/>
        </w:rPr>
        <w:t>BNB</w:t>
      </w:r>
      <w:r w:rsidRPr="00D832AD">
        <w:rPr>
          <w:rFonts w:ascii="Times New Roman" w:eastAsia="Times New Roman" w:hAnsi="Times New Roman" w:cs="Times New Roman"/>
          <w:color w:val="333333"/>
          <w:sz w:val="28"/>
          <w:szCs w:val="28"/>
          <w:highlight w:val="white"/>
          <w:lang w:val="ru-RU"/>
        </w:rPr>
        <w:t xml:space="preserve"> складає 545 доларів.</w:t>
      </w:r>
    </w:p>
    <w:p w:rsidR="002862B0" w:rsidRPr="00D832AD" w:rsidRDefault="002862B0">
      <w:pPr>
        <w:shd w:val="clear" w:color="auto" w:fill="FFFFFF"/>
        <w:spacing w:after="420"/>
        <w:jc w:val="both"/>
        <w:rPr>
          <w:rFonts w:ascii="Times New Roman" w:eastAsia="Times New Roman" w:hAnsi="Times New Roman" w:cs="Times New Roman"/>
          <w:color w:val="333333"/>
          <w:sz w:val="28"/>
          <w:szCs w:val="28"/>
          <w:highlight w:val="white"/>
          <w:lang w:val="ru-RU"/>
        </w:rPr>
      </w:pPr>
    </w:p>
    <w:p w:rsidR="002862B0" w:rsidRPr="00D832AD" w:rsidRDefault="00D832AD">
      <w:pPr>
        <w:pStyle w:val="4"/>
        <w:keepNext w:val="0"/>
        <w:keepLines w:val="0"/>
        <w:shd w:val="clear" w:color="auto" w:fill="FFFFFF"/>
        <w:spacing w:line="276" w:lineRule="auto"/>
        <w:ind w:firstLine="450"/>
        <w:jc w:val="both"/>
        <w:rPr>
          <w:rFonts w:ascii="Times New Roman" w:eastAsia="Times New Roman" w:hAnsi="Times New Roman" w:cs="Times New Roman"/>
          <w:color w:val="000000"/>
          <w:sz w:val="28"/>
          <w:szCs w:val="28"/>
          <w:highlight w:val="white"/>
          <w:lang w:val="ru-RU"/>
        </w:rPr>
      </w:pPr>
      <w:bookmarkStart w:id="15" w:name="_heading=h.gyxznfx5axhu" w:colFirst="0" w:colLast="0"/>
      <w:bookmarkEnd w:id="15"/>
      <w:r w:rsidRPr="00D832AD">
        <w:rPr>
          <w:rFonts w:ascii="Times New Roman" w:eastAsia="Times New Roman" w:hAnsi="Times New Roman" w:cs="Times New Roman"/>
          <w:color w:val="000000"/>
          <w:sz w:val="28"/>
          <w:szCs w:val="28"/>
          <w:highlight w:val="white"/>
          <w:lang w:val="ru-RU"/>
        </w:rPr>
        <w:t xml:space="preserve">1.3.7 </w:t>
      </w:r>
      <w:r>
        <w:rPr>
          <w:rFonts w:ascii="Times New Roman" w:eastAsia="Times New Roman" w:hAnsi="Times New Roman" w:cs="Times New Roman"/>
          <w:color w:val="000000"/>
          <w:sz w:val="28"/>
          <w:szCs w:val="28"/>
          <w:highlight w:val="white"/>
        </w:rPr>
        <w:t>Tether</w:t>
      </w:r>
      <w:r w:rsidRPr="00D832AD">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USDT</w:t>
      </w:r>
      <w:r w:rsidRPr="00D832AD">
        <w:rPr>
          <w:rFonts w:ascii="Times New Roman" w:eastAsia="Times New Roman" w:hAnsi="Times New Roman" w:cs="Times New Roman"/>
          <w:color w:val="000000"/>
          <w:sz w:val="28"/>
          <w:szCs w:val="28"/>
          <w:highlight w:val="white"/>
          <w:lang w:val="ru-RU"/>
        </w:rPr>
        <w:t>)</w:t>
      </w:r>
    </w:p>
    <w:p w:rsidR="002862B0" w:rsidRPr="00D832AD" w:rsidRDefault="002862B0">
      <w:pPr>
        <w:jc w:val="both"/>
        <w:rPr>
          <w:rFonts w:ascii="Times New Roman" w:eastAsia="Times New Roman" w:hAnsi="Times New Roman" w:cs="Times New Roman"/>
          <w:sz w:val="28"/>
          <w:szCs w:val="28"/>
          <w:highlight w:val="white"/>
          <w:lang w:val="ru-RU"/>
        </w:rPr>
      </w:pPr>
    </w:p>
    <w:p w:rsidR="002862B0" w:rsidRPr="00D832AD" w:rsidRDefault="002862B0">
      <w:pPr>
        <w:jc w:val="both"/>
        <w:rPr>
          <w:rFonts w:ascii="Times New Roman" w:eastAsia="Times New Roman" w:hAnsi="Times New Roman" w:cs="Times New Roman"/>
          <w:sz w:val="28"/>
          <w:szCs w:val="28"/>
          <w:highlight w:val="white"/>
          <w:lang w:val="ru-RU"/>
        </w:rPr>
      </w:pP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Pr>
          <w:rFonts w:ascii="Times New Roman" w:eastAsia="Times New Roman" w:hAnsi="Times New Roman" w:cs="Times New Roman"/>
          <w:color w:val="333333"/>
          <w:sz w:val="28"/>
          <w:szCs w:val="28"/>
          <w:highlight w:val="white"/>
        </w:rPr>
        <w:t>Tether</w:t>
      </w:r>
      <w:r w:rsidRPr="00D832AD">
        <w:rPr>
          <w:rFonts w:ascii="Times New Roman" w:eastAsia="Times New Roman" w:hAnsi="Times New Roman" w:cs="Times New Roman"/>
          <w:color w:val="333333"/>
          <w:sz w:val="28"/>
          <w:szCs w:val="28"/>
          <w:highlight w:val="white"/>
          <w:lang w:val="ru-RU"/>
        </w:rPr>
        <w:t xml:space="preserve"> був одним з перших і найпопулярніших з групи так званих стейблкоінів, криптовалют, які прагнуть прив'язати свою ринкову вартість до валюти або іншої зовнішньої контрольної точки для зниження волатильности. Оскільки більшість цифрових валют, навіть т</w:t>
      </w:r>
      <w:r w:rsidRPr="00D832AD">
        <w:rPr>
          <w:rFonts w:ascii="Times New Roman" w:eastAsia="Times New Roman" w:hAnsi="Times New Roman" w:cs="Times New Roman"/>
          <w:color w:val="333333"/>
          <w:sz w:val="28"/>
          <w:szCs w:val="28"/>
          <w:highlight w:val="white"/>
          <w:lang w:val="ru-RU"/>
        </w:rPr>
        <w:t xml:space="preserve">акі великі, як Биткойн, часто переживають періоди різанням волатильности, </w:t>
      </w:r>
      <w:r>
        <w:rPr>
          <w:rFonts w:ascii="Times New Roman" w:eastAsia="Times New Roman" w:hAnsi="Times New Roman" w:cs="Times New Roman"/>
          <w:color w:val="333333"/>
          <w:sz w:val="28"/>
          <w:szCs w:val="28"/>
          <w:highlight w:val="white"/>
        </w:rPr>
        <w:t>Tether</w:t>
      </w:r>
      <w:r w:rsidRPr="00D832AD">
        <w:rPr>
          <w:rFonts w:ascii="Times New Roman" w:eastAsia="Times New Roman" w:hAnsi="Times New Roman" w:cs="Times New Roman"/>
          <w:color w:val="333333"/>
          <w:sz w:val="28"/>
          <w:szCs w:val="28"/>
          <w:highlight w:val="white"/>
          <w:lang w:val="ru-RU"/>
        </w:rPr>
        <w:t xml:space="preserve"> і інші стейблкоіни намагаються згладити коливання цін, щоб притягнути користувачів, які інакше могли б бути обережними. Ціна </w:t>
      </w:r>
      <w:r>
        <w:rPr>
          <w:rFonts w:ascii="Times New Roman" w:eastAsia="Times New Roman" w:hAnsi="Times New Roman" w:cs="Times New Roman"/>
          <w:color w:val="333333"/>
          <w:sz w:val="28"/>
          <w:szCs w:val="28"/>
          <w:highlight w:val="white"/>
        </w:rPr>
        <w:t>Tether</w:t>
      </w:r>
      <w:r w:rsidRPr="00D832AD">
        <w:rPr>
          <w:rFonts w:ascii="Times New Roman" w:eastAsia="Times New Roman" w:hAnsi="Times New Roman" w:cs="Times New Roman"/>
          <w:color w:val="333333"/>
          <w:sz w:val="28"/>
          <w:szCs w:val="28"/>
          <w:highlight w:val="white"/>
          <w:lang w:val="ru-RU"/>
        </w:rPr>
        <w:t xml:space="preserve"> безпосередньо прив'язана до ціни долара США</w:t>
      </w:r>
      <w:r w:rsidRPr="00D832AD">
        <w:rPr>
          <w:rFonts w:ascii="Times New Roman" w:eastAsia="Times New Roman" w:hAnsi="Times New Roman" w:cs="Times New Roman"/>
          <w:color w:val="333333"/>
          <w:sz w:val="28"/>
          <w:szCs w:val="28"/>
          <w:highlight w:val="white"/>
          <w:lang w:val="ru-RU"/>
        </w:rPr>
        <w:t>. Система дозволяє користувачам своєчасно здійснювати переклади з інших криптовалют назад в долари США, це фактично перетворення у звичайну валюту.</w:t>
      </w:r>
    </w:p>
    <w:p w:rsidR="002862B0" w:rsidRPr="00D832AD" w:rsidRDefault="00D832AD">
      <w:pPr>
        <w:shd w:val="clear" w:color="auto" w:fill="FFFFFF"/>
        <w:spacing w:after="60" w:line="360" w:lineRule="auto"/>
        <w:ind w:firstLine="108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 xml:space="preserve">Запущений в 2014 році, </w:t>
      </w:r>
      <w:r>
        <w:rPr>
          <w:rFonts w:ascii="Times New Roman" w:eastAsia="Times New Roman" w:hAnsi="Times New Roman" w:cs="Times New Roman"/>
          <w:color w:val="333333"/>
          <w:sz w:val="28"/>
          <w:szCs w:val="28"/>
          <w:highlight w:val="white"/>
        </w:rPr>
        <w:t>Tether</w:t>
      </w:r>
      <w:r w:rsidRPr="00D832AD">
        <w:rPr>
          <w:rFonts w:ascii="Times New Roman" w:eastAsia="Times New Roman" w:hAnsi="Times New Roman" w:cs="Times New Roman"/>
          <w:color w:val="333333"/>
          <w:sz w:val="28"/>
          <w:szCs w:val="28"/>
          <w:highlight w:val="white"/>
          <w:lang w:val="ru-RU"/>
        </w:rPr>
        <w:t xml:space="preserve"> описує себе як "платформу з підтримкою блокчейна, призначену для полегшення ви</w:t>
      </w:r>
      <w:r w:rsidRPr="00D832AD">
        <w:rPr>
          <w:rFonts w:ascii="Times New Roman" w:eastAsia="Times New Roman" w:hAnsi="Times New Roman" w:cs="Times New Roman"/>
          <w:color w:val="333333"/>
          <w:sz w:val="28"/>
          <w:szCs w:val="28"/>
          <w:highlight w:val="white"/>
          <w:lang w:val="ru-RU"/>
        </w:rPr>
        <w:t>користання фіатных валют в цифровому форматі" 21. По суті, ця криптовалюта дозволяє людям використати мережу блокчейнов і пов'язані з ними технології для транзакцій в традиційних валютах, зводячи до мінімуму волатильность і складність, часто пов'язані з ци</w:t>
      </w:r>
      <w:r w:rsidRPr="00D832AD">
        <w:rPr>
          <w:rFonts w:ascii="Times New Roman" w:eastAsia="Times New Roman" w:hAnsi="Times New Roman" w:cs="Times New Roman"/>
          <w:color w:val="333333"/>
          <w:sz w:val="28"/>
          <w:szCs w:val="28"/>
          <w:highlight w:val="white"/>
          <w:lang w:val="ru-RU"/>
        </w:rPr>
        <w:t xml:space="preserve">фровими валютами. За станом на листопад 2021 року </w:t>
      </w:r>
      <w:r>
        <w:rPr>
          <w:rFonts w:ascii="Times New Roman" w:eastAsia="Times New Roman" w:hAnsi="Times New Roman" w:cs="Times New Roman"/>
          <w:color w:val="333333"/>
          <w:sz w:val="28"/>
          <w:szCs w:val="28"/>
          <w:highlight w:val="white"/>
        </w:rPr>
        <w:t>Tether</w:t>
      </w:r>
      <w:r w:rsidRPr="00D832AD">
        <w:rPr>
          <w:rFonts w:ascii="Times New Roman" w:eastAsia="Times New Roman" w:hAnsi="Times New Roman" w:cs="Times New Roman"/>
          <w:color w:val="333333"/>
          <w:sz w:val="28"/>
          <w:szCs w:val="28"/>
          <w:highlight w:val="white"/>
          <w:lang w:val="ru-RU"/>
        </w:rPr>
        <w:t xml:space="preserve"> є п'ятою за величиною криптовалютой по ринковій капіталізації із загальною ринковою капіталізацією в 73,7 мільярда доларів і вартістю одного токена в 1 доллар.</w:t>
      </w:r>
      <w:r w:rsidRPr="00D832AD">
        <w:rPr>
          <w:lang w:val="ru-RU"/>
        </w:rPr>
        <w:br w:type="page"/>
      </w:r>
    </w:p>
    <w:p w:rsidR="002862B0" w:rsidRPr="00D832AD" w:rsidRDefault="00D832AD">
      <w:pPr>
        <w:pStyle w:val="3"/>
        <w:shd w:val="clear" w:color="auto" w:fill="FFFFFF"/>
        <w:spacing w:after="420"/>
        <w:jc w:val="both"/>
        <w:rPr>
          <w:rFonts w:ascii="Times New Roman" w:eastAsia="Times New Roman" w:hAnsi="Times New Roman" w:cs="Times New Roman"/>
          <w:b/>
          <w:lang w:val="ru-RU"/>
        </w:rPr>
      </w:pPr>
      <w:bookmarkStart w:id="16" w:name="_heading=h.tjgmqb95qujr" w:colFirst="0" w:colLast="0"/>
      <w:bookmarkEnd w:id="16"/>
      <w:r w:rsidRPr="00D832AD">
        <w:rPr>
          <w:rFonts w:ascii="Times New Roman" w:eastAsia="Times New Roman" w:hAnsi="Times New Roman" w:cs="Times New Roman"/>
          <w:b/>
          <w:lang w:val="ru-RU"/>
        </w:rPr>
        <w:lastRenderedPageBreak/>
        <w:t>Висновки до розділу 1</w:t>
      </w:r>
    </w:p>
    <w:p w:rsidR="002862B0" w:rsidRPr="00D832AD" w:rsidRDefault="00D832AD">
      <w:pPr>
        <w:shd w:val="clear" w:color="auto" w:fill="FFFFFF"/>
        <w:spacing w:after="420"/>
        <w:jc w:val="both"/>
        <w:rPr>
          <w:rFonts w:ascii="Times New Roman" w:eastAsia="Times New Roman" w:hAnsi="Times New Roman" w:cs="Times New Roman"/>
          <w:color w:val="333333"/>
          <w:sz w:val="28"/>
          <w:szCs w:val="28"/>
          <w:highlight w:val="white"/>
          <w:lang w:val="ru-RU"/>
        </w:rPr>
      </w:pPr>
      <w:r w:rsidRPr="00D832AD">
        <w:rPr>
          <w:rFonts w:ascii="Times New Roman" w:eastAsia="Times New Roman" w:hAnsi="Times New Roman" w:cs="Times New Roman"/>
          <w:color w:val="333333"/>
          <w:sz w:val="28"/>
          <w:szCs w:val="28"/>
          <w:highlight w:val="white"/>
          <w:lang w:val="ru-RU"/>
        </w:rPr>
        <w:t>Ринок криптовалю</w:t>
      </w:r>
      <w:r w:rsidRPr="00D832AD">
        <w:rPr>
          <w:rFonts w:ascii="Times New Roman" w:eastAsia="Times New Roman" w:hAnsi="Times New Roman" w:cs="Times New Roman"/>
          <w:color w:val="333333"/>
          <w:sz w:val="28"/>
          <w:szCs w:val="28"/>
          <w:highlight w:val="white"/>
          <w:lang w:val="ru-RU"/>
        </w:rPr>
        <w:t>тних активів потенційно дуже перспективне місце для інвестицій та спекуляцій з метою збільшення початкового капіталу.</w:t>
      </w:r>
    </w:p>
    <w:p w:rsidR="002862B0" w:rsidRPr="00D832AD" w:rsidRDefault="00D832AD">
      <w:pPr>
        <w:pStyle w:val="2"/>
        <w:ind w:left="1440" w:hanging="270"/>
        <w:jc w:val="both"/>
        <w:rPr>
          <w:rFonts w:ascii="Times New Roman" w:eastAsia="Times New Roman" w:hAnsi="Times New Roman" w:cs="Times New Roman"/>
          <w:b/>
          <w:color w:val="111111"/>
          <w:sz w:val="28"/>
          <w:szCs w:val="28"/>
          <w:highlight w:val="white"/>
          <w:lang w:val="ru-RU"/>
        </w:rPr>
      </w:pPr>
      <w:bookmarkStart w:id="17" w:name="_heading=h.tyjcwt" w:colFirst="0" w:colLast="0"/>
      <w:bookmarkEnd w:id="17"/>
      <w:r w:rsidRPr="00D832AD">
        <w:rPr>
          <w:lang w:val="ru-RU"/>
        </w:rPr>
        <w:br w:type="page"/>
      </w:r>
    </w:p>
    <w:p w:rsidR="002862B0" w:rsidRPr="00D832AD" w:rsidRDefault="00D832AD">
      <w:pPr>
        <w:pStyle w:val="2"/>
        <w:ind w:left="720" w:hanging="270"/>
        <w:jc w:val="center"/>
        <w:rPr>
          <w:rFonts w:ascii="Times New Roman" w:eastAsia="Times New Roman" w:hAnsi="Times New Roman" w:cs="Times New Roman"/>
          <w:b/>
          <w:color w:val="111111"/>
          <w:sz w:val="28"/>
          <w:szCs w:val="28"/>
          <w:highlight w:val="white"/>
          <w:lang w:val="ru-RU"/>
        </w:rPr>
      </w:pPr>
      <w:bookmarkStart w:id="18" w:name="_heading=h.6xuk2jovldet" w:colFirst="0" w:colLast="0"/>
      <w:bookmarkEnd w:id="18"/>
      <w:r w:rsidRPr="00D832AD">
        <w:rPr>
          <w:rFonts w:ascii="Times New Roman" w:eastAsia="Times New Roman" w:hAnsi="Times New Roman" w:cs="Times New Roman"/>
          <w:b/>
          <w:color w:val="111111"/>
          <w:sz w:val="28"/>
          <w:szCs w:val="28"/>
          <w:highlight w:val="white"/>
          <w:lang w:val="ru-RU"/>
        </w:rPr>
        <w:lastRenderedPageBreak/>
        <w:t>2 ОГЛЯД ІСНУЮЧИХ ТЕОРІЙ</w:t>
      </w:r>
    </w:p>
    <w:p w:rsidR="002862B0" w:rsidRPr="00D832AD" w:rsidRDefault="00D832AD">
      <w:pPr>
        <w:pStyle w:val="3"/>
        <w:ind w:left="720" w:hanging="270"/>
        <w:jc w:val="both"/>
        <w:rPr>
          <w:rFonts w:ascii="Times New Roman" w:eastAsia="Times New Roman" w:hAnsi="Times New Roman" w:cs="Times New Roman"/>
          <w:color w:val="111111"/>
          <w:highlight w:val="white"/>
          <w:lang w:val="ru-RU"/>
        </w:rPr>
      </w:pPr>
      <w:bookmarkStart w:id="19" w:name="_heading=h.3dy6vkm" w:colFirst="0" w:colLast="0"/>
      <w:bookmarkEnd w:id="19"/>
      <w:r w:rsidRPr="00D832AD">
        <w:rPr>
          <w:rFonts w:ascii="Times New Roman" w:eastAsia="Times New Roman" w:hAnsi="Times New Roman" w:cs="Times New Roman"/>
          <w:color w:val="111111"/>
          <w:highlight w:val="white"/>
          <w:lang w:val="ru-RU"/>
        </w:rPr>
        <w:t>2.1 Хвильова теорія Елліотта в аналізі руху цін крипто-активів</w:t>
      </w:r>
    </w:p>
    <w:p w:rsidR="002862B0" w:rsidRPr="00D832AD" w:rsidRDefault="002862B0">
      <w:pPr>
        <w:rPr>
          <w:lang w:val="ru-RU"/>
        </w:rPr>
      </w:pPr>
    </w:p>
    <w:p w:rsidR="002862B0" w:rsidRPr="00D832AD" w:rsidRDefault="002862B0">
      <w:pPr>
        <w:rPr>
          <w:lang w:val="ru-RU"/>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 Ціна будь-якого активу, на часовому графіку, рухається вгору або вниз нагадуючи хвилі (рис. 2.1). Хвильова теорія Еліота поділяє поведінку зміни ціни активу на тренд та корекцію. Рух ціни вниз або вгору показуе напрямок тренду, в той час як корекція - рух</w:t>
      </w:r>
      <w:r w:rsidRPr="00D832AD">
        <w:rPr>
          <w:rFonts w:ascii="Times New Roman" w:eastAsia="Times New Roman" w:hAnsi="Times New Roman" w:cs="Times New Roman"/>
          <w:color w:val="111111"/>
          <w:sz w:val="28"/>
          <w:szCs w:val="28"/>
          <w:highlight w:val="white"/>
          <w:lang w:val="ru-RU"/>
        </w:rPr>
        <w:t xml:space="preserve"> проти тренду.</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Тренд називаеться імпульсною хвилею, а корекція - коригуючою хвилею. Закономірність, яку виявив Еліот, полягає в тому, що імпульсна хвиля має тенденцію реагувати на 5 хвиль, це означає що ринок живе за певними законами у вигляді 5 повторюван</w:t>
      </w:r>
      <w:r w:rsidRPr="00D832AD">
        <w:rPr>
          <w:rFonts w:ascii="Times New Roman" w:eastAsia="Times New Roman" w:hAnsi="Times New Roman" w:cs="Times New Roman"/>
          <w:color w:val="111111"/>
          <w:sz w:val="28"/>
          <w:szCs w:val="28"/>
          <w:highlight w:val="white"/>
          <w:lang w:val="ru-RU"/>
        </w:rPr>
        <w:t>их хвиль. Імпульс - рухається в одному напрямку з подальшою коригуючою реакцією в трьох послідовних хвилях.</w:t>
      </w:r>
    </w:p>
    <w:p w:rsidR="002862B0" w:rsidRPr="00D832AD" w:rsidRDefault="002862B0">
      <w:pPr>
        <w:ind w:left="720" w:firstLine="450"/>
        <w:jc w:val="both"/>
        <w:rPr>
          <w:rFonts w:ascii="Times New Roman" w:eastAsia="Times New Roman" w:hAnsi="Times New Roman" w:cs="Times New Roman"/>
          <w:color w:val="111111"/>
          <w:sz w:val="28"/>
          <w:szCs w:val="28"/>
          <w:highlight w:val="white"/>
          <w:lang w:val="ru-RU"/>
        </w:rPr>
      </w:pPr>
    </w:p>
    <w:p w:rsidR="002862B0" w:rsidRPr="00D832AD" w:rsidRDefault="002862B0">
      <w:pPr>
        <w:ind w:left="720" w:firstLine="450"/>
        <w:jc w:val="both"/>
        <w:rPr>
          <w:rFonts w:ascii="Times New Roman" w:eastAsia="Times New Roman" w:hAnsi="Times New Roman" w:cs="Times New Roman"/>
          <w:color w:val="111111"/>
          <w:sz w:val="28"/>
          <w:szCs w:val="28"/>
          <w:highlight w:val="white"/>
          <w:lang w:val="ru-RU"/>
        </w:rPr>
      </w:pP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357813" cy="3133725"/>
            <wp:effectExtent l="0" t="0" r="0" b="0"/>
            <wp:docPr id="7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2"/>
                    <a:srcRect/>
                    <a:stretch>
                      <a:fillRect/>
                    </a:stretch>
                  </pic:blipFill>
                  <pic:spPr>
                    <a:xfrm>
                      <a:off x="0" y="0"/>
                      <a:ext cx="5357813" cy="3133725"/>
                    </a:xfrm>
                    <a:prstGeom prst="rect">
                      <a:avLst/>
                    </a:prstGeom>
                    <a:ln/>
                  </pic:spPr>
                </pic:pic>
              </a:graphicData>
            </a:graphic>
          </wp:inline>
        </w:drawing>
      </w:r>
    </w:p>
    <w:p w:rsidR="002862B0" w:rsidRPr="00D832AD" w:rsidRDefault="00D832AD">
      <w:pPr>
        <w:ind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Рисунок 2.1 – Репрезентація хвильової теорії Еліота на псевдо-графіку</w:t>
      </w:r>
    </w:p>
    <w:p w:rsidR="002862B0" w:rsidRPr="00D832AD" w:rsidRDefault="002862B0">
      <w:pPr>
        <w:ind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На графіку (рис 2.1) імпульсні хвилі пронумеровані цифрами від 1 до 5, а хвилі корекції - літерами </w:t>
      </w:r>
      <w:r>
        <w:rPr>
          <w:rFonts w:ascii="Times New Roman" w:eastAsia="Times New Roman" w:hAnsi="Times New Roman" w:cs="Times New Roman"/>
          <w:color w:val="111111"/>
          <w:sz w:val="28"/>
          <w:szCs w:val="28"/>
          <w:highlight w:val="white"/>
        </w:rPr>
        <w:t>A</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B</w:t>
      </w:r>
      <w:r w:rsidRPr="00D832AD">
        <w:rPr>
          <w:rFonts w:ascii="Times New Roman" w:eastAsia="Times New Roman" w:hAnsi="Times New Roman" w:cs="Times New Roman"/>
          <w:color w:val="111111"/>
          <w:sz w:val="28"/>
          <w:szCs w:val="28"/>
          <w:highlight w:val="white"/>
          <w:lang w:val="ru-RU"/>
        </w:rPr>
        <w:t xml:space="preserve"> і </w:t>
      </w:r>
      <w:r>
        <w:rPr>
          <w:rFonts w:ascii="Times New Roman" w:eastAsia="Times New Roman" w:hAnsi="Times New Roman" w:cs="Times New Roman"/>
          <w:color w:val="111111"/>
          <w:sz w:val="28"/>
          <w:szCs w:val="28"/>
          <w:highlight w:val="white"/>
        </w:rPr>
        <w:t>C</w:t>
      </w:r>
      <w:r w:rsidRPr="00D832AD">
        <w:rPr>
          <w:rFonts w:ascii="Times New Roman" w:eastAsia="Times New Roman" w:hAnsi="Times New Roman" w:cs="Times New Roman"/>
          <w:color w:val="111111"/>
          <w:sz w:val="28"/>
          <w:szCs w:val="28"/>
          <w:highlight w:val="white"/>
          <w:lang w:val="ru-RU"/>
        </w:rPr>
        <w:t>. Три імпульсні хвилі (1, 3, 5) впливають на напрямок руху. Інші дві хвилі (2, 4) є хвилями проти тренду - коригуючі. Тому якщо ринок рухається вгору</w:t>
      </w:r>
      <w:r w:rsidRPr="00D832AD">
        <w:rPr>
          <w:rFonts w:ascii="Times New Roman" w:eastAsia="Times New Roman" w:hAnsi="Times New Roman" w:cs="Times New Roman"/>
          <w:color w:val="111111"/>
          <w:sz w:val="28"/>
          <w:szCs w:val="28"/>
          <w:highlight w:val="white"/>
          <w:lang w:val="ru-RU"/>
        </w:rPr>
        <w:t xml:space="preserve">, вони відкатять ціну трохи до низу. </w:t>
      </w:r>
      <w:r>
        <w:rPr>
          <w:rFonts w:ascii="Times New Roman" w:eastAsia="Times New Roman" w:hAnsi="Times New Roman" w:cs="Times New Roman"/>
          <w:color w:val="111111"/>
          <w:sz w:val="28"/>
          <w:szCs w:val="28"/>
          <w:highlight w:val="white"/>
        </w:rPr>
        <w:t xml:space="preserve">Для багатьох трейдерів-початківців питання чіткого визначення цих хвиль стає складним завданням, адже насправді хвилі Еліота можуть бути присутні на різних часових фреймах. </w:t>
      </w:r>
      <w:r w:rsidRPr="00D832AD">
        <w:rPr>
          <w:rFonts w:ascii="Times New Roman" w:eastAsia="Times New Roman" w:hAnsi="Times New Roman" w:cs="Times New Roman"/>
          <w:color w:val="111111"/>
          <w:sz w:val="28"/>
          <w:szCs w:val="28"/>
          <w:highlight w:val="white"/>
          <w:lang w:val="ru-RU"/>
        </w:rPr>
        <w:t>Можна побачити паттерн на годинних фреймах, як</w:t>
      </w:r>
      <w:r w:rsidRPr="00D832AD">
        <w:rPr>
          <w:rFonts w:ascii="Times New Roman" w:eastAsia="Times New Roman" w:hAnsi="Times New Roman" w:cs="Times New Roman"/>
          <w:color w:val="111111"/>
          <w:sz w:val="28"/>
          <w:szCs w:val="28"/>
          <w:highlight w:val="white"/>
          <w:lang w:val="ru-RU"/>
        </w:rPr>
        <w:t>ий міг би, наприклад, вписуватися у збільшену версію хвилі Еліота на одноденних фреймах.</w:t>
      </w:r>
    </w:p>
    <w:p w:rsidR="002862B0" w:rsidRPr="00D832AD" w:rsidRDefault="002862B0">
      <w:pPr>
        <w:pStyle w:val="4"/>
        <w:spacing w:line="276" w:lineRule="auto"/>
        <w:ind w:left="0" w:firstLine="450"/>
        <w:jc w:val="both"/>
        <w:rPr>
          <w:rFonts w:ascii="Times New Roman" w:eastAsia="Times New Roman" w:hAnsi="Times New Roman" w:cs="Times New Roman"/>
          <w:color w:val="111111"/>
          <w:sz w:val="28"/>
          <w:szCs w:val="28"/>
          <w:highlight w:val="white"/>
          <w:lang w:val="ru-RU"/>
        </w:rPr>
      </w:pPr>
      <w:bookmarkStart w:id="20" w:name="_heading=h.1t3h5sf" w:colFirst="0" w:colLast="0"/>
      <w:bookmarkEnd w:id="20"/>
    </w:p>
    <w:p w:rsidR="002862B0" w:rsidRPr="00D832AD" w:rsidRDefault="00D832AD">
      <w:pPr>
        <w:pStyle w:val="4"/>
        <w:spacing w:line="276" w:lineRule="auto"/>
        <w:ind w:left="0" w:firstLine="450"/>
        <w:jc w:val="both"/>
        <w:rPr>
          <w:rFonts w:ascii="Times New Roman" w:eastAsia="Times New Roman" w:hAnsi="Times New Roman" w:cs="Times New Roman"/>
          <w:color w:val="111111"/>
          <w:sz w:val="28"/>
          <w:szCs w:val="28"/>
          <w:highlight w:val="white"/>
          <w:lang w:val="ru-RU"/>
        </w:rPr>
      </w:pPr>
      <w:bookmarkStart w:id="21" w:name="_heading=h.hk2jno9860c" w:colFirst="0" w:colLast="0"/>
      <w:bookmarkEnd w:id="21"/>
      <w:r w:rsidRPr="00D832AD">
        <w:rPr>
          <w:rFonts w:ascii="Times New Roman" w:eastAsia="Times New Roman" w:hAnsi="Times New Roman" w:cs="Times New Roman"/>
          <w:color w:val="111111"/>
          <w:sz w:val="28"/>
          <w:szCs w:val="28"/>
          <w:highlight w:val="white"/>
          <w:lang w:val="ru-RU"/>
        </w:rPr>
        <w:br/>
        <w:t>2.1.1 Три важливих правила патерну хвиль Еліота</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Звичайна стратегія яку ви можете використовувати, дивлячись на імпульсні хвилі, що третя хвиля є найдовшою, та те щ</w:t>
      </w:r>
      <w:r w:rsidRPr="00D832AD">
        <w:rPr>
          <w:rFonts w:ascii="Times New Roman" w:eastAsia="Times New Roman" w:hAnsi="Times New Roman" w:cs="Times New Roman"/>
          <w:color w:val="111111"/>
          <w:sz w:val="28"/>
          <w:szCs w:val="28"/>
          <w:highlight w:val="white"/>
          <w:lang w:val="ru-RU"/>
        </w:rPr>
        <w:t>о імпульсна п'ята хвиля скоріше за всього буде однакової довжини з першою:</w:t>
      </w:r>
    </w:p>
    <w:p w:rsidR="002862B0" w:rsidRPr="00D832AD" w:rsidRDefault="00D832AD">
      <w:pPr>
        <w:numPr>
          <w:ilvl w:val="0"/>
          <w:numId w:val="12"/>
        </w:numPr>
        <w:ind w:left="720" w:hanging="27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Друга хвиля ніколи не рухається нижче початку першої.</w:t>
      </w:r>
    </w:p>
    <w:p w:rsidR="002862B0" w:rsidRDefault="00D832AD">
      <w:pPr>
        <w:numPr>
          <w:ilvl w:val="0"/>
          <w:numId w:val="12"/>
        </w:numPr>
        <w:ind w:left="720" w:hanging="27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Третя хвиля ніколи не найкоротша. Нагадуємо що в нас є три хвилі які рухаються за трендом (1, 3, 5). </w:t>
      </w:r>
      <w:r>
        <w:rPr>
          <w:rFonts w:ascii="Times New Roman" w:eastAsia="Times New Roman" w:hAnsi="Times New Roman" w:cs="Times New Roman"/>
          <w:color w:val="111111"/>
          <w:sz w:val="28"/>
          <w:szCs w:val="28"/>
          <w:highlight w:val="white"/>
        </w:rPr>
        <w:t>Вимірюючи довжину цих хвил</w:t>
      </w:r>
      <w:r>
        <w:rPr>
          <w:rFonts w:ascii="Times New Roman" w:eastAsia="Times New Roman" w:hAnsi="Times New Roman" w:cs="Times New Roman"/>
          <w:color w:val="111111"/>
          <w:sz w:val="28"/>
          <w:szCs w:val="28"/>
          <w:highlight w:val="white"/>
        </w:rPr>
        <w:t>ь, хвиля 3 ніколи не є найкоротшою.</w:t>
      </w:r>
    </w:p>
    <w:p w:rsidR="002862B0" w:rsidRPr="00D832AD" w:rsidRDefault="00D832AD">
      <w:pPr>
        <w:numPr>
          <w:ilvl w:val="0"/>
          <w:numId w:val="12"/>
        </w:numPr>
        <w:ind w:left="720" w:hanging="27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Четверта хвиля - корекційна, ніколи не потрапляє в цінову зону першої хвилі.</w:t>
      </w:r>
    </w:p>
    <w:p w:rsidR="002862B0" w:rsidRPr="00D832AD" w:rsidRDefault="00D832AD">
      <w:pPr>
        <w:ind w:left="72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br/>
      </w:r>
    </w:p>
    <w:p w:rsidR="002862B0" w:rsidRDefault="00D832AD">
      <w:pPr>
        <w:ind w:left="72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4941856" cy="2241259"/>
            <wp:effectExtent l="0" t="0" r="0" b="0"/>
            <wp:docPr id="6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4941856" cy="2241259"/>
                    </a:xfrm>
                    <a:prstGeom prst="rect">
                      <a:avLst/>
                    </a:prstGeom>
                    <a:ln/>
                  </pic:spPr>
                </pic:pic>
              </a:graphicData>
            </a:graphic>
          </wp:inline>
        </w:drawing>
      </w:r>
    </w:p>
    <w:p w:rsidR="002862B0" w:rsidRPr="00D832AD" w:rsidRDefault="00D832AD">
      <w:pPr>
        <w:ind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2.2 – Мануальные накладання хвиль Еліота на реальний графік </w:t>
      </w:r>
      <w:r>
        <w:rPr>
          <w:rFonts w:ascii="Times New Roman" w:eastAsia="Times New Roman" w:hAnsi="Times New Roman" w:cs="Times New Roman"/>
          <w:color w:val="111111"/>
          <w:sz w:val="28"/>
          <w:szCs w:val="28"/>
          <w:highlight w:val="white"/>
        </w:rPr>
        <w:t>BTC</w:t>
      </w:r>
      <w:r w:rsidRPr="00D832AD">
        <w:rPr>
          <w:rFonts w:ascii="Times New Roman" w:eastAsia="Times New Roman" w:hAnsi="Times New Roman" w:cs="Times New Roman"/>
          <w:color w:val="111111"/>
          <w:sz w:val="28"/>
          <w:szCs w:val="28"/>
          <w:highlight w:val="white"/>
          <w:lang w:val="ru-RU"/>
        </w:rPr>
        <w:t>/</w:t>
      </w:r>
      <w:r>
        <w:rPr>
          <w:rFonts w:ascii="Times New Roman" w:eastAsia="Times New Roman" w:hAnsi="Times New Roman" w:cs="Times New Roman"/>
          <w:color w:val="111111"/>
          <w:sz w:val="28"/>
          <w:szCs w:val="28"/>
          <w:highlight w:val="white"/>
        </w:rPr>
        <w:t>BUSD</w:t>
      </w:r>
      <w:r w:rsidRPr="00D832AD">
        <w:rPr>
          <w:rFonts w:ascii="Times New Roman" w:eastAsia="Times New Roman" w:hAnsi="Times New Roman" w:cs="Times New Roman"/>
          <w:color w:val="111111"/>
          <w:sz w:val="28"/>
          <w:szCs w:val="28"/>
          <w:highlight w:val="white"/>
          <w:lang w:val="ru-RU"/>
        </w:rPr>
        <w:br/>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Наприклад, ось графік за 2021 рік для біткойна, на який накла</w:t>
      </w:r>
      <w:r w:rsidRPr="00D832AD">
        <w:rPr>
          <w:rFonts w:ascii="Times New Roman" w:eastAsia="Times New Roman" w:hAnsi="Times New Roman" w:cs="Times New Roman"/>
          <w:color w:val="111111"/>
          <w:sz w:val="28"/>
          <w:szCs w:val="28"/>
          <w:highlight w:val="white"/>
          <w:lang w:val="ru-RU"/>
        </w:rPr>
        <w:t>дено аналіз за хвилями Еліота (рис 2.1).</w:t>
      </w:r>
    </w:p>
    <w:p w:rsidR="002862B0" w:rsidRPr="00D832AD" w:rsidRDefault="002862B0">
      <w:pPr>
        <w:ind w:firstLine="450"/>
        <w:jc w:val="both"/>
        <w:rPr>
          <w:rFonts w:ascii="Times New Roman" w:eastAsia="Times New Roman" w:hAnsi="Times New Roman" w:cs="Times New Roman"/>
          <w:color w:val="111111"/>
          <w:sz w:val="28"/>
          <w:szCs w:val="28"/>
          <w:highlight w:val="white"/>
          <w:lang w:val="ru-RU"/>
        </w:rPr>
      </w:pPr>
    </w:p>
    <w:p w:rsidR="002862B0" w:rsidRPr="00D832AD" w:rsidRDefault="002862B0">
      <w:pPr>
        <w:ind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pStyle w:val="4"/>
        <w:spacing w:line="276" w:lineRule="auto"/>
        <w:ind w:left="0"/>
        <w:rPr>
          <w:rFonts w:ascii="Times New Roman" w:eastAsia="Times New Roman" w:hAnsi="Times New Roman" w:cs="Times New Roman"/>
          <w:color w:val="111111"/>
          <w:sz w:val="28"/>
          <w:szCs w:val="28"/>
          <w:highlight w:val="white"/>
          <w:lang w:val="ru-RU"/>
        </w:rPr>
      </w:pPr>
      <w:bookmarkStart w:id="22" w:name="_heading=h.4d34og8" w:colFirst="0" w:colLast="0"/>
      <w:bookmarkEnd w:id="22"/>
      <w:r w:rsidRPr="00D832AD">
        <w:rPr>
          <w:rFonts w:ascii="Times New Roman" w:eastAsia="Times New Roman" w:hAnsi="Times New Roman" w:cs="Times New Roman"/>
          <w:color w:val="111111"/>
          <w:sz w:val="28"/>
          <w:szCs w:val="28"/>
          <w:highlight w:val="white"/>
          <w:lang w:val="ru-RU"/>
        </w:rPr>
        <w:t>2.1.2 Які найкращі входи та виходи</w:t>
      </w:r>
      <w:r w:rsidRPr="00D832AD">
        <w:rPr>
          <w:rFonts w:ascii="Times New Roman" w:eastAsia="Times New Roman" w:hAnsi="Times New Roman" w:cs="Times New Roman"/>
          <w:color w:val="111111"/>
          <w:sz w:val="28"/>
          <w:szCs w:val="28"/>
          <w:highlight w:val="white"/>
          <w:lang w:val="ru-RU"/>
        </w:rPr>
        <w:br/>
      </w:r>
    </w:p>
    <w:p w:rsidR="002862B0" w:rsidRPr="00D832AD" w:rsidRDefault="002862B0">
      <w:pPr>
        <w:rPr>
          <w:lang w:val="ru-RU"/>
        </w:rPr>
      </w:pPr>
    </w:p>
    <w:p w:rsidR="002862B0" w:rsidRPr="00D832AD" w:rsidRDefault="00D832AD">
      <w:pPr>
        <w:numPr>
          <w:ilvl w:val="0"/>
          <w:numId w:val="8"/>
        </w:numPr>
        <w:ind w:left="90"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Початок хвилі 1 - ідеальна точка входу. Однак це важко помітити, оскільки це відбувається після раптового падіння ринку або періоду консолідації, який може тривати дні або навіть тижні.</w:t>
      </w:r>
    </w:p>
    <w:p w:rsidR="002862B0" w:rsidRDefault="00D832AD">
      <w:pPr>
        <w:numPr>
          <w:ilvl w:val="0"/>
          <w:numId w:val="8"/>
        </w:numPr>
        <w:ind w:left="90" w:firstLine="45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lastRenderedPageBreak/>
        <w:t>Найпростіші місця для торгівлі - це дно хвилі 2 або хвилі 4, і це попу</w:t>
      </w:r>
      <w:r w:rsidRPr="00D832AD">
        <w:rPr>
          <w:rFonts w:ascii="Times New Roman" w:eastAsia="Times New Roman" w:hAnsi="Times New Roman" w:cs="Times New Roman"/>
          <w:color w:val="111111"/>
          <w:sz w:val="28"/>
          <w:szCs w:val="28"/>
          <w:highlight w:val="white"/>
          <w:lang w:val="ru-RU"/>
        </w:rPr>
        <w:t xml:space="preserve">лярні місця серед трейдерів. </w:t>
      </w:r>
      <w:r>
        <w:rPr>
          <w:rFonts w:ascii="Times New Roman" w:eastAsia="Times New Roman" w:hAnsi="Times New Roman" w:cs="Times New Roman"/>
          <w:color w:val="111111"/>
          <w:sz w:val="28"/>
          <w:szCs w:val="28"/>
          <w:highlight w:val="white"/>
        </w:rPr>
        <w:t>Вершини хвилі 3 або хвилі 5 краще уникати.</w:t>
      </w:r>
    </w:p>
    <w:p w:rsidR="002862B0" w:rsidRPr="00D832AD" w:rsidRDefault="00D832AD">
      <w:pPr>
        <w:numPr>
          <w:ilvl w:val="0"/>
          <w:numId w:val="8"/>
        </w:numPr>
        <w:ind w:left="90"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Кінець хвилі С - ваш найкращий варіант. Знову ж таки, це може бути важким часом, оскільки ці кінцеві хвилі можуть повернутися до 100% початкової 5-хвильової моделі Елліотта. Більш безп</w:t>
      </w:r>
      <w:r w:rsidRPr="00D832AD">
        <w:rPr>
          <w:rFonts w:ascii="Times New Roman" w:eastAsia="Times New Roman" w:hAnsi="Times New Roman" w:cs="Times New Roman"/>
          <w:color w:val="111111"/>
          <w:sz w:val="28"/>
          <w:szCs w:val="28"/>
          <w:highlight w:val="white"/>
          <w:lang w:val="ru-RU"/>
        </w:rPr>
        <w:t>ечною альтернативою є консолідація, яка виходить за межі кінцевої лінії тренду коригувальної хвилі.</w:t>
      </w:r>
    </w:p>
    <w:p w:rsidR="002862B0" w:rsidRPr="00D832AD" w:rsidRDefault="002862B0">
      <w:pPr>
        <w:ind w:left="720" w:hanging="270"/>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Незважаючи на те, що хвилі Еліота один з найкращих інструментів, передбачених для прогнозування настроїв інвесторіві, необхідно пам’ятати, що фрактальна по</w:t>
      </w:r>
      <w:r w:rsidRPr="00D832AD">
        <w:rPr>
          <w:rFonts w:ascii="Times New Roman" w:eastAsia="Times New Roman" w:hAnsi="Times New Roman" w:cs="Times New Roman"/>
          <w:color w:val="111111"/>
          <w:sz w:val="28"/>
          <w:szCs w:val="28"/>
          <w:highlight w:val="white"/>
          <w:lang w:val="ru-RU"/>
        </w:rPr>
        <w:t>ведінка ринку не обов’язково робить її на 100% передбачуваною.</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Точки входу і виходу на ринку завжди вимагали ваших власних досліджень, і так завжди буде. </w:t>
      </w:r>
      <w:r w:rsidRPr="00D832AD">
        <w:rPr>
          <w:rFonts w:ascii="Times New Roman" w:eastAsia="Times New Roman" w:hAnsi="Times New Roman" w:cs="Times New Roman"/>
          <w:color w:val="111111"/>
          <w:sz w:val="28"/>
          <w:szCs w:val="28"/>
          <w:highlight w:val="white"/>
          <w:lang w:val="ru-RU"/>
        </w:rPr>
        <w:br/>
        <w:t>Ви можете використовувати Принцип Хвилі Еліота, щоб прийняти обгрунтоване рішення про купівлю, в зале</w:t>
      </w:r>
      <w:r w:rsidRPr="00D832AD">
        <w:rPr>
          <w:rFonts w:ascii="Times New Roman" w:eastAsia="Times New Roman" w:hAnsi="Times New Roman" w:cs="Times New Roman"/>
          <w:color w:val="111111"/>
          <w:sz w:val="28"/>
          <w:szCs w:val="28"/>
          <w:highlight w:val="white"/>
          <w:lang w:val="ru-RU"/>
        </w:rPr>
        <w:t>жності від того, на якій із двох фаз (імпульсу чи корекції) зараз знаходиться ринок. Ви також можете використовувати цей принцип разом з іншими торговими стратегіями, наприклад, рівнями Фібоначчі.</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pStyle w:val="3"/>
        <w:ind w:firstLine="450"/>
        <w:jc w:val="both"/>
        <w:rPr>
          <w:rFonts w:ascii="Times New Roman" w:eastAsia="Times New Roman" w:hAnsi="Times New Roman" w:cs="Times New Roman"/>
          <w:color w:val="111111"/>
          <w:highlight w:val="white"/>
          <w:lang w:val="ru-RU"/>
        </w:rPr>
      </w:pPr>
      <w:bookmarkStart w:id="23" w:name="_heading=h.2s8eyo1" w:colFirst="0" w:colLast="0"/>
      <w:bookmarkEnd w:id="23"/>
      <w:r w:rsidRPr="00D832AD">
        <w:rPr>
          <w:rFonts w:ascii="Times New Roman" w:eastAsia="Times New Roman" w:hAnsi="Times New Roman" w:cs="Times New Roman"/>
          <w:color w:val="111111"/>
          <w:highlight w:val="white"/>
          <w:lang w:val="ru-RU"/>
        </w:rPr>
        <w:t>2.2 Числа Фібоначчі в аналізі руху цін крипто-активів</w:t>
      </w:r>
    </w:p>
    <w:p w:rsidR="002862B0" w:rsidRPr="00D832AD" w:rsidRDefault="002862B0">
      <w:pPr>
        <w:ind w:firstLine="450"/>
        <w:jc w:val="both"/>
        <w:rPr>
          <w:rFonts w:ascii="Times New Roman" w:eastAsia="Times New Roman" w:hAnsi="Times New Roman" w:cs="Times New Roman"/>
          <w:color w:val="111111"/>
          <w:sz w:val="28"/>
          <w:szCs w:val="28"/>
          <w:highlight w:val="white"/>
          <w:lang w:val="ru-RU"/>
        </w:rPr>
      </w:pPr>
    </w:p>
    <w:p w:rsidR="002862B0" w:rsidRPr="00D832AD" w:rsidRDefault="002862B0">
      <w:pPr>
        <w:ind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Р</w:t>
      </w:r>
      <w:r w:rsidRPr="00D832AD">
        <w:rPr>
          <w:rFonts w:ascii="Times New Roman" w:eastAsia="Times New Roman" w:hAnsi="Times New Roman" w:cs="Times New Roman"/>
          <w:color w:val="111111"/>
          <w:sz w:val="28"/>
          <w:szCs w:val="28"/>
          <w:highlight w:val="white"/>
          <w:lang w:val="ru-RU"/>
        </w:rPr>
        <w:t>яд Фібоначчі - це досить простий набір чисел (1,1,2,3,5,8,13,21 ……), за допомогою якого кожен термін може бути отриманий шляхом додавання його безпосередніх двох попередників.</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Серія Фібоначчі - числа, на які слід звернути увагу. Ряд чисел Фібоначчі, де кож</w:t>
      </w:r>
      <w:r w:rsidRPr="00D832AD">
        <w:rPr>
          <w:rFonts w:ascii="Times New Roman" w:eastAsia="Times New Roman" w:hAnsi="Times New Roman" w:cs="Times New Roman"/>
          <w:color w:val="111111"/>
          <w:sz w:val="28"/>
          <w:szCs w:val="28"/>
          <w:highlight w:val="white"/>
          <w:lang w:val="ru-RU"/>
        </w:rPr>
        <w:t>не число в цій серії приблизно в 1,618 рази більше попередніх, що дає початок першому важливому числу, корисному для торгівлі (0,618). Аналогічно, ще одне важливе число, яке виходить за допомогою цього ряду, 0,382, одержується діленням числа на інше число,</w:t>
      </w:r>
      <w:r w:rsidRPr="00D832AD">
        <w:rPr>
          <w:rFonts w:ascii="Times New Roman" w:eastAsia="Times New Roman" w:hAnsi="Times New Roman" w:cs="Times New Roman"/>
          <w:color w:val="111111"/>
          <w:sz w:val="28"/>
          <w:szCs w:val="28"/>
          <w:highlight w:val="white"/>
          <w:lang w:val="ru-RU"/>
        </w:rPr>
        <w:t xml:space="preserve"> розміщене на два місця праворуч.</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Хоча зараз числа можуть здатися нечіткими, зрозумійте, що всі вони взяті за допомогою тієї чи іншої формули з ряду Фібоначчі. Історично цей підхід виявився корисним як чудовий інструмент при торгівлі будь -яким фінансовим </w:t>
      </w:r>
      <w:r w:rsidRPr="00D832AD">
        <w:rPr>
          <w:rFonts w:ascii="Times New Roman" w:eastAsia="Times New Roman" w:hAnsi="Times New Roman" w:cs="Times New Roman"/>
          <w:color w:val="111111"/>
          <w:sz w:val="28"/>
          <w:szCs w:val="28"/>
          <w:highlight w:val="white"/>
          <w:lang w:val="ru-RU"/>
        </w:rPr>
        <w:t>інструментом, криптовалютою чи іншим способом.</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В своїй роботі "Закони природи" Ральф Еліот казав що, математичною основою його теорії стала послідовність чисел, яку відкрив Фібоначчі в 13-тому столітті. У його честь відкриту їм послідовність стали називати</w:t>
      </w:r>
      <w:r w:rsidRPr="00D832AD">
        <w:rPr>
          <w:rFonts w:ascii="Times New Roman" w:eastAsia="Times New Roman" w:hAnsi="Times New Roman" w:cs="Times New Roman"/>
          <w:color w:val="111111"/>
          <w:sz w:val="28"/>
          <w:szCs w:val="28"/>
          <w:highlight w:val="white"/>
          <w:lang w:val="ru-RU"/>
        </w:rPr>
        <w:t xml:space="preserve"> "числами Фібоначчі".</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lastRenderedPageBreak/>
        <w:t xml:space="preserve">Фібоначчі опублікував три великі праці, найвідомішим з яких є «Книга Абака». Завдяки цій книзі Європа засвоїла індо-арабську систему числення, яка згодом замінила традиційні тогочасні римські цифри. </w:t>
      </w:r>
      <w:r w:rsidRPr="00D832AD">
        <w:rPr>
          <w:rFonts w:ascii="Times New Roman" w:eastAsia="Times New Roman" w:hAnsi="Times New Roman" w:cs="Times New Roman"/>
          <w:color w:val="111111"/>
          <w:sz w:val="28"/>
          <w:szCs w:val="28"/>
          <w:highlight w:val="white"/>
          <w:lang w:val="ru-RU"/>
        </w:rPr>
        <w:t>Роботи Фібоначчі мають велике значе</w:t>
      </w:r>
      <w:r w:rsidRPr="00D832AD">
        <w:rPr>
          <w:rFonts w:ascii="Times New Roman" w:eastAsia="Times New Roman" w:hAnsi="Times New Roman" w:cs="Times New Roman"/>
          <w:color w:val="111111"/>
          <w:sz w:val="28"/>
          <w:szCs w:val="28"/>
          <w:highlight w:val="white"/>
          <w:lang w:val="ru-RU"/>
        </w:rPr>
        <w:t>ння для подальшого розвитку математики, фізики, астрономії та загальної техніки.</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Числова послідовність: 1, 1, 2, 3, 5, 8, 13, 21, 34, 55, 89, 144…(і далі до нескінченності). Послідовність Фібоначчі містить має властивість, не останні з яких - майже постійн</w:t>
      </w:r>
      <w:r w:rsidRPr="00D832AD">
        <w:rPr>
          <w:rFonts w:ascii="Times New Roman" w:eastAsia="Times New Roman" w:hAnsi="Times New Roman" w:cs="Times New Roman"/>
          <w:color w:val="111111"/>
          <w:sz w:val="28"/>
          <w:szCs w:val="28"/>
          <w:highlight w:val="white"/>
          <w:lang w:val="ru-RU"/>
        </w:rPr>
        <w:t xml:space="preserve">ий взаємозв'язок між числами. Сумма будь-яких двух сусідніх чисел рівна следующему числу в последовательности. Например: 3 + 5 = 8; 5 + 8 = 13 и т.д. </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Послідовність Фібоначчі має дуже цікаві характеристики, не остання - це майже постійна залежність між числами. Сума будь -яких двох суміжних чисел дорівнює наступному в послідовності. </w:t>
      </w:r>
      <w:r>
        <w:rPr>
          <w:rFonts w:ascii="Times New Roman" w:eastAsia="Times New Roman" w:hAnsi="Times New Roman" w:cs="Times New Roman"/>
          <w:color w:val="111111"/>
          <w:sz w:val="28"/>
          <w:szCs w:val="28"/>
          <w:highlight w:val="white"/>
        </w:rPr>
        <w:t xml:space="preserve">Наприклад: 3 5 = 8; 5 8 = 13 тощо. </w:t>
      </w:r>
      <w:r w:rsidRPr="00D832AD">
        <w:rPr>
          <w:rFonts w:ascii="Times New Roman" w:eastAsia="Times New Roman" w:hAnsi="Times New Roman" w:cs="Times New Roman"/>
          <w:color w:val="111111"/>
          <w:sz w:val="28"/>
          <w:szCs w:val="28"/>
          <w:highlight w:val="white"/>
          <w:lang w:val="ru-RU"/>
        </w:rPr>
        <w:t>Співвідношення будь-якого номера до н</w:t>
      </w:r>
      <w:r w:rsidRPr="00D832AD">
        <w:rPr>
          <w:rFonts w:ascii="Times New Roman" w:eastAsia="Times New Roman" w:hAnsi="Times New Roman" w:cs="Times New Roman"/>
          <w:color w:val="111111"/>
          <w:sz w:val="28"/>
          <w:szCs w:val="28"/>
          <w:highlight w:val="white"/>
          <w:lang w:val="ru-RU"/>
        </w:rPr>
        <w:t>аступного близьке до 0,618 (після перших чотирьох цифр). Наприклад: 1: 1 = 1; 1: 2 = 0,5; 2: 3 = 0,67; 3: 5 = 0,6; 5: 8 = 0,625; 8: 13 = 0,615; 13:21 = 0,619 тощо. Зверніть увагу, як значення коефіцієнта коливається в районі 0,618, діапазон коливань поступ</w:t>
      </w:r>
      <w:r w:rsidRPr="00D832AD">
        <w:rPr>
          <w:rFonts w:ascii="Times New Roman" w:eastAsia="Times New Roman" w:hAnsi="Times New Roman" w:cs="Times New Roman"/>
          <w:color w:val="111111"/>
          <w:sz w:val="28"/>
          <w:szCs w:val="28"/>
          <w:highlight w:val="white"/>
          <w:lang w:val="ru-RU"/>
        </w:rPr>
        <w:t xml:space="preserve">ово звужується, а значення: 1,00; 0,5; 0,67. Відношення будь-якого числа до попереднього приблизно дорівнює 1,618 (обернене дорівнює 0,618). Наприклад: 13: 8 = 1625; 21: 13 = 1615; 34: 21 = 1619. </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Чим більше номера чисел, тим більше вони наближаються до ве</w:t>
      </w:r>
      <w:r w:rsidRPr="00D832AD">
        <w:rPr>
          <w:rFonts w:ascii="Times New Roman" w:eastAsia="Times New Roman" w:hAnsi="Times New Roman" w:cs="Times New Roman"/>
          <w:color w:val="111111"/>
          <w:sz w:val="28"/>
          <w:szCs w:val="28"/>
          <w:highlight w:val="white"/>
          <w:lang w:val="ru-RU"/>
        </w:rPr>
        <w:t>личини 0,618 і 1,618. Відношення будь-якого числа до того, що йде за ним через одне наближається до 0,382, а до передування через одне число - 2,618. Наприклад: 13: 34 = 0,382; 34: 13 = 2,615. Послідовність Фібоначчі містить і інші цікаві співвідношення, а</w:t>
      </w:r>
      <w:r w:rsidRPr="00D832AD">
        <w:rPr>
          <w:rFonts w:ascii="Times New Roman" w:eastAsia="Times New Roman" w:hAnsi="Times New Roman" w:cs="Times New Roman"/>
          <w:color w:val="111111"/>
          <w:sz w:val="28"/>
          <w:szCs w:val="28"/>
          <w:highlight w:val="white"/>
          <w:lang w:val="ru-RU"/>
        </w:rPr>
        <w:t xml:space="preserve">бо коефіцієнт, але ті, які ми тільки що привели, - найважливіші. Як ми вже підкреслювали вище, насправді Фібоначчі не є першовідкривачем своєї послідовності. </w:t>
      </w:r>
      <w:r>
        <w:rPr>
          <w:rFonts w:ascii="Times New Roman" w:eastAsia="Times New Roman" w:hAnsi="Times New Roman" w:cs="Times New Roman"/>
          <w:color w:val="111111"/>
          <w:sz w:val="28"/>
          <w:szCs w:val="28"/>
          <w:highlight w:val="white"/>
        </w:rPr>
        <w:t>Річ у тому, що коефіцієнт 1,618 або 0,618 був відомий ще старогрецьким і староєгипетським математи</w:t>
      </w:r>
      <w:r>
        <w:rPr>
          <w:rFonts w:ascii="Times New Roman" w:eastAsia="Times New Roman" w:hAnsi="Times New Roman" w:cs="Times New Roman"/>
          <w:color w:val="111111"/>
          <w:sz w:val="28"/>
          <w:szCs w:val="28"/>
          <w:highlight w:val="white"/>
        </w:rPr>
        <w:t xml:space="preserve">кам, які називали його "золотим коефіцієнтом" або "золотим перерізом". </w:t>
      </w:r>
      <w:r w:rsidRPr="00D832AD">
        <w:rPr>
          <w:rFonts w:ascii="Times New Roman" w:eastAsia="Times New Roman" w:hAnsi="Times New Roman" w:cs="Times New Roman"/>
          <w:color w:val="111111"/>
          <w:sz w:val="28"/>
          <w:szCs w:val="28"/>
          <w:highlight w:val="white"/>
          <w:lang w:val="ru-RU"/>
        </w:rPr>
        <w:t xml:space="preserve">Його сліди ми знаходимо в музиці, образотворчому мистецтві, архітектурі і біології. Греки використали принцип "золотого перерізу" при будівництві Парфенону, єгиптяни - Великої піраміди </w:t>
      </w:r>
      <w:r w:rsidRPr="00D832AD">
        <w:rPr>
          <w:rFonts w:ascii="Times New Roman" w:eastAsia="Times New Roman" w:hAnsi="Times New Roman" w:cs="Times New Roman"/>
          <w:color w:val="111111"/>
          <w:sz w:val="28"/>
          <w:szCs w:val="28"/>
          <w:highlight w:val="white"/>
          <w:lang w:val="ru-RU"/>
        </w:rPr>
        <w:t>в Гізе.</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 Властивості "золотого коефіцієнта" були добре відомі Піфагору, Платону і Леонардо да Вінчі. Пропорції чисел Фібоначчі дають орієнтири не лише можливих рівнів відкату, але і вказують можливу величину ходу у разі продовження тенденції. Якщо після хо</w:t>
      </w:r>
      <w:r w:rsidRPr="00D832AD">
        <w:rPr>
          <w:rFonts w:ascii="Times New Roman" w:eastAsia="Times New Roman" w:hAnsi="Times New Roman" w:cs="Times New Roman"/>
          <w:color w:val="111111"/>
          <w:sz w:val="28"/>
          <w:szCs w:val="28"/>
          <w:highlight w:val="white"/>
          <w:lang w:val="ru-RU"/>
        </w:rPr>
        <w:t>ду ринок відкочується, а потім продовжує хід в тому ж напрямі, то в типовому випадку величина продовженого ходу може скласти 1.618.</w:t>
      </w:r>
    </w:p>
    <w:p w:rsidR="002862B0" w:rsidRPr="00D832AD" w:rsidRDefault="002862B0">
      <w:pPr>
        <w:ind w:left="720" w:firstLine="450"/>
        <w:jc w:val="both"/>
        <w:rPr>
          <w:rFonts w:ascii="Times New Roman" w:eastAsia="Times New Roman" w:hAnsi="Times New Roman" w:cs="Times New Roman"/>
          <w:color w:val="111111"/>
          <w:sz w:val="28"/>
          <w:szCs w:val="28"/>
          <w:highlight w:val="white"/>
          <w:lang w:val="ru-RU"/>
        </w:rPr>
      </w:pPr>
    </w:p>
    <w:p w:rsidR="002862B0" w:rsidRDefault="00D832AD">
      <w:pPr>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lastRenderedPageBreak/>
        <w:drawing>
          <wp:inline distT="114300" distB="114300" distL="114300" distR="114300">
            <wp:extent cx="5434013" cy="2407830"/>
            <wp:effectExtent l="0" t="0" r="0" b="0"/>
            <wp:docPr id="7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434013" cy="2407830"/>
                    </a:xfrm>
                    <a:prstGeom prst="rect">
                      <a:avLst/>
                    </a:prstGeom>
                    <a:ln/>
                  </pic:spPr>
                </pic:pic>
              </a:graphicData>
            </a:graphic>
          </wp:inline>
        </w:drawing>
      </w: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Рисунок 2.3 – Мануальне накладання графіків рівнів Фібоначчі на парі LTC/BUSD від локального мінімуму вгору</w:t>
      </w:r>
    </w:p>
    <w:p w:rsidR="002862B0" w:rsidRDefault="002862B0">
      <w:pPr>
        <w:ind w:left="720" w:firstLine="450"/>
        <w:jc w:val="both"/>
        <w:rPr>
          <w:rFonts w:ascii="Times New Roman" w:eastAsia="Times New Roman" w:hAnsi="Times New Roman" w:cs="Times New Roman"/>
          <w:color w:val="111111"/>
          <w:sz w:val="28"/>
          <w:szCs w:val="28"/>
          <w:highlight w:val="white"/>
        </w:rPr>
      </w:pPr>
    </w:p>
    <w:p w:rsidR="002862B0" w:rsidRPr="00D832AD" w:rsidRDefault="00D832AD">
      <w:pPr>
        <w:ind w:left="720"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Одним із способів використання послідовності Фібоначчі є побудова дуг. Центр цієї дуги вибирається у важливій зоні супротиву або нижній точці - точці підтримки. Радіус дуги обчислюється множенням коефіцієнта Фібоначчі на величину попереднього різкого падін</w:t>
      </w:r>
      <w:r w:rsidRPr="00D832AD">
        <w:rPr>
          <w:rFonts w:ascii="Times New Roman" w:eastAsia="Times New Roman" w:hAnsi="Times New Roman" w:cs="Times New Roman"/>
          <w:color w:val="111111"/>
          <w:sz w:val="28"/>
          <w:szCs w:val="28"/>
          <w:highlight w:val="white"/>
          <w:lang w:val="ru-RU"/>
        </w:rPr>
        <w:t>ня або подорожчання. Вибрані коефіцієнти 0,333, 0,382, 0,4, 0,5, 0,6, 0,618, 0,666. Залежно від їх положення дуга буде виконувати роль опору або опори.</w:t>
      </w:r>
    </w:p>
    <w:p w:rsidR="002862B0" w:rsidRPr="00D832AD" w:rsidRDefault="002862B0">
      <w:pPr>
        <w:ind w:left="720" w:firstLine="450"/>
        <w:jc w:val="both"/>
        <w:rPr>
          <w:rFonts w:ascii="Times New Roman" w:eastAsia="Times New Roman" w:hAnsi="Times New Roman" w:cs="Times New Roman"/>
          <w:color w:val="111111"/>
          <w:sz w:val="28"/>
          <w:szCs w:val="28"/>
          <w:highlight w:val="white"/>
          <w:lang w:val="ru-RU"/>
        </w:rPr>
      </w:pPr>
    </w:p>
    <w:p w:rsidR="002862B0" w:rsidRDefault="00D832AD">
      <w:pPr>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376863" cy="2455779"/>
            <wp:effectExtent l="0" t="0" r="0" b="0"/>
            <wp:docPr id="7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5376863" cy="2455779"/>
                    </a:xfrm>
                    <a:prstGeom prst="rect">
                      <a:avLst/>
                    </a:prstGeom>
                    <a:ln/>
                  </pic:spPr>
                </pic:pic>
              </a:graphicData>
            </a:graphic>
          </wp:inline>
        </w:drawing>
      </w:r>
    </w:p>
    <w:p w:rsidR="002862B0" w:rsidRPr="00D832AD" w:rsidRDefault="00D832AD">
      <w:pPr>
        <w:ind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2.4 – Мануальне накладання графіку рівня Фібоначчі на парі </w:t>
      </w:r>
      <w:r>
        <w:rPr>
          <w:rFonts w:ascii="Times New Roman" w:eastAsia="Times New Roman" w:hAnsi="Times New Roman" w:cs="Times New Roman"/>
          <w:color w:val="111111"/>
          <w:sz w:val="28"/>
          <w:szCs w:val="28"/>
          <w:highlight w:val="white"/>
        </w:rPr>
        <w:t>BTC</w:t>
      </w:r>
      <w:r w:rsidRPr="00D832AD">
        <w:rPr>
          <w:rFonts w:ascii="Times New Roman" w:eastAsia="Times New Roman" w:hAnsi="Times New Roman" w:cs="Times New Roman"/>
          <w:color w:val="111111"/>
          <w:sz w:val="28"/>
          <w:szCs w:val="28"/>
          <w:highlight w:val="white"/>
          <w:lang w:val="ru-RU"/>
        </w:rPr>
        <w:t>/</w:t>
      </w:r>
      <w:r>
        <w:rPr>
          <w:rFonts w:ascii="Times New Roman" w:eastAsia="Times New Roman" w:hAnsi="Times New Roman" w:cs="Times New Roman"/>
          <w:color w:val="111111"/>
          <w:sz w:val="28"/>
          <w:szCs w:val="28"/>
          <w:highlight w:val="white"/>
        </w:rPr>
        <w:t>BUSD</w:t>
      </w:r>
      <w:r w:rsidRPr="00D832AD">
        <w:rPr>
          <w:rFonts w:ascii="Times New Roman" w:eastAsia="Times New Roman" w:hAnsi="Times New Roman" w:cs="Times New Roman"/>
          <w:color w:val="111111"/>
          <w:sz w:val="28"/>
          <w:szCs w:val="28"/>
          <w:highlight w:val="white"/>
          <w:lang w:val="ru-RU"/>
        </w:rPr>
        <w:t xml:space="preserve"> від локального максимуму </w:t>
      </w:r>
      <w:r w:rsidRPr="00D832AD">
        <w:rPr>
          <w:rFonts w:ascii="Times New Roman" w:eastAsia="Times New Roman" w:hAnsi="Times New Roman" w:cs="Times New Roman"/>
          <w:color w:val="111111"/>
          <w:sz w:val="28"/>
          <w:szCs w:val="28"/>
          <w:highlight w:val="white"/>
          <w:lang w:val="ru-RU"/>
        </w:rPr>
        <w:t>вниз</w:t>
      </w:r>
    </w:p>
    <w:p w:rsidR="002862B0" w:rsidRPr="00D832AD" w:rsidRDefault="002862B0">
      <w:pPr>
        <w:ind w:left="720"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Для того, щоб отримати уявлення не лише про рівні, але і часу виникнення тих або інших цінових рухів, дуги зазвичай використовують з віяловими або швидкісними лініями. Принцип їх побудови схожий на описаний тільки що. Вибираємо точку (чи точки) минул</w:t>
      </w:r>
      <w:r w:rsidRPr="00D832AD">
        <w:rPr>
          <w:rFonts w:ascii="Times New Roman" w:eastAsia="Times New Roman" w:hAnsi="Times New Roman" w:cs="Times New Roman"/>
          <w:color w:val="111111"/>
          <w:sz w:val="28"/>
          <w:szCs w:val="28"/>
          <w:highlight w:val="white"/>
          <w:lang w:val="ru-RU"/>
        </w:rPr>
        <w:t>их екстремумів і будуємо вертикальну лінію з вершини другого з них, і горизонтальну - з вершини першого. Вертикальний відрізок, що вийшов таким чином, ділимий на ті, що відповідають коефіцієнтам фібоначі. Після цього малюємо промені, що виходять з першої т</w:t>
      </w:r>
      <w:r w:rsidRPr="00D832AD">
        <w:rPr>
          <w:rFonts w:ascii="Times New Roman" w:eastAsia="Times New Roman" w:hAnsi="Times New Roman" w:cs="Times New Roman"/>
          <w:color w:val="111111"/>
          <w:sz w:val="28"/>
          <w:szCs w:val="28"/>
          <w:highlight w:val="white"/>
          <w:lang w:val="ru-RU"/>
        </w:rPr>
        <w:t xml:space="preserve">очки і що </w:t>
      </w:r>
      <w:r w:rsidRPr="00D832AD">
        <w:rPr>
          <w:rFonts w:ascii="Times New Roman" w:eastAsia="Times New Roman" w:hAnsi="Times New Roman" w:cs="Times New Roman"/>
          <w:color w:val="111111"/>
          <w:sz w:val="28"/>
          <w:szCs w:val="28"/>
          <w:highlight w:val="white"/>
          <w:lang w:val="ru-RU"/>
        </w:rPr>
        <w:lastRenderedPageBreak/>
        <w:t xml:space="preserve">проходять через обрані тільки що. </w:t>
      </w:r>
      <w:r>
        <w:rPr>
          <w:rFonts w:ascii="Times New Roman" w:eastAsia="Times New Roman" w:hAnsi="Times New Roman" w:cs="Times New Roman"/>
          <w:color w:val="111111"/>
          <w:sz w:val="28"/>
          <w:szCs w:val="28"/>
          <w:highlight w:val="white"/>
        </w:rPr>
        <w:t xml:space="preserve">Якщо використати стосунки в 1/3 і 2/3, отримаємо швидкісні лінії, якщо строгіші 0.382, 0.5, 0.618 - отримаємо віялові лінії. </w:t>
      </w:r>
      <w:r w:rsidRPr="00D832AD">
        <w:rPr>
          <w:rFonts w:ascii="Times New Roman" w:eastAsia="Times New Roman" w:hAnsi="Times New Roman" w:cs="Times New Roman"/>
          <w:color w:val="111111"/>
          <w:sz w:val="28"/>
          <w:szCs w:val="28"/>
          <w:highlight w:val="white"/>
          <w:lang w:val="ru-RU"/>
        </w:rPr>
        <w:t>І ті і інші служитимуть в якості ліній опору або підтримки для цінового тренду.</w:t>
      </w:r>
    </w:p>
    <w:p w:rsidR="002862B0" w:rsidRPr="00D832AD" w:rsidRDefault="002862B0">
      <w:pPr>
        <w:ind w:firstLine="450"/>
        <w:jc w:val="both"/>
        <w:rPr>
          <w:rFonts w:ascii="Times New Roman" w:eastAsia="Times New Roman" w:hAnsi="Times New Roman" w:cs="Times New Roman"/>
          <w:color w:val="111111"/>
          <w:sz w:val="28"/>
          <w:szCs w:val="28"/>
          <w:highlight w:val="white"/>
          <w:lang w:val="ru-RU"/>
        </w:rPr>
      </w:pP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434013" cy="2917298"/>
            <wp:effectExtent l="0" t="0" r="0" b="0"/>
            <wp:docPr id="7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5434013" cy="2917298"/>
                    </a:xfrm>
                    <a:prstGeom prst="rect">
                      <a:avLst/>
                    </a:prstGeom>
                    <a:ln/>
                  </pic:spPr>
                </pic:pic>
              </a:graphicData>
            </a:graphic>
          </wp:inline>
        </w:drawing>
      </w: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Рису</w:t>
      </w:r>
      <w:r>
        <w:rPr>
          <w:rFonts w:ascii="Times New Roman" w:eastAsia="Times New Roman" w:hAnsi="Times New Roman" w:cs="Times New Roman"/>
          <w:color w:val="111111"/>
          <w:sz w:val="28"/>
          <w:szCs w:val="28"/>
          <w:highlight w:val="white"/>
        </w:rPr>
        <w:t>нок 2.5 – Мануальне накладання графіків рівнів Фібоначчі на парі ADA/BUSD від локального мінімуму вгору</w:t>
      </w:r>
    </w:p>
    <w:p w:rsidR="002862B0" w:rsidRDefault="002862B0">
      <w:pPr>
        <w:ind w:firstLine="450"/>
        <w:jc w:val="both"/>
        <w:rPr>
          <w:rFonts w:ascii="Times New Roman" w:eastAsia="Times New Roman" w:hAnsi="Times New Roman" w:cs="Times New Roman"/>
          <w:color w:val="111111"/>
          <w:sz w:val="28"/>
          <w:szCs w:val="28"/>
          <w:highlight w:val="white"/>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Перетини віялових ліній і дуг служитимуть сигналами для виявлення поворотних точок тренду, причому як за ціною, так і за часом.</w:t>
      </w:r>
    </w:p>
    <w:p w:rsidR="002862B0" w:rsidRPr="00D832AD" w:rsidRDefault="002862B0">
      <w:pPr>
        <w:ind w:firstLine="1170"/>
        <w:jc w:val="both"/>
        <w:rPr>
          <w:rFonts w:ascii="Times New Roman" w:eastAsia="Times New Roman" w:hAnsi="Times New Roman" w:cs="Times New Roman"/>
          <w:color w:val="111111"/>
          <w:sz w:val="28"/>
          <w:szCs w:val="28"/>
          <w:highlight w:val="white"/>
          <w:lang w:val="ru-RU"/>
        </w:rPr>
      </w:pPr>
    </w:p>
    <w:p w:rsidR="002862B0" w:rsidRPr="00D832AD" w:rsidRDefault="00D832AD">
      <w:pPr>
        <w:pStyle w:val="3"/>
        <w:jc w:val="both"/>
        <w:rPr>
          <w:rFonts w:ascii="Times New Roman" w:eastAsia="Times New Roman" w:hAnsi="Times New Roman" w:cs="Times New Roman"/>
          <w:color w:val="111111"/>
          <w:highlight w:val="white"/>
          <w:lang w:val="ru-RU"/>
        </w:rPr>
      </w:pPr>
      <w:bookmarkStart w:id="24" w:name="_heading=h.17dp8vu" w:colFirst="0" w:colLast="0"/>
      <w:bookmarkEnd w:id="24"/>
      <w:r w:rsidRPr="00D832AD">
        <w:rPr>
          <w:rFonts w:ascii="Times New Roman" w:eastAsia="Times New Roman" w:hAnsi="Times New Roman" w:cs="Times New Roman"/>
          <w:color w:val="111111"/>
          <w:highlight w:val="white"/>
          <w:lang w:val="ru-RU"/>
        </w:rPr>
        <w:t>2.3 Хвильова теорія Ел</w:t>
      </w:r>
      <w:r w:rsidRPr="00D832AD">
        <w:rPr>
          <w:rFonts w:ascii="Times New Roman" w:eastAsia="Times New Roman" w:hAnsi="Times New Roman" w:cs="Times New Roman"/>
          <w:color w:val="111111"/>
          <w:highlight w:val="white"/>
          <w:lang w:val="ru-RU"/>
        </w:rPr>
        <w:t>іота та числа Фібоначчі</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Головне відкриття Р. Еліота полягало в тому, що поведінка "натовпу" - підкоряється деяким законам. На його думку, соціально-масова психологічна поведінка послідовно проходить стадії експансії, ентузіазму і ейфорії, за якими йдуть </w:t>
      </w:r>
      <w:r w:rsidRPr="00D832AD">
        <w:rPr>
          <w:rFonts w:ascii="Times New Roman" w:eastAsia="Times New Roman" w:hAnsi="Times New Roman" w:cs="Times New Roman"/>
          <w:color w:val="111111"/>
          <w:sz w:val="28"/>
          <w:szCs w:val="28"/>
          <w:highlight w:val="white"/>
          <w:lang w:val="ru-RU"/>
        </w:rPr>
        <w:t>заспокоєння, занепад і депресія. Ця схема простежується в різних періодах часу, починаючи з декількох хвилин і закінчуючи віками.</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Основою Теорії служить так звана хвильова діаграма. Хвиля - ясно помітний ціновий рух. Наслідуючи правила психологічної поведі</w:t>
      </w:r>
      <w:r w:rsidRPr="00D832AD">
        <w:rPr>
          <w:rFonts w:ascii="Times New Roman" w:eastAsia="Times New Roman" w:hAnsi="Times New Roman" w:cs="Times New Roman"/>
          <w:color w:val="111111"/>
          <w:sz w:val="28"/>
          <w:szCs w:val="28"/>
          <w:highlight w:val="white"/>
          <w:lang w:val="ru-RU"/>
        </w:rPr>
        <w:t>нки, усі рухи цін розбиваються на п'ять хвиль у напрямі сильнішого тренду, і на три хвилі - у зворотному напрямі.</w:t>
      </w:r>
    </w:p>
    <w:p w:rsidR="002862B0" w:rsidRPr="00D832AD" w:rsidRDefault="002862B0">
      <w:pPr>
        <w:ind w:left="720" w:firstLine="450"/>
        <w:jc w:val="both"/>
        <w:rPr>
          <w:rFonts w:ascii="Times New Roman" w:eastAsia="Times New Roman" w:hAnsi="Times New Roman" w:cs="Times New Roman"/>
          <w:color w:val="111111"/>
          <w:sz w:val="28"/>
          <w:szCs w:val="28"/>
          <w:highlight w:val="white"/>
          <w:lang w:val="ru-RU"/>
        </w:rPr>
      </w:pP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lastRenderedPageBreak/>
        <w:drawing>
          <wp:inline distT="114300" distB="114300" distL="114300" distR="114300">
            <wp:extent cx="5943600" cy="2730500"/>
            <wp:effectExtent l="0" t="0" r="0" b="0"/>
            <wp:docPr id="7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7"/>
                    <a:srcRect/>
                    <a:stretch>
                      <a:fillRect/>
                    </a:stretch>
                  </pic:blipFill>
                  <pic:spPr>
                    <a:xfrm>
                      <a:off x="0" y="0"/>
                      <a:ext cx="5943600" cy="2730500"/>
                    </a:xfrm>
                    <a:prstGeom prst="rect">
                      <a:avLst/>
                    </a:prstGeom>
                    <a:ln/>
                  </pic:spPr>
                </pic:pic>
              </a:graphicData>
            </a:graphic>
          </wp:inline>
        </w:drawing>
      </w: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Рисунок 2.6 – Хвилі Еліота та рівні Фібоначчі з ідеальними точками укладання угод  на парі BTC/USDT</w:t>
      </w:r>
    </w:p>
    <w:p w:rsidR="002862B0" w:rsidRDefault="002862B0">
      <w:pPr>
        <w:ind w:left="720" w:firstLine="450"/>
        <w:jc w:val="both"/>
        <w:rPr>
          <w:rFonts w:ascii="Times New Roman" w:eastAsia="Times New Roman" w:hAnsi="Times New Roman" w:cs="Times New Roman"/>
          <w:color w:val="111111"/>
          <w:sz w:val="28"/>
          <w:szCs w:val="28"/>
          <w:highlight w:val="white"/>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(1) (3) (5) (А) (С) - імпульсні хвилі; (2) (4) (</w:t>
      </w:r>
      <w:r>
        <w:rPr>
          <w:rFonts w:ascii="Times New Roman" w:eastAsia="Times New Roman" w:hAnsi="Times New Roman" w:cs="Times New Roman"/>
          <w:color w:val="111111"/>
          <w:sz w:val="28"/>
          <w:szCs w:val="28"/>
          <w:highlight w:val="white"/>
        </w:rPr>
        <w:t>B</w:t>
      </w:r>
      <w:r w:rsidRPr="00D832AD">
        <w:rPr>
          <w:rFonts w:ascii="Times New Roman" w:eastAsia="Times New Roman" w:hAnsi="Times New Roman" w:cs="Times New Roman"/>
          <w:color w:val="111111"/>
          <w:sz w:val="28"/>
          <w:szCs w:val="28"/>
          <w:highlight w:val="white"/>
          <w:lang w:val="ru-RU"/>
        </w:rPr>
        <w:t>) - хвилі корекції. Як тільки завершується зростання, що складається з 5 хвиль, починаються 3 хвилі корекції (А) (В) (С).</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Незалежно від міри, тенденція завжди розвиватиметься по основному 8-хвильовому циклу </w:t>
      </w:r>
      <w:r w:rsidRPr="00D832AD">
        <w:rPr>
          <w:rFonts w:ascii="Times New Roman" w:eastAsia="Times New Roman" w:hAnsi="Times New Roman" w:cs="Times New Roman"/>
          <w:color w:val="111111"/>
          <w:sz w:val="28"/>
          <w:szCs w:val="28"/>
          <w:highlight w:val="white"/>
          <w:lang w:val="ru-RU"/>
        </w:rPr>
        <w:t xml:space="preserve">(рис 2.6). Хвилі можуть розбиватися (3 або 5). Це розбиття залежить від напряму більшої хвилі, частиною якої вона є. Так, хвилі (1) (3) (5) діляться на 5 хвиль кожна, оскільки хвиля </w:t>
      </w:r>
      <w:r>
        <w:rPr>
          <w:rFonts w:ascii="Times New Roman" w:eastAsia="Times New Roman" w:hAnsi="Times New Roman" w:cs="Times New Roman"/>
          <w:color w:val="111111"/>
          <w:sz w:val="28"/>
          <w:szCs w:val="28"/>
          <w:highlight w:val="white"/>
        </w:rPr>
        <w:t>I</w:t>
      </w:r>
      <w:r w:rsidRPr="00D832AD">
        <w:rPr>
          <w:rFonts w:ascii="Times New Roman" w:eastAsia="Times New Roman" w:hAnsi="Times New Roman" w:cs="Times New Roman"/>
          <w:color w:val="111111"/>
          <w:sz w:val="28"/>
          <w:szCs w:val="28"/>
          <w:highlight w:val="white"/>
          <w:lang w:val="ru-RU"/>
        </w:rPr>
        <w:t xml:space="preserve"> - висхідна. Хвилі (2) (4) діляться на 3 хвилі меншої міри, оскільки ці д</w:t>
      </w:r>
      <w:r w:rsidRPr="00D832AD">
        <w:rPr>
          <w:rFonts w:ascii="Times New Roman" w:eastAsia="Times New Roman" w:hAnsi="Times New Roman" w:cs="Times New Roman"/>
          <w:color w:val="111111"/>
          <w:sz w:val="28"/>
          <w:szCs w:val="28"/>
          <w:highlight w:val="white"/>
          <w:lang w:val="ru-RU"/>
        </w:rPr>
        <w:t xml:space="preserve">ві хвилі йдуть проти тенденції. Хвилі (А) (В) (С) складають хвилю </w:t>
      </w:r>
      <w:r>
        <w:rPr>
          <w:rFonts w:ascii="Times New Roman" w:eastAsia="Times New Roman" w:hAnsi="Times New Roman" w:cs="Times New Roman"/>
          <w:color w:val="111111"/>
          <w:sz w:val="28"/>
          <w:szCs w:val="28"/>
          <w:highlight w:val="white"/>
        </w:rPr>
        <w:t>II</w:t>
      </w:r>
      <w:r w:rsidRPr="00D832AD">
        <w:rPr>
          <w:rFonts w:ascii="Times New Roman" w:eastAsia="Times New Roman" w:hAnsi="Times New Roman" w:cs="Times New Roman"/>
          <w:color w:val="111111"/>
          <w:sz w:val="28"/>
          <w:szCs w:val="28"/>
          <w:highlight w:val="white"/>
          <w:lang w:val="ru-RU"/>
        </w:rPr>
        <w:t xml:space="preserve"> більшої міри, що коригує. (А) (С) - діляться на 5 хвиль, оскільки співпадають з напрямом старшої тенденції </w:t>
      </w:r>
      <w:r>
        <w:rPr>
          <w:rFonts w:ascii="Times New Roman" w:eastAsia="Times New Roman" w:hAnsi="Times New Roman" w:cs="Times New Roman"/>
          <w:color w:val="111111"/>
          <w:sz w:val="28"/>
          <w:szCs w:val="28"/>
          <w:highlight w:val="white"/>
        </w:rPr>
        <w:t>II</w:t>
      </w:r>
      <w:r w:rsidRPr="00D832AD">
        <w:rPr>
          <w:rFonts w:ascii="Times New Roman" w:eastAsia="Times New Roman" w:hAnsi="Times New Roman" w:cs="Times New Roman"/>
          <w:color w:val="111111"/>
          <w:sz w:val="28"/>
          <w:szCs w:val="28"/>
          <w:highlight w:val="white"/>
          <w:lang w:val="ru-RU"/>
        </w:rPr>
        <w:t xml:space="preserve">. (В) - складається з трьох хвиль, оскільки йде проти тенденції </w:t>
      </w:r>
      <w:r>
        <w:rPr>
          <w:rFonts w:ascii="Times New Roman" w:eastAsia="Times New Roman" w:hAnsi="Times New Roman" w:cs="Times New Roman"/>
          <w:color w:val="111111"/>
          <w:sz w:val="28"/>
          <w:szCs w:val="28"/>
          <w:highlight w:val="white"/>
        </w:rPr>
        <w:t>II</w:t>
      </w:r>
      <w:r w:rsidRPr="00D832AD">
        <w:rPr>
          <w:rFonts w:ascii="Times New Roman" w:eastAsia="Times New Roman" w:hAnsi="Times New Roman" w:cs="Times New Roman"/>
          <w:color w:val="111111"/>
          <w:sz w:val="28"/>
          <w:szCs w:val="28"/>
          <w:highlight w:val="white"/>
          <w:lang w:val="ru-RU"/>
        </w:rPr>
        <w:t>.</w:t>
      </w:r>
    </w:p>
    <w:p w:rsidR="002862B0" w:rsidRPr="00D832AD" w:rsidRDefault="002862B0">
      <w:pPr>
        <w:ind w:left="720" w:firstLine="450"/>
        <w:jc w:val="both"/>
        <w:rPr>
          <w:rFonts w:ascii="Times New Roman" w:eastAsia="Times New Roman" w:hAnsi="Times New Roman" w:cs="Times New Roman"/>
          <w:color w:val="111111"/>
          <w:sz w:val="28"/>
          <w:szCs w:val="28"/>
          <w:highlight w:val="white"/>
          <w:lang w:val="ru-RU"/>
        </w:rPr>
      </w:pP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pStyle w:val="4"/>
        <w:spacing w:line="276" w:lineRule="auto"/>
        <w:ind w:left="0" w:firstLine="450"/>
        <w:jc w:val="both"/>
        <w:rPr>
          <w:rFonts w:ascii="Times New Roman" w:eastAsia="Times New Roman" w:hAnsi="Times New Roman" w:cs="Times New Roman"/>
          <w:b/>
          <w:color w:val="111111"/>
          <w:sz w:val="28"/>
          <w:szCs w:val="28"/>
          <w:highlight w:val="white"/>
          <w:lang w:val="ru-RU"/>
        </w:rPr>
      </w:pPr>
      <w:bookmarkStart w:id="25" w:name="_heading=h.3rdcrjn" w:colFirst="0" w:colLast="0"/>
      <w:bookmarkEnd w:id="25"/>
      <w:r w:rsidRPr="00D832AD">
        <w:rPr>
          <w:lang w:val="ru-RU"/>
        </w:rPr>
        <w:br w:type="page"/>
      </w:r>
    </w:p>
    <w:p w:rsidR="002862B0" w:rsidRPr="00D832AD" w:rsidRDefault="00D832AD">
      <w:pPr>
        <w:pStyle w:val="4"/>
        <w:spacing w:line="276" w:lineRule="auto"/>
        <w:ind w:left="0" w:firstLine="450"/>
        <w:jc w:val="both"/>
        <w:rPr>
          <w:rFonts w:ascii="Times New Roman" w:eastAsia="Times New Roman" w:hAnsi="Times New Roman" w:cs="Times New Roman"/>
          <w:b/>
          <w:color w:val="111111"/>
          <w:sz w:val="28"/>
          <w:szCs w:val="28"/>
          <w:highlight w:val="white"/>
          <w:lang w:val="ru-RU"/>
        </w:rPr>
      </w:pPr>
      <w:bookmarkStart w:id="26" w:name="_heading=h.kwud0c34b6g1" w:colFirst="0" w:colLast="0"/>
      <w:bookmarkEnd w:id="26"/>
      <w:r w:rsidRPr="00D832AD">
        <w:rPr>
          <w:rFonts w:ascii="Times New Roman" w:eastAsia="Times New Roman" w:hAnsi="Times New Roman" w:cs="Times New Roman"/>
          <w:color w:val="111111"/>
          <w:sz w:val="28"/>
          <w:szCs w:val="28"/>
          <w:highlight w:val="white"/>
          <w:lang w:val="ru-RU"/>
        </w:rPr>
        <w:lastRenderedPageBreak/>
        <w:t xml:space="preserve">2.3.1 </w:t>
      </w:r>
      <w:r w:rsidRPr="00D832AD">
        <w:rPr>
          <w:rFonts w:ascii="Times New Roman" w:eastAsia="Times New Roman" w:hAnsi="Times New Roman" w:cs="Times New Roman"/>
          <w:color w:val="111111"/>
          <w:sz w:val="28"/>
          <w:szCs w:val="28"/>
          <w:highlight w:val="white"/>
          <w:lang w:val="ru-RU"/>
        </w:rPr>
        <w:t>Загальні правила</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Корекція не может складатися з 5 хвиль.</w:t>
      </w:r>
    </w:p>
    <w:p w:rsidR="002862B0" w:rsidRDefault="00D832AD">
      <w:pPr>
        <w:ind w:firstLine="45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Якщо при загальній тенденції зростання спостерігається 5-хвилеве падіння, можна з високою долею ймовірності констатувати, що ми маємо справу з </w:t>
      </w:r>
      <w:r>
        <w:rPr>
          <w:rFonts w:ascii="Times New Roman" w:eastAsia="Times New Roman" w:hAnsi="Times New Roman" w:cs="Times New Roman"/>
          <w:color w:val="111111"/>
          <w:sz w:val="28"/>
          <w:szCs w:val="28"/>
          <w:highlight w:val="white"/>
        </w:rPr>
        <w:t>I</w:t>
      </w:r>
      <w:r w:rsidRPr="00D832AD">
        <w:rPr>
          <w:rFonts w:ascii="Times New Roman" w:eastAsia="Times New Roman" w:hAnsi="Times New Roman" w:cs="Times New Roman"/>
          <w:color w:val="111111"/>
          <w:sz w:val="28"/>
          <w:szCs w:val="28"/>
          <w:highlight w:val="white"/>
          <w:lang w:val="ru-RU"/>
        </w:rPr>
        <w:t xml:space="preserve"> хвилею </w:t>
      </w:r>
      <w:r>
        <w:rPr>
          <w:rFonts w:ascii="Times New Roman" w:eastAsia="Times New Roman" w:hAnsi="Times New Roman" w:cs="Times New Roman"/>
          <w:color w:val="111111"/>
          <w:sz w:val="28"/>
          <w:szCs w:val="28"/>
          <w:highlight w:val="white"/>
        </w:rPr>
        <w:t>3-хвилевого (А) (В) (С) падіння, тобто падінн</w:t>
      </w:r>
      <w:r>
        <w:rPr>
          <w:rFonts w:ascii="Times New Roman" w:eastAsia="Times New Roman" w:hAnsi="Times New Roman" w:cs="Times New Roman"/>
          <w:color w:val="111111"/>
          <w:sz w:val="28"/>
          <w:szCs w:val="28"/>
          <w:highlight w:val="white"/>
        </w:rPr>
        <w:t>я продовжиться. На "ведмежому" ринку після 3-хвилевого підвищення повинні поновитися тенденція падіння, а пожвавлення, що складається з 5 хвиль - попередження, що слід чекати значнішого руху цін вгору. Ця хвиля може виявитися I хвилею "бичої" тенденції.</w:t>
      </w:r>
    </w:p>
    <w:p w:rsidR="002862B0" w:rsidRDefault="002862B0">
      <w:pPr>
        <w:ind w:firstLine="450"/>
        <w:jc w:val="both"/>
        <w:rPr>
          <w:rFonts w:ascii="Times New Roman" w:eastAsia="Times New Roman" w:hAnsi="Times New Roman" w:cs="Times New Roman"/>
          <w:color w:val="111111"/>
          <w:sz w:val="28"/>
          <w:szCs w:val="28"/>
          <w:highlight w:val="white"/>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Спостереження автора, за якими можна розпізнати хвилі, незалежно від їх ієрархії:</w:t>
      </w:r>
    </w:p>
    <w:p w:rsidR="002862B0" w:rsidRPr="00D832AD" w:rsidRDefault="002862B0">
      <w:pPr>
        <w:ind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numPr>
          <w:ilvl w:val="0"/>
          <w:numId w:val="10"/>
        </w:numPr>
        <w:ind w:left="90" w:firstLine="450"/>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Хвиля 1</w:t>
      </w:r>
      <w:r w:rsidRPr="00D832AD">
        <w:rPr>
          <w:rFonts w:ascii="Times New Roman" w:eastAsia="Times New Roman" w:hAnsi="Times New Roman" w:cs="Times New Roman"/>
          <w:color w:val="111111"/>
          <w:sz w:val="28"/>
          <w:szCs w:val="28"/>
          <w:highlight w:val="white"/>
          <w:lang w:val="ru-RU"/>
        </w:rPr>
        <w:br/>
        <w:t>Буває, коли "ринкова психологія" практично ведмежа. Новини як і раніше негативні. Як правило, він дуже сильний, якщо є стрибком (перехід від ведмежого тренду до бича</w:t>
      </w:r>
      <w:r w:rsidRPr="00D832AD">
        <w:rPr>
          <w:rFonts w:ascii="Times New Roman" w:eastAsia="Times New Roman" w:hAnsi="Times New Roman" w:cs="Times New Roman"/>
          <w:color w:val="111111"/>
          <w:sz w:val="28"/>
          <w:szCs w:val="28"/>
          <w:highlight w:val="white"/>
          <w:lang w:val="ru-RU"/>
        </w:rPr>
        <w:t>чого, пробиття потужного рівня опору і т. Д.). У спокійному стані зазвичай демонструє незначні цінові рухи на тлі загального коливання.</w:t>
      </w:r>
      <w:r w:rsidRPr="00D832AD">
        <w:rPr>
          <w:rFonts w:ascii="Times New Roman" w:eastAsia="Times New Roman" w:hAnsi="Times New Roman" w:cs="Times New Roman"/>
          <w:color w:val="111111"/>
          <w:sz w:val="28"/>
          <w:szCs w:val="28"/>
          <w:highlight w:val="white"/>
          <w:lang w:val="ru-RU"/>
        </w:rPr>
        <w:br/>
        <w:t>Майже половина усіх перших хвиль зароджується біля основи ринку і є ні чим іншим, як "відскоком" від найбільш низьких рі</w:t>
      </w:r>
      <w:r w:rsidRPr="00D832AD">
        <w:rPr>
          <w:rFonts w:ascii="Times New Roman" w:eastAsia="Times New Roman" w:hAnsi="Times New Roman" w:cs="Times New Roman"/>
          <w:color w:val="111111"/>
          <w:sz w:val="28"/>
          <w:szCs w:val="28"/>
          <w:highlight w:val="white"/>
          <w:lang w:val="ru-RU"/>
        </w:rPr>
        <w:t>внів. 1 хвиля, як правило, найкоротша з 5 хвиль, іноді дуже динамічна, особливо якщо це "відскок" від важливої психологічної зони.</w:t>
      </w:r>
    </w:p>
    <w:p w:rsidR="002862B0" w:rsidRPr="00D832AD" w:rsidRDefault="002862B0">
      <w:pPr>
        <w:ind w:left="90"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numPr>
          <w:ilvl w:val="0"/>
          <w:numId w:val="17"/>
        </w:numPr>
        <w:ind w:left="90" w:firstLine="450"/>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Хвиля 2</w:t>
      </w:r>
      <w:r w:rsidRPr="00D832AD">
        <w:rPr>
          <w:rFonts w:ascii="Times New Roman" w:eastAsia="Times New Roman" w:hAnsi="Times New Roman" w:cs="Times New Roman"/>
          <w:color w:val="111111"/>
          <w:sz w:val="28"/>
          <w:szCs w:val="28"/>
          <w:highlight w:val="white"/>
          <w:lang w:val="ru-RU"/>
        </w:rPr>
        <w:br/>
        <w:t>Відбувається, коли ринок швидко відкочується від недавніх важко завойованих прибуткових позицій. Він може відкотитис</w:t>
      </w:r>
      <w:r w:rsidRPr="00D832AD">
        <w:rPr>
          <w:rFonts w:ascii="Times New Roman" w:eastAsia="Times New Roman" w:hAnsi="Times New Roman" w:cs="Times New Roman"/>
          <w:color w:val="111111"/>
          <w:sz w:val="28"/>
          <w:szCs w:val="28"/>
          <w:highlight w:val="white"/>
          <w:lang w:val="ru-RU"/>
        </w:rPr>
        <w:t>я майже до 100% Хвилі 1, але не нижче свого початкового рівня. Зазвичай він складає 60% Хвилі 1 і розвивається на тлі переважаючої кількості інвесторів, що вважають за краще фіксувати прибуток.</w:t>
      </w:r>
      <w:r w:rsidRPr="00D832AD">
        <w:rPr>
          <w:rFonts w:ascii="Times New Roman" w:eastAsia="Times New Roman" w:hAnsi="Times New Roman" w:cs="Times New Roman"/>
          <w:color w:val="111111"/>
          <w:sz w:val="28"/>
          <w:szCs w:val="28"/>
          <w:highlight w:val="white"/>
          <w:lang w:val="ru-RU"/>
        </w:rPr>
        <w:br/>
        <w:t>Як правило, проходить повністю або майже повністю відстань, пр</w:t>
      </w:r>
      <w:r w:rsidRPr="00D832AD">
        <w:rPr>
          <w:rFonts w:ascii="Times New Roman" w:eastAsia="Times New Roman" w:hAnsi="Times New Roman" w:cs="Times New Roman"/>
          <w:color w:val="111111"/>
          <w:sz w:val="28"/>
          <w:szCs w:val="28"/>
          <w:highlight w:val="white"/>
          <w:lang w:val="ru-RU"/>
        </w:rPr>
        <w:t>ойдену 1-ю хвилею, але утримується над рівнем основи 1 хвилі.</w:t>
      </w:r>
    </w:p>
    <w:p w:rsidR="002862B0" w:rsidRPr="00D832AD" w:rsidRDefault="002862B0">
      <w:pPr>
        <w:ind w:left="90"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numPr>
          <w:ilvl w:val="0"/>
          <w:numId w:val="6"/>
        </w:numPr>
        <w:ind w:left="90" w:firstLine="450"/>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Хвиля 3</w:t>
      </w:r>
      <w:r w:rsidRPr="00D832AD">
        <w:rPr>
          <w:rFonts w:ascii="Times New Roman" w:eastAsia="Times New Roman" w:hAnsi="Times New Roman" w:cs="Times New Roman"/>
          <w:color w:val="111111"/>
          <w:sz w:val="28"/>
          <w:szCs w:val="28"/>
          <w:highlight w:val="white"/>
          <w:lang w:val="ru-RU"/>
        </w:rPr>
        <w:br/>
        <w:t>Це те, заради чого живуть послідовники Еліота. Спостерігається стрімке зростання оптимізму інвесторів. Це найпотужніша і щонайдовша хвиля зростання (ніколи не може бути найкоротшою), ко</w:t>
      </w:r>
      <w:r w:rsidRPr="00D832AD">
        <w:rPr>
          <w:rFonts w:ascii="Times New Roman" w:eastAsia="Times New Roman" w:hAnsi="Times New Roman" w:cs="Times New Roman"/>
          <w:color w:val="111111"/>
          <w:sz w:val="28"/>
          <w:szCs w:val="28"/>
          <w:highlight w:val="white"/>
          <w:lang w:val="ru-RU"/>
        </w:rPr>
        <w:t xml:space="preserve">ли ціни прискорюються, а об'єми збільшуються. Типова 3-тя хвиля перевищує 1-шу, принаймні, в 1,618 </w:t>
      </w:r>
      <w:r w:rsidRPr="00D832AD">
        <w:rPr>
          <w:rFonts w:ascii="Times New Roman" w:eastAsia="Times New Roman" w:hAnsi="Times New Roman" w:cs="Times New Roman"/>
          <w:color w:val="111111"/>
          <w:sz w:val="28"/>
          <w:szCs w:val="28"/>
          <w:highlight w:val="white"/>
          <w:lang w:val="ru-RU"/>
        </w:rPr>
        <w:lastRenderedPageBreak/>
        <w:t>разу або навіть більше. Як правило, найдовша і динамічна з усіх 5 імпульсних хвиль. Перетин 3-ю хвилею рівня вершини 1 хвилі реєструє усі типи класичних прор</w:t>
      </w:r>
      <w:r w:rsidRPr="00D832AD">
        <w:rPr>
          <w:rFonts w:ascii="Times New Roman" w:eastAsia="Times New Roman" w:hAnsi="Times New Roman" w:cs="Times New Roman"/>
          <w:color w:val="111111"/>
          <w:sz w:val="28"/>
          <w:szCs w:val="28"/>
          <w:highlight w:val="white"/>
          <w:lang w:val="ru-RU"/>
        </w:rPr>
        <w:t>ивів і сигнал до відкриття довгих позицій. На цю хвилю доводиться різке збільшення об'ємів торгівлі. Хвиля 3 ніколи не може бути найкоротшою.</w:t>
      </w:r>
    </w:p>
    <w:p w:rsidR="002862B0" w:rsidRPr="00D832AD" w:rsidRDefault="002862B0">
      <w:pPr>
        <w:ind w:left="90"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numPr>
          <w:ilvl w:val="0"/>
          <w:numId w:val="6"/>
        </w:numPr>
        <w:ind w:left="90" w:firstLine="450"/>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Хвиля 4</w:t>
      </w:r>
      <w:r w:rsidRPr="00D832AD">
        <w:rPr>
          <w:rFonts w:ascii="Times New Roman" w:eastAsia="Times New Roman" w:hAnsi="Times New Roman" w:cs="Times New Roman"/>
          <w:color w:val="111111"/>
          <w:sz w:val="28"/>
          <w:szCs w:val="28"/>
          <w:highlight w:val="white"/>
          <w:lang w:val="ru-RU"/>
        </w:rPr>
        <w:br/>
      </w:r>
      <w:r w:rsidRPr="00D832AD">
        <w:rPr>
          <w:rFonts w:ascii="Times New Roman" w:eastAsia="Times New Roman" w:hAnsi="Times New Roman" w:cs="Times New Roman"/>
          <w:color w:val="111111"/>
          <w:sz w:val="28"/>
          <w:szCs w:val="28"/>
          <w:highlight w:val="white"/>
          <w:lang w:val="ru-RU"/>
        </w:rPr>
        <w:t xml:space="preserve">Часто буває складно ідентифікувати. Зазвичай він відкочується не більше ніж на 38т хвилі 3. Його глибина і довжина зазвичай не дуже значні. На ринку як і раніше переважають оптимістичні настрої. Хвиля 4 може не перекривати Хвилю 2, поки п'ятихвилевий цикл </w:t>
      </w:r>
      <w:r w:rsidRPr="00D832AD">
        <w:rPr>
          <w:rFonts w:ascii="Times New Roman" w:eastAsia="Times New Roman" w:hAnsi="Times New Roman" w:cs="Times New Roman"/>
          <w:color w:val="111111"/>
          <w:sz w:val="28"/>
          <w:szCs w:val="28"/>
          <w:highlight w:val="white"/>
          <w:lang w:val="ru-RU"/>
        </w:rPr>
        <w:t>не стане частиною кінцевого трикутника.</w:t>
      </w:r>
      <w:r w:rsidRPr="00D832AD">
        <w:rPr>
          <w:rFonts w:ascii="Times New Roman" w:eastAsia="Times New Roman" w:hAnsi="Times New Roman" w:cs="Times New Roman"/>
          <w:color w:val="111111"/>
          <w:sz w:val="28"/>
          <w:szCs w:val="28"/>
          <w:highlight w:val="white"/>
          <w:lang w:val="ru-RU"/>
        </w:rPr>
        <w:br/>
      </w:r>
      <w:r>
        <w:rPr>
          <w:rFonts w:ascii="Times New Roman" w:eastAsia="Times New Roman" w:hAnsi="Times New Roman" w:cs="Times New Roman"/>
          <w:color w:val="111111"/>
          <w:sz w:val="28"/>
          <w:szCs w:val="28"/>
          <w:highlight w:val="white"/>
        </w:rPr>
        <w:t xml:space="preserve">Ця хвиля має складну будову, вона так само, як і хвиля 2 є фазою корекції або консолідації, проте відрізняється своєю будовою </w:t>
      </w:r>
      <w:r w:rsidRPr="00D832AD">
        <w:rPr>
          <w:rFonts w:ascii="Times New Roman" w:eastAsia="Times New Roman" w:hAnsi="Times New Roman" w:cs="Times New Roman"/>
          <w:color w:val="111111"/>
          <w:sz w:val="28"/>
          <w:szCs w:val="28"/>
          <w:highlight w:val="white"/>
          <w:lang w:val="ru-RU"/>
        </w:rPr>
        <w:t>(правило чергування) - часто з'являються трикутники.</w:t>
      </w:r>
      <w:r w:rsidRPr="00D832AD">
        <w:rPr>
          <w:rFonts w:ascii="Times New Roman" w:eastAsia="Times New Roman" w:hAnsi="Times New Roman" w:cs="Times New Roman"/>
          <w:color w:val="111111"/>
          <w:sz w:val="28"/>
          <w:szCs w:val="28"/>
          <w:highlight w:val="white"/>
          <w:lang w:val="ru-RU"/>
        </w:rPr>
        <w:br/>
        <w:t>Загальне правило: Основа хвилі 4 ніко</w:t>
      </w:r>
      <w:r w:rsidRPr="00D832AD">
        <w:rPr>
          <w:rFonts w:ascii="Times New Roman" w:eastAsia="Times New Roman" w:hAnsi="Times New Roman" w:cs="Times New Roman"/>
          <w:color w:val="111111"/>
          <w:sz w:val="28"/>
          <w:szCs w:val="28"/>
          <w:highlight w:val="white"/>
          <w:lang w:val="ru-RU"/>
        </w:rPr>
        <w:t>ли не перекриває вершину хвилі 1.</w:t>
      </w:r>
    </w:p>
    <w:p w:rsidR="002862B0" w:rsidRPr="00D832AD" w:rsidRDefault="002862B0">
      <w:pPr>
        <w:ind w:left="90" w:firstLine="450"/>
        <w:jc w:val="both"/>
        <w:rPr>
          <w:rFonts w:ascii="Times New Roman" w:eastAsia="Times New Roman" w:hAnsi="Times New Roman" w:cs="Times New Roman"/>
          <w:color w:val="111111"/>
          <w:sz w:val="28"/>
          <w:szCs w:val="28"/>
          <w:highlight w:val="white"/>
          <w:lang w:val="ru-RU"/>
        </w:rPr>
      </w:pPr>
    </w:p>
    <w:p w:rsidR="002862B0" w:rsidRPr="00D832AD" w:rsidRDefault="002862B0">
      <w:pPr>
        <w:ind w:left="90"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numPr>
          <w:ilvl w:val="0"/>
          <w:numId w:val="15"/>
        </w:numPr>
        <w:ind w:left="90" w:firstLine="450"/>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Хвиля 5</w:t>
      </w:r>
      <w:r w:rsidRPr="00D832AD">
        <w:rPr>
          <w:rFonts w:ascii="Times New Roman" w:eastAsia="Times New Roman" w:hAnsi="Times New Roman" w:cs="Times New Roman"/>
          <w:color w:val="111111"/>
          <w:sz w:val="28"/>
          <w:szCs w:val="28"/>
          <w:highlight w:val="white"/>
          <w:lang w:val="ru-RU"/>
        </w:rPr>
        <w:br/>
        <w:t>Часто ідентифікується за допомогою расходимости імпульсу. Ціни ростуть при середніх об'ємах торгівлі. Хвиля формується на тлі масового ажіотажу серед публіки. У кінці хвилі об'єми торгів часто різко зростають.</w:t>
      </w:r>
      <w:r w:rsidRPr="00D832AD">
        <w:rPr>
          <w:rFonts w:ascii="Times New Roman" w:eastAsia="Times New Roman" w:hAnsi="Times New Roman" w:cs="Times New Roman"/>
          <w:color w:val="111111"/>
          <w:sz w:val="28"/>
          <w:szCs w:val="28"/>
          <w:highlight w:val="white"/>
          <w:lang w:val="ru-RU"/>
        </w:rPr>
        <w:br/>
        <w:t>На</w:t>
      </w:r>
      <w:r w:rsidRPr="00D832AD">
        <w:rPr>
          <w:rFonts w:ascii="Times New Roman" w:eastAsia="Times New Roman" w:hAnsi="Times New Roman" w:cs="Times New Roman"/>
          <w:color w:val="111111"/>
          <w:sz w:val="28"/>
          <w:szCs w:val="28"/>
          <w:highlight w:val="white"/>
          <w:lang w:val="ru-RU"/>
        </w:rPr>
        <w:t>багато менш динамічна, чим хвиля 3. Під час цієї хвилі багато індикаторів (осцилятори) відстають від руху цін, і з'являються негативні розбіжності (дивергенція), попереджаючи про наближення вершини ринку.</w:t>
      </w:r>
    </w:p>
    <w:p w:rsidR="002862B0" w:rsidRPr="00D832AD" w:rsidRDefault="002862B0">
      <w:pPr>
        <w:ind w:left="90"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numPr>
          <w:ilvl w:val="0"/>
          <w:numId w:val="3"/>
        </w:numPr>
        <w:ind w:left="90" w:firstLine="450"/>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Хвиля </w:t>
      </w:r>
      <w:r>
        <w:rPr>
          <w:rFonts w:ascii="Times New Roman" w:eastAsia="Times New Roman" w:hAnsi="Times New Roman" w:cs="Times New Roman"/>
          <w:color w:val="111111"/>
          <w:sz w:val="28"/>
          <w:szCs w:val="28"/>
          <w:highlight w:val="white"/>
        </w:rPr>
        <w:t>A</w:t>
      </w:r>
      <w:r w:rsidRPr="00D832AD">
        <w:rPr>
          <w:rFonts w:ascii="Times New Roman" w:eastAsia="Times New Roman" w:hAnsi="Times New Roman" w:cs="Times New Roman"/>
          <w:color w:val="111111"/>
          <w:sz w:val="28"/>
          <w:szCs w:val="28"/>
          <w:highlight w:val="white"/>
          <w:lang w:val="ru-RU"/>
        </w:rPr>
        <w:br/>
        <w:t>Багато трейдерів як і раніше вважають підй</w:t>
      </w:r>
      <w:r w:rsidRPr="00D832AD">
        <w:rPr>
          <w:rFonts w:ascii="Times New Roman" w:eastAsia="Times New Roman" w:hAnsi="Times New Roman" w:cs="Times New Roman"/>
          <w:color w:val="111111"/>
          <w:sz w:val="28"/>
          <w:szCs w:val="28"/>
          <w:highlight w:val="white"/>
          <w:lang w:val="ru-RU"/>
        </w:rPr>
        <w:t>ом різким поверненням. Але з'являються трейдери, впевнені в зворотному. Характеристики цієї хвилі часто дуже схожі на характеристики Хвилі 1.</w:t>
      </w:r>
      <w:r w:rsidRPr="00D832AD">
        <w:rPr>
          <w:rFonts w:ascii="Times New Roman" w:eastAsia="Times New Roman" w:hAnsi="Times New Roman" w:cs="Times New Roman"/>
          <w:color w:val="111111"/>
          <w:sz w:val="28"/>
          <w:szCs w:val="28"/>
          <w:highlight w:val="white"/>
          <w:lang w:val="ru-RU"/>
        </w:rPr>
        <w:br/>
        <w:t>Найбільш переконливим сигналом появи цієї хвилі є розбиття на 5 менших хвиль, при цьому збільшення об'єму відповід</w:t>
      </w:r>
      <w:r w:rsidRPr="00D832AD">
        <w:rPr>
          <w:rFonts w:ascii="Times New Roman" w:eastAsia="Times New Roman" w:hAnsi="Times New Roman" w:cs="Times New Roman"/>
          <w:color w:val="111111"/>
          <w:sz w:val="28"/>
          <w:szCs w:val="28"/>
          <w:highlight w:val="white"/>
          <w:lang w:val="ru-RU"/>
        </w:rPr>
        <w:t>ає зниженню ціни.</w:t>
      </w:r>
    </w:p>
    <w:p w:rsidR="002862B0" w:rsidRPr="00D832AD" w:rsidRDefault="002862B0">
      <w:pPr>
        <w:ind w:left="90" w:firstLine="450"/>
        <w:jc w:val="both"/>
        <w:rPr>
          <w:rFonts w:ascii="Times New Roman" w:eastAsia="Times New Roman" w:hAnsi="Times New Roman" w:cs="Times New Roman"/>
          <w:color w:val="111111"/>
          <w:sz w:val="28"/>
          <w:szCs w:val="28"/>
          <w:highlight w:val="white"/>
          <w:lang w:val="ru-RU"/>
        </w:rPr>
      </w:pPr>
    </w:p>
    <w:p w:rsidR="002862B0" w:rsidRDefault="00D832AD">
      <w:pPr>
        <w:numPr>
          <w:ilvl w:val="0"/>
          <w:numId w:val="1"/>
        </w:numPr>
        <w:ind w:left="90" w:firstLine="450"/>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Хвиля </w:t>
      </w:r>
      <w:r>
        <w:rPr>
          <w:rFonts w:ascii="Times New Roman" w:eastAsia="Times New Roman" w:hAnsi="Times New Roman" w:cs="Times New Roman"/>
          <w:color w:val="111111"/>
          <w:sz w:val="28"/>
          <w:szCs w:val="28"/>
          <w:highlight w:val="white"/>
        </w:rPr>
        <w:t>B</w:t>
      </w:r>
      <w:r w:rsidRPr="00D832AD">
        <w:rPr>
          <w:rFonts w:ascii="Times New Roman" w:eastAsia="Times New Roman" w:hAnsi="Times New Roman" w:cs="Times New Roman"/>
          <w:color w:val="111111"/>
          <w:sz w:val="28"/>
          <w:szCs w:val="28"/>
          <w:highlight w:val="white"/>
          <w:lang w:val="ru-RU"/>
        </w:rPr>
        <w:br/>
        <w:t>Часто дуже нагадує Хвилю 4, і її дуже важко ідентифікувати. На залишках оптимізму показує незначні рухи вгору.</w:t>
      </w:r>
      <w:r w:rsidRPr="00D832AD">
        <w:rPr>
          <w:rFonts w:ascii="Times New Roman" w:eastAsia="Times New Roman" w:hAnsi="Times New Roman" w:cs="Times New Roman"/>
          <w:color w:val="111111"/>
          <w:sz w:val="28"/>
          <w:szCs w:val="28"/>
          <w:highlight w:val="white"/>
          <w:lang w:val="ru-RU"/>
        </w:rPr>
        <w:br/>
        <w:t>Ця хвиля робить "відскок" цін вгору при новій низхідній тенденції. Для неї характерний низький об'єм. При цьому утворю</w:t>
      </w:r>
      <w:r w:rsidRPr="00D832AD">
        <w:rPr>
          <w:rFonts w:ascii="Times New Roman" w:eastAsia="Times New Roman" w:hAnsi="Times New Roman" w:cs="Times New Roman"/>
          <w:color w:val="111111"/>
          <w:sz w:val="28"/>
          <w:szCs w:val="28"/>
          <w:highlight w:val="white"/>
          <w:lang w:val="ru-RU"/>
        </w:rPr>
        <w:t xml:space="preserve">ється "подвійна вершина". </w:t>
      </w:r>
      <w:r>
        <w:rPr>
          <w:rFonts w:ascii="Times New Roman" w:eastAsia="Times New Roman" w:hAnsi="Times New Roman" w:cs="Times New Roman"/>
          <w:color w:val="111111"/>
          <w:sz w:val="28"/>
          <w:szCs w:val="28"/>
          <w:highlight w:val="white"/>
        </w:rPr>
        <w:t>Іноді навіть перекриває вершину хвилі 5.</w:t>
      </w:r>
    </w:p>
    <w:p w:rsidR="002862B0" w:rsidRDefault="002862B0">
      <w:pPr>
        <w:ind w:left="90" w:firstLine="450"/>
        <w:jc w:val="both"/>
        <w:rPr>
          <w:rFonts w:ascii="Times New Roman" w:eastAsia="Times New Roman" w:hAnsi="Times New Roman" w:cs="Times New Roman"/>
          <w:color w:val="111111"/>
          <w:sz w:val="28"/>
          <w:szCs w:val="28"/>
          <w:highlight w:val="white"/>
        </w:rPr>
      </w:pPr>
    </w:p>
    <w:p w:rsidR="002862B0" w:rsidRPr="00D832AD" w:rsidRDefault="00D832AD">
      <w:pPr>
        <w:numPr>
          <w:ilvl w:val="0"/>
          <w:numId w:val="7"/>
        </w:numPr>
        <w:ind w:left="90"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Хвиля </w:t>
      </w:r>
      <w:r>
        <w:rPr>
          <w:rFonts w:ascii="Times New Roman" w:eastAsia="Times New Roman" w:hAnsi="Times New Roman" w:cs="Times New Roman"/>
          <w:color w:val="111111"/>
          <w:sz w:val="28"/>
          <w:szCs w:val="28"/>
          <w:highlight w:val="white"/>
        </w:rPr>
        <w:t>C</w:t>
      </w:r>
      <w:r w:rsidRPr="00D832AD">
        <w:rPr>
          <w:rFonts w:ascii="Times New Roman" w:eastAsia="Times New Roman" w:hAnsi="Times New Roman" w:cs="Times New Roman"/>
          <w:color w:val="111111"/>
          <w:sz w:val="28"/>
          <w:szCs w:val="28"/>
          <w:highlight w:val="white"/>
          <w:lang w:val="ru-RU"/>
        </w:rPr>
        <w:br/>
        <w:t xml:space="preserve">Сильна низхідна хвиля на тлі загального переконання в тому, що почався </w:t>
      </w:r>
      <w:r w:rsidRPr="00D832AD">
        <w:rPr>
          <w:rFonts w:ascii="Times New Roman" w:eastAsia="Times New Roman" w:hAnsi="Times New Roman" w:cs="Times New Roman"/>
          <w:color w:val="111111"/>
          <w:sz w:val="28"/>
          <w:szCs w:val="28"/>
          <w:highlight w:val="white"/>
          <w:lang w:val="ru-RU"/>
        </w:rPr>
        <w:lastRenderedPageBreak/>
        <w:t>новий, низхідний тренд. Тим часом деякі інвестори починають обережно купувати. Ця хвиля характеризується висо</w:t>
      </w:r>
      <w:r w:rsidRPr="00D832AD">
        <w:rPr>
          <w:rFonts w:ascii="Times New Roman" w:eastAsia="Times New Roman" w:hAnsi="Times New Roman" w:cs="Times New Roman"/>
          <w:color w:val="111111"/>
          <w:sz w:val="28"/>
          <w:szCs w:val="28"/>
          <w:highlight w:val="white"/>
          <w:lang w:val="ru-RU"/>
        </w:rPr>
        <w:t>ким імпульсом (п'ять хвиль) і завдовжки до 1,618-кратної Хвилі 3.</w:t>
      </w:r>
      <w:r w:rsidRPr="00D832AD">
        <w:rPr>
          <w:rFonts w:ascii="Times New Roman" w:eastAsia="Times New Roman" w:hAnsi="Times New Roman" w:cs="Times New Roman"/>
          <w:color w:val="111111"/>
          <w:sz w:val="28"/>
          <w:szCs w:val="28"/>
          <w:highlight w:val="white"/>
          <w:lang w:val="ru-RU"/>
        </w:rPr>
        <w:br/>
        <w:t>Часто опускається набагато нижче основи хвилі А, зокрема, при проведенні лінії тренду під основою хвилі 4 і хвилі А на графіці з'являється фігура "голова-плечі".</w:t>
      </w: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434013" cy="4067920"/>
            <wp:effectExtent l="0" t="0" r="0" b="0"/>
            <wp:docPr id="7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8"/>
                    <a:srcRect/>
                    <a:stretch>
                      <a:fillRect/>
                    </a:stretch>
                  </pic:blipFill>
                  <pic:spPr>
                    <a:xfrm>
                      <a:off x="0" y="0"/>
                      <a:ext cx="5434013" cy="4067920"/>
                    </a:xfrm>
                    <a:prstGeom prst="rect">
                      <a:avLst/>
                    </a:prstGeom>
                    <a:ln/>
                  </pic:spPr>
                </pic:pic>
              </a:graphicData>
            </a:graphic>
          </wp:inline>
        </w:drawing>
      </w: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Рисунок 2.7 – Хвилі Еліота</w:t>
      </w:r>
      <w:r>
        <w:rPr>
          <w:rFonts w:ascii="Times New Roman" w:eastAsia="Times New Roman" w:hAnsi="Times New Roman" w:cs="Times New Roman"/>
          <w:color w:val="111111"/>
          <w:sz w:val="28"/>
          <w:szCs w:val="28"/>
          <w:highlight w:val="white"/>
        </w:rPr>
        <w:t xml:space="preserve"> відносно різних трендів з розбиванням на під-хвилі та рівнями Фібоначчі від локального мінімуму вгору</w:t>
      </w:r>
    </w:p>
    <w:p w:rsidR="002862B0" w:rsidRDefault="002862B0">
      <w:pPr>
        <w:ind w:left="720" w:firstLine="450"/>
        <w:jc w:val="both"/>
        <w:rPr>
          <w:rFonts w:ascii="Times New Roman" w:eastAsia="Times New Roman" w:hAnsi="Times New Roman" w:cs="Times New Roman"/>
          <w:color w:val="111111"/>
          <w:sz w:val="28"/>
          <w:szCs w:val="28"/>
          <w:highlight w:val="white"/>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Повний цикл "бичачого" ринку складається з 8 хвиль: 5 хвиль зростання, за якими йдуть 3 хвилі падіння (рис 2.7).</w:t>
      </w:r>
    </w:p>
    <w:p w:rsidR="002862B0" w:rsidRDefault="00D832AD">
      <w:pPr>
        <w:ind w:firstLine="45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Тенденція підрозділяється на 5 хвиль у </w:t>
      </w:r>
      <w:r w:rsidRPr="00D832AD">
        <w:rPr>
          <w:rFonts w:ascii="Times New Roman" w:eastAsia="Times New Roman" w:hAnsi="Times New Roman" w:cs="Times New Roman"/>
          <w:color w:val="111111"/>
          <w:sz w:val="28"/>
          <w:szCs w:val="28"/>
          <w:highlight w:val="white"/>
          <w:lang w:val="ru-RU"/>
        </w:rPr>
        <w:t xml:space="preserve">напрямі наступної в ієрархії, тривалої тенденції. </w:t>
      </w:r>
      <w:r>
        <w:rPr>
          <w:rFonts w:ascii="Times New Roman" w:eastAsia="Times New Roman" w:hAnsi="Times New Roman" w:cs="Times New Roman"/>
          <w:color w:val="111111"/>
          <w:sz w:val="28"/>
          <w:szCs w:val="28"/>
          <w:highlight w:val="white"/>
        </w:rPr>
        <w:t>Корекція завжди складається з трьох хвиль. Прості корекції бувають двох типів: зигзаги 5-3-5 і плоскі хвилі 3-3-5 (рис 2.7).</w:t>
      </w:r>
    </w:p>
    <w:p w:rsidR="002862B0" w:rsidRDefault="002862B0">
      <w:pPr>
        <w:ind w:firstLine="450"/>
        <w:jc w:val="both"/>
        <w:rPr>
          <w:rFonts w:ascii="Times New Roman" w:eastAsia="Times New Roman" w:hAnsi="Times New Roman" w:cs="Times New Roman"/>
          <w:color w:val="111111"/>
          <w:sz w:val="28"/>
          <w:szCs w:val="28"/>
          <w:highlight w:val="white"/>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Трикутники, як правило, утворюються на четвертих хвилях (ця модель завжди передує останній хвилі). </w:t>
      </w:r>
      <w:r>
        <w:rPr>
          <w:rFonts w:ascii="Times New Roman" w:eastAsia="Times New Roman" w:hAnsi="Times New Roman" w:cs="Times New Roman"/>
          <w:color w:val="111111"/>
          <w:sz w:val="28"/>
          <w:szCs w:val="28"/>
          <w:highlight w:val="white"/>
        </w:rPr>
        <w:t>Трикутник може також бути хвилею В, що коригує.</w:t>
      </w:r>
      <w:r>
        <w:rPr>
          <w:rFonts w:ascii="Times New Roman" w:eastAsia="Times New Roman" w:hAnsi="Times New Roman" w:cs="Times New Roman"/>
          <w:color w:val="111111"/>
          <w:sz w:val="28"/>
          <w:szCs w:val="28"/>
          <w:highlight w:val="white"/>
        </w:rPr>
        <w:br/>
      </w:r>
      <w:r w:rsidRPr="00D832AD">
        <w:rPr>
          <w:rFonts w:ascii="Times New Roman" w:eastAsia="Times New Roman" w:hAnsi="Times New Roman" w:cs="Times New Roman"/>
          <w:color w:val="111111"/>
          <w:sz w:val="28"/>
          <w:szCs w:val="28"/>
          <w:highlight w:val="white"/>
          <w:lang w:val="ru-RU"/>
        </w:rPr>
        <w:t>Будь-яка хвиля є частиною довшої і підрозділяється на коротші. Іноді одна з імпульсних хвиль розтягується. Ін</w:t>
      </w:r>
      <w:r w:rsidRPr="00D832AD">
        <w:rPr>
          <w:rFonts w:ascii="Times New Roman" w:eastAsia="Times New Roman" w:hAnsi="Times New Roman" w:cs="Times New Roman"/>
          <w:color w:val="111111"/>
          <w:sz w:val="28"/>
          <w:szCs w:val="28"/>
          <w:highlight w:val="white"/>
          <w:lang w:val="ru-RU"/>
        </w:rPr>
        <w:t>ші дві повинні залишатися рівними за часом і протяжності (рис 2.7).</w:t>
      </w:r>
    </w:p>
    <w:p w:rsidR="002862B0" w:rsidRPr="00D832AD" w:rsidRDefault="00D832AD">
      <w:pPr>
        <w:pStyle w:val="4"/>
        <w:spacing w:line="276" w:lineRule="auto"/>
        <w:ind w:left="0" w:firstLine="450"/>
        <w:jc w:val="both"/>
        <w:rPr>
          <w:rFonts w:ascii="Times New Roman" w:eastAsia="Times New Roman" w:hAnsi="Times New Roman" w:cs="Times New Roman"/>
          <w:color w:val="111111"/>
          <w:sz w:val="28"/>
          <w:szCs w:val="28"/>
          <w:highlight w:val="white"/>
          <w:lang w:val="ru-RU"/>
        </w:rPr>
      </w:pPr>
      <w:bookmarkStart w:id="27" w:name="_heading=h.26in1rg" w:colFirst="0" w:colLast="0"/>
      <w:bookmarkEnd w:id="27"/>
      <w:r w:rsidRPr="00D832AD">
        <w:rPr>
          <w:rFonts w:ascii="Times New Roman" w:eastAsia="Times New Roman" w:hAnsi="Times New Roman" w:cs="Times New Roman"/>
          <w:color w:val="111111"/>
          <w:sz w:val="28"/>
          <w:szCs w:val="28"/>
          <w:highlight w:val="white"/>
          <w:lang w:val="ru-RU"/>
        </w:rPr>
        <w:lastRenderedPageBreak/>
        <w:t>2.3.2 Психологія учасників. Важливі числові діапазони.</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Математичною основою теорії хвиль Еліота є послідовність Фібоначчі. Кількість хвиль, що утворюють тенденцію, співпадає з числами Фі</w:t>
      </w:r>
      <w:r w:rsidRPr="00D832AD">
        <w:rPr>
          <w:rFonts w:ascii="Times New Roman" w:eastAsia="Times New Roman" w:hAnsi="Times New Roman" w:cs="Times New Roman"/>
          <w:color w:val="111111"/>
          <w:sz w:val="28"/>
          <w:szCs w:val="28"/>
          <w:highlight w:val="white"/>
          <w:lang w:val="ru-RU"/>
        </w:rPr>
        <w:t>боначчі. Коефіцієнти Фібоначчі і грунтовані на них стосунки довжини корекції використовуються для визначення цінових орієнтирів. Відношення довжини корекції до попереднього руху ринку часто дорівнює 62%, 50% і 38%.</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Правило чергування попереджає, що не слід</w:t>
      </w:r>
      <w:r w:rsidRPr="00D832AD">
        <w:rPr>
          <w:rFonts w:ascii="Times New Roman" w:eastAsia="Times New Roman" w:hAnsi="Times New Roman" w:cs="Times New Roman"/>
          <w:color w:val="111111"/>
          <w:sz w:val="28"/>
          <w:szCs w:val="28"/>
          <w:highlight w:val="white"/>
          <w:lang w:val="ru-RU"/>
        </w:rPr>
        <w:t xml:space="preserve"> чекати однакового прояву цінової динаміки двічі підряд.</w:t>
      </w:r>
    </w:p>
    <w:p w:rsidR="002862B0" w:rsidRDefault="00D832AD">
      <w:pPr>
        <w:ind w:firstLine="45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"Бичачі" ринки не повинні опускатися нижче основи попередньої четвертої хвилі. </w:t>
      </w:r>
      <w:r>
        <w:rPr>
          <w:rFonts w:ascii="Times New Roman" w:eastAsia="Times New Roman" w:hAnsi="Times New Roman" w:cs="Times New Roman"/>
          <w:color w:val="111111"/>
          <w:sz w:val="28"/>
          <w:szCs w:val="28"/>
          <w:highlight w:val="white"/>
        </w:rPr>
        <w:t>Хвиля 4 не повинна перехльостуватися з хвилею 1.</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Основними аспектами теорії хвиль Еліота є (у порядку значущості) : форм</w:t>
      </w:r>
      <w:r w:rsidRPr="00D832AD">
        <w:rPr>
          <w:rFonts w:ascii="Times New Roman" w:eastAsia="Times New Roman" w:hAnsi="Times New Roman" w:cs="Times New Roman"/>
          <w:color w:val="111111"/>
          <w:sz w:val="28"/>
          <w:szCs w:val="28"/>
          <w:highlight w:val="white"/>
          <w:lang w:val="ru-RU"/>
        </w:rPr>
        <w:t>а хвилі, співвідношення хвиль і час.</w:t>
      </w:r>
    </w:p>
    <w:p w:rsidR="002862B0" w:rsidRPr="00D832AD" w:rsidRDefault="00D832AD">
      <w:pPr>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Методика прогностичних розрахунків будується на тому, що чисельне співвідношення значень "Рух - відкат" повинне давати коефіцієнти "золотого перерізу", тобто:</w:t>
      </w:r>
    </w:p>
    <w:p w:rsidR="002862B0" w:rsidRDefault="00D832AD">
      <w:pPr>
        <w:numPr>
          <w:ilvl w:val="0"/>
          <w:numId w:val="9"/>
        </w:numPr>
        <w:spacing w:before="240"/>
        <w:ind w:left="720" w:hanging="2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Імпульсний рух: 1,618; 2,618; 4,236.</w:t>
      </w:r>
    </w:p>
    <w:p w:rsidR="002862B0" w:rsidRDefault="00D832AD">
      <w:pPr>
        <w:numPr>
          <w:ilvl w:val="0"/>
          <w:numId w:val="9"/>
        </w:numPr>
        <w:spacing w:after="240"/>
        <w:ind w:left="720" w:hanging="2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Корекційний рух: 0,618;</w:t>
      </w:r>
      <w:r>
        <w:rPr>
          <w:rFonts w:ascii="Times New Roman" w:eastAsia="Times New Roman" w:hAnsi="Times New Roman" w:cs="Times New Roman"/>
          <w:color w:val="111111"/>
          <w:sz w:val="28"/>
          <w:szCs w:val="28"/>
          <w:highlight w:val="white"/>
        </w:rPr>
        <w:t>' 0,382; 0,236.</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 xml:space="preserve">Ці чисельні значення і є тими важливими рівнями, які ринок "згадує" по ходу зміни цін. </w:t>
      </w:r>
      <w:r w:rsidRPr="00D832AD">
        <w:rPr>
          <w:rFonts w:ascii="Times New Roman" w:eastAsia="Times New Roman" w:hAnsi="Times New Roman" w:cs="Times New Roman"/>
          <w:color w:val="111111"/>
          <w:sz w:val="28"/>
          <w:szCs w:val="28"/>
          <w:highlight w:val="white"/>
          <w:lang w:val="ru-RU"/>
        </w:rPr>
        <w:t>Саме на них орієнтується трейдер у своїй роботі. Найбільш просте вживання числа Фібоначчі знаходять при розрахунку рівня відкату або відскоку. Оскільки ц</w:t>
      </w:r>
      <w:r w:rsidRPr="00D832AD">
        <w:rPr>
          <w:rFonts w:ascii="Times New Roman" w:eastAsia="Times New Roman" w:hAnsi="Times New Roman" w:cs="Times New Roman"/>
          <w:color w:val="111111"/>
          <w:sz w:val="28"/>
          <w:szCs w:val="28"/>
          <w:highlight w:val="white"/>
          <w:lang w:val="ru-RU"/>
        </w:rPr>
        <w:t>іни не можуть безперервно рости або падати тривалий час, після кожної їх зміни існує тієї або іншої величини відкат в протилежну сторону. Особливо яскраве це явище видно після сильного і тривалого руху. При цьому відкат 33% найбільш вірогідний, а відкат 66</w:t>
      </w:r>
      <w:r w:rsidRPr="00D832AD">
        <w:rPr>
          <w:rFonts w:ascii="Times New Roman" w:eastAsia="Times New Roman" w:hAnsi="Times New Roman" w:cs="Times New Roman"/>
          <w:color w:val="111111"/>
          <w:sz w:val="28"/>
          <w:szCs w:val="28"/>
          <w:highlight w:val="white"/>
          <w:lang w:val="ru-RU"/>
        </w:rPr>
        <w:t>% найменш.</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Використання послідовності Фібоначчі дозволяє збільшити найбільш вірогідну нижню межу з 33% до 38,2% (число Фібоначчі 0,382) і в той же час зменшити найменш вірогідну далеку межу з 66% 61,8% (число Фібоначчі 0,618). Досягнення рівня в 38,2% відб</w:t>
      </w:r>
      <w:r w:rsidRPr="00D832AD">
        <w:rPr>
          <w:rFonts w:ascii="Times New Roman" w:eastAsia="Times New Roman" w:hAnsi="Times New Roman" w:cs="Times New Roman"/>
          <w:color w:val="111111"/>
          <w:sz w:val="28"/>
          <w:szCs w:val="28"/>
          <w:highlight w:val="white"/>
          <w:lang w:val="ru-RU"/>
        </w:rPr>
        <w:t>увається надзвичайно часто, що обумовлено величезною популярністю теорії Еліота. Дійсно, оскільки більшість учасників ринку чекають саме такий відкат, саме він і відбувається.</w:t>
      </w:r>
    </w:p>
    <w:p w:rsidR="002862B0" w:rsidRPr="00D832AD" w:rsidRDefault="002862B0">
      <w:pPr>
        <w:spacing w:before="240" w:after="240"/>
        <w:ind w:firstLine="450"/>
        <w:jc w:val="both"/>
        <w:rPr>
          <w:rFonts w:ascii="Times New Roman" w:eastAsia="Times New Roman" w:hAnsi="Times New Roman" w:cs="Times New Roman"/>
          <w:color w:val="111111"/>
          <w:sz w:val="28"/>
          <w:szCs w:val="28"/>
          <w:highlight w:val="white"/>
          <w:lang w:val="ru-RU"/>
        </w:rPr>
      </w:pPr>
    </w:p>
    <w:p w:rsidR="002862B0" w:rsidRDefault="00D832AD">
      <w:pPr>
        <w:spacing w:before="240" w:after="240"/>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lastRenderedPageBreak/>
        <w:drawing>
          <wp:inline distT="114300" distB="114300" distL="114300" distR="114300">
            <wp:extent cx="5943600" cy="3060700"/>
            <wp:effectExtent l="0" t="0" r="0" b="0"/>
            <wp:docPr id="7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9"/>
                    <a:srcRect/>
                    <a:stretch>
                      <a:fillRect/>
                    </a:stretch>
                  </pic:blipFill>
                  <pic:spPr>
                    <a:xfrm>
                      <a:off x="0" y="0"/>
                      <a:ext cx="5943600" cy="3060700"/>
                    </a:xfrm>
                    <a:prstGeom prst="rect">
                      <a:avLst/>
                    </a:prstGeom>
                    <a:ln/>
                  </pic:spPr>
                </pic:pic>
              </a:graphicData>
            </a:graphic>
          </wp:inline>
        </w:drawing>
      </w: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 xml:space="preserve">Рисунок 2.8 – Рівні фібоначчі автоматично побудовані розробленим індикатором </w:t>
      </w:r>
      <w:r>
        <w:rPr>
          <w:rFonts w:ascii="Times New Roman" w:eastAsia="Times New Roman" w:hAnsi="Times New Roman" w:cs="Times New Roman"/>
          <w:color w:val="111111"/>
          <w:sz w:val="28"/>
          <w:szCs w:val="28"/>
          <w:highlight w:val="white"/>
        </w:rPr>
        <w:t>“Fib Levels”</w:t>
      </w:r>
    </w:p>
    <w:p w:rsidR="002862B0" w:rsidRDefault="002862B0">
      <w:pPr>
        <w:ind w:firstLine="450"/>
        <w:jc w:val="center"/>
        <w:rPr>
          <w:rFonts w:ascii="Times New Roman" w:eastAsia="Times New Roman" w:hAnsi="Times New Roman" w:cs="Times New Roman"/>
          <w:color w:val="111111"/>
          <w:sz w:val="28"/>
          <w:szCs w:val="28"/>
          <w:highlight w:val="white"/>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Розрахунки у рамках хвильової теорії Елліотта нагадують дорожню карту. Кожна хвиля має набір характеристик. Ці характеристики грунтовані на масивах поведінки ринку.</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У теорії хвиль Эллиотта особлива увага приділяється індивідуальному опису кожної хвилі. Крім того, існують певні закони, використовувані для пропорційного формування хвиль Елліотта (таб. 2.1). Ці закони дозволяють правильно визначити, де починається хвиля </w:t>
      </w:r>
      <w:r w:rsidRPr="00D832AD">
        <w:rPr>
          <w:rFonts w:ascii="Times New Roman" w:eastAsia="Times New Roman" w:hAnsi="Times New Roman" w:cs="Times New Roman"/>
          <w:color w:val="111111"/>
          <w:sz w:val="28"/>
          <w:szCs w:val="28"/>
          <w:highlight w:val="white"/>
          <w:lang w:val="ru-RU"/>
        </w:rPr>
        <w:t>і яка її довжина. Довжини хвиль вимірюються від максимуму до мінімуму відповідної хвилі.</w:t>
      </w:r>
    </w:p>
    <w:p w:rsidR="002862B0" w:rsidRPr="00D832AD" w:rsidRDefault="002862B0">
      <w:pPr>
        <w:spacing w:before="240" w:after="240"/>
        <w:ind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spacing w:before="240" w:after="240"/>
        <w:ind w:firstLine="72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Таблиця 2.1 – Класичні відношення чисел Фібоначчі між хвилями Еліота</w:t>
      </w:r>
    </w:p>
    <w:tbl>
      <w:tblPr>
        <w:tblStyle w:val="a9"/>
        <w:tblW w:w="8580" w:type="dxa"/>
        <w:tblInd w:w="845" w:type="dxa"/>
        <w:tblBorders>
          <w:top w:val="single" w:sz="12" w:space="0" w:color="B1C2D6"/>
          <w:left w:val="single" w:sz="12" w:space="0" w:color="B1C2D6"/>
          <w:bottom w:val="single" w:sz="12" w:space="0" w:color="B1C2D6"/>
          <w:right w:val="single" w:sz="12" w:space="0" w:color="B1C2D6"/>
          <w:insideH w:val="single" w:sz="12" w:space="0" w:color="B1C2D6"/>
          <w:insideV w:val="single" w:sz="12" w:space="0" w:color="B1C2D6"/>
        </w:tblBorders>
        <w:tblLayout w:type="fixed"/>
        <w:tblLook w:val="0600" w:firstRow="0" w:lastRow="0" w:firstColumn="0" w:lastColumn="0" w:noHBand="1" w:noVBand="1"/>
      </w:tblPr>
      <w:tblGrid>
        <w:gridCol w:w="1320"/>
        <w:gridCol w:w="7260"/>
      </w:tblGrid>
      <w:tr w:rsidR="002862B0">
        <w:trPr>
          <w:trHeight w:val="510"/>
        </w:trPr>
        <w:tc>
          <w:tcPr>
            <w:tcW w:w="1320" w:type="dxa"/>
            <w:tcBorders>
              <w:top w:val="single" w:sz="6" w:space="0" w:color="B1C2D6"/>
              <w:left w:val="single" w:sz="6" w:space="0" w:color="B1C2D6"/>
              <w:bottom w:val="single" w:sz="6" w:space="0" w:color="B1C2D6"/>
              <w:right w:val="single" w:sz="6" w:space="0" w:color="B1C2D6"/>
            </w:tcBorders>
            <w:shd w:val="clear" w:color="auto" w:fill="DBE9F9"/>
            <w:tcMar>
              <w:top w:w="80" w:type="dxa"/>
              <w:left w:w="80" w:type="dxa"/>
              <w:bottom w:w="80" w:type="dxa"/>
              <w:right w:w="80" w:type="dxa"/>
            </w:tcMar>
          </w:tcPr>
          <w:p w:rsidR="002862B0" w:rsidRDefault="00D832AD">
            <w:p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Хвилі</w:t>
            </w:r>
          </w:p>
        </w:tc>
        <w:tc>
          <w:tcPr>
            <w:tcW w:w="7260" w:type="dxa"/>
            <w:tcBorders>
              <w:top w:val="single" w:sz="6" w:space="0" w:color="B1C2D6"/>
              <w:left w:val="single" w:sz="6" w:space="0" w:color="B1C2D6"/>
              <w:bottom w:val="single" w:sz="6" w:space="0" w:color="B1C2D6"/>
              <w:right w:val="single" w:sz="6" w:space="0" w:color="B1C2D6"/>
            </w:tcBorders>
            <w:shd w:val="clear" w:color="auto" w:fill="DBE9F9"/>
            <w:tcMar>
              <w:top w:w="80" w:type="dxa"/>
              <w:left w:w="80" w:type="dxa"/>
              <w:bottom w:w="80" w:type="dxa"/>
              <w:right w:w="80" w:type="dxa"/>
            </w:tcMar>
          </w:tcPr>
          <w:p w:rsidR="002862B0" w:rsidRDefault="00D832AD">
            <w:pPr>
              <w:ind w:firstLine="11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Класичні відношення між хвилями</w:t>
            </w:r>
          </w:p>
        </w:tc>
      </w:tr>
      <w:tr w:rsidR="002862B0">
        <w:trPr>
          <w:trHeight w:val="405"/>
        </w:trPr>
        <w:tc>
          <w:tcPr>
            <w:tcW w:w="132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1</w:t>
            </w:r>
          </w:p>
        </w:tc>
        <w:tc>
          <w:tcPr>
            <w:tcW w:w="726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ind w:firstLine="11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w:t>
            </w:r>
          </w:p>
        </w:tc>
      </w:tr>
      <w:tr w:rsidR="002862B0">
        <w:trPr>
          <w:trHeight w:val="405"/>
        </w:trPr>
        <w:tc>
          <w:tcPr>
            <w:tcW w:w="132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2</w:t>
            </w:r>
          </w:p>
        </w:tc>
        <w:tc>
          <w:tcPr>
            <w:tcW w:w="726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ind w:firstLine="11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0,382, 0,5 або 0,618 довжини хвилі 1</w:t>
            </w:r>
          </w:p>
        </w:tc>
      </w:tr>
      <w:tr w:rsidR="002862B0">
        <w:trPr>
          <w:trHeight w:val="405"/>
        </w:trPr>
        <w:tc>
          <w:tcPr>
            <w:tcW w:w="132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3</w:t>
            </w:r>
          </w:p>
        </w:tc>
        <w:tc>
          <w:tcPr>
            <w:tcW w:w="726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ind w:firstLine="11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1,618 або 2,618 довжини хвилі 1</w:t>
            </w:r>
          </w:p>
        </w:tc>
      </w:tr>
      <w:tr w:rsidR="002862B0">
        <w:trPr>
          <w:trHeight w:val="405"/>
        </w:trPr>
        <w:tc>
          <w:tcPr>
            <w:tcW w:w="132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4</w:t>
            </w:r>
          </w:p>
        </w:tc>
        <w:tc>
          <w:tcPr>
            <w:tcW w:w="726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ind w:firstLine="11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0,382 або 0,5 довжини хвилі 1</w:t>
            </w:r>
          </w:p>
        </w:tc>
      </w:tr>
      <w:tr w:rsidR="002862B0">
        <w:trPr>
          <w:trHeight w:val="405"/>
        </w:trPr>
        <w:tc>
          <w:tcPr>
            <w:tcW w:w="132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5</w:t>
            </w:r>
          </w:p>
        </w:tc>
        <w:tc>
          <w:tcPr>
            <w:tcW w:w="726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ind w:firstLine="11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0,382, 0,5 або 0,618 довжини хвилі 1</w:t>
            </w:r>
          </w:p>
        </w:tc>
      </w:tr>
      <w:tr w:rsidR="002862B0">
        <w:trPr>
          <w:trHeight w:val="405"/>
        </w:trPr>
        <w:tc>
          <w:tcPr>
            <w:tcW w:w="132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lastRenderedPageBreak/>
              <w:t>A</w:t>
            </w:r>
          </w:p>
        </w:tc>
        <w:tc>
          <w:tcPr>
            <w:tcW w:w="726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ind w:firstLine="11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0,382, 0,5 або 0,618 довжини хвилі 1</w:t>
            </w:r>
          </w:p>
        </w:tc>
      </w:tr>
      <w:tr w:rsidR="002862B0">
        <w:trPr>
          <w:trHeight w:val="405"/>
        </w:trPr>
        <w:tc>
          <w:tcPr>
            <w:tcW w:w="132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B</w:t>
            </w:r>
          </w:p>
        </w:tc>
        <w:tc>
          <w:tcPr>
            <w:tcW w:w="726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ind w:firstLine="11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0,382 або 0,5 довжини хвилі А</w:t>
            </w:r>
          </w:p>
        </w:tc>
      </w:tr>
      <w:tr w:rsidR="002862B0">
        <w:trPr>
          <w:trHeight w:val="405"/>
        </w:trPr>
        <w:tc>
          <w:tcPr>
            <w:tcW w:w="132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С</w:t>
            </w:r>
          </w:p>
        </w:tc>
        <w:tc>
          <w:tcPr>
            <w:tcW w:w="7260" w:type="dxa"/>
            <w:tcBorders>
              <w:top w:val="single" w:sz="6" w:space="0" w:color="B1C2D6"/>
              <w:left w:val="single" w:sz="6" w:space="0" w:color="B1C2D6"/>
              <w:bottom w:val="single" w:sz="6" w:space="0" w:color="B1C2D6"/>
              <w:right w:val="single" w:sz="6" w:space="0" w:color="B1C2D6"/>
            </w:tcBorders>
            <w:tcMar>
              <w:top w:w="80" w:type="dxa"/>
              <w:left w:w="80" w:type="dxa"/>
              <w:bottom w:w="80" w:type="dxa"/>
              <w:right w:w="80" w:type="dxa"/>
            </w:tcMar>
          </w:tcPr>
          <w:p w:rsidR="002862B0" w:rsidRDefault="00D832AD">
            <w:pPr>
              <w:ind w:firstLine="11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1,618, 0,618 або 0,5 довжини хвилі А</w:t>
            </w:r>
          </w:p>
        </w:tc>
      </w:tr>
    </w:tbl>
    <w:p w:rsidR="002862B0" w:rsidRDefault="002862B0">
      <w:pPr>
        <w:spacing w:before="240" w:after="240"/>
        <w:ind w:left="720" w:firstLine="450"/>
        <w:jc w:val="center"/>
        <w:rPr>
          <w:rFonts w:ascii="Times New Roman" w:eastAsia="Times New Roman" w:hAnsi="Times New Roman" w:cs="Times New Roman"/>
          <w:color w:val="111111"/>
          <w:sz w:val="28"/>
          <w:szCs w:val="28"/>
          <w:highlight w:val="white"/>
        </w:rPr>
      </w:pPr>
    </w:p>
    <w:p w:rsidR="002862B0" w:rsidRDefault="002862B0">
      <w:pPr>
        <w:spacing w:before="240" w:after="240"/>
        <w:ind w:left="720" w:firstLine="450"/>
        <w:jc w:val="center"/>
        <w:rPr>
          <w:rFonts w:ascii="Times New Roman" w:eastAsia="Times New Roman" w:hAnsi="Times New Roman" w:cs="Times New Roman"/>
          <w:color w:val="111111"/>
          <w:sz w:val="28"/>
          <w:szCs w:val="28"/>
          <w:highlight w:val="white"/>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Приведені вище класичні співвідношення між хвилями підтверджуються реальними з погрішністю 10%. Такая похибка може бути пояснена короткостроковим впливом якихось технічних або фундаментальних чинників. В цілому дані дуже умовні. Важливе те, що усі стосунки</w:t>
      </w:r>
      <w:r w:rsidRPr="00D832AD">
        <w:rPr>
          <w:rFonts w:ascii="Times New Roman" w:eastAsia="Times New Roman" w:hAnsi="Times New Roman" w:cs="Times New Roman"/>
          <w:color w:val="111111"/>
          <w:sz w:val="28"/>
          <w:szCs w:val="28"/>
          <w:highlight w:val="white"/>
          <w:lang w:val="ru-RU"/>
        </w:rPr>
        <w:t xml:space="preserve"> між усіма хвилями можуть набувати значень 0,382, 0,50, 0,618, 1,618. Використовуючи це, ми можемо розрахувати стосунки між висотою і завдовжки хвилі.</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Розрахунок рівнів відкатів і відскоків - досить просте заняття, що робить цей аналіз привабливим. Крім то</w:t>
      </w:r>
      <w:r w:rsidRPr="00D832AD">
        <w:rPr>
          <w:rFonts w:ascii="Times New Roman" w:eastAsia="Times New Roman" w:hAnsi="Times New Roman" w:cs="Times New Roman"/>
          <w:color w:val="111111"/>
          <w:sz w:val="28"/>
          <w:szCs w:val="28"/>
          <w:highlight w:val="white"/>
          <w:lang w:val="ru-RU"/>
        </w:rPr>
        <w:t>го, відкати і відскоки діють як на головних трендах, так і на вторинних і короткострокових. Таким чином, їх можна спостерігати і на тижневих і на годинних графіках.</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На жаль, хвилі Еліота добре спостерігаються на "старому" ринку, але на майбутнє вони досить</w:t>
      </w:r>
      <w:r w:rsidRPr="00D832AD">
        <w:rPr>
          <w:rFonts w:ascii="Times New Roman" w:eastAsia="Times New Roman" w:hAnsi="Times New Roman" w:cs="Times New Roman"/>
          <w:color w:val="111111"/>
          <w:sz w:val="28"/>
          <w:szCs w:val="28"/>
          <w:highlight w:val="white"/>
          <w:lang w:val="ru-RU"/>
        </w:rPr>
        <w:t xml:space="preserve"> нечіткі. Ось чому практичне використання теорії хвиль Эллиотта часто ускладнене і вимагає спеціальних знань.</w:t>
      </w:r>
    </w:p>
    <w:p w:rsidR="002862B0" w:rsidRDefault="00D832AD">
      <w:pPr>
        <w:pStyle w:val="3"/>
        <w:spacing w:before="240" w:after="240"/>
        <w:jc w:val="both"/>
        <w:rPr>
          <w:rFonts w:ascii="Times New Roman" w:eastAsia="Times New Roman" w:hAnsi="Times New Roman" w:cs="Times New Roman"/>
          <w:b/>
          <w:color w:val="111111"/>
          <w:highlight w:val="white"/>
        </w:rPr>
      </w:pPr>
      <w:bookmarkStart w:id="28" w:name="_heading=h.lnxbz9" w:colFirst="0" w:colLast="0"/>
      <w:bookmarkEnd w:id="28"/>
      <w:r>
        <w:rPr>
          <w:rFonts w:ascii="Times New Roman" w:eastAsia="Times New Roman" w:hAnsi="Times New Roman" w:cs="Times New Roman"/>
          <w:b/>
          <w:color w:val="111111"/>
          <w:highlight w:val="white"/>
        </w:rPr>
        <w:t>2.4 Смуги Боллінджера (BB).</w:t>
      </w:r>
    </w:p>
    <w:p w:rsidR="002862B0" w:rsidRDefault="002862B0">
      <w:pPr>
        <w:jc w:val="both"/>
        <w:rPr>
          <w:rFonts w:ascii="Times New Roman" w:eastAsia="Times New Roman" w:hAnsi="Times New Roman" w:cs="Times New Roman"/>
          <w:color w:val="111111"/>
          <w:sz w:val="28"/>
          <w:szCs w:val="28"/>
          <w:highlight w:val="white"/>
        </w:rPr>
      </w:pPr>
    </w:p>
    <w:p w:rsidR="002862B0" w:rsidRDefault="002862B0">
      <w:pPr>
        <w:jc w:val="both"/>
        <w:rPr>
          <w:rFonts w:ascii="Times New Roman" w:eastAsia="Times New Roman" w:hAnsi="Times New Roman" w:cs="Times New Roman"/>
          <w:color w:val="111111"/>
          <w:sz w:val="28"/>
          <w:szCs w:val="28"/>
          <w:highlight w:val="white"/>
        </w:rPr>
      </w:pP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Це інструмент технічного аналізу, визначуваний набором ліній тренду, нанесених на два стандартні відхилення (позитивне і негативне) від простої ковзаючої середньої (SMA) ціни активу, але які можуть бути скориговані відповідно до запиту користувача.</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Смуги Б</w:t>
      </w:r>
      <w:r w:rsidRPr="00D832AD">
        <w:rPr>
          <w:rFonts w:ascii="Times New Roman" w:eastAsia="Times New Roman" w:hAnsi="Times New Roman" w:cs="Times New Roman"/>
          <w:color w:val="111111"/>
          <w:sz w:val="28"/>
          <w:szCs w:val="28"/>
          <w:highlight w:val="white"/>
          <w:lang w:val="ru-RU"/>
        </w:rPr>
        <w:t>оллінджера були розроблені відомим технічним трейдером Джоном Боллінджером. Вони призначені для виявлення можливостей, які дають інвесторам більш високу вірогідність правильного визначення того, коли актив перепроданий або перекуплений.</w:t>
      </w: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Першим кроком в обч</w:t>
      </w:r>
      <w:r w:rsidRPr="00D832AD">
        <w:rPr>
          <w:rFonts w:ascii="Times New Roman" w:eastAsia="Times New Roman" w:hAnsi="Times New Roman" w:cs="Times New Roman"/>
          <w:color w:val="111111"/>
          <w:sz w:val="28"/>
          <w:szCs w:val="28"/>
          <w:highlight w:val="white"/>
          <w:lang w:val="ru-RU"/>
        </w:rPr>
        <w:t xml:space="preserve">исленні смуг Боллінджера є обчислення простого ковзного середнього даного цінного паперу, зазвичай з використанням 20-денної середню ковзну. 20-денна ковзаюча середня буде усереднювати ціни </w:t>
      </w:r>
      <w:r w:rsidRPr="00D832AD">
        <w:rPr>
          <w:rFonts w:ascii="Times New Roman" w:eastAsia="Times New Roman" w:hAnsi="Times New Roman" w:cs="Times New Roman"/>
          <w:color w:val="111111"/>
          <w:sz w:val="28"/>
          <w:szCs w:val="28"/>
          <w:highlight w:val="white"/>
          <w:lang w:val="ru-RU"/>
        </w:rPr>
        <w:lastRenderedPageBreak/>
        <w:t>закриття за перші 20 днів в якості першої точки даних. Наступна то</w:t>
      </w:r>
      <w:r w:rsidRPr="00D832AD">
        <w:rPr>
          <w:rFonts w:ascii="Times New Roman" w:eastAsia="Times New Roman" w:hAnsi="Times New Roman" w:cs="Times New Roman"/>
          <w:color w:val="111111"/>
          <w:sz w:val="28"/>
          <w:szCs w:val="28"/>
          <w:highlight w:val="white"/>
          <w:lang w:val="ru-RU"/>
        </w:rPr>
        <w:t xml:space="preserve">чка даних понизить перше значення, додасть ціну на 21 день, візьме середнє значення і так далі. </w:t>
      </w:r>
      <w:r>
        <w:rPr>
          <w:rFonts w:ascii="Times New Roman" w:eastAsia="Times New Roman" w:hAnsi="Times New Roman" w:cs="Times New Roman"/>
          <w:color w:val="111111"/>
          <w:sz w:val="28"/>
          <w:szCs w:val="28"/>
          <w:highlight w:val="white"/>
        </w:rPr>
        <w:t>Потім буде отримано стандартне відхилення ціни активу. Стандартне відхилення - математичний вимір середньої дисперсії.</w:t>
      </w: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Для цього набору даних стандартне відхиле</w:t>
      </w:r>
      <w:r>
        <w:rPr>
          <w:rFonts w:ascii="Times New Roman" w:eastAsia="Times New Roman" w:hAnsi="Times New Roman" w:cs="Times New Roman"/>
          <w:color w:val="111111"/>
          <w:sz w:val="28"/>
          <w:szCs w:val="28"/>
          <w:highlight w:val="white"/>
        </w:rPr>
        <w:t xml:space="preserve">ння вимірює, наскільки рознесені числа від середнього значення. </w:t>
      </w:r>
      <w:r w:rsidRPr="00D832AD">
        <w:rPr>
          <w:rFonts w:ascii="Times New Roman" w:eastAsia="Times New Roman" w:hAnsi="Times New Roman" w:cs="Times New Roman"/>
          <w:color w:val="111111"/>
          <w:sz w:val="28"/>
          <w:szCs w:val="28"/>
          <w:highlight w:val="white"/>
          <w:lang w:val="ru-RU"/>
        </w:rPr>
        <w:t>Стандартне відхилення можна розрахувати, узявши квадратний корінь з дисперсії, який сам є середнім квадратом різниць середнього. Потім помножте це значення стандартного відхилення на два і дод</w:t>
      </w:r>
      <w:r w:rsidRPr="00D832AD">
        <w:rPr>
          <w:rFonts w:ascii="Times New Roman" w:eastAsia="Times New Roman" w:hAnsi="Times New Roman" w:cs="Times New Roman"/>
          <w:color w:val="111111"/>
          <w:sz w:val="28"/>
          <w:szCs w:val="28"/>
          <w:highlight w:val="white"/>
          <w:lang w:val="ru-RU"/>
        </w:rPr>
        <w:t xml:space="preserve">айте і відніміть це значення з кожної точки упродовж </w:t>
      </w:r>
      <w:r>
        <w:rPr>
          <w:rFonts w:ascii="Times New Roman" w:eastAsia="Times New Roman" w:hAnsi="Times New Roman" w:cs="Times New Roman"/>
          <w:color w:val="111111"/>
          <w:sz w:val="28"/>
          <w:szCs w:val="28"/>
          <w:highlight w:val="white"/>
        </w:rPr>
        <w:t>SMA</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Ті роблять верхню і нижню смуги.</w:t>
      </w: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b/>
          <w:color w:val="111111"/>
          <w:sz w:val="28"/>
          <w:szCs w:val="28"/>
          <w:highlight w:val="white"/>
        </w:rPr>
        <w:t>Формула:</w:t>
      </w:r>
      <w:r>
        <w:rPr>
          <w:rFonts w:ascii="Times New Roman" w:eastAsia="Times New Roman" w:hAnsi="Times New Roman" w:cs="Times New Roman"/>
          <w:color w:val="111111"/>
          <w:sz w:val="28"/>
          <w:szCs w:val="28"/>
          <w:highlight w:val="white"/>
        </w:rPr>
        <w:t>​</w:t>
      </w:r>
    </w:p>
    <w:p w:rsidR="002862B0" w:rsidRDefault="002862B0">
      <w:pPr>
        <w:spacing w:before="240" w:after="240"/>
        <w:ind w:firstLine="450"/>
        <w:jc w:val="both"/>
        <w:rPr>
          <w:rFonts w:ascii="Times New Roman" w:eastAsia="Times New Roman" w:hAnsi="Times New Roman" w:cs="Times New Roman"/>
          <w:color w:val="111111"/>
          <w:sz w:val="28"/>
          <w:szCs w:val="28"/>
          <w:highlight w:val="white"/>
        </w:rPr>
      </w:pPr>
    </w:p>
    <w:p w:rsidR="002862B0" w:rsidRDefault="00D832AD">
      <w:pPr>
        <w:jc w:val="center"/>
        <w:rPr>
          <w:rFonts w:ascii="Times New Roman" w:eastAsia="Times New Roman" w:hAnsi="Times New Roman" w:cs="Times New Roman"/>
          <w:color w:val="111111"/>
          <w:sz w:val="28"/>
          <w:szCs w:val="28"/>
          <w:highlight w:val="white"/>
        </w:rPr>
      </w:pPr>
      <m:oMathPara>
        <m:oMath>
          <m:r>
            <w:rPr>
              <w:rFonts w:ascii="Times New Roman" w:eastAsia="Times New Roman" w:hAnsi="Times New Roman" w:cs="Times New Roman"/>
              <w:color w:val="111111"/>
              <w:sz w:val="28"/>
              <w:szCs w:val="28"/>
              <w:highlight w:val="white"/>
            </w:rPr>
            <m:t>BOLU</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SMA</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TP</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n</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m</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σ</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TP</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n</m:t>
          </m:r>
          <m:r>
            <w:rPr>
              <w:rFonts w:ascii="Times New Roman" w:eastAsia="Times New Roman" w:hAnsi="Times New Roman" w:cs="Times New Roman"/>
              <w:color w:val="111111"/>
              <w:sz w:val="28"/>
              <w:szCs w:val="28"/>
              <w:highlight w:val="white"/>
            </w:rPr>
            <m:t>]</m:t>
          </m:r>
        </m:oMath>
      </m:oMathPara>
    </w:p>
    <w:p w:rsidR="002862B0" w:rsidRDefault="00D832AD">
      <w:pPr>
        <w:jc w:val="center"/>
        <w:rPr>
          <w:rFonts w:ascii="Times New Roman" w:eastAsia="Times New Roman" w:hAnsi="Times New Roman" w:cs="Times New Roman"/>
          <w:color w:val="111111"/>
          <w:sz w:val="28"/>
          <w:szCs w:val="28"/>
          <w:highlight w:val="white"/>
        </w:rPr>
      </w:pPr>
      <m:oMathPara>
        <m:oMath>
          <m:r>
            <w:rPr>
              <w:rFonts w:ascii="Times New Roman" w:eastAsia="Times New Roman" w:hAnsi="Times New Roman" w:cs="Times New Roman"/>
              <w:color w:val="111111"/>
              <w:sz w:val="28"/>
              <w:szCs w:val="28"/>
              <w:highlight w:val="white"/>
            </w:rPr>
            <m:t>BOLD</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SMA</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TP</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n</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m</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σ</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TP</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n</m:t>
          </m:r>
          <m:r>
            <w:rPr>
              <w:rFonts w:ascii="Times New Roman" w:eastAsia="Times New Roman" w:hAnsi="Times New Roman" w:cs="Times New Roman"/>
              <w:color w:val="111111"/>
              <w:sz w:val="28"/>
              <w:szCs w:val="28"/>
              <w:highlight w:val="white"/>
            </w:rPr>
            <m:t>]</m:t>
          </m:r>
        </m:oMath>
      </m:oMathPara>
    </w:p>
    <w:p w:rsidR="002862B0" w:rsidRDefault="00D832AD">
      <w:pPr>
        <w:spacing w:before="240" w:after="240"/>
        <w:ind w:right="-20"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де:</w:t>
      </w:r>
    </w:p>
    <w:p w:rsidR="002862B0" w:rsidRDefault="00D832AD">
      <w:pPr>
        <w:spacing w:before="240" w:after="240"/>
        <w:ind w:right="-20"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BOLU - Верхня лінія Боллінджера;</w:t>
      </w:r>
    </w:p>
    <w:p w:rsidR="002862B0" w:rsidRPr="00D832AD" w:rsidRDefault="00D832AD">
      <w:pPr>
        <w:spacing w:before="240" w:after="240"/>
        <w:ind w:right="-20"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BOLD</w:t>
      </w:r>
      <w:r w:rsidRPr="00D832AD">
        <w:rPr>
          <w:rFonts w:ascii="Times New Roman" w:eastAsia="Times New Roman" w:hAnsi="Times New Roman" w:cs="Times New Roman"/>
          <w:color w:val="111111"/>
          <w:sz w:val="28"/>
          <w:szCs w:val="28"/>
          <w:highlight w:val="white"/>
          <w:lang w:val="ru-RU"/>
        </w:rPr>
        <w:t xml:space="preserve"> - Нижня лінія Боллінджера;</w:t>
      </w:r>
    </w:p>
    <w:p w:rsidR="002862B0" w:rsidRPr="00D832AD" w:rsidRDefault="00D832AD">
      <w:pPr>
        <w:spacing w:before="240" w:after="240"/>
        <w:ind w:right="-20"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SMA</w:t>
      </w:r>
      <w:r w:rsidRPr="00D832AD">
        <w:rPr>
          <w:rFonts w:ascii="Times New Roman" w:eastAsia="Times New Roman" w:hAnsi="Times New Roman" w:cs="Times New Roman"/>
          <w:color w:val="111111"/>
          <w:sz w:val="28"/>
          <w:szCs w:val="28"/>
          <w:highlight w:val="white"/>
          <w:lang w:val="ru-RU"/>
        </w:rPr>
        <w:t xml:space="preserve"> - Просте ковзне середнє.</w:t>
      </w:r>
    </w:p>
    <w:p w:rsidR="002862B0" w:rsidRPr="00D832AD" w:rsidRDefault="00D832AD">
      <w:pPr>
        <w:spacing w:before="240" w:after="240"/>
        <w:ind w:firstLine="450"/>
        <w:jc w:val="center"/>
        <w:rPr>
          <w:rFonts w:ascii="Times New Roman" w:eastAsia="Times New Roman" w:hAnsi="Times New Roman" w:cs="Times New Roman"/>
          <w:color w:val="111111"/>
          <w:sz w:val="28"/>
          <w:szCs w:val="28"/>
          <w:highlight w:val="white"/>
          <w:lang w:val="ru-RU"/>
        </w:rPr>
      </w:pPr>
      <m:oMath>
        <m:r>
          <w:rPr>
            <w:rFonts w:ascii="Times New Roman" w:eastAsia="Times New Roman" w:hAnsi="Times New Roman" w:cs="Times New Roman"/>
            <w:color w:val="111111"/>
            <w:sz w:val="28"/>
            <w:szCs w:val="28"/>
            <w:highlight w:val="white"/>
          </w:rPr>
          <m:t>SMA</m:t>
        </m:r>
        <m:r>
          <w:rPr>
            <w:rFonts w:ascii="Times New Roman" w:eastAsia="Times New Roman" w:hAnsi="Times New Roman" w:cs="Times New Roman"/>
            <w:color w:val="111111"/>
            <w:sz w:val="28"/>
            <w:szCs w:val="28"/>
            <w:highlight w:val="white"/>
            <w:lang w:val="ru-RU"/>
          </w:rPr>
          <m:t>(</m:t>
        </m:r>
        <m:r>
          <w:rPr>
            <w:rFonts w:ascii="Times New Roman" w:eastAsia="Times New Roman" w:hAnsi="Times New Roman" w:cs="Times New Roman"/>
            <w:color w:val="111111"/>
            <w:sz w:val="28"/>
            <w:szCs w:val="28"/>
            <w:highlight w:val="white"/>
          </w:rPr>
          <m:t>TP</m:t>
        </m:r>
        <m:r>
          <w:rPr>
            <w:rFonts w:ascii="Times New Roman" w:eastAsia="Times New Roman" w:hAnsi="Times New Roman" w:cs="Times New Roman"/>
            <w:color w:val="111111"/>
            <w:sz w:val="28"/>
            <w:szCs w:val="28"/>
            <w:highlight w:val="white"/>
            <w:lang w:val="ru-RU"/>
          </w:rPr>
          <m:t>,</m:t>
        </m:r>
        <m:r>
          <w:rPr>
            <w:rFonts w:ascii="Times New Roman" w:eastAsia="Times New Roman" w:hAnsi="Times New Roman" w:cs="Times New Roman"/>
            <w:color w:val="111111"/>
            <w:sz w:val="28"/>
            <w:szCs w:val="28"/>
            <w:highlight w:val="white"/>
          </w:rPr>
          <m:t>n</m:t>
        </m:r>
        <m:r>
          <w:rPr>
            <w:rFonts w:ascii="Times New Roman" w:eastAsia="Times New Roman" w:hAnsi="Times New Roman" w:cs="Times New Roman"/>
            <w:color w:val="111111"/>
            <w:sz w:val="28"/>
            <w:szCs w:val="28"/>
            <w:highlight w:val="white"/>
            <w:lang w:val="ru-RU"/>
          </w:rPr>
          <m:t>)=</m:t>
        </m:r>
        <m:f>
          <m:fPr>
            <m:ctrlPr>
              <w:rPr>
                <w:rFonts w:ascii="Times New Roman" w:eastAsia="Times New Roman" w:hAnsi="Times New Roman" w:cs="Times New Roman"/>
                <w:color w:val="111111"/>
                <w:sz w:val="28"/>
                <w:szCs w:val="28"/>
                <w:highlight w:val="white"/>
              </w:rPr>
            </m:ctrlPr>
          </m:fPr>
          <m:num>
            <m:sSub>
              <m:sSubPr>
                <m:ctrlPr>
                  <w:rPr>
                    <w:rFonts w:ascii="Times New Roman" w:eastAsia="Times New Roman" w:hAnsi="Times New Roman" w:cs="Times New Roman"/>
                    <w:color w:val="111111"/>
                    <w:sz w:val="28"/>
                    <w:szCs w:val="28"/>
                    <w:highlight w:val="white"/>
                  </w:rPr>
                </m:ctrlPr>
              </m:sSubPr>
              <m:e>
                <m:r>
                  <w:rPr>
                    <w:rFonts w:ascii="Times New Roman" w:eastAsia="Times New Roman" w:hAnsi="Times New Roman" w:cs="Times New Roman"/>
                    <w:color w:val="111111"/>
                    <w:sz w:val="28"/>
                    <w:szCs w:val="28"/>
                    <w:highlight w:val="white"/>
                  </w:rPr>
                  <m:t>TP</m:t>
                </m:r>
              </m:e>
              <m:sub>
                <m:r>
                  <w:rPr>
                    <w:rFonts w:ascii="Times New Roman" w:eastAsia="Times New Roman" w:hAnsi="Times New Roman" w:cs="Times New Roman"/>
                    <w:color w:val="111111"/>
                    <w:sz w:val="28"/>
                    <w:szCs w:val="28"/>
                    <w:highlight w:val="white"/>
                    <w:lang w:val="ru-RU"/>
                  </w:rPr>
                  <m:t>1</m:t>
                </m:r>
              </m:sub>
            </m:sSub>
            <m:r>
              <w:rPr>
                <w:rFonts w:ascii="Times New Roman" w:eastAsia="Times New Roman" w:hAnsi="Times New Roman" w:cs="Times New Roman"/>
                <w:color w:val="111111"/>
                <w:sz w:val="28"/>
                <w:szCs w:val="28"/>
                <w:highlight w:val="white"/>
                <w:lang w:val="ru-RU"/>
              </w:rPr>
              <m:t>+...+</m:t>
            </m:r>
            <m:sSub>
              <m:sSubPr>
                <m:ctrlPr>
                  <w:rPr>
                    <w:rFonts w:ascii="Times New Roman" w:eastAsia="Times New Roman" w:hAnsi="Times New Roman" w:cs="Times New Roman"/>
                    <w:color w:val="111111"/>
                    <w:sz w:val="28"/>
                    <w:szCs w:val="28"/>
                    <w:highlight w:val="white"/>
                  </w:rPr>
                </m:ctrlPr>
              </m:sSubPr>
              <m:e>
                <m:r>
                  <w:rPr>
                    <w:rFonts w:ascii="Times New Roman" w:eastAsia="Times New Roman" w:hAnsi="Times New Roman" w:cs="Times New Roman"/>
                    <w:color w:val="111111"/>
                    <w:sz w:val="28"/>
                    <w:szCs w:val="28"/>
                    <w:highlight w:val="white"/>
                  </w:rPr>
                  <m:t>TP</m:t>
                </m:r>
              </m:e>
              <m:sub>
                <m:r>
                  <w:rPr>
                    <w:rFonts w:ascii="Times New Roman" w:eastAsia="Times New Roman" w:hAnsi="Times New Roman" w:cs="Times New Roman"/>
                    <w:color w:val="111111"/>
                    <w:sz w:val="28"/>
                    <w:szCs w:val="28"/>
                    <w:highlight w:val="white"/>
                  </w:rPr>
                  <m:t>n</m:t>
                </m:r>
              </m:sub>
            </m:sSub>
          </m:num>
          <m:den>
            <m:r>
              <w:rPr>
                <w:rFonts w:ascii="Times New Roman" w:eastAsia="Times New Roman" w:hAnsi="Times New Roman" w:cs="Times New Roman"/>
                <w:color w:val="111111"/>
                <w:sz w:val="28"/>
                <w:szCs w:val="28"/>
                <w:highlight w:val="white"/>
              </w:rPr>
              <m:t>n</m:t>
            </m:r>
          </m:den>
        </m:f>
      </m:oMath>
      <w:r w:rsidRPr="00D832AD">
        <w:rPr>
          <w:rFonts w:ascii="Times New Roman" w:eastAsia="Times New Roman" w:hAnsi="Times New Roman" w:cs="Times New Roman"/>
          <w:color w:val="111111"/>
          <w:sz w:val="28"/>
          <w:szCs w:val="28"/>
          <w:highlight w:val="white"/>
          <w:lang w:val="ru-RU"/>
        </w:rPr>
        <w:t xml:space="preserve">  </w:t>
      </w:r>
    </w:p>
    <w:p w:rsidR="002862B0" w:rsidRDefault="00D832AD">
      <w:pPr>
        <w:jc w:val="center"/>
        <w:rPr>
          <w:rFonts w:ascii="Times New Roman" w:eastAsia="Times New Roman" w:hAnsi="Times New Roman" w:cs="Times New Roman"/>
          <w:color w:val="111111"/>
          <w:sz w:val="28"/>
          <w:szCs w:val="28"/>
          <w:highlight w:val="white"/>
        </w:rPr>
      </w:pPr>
      <m:oMathPara>
        <m:oMath>
          <m:r>
            <w:rPr>
              <w:rFonts w:ascii="Times New Roman" w:eastAsia="Times New Roman" w:hAnsi="Times New Roman" w:cs="Times New Roman"/>
              <w:color w:val="111111"/>
              <w:sz w:val="28"/>
              <w:szCs w:val="28"/>
              <w:highlight w:val="white"/>
            </w:rPr>
            <m:t>TP</m:t>
          </m:r>
          <m:r>
            <w:rPr>
              <w:rFonts w:ascii="Times New Roman" w:eastAsia="Times New Roman" w:hAnsi="Times New Roman" w:cs="Times New Roman"/>
              <w:color w:val="111111"/>
              <w:sz w:val="28"/>
              <w:szCs w:val="28"/>
              <w:highlight w:val="white"/>
            </w:rPr>
            <m:t xml:space="preserve"> = (</m:t>
          </m:r>
          <m:r>
            <w:rPr>
              <w:rFonts w:ascii="Times New Roman" w:eastAsia="Times New Roman" w:hAnsi="Times New Roman" w:cs="Times New Roman"/>
              <w:color w:val="111111"/>
              <w:sz w:val="28"/>
              <w:szCs w:val="28"/>
              <w:highlight w:val="white"/>
            </w:rPr>
            <m:t>Hig</m:t>
          </m:r>
          <m:r>
            <w:rPr>
              <w:rFonts w:ascii="Times New Roman" w:eastAsia="Times New Roman" w:hAnsi="Times New Roman" w:cs="Times New Roman"/>
              <w:color w:val="111111"/>
              <w:sz w:val="28"/>
              <w:szCs w:val="28"/>
              <w:highlight w:val="white"/>
            </w:rPr>
            <m:t>h</m:t>
          </m:r>
          <m:r>
            <w:rPr>
              <w:rFonts w:ascii="Times New Roman" w:eastAsia="Times New Roman" w:hAnsi="Times New Roman" w:cs="Times New Roman"/>
              <w:color w:val="111111"/>
              <w:sz w:val="28"/>
              <w:szCs w:val="28"/>
              <w:highlight w:val="white"/>
            </w:rPr>
            <m:t xml:space="preserve"> + </m:t>
          </m:r>
          <m:r>
            <w:rPr>
              <w:rFonts w:ascii="Times New Roman" w:eastAsia="Times New Roman" w:hAnsi="Times New Roman" w:cs="Times New Roman"/>
              <w:color w:val="111111"/>
              <w:sz w:val="28"/>
              <w:szCs w:val="28"/>
              <w:highlight w:val="white"/>
            </w:rPr>
            <m:t>Low</m:t>
          </m:r>
          <m:r>
            <w:rPr>
              <w:rFonts w:ascii="Times New Roman" w:eastAsia="Times New Roman" w:hAnsi="Times New Roman" w:cs="Times New Roman"/>
              <w:color w:val="111111"/>
              <w:sz w:val="28"/>
              <w:szCs w:val="28"/>
              <w:highlight w:val="white"/>
            </w:rPr>
            <m:t xml:space="preserve"> + </m:t>
          </m:r>
          <m:r>
            <w:rPr>
              <w:rFonts w:ascii="Times New Roman" w:eastAsia="Times New Roman" w:hAnsi="Times New Roman" w:cs="Times New Roman"/>
              <w:color w:val="111111"/>
              <w:sz w:val="28"/>
              <w:szCs w:val="28"/>
              <w:highlight w:val="white"/>
            </w:rPr>
            <m:t>Close</m:t>
          </m:r>
          <m:r>
            <w:rPr>
              <w:rFonts w:ascii="Times New Roman" w:eastAsia="Times New Roman" w:hAnsi="Times New Roman" w:cs="Times New Roman"/>
              <w:color w:val="111111"/>
              <w:sz w:val="28"/>
              <w:szCs w:val="28"/>
              <w:highlight w:val="white"/>
            </w:rPr>
            <m:t>) ÷ 3</m:t>
          </m:r>
        </m:oMath>
      </m:oMathPara>
    </w:p>
    <w:p w:rsidR="002862B0" w:rsidRDefault="00D832AD">
      <w:pPr>
        <w:spacing w:before="240" w:after="240"/>
        <w:ind w:right="-20"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n</w:t>
      </w:r>
      <w:r>
        <w:rPr>
          <w:rFonts w:ascii="Times New Roman" w:eastAsia="Times New Roman" w:hAnsi="Times New Roman" w:cs="Times New Roman"/>
          <w:i/>
          <w:color w:val="111111"/>
          <w:sz w:val="28"/>
          <w:szCs w:val="28"/>
          <w:highlight w:val="white"/>
        </w:rPr>
        <w:t xml:space="preserve"> </w:t>
      </w:r>
      <w:r>
        <w:rPr>
          <w:rFonts w:ascii="Times New Roman" w:eastAsia="Times New Roman" w:hAnsi="Times New Roman" w:cs="Times New Roman"/>
          <w:color w:val="111111"/>
          <w:sz w:val="28"/>
          <w:szCs w:val="28"/>
          <w:highlight w:val="white"/>
        </w:rPr>
        <w:t>- Обчислювальна кількість фреймів для регресійного аналізу (зазвичай дорівнює 20)</w:t>
      </w:r>
    </w:p>
    <w:p w:rsidR="002862B0" w:rsidRPr="00D832AD" w:rsidRDefault="00D832AD">
      <w:pPr>
        <w:spacing w:before="240" w:after="240"/>
        <w:ind w:right="-20"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m</w:t>
      </w:r>
      <w:r w:rsidRPr="00D832AD">
        <w:rPr>
          <w:rFonts w:ascii="Times New Roman" w:eastAsia="Times New Roman" w:hAnsi="Times New Roman" w:cs="Times New Roman"/>
          <w:color w:val="111111"/>
          <w:sz w:val="28"/>
          <w:szCs w:val="28"/>
          <w:highlight w:val="white"/>
          <w:lang w:val="ru-RU"/>
        </w:rPr>
        <w:t xml:space="preserve"> - гіпер параметр стандартного відхилення (зазвичай дорівнює 2</w:t>
      </w:r>
      <w:r w:rsidRPr="00D832AD">
        <w:rPr>
          <w:rFonts w:ascii="Times New Roman" w:eastAsia="Times New Roman" w:hAnsi="Times New Roman" w:cs="Times New Roman"/>
          <w:color w:val="111111"/>
          <w:sz w:val="28"/>
          <w:szCs w:val="28"/>
          <w:highlight w:val="white"/>
          <w:lang w:val="ru-RU"/>
        </w:rPr>
        <w:t>)</w:t>
      </w:r>
    </w:p>
    <w:p w:rsidR="002862B0" w:rsidRPr="00D832AD" w:rsidRDefault="00D832AD">
      <w:pPr>
        <w:spacing w:before="240" w:after="240"/>
        <w:ind w:right="-20"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σ</w:t>
      </w:r>
      <w:r w:rsidRPr="00D832AD">
        <w:rPr>
          <w:rFonts w:ascii="Times New Roman" w:eastAsia="Times New Roman" w:hAnsi="Times New Roman" w:cs="Times New Roman"/>
          <w:color w:val="111111"/>
          <w:sz w:val="28"/>
          <w:szCs w:val="28"/>
          <w:highlight w:val="white"/>
          <w:lang w:val="ru-RU"/>
        </w:rPr>
        <w:t>[</w:t>
      </w:r>
      <w:r>
        <w:rPr>
          <w:rFonts w:ascii="Times New Roman" w:eastAsia="Times New Roman" w:hAnsi="Times New Roman" w:cs="Times New Roman"/>
          <w:color w:val="111111"/>
          <w:sz w:val="28"/>
          <w:szCs w:val="28"/>
          <w:highlight w:val="white"/>
        </w:rPr>
        <w:t>TP</w:t>
      </w:r>
      <w:r w:rsidRPr="00D832AD">
        <w:rPr>
          <w:rFonts w:ascii="Times New Roman" w:eastAsia="Times New Roman" w:hAnsi="Times New Roman" w:cs="Times New Roman"/>
          <w:color w:val="111111"/>
          <w:sz w:val="28"/>
          <w:szCs w:val="28"/>
          <w:highlight w:val="white"/>
          <w:lang w:val="ru-RU"/>
        </w:rPr>
        <w:t>,</w:t>
      </w:r>
      <w:r>
        <w:rPr>
          <w:rFonts w:ascii="Times New Roman" w:eastAsia="Times New Roman" w:hAnsi="Times New Roman" w:cs="Times New Roman"/>
          <w:color w:val="111111"/>
          <w:sz w:val="28"/>
          <w:szCs w:val="28"/>
          <w:highlight w:val="white"/>
        </w:rPr>
        <w:t>n</w:t>
      </w:r>
      <w:r w:rsidRPr="00D832AD">
        <w:rPr>
          <w:rFonts w:ascii="Times New Roman" w:eastAsia="Times New Roman" w:hAnsi="Times New Roman" w:cs="Times New Roman"/>
          <w:color w:val="111111"/>
          <w:sz w:val="28"/>
          <w:szCs w:val="28"/>
          <w:highlight w:val="white"/>
          <w:lang w:val="ru-RU"/>
        </w:rPr>
        <w:t xml:space="preserve">] - Стандартне відхилення за останні </w:t>
      </w:r>
      <w:r>
        <w:rPr>
          <w:rFonts w:ascii="Times New Roman" w:eastAsia="Times New Roman" w:hAnsi="Times New Roman" w:cs="Times New Roman"/>
          <w:color w:val="111111"/>
          <w:sz w:val="28"/>
          <w:szCs w:val="28"/>
          <w:highlight w:val="white"/>
        </w:rPr>
        <w:t>n</w:t>
      </w:r>
      <w:r w:rsidRPr="00D832AD">
        <w:rPr>
          <w:rFonts w:ascii="Times New Roman" w:eastAsia="Times New Roman" w:hAnsi="Times New Roman" w:cs="Times New Roman"/>
          <w:color w:val="111111"/>
          <w:sz w:val="28"/>
          <w:szCs w:val="28"/>
          <w:highlight w:val="white"/>
          <w:lang w:val="ru-RU"/>
        </w:rPr>
        <w:t xml:space="preserve"> періодів </w:t>
      </w:r>
      <w:r>
        <w:rPr>
          <w:rFonts w:ascii="Times New Roman" w:eastAsia="Times New Roman" w:hAnsi="Times New Roman" w:cs="Times New Roman"/>
          <w:color w:val="111111"/>
          <w:sz w:val="28"/>
          <w:szCs w:val="28"/>
          <w:highlight w:val="white"/>
        </w:rPr>
        <w:t>TP</w:t>
      </w:r>
    </w:p>
    <w:p w:rsidR="002862B0" w:rsidRPr="00D832AD" w:rsidRDefault="002862B0">
      <w:pPr>
        <w:spacing w:before="240" w:after="240"/>
        <w:ind w:left="720" w:right="-20" w:firstLine="450"/>
        <w:jc w:val="both"/>
        <w:rPr>
          <w:rFonts w:ascii="Times New Roman" w:eastAsia="Times New Roman" w:hAnsi="Times New Roman" w:cs="Times New Roman"/>
          <w:b/>
          <w:color w:val="111111"/>
          <w:sz w:val="28"/>
          <w:szCs w:val="28"/>
          <w:highlight w:val="white"/>
          <w:lang w:val="ru-RU"/>
        </w:rPr>
      </w:pPr>
    </w:p>
    <w:p w:rsidR="002862B0" w:rsidRPr="00D832AD" w:rsidRDefault="002862B0">
      <w:pPr>
        <w:spacing w:before="240" w:after="240"/>
        <w:ind w:left="720" w:right="-20" w:firstLine="450"/>
        <w:jc w:val="both"/>
        <w:rPr>
          <w:rFonts w:ascii="Times New Roman" w:eastAsia="Times New Roman" w:hAnsi="Times New Roman" w:cs="Times New Roman"/>
          <w:b/>
          <w:color w:val="111111"/>
          <w:sz w:val="28"/>
          <w:szCs w:val="28"/>
          <w:highlight w:val="white"/>
          <w:lang w:val="ru-RU"/>
        </w:rPr>
      </w:pPr>
    </w:p>
    <w:p w:rsidR="002862B0" w:rsidRPr="00D832AD" w:rsidRDefault="00D832AD">
      <w:pPr>
        <w:pStyle w:val="4"/>
        <w:spacing w:before="240" w:after="240" w:line="276" w:lineRule="auto"/>
        <w:ind w:left="0" w:right="-20" w:firstLine="450"/>
        <w:jc w:val="both"/>
        <w:rPr>
          <w:rFonts w:ascii="Times New Roman" w:eastAsia="Times New Roman" w:hAnsi="Times New Roman" w:cs="Times New Roman"/>
          <w:color w:val="111111"/>
          <w:sz w:val="28"/>
          <w:szCs w:val="28"/>
          <w:highlight w:val="white"/>
          <w:lang w:val="ru-RU"/>
        </w:rPr>
      </w:pPr>
      <w:bookmarkStart w:id="29" w:name="_heading=h.35nkun2" w:colFirst="0" w:colLast="0"/>
      <w:bookmarkEnd w:id="29"/>
      <w:r w:rsidRPr="00D832AD">
        <w:rPr>
          <w:rFonts w:ascii="Times New Roman" w:eastAsia="Times New Roman" w:hAnsi="Times New Roman" w:cs="Times New Roman"/>
          <w:color w:val="111111"/>
          <w:sz w:val="28"/>
          <w:szCs w:val="28"/>
          <w:highlight w:val="white"/>
          <w:lang w:val="ru-RU"/>
        </w:rPr>
        <w:t>2.4.1 ​Що вам говорять смуги Боллинджера</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spacing w:before="240" w:after="240"/>
        <w:ind w:right="-20"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lastRenderedPageBreak/>
        <w:t>Смуги Боллинджера - дуже популярна техніка. Багато трейдерів вважають, що чим ближче ціна рухається до верхньої смуги, тим більше ринку перекуплений і чим ближче ціна рухається до нижньої смуги, тим більше ринку перепроданий. У Джона Боллинджера є набір пр</w:t>
      </w:r>
      <w:r w:rsidRPr="00D832AD">
        <w:rPr>
          <w:rFonts w:ascii="Times New Roman" w:eastAsia="Times New Roman" w:hAnsi="Times New Roman" w:cs="Times New Roman"/>
          <w:color w:val="111111"/>
          <w:sz w:val="28"/>
          <w:szCs w:val="28"/>
          <w:highlight w:val="white"/>
          <w:lang w:val="ru-RU"/>
        </w:rPr>
        <w:t>авил, яким треба слідувати при використанні смуг як торгової системи.</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На графіку (рис. 2.9), зображеному нижче, смуги Боллинджера об'єднують 20-денну ковзаючу середню по акції з верхньою і нижньою смугами разом з денними рухами ціни акції. Оскільки стандар</w:t>
      </w:r>
      <w:r w:rsidRPr="00D832AD">
        <w:rPr>
          <w:rFonts w:ascii="Times New Roman" w:eastAsia="Times New Roman" w:hAnsi="Times New Roman" w:cs="Times New Roman"/>
          <w:color w:val="111111"/>
          <w:sz w:val="28"/>
          <w:szCs w:val="28"/>
          <w:highlight w:val="white"/>
          <w:lang w:val="ru-RU"/>
        </w:rPr>
        <w:t>тне відхилення є мірою волатильности, коли ринки стають більше волатильными, смуги розширюються; у менш волатильные періоди смуги звужуються.</w:t>
      </w:r>
    </w:p>
    <w:p w:rsidR="002862B0" w:rsidRDefault="00D832AD">
      <w:pPr>
        <w:spacing w:before="240" w:after="240"/>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943600" cy="2959100"/>
            <wp:effectExtent l="0" t="0" r="0" b="0"/>
            <wp:docPr id="7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0"/>
                    <a:srcRect/>
                    <a:stretch>
                      <a:fillRect/>
                    </a:stretch>
                  </pic:blipFill>
                  <pic:spPr>
                    <a:xfrm>
                      <a:off x="0" y="0"/>
                      <a:ext cx="5943600" cy="2959100"/>
                    </a:xfrm>
                    <a:prstGeom prst="rect">
                      <a:avLst/>
                    </a:prstGeom>
                    <a:ln/>
                  </pic:spPr>
                </pic:pic>
              </a:graphicData>
            </a:graphic>
          </wp:inline>
        </w:drawing>
      </w:r>
    </w:p>
    <w:p w:rsidR="002862B0" w:rsidRPr="00D832AD" w:rsidRDefault="00D832AD">
      <w:pPr>
        <w:ind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2.9 – Лінії Болінджера на графіку пари </w:t>
      </w:r>
      <w:r>
        <w:rPr>
          <w:rFonts w:ascii="Times New Roman" w:eastAsia="Times New Roman" w:hAnsi="Times New Roman" w:cs="Times New Roman"/>
          <w:color w:val="111111"/>
          <w:sz w:val="28"/>
          <w:szCs w:val="28"/>
          <w:highlight w:val="white"/>
        </w:rPr>
        <w:t>ADA</w:t>
      </w:r>
      <w:r w:rsidRPr="00D832AD">
        <w:rPr>
          <w:rFonts w:ascii="Times New Roman" w:eastAsia="Times New Roman" w:hAnsi="Times New Roman" w:cs="Times New Roman"/>
          <w:color w:val="111111"/>
          <w:sz w:val="28"/>
          <w:szCs w:val="28"/>
          <w:highlight w:val="white"/>
          <w:lang w:val="ru-RU"/>
        </w:rPr>
        <w:t>/</w:t>
      </w:r>
      <w:r>
        <w:rPr>
          <w:rFonts w:ascii="Times New Roman" w:eastAsia="Times New Roman" w:hAnsi="Times New Roman" w:cs="Times New Roman"/>
          <w:color w:val="111111"/>
          <w:sz w:val="28"/>
          <w:szCs w:val="28"/>
          <w:highlight w:val="white"/>
        </w:rPr>
        <w:t>BUSD</w:t>
      </w:r>
    </w:p>
    <w:p w:rsidR="002862B0" w:rsidRPr="00D832AD" w:rsidRDefault="002862B0">
      <w:pPr>
        <w:spacing w:before="240" w:after="240"/>
        <w:ind w:left="720"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numPr>
          <w:ilvl w:val="0"/>
          <w:numId w:val="4"/>
        </w:numPr>
        <w:spacing w:before="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Звуження: центральна концепція смуг Боллінджера. Коли с</w:t>
      </w:r>
      <w:r w:rsidRPr="00D832AD">
        <w:rPr>
          <w:rFonts w:ascii="Times New Roman" w:eastAsia="Times New Roman" w:hAnsi="Times New Roman" w:cs="Times New Roman"/>
          <w:color w:val="111111"/>
          <w:sz w:val="28"/>
          <w:szCs w:val="28"/>
          <w:highlight w:val="white"/>
          <w:lang w:val="ru-RU"/>
        </w:rPr>
        <w:t>муги зближуються, обмежуючи ковзаючу середню, це називається стискуванням. Стискування сигналізує про період низької волатильности і розглядається трейдерами як потенційну ознаку майбутньої підвищеною волатильности і можливих торгових можливостей. І навпак</w:t>
      </w:r>
      <w:r w:rsidRPr="00D832AD">
        <w:rPr>
          <w:rFonts w:ascii="Times New Roman" w:eastAsia="Times New Roman" w:hAnsi="Times New Roman" w:cs="Times New Roman"/>
          <w:color w:val="111111"/>
          <w:sz w:val="28"/>
          <w:szCs w:val="28"/>
          <w:highlight w:val="white"/>
          <w:lang w:val="ru-RU"/>
        </w:rPr>
        <w:t>и, чим ширше переміщаються смуги, тим вище вірогідність зниження волатильности і тим вище вірогідність виходу з угоди. Проте ці умови не є торговими сигналами. Смуги не вказують, коли може статися зміна або в якому напрямі ціна може рухатись.</w:t>
      </w:r>
    </w:p>
    <w:p w:rsidR="002862B0" w:rsidRPr="00D832AD" w:rsidRDefault="00D832AD">
      <w:pPr>
        <w:numPr>
          <w:ilvl w:val="0"/>
          <w:numId w:val="4"/>
        </w:numPr>
        <w:spacing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Прорив: прибл</w:t>
      </w:r>
      <w:r w:rsidRPr="00D832AD">
        <w:rPr>
          <w:rFonts w:ascii="Times New Roman" w:eastAsia="Times New Roman" w:hAnsi="Times New Roman" w:cs="Times New Roman"/>
          <w:color w:val="111111"/>
          <w:sz w:val="28"/>
          <w:szCs w:val="28"/>
          <w:highlight w:val="white"/>
          <w:lang w:val="ru-RU"/>
        </w:rPr>
        <w:t xml:space="preserve">изно 90% руху ціни відбувається між двома смугами. Будь-який прорив вищий, або нижчий смуг - важлива подія. </w:t>
      </w:r>
      <w:r>
        <w:rPr>
          <w:rFonts w:ascii="Times New Roman" w:eastAsia="Times New Roman" w:hAnsi="Times New Roman" w:cs="Times New Roman"/>
          <w:color w:val="111111"/>
          <w:sz w:val="28"/>
          <w:szCs w:val="28"/>
          <w:highlight w:val="white"/>
        </w:rPr>
        <w:t xml:space="preserve">Пробій не є торговим сигналом. Помилка більшості людей полягає в тому, що вони вважають, що ціна, що досягає або перевищує одну із смуг, є сигналом </w:t>
      </w:r>
      <w:r>
        <w:rPr>
          <w:rFonts w:ascii="Times New Roman" w:eastAsia="Times New Roman" w:hAnsi="Times New Roman" w:cs="Times New Roman"/>
          <w:color w:val="111111"/>
          <w:sz w:val="28"/>
          <w:szCs w:val="28"/>
          <w:highlight w:val="white"/>
        </w:rPr>
        <w:t xml:space="preserve">до </w:t>
      </w:r>
      <w:r>
        <w:rPr>
          <w:rFonts w:ascii="Times New Roman" w:eastAsia="Times New Roman" w:hAnsi="Times New Roman" w:cs="Times New Roman"/>
          <w:color w:val="111111"/>
          <w:sz w:val="28"/>
          <w:szCs w:val="28"/>
          <w:highlight w:val="white"/>
        </w:rPr>
        <w:lastRenderedPageBreak/>
        <w:t xml:space="preserve">купівлі або продажу. </w:t>
      </w:r>
      <w:r w:rsidRPr="00D832AD">
        <w:rPr>
          <w:rFonts w:ascii="Times New Roman" w:eastAsia="Times New Roman" w:hAnsi="Times New Roman" w:cs="Times New Roman"/>
          <w:color w:val="111111"/>
          <w:sz w:val="28"/>
          <w:szCs w:val="28"/>
          <w:highlight w:val="white"/>
          <w:lang w:val="ru-RU"/>
        </w:rPr>
        <w:t>Прориви не дають підказки відносно напряму і міри майбутнього цінового руху.</w:t>
      </w:r>
    </w:p>
    <w:p w:rsidR="002862B0" w:rsidRPr="00D832AD" w:rsidRDefault="002862B0">
      <w:pPr>
        <w:spacing w:before="240" w:after="240"/>
        <w:jc w:val="both"/>
        <w:rPr>
          <w:rFonts w:ascii="Times New Roman" w:eastAsia="Times New Roman" w:hAnsi="Times New Roman" w:cs="Times New Roman"/>
          <w:color w:val="111111"/>
          <w:sz w:val="28"/>
          <w:szCs w:val="28"/>
          <w:highlight w:val="white"/>
          <w:lang w:val="ru-RU"/>
        </w:rPr>
      </w:pPr>
    </w:p>
    <w:p w:rsidR="002862B0" w:rsidRPr="00D832AD" w:rsidRDefault="00D832AD">
      <w:pPr>
        <w:pStyle w:val="3"/>
        <w:spacing w:before="240" w:after="240"/>
        <w:jc w:val="both"/>
        <w:rPr>
          <w:rFonts w:ascii="Times New Roman" w:eastAsia="Times New Roman" w:hAnsi="Times New Roman" w:cs="Times New Roman"/>
          <w:color w:val="111111"/>
          <w:highlight w:val="white"/>
          <w:lang w:val="ru-RU"/>
        </w:rPr>
      </w:pPr>
      <w:bookmarkStart w:id="30" w:name="_heading=h.1ksv4uv" w:colFirst="0" w:colLast="0"/>
      <w:bookmarkEnd w:id="30"/>
      <w:r w:rsidRPr="00D832AD">
        <w:rPr>
          <w:rFonts w:ascii="Times New Roman" w:eastAsia="Times New Roman" w:hAnsi="Times New Roman" w:cs="Times New Roman"/>
          <w:color w:val="111111"/>
          <w:highlight w:val="white"/>
          <w:lang w:val="ru-RU"/>
        </w:rPr>
        <w:t>2.5 Індекс відносної сили (</w:t>
      </w:r>
      <w:r>
        <w:rPr>
          <w:rFonts w:ascii="Times New Roman" w:eastAsia="Times New Roman" w:hAnsi="Times New Roman" w:cs="Times New Roman"/>
          <w:color w:val="111111"/>
          <w:highlight w:val="white"/>
        </w:rPr>
        <w:t>RSI</w:t>
      </w:r>
      <w:r w:rsidRPr="00D832AD">
        <w:rPr>
          <w:rFonts w:ascii="Times New Roman" w:eastAsia="Times New Roman" w:hAnsi="Times New Roman" w:cs="Times New Roman"/>
          <w:color w:val="111111"/>
          <w:highlight w:val="white"/>
          <w:lang w:val="ru-RU"/>
        </w:rPr>
        <w:t>)</w:t>
      </w:r>
    </w:p>
    <w:p w:rsidR="002862B0" w:rsidRPr="00D832AD" w:rsidRDefault="002862B0">
      <w:pPr>
        <w:spacing w:before="240" w:after="240"/>
        <w:jc w:val="both"/>
        <w:rPr>
          <w:rFonts w:ascii="Times New Roman" w:eastAsia="Times New Roman" w:hAnsi="Times New Roman" w:cs="Times New Roman"/>
          <w:b/>
          <w:color w:val="111111"/>
          <w:sz w:val="28"/>
          <w:szCs w:val="28"/>
          <w:highlight w:val="white"/>
          <w:lang w:val="ru-RU"/>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Індекс відносної сили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 це індикатор імпульсу, використовуваний в технічному аналізі, який вимірює величину нещодавніх змін цін для оцінки умов перекупленности або перепроданности в ціні акції або іншого активу.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відображається у вигляді осцилятор</w:t>
      </w:r>
      <w:r w:rsidRPr="00D832AD">
        <w:rPr>
          <w:rFonts w:ascii="Times New Roman" w:eastAsia="Times New Roman" w:hAnsi="Times New Roman" w:cs="Times New Roman"/>
          <w:color w:val="111111"/>
          <w:sz w:val="28"/>
          <w:szCs w:val="28"/>
          <w:highlight w:val="white"/>
          <w:lang w:val="ru-RU"/>
        </w:rPr>
        <w:t>а (лінійний графік, який рухається між двома крайніми точками) і може мати значення від 0 до 100. Індикатор був спочатку розроблений Дж. Уэллсом Уайлдером-молодшим і представлений в його книзі 1978 року "Нові концепції у технічних торгових системах ".</w:t>
      </w:r>
    </w:p>
    <w:p w:rsidR="002862B0" w:rsidRDefault="00D832AD">
      <w:pPr>
        <w:spacing w:before="240" w:after="240"/>
        <w:ind w:firstLine="450"/>
        <w:jc w:val="both"/>
        <w:rPr>
          <w:rFonts w:ascii="Times New Roman" w:eastAsia="Times New Roman" w:hAnsi="Times New Roman" w:cs="Times New Roman"/>
          <w:b/>
          <w:color w:val="111111"/>
          <w:sz w:val="28"/>
          <w:szCs w:val="28"/>
          <w:highlight w:val="white"/>
        </w:rPr>
      </w:pPr>
      <w:r>
        <w:rPr>
          <w:rFonts w:ascii="Times New Roman" w:eastAsia="Times New Roman" w:hAnsi="Times New Roman" w:cs="Times New Roman"/>
          <w:color w:val="111111"/>
          <w:sz w:val="28"/>
          <w:szCs w:val="28"/>
          <w:highlight w:val="white"/>
        </w:rPr>
        <w:t>Трад</w:t>
      </w:r>
      <w:r>
        <w:rPr>
          <w:rFonts w:ascii="Times New Roman" w:eastAsia="Times New Roman" w:hAnsi="Times New Roman" w:cs="Times New Roman"/>
          <w:color w:val="111111"/>
          <w:sz w:val="28"/>
          <w:szCs w:val="28"/>
          <w:highlight w:val="white"/>
        </w:rPr>
        <w:t>иційна інтерпретація і використання RSI полягає в тому, що значення 70 або вище вказують на те, що актив стає перекупленим або переоціненим і може бути підготовлена до розвороту тренду або відкату ціни, що коригує. Значення RSI 30 або нижче вказує на переп</w:t>
      </w:r>
      <w:r>
        <w:rPr>
          <w:rFonts w:ascii="Times New Roman" w:eastAsia="Times New Roman" w:hAnsi="Times New Roman" w:cs="Times New Roman"/>
          <w:color w:val="111111"/>
          <w:sz w:val="28"/>
          <w:szCs w:val="28"/>
          <w:highlight w:val="white"/>
        </w:rPr>
        <w:t>роданность або недооціненість.</w:t>
      </w: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Для розрахунку RSI використовуються позитивні (U) і негативні (D) цінові зміни. Рух називається "висхідним", якщо ціна закриття фрейму вище, ніж відкриття.</w:t>
      </w:r>
    </w:p>
    <w:p w:rsidR="002862B0" w:rsidRDefault="00D832AD">
      <w:pPr>
        <w:jc w:val="center"/>
        <w:rPr>
          <w:rFonts w:ascii="Times New Roman" w:eastAsia="Times New Roman" w:hAnsi="Times New Roman" w:cs="Times New Roman"/>
          <w:color w:val="111111"/>
          <w:sz w:val="28"/>
          <w:szCs w:val="28"/>
          <w:highlight w:val="white"/>
        </w:rPr>
      </w:pPr>
      <m:oMathPara>
        <m:oMath>
          <m:r>
            <w:rPr>
              <w:rFonts w:ascii="Times New Roman" w:eastAsia="Times New Roman" w:hAnsi="Times New Roman" w:cs="Times New Roman"/>
              <w:color w:val="111111"/>
              <w:sz w:val="28"/>
              <w:szCs w:val="28"/>
              <w:highlight w:val="white"/>
            </w:rPr>
            <m:t>U</m:t>
          </m:r>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close</m:t>
          </m:r>
          <m:sSub>
            <m:sSubPr>
              <m:ctrlPr>
                <w:rPr>
                  <w:rFonts w:ascii="Times New Roman" w:eastAsia="Times New Roman" w:hAnsi="Times New Roman" w:cs="Times New Roman"/>
                  <w:color w:val="111111"/>
                  <w:sz w:val="28"/>
                  <w:szCs w:val="28"/>
                  <w:highlight w:val="white"/>
                </w:rPr>
              </m:ctrlPr>
            </m:sSubPr>
            <m:e/>
            <m:sub>
              <m:r>
                <w:rPr>
                  <w:rFonts w:ascii="Times New Roman" w:eastAsia="Times New Roman" w:hAnsi="Times New Roman" w:cs="Times New Roman"/>
                  <w:color w:val="111111"/>
                  <w:sz w:val="28"/>
                  <w:szCs w:val="28"/>
                  <w:highlight w:val="white"/>
                </w:rPr>
                <m:t>поточний</m:t>
              </m:r>
            </m:sub>
          </m:sSub>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close</m:t>
          </m:r>
          <m:sSub>
            <m:sSubPr>
              <m:ctrlPr>
                <w:rPr>
                  <w:rFonts w:ascii="Times New Roman" w:eastAsia="Times New Roman" w:hAnsi="Times New Roman" w:cs="Times New Roman"/>
                  <w:color w:val="111111"/>
                  <w:sz w:val="28"/>
                  <w:szCs w:val="28"/>
                  <w:highlight w:val="white"/>
                </w:rPr>
              </m:ctrlPr>
            </m:sSubPr>
            <m:e/>
            <m:sub>
              <m:r>
                <w:rPr>
                  <w:rFonts w:ascii="Times New Roman" w:eastAsia="Times New Roman" w:hAnsi="Times New Roman" w:cs="Times New Roman"/>
                  <w:color w:val="111111"/>
                  <w:sz w:val="28"/>
                  <w:szCs w:val="28"/>
                  <w:highlight w:val="white"/>
                </w:rPr>
                <m:t>попередній</m:t>
              </m:r>
            </m:sub>
          </m:sSub>
        </m:oMath>
      </m:oMathPara>
    </w:p>
    <w:p w:rsidR="002862B0" w:rsidRDefault="00D832AD">
      <w:pPr>
        <w:jc w:val="center"/>
        <w:rPr>
          <w:rFonts w:ascii="Times New Roman" w:eastAsia="Times New Roman" w:hAnsi="Times New Roman" w:cs="Times New Roman"/>
          <w:color w:val="111111"/>
          <w:sz w:val="28"/>
          <w:szCs w:val="28"/>
          <w:highlight w:val="white"/>
        </w:rPr>
      </w:pPr>
      <m:oMathPara>
        <m:oMath>
          <m:r>
            <w:rPr>
              <w:rFonts w:ascii="Times New Roman" w:eastAsia="Times New Roman" w:hAnsi="Times New Roman" w:cs="Times New Roman"/>
              <w:color w:val="111111"/>
              <w:sz w:val="28"/>
              <w:szCs w:val="28"/>
              <w:highlight w:val="white"/>
            </w:rPr>
            <m:t>D</m:t>
          </m:r>
          <m:r>
            <w:rPr>
              <w:rFonts w:ascii="Times New Roman" w:eastAsia="Times New Roman" w:hAnsi="Times New Roman" w:cs="Times New Roman"/>
              <w:color w:val="111111"/>
              <w:sz w:val="28"/>
              <w:szCs w:val="28"/>
              <w:highlight w:val="white"/>
            </w:rPr>
            <m:t>=0</m:t>
          </m:r>
        </m:oMath>
      </m:oMathPara>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День називається "низ</w:t>
      </w:r>
      <w:r w:rsidRPr="00D832AD">
        <w:rPr>
          <w:rFonts w:ascii="Times New Roman" w:eastAsia="Times New Roman" w:hAnsi="Times New Roman" w:cs="Times New Roman"/>
          <w:color w:val="111111"/>
          <w:sz w:val="28"/>
          <w:szCs w:val="28"/>
          <w:highlight w:val="white"/>
          <w:lang w:val="ru-RU"/>
        </w:rPr>
        <w:t>хідним", якщо поточна ціна закриття нижче, ніж у попереднього фрейму.</w:t>
      </w:r>
    </w:p>
    <w:p w:rsidR="002862B0" w:rsidRDefault="00D832AD">
      <w:pPr>
        <w:jc w:val="center"/>
        <w:rPr>
          <w:rFonts w:ascii="Times New Roman" w:eastAsia="Times New Roman" w:hAnsi="Times New Roman" w:cs="Times New Roman"/>
          <w:color w:val="111111"/>
          <w:sz w:val="28"/>
          <w:szCs w:val="28"/>
          <w:highlight w:val="white"/>
        </w:rPr>
      </w:pPr>
      <m:oMathPara>
        <m:oMath>
          <m:r>
            <w:rPr>
              <w:rFonts w:ascii="Times New Roman" w:eastAsia="Times New Roman" w:hAnsi="Times New Roman" w:cs="Times New Roman"/>
              <w:color w:val="111111"/>
              <w:sz w:val="28"/>
              <w:szCs w:val="28"/>
              <w:highlight w:val="white"/>
            </w:rPr>
            <m:t>U</m:t>
          </m:r>
          <m:r>
            <w:rPr>
              <w:rFonts w:ascii="Times New Roman" w:eastAsia="Times New Roman" w:hAnsi="Times New Roman" w:cs="Times New Roman"/>
              <w:color w:val="111111"/>
              <w:sz w:val="28"/>
              <w:szCs w:val="28"/>
              <w:highlight w:val="white"/>
            </w:rPr>
            <m:t>=0</m:t>
          </m:r>
        </m:oMath>
      </m:oMathPara>
    </w:p>
    <w:p w:rsidR="002862B0" w:rsidRDefault="00D832AD">
      <w:pPr>
        <w:jc w:val="center"/>
        <w:rPr>
          <w:rFonts w:ascii="Times New Roman" w:eastAsia="Times New Roman" w:hAnsi="Times New Roman" w:cs="Times New Roman"/>
          <w:color w:val="111111"/>
          <w:sz w:val="28"/>
          <w:szCs w:val="28"/>
          <w:highlight w:val="white"/>
        </w:rPr>
      </w:pPr>
      <m:oMathPara>
        <m:oMath>
          <m:r>
            <w:rPr>
              <w:rFonts w:ascii="Times New Roman" w:eastAsia="Times New Roman" w:hAnsi="Times New Roman" w:cs="Times New Roman"/>
              <w:color w:val="111111"/>
              <w:sz w:val="28"/>
              <w:szCs w:val="28"/>
              <w:highlight w:val="white"/>
            </w:rPr>
            <m:t>D</m:t>
          </m:r>
          <m:r>
            <w:rPr>
              <w:rFonts w:ascii="Times New Roman" w:eastAsia="Times New Roman" w:hAnsi="Times New Roman" w:cs="Times New Roman"/>
              <w:color w:val="111111"/>
              <w:sz w:val="28"/>
              <w:szCs w:val="28"/>
              <w:highlight w:val="white"/>
            </w:rPr>
            <m:t>=</m:t>
          </m:r>
          <m:sSub>
            <m:sSubPr>
              <m:ctrlPr>
                <w:rPr>
                  <w:rFonts w:ascii="Times New Roman" w:eastAsia="Times New Roman" w:hAnsi="Times New Roman" w:cs="Times New Roman"/>
                  <w:color w:val="111111"/>
                  <w:sz w:val="28"/>
                  <w:szCs w:val="28"/>
                  <w:highlight w:val="white"/>
                </w:rPr>
              </m:ctrlPr>
            </m:sSubPr>
            <m:e>
              <m:r>
                <w:rPr>
                  <w:rFonts w:ascii="Times New Roman" w:eastAsia="Times New Roman" w:hAnsi="Times New Roman" w:cs="Times New Roman"/>
                  <w:color w:val="111111"/>
                  <w:sz w:val="28"/>
                  <w:szCs w:val="28"/>
                  <w:highlight w:val="white"/>
                </w:rPr>
                <m:t>close</m:t>
              </m:r>
            </m:e>
            <m:sub>
              <m:r>
                <w:rPr>
                  <w:rFonts w:ascii="Times New Roman" w:eastAsia="Times New Roman" w:hAnsi="Times New Roman" w:cs="Times New Roman"/>
                  <w:color w:val="111111"/>
                  <w:sz w:val="28"/>
                  <w:szCs w:val="28"/>
                  <w:highlight w:val="white"/>
                </w:rPr>
                <m:t>попередній</m:t>
              </m:r>
            </m:sub>
          </m:sSub>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close</m:t>
          </m:r>
          <m:sSub>
            <m:sSubPr>
              <m:ctrlPr>
                <w:rPr>
                  <w:rFonts w:ascii="Times New Roman" w:eastAsia="Times New Roman" w:hAnsi="Times New Roman" w:cs="Times New Roman"/>
                  <w:color w:val="111111"/>
                  <w:sz w:val="28"/>
                  <w:szCs w:val="28"/>
                  <w:highlight w:val="white"/>
                </w:rPr>
              </m:ctrlPr>
            </m:sSubPr>
            <m:e/>
            <m:sub>
              <m:r>
                <w:rPr>
                  <w:rFonts w:ascii="Times New Roman" w:eastAsia="Times New Roman" w:hAnsi="Times New Roman" w:cs="Times New Roman"/>
                  <w:color w:val="111111"/>
                  <w:sz w:val="28"/>
                  <w:szCs w:val="28"/>
                  <w:highlight w:val="white"/>
                </w:rPr>
                <m:t>поточний</m:t>
              </m:r>
            </m:sub>
          </m:sSub>
        </m:oMath>
      </m:oMathPara>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Якщо ціни закриття сьогодні і учора рівні, то U і D дорівнюють 0. Після значень U і D згладжуються за допомогою модифікованої експоненціал</w:t>
      </w:r>
      <w:r>
        <w:rPr>
          <w:rFonts w:ascii="Times New Roman" w:eastAsia="Times New Roman" w:hAnsi="Times New Roman" w:cs="Times New Roman"/>
          <w:color w:val="111111"/>
          <w:sz w:val="28"/>
          <w:szCs w:val="28"/>
          <w:highlight w:val="white"/>
        </w:rPr>
        <w:t>ьної ковзаючої середньої з періодом N. Таким чином, розраховується спочатку т.з. "Відносна сила".</w:t>
      </w:r>
    </w:p>
    <w:p w:rsidR="002862B0" w:rsidRDefault="00D832AD">
      <w:pPr>
        <w:jc w:val="center"/>
        <w:rPr>
          <w:rFonts w:ascii="Times New Roman" w:eastAsia="Times New Roman" w:hAnsi="Times New Roman" w:cs="Times New Roman"/>
          <w:color w:val="111111"/>
          <w:sz w:val="28"/>
          <w:szCs w:val="28"/>
          <w:highlight w:val="white"/>
        </w:rPr>
      </w:pPr>
      <m:oMathPara>
        <m:oMath>
          <m:r>
            <w:rPr>
              <w:rFonts w:ascii="Times New Roman" w:eastAsia="Times New Roman" w:hAnsi="Times New Roman" w:cs="Times New Roman"/>
              <w:color w:val="111111"/>
              <w:sz w:val="28"/>
              <w:szCs w:val="28"/>
              <w:highlight w:val="white"/>
            </w:rPr>
            <m:t>RS</m:t>
          </m:r>
          <m:r>
            <w:rPr>
              <w:rFonts w:ascii="Times New Roman" w:eastAsia="Times New Roman" w:hAnsi="Times New Roman" w:cs="Times New Roman"/>
              <w:color w:val="111111"/>
              <w:sz w:val="28"/>
              <w:szCs w:val="28"/>
              <w:highlight w:val="white"/>
            </w:rPr>
            <m:t>=</m:t>
          </m:r>
          <m:f>
            <m:fPr>
              <m:ctrlPr>
                <w:rPr>
                  <w:rFonts w:ascii="Times New Roman" w:eastAsia="Times New Roman" w:hAnsi="Times New Roman" w:cs="Times New Roman"/>
                  <w:color w:val="111111"/>
                  <w:sz w:val="28"/>
                  <w:szCs w:val="28"/>
                  <w:highlight w:val="white"/>
                </w:rPr>
              </m:ctrlPr>
            </m:fPr>
            <m:num>
              <m:r>
                <w:rPr>
                  <w:rFonts w:ascii="Times New Roman" w:eastAsia="Times New Roman" w:hAnsi="Times New Roman" w:cs="Times New Roman"/>
                  <w:color w:val="111111"/>
                  <w:sz w:val="28"/>
                  <w:szCs w:val="28"/>
                  <w:highlight w:val="white"/>
                </w:rPr>
                <m:t>EMA</m:t>
              </m:r>
              <m:sSub>
                <m:sSubPr>
                  <m:ctrlPr>
                    <w:rPr>
                      <w:rFonts w:ascii="Times New Roman" w:eastAsia="Times New Roman" w:hAnsi="Times New Roman" w:cs="Times New Roman"/>
                      <w:color w:val="111111"/>
                      <w:sz w:val="28"/>
                      <w:szCs w:val="28"/>
                      <w:highlight w:val="white"/>
                    </w:rPr>
                  </m:ctrlPr>
                </m:sSubPr>
                <m:e/>
                <m:sub>
                  <m:r>
                    <w:rPr>
                      <w:rFonts w:ascii="Times New Roman" w:eastAsia="Times New Roman" w:hAnsi="Times New Roman" w:cs="Times New Roman"/>
                      <w:color w:val="111111"/>
                      <w:sz w:val="28"/>
                      <w:szCs w:val="28"/>
                      <w:highlight w:val="white"/>
                    </w:rPr>
                    <m:t>U</m:t>
                  </m:r>
                </m:sub>
              </m:sSub>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n</m:t>
              </m:r>
              <m:r>
                <w:rPr>
                  <w:rFonts w:ascii="Times New Roman" w:eastAsia="Times New Roman" w:hAnsi="Times New Roman" w:cs="Times New Roman"/>
                  <w:color w:val="111111"/>
                  <w:sz w:val="28"/>
                  <w:szCs w:val="28"/>
                  <w:highlight w:val="white"/>
                </w:rPr>
                <m:t>)</m:t>
              </m:r>
            </m:num>
            <m:den>
              <m:r>
                <w:rPr>
                  <w:rFonts w:ascii="Times New Roman" w:eastAsia="Times New Roman" w:hAnsi="Times New Roman" w:cs="Times New Roman"/>
                  <w:color w:val="111111"/>
                  <w:sz w:val="28"/>
                  <w:szCs w:val="28"/>
                  <w:highlight w:val="white"/>
                </w:rPr>
                <m:t>EMA</m:t>
              </m:r>
              <m:sSub>
                <m:sSubPr>
                  <m:ctrlPr>
                    <w:rPr>
                      <w:rFonts w:ascii="Times New Roman" w:eastAsia="Times New Roman" w:hAnsi="Times New Roman" w:cs="Times New Roman"/>
                      <w:color w:val="111111"/>
                      <w:sz w:val="28"/>
                      <w:szCs w:val="28"/>
                      <w:highlight w:val="white"/>
                    </w:rPr>
                  </m:ctrlPr>
                </m:sSubPr>
                <m:e/>
                <m:sub>
                  <m:r>
                    <w:rPr>
                      <w:rFonts w:ascii="Times New Roman" w:eastAsia="Times New Roman" w:hAnsi="Times New Roman" w:cs="Times New Roman"/>
                      <w:color w:val="111111"/>
                      <w:sz w:val="28"/>
                      <w:szCs w:val="28"/>
                      <w:highlight w:val="white"/>
                    </w:rPr>
                    <m:t>D</m:t>
                  </m:r>
                </m:sub>
              </m:sSub>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n</m:t>
              </m:r>
              <m:r>
                <w:rPr>
                  <w:rFonts w:ascii="Times New Roman" w:eastAsia="Times New Roman" w:hAnsi="Times New Roman" w:cs="Times New Roman"/>
                  <w:color w:val="111111"/>
                  <w:sz w:val="28"/>
                  <w:szCs w:val="28"/>
                  <w:highlight w:val="white"/>
                </w:rPr>
                <m:t>)</m:t>
              </m:r>
            </m:den>
          </m:f>
        </m:oMath>
      </m:oMathPara>
    </w:p>
    <w:p w:rsidR="002862B0" w:rsidRDefault="00D832AD">
      <w:pPr>
        <w:jc w:val="center"/>
        <w:rPr>
          <w:rFonts w:ascii="Times New Roman" w:eastAsia="Times New Roman" w:hAnsi="Times New Roman" w:cs="Times New Roman"/>
          <w:color w:val="111111"/>
          <w:sz w:val="28"/>
          <w:szCs w:val="28"/>
          <w:highlight w:val="white"/>
        </w:rPr>
      </w:pPr>
      <m:oMathPara>
        <m:oMath>
          <m:sSub>
            <m:sSubPr>
              <m:ctrlPr>
                <w:rPr>
                  <w:rFonts w:ascii="Times New Roman" w:eastAsia="Times New Roman" w:hAnsi="Times New Roman" w:cs="Times New Roman"/>
                  <w:color w:val="111111"/>
                  <w:sz w:val="28"/>
                  <w:szCs w:val="28"/>
                  <w:highlight w:val="white"/>
                </w:rPr>
              </m:ctrlPr>
            </m:sSubPr>
            <m:e>
              <m:r>
                <w:rPr>
                  <w:rFonts w:ascii="Times New Roman" w:eastAsia="Times New Roman" w:hAnsi="Times New Roman" w:cs="Times New Roman"/>
                  <w:color w:val="111111"/>
                  <w:sz w:val="28"/>
                  <w:szCs w:val="28"/>
                  <w:highlight w:val="white"/>
                </w:rPr>
                <m:t>EMA</m:t>
              </m:r>
            </m:e>
            <m:sub>
              <m:r>
                <w:rPr>
                  <w:rFonts w:ascii="Times New Roman" w:eastAsia="Times New Roman" w:hAnsi="Times New Roman" w:cs="Times New Roman"/>
                  <w:color w:val="111111"/>
                  <w:sz w:val="28"/>
                  <w:szCs w:val="28"/>
                  <w:highlight w:val="white"/>
                </w:rPr>
                <m:t>t</m:t>
              </m:r>
            </m:sub>
          </m:sSub>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a</m:t>
          </m:r>
          <m:r>
            <w:rPr>
              <w:rFonts w:ascii="Times New Roman" w:eastAsia="Times New Roman" w:hAnsi="Times New Roman" w:cs="Times New Roman"/>
              <w:color w:val="111111"/>
              <w:sz w:val="28"/>
              <w:szCs w:val="28"/>
              <w:highlight w:val="white"/>
            </w:rPr>
            <m:t>*</m:t>
          </m:r>
          <m:sSub>
            <m:sSubPr>
              <m:ctrlPr>
                <w:rPr>
                  <w:rFonts w:ascii="Times New Roman" w:eastAsia="Times New Roman" w:hAnsi="Times New Roman" w:cs="Times New Roman"/>
                  <w:color w:val="111111"/>
                  <w:sz w:val="28"/>
                  <w:szCs w:val="28"/>
                  <w:highlight w:val="white"/>
                </w:rPr>
              </m:ctrlPr>
            </m:sSubPr>
            <m:e>
              <m:r>
                <w:rPr>
                  <w:rFonts w:ascii="Times New Roman" w:eastAsia="Times New Roman" w:hAnsi="Times New Roman" w:cs="Times New Roman"/>
                  <w:color w:val="111111"/>
                  <w:sz w:val="28"/>
                  <w:szCs w:val="28"/>
                  <w:highlight w:val="white"/>
                </w:rPr>
                <m:t>p</m:t>
              </m:r>
            </m:e>
            <m:sub>
              <m:r>
                <w:rPr>
                  <w:rFonts w:ascii="Times New Roman" w:eastAsia="Times New Roman" w:hAnsi="Times New Roman" w:cs="Times New Roman"/>
                  <w:color w:val="111111"/>
                  <w:sz w:val="28"/>
                  <w:szCs w:val="28"/>
                  <w:highlight w:val="white"/>
                </w:rPr>
                <m:t>t</m:t>
              </m:r>
            </m:sub>
          </m:sSub>
          <m:r>
            <w:rPr>
              <w:rFonts w:ascii="Times New Roman" w:eastAsia="Times New Roman" w:hAnsi="Times New Roman" w:cs="Times New Roman"/>
              <w:color w:val="111111"/>
              <w:sz w:val="28"/>
              <w:szCs w:val="28"/>
              <w:highlight w:val="white"/>
            </w:rPr>
            <m:t>+(1-</m:t>
          </m:r>
          <m:r>
            <w:rPr>
              <w:rFonts w:ascii="Times New Roman" w:eastAsia="Times New Roman" w:hAnsi="Times New Roman" w:cs="Times New Roman"/>
              <w:color w:val="111111"/>
              <w:sz w:val="28"/>
              <w:szCs w:val="28"/>
              <w:highlight w:val="white"/>
            </w:rPr>
            <m:t>a</m:t>
          </m:r>
          <m:r>
            <w:rPr>
              <w:rFonts w:ascii="Times New Roman" w:eastAsia="Times New Roman" w:hAnsi="Times New Roman" w:cs="Times New Roman"/>
              <w:color w:val="111111"/>
              <w:sz w:val="28"/>
              <w:szCs w:val="28"/>
              <w:highlight w:val="white"/>
            </w:rPr>
            <m:t>)</m:t>
          </m:r>
          <m:sSub>
            <m:sSubPr>
              <m:ctrlPr>
                <w:rPr>
                  <w:rFonts w:ascii="Times New Roman" w:eastAsia="Times New Roman" w:hAnsi="Times New Roman" w:cs="Times New Roman"/>
                  <w:color w:val="111111"/>
                  <w:sz w:val="28"/>
                  <w:szCs w:val="28"/>
                  <w:highlight w:val="white"/>
                </w:rPr>
              </m:ctrlPr>
            </m:sSubPr>
            <m:e>
              <m:r>
                <w:rPr>
                  <w:rFonts w:ascii="Times New Roman" w:eastAsia="Times New Roman" w:hAnsi="Times New Roman" w:cs="Times New Roman"/>
                  <w:color w:val="111111"/>
                  <w:sz w:val="28"/>
                  <w:szCs w:val="28"/>
                  <w:highlight w:val="white"/>
                </w:rPr>
                <m:t>*</m:t>
              </m:r>
              <m:r>
                <w:rPr>
                  <w:rFonts w:ascii="Times New Roman" w:eastAsia="Times New Roman" w:hAnsi="Times New Roman" w:cs="Times New Roman"/>
                  <w:color w:val="111111"/>
                  <w:sz w:val="28"/>
                  <w:szCs w:val="28"/>
                  <w:highlight w:val="white"/>
                </w:rPr>
                <m:t>EMA</m:t>
              </m:r>
            </m:e>
            <m:sub>
              <m:r>
                <w:rPr>
                  <w:rFonts w:ascii="Times New Roman" w:eastAsia="Times New Roman" w:hAnsi="Times New Roman" w:cs="Times New Roman"/>
                  <w:color w:val="111111"/>
                  <w:sz w:val="28"/>
                  <w:szCs w:val="28"/>
                  <w:highlight w:val="white"/>
                </w:rPr>
                <m:t>t</m:t>
              </m:r>
              <m:r>
                <w:rPr>
                  <w:rFonts w:ascii="Times New Roman" w:eastAsia="Times New Roman" w:hAnsi="Times New Roman" w:cs="Times New Roman"/>
                  <w:color w:val="111111"/>
                  <w:sz w:val="28"/>
                  <w:szCs w:val="28"/>
                  <w:highlight w:val="white"/>
                </w:rPr>
                <m:t>-1</m:t>
              </m:r>
            </m:sub>
          </m:sSub>
        </m:oMath>
      </m:oMathPara>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lastRenderedPageBreak/>
        <w:t>де:</w:t>
      </w: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EMA — різновид зваженої ковзаючою середньою, ваги якої убувають експоненціально;</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m:oMath>
        <m:sSub>
          <m:sSubPr>
            <m:ctrlPr>
              <w:rPr>
                <w:rFonts w:ascii="Times New Roman" w:eastAsia="Times New Roman" w:hAnsi="Times New Roman" w:cs="Times New Roman"/>
                <w:color w:val="111111"/>
                <w:sz w:val="28"/>
                <w:szCs w:val="28"/>
                <w:highlight w:val="white"/>
              </w:rPr>
            </m:ctrlPr>
          </m:sSubPr>
          <m:e>
            <m:r>
              <w:rPr>
                <w:rFonts w:ascii="Times New Roman" w:eastAsia="Times New Roman" w:hAnsi="Times New Roman" w:cs="Times New Roman"/>
                <w:color w:val="111111"/>
                <w:sz w:val="28"/>
                <w:szCs w:val="28"/>
                <w:highlight w:val="white"/>
              </w:rPr>
              <m:t>EMA</m:t>
            </m:r>
          </m:e>
          <m:sub>
            <m:r>
              <w:rPr>
                <w:rFonts w:ascii="Times New Roman" w:eastAsia="Times New Roman" w:hAnsi="Times New Roman" w:cs="Times New Roman"/>
                <w:color w:val="111111"/>
                <w:sz w:val="28"/>
                <w:szCs w:val="28"/>
                <w:highlight w:val="white"/>
              </w:rPr>
              <m:t>t</m:t>
            </m:r>
          </m:sub>
        </m:sSub>
      </m:oMath>
      <w:r w:rsidRPr="00D832AD">
        <w:rPr>
          <w:rFonts w:ascii="Times New Roman" w:eastAsia="Times New Roman" w:hAnsi="Times New Roman" w:cs="Times New Roman"/>
          <w:color w:val="111111"/>
          <w:sz w:val="28"/>
          <w:szCs w:val="28"/>
          <w:highlight w:val="white"/>
          <w:lang w:val="ru-RU"/>
        </w:rPr>
        <w:t xml:space="preserve"> — значення експоненціального ковзного середнього в точці </w:t>
      </w:r>
      <w:r>
        <w:rPr>
          <w:rFonts w:ascii="Times New Roman" w:eastAsia="Times New Roman" w:hAnsi="Times New Roman" w:cs="Times New Roman"/>
          <w:color w:val="111111"/>
          <w:sz w:val="28"/>
          <w:szCs w:val="28"/>
          <w:highlight w:val="white"/>
        </w:rPr>
        <w:t>t</w:t>
      </w:r>
      <w:r w:rsidRPr="00D832AD">
        <w:rPr>
          <w:rFonts w:ascii="Times New Roman" w:eastAsia="Times New Roman" w:hAnsi="Times New Roman" w:cs="Times New Roman"/>
          <w:color w:val="111111"/>
          <w:sz w:val="28"/>
          <w:szCs w:val="28"/>
          <w:highlight w:val="white"/>
          <w:lang w:val="ru-RU"/>
        </w:rPr>
        <w:t>;</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m:oMath>
        <m:sSub>
          <m:sSubPr>
            <m:ctrlPr>
              <w:rPr>
                <w:rFonts w:ascii="Times New Roman" w:eastAsia="Times New Roman" w:hAnsi="Times New Roman" w:cs="Times New Roman"/>
                <w:color w:val="111111"/>
                <w:sz w:val="28"/>
                <w:szCs w:val="28"/>
                <w:highlight w:val="white"/>
              </w:rPr>
            </m:ctrlPr>
          </m:sSubPr>
          <m:e>
            <m:r>
              <w:rPr>
                <w:rFonts w:ascii="Times New Roman" w:eastAsia="Times New Roman" w:hAnsi="Times New Roman" w:cs="Times New Roman"/>
                <w:color w:val="111111"/>
                <w:sz w:val="28"/>
                <w:szCs w:val="28"/>
                <w:highlight w:val="white"/>
              </w:rPr>
              <m:t>p</m:t>
            </m:r>
          </m:e>
          <m:sub>
            <m:r>
              <w:rPr>
                <w:rFonts w:ascii="Times New Roman" w:eastAsia="Times New Roman" w:hAnsi="Times New Roman" w:cs="Times New Roman"/>
                <w:color w:val="111111"/>
                <w:sz w:val="28"/>
                <w:szCs w:val="28"/>
                <w:highlight w:val="white"/>
              </w:rPr>
              <m:t>t</m:t>
            </m:r>
          </m:sub>
        </m:sSub>
      </m:oMath>
      <w:r w:rsidRPr="00D832AD">
        <w:rPr>
          <w:rFonts w:ascii="Times New Roman" w:eastAsia="Times New Roman" w:hAnsi="Times New Roman" w:cs="Times New Roman"/>
          <w:color w:val="111111"/>
          <w:sz w:val="28"/>
          <w:szCs w:val="28"/>
          <w:highlight w:val="white"/>
          <w:lang w:val="ru-RU"/>
        </w:rPr>
        <w:t xml:space="preserve"> — значення початкової функції у момент часу </w:t>
      </w:r>
      <w:r>
        <w:rPr>
          <w:rFonts w:ascii="Times New Roman" w:eastAsia="Times New Roman" w:hAnsi="Times New Roman" w:cs="Times New Roman"/>
          <w:color w:val="111111"/>
          <w:sz w:val="28"/>
          <w:szCs w:val="28"/>
          <w:highlight w:val="white"/>
        </w:rPr>
        <w:t>t</w:t>
      </w:r>
      <w:r w:rsidRPr="00D832AD">
        <w:rPr>
          <w:rFonts w:ascii="Times New Roman" w:eastAsia="Times New Roman" w:hAnsi="Times New Roman" w:cs="Times New Roman"/>
          <w:color w:val="111111"/>
          <w:sz w:val="28"/>
          <w:szCs w:val="28"/>
          <w:highlight w:val="white"/>
          <w:lang w:val="ru-RU"/>
        </w:rPr>
        <w:t>;</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m:oMath>
        <m:r>
          <w:rPr>
            <w:rFonts w:ascii="Times New Roman" w:eastAsia="Times New Roman" w:hAnsi="Times New Roman" w:cs="Times New Roman"/>
            <w:color w:val="111111"/>
            <w:sz w:val="28"/>
            <w:szCs w:val="28"/>
            <w:highlight w:val="white"/>
          </w:rPr>
          <m:t>a</m:t>
        </m:r>
      </m:oMath>
      <w:r w:rsidRPr="00D832AD">
        <w:rPr>
          <w:rFonts w:ascii="Times New Roman" w:eastAsia="Times New Roman" w:hAnsi="Times New Roman" w:cs="Times New Roman"/>
          <w:color w:val="111111"/>
          <w:sz w:val="28"/>
          <w:szCs w:val="28"/>
          <w:highlight w:val="white"/>
          <w:lang w:val="ru-RU"/>
        </w:rPr>
        <w:t xml:space="preserve"> —  коефіцієнт характеризує швидкість зменшення вагів, набуває значення від 0 і до 1, чим менше його значення тим більше впливу попередніх зн</w:t>
      </w:r>
      <w:r w:rsidRPr="00D832AD">
        <w:rPr>
          <w:rFonts w:ascii="Times New Roman" w:eastAsia="Times New Roman" w:hAnsi="Times New Roman" w:cs="Times New Roman"/>
          <w:color w:val="111111"/>
          <w:sz w:val="28"/>
          <w:szCs w:val="28"/>
          <w:highlight w:val="white"/>
          <w:lang w:val="ru-RU"/>
        </w:rPr>
        <w:t>ачень на поточну величину середнього.</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На основі </w:t>
      </w:r>
      <w:r>
        <w:rPr>
          <w:rFonts w:ascii="Times New Roman" w:eastAsia="Times New Roman" w:hAnsi="Times New Roman" w:cs="Times New Roman"/>
          <w:color w:val="111111"/>
          <w:sz w:val="28"/>
          <w:szCs w:val="28"/>
          <w:highlight w:val="white"/>
        </w:rPr>
        <w:t>RS</w:t>
      </w:r>
      <w:r w:rsidRPr="00D832AD">
        <w:rPr>
          <w:rFonts w:ascii="Times New Roman" w:eastAsia="Times New Roman" w:hAnsi="Times New Roman" w:cs="Times New Roman"/>
          <w:color w:val="111111"/>
          <w:sz w:val="28"/>
          <w:szCs w:val="28"/>
          <w:highlight w:val="white"/>
          <w:lang w:val="ru-RU"/>
        </w:rPr>
        <w:t xml:space="preserve"> розраховується і сам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w:t>
      </w:r>
    </w:p>
    <w:p w:rsidR="002862B0" w:rsidRDefault="00D832AD">
      <w:pPr>
        <w:jc w:val="center"/>
        <w:rPr>
          <w:rFonts w:ascii="Times New Roman" w:eastAsia="Times New Roman" w:hAnsi="Times New Roman" w:cs="Times New Roman"/>
          <w:color w:val="111111"/>
          <w:sz w:val="28"/>
          <w:szCs w:val="28"/>
          <w:highlight w:val="white"/>
        </w:rPr>
      </w:pPr>
      <m:oMathPara>
        <m:oMath>
          <m:r>
            <w:rPr>
              <w:rFonts w:ascii="Times New Roman" w:eastAsia="Times New Roman" w:hAnsi="Times New Roman" w:cs="Times New Roman"/>
              <w:color w:val="111111"/>
              <w:sz w:val="28"/>
              <w:szCs w:val="28"/>
              <w:highlight w:val="white"/>
            </w:rPr>
            <m:t>RSI</m:t>
          </m:r>
          <m:r>
            <w:rPr>
              <w:rFonts w:ascii="Times New Roman" w:eastAsia="Times New Roman" w:hAnsi="Times New Roman" w:cs="Times New Roman"/>
              <w:color w:val="111111"/>
              <w:sz w:val="28"/>
              <w:szCs w:val="28"/>
              <w:highlight w:val="white"/>
            </w:rPr>
            <m:t>=100-</m:t>
          </m:r>
          <m:f>
            <m:fPr>
              <m:ctrlPr>
                <w:rPr>
                  <w:rFonts w:ascii="Times New Roman" w:eastAsia="Times New Roman" w:hAnsi="Times New Roman" w:cs="Times New Roman"/>
                  <w:color w:val="111111"/>
                  <w:sz w:val="28"/>
                  <w:szCs w:val="28"/>
                  <w:highlight w:val="white"/>
                </w:rPr>
              </m:ctrlPr>
            </m:fPr>
            <m:num>
              <m:r>
                <w:rPr>
                  <w:rFonts w:ascii="Times New Roman" w:eastAsia="Times New Roman" w:hAnsi="Times New Roman" w:cs="Times New Roman"/>
                  <w:color w:val="111111"/>
                  <w:sz w:val="28"/>
                  <w:szCs w:val="28"/>
                  <w:highlight w:val="white"/>
                </w:rPr>
                <m:t>100</m:t>
              </m:r>
            </m:num>
            <m:den>
              <m:r>
                <w:rPr>
                  <w:rFonts w:ascii="Times New Roman" w:eastAsia="Times New Roman" w:hAnsi="Times New Roman" w:cs="Times New Roman"/>
                  <w:color w:val="111111"/>
                  <w:sz w:val="28"/>
                  <w:szCs w:val="28"/>
                  <w:highlight w:val="white"/>
                </w:rPr>
                <m:t>1+</m:t>
              </m:r>
              <m:r>
                <w:rPr>
                  <w:rFonts w:ascii="Times New Roman" w:eastAsia="Times New Roman" w:hAnsi="Times New Roman" w:cs="Times New Roman"/>
                  <w:color w:val="111111"/>
                  <w:sz w:val="28"/>
                  <w:szCs w:val="28"/>
                  <w:highlight w:val="white"/>
                </w:rPr>
                <m:t>RS</m:t>
              </m:r>
            </m:den>
          </m:f>
        </m:oMath>
      </m:oMathPara>
    </w:p>
    <w:p w:rsidR="002862B0" w:rsidRDefault="002862B0">
      <w:pPr>
        <w:spacing w:before="240" w:after="240"/>
        <w:ind w:firstLine="450"/>
        <w:jc w:val="both"/>
        <w:rPr>
          <w:rFonts w:ascii="Times New Roman" w:eastAsia="Times New Roman" w:hAnsi="Times New Roman" w:cs="Times New Roman"/>
          <w:color w:val="111111"/>
          <w:sz w:val="28"/>
          <w:szCs w:val="28"/>
          <w:highlight w:val="white"/>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Середній прибуток або збиток, використовуваний в розрахунках, є середній відсоток прибутку або збитку за період ретроспективного аналізу. У формулі використо</w:t>
      </w:r>
      <w:r w:rsidRPr="00D832AD">
        <w:rPr>
          <w:rFonts w:ascii="Times New Roman" w:eastAsia="Times New Roman" w:hAnsi="Times New Roman" w:cs="Times New Roman"/>
          <w:color w:val="111111"/>
          <w:sz w:val="28"/>
          <w:szCs w:val="28"/>
          <w:highlight w:val="white"/>
          <w:lang w:val="ru-RU"/>
        </w:rPr>
        <w:t>вується позитивне значення середнього збитку. Періоди з втратою цін враховуються як 0 при обчисленні середнього приросту, а періоди, коли ціни підвищуються, вважаються як 0 для розрахунку середніх втрат.</w:t>
      </w: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Використовуючи приведені вище формули, можна розраху</w:t>
      </w:r>
      <w:r w:rsidRPr="00D832AD">
        <w:rPr>
          <w:rFonts w:ascii="Times New Roman" w:eastAsia="Times New Roman" w:hAnsi="Times New Roman" w:cs="Times New Roman"/>
          <w:color w:val="111111"/>
          <w:sz w:val="28"/>
          <w:szCs w:val="28"/>
          <w:highlight w:val="white"/>
          <w:lang w:val="ru-RU"/>
        </w:rPr>
        <w:t xml:space="preserve">вати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а потім побудувати лінію </w:t>
      </w:r>
      <w:r>
        <w:rPr>
          <w:rFonts w:ascii="Times New Roman" w:eastAsia="Times New Roman" w:hAnsi="Times New Roman" w:cs="Times New Roman"/>
          <w:color w:val="111111"/>
          <w:sz w:val="28"/>
          <w:szCs w:val="28"/>
          <w:highlight w:val="white"/>
        </w:rPr>
        <w:t>RSI під графіком цін активу.</w:t>
      </w:r>
    </w:p>
    <w:p w:rsidR="002862B0" w:rsidRPr="00D832AD" w:rsidRDefault="00D832AD">
      <w:pPr>
        <w:spacing w:before="240" w:after="240"/>
        <w:ind w:firstLine="450"/>
        <w:jc w:val="both"/>
        <w:rPr>
          <w:rFonts w:ascii="Times New Roman" w:eastAsia="Times New Roman" w:hAnsi="Times New Roman" w:cs="Times New Roman"/>
          <w:b/>
          <w:color w:val="111111"/>
          <w:sz w:val="28"/>
          <w:szCs w:val="28"/>
          <w:highlight w:val="white"/>
          <w:lang w:val="ru-RU"/>
        </w:rPr>
      </w:pPr>
      <w:r>
        <w:rPr>
          <w:rFonts w:ascii="Times New Roman" w:eastAsia="Times New Roman" w:hAnsi="Times New Roman" w:cs="Times New Roman"/>
          <w:color w:val="111111"/>
          <w:sz w:val="28"/>
          <w:szCs w:val="28"/>
          <w:highlight w:val="white"/>
        </w:rPr>
        <w:t xml:space="preserve">RSI буде рости у міру збільшення кількості і розміру позитивного закриття і падатиме у міру збільшення кількості і розміру збитків. </w:t>
      </w:r>
      <w:r w:rsidRPr="00D832AD">
        <w:rPr>
          <w:rFonts w:ascii="Times New Roman" w:eastAsia="Times New Roman" w:hAnsi="Times New Roman" w:cs="Times New Roman"/>
          <w:color w:val="111111"/>
          <w:sz w:val="28"/>
          <w:szCs w:val="28"/>
          <w:highlight w:val="white"/>
          <w:lang w:val="ru-RU"/>
        </w:rPr>
        <w:t xml:space="preserve">Друга частина розрахунку згладжує результат, тому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буде т</w:t>
      </w:r>
      <w:r w:rsidRPr="00D832AD">
        <w:rPr>
          <w:rFonts w:ascii="Times New Roman" w:eastAsia="Times New Roman" w:hAnsi="Times New Roman" w:cs="Times New Roman"/>
          <w:color w:val="111111"/>
          <w:sz w:val="28"/>
          <w:szCs w:val="28"/>
          <w:highlight w:val="white"/>
          <w:lang w:val="ru-RU"/>
        </w:rPr>
        <w:t>ільки близько 100 або 0 на ринку з сильним трендом.</w:t>
      </w:r>
    </w:p>
    <w:p w:rsidR="002862B0" w:rsidRPr="00D832AD" w:rsidRDefault="00D832AD">
      <w:pPr>
        <w:pStyle w:val="4"/>
        <w:spacing w:before="240" w:after="240" w:line="276" w:lineRule="auto"/>
        <w:ind w:left="0" w:firstLine="450"/>
        <w:jc w:val="both"/>
        <w:rPr>
          <w:rFonts w:ascii="Times New Roman" w:eastAsia="Times New Roman" w:hAnsi="Times New Roman" w:cs="Times New Roman"/>
          <w:b/>
          <w:color w:val="111111"/>
          <w:sz w:val="28"/>
          <w:szCs w:val="28"/>
          <w:highlight w:val="white"/>
          <w:lang w:val="ru-RU"/>
        </w:rPr>
      </w:pPr>
      <w:bookmarkStart w:id="31" w:name="_heading=h.j014w3ecw004" w:colFirst="0" w:colLast="0"/>
      <w:bookmarkEnd w:id="31"/>
      <w:r w:rsidRPr="00D832AD">
        <w:rPr>
          <w:lang w:val="ru-RU"/>
        </w:rPr>
        <w:br w:type="page"/>
      </w:r>
    </w:p>
    <w:p w:rsidR="002862B0" w:rsidRDefault="00D832AD">
      <w:pPr>
        <w:pStyle w:val="4"/>
        <w:spacing w:before="240" w:after="240" w:line="276" w:lineRule="auto"/>
        <w:ind w:left="0" w:firstLine="450"/>
        <w:jc w:val="both"/>
        <w:rPr>
          <w:rFonts w:ascii="Times New Roman" w:eastAsia="Times New Roman" w:hAnsi="Times New Roman" w:cs="Times New Roman"/>
          <w:color w:val="111111"/>
          <w:sz w:val="28"/>
          <w:szCs w:val="28"/>
          <w:highlight w:val="white"/>
        </w:rPr>
      </w:pPr>
      <w:bookmarkStart w:id="32" w:name="_heading=h.jxpyin4h5w6r" w:colFirst="0" w:colLast="0"/>
      <w:bookmarkEnd w:id="32"/>
      <w:r>
        <w:rPr>
          <w:rFonts w:ascii="Times New Roman" w:eastAsia="Times New Roman" w:hAnsi="Times New Roman" w:cs="Times New Roman"/>
          <w:color w:val="111111"/>
          <w:sz w:val="28"/>
          <w:szCs w:val="28"/>
          <w:highlight w:val="white"/>
        </w:rPr>
        <w:lastRenderedPageBreak/>
        <w:t>2.5.1 Що вам говорить RSI</w:t>
      </w:r>
    </w:p>
    <w:p w:rsidR="002862B0" w:rsidRDefault="002862B0">
      <w:pPr>
        <w:jc w:val="both"/>
        <w:rPr>
          <w:rFonts w:ascii="Times New Roman" w:eastAsia="Times New Roman" w:hAnsi="Times New Roman" w:cs="Times New Roman"/>
          <w:color w:val="111111"/>
          <w:sz w:val="28"/>
          <w:szCs w:val="28"/>
          <w:highlight w:val="white"/>
        </w:rPr>
      </w:pPr>
    </w:p>
    <w:p w:rsidR="002862B0" w:rsidRDefault="002862B0">
      <w:pPr>
        <w:jc w:val="both"/>
        <w:rPr>
          <w:rFonts w:ascii="Times New Roman" w:eastAsia="Times New Roman" w:hAnsi="Times New Roman" w:cs="Times New Roman"/>
          <w:color w:val="111111"/>
          <w:sz w:val="28"/>
          <w:szCs w:val="28"/>
          <w:highlight w:val="white"/>
        </w:rPr>
      </w:pPr>
    </w:p>
    <w:p w:rsidR="002862B0" w:rsidRDefault="00D832AD">
      <w:pPr>
        <w:spacing w:before="240" w:after="240"/>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724222" cy="2852937"/>
            <wp:effectExtent l="0" t="0" r="0" b="0"/>
            <wp:docPr id="7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1"/>
                    <a:srcRect/>
                    <a:stretch>
                      <a:fillRect/>
                    </a:stretch>
                  </pic:blipFill>
                  <pic:spPr>
                    <a:xfrm>
                      <a:off x="0" y="0"/>
                      <a:ext cx="5724222" cy="2852937"/>
                    </a:xfrm>
                    <a:prstGeom prst="rect">
                      <a:avLst/>
                    </a:prstGeom>
                    <a:ln/>
                  </pic:spPr>
                </pic:pic>
              </a:graphicData>
            </a:graphic>
          </wp:inline>
        </w:drawing>
      </w:r>
    </w:p>
    <w:p w:rsidR="002862B0" w:rsidRPr="00D832AD" w:rsidRDefault="00D832AD">
      <w:pPr>
        <w:ind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2.10 – Графік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(знизу) на графіку пари </w:t>
      </w:r>
      <w:r>
        <w:rPr>
          <w:rFonts w:ascii="Times New Roman" w:eastAsia="Times New Roman" w:hAnsi="Times New Roman" w:cs="Times New Roman"/>
          <w:color w:val="111111"/>
          <w:sz w:val="28"/>
          <w:szCs w:val="28"/>
          <w:highlight w:val="white"/>
        </w:rPr>
        <w:t>ADA</w:t>
      </w:r>
      <w:r w:rsidRPr="00D832AD">
        <w:rPr>
          <w:rFonts w:ascii="Times New Roman" w:eastAsia="Times New Roman" w:hAnsi="Times New Roman" w:cs="Times New Roman"/>
          <w:color w:val="111111"/>
          <w:sz w:val="28"/>
          <w:szCs w:val="28"/>
          <w:highlight w:val="white"/>
          <w:lang w:val="ru-RU"/>
        </w:rPr>
        <w:t>/</w:t>
      </w:r>
      <w:r>
        <w:rPr>
          <w:rFonts w:ascii="Times New Roman" w:eastAsia="Times New Roman" w:hAnsi="Times New Roman" w:cs="Times New Roman"/>
          <w:color w:val="111111"/>
          <w:sz w:val="28"/>
          <w:szCs w:val="28"/>
          <w:highlight w:val="white"/>
        </w:rPr>
        <w:t>BUSD</w:t>
      </w:r>
    </w:p>
    <w:p w:rsidR="002862B0" w:rsidRPr="00D832AD" w:rsidRDefault="002862B0">
      <w:pPr>
        <w:ind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Як ви можете бачити на приведеному вище графіку (рис. 2.10), індикатор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може залишатися в області перекупленности впродовж тривалих періодів часу, поки актив знаходиться у висхідному тренді. Індикатор також може залишатися в зоні перепроданности впродов</w:t>
      </w:r>
      <w:r w:rsidRPr="00D832AD">
        <w:rPr>
          <w:rFonts w:ascii="Times New Roman" w:eastAsia="Times New Roman" w:hAnsi="Times New Roman" w:cs="Times New Roman"/>
          <w:color w:val="111111"/>
          <w:sz w:val="28"/>
          <w:szCs w:val="28"/>
          <w:highlight w:val="white"/>
          <w:lang w:val="ru-RU"/>
        </w:rPr>
        <w:t>ж тривалого часу, коли акція знаходиться в низхідному тренді. Це може збивати з пантелику нових аналітиків, але вивчення використання індикатора в контексті переважаючого тренду прояснить ці питання.</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Первинний тренд акції або активу - важливий інструмент д</w:t>
      </w:r>
      <w:r w:rsidRPr="00D832AD">
        <w:rPr>
          <w:rFonts w:ascii="Times New Roman" w:eastAsia="Times New Roman" w:hAnsi="Times New Roman" w:cs="Times New Roman"/>
          <w:color w:val="111111"/>
          <w:sz w:val="28"/>
          <w:szCs w:val="28"/>
          <w:highlight w:val="white"/>
          <w:lang w:val="ru-RU"/>
        </w:rPr>
        <w:t xml:space="preserve">ля правильного розуміння свідчень індикатора. Наприклад, відомий ринковий технік Констанс Браун, </w:t>
      </w:r>
      <w:r>
        <w:rPr>
          <w:rFonts w:ascii="Times New Roman" w:eastAsia="Times New Roman" w:hAnsi="Times New Roman" w:cs="Times New Roman"/>
          <w:color w:val="111111"/>
          <w:sz w:val="28"/>
          <w:szCs w:val="28"/>
          <w:highlight w:val="white"/>
        </w:rPr>
        <w:t>CMT</w:t>
      </w:r>
      <w:r w:rsidRPr="00D832AD">
        <w:rPr>
          <w:rFonts w:ascii="Times New Roman" w:eastAsia="Times New Roman" w:hAnsi="Times New Roman" w:cs="Times New Roman"/>
          <w:color w:val="111111"/>
          <w:sz w:val="28"/>
          <w:szCs w:val="28"/>
          <w:highlight w:val="white"/>
          <w:lang w:val="ru-RU"/>
        </w:rPr>
        <w:t xml:space="preserve">, просувала ідею про те, що значення перепроданности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при висхідному тренді, ймовірно, набагато вище 30%, а значення перекупленности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під час низхідно</w:t>
      </w:r>
      <w:r w:rsidRPr="00D832AD">
        <w:rPr>
          <w:rFonts w:ascii="Times New Roman" w:eastAsia="Times New Roman" w:hAnsi="Times New Roman" w:cs="Times New Roman"/>
          <w:color w:val="111111"/>
          <w:sz w:val="28"/>
          <w:szCs w:val="28"/>
          <w:highlight w:val="white"/>
          <w:lang w:val="ru-RU"/>
        </w:rPr>
        <w:t>го тренду набагато нижче, ніж 70% рівень.</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Як ви можете бачити на наступному графіку, під час низхідного тренду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досягне піку біля рівня 50%, а не 70%, що може бути використане інвесторами для надійнішого сигналу про ведмедячі умови. Багато інвесторів за</w:t>
      </w:r>
      <w:r w:rsidRPr="00D832AD">
        <w:rPr>
          <w:rFonts w:ascii="Times New Roman" w:eastAsia="Times New Roman" w:hAnsi="Times New Roman" w:cs="Times New Roman"/>
          <w:color w:val="111111"/>
          <w:sz w:val="28"/>
          <w:szCs w:val="28"/>
          <w:highlight w:val="white"/>
          <w:lang w:val="ru-RU"/>
        </w:rPr>
        <w:t>стосовуватимуть горизонтальну лінію тренду між рівнями 30% та 70% при наявності сильного тренду, щоб краще ідентифікувати екстремуми. Зміни рівнів перекупленності або перепроданності, коли ціна акції або активу знаходиться в довгостроковому горизонтальному</w:t>
      </w:r>
      <w:r w:rsidRPr="00D832AD">
        <w:rPr>
          <w:rFonts w:ascii="Times New Roman" w:eastAsia="Times New Roman" w:hAnsi="Times New Roman" w:cs="Times New Roman"/>
          <w:color w:val="111111"/>
          <w:sz w:val="28"/>
          <w:szCs w:val="28"/>
          <w:highlight w:val="white"/>
          <w:lang w:val="ru-RU"/>
        </w:rPr>
        <w:t xml:space="preserve"> каналі, зазвичай не потрібно.</w:t>
      </w:r>
    </w:p>
    <w:p w:rsidR="002862B0" w:rsidRPr="00D832AD" w:rsidRDefault="002862B0">
      <w:pPr>
        <w:spacing w:before="240" w:after="240"/>
        <w:ind w:firstLine="450"/>
        <w:jc w:val="both"/>
        <w:rPr>
          <w:rFonts w:ascii="Times New Roman" w:eastAsia="Times New Roman" w:hAnsi="Times New Roman" w:cs="Times New Roman"/>
          <w:color w:val="111111"/>
          <w:sz w:val="28"/>
          <w:szCs w:val="28"/>
          <w:highlight w:val="white"/>
          <w:lang w:val="ru-RU"/>
        </w:rPr>
      </w:pPr>
    </w:p>
    <w:p w:rsidR="002862B0" w:rsidRDefault="00D832AD">
      <w:pPr>
        <w:spacing w:before="240" w:after="240"/>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943600" cy="3048000"/>
            <wp:effectExtent l="0" t="0" r="0" b="0"/>
            <wp:docPr id="79"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2"/>
                    <a:srcRect/>
                    <a:stretch>
                      <a:fillRect/>
                    </a:stretch>
                  </pic:blipFill>
                  <pic:spPr>
                    <a:xfrm>
                      <a:off x="0" y="0"/>
                      <a:ext cx="5943600" cy="3048000"/>
                    </a:xfrm>
                    <a:prstGeom prst="rect">
                      <a:avLst/>
                    </a:prstGeom>
                    <a:ln/>
                  </pic:spPr>
                </pic:pic>
              </a:graphicData>
            </a:graphic>
          </wp:inline>
        </w:drawing>
      </w:r>
    </w:p>
    <w:p w:rsidR="002862B0" w:rsidRPr="00D832AD" w:rsidRDefault="00D832AD">
      <w:pPr>
        <w:ind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2.11 – Графік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на графіку пари </w:t>
      </w:r>
      <w:r>
        <w:rPr>
          <w:rFonts w:ascii="Times New Roman" w:eastAsia="Times New Roman" w:hAnsi="Times New Roman" w:cs="Times New Roman"/>
          <w:color w:val="111111"/>
          <w:sz w:val="28"/>
          <w:szCs w:val="28"/>
          <w:highlight w:val="white"/>
        </w:rPr>
        <w:t>ADA</w:t>
      </w:r>
      <w:r w:rsidRPr="00D832AD">
        <w:rPr>
          <w:rFonts w:ascii="Times New Roman" w:eastAsia="Times New Roman" w:hAnsi="Times New Roman" w:cs="Times New Roman"/>
          <w:color w:val="111111"/>
          <w:sz w:val="28"/>
          <w:szCs w:val="28"/>
          <w:highlight w:val="white"/>
          <w:lang w:val="ru-RU"/>
        </w:rPr>
        <w:t>/</w:t>
      </w:r>
      <w:r>
        <w:rPr>
          <w:rFonts w:ascii="Times New Roman" w:eastAsia="Times New Roman" w:hAnsi="Times New Roman" w:cs="Times New Roman"/>
          <w:color w:val="111111"/>
          <w:sz w:val="28"/>
          <w:szCs w:val="28"/>
          <w:highlight w:val="white"/>
        </w:rPr>
        <w:t>BUSD</w:t>
      </w:r>
      <w:r w:rsidRPr="00D832AD">
        <w:rPr>
          <w:rFonts w:ascii="Times New Roman" w:eastAsia="Times New Roman" w:hAnsi="Times New Roman" w:cs="Times New Roman"/>
          <w:color w:val="111111"/>
          <w:sz w:val="28"/>
          <w:szCs w:val="28"/>
          <w:highlight w:val="white"/>
          <w:lang w:val="ru-RU"/>
        </w:rPr>
        <w:t xml:space="preserve"> для “бичого” тренду</w:t>
      </w:r>
    </w:p>
    <w:p w:rsidR="002862B0" w:rsidRPr="00D832AD" w:rsidRDefault="002862B0">
      <w:pPr>
        <w:ind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Пов'язана концепція використання рівнів перекупленности або перепроданности, що відповідають тренду, полягає в тому, щоб зосередитися на торгових сигн</w:t>
      </w:r>
      <w:r w:rsidRPr="00D832AD">
        <w:rPr>
          <w:rFonts w:ascii="Times New Roman" w:eastAsia="Times New Roman" w:hAnsi="Times New Roman" w:cs="Times New Roman"/>
          <w:color w:val="111111"/>
          <w:sz w:val="28"/>
          <w:szCs w:val="28"/>
          <w:highlight w:val="white"/>
          <w:lang w:val="ru-RU"/>
        </w:rPr>
        <w:t>алах і методах, які відповідають тренду. Іншими словами, використання бичачих сигналів, коли ціна знаходиться у бичачому тренді, і ведмедячих сигналів, коли акція знаходиться у ведмедячому тренді, допоможе уникнути безлічі неправдивих сигналів, які може ге</w:t>
      </w:r>
      <w:r w:rsidRPr="00D832AD">
        <w:rPr>
          <w:rFonts w:ascii="Times New Roman" w:eastAsia="Times New Roman" w:hAnsi="Times New Roman" w:cs="Times New Roman"/>
          <w:color w:val="111111"/>
          <w:sz w:val="28"/>
          <w:szCs w:val="28"/>
          <w:highlight w:val="white"/>
          <w:lang w:val="ru-RU"/>
        </w:rPr>
        <w:t xml:space="preserve">нерувати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(рис. 2.11).</w:t>
      </w:r>
    </w:p>
    <w:p w:rsidR="002862B0" w:rsidRPr="00D832AD" w:rsidRDefault="002862B0">
      <w:pPr>
        <w:spacing w:before="240" w:after="240"/>
        <w:ind w:left="720"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pStyle w:val="4"/>
        <w:spacing w:before="240" w:after="240" w:line="276" w:lineRule="auto"/>
        <w:ind w:left="0" w:firstLine="450"/>
        <w:jc w:val="both"/>
        <w:rPr>
          <w:rFonts w:ascii="Times New Roman" w:eastAsia="Times New Roman" w:hAnsi="Times New Roman" w:cs="Times New Roman"/>
          <w:color w:val="111111"/>
          <w:sz w:val="28"/>
          <w:szCs w:val="28"/>
          <w:highlight w:val="white"/>
          <w:lang w:val="ru-RU"/>
        </w:rPr>
      </w:pPr>
      <w:bookmarkStart w:id="33" w:name="_heading=h.2jxsxqh" w:colFirst="0" w:colLast="0"/>
      <w:bookmarkEnd w:id="33"/>
      <w:r w:rsidRPr="00D832AD">
        <w:rPr>
          <w:rFonts w:ascii="Times New Roman" w:eastAsia="Times New Roman" w:hAnsi="Times New Roman" w:cs="Times New Roman"/>
          <w:color w:val="111111"/>
          <w:sz w:val="28"/>
          <w:szCs w:val="28"/>
          <w:highlight w:val="white"/>
          <w:lang w:val="ru-RU"/>
        </w:rPr>
        <w:t xml:space="preserve">2.5.2 Інтерпретація діапазонів </w:t>
      </w:r>
      <w:r>
        <w:rPr>
          <w:rFonts w:ascii="Times New Roman" w:eastAsia="Times New Roman" w:hAnsi="Times New Roman" w:cs="Times New Roman"/>
          <w:color w:val="111111"/>
          <w:sz w:val="28"/>
          <w:szCs w:val="28"/>
          <w:highlight w:val="white"/>
        </w:rPr>
        <w:t>RSI</w:t>
      </w:r>
    </w:p>
    <w:p w:rsidR="002862B0" w:rsidRPr="00D832AD" w:rsidRDefault="002862B0">
      <w:pPr>
        <w:spacing w:before="240" w:after="240"/>
        <w:ind w:left="720" w:firstLine="450"/>
        <w:jc w:val="both"/>
        <w:rPr>
          <w:rFonts w:ascii="Times New Roman" w:eastAsia="Times New Roman" w:hAnsi="Times New Roman" w:cs="Times New Roman"/>
          <w:b/>
          <w:color w:val="111111"/>
          <w:sz w:val="28"/>
          <w:szCs w:val="28"/>
          <w:highlight w:val="white"/>
          <w:lang w:val="ru-RU"/>
        </w:rPr>
      </w:pP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Зазвичай, коли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перевищує горизонтальний опорний рівень 30, це бичачий знак, а коли він опускається нижче горизонтального опорного рівня 70, це ведмедячий знак. Іншими словами, можна інтерпр</w:t>
      </w:r>
      <w:r w:rsidRPr="00D832AD">
        <w:rPr>
          <w:rFonts w:ascii="Times New Roman" w:eastAsia="Times New Roman" w:hAnsi="Times New Roman" w:cs="Times New Roman"/>
          <w:color w:val="111111"/>
          <w:sz w:val="28"/>
          <w:szCs w:val="28"/>
          <w:highlight w:val="white"/>
          <w:lang w:val="ru-RU"/>
        </w:rPr>
        <w:t xml:space="preserve">етувати, що значення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70 або вище вказують на те, що цінний папір стає перекупленим або переоціненим і може бути націлена на розворот тренду або відкат ціни, що коригує. </w:t>
      </w:r>
      <w:r>
        <w:rPr>
          <w:rFonts w:ascii="Times New Roman" w:eastAsia="Times New Roman" w:hAnsi="Times New Roman" w:cs="Times New Roman"/>
          <w:color w:val="111111"/>
          <w:sz w:val="28"/>
          <w:szCs w:val="28"/>
          <w:highlight w:val="white"/>
        </w:rPr>
        <w:t>Значення RSI 30 або нижче вказує на перепроданность або недооціненість.</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Під час тре</w:t>
      </w:r>
      <w:r w:rsidRPr="00D832AD">
        <w:rPr>
          <w:rFonts w:ascii="Times New Roman" w:eastAsia="Times New Roman" w:hAnsi="Times New Roman" w:cs="Times New Roman"/>
          <w:color w:val="111111"/>
          <w:sz w:val="28"/>
          <w:szCs w:val="28"/>
          <w:highlight w:val="white"/>
          <w:lang w:val="ru-RU"/>
        </w:rPr>
        <w:t xml:space="preserve">ндів свідчення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можуть потрапляти в смугу або діапазон. Під час висхідного тренду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має тенденцію залишатися вище 30 і часто повинен досягати 70. Під час низхідного тренду рідко можна побачити, що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w:t>
      </w:r>
      <w:r w:rsidRPr="00D832AD">
        <w:rPr>
          <w:rFonts w:ascii="Times New Roman" w:eastAsia="Times New Roman" w:hAnsi="Times New Roman" w:cs="Times New Roman"/>
          <w:color w:val="111111"/>
          <w:sz w:val="28"/>
          <w:szCs w:val="28"/>
          <w:highlight w:val="white"/>
          <w:lang w:val="ru-RU"/>
        </w:rPr>
        <w:lastRenderedPageBreak/>
        <w:t>перевищує 70, а індикатор часто досягає 30 або ниж</w:t>
      </w:r>
      <w:r w:rsidRPr="00D832AD">
        <w:rPr>
          <w:rFonts w:ascii="Times New Roman" w:eastAsia="Times New Roman" w:hAnsi="Times New Roman" w:cs="Times New Roman"/>
          <w:color w:val="111111"/>
          <w:sz w:val="28"/>
          <w:szCs w:val="28"/>
          <w:highlight w:val="white"/>
          <w:lang w:val="ru-RU"/>
        </w:rPr>
        <w:t xml:space="preserve">че. Ці рекомендації можуть допомогти визначити силу тренду і виявити потенційні розвороти. Наприклад, якщо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не може досягти 70 на декількох послідовних коливаннях ціни під час висхідного тренду, але потім падає нижче 30, тренд ослаб і може розгорнутися </w:t>
      </w:r>
      <w:r w:rsidRPr="00D832AD">
        <w:rPr>
          <w:rFonts w:ascii="Times New Roman" w:eastAsia="Times New Roman" w:hAnsi="Times New Roman" w:cs="Times New Roman"/>
          <w:color w:val="111111"/>
          <w:sz w:val="28"/>
          <w:szCs w:val="28"/>
          <w:highlight w:val="white"/>
          <w:lang w:val="ru-RU"/>
        </w:rPr>
        <w:t>нижче.</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Зворотне вірно для низхідного тренду. Якщо низхідний тренд не може досягти 30 або нижче, а потім піднімається вище 70, цей низхідний тренд ослаб і може розгорнутися вгору. Лінії тренду і ковзаючі середні - корисні інструменти, які слід враховувати при тако</w:t>
      </w:r>
      <w:r w:rsidRPr="00D832AD">
        <w:rPr>
          <w:rFonts w:ascii="Times New Roman" w:eastAsia="Times New Roman" w:hAnsi="Times New Roman" w:cs="Times New Roman"/>
          <w:color w:val="111111"/>
          <w:sz w:val="28"/>
          <w:szCs w:val="28"/>
          <w:highlight w:val="white"/>
          <w:lang w:val="ru-RU"/>
        </w:rPr>
        <w:t xml:space="preserve">му використанні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w:t>
      </w:r>
      <w:r w:rsidRPr="00D832AD">
        <w:rPr>
          <w:rFonts w:ascii="Times New Roman" w:eastAsia="Times New Roman" w:hAnsi="Times New Roman" w:cs="Times New Roman"/>
          <w:color w:val="111111"/>
          <w:sz w:val="28"/>
          <w:szCs w:val="28"/>
          <w:highlight w:val="white"/>
          <w:lang w:val="ru-RU"/>
        </w:rPr>
        <w:br/>
      </w:r>
    </w:p>
    <w:p w:rsidR="002862B0" w:rsidRPr="00D832AD" w:rsidRDefault="00D832AD">
      <w:pPr>
        <w:pStyle w:val="4"/>
        <w:spacing w:before="240" w:after="240" w:line="276" w:lineRule="auto"/>
        <w:ind w:left="0" w:firstLine="450"/>
        <w:jc w:val="both"/>
        <w:rPr>
          <w:rFonts w:ascii="Times New Roman" w:eastAsia="Times New Roman" w:hAnsi="Times New Roman" w:cs="Times New Roman"/>
          <w:color w:val="111111"/>
          <w:sz w:val="28"/>
          <w:szCs w:val="28"/>
          <w:highlight w:val="white"/>
          <w:lang w:val="ru-RU"/>
        </w:rPr>
      </w:pPr>
      <w:bookmarkStart w:id="34" w:name="_heading=h.z337ya" w:colFirst="0" w:colLast="0"/>
      <w:bookmarkEnd w:id="34"/>
      <w:r w:rsidRPr="00D832AD">
        <w:rPr>
          <w:rFonts w:ascii="Times New Roman" w:eastAsia="Times New Roman" w:hAnsi="Times New Roman" w:cs="Times New Roman"/>
          <w:color w:val="111111"/>
          <w:sz w:val="28"/>
          <w:szCs w:val="28"/>
          <w:highlight w:val="white"/>
          <w:lang w:val="ru-RU"/>
        </w:rPr>
        <w:br/>
      </w:r>
      <w:r w:rsidRPr="00D832AD">
        <w:rPr>
          <w:lang w:val="ru-RU"/>
        </w:rPr>
        <w:br w:type="page"/>
      </w:r>
    </w:p>
    <w:p w:rsidR="002862B0" w:rsidRPr="00D832AD" w:rsidRDefault="00D832AD">
      <w:pPr>
        <w:pStyle w:val="4"/>
        <w:spacing w:before="0" w:after="0"/>
        <w:ind w:left="0" w:firstLine="450"/>
        <w:jc w:val="both"/>
        <w:rPr>
          <w:rFonts w:ascii="Times New Roman" w:eastAsia="Times New Roman" w:hAnsi="Times New Roman" w:cs="Times New Roman"/>
          <w:color w:val="111111"/>
          <w:sz w:val="28"/>
          <w:szCs w:val="28"/>
          <w:highlight w:val="white"/>
          <w:lang w:val="ru-RU"/>
        </w:rPr>
      </w:pPr>
      <w:bookmarkStart w:id="35" w:name="_heading=h.r98cntaq67ud" w:colFirst="0" w:colLast="0"/>
      <w:bookmarkEnd w:id="35"/>
      <w:r w:rsidRPr="00D832AD">
        <w:rPr>
          <w:rFonts w:ascii="Times New Roman" w:eastAsia="Times New Roman" w:hAnsi="Times New Roman" w:cs="Times New Roman"/>
          <w:color w:val="111111"/>
          <w:sz w:val="28"/>
          <w:szCs w:val="28"/>
          <w:highlight w:val="white"/>
          <w:lang w:val="ru-RU"/>
        </w:rPr>
        <w:lastRenderedPageBreak/>
        <w:t xml:space="preserve">2.5.3 Приклад розбіжностей </w:t>
      </w:r>
      <w:r>
        <w:rPr>
          <w:rFonts w:ascii="Times New Roman" w:eastAsia="Times New Roman" w:hAnsi="Times New Roman" w:cs="Times New Roman"/>
          <w:color w:val="111111"/>
          <w:sz w:val="28"/>
          <w:szCs w:val="28"/>
          <w:highlight w:val="white"/>
        </w:rPr>
        <w:t>RSI</w:t>
      </w:r>
    </w:p>
    <w:p w:rsidR="002862B0" w:rsidRPr="00D832AD" w:rsidRDefault="002862B0">
      <w:pPr>
        <w:spacing w:line="360" w:lineRule="auto"/>
        <w:ind w:left="1440" w:firstLine="448"/>
        <w:jc w:val="both"/>
        <w:rPr>
          <w:rFonts w:ascii="Times New Roman" w:eastAsia="Times New Roman" w:hAnsi="Times New Roman" w:cs="Times New Roman"/>
          <w:b/>
          <w:color w:val="111111"/>
          <w:sz w:val="28"/>
          <w:szCs w:val="28"/>
          <w:highlight w:val="white"/>
          <w:lang w:val="ru-RU"/>
        </w:rPr>
      </w:pPr>
    </w:p>
    <w:p w:rsidR="002862B0" w:rsidRPr="00D832AD" w:rsidRDefault="002862B0">
      <w:pPr>
        <w:spacing w:line="360" w:lineRule="auto"/>
        <w:ind w:left="1440" w:firstLine="450"/>
        <w:jc w:val="both"/>
        <w:rPr>
          <w:rFonts w:ascii="Times New Roman" w:eastAsia="Times New Roman" w:hAnsi="Times New Roman" w:cs="Times New Roman"/>
          <w:b/>
          <w:color w:val="111111"/>
          <w:sz w:val="28"/>
          <w:szCs w:val="28"/>
          <w:highlight w:val="white"/>
          <w:lang w:val="ru-RU"/>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Бичача дивергенція виникає, коли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створює значення перепроданности, за яким йде більш високий мінімум, який відповідає відповідно до нижчих мінімумів ціни. Це вказує на зростаючий бичачий імпульс</w:t>
      </w:r>
      <w:r w:rsidRPr="00D832AD">
        <w:rPr>
          <w:rFonts w:ascii="Times New Roman" w:eastAsia="Times New Roman" w:hAnsi="Times New Roman" w:cs="Times New Roman"/>
          <w:color w:val="111111"/>
          <w:sz w:val="28"/>
          <w:szCs w:val="28"/>
          <w:highlight w:val="white"/>
          <w:lang w:val="ru-RU"/>
        </w:rPr>
        <w:t>, і прорив вище за територію перепроданности може бути використаний для відкриття нової довгої позиції.</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Ведмедяча дивергенція виникає, коли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створює показник перекупленности, за яким йде нижчий максимум, що відповідає більш високим максимумам ціни.</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Як в</w:t>
      </w:r>
      <w:r w:rsidRPr="00D832AD">
        <w:rPr>
          <w:rFonts w:ascii="Times New Roman" w:eastAsia="Times New Roman" w:hAnsi="Times New Roman" w:cs="Times New Roman"/>
          <w:color w:val="111111"/>
          <w:sz w:val="28"/>
          <w:szCs w:val="28"/>
          <w:highlight w:val="white"/>
          <w:lang w:val="ru-RU"/>
        </w:rPr>
        <w:t xml:space="preserve">и можете бачити на наступному графіку (рис. 2.12), бичача дивергенція була ідентифікована, коли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сформував більш високі мінімуми, а ціна сформувала нижчі мінімуми. Це був вірний сигнал, але розбіжності можуть бути рідкісними, коли акція знаходиться в ст</w:t>
      </w:r>
      <w:r w:rsidRPr="00D832AD">
        <w:rPr>
          <w:rFonts w:ascii="Times New Roman" w:eastAsia="Times New Roman" w:hAnsi="Times New Roman" w:cs="Times New Roman"/>
          <w:color w:val="111111"/>
          <w:sz w:val="28"/>
          <w:szCs w:val="28"/>
          <w:highlight w:val="white"/>
          <w:lang w:val="ru-RU"/>
        </w:rPr>
        <w:t>абільному довгостроковому тренді. Використання гнучких значень перепроданности або перекупленности допоможе виявити більше за потенційних сигналів.</w:t>
      </w:r>
    </w:p>
    <w:p w:rsidR="002862B0" w:rsidRPr="00D832AD" w:rsidRDefault="002862B0">
      <w:pPr>
        <w:spacing w:before="240" w:after="240"/>
        <w:ind w:firstLine="450"/>
        <w:jc w:val="both"/>
        <w:rPr>
          <w:rFonts w:ascii="Times New Roman" w:eastAsia="Times New Roman" w:hAnsi="Times New Roman" w:cs="Times New Roman"/>
          <w:color w:val="111111"/>
          <w:sz w:val="28"/>
          <w:szCs w:val="28"/>
          <w:highlight w:val="white"/>
          <w:lang w:val="ru-RU"/>
        </w:rPr>
      </w:pPr>
    </w:p>
    <w:p w:rsidR="002862B0" w:rsidRDefault="00D832AD">
      <w:pPr>
        <w:spacing w:before="240" w:after="240"/>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943600" cy="3060700"/>
            <wp:effectExtent l="0" t="0" r="0" b="0"/>
            <wp:docPr id="8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3"/>
                    <a:srcRect/>
                    <a:stretch>
                      <a:fillRect/>
                    </a:stretch>
                  </pic:blipFill>
                  <pic:spPr>
                    <a:xfrm>
                      <a:off x="0" y="0"/>
                      <a:ext cx="5943600" cy="3060700"/>
                    </a:xfrm>
                    <a:prstGeom prst="rect">
                      <a:avLst/>
                    </a:prstGeom>
                    <a:ln/>
                  </pic:spPr>
                </pic:pic>
              </a:graphicData>
            </a:graphic>
          </wp:inline>
        </w:drawing>
      </w:r>
    </w:p>
    <w:p w:rsidR="002862B0" w:rsidRDefault="00D832AD">
      <w:pPr>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 xml:space="preserve">Рисунок 2.12 – Дивергенція RSI </w:t>
      </w:r>
    </w:p>
    <w:p w:rsidR="002862B0" w:rsidRDefault="002862B0">
      <w:pPr>
        <w:spacing w:before="240" w:after="240"/>
        <w:ind w:left="720" w:firstLine="450"/>
        <w:jc w:val="both"/>
        <w:rPr>
          <w:rFonts w:ascii="Times New Roman" w:eastAsia="Times New Roman" w:hAnsi="Times New Roman" w:cs="Times New Roman"/>
          <w:color w:val="111111"/>
          <w:sz w:val="28"/>
          <w:szCs w:val="28"/>
          <w:highlight w:val="white"/>
        </w:rPr>
      </w:pP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lastRenderedPageBreak/>
        <w:t>Як і дивергенція, існує ведмедяча версія сигналу відхилення коливань, як</w:t>
      </w:r>
      <w:r>
        <w:rPr>
          <w:rFonts w:ascii="Times New Roman" w:eastAsia="Times New Roman" w:hAnsi="Times New Roman" w:cs="Times New Roman"/>
          <w:color w:val="111111"/>
          <w:sz w:val="28"/>
          <w:szCs w:val="28"/>
          <w:highlight w:val="white"/>
        </w:rPr>
        <w:t>а виглядає як дзеркальне відображення бичачої версії. Відмова від медведячого коливання також складається з чотирьох частин:</w:t>
      </w:r>
    </w:p>
    <w:p w:rsidR="002862B0" w:rsidRPr="00D832AD" w:rsidRDefault="00D832AD">
      <w:pPr>
        <w:numPr>
          <w:ilvl w:val="0"/>
          <w:numId w:val="2"/>
        </w:numPr>
        <w:spacing w:before="240"/>
        <w:ind w:left="720" w:hanging="27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піднімається на територію перекупленности.</w:t>
      </w:r>
    </w:p>
    <w:p w:rsidR="002862B0" w:rsidRDefault="00D832AD">
      <w:pPr>
        <w:numPr>
          <w:ilvl w:val="0"/>
          <w:numId w:val="2"/>
        </w:numPr>
        <w:ind w:left="720" w:hanging="27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RSI знову опустився нижче 70%</w:t>
      </w:r>
    </w:p>
    <w:p w:rsidR="002862B0" w:rsidRPr="00D832AD" w:rsidRDefault="00D832AD">
      <w:pPr>
        <w:numPr>
          <w:ilvl w:val="0"/>
          <w:numId w:val="2"/>
        </w:numPr>
        <w:ind w:left="720" w:hanging="27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формує ще один максимум, не повертаючись назад в зону перекупленности.</w:t>
      </w:r>
    </w:p>
    <w:p w:rsidR="002862B0" w:rsidRPr="00D832AD" w:rsidRDefault="00D832AD">
      <w:pPr>
        <w:numPr>
          <w:ilvl w:val="0"/>
          <w:numId w:val="2"/>
        </w:numPr>
        <w:spacing w:after="240"/>
        <w:ind w:left="720" w:hanging="27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пробиває свій останній мінімум.</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Наступний графік (рис. 2.13) ілюструє сигнал відхилення ведмедячих коливань. Як і у випадку з більшістю торгових методів, цей сигнал буде найбіль</w:t>
      </w:r>
      <w:r w:rsidRPr="00D832AD">
        <w:rPr>
          <w:rFonts w:ascii="Times New Roman" w:eastAsia="Times New Roman" w:hAnsi="Times New Roman" w:cs="Times New Roman"/>
          <w:color w:val="111111"/>
          <w:sz w:val="28"/>
          <w:szCs w:val="28"/>
          <w:highlight w:val="white"/>
          <w:lang w:val="ru-RU"/>
        </w:rPr>
        <w:t>ш надійним, якщо він відповідає переважаючому довгостроковому тренду. Ведмедячі сигнали під час низхідних тенденцій з меншою вірогідністю викличуть неправдиві тривоги.</w:t>
      </w:r>
    </w:p>
    <w:p w:rsidR="002862B0" w:rsidRDefault="00D832AD">
      <w:pPr>
        <w:spacing w:before="240" w:after="240"/>
        <w:ind w:firstLine="450"/>
        <w:jc w:val="center"/>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br/>
      </w: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5943600" cy="3048000"/>
            <wp:effectExtent l="0" t="0" r="0" b="0"/>
            <wp:docPr id="8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4"/>
                    <a:srcRect/>
                    <a:stretch>
                      <a:fillRect/>
                    </a:stretch>
                  </pic:blipFill>
                  <pic:spPr>
                    <a:xfrm>
                      <a:off x="0" y="0"/>
                      <a:ext cx="5943600" cy="3048000"/>
                    </a:xfrm>
                    <a:prstGeom prst="rect">
                      <a:avLst/>
                    </a:prstGeom>
                    <a:ln/>
                  </pic:spPr>
                </pic:pic>
              </a:graphicData>
            </a:graphic>
          </wp:inline>
        </w:drawing>
      </w:r>
    </w:p>
    <w:p w:rsidR="002862B0" w:rsidRPr="00D832AD" w:rsidRDefault="00D832AD">
      <w:pPr>
        <w:ind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2.13 – Відмова зміни тренду за сигналом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w:t>
      </w:r>
    </w:p>
    <w:p w:rsidR="002862B0" w:rsidRPr="00D832AD" w:rsidRDefault="002862B0">
      <w:pPr>
        <w:spacing w:before="240" w:after="240"/>
        <w:ind w:left="720" w:firstLine="450"/>
        <w:jc w:val="both"/>
        <w:rPr>
          <w:rFonts w:ascii="Times New Roman" w:eastAsia="Times New Roman" w:hAnsi="Times New Roman" w:cs="Times New Roman"/>
          <w:b/>
          <w:color w:val="111111"/>
          <w:sz w:val="28"/>
          <w:szCs w:val="28"/>
          <w:highlight w:val="white"/>
          <w:lang w:val="ru-RU"/>
        </w:rPr>
      </w:pPr>
    </w:p>
    <w:p w:rsidR="002862B0" w:rsidRPr="00D832AD" w:rsidRDefault="002862B0">
      <w:pPr>
        <w:spacing w:before="240" w:after="240"/>
        <w:ind w:left="720" w:firstLine="450"/>
        <w:jc w:val="both"/>
        <w:rPr>
          <w:rFonts w:ascii="Times New Roman" w:eastAsia="Times New Roman" w:hAnsi="Times New Roman" w:cs="Times New Roman"/>
          <w:b/>
          <w:color w:val="111111"/>
          <w:sz w:val="28"/>
          <w:szCs w:val="28"/>
          <w:highlight w:val="white"/>
          <w:lang w:val="ru-RU"/>
        </w:rPr>
      </w:pPr>
    </w:p>
    <w:p w:rsidR="002862B0" w:rsidRPr="00D832AD" w:rsidRDefault="00D832AD">
      <w:pPr>
        <w:pStyle w:val="4"/>
        <w:spacing w:before="240" w:after="240" w:line="276" w:lineRule="auto"/>
        <w:ind w:left="0" w:firstLine="450"/>
        <w:jc w:val="both"/>
        <w:rPr>
          <w:rFonts w:ascii="Times New Roman" w:eastAsia="Times New Roman" w:hAnsi="Times New Roman" w:cs="Times New Roman"/>
          <w:color w:val="111111"/>
          <w:sz w:val="28"/>
          <w:szCs w:val="28"/>
          <w:highlight w:val="white"/>
          <w:lang w:val="ru-RU"/>
        </w:rPr>
      </w:pPr>
      <w:bookmarkStart w:id="36" w:name="_heading=h.3j2qqm3" w:colFirst="0" w:colLast="0"/>
      <w:bookmarkEnd w:id="36"/>
      <w:r w:rsidRPr="00D832AD">
        <w:rPr>
          <w:rFonts w:ascii="Times New Roman" w:eastAsia="Times New Roman" w:hAnsi="Times New Roman" w:cs="Times New Roman"/>
          <w:color w:val="111111"/>
          <w:sz w:val="28"/>
          <w:szCs w:val="28"/>
          <w:highlight w:val="white"/>
          <w:lang w:val="ru-RU"/>
        </w:rPr>
        <w:t xml:space="preserve">2.5.4 Обмеження </w:t>
      </w:r>
      <w:r>
        <w:rPr>
          <w:rFonts w:ascii="Times New Roman" w:eastAsia="Times New Roman" w:hAnsi="Times New Roman" w:cs="Times New Roman"/>
          <w:color w:val="111111"/>
          <w:sz w:val="28"/>
          <w:szCs w:val="28"/>
          <w:highlight w:val="white"/>
        </w:rPr>
        <w:t>RSI</w:t>
      </w:r>
    </w:p>
    <w:p w:rsidR="002862B0" w:rsidRPr="00D832AD" w:rsidRDefault="002862B0">
      <w:pPr>
        <w:spacing w:before="240" w:after="240"/>
        <w:ind w:left="720" w:firstLine="450"/>
        <w:jc w:val="both"/>
        <w:rPr>
          <w:rFonts w:ascii="Times New Roman" w:eastAsia="Times New Roman" w:hAnsi="Times New Roman" w:cs="Times New Roman"/>
          <w:b/>
          <w:color w:val="111111"/>
          <w:sz w:val="28"/>
          <w:szCs w:val="28"/>
          <w:highlight w:val="white"/>
          <w:lang w:val="ru-RU"/>
        </w:rPr>
      </w:pPr>
    </w:p>
    <w:p w:rsidR="002862B0" w:rsidRPr="00D832AD" w:rsidRDefault="002862B0">
      <w:pPr>
        <w:spacing w:before="240" w:after="240"/>
        <w:ind w:left="720" w:firstLine="450"/>
        <w:jc w:val="both"/>
        <w:rPr>
          <w:rFonts w:ascii="Times New Roman" w:eastAsia="Times New Roman" w:hAnsi="Times New Roman" w:cs="Times New Roman"/>
          <w:b/>
          <w:color w:val="111111"/>
          <w:sz w:val="28"/>
          <w:szCs w:val="28"/>
          <w:highlight w:val="white"/>
          <w:lang w:val="ru-RU"/>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lastRenderedPageBreak/>
        <w:t>RSI</w:t>
      </w:r>
      <w:r w:rsidRPr="00D832AD">
        <w:rPr>
          <w:rFonts w:ascii="Times New Roman" w:eastAsia="Times New Roman" w:hAnsi="Times New Roman" w:cs="Times New Roman"/>
          <w:color w:val="111111"/>
          <w:sz w:val="28"/>
          <w:szCs w:val="28"/>
          <w:highlight w:val="white"/>
          <w:lang w:val="ru-RU"/>
        </w:rPr>
        <w:t xml:space="preserve"> порі</w:t>
      </w:r>
      <w:r w:rsidRPr="00D832AD">
        <w:rPr>
          <w:rFonts w:ascii="Times New Roman" w:eastAsia="Times New Roman" w:hAnsi="Times New Roman" w:cs="Times New Roman"/>
          <w:color w:val="111111"/>
          <w:sz w:val="28"/>
          <w:szCs w:val="28"/>
          <w:highlight w:val="white"/>
          <w:lang w:val="ru-RU"/>
        </w:rPr>
        <w:t>внює бичачий і ведмедячий ціновий імпульс і відображає результати в осциляторі, який можна розмістити під графіком ціни. Як і більшість технічних індикаторів, його сигнали найбільш надійні, коли вони відповідають довгостроковому тренду.</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Істинні сигнали розвороту рідкісні, і їх складно відокремити від неправдивих тривог. Наприклад, псевдопозитивний результат - цей бичачий перетин, за яким йде раптове падіння курсу акцій. Псевдонегативною буде ситуація, коли є ведмедячий перетин, але акція </w:t>
      </w:r>
      <w:r w:rsidRPr="00D832AD">
        <w:rPr>
          <w:rFonts w:ascii="Times New Roman" w:eastAsia="Times New Roman" w:hAnsi="Times New Roman" w:cs="Times New Roman"/>
          <w:color w:val="111111"/>
          <w:sz w:val="28"/>
          <w:szCs w:val="28"/>
          <w:highlight w:val="white"/>
          <w:lang w:val="ru-RU"/>
        </w:rPr>
        <w:t>несподівано прискорилася вгору.</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Оскільки індикатор показує імпульс, він може залишатися перекупленим або перепроданим впродовж тривалого часу, коли актив має значний імпульс у будь-якому напрямі. Отже, </w:t>
      </w:r>
      <w:r>
        <w:rPr>
          <w:rFonts w:ascii="Times New Roman" w:eastAsia="Times New Roman" w:hAnsi="Times New Roman" w:cs="Times New Roman"/>
          <w:color w:val="111111"/>
          <w:sz w:val="28"/>
          <w:szCs w:val="28"/>
          <w:highlight w:val="white"/>
        </w:rPr>
        <w:t>RSI</w:t>
      </w:r>
      <w:r w:rsidRPr="00D832AD">
        <w:rPr>
          <w:rFonts w:ascii="Times New Roman" w:eastAsia="Times New Roman" w:hAnsi="Times New Roman" w:cs="Times New Roman"/>
          <w:color w:val="111111"/>
          <w:sz w:val="28"/>
          <w:szCs w:val="28"/>
          <w:highlight w:val="white"/>
          <w:lang w:val="ru-RU"/>
        </w:rPr>
        <w:t xml:space="preserve"> найбільш корисний на ринку, що коливається, де цін</w:t>
      </w:r>
      <w:r w:rsidRPr="00D832AD">
        <w:rPr>
          <w:rFonts w:ascii="Times New Roman" w:eastAsia="Times New Roman" w:hAnsi="Times New Roman" w:cs="Times New Roman"/>
          <w:color w:val="111111"/>
          <w:sz w:val="28"/>
          <w:szCs w:val="28"/>
          <w:highlight w:val="white"/>
          <w:lang w:val="ru-RU"/>
        </w:rPr>
        <w:t>а активу чергується між бичачим і ведмежим рухами. Що якраз, для нашого випадку,  дуже гарно вписується в концепцію хвиль Еліота.</w:t>
      </w:r>
    </w:p>
    <w:p w:rsidR="002862B0" w:rsidRPr="00D832AD" w:rsidRDefault="002862B0">
      <w:pPr>
        <w:spacing w:before="240" w:after="240"/>
        <w:ind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lang w:val="ru-RU"/>
        </w:rPr>
        <w:br w:type="page"/>
      </w:r>
    </w:p>
    <w:p w:rsidR="002862B0" w:rsidRPr="00D832AD" w:rsidRDefault="00D832AD">
      <w:pPr>
        <w:pStyle w:val="3"/>
        <w:spacing w:before="240" w:after="240"/>
        <w:ind w:firstLine="450"/>
        <w:jc w:val="both"/>
        <w:rPr>
          <w:rFonts w:ascii="Times New Roman" w:eastAsia="Times New Roman" w:hAnsi="Times New Roman" w:cs="Times New Roman"/>
          <w:color w:val="000000"/>
          <w:lang w:val="ru-RU"/>
        </w:rPr>
      </w:pPr>
      <w:bookmarkStart w:id="37" w:name="_heading=h.269urv3ty365" w:colFirst="0" w:colLast="0"/>
      <w:bookmarkEnd w:id="37"/>
      <w:r w:rsidRPr="00D832AD">
        <w:rPr>
          <w:rFonts w:ascii="Times New Roman" w:eastAsia="Times New Roman" w:hAnsi="Times New Roman" w:cs="Times New Roman"/>
          <w:color w:val="000000"/>
          <w:lang w:val="ru-RU"/>
        </w:rPr>
        <w:lastRenderedPageBreak/>
        <w:t>2.6 Висновки до розділу 2</w:t>
      </w:r>
    </w:p>
    <w:p w:rsidR="002862B0" w:rsidRPr="00D832AD" w:rsidRDefault="00D832AD">
      <w:pPr>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Використовуючи теорію хвиль Еліота та числа Фібоначчі можна буде прогнозувати поведінку ринку та настрій учасників, також бачити важливі числові відмітки цін на активи. Задавати тренд та з долею ймовірності намічати точки зміну тренду.</w:t>
      </w:r>
    </w:p>
    <w:p w:rsidR="002862B0" w:rsidRPr="00D832AD" w:rsidRDefault="00D832AD">
      <w:pPr>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Використовуючи смуги</w:t>
      </w:r>
      <w:r w:rsidRPr="00D832AD">
        <w:rPr>
          <w:rFonts w:ascii="Times New Roman" w:eastAsia="Times New Roman" w:hAnsi="Times New Roman" w:cs="Times New Roman"/>
          <w:sz w:val="28"/>
          <w:szCs w:val="28"/>
          <w:lang w:val="ru-RU"/>
        </w:rPr>
        <w:t xml:space="preserve"> Болінджера можна буде з більшою точністю визначати цінові екстремуми. А індекс відносної сили можна використовувати для ідентифікації потенційних точок зміни напрямку руху тренду.</w:t>
      </w:r>
    </w:p>
    <w:p w:rsidR="002862B0" w:rsidRPr="00D832AD" w:rsidRDefault="00D832AD">
      <w:pPr>
        <w:spacing w:before="240" w:after="240"/>
        <w:ind w:left="720" w:firstLine="450"/>
        <w:jc w:val="both"/>
        <w:rPr>
          <w:rFonts w:ascii="Times New Roman" w:eastAsia="Times New Roman" w:hAnsi="Times New Roman" w:cs="Times New Roman"/>
          <w:color w:val="111111"/>
          <w:sz w:val="28"/>
          <w:szCs w:val="28"/>
          <w:highlight w:val="white"/>
          <w:lang w:val="ru-RU"/>
        </w:rPr>
      </w:pPr>
      <w:r w:rsidRPr="00D832AD">
        <w:rPr>
          <w:lang w:val="ru-RU"/>
        </w:rPr>
        <w:br w:type="page"/>
      </w:r>
    </w:p>
    <w:p w:rsidR="002862B0" w:rsidRDefault="00D832AD">
      <w:pPr>
        <w:pStyle w:val="2"/>
        <w:jc w:val="center"/>
        <w:rPr>
          <w:rFonts w:ascii="Times New Roman" w:eastAsia="Times New Roman" w:hAnsi="Times New Roman" w:cs="Times New Roman"/>
          <w:b/>
          <w:color w:val="111111"/>
          <w:sz w:val="28"/>
          <w:szCs w:val="28"/>
          <w:highlight w:val="white"/>
        </w:rPr>
      </w:pPr>
      <w:bookmarkStart w:id="38" w:name="_heading=h.1y810tw" w:colFirst="0" w:colLast="0"/>
      <w:bookmarkEnd w:id="38"/>
      <w:r>
        <w:rPr>
          <w:rFonts w:ascii="Times New Roman" w:eastAsia="Times New Roman" w:hAnsi="Times New Roman" w:cs="Times New Roman"/>
          <w:b/>
          <w:color w:val="111111"/>
          <w:sz w:val="28"/>
          <w:szCs w:val="28"/>
          <w:highlight w:val="white"/>
        </w:rPr>
        <w:lastRenderedPageBreak/>
        <w:t>3 РОЗРОБКА ТА РЕЗУЛЬТАТИ</w:t>
      </w:r>
    </w:p>
    <w:p w:rsidR="002862B0" w:rsidRDefault="002862B0">
      <w:pPr>
        <w:jc w:val="both"/>
        <w:rPr>
          <w:rFonts w:ascii="Times New Roman" w:eastAsia="Times New Roman" w:hAnsi="Times New Roman" w:cs="Times New Roman"/>
          <w:color w:val="111111"/>
          <w:sz w:val="28"/>
          <w:szCs w:val="28"/>
          <w:highlight w:val="white"/>
        </w:rPr>
      </w:pPr>
    </w:p>
    <w:p w:rsidR="002862B0" w:rsidRDefault="00D832AD">
      <w:pPr>
        <w:pStyle w:val="3"/>
        <w:spacing w:before="240" w:after="240"/>
        <w:jc w:val="both"/>
        <w:rPr>
          <w:rFonts w:ascii="Times New Roman" w:eastAsia="Times New Roman" w:hAnsi="Times New Roman" w:cs="Times New Roman"/>
          <w:color w:val="111111"/>
          <w:highlight w:val="white"/>
        </w:rPr>
      </w:pPr>
      <w:bookmarkStart w:id="39" w:name="_heading=h.4i7ojhp" w:colFirst="0" w:colLast="0"/>
      <w:bookmarkEnd w:id="39"/>
      <w:r>
        <w:rPr>
          <w:rFonts w:ascii="Times New Roman" w:eastAsia="Times New Roman" w:hAnsi="Times New Roman" w:cs="Times New Roman"/>
          <w:color w:val="111111"/>
          <w:highlight w:val="white"/>
        </w:rPr>
        <w:t>3.1 Платформа TradingView</w:t>
      </w:r>
    </w:p>
    <w:p w:rsidR="002862B0" w:rsidRDefault="00D832AD">
      <w:pPr>
        <w:pStyle w:val="3"/>
        <w:spacing w:before="240" w:after="240"/>
        <w:ind w:left="720"/>
        <w:jc w:val="center"/>
        <w:rPr>
          <w:rFonts w:ascii="Times New Roman" w:eastAsia="Times New Roman" w:hAnsi="Times New Roman" w:cs="Times New Roman"/>
          <w:color w:val="111111"/>
          <w:highlight w:val="white"/>
        </w:rPr>
      </w:pPr>
      <w:bookmarkStart w:id="40" w:name="_heading=h.2xcytpi" w:colFirst="0" w:colLast="0"/>
      <w:bookmarkEnd w:id="40"/>
      <w:r>
        <w:rPr>
          <w:rFonts w:ascii="Times New Roman" w:eastAsia="Times New Roman" w:hAnsi="Times New Roman" w:cs="Times New Roman"/>
          <w:color w:val="111111"/>
          <w:highlight w:val="white"/>
        </w:rPr>
        <w:br/>
      </w:r>
      <w:r>
        <w:rPr>
          <w:rFonts w:ascii="Times New Roman" w:eastAsia="Times New Roman" w:hAnsi="Times New Roman" w:cs="Times New Roman"/>
          <w:noProof/>
          <w:color w:val="111111"/>
          <w:highlight w:val="white"/>
          <w:lang w:val="ru-RU" w:eastAsia="ru-RU"/>
        </w:rPr>
        <w:drawing>
          <wp:inline distT="114300" distB="114300" distL="114300" distR="114300">
            <wp:extent cx="4194803" cy="1052750"/>
            <wp:effectExtent l="0" t="0" r="0" b="0"/>
            <wp:docPr id="8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5"/>
                    <a:srcRect t="31239" b="35357"/>
                    <a:stretch>
                      <a:fillRect/>
                    </a:stretch>
                  </pic:blipFill>
                  <pic:spPr>
                    <a:xfrm>
                      <a:off x="0" y="0"/>
                      <a:ext cx="4194803" cy="1052750"/>
                    </a:xfrm>
                    <a:prstGeom prst="rect">
                      <a:avLst/>
                    </a:prstGeom>
                    <a:ln/>
                  </pic:spPr>
                </pic:pic>
              </a:graphicData>
            </a:graphic>
          </wp:inline>
        </w:drawing>
      </w:r>
    </w:p>
    <w:p w:rsidR="002862B0" w:rsidRDefault="00D832AD">
      <w:pPr>
        <w:spacing w:before="240" w:after="240"/>
        <w:ind w:left="72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Рисунок 3.1 – Логотип платформи TradingView</w:t>
      </w:r>
    </w:p>
    <w:p w:rsidR="002862B0" w:rsidRDefault="002862B0">
      <w:pPr>
        <w:jc w:val="both"/>
        <w:rPr>
          <w:rFonts w:ascii="Times New Roman" w:eastAsia="Times New Roman" w:hAnsi="Times New Roman" w:cs="Times New Roman"/>
          <w:color w:val="111111"/>
          <w:sz w:val="28"/>
          <w:szCs w:val="28"/>
          <w:highlight w:val="white"/>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TradingView (рис. 3.1) - це онлайн-платформа для підбору і перевірки активів як для початківців, так і для досвідчених активних трейдерів. Він включає широкий вибір хмарних інструментів для побудови графіків, до</w:t>
      </w:r>
      <w:r>
        <w:rPr>
          <w:rFonts w:ascii="Times New Roman" w:eastAsia="Times New Roman" w:hAnsi="Times New Roman" w:cs="Times New Roman"/>
          <w:color w:val="111111"/>
          <w:sz w:val="28"/>
          <w:szCs w:val="28"/>
          <w:highlight w:val="white"/>
        </w:rPr>
        <w:t xml:space="preserve">сліджень і дає користувачам можливість обмінюватися даними і співпрацювати з іншими активними трейдерами в Інтернеті. </w:t>
      </w:r>
      <w:r w:rsidRPr="00D832AD">
        <w:rPr>
          <w:rFonts w:ascii="Times New Roman" w:eastAsia="Times New Roman" w:hAnsi="Times New Roman" w:cs="Times New Roman"/>
          <w:color w:val="111111"/>
          <w:sz w:val="28"/>
          <w:szCs w:val="28"/>
          <w:highlight w:val="white"/>
          <w:lang w:val="ru-RU"/>
        </w:rPr>
        <w:t xml:space="preserve">Зворотною стороною є те, що більшість великих брокерських компаній ще не інтегрована безпосередньо з </w:t>
      </w:r>
      <w:r>
        <w:rPr>
          <w:rFonts w:ascii="Times New Roman" w:eastAsia="Times New Roman" w:hAnsi="Times New Roman" w:cs="Times New Roman"/>
          <w:color w:val="111111"/>
          <w:sz w:val="28"/>
          <w:szCs w:val="28"/>
          <w:highlight w:val="white"/>
        </w:rPr>
        <w:t>TradingView</w:t>
      </w:r>
      <w:r w:rsidRPr="00D832AD">
        <w:rPr>
          <w:rFonts w:ascii="Times New Roman" w:eastAsia="Times New Roman" w:hAnsi="Times New Roman" w:cs="Times New Roman"/>
          <w:color w:val="111111"/>
          <w:sz w:val="28"/>
          <w:szCs w:val="28"/>
          <w:highlight w:val="white"/>
          <w:lang w:val="ru-RU"/>
        </w:rPr>
        <w:t>, тому вам доведеться розм</w:t>
      </w:r>
      <w:r w:rsidRPr="00D832AD">
        <w:rPr>
          <w:rFonts w:ascii="Times New Roman" w:eastAsia="Times New Roman" w:hAnsi="Times New Roman" w:cs="Times New Roman"/>
          <w:color w:val="111111"/>
          <w:sz w:val="28"/>
          <w:szCs w:val="28"/>
          <w:highlight w:val="white"/>
          <w:lang w:val="ru-RU"/>
        </w:rPr>
        <w:t>іщувати угоди окремо з вибраним вами брокером або біржею.</w:t>
      </w: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TradingView була випущена в червні 2012 року як соціальна платформа для активних трейдерів і мала власну мову сценаріїв, яка дозволяє користувачам розробляти, налаштовувати та тестувати графіки, інд</w:t>
      </w:r>
      <w:r>
        <w:rPr>
          <w:rFonts w:ascii="Times New Roman" w:eastAsia="Times New Roman" w:hAnsi="Times New Roman" w:cs="Times New Roman"/>
          <w:color w:val="111111"/>
          <w:sz w:val="28"/>
          <w:szCs w:val="28"/>
          <w:highlight w:val="white"/>
        </w:rPr>
        <w:t xml:space="preserve">икатори та стратегії. </w:t>
      </w:r>
      <w:r w:rsidRPr="00D832AD">
        <w:rPr>
          <w:rFonts w:ascii="Times New Roman" w:eastAsia="Times New Roman" w:hAnsi="Times New Roman" w:cs="Times New Roman"/>
          <w:color w:val="111111"/>
          <w:sz w:val="28"/>
          <w:szCs w:val="28"/>
          <w:highlight w:val="white"/>
          <w:lang w:val="ru-RU"/>
        </w:rPr>
        <w:t>Він продовжує залишатися популярним серед активних трейдерів і компаній, що розробляють фінансове програмне забезпечення, із-за своєї універсальності.</w:t>
      </w:r>
      <w:r w:rsidRPr="00D832AD">
        <w:rPr>
          <w:rFonts w:ascii="Times New Roman" w:eastAsia="Times New Roman" w:hAnsi="Times New Roman" w:cs="Times New Roman"/>
          <w:color w:val="111111"/>
          <w:sz w:val="28"/>
          <w:szCs w:val="28"/>
          <w:highlight w:val="white"/>
          <w:lang w:val="ru-RU"/>
        </w:rPr>
        <w:br/>
        <w:t>Користувачі можуть вивчати нові концепції, досліджувати коливання ринку, можливі ре</w:t>
      </w:r>
      <w:r w:rsidRPr="00D832AD">
        <w:rPr>
          <w:rFonts w:ascii="Times New Roman" w:eastAsia="Times New Roman" w:hAnsi="Times New Roman" w:cs="Times New Roman"/>
          <w:color w:val="111111"/>
          <w:sz w:val="28"/>
          <w:szCs w:val="28"/>
          <w:highlight w:val="white"/>
          <w:lang w:val="ru-RU"/>
        </w:rPr>
        <w:t xml:space="preserve">зультати графіків, співпрацювати з іншими трейдерами, спілкуватися в чаті, ставити питання і практикуватися в торгівлі з платформою </w:t>
      </w:r>
      <w:r>
        <w:rPr>
          <w:rFonts w:ascii="Times New Roman" w:eastAsia="Times New Roman" w:hAnsi="Times New Roman" w:cs="Times New Roman"/>
          <w:color w:val="111111"/>
          <w:sz w:val="28"/>
          <w:szCs w:val="28"/>
          <w:highlight w:val="white"/>
        </w:rPr>
        <w:t>TradingView на будь-якому пристрої.</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TradingView</w:t>
      </w:r>
      <w:r w:rsidRPr="00D832AD">
        <w:rPr>
          <w:rFonts w:ascii="Times New Roman" w:eastAsia="Times New Roman" w:hAnsi="Times New Roman" w:cs="Times New Roman"/>
          <w:color w:val="111111"/>
          <w:sz w:val="28"/>
          <w:szCs w:val="28"/>
          <w:highlight w:val="white"/>
          <w:lang w:val="ru-RU"/>
        </w:rPr>
        <w:t xml:space="preserve"> пропонує велику ринкову інформацію прямо на головній сторінці в вільному дос</w:t>
      </w:r>
      <w:r w:rsidRPr="00D832AD">
        <w:rPr>
          <w:rFonts w:ascii="Times New Roman" w:eastAsia="Times New Roman" w:hAnsi="Times New Roman" w:cs="Times New Roman"/>
          <w:color w:val="111111"/>
          <w:sz w:val="28"/>
          <w:szCs w:val="28"/>
          <w:highlight w:val="white"/>
          <w:lang w:val="ru-RU"/>
        </w:rPr>
        <w:t xml:space="preserve">тупі, перш ніж ви навіть зареєструвалися для безкоштовного облікового запису. Вгорі знаходиться тикер валютних пар </w:t>
      </w:r>
      <w:r>
        <w:rPr>
          <w:rFonts w:ascii="Times New Roman" w:eastAsia="Times New Roman" w:hAnsi="Times New Roman" w:cs="Times New Roman"/>
          <w:color w:val="111111"/>
          <w:sz w:val="28"/>
          <w:szCs w:val="28"/>
          <w:highlight w:val="white"/>
        </w:rPr>
        <w:t>EUR</w:t>
      </w:r>
      <w:r w:rsidRPr="00D832AD">
        <w:rPr>
          <w:rFonts w:ascii="Times New Roman" w:eastAsia="Times New Roman" w:hAnsi="Times New Roman" w:cs="Times New Roman"/>
          <w:color w:val="111111"/>
          <w:sz w:val="28"/>
          <w:szCs w:val="28"/>
          <w:highlight w:val="white"/>
          <w:lang w:val="ru-RU"/>
        </w:rPr>
        <w:t xml:space="preserve"> / </w:t>
      </w:r>
      <w:r>
        <w:rPr>
          <w:rFonts w:ascii="Times New Roman" w:eastAsia="Times New Roman" w:hAnsi="Times New Roman" w:cs="Times New Roman"/>
          <w:color w:val="111111"/>
          <w:sz w:val="28"/>
          <w:szCs w:val="28"/>
          <w:highlight w:val="white"/>
        </w:rPr>
        <w:t>USD</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BTC</w:t>
      </w:r>
      <w:r w:rsidRPr="00D832AD">
        <w:rPr>
          <w:rFonts w:ascii="Times New Roman" w:eastAsia="Times New Roman" w:hAnsi="Times New Roman" w:cs="Times New Roman"/>
          <w:color w:val="111111"/>
          <w:sz w:val="28"/>
          <w:szCs w:val="28"/>
          <w:highlight w:val="white"/>
          <w:lang w:val="ru-RU"/>
        </w:rPr>
        <w:t xml:space="preserve"> / </w:t>
      </w:r>
      <w:r>
        <w:rPr>
          <w:rFonts w:ascii="Times New Roman" w:eastAsia="Times New Roman" w:hAnsi="Times New Roman" w:cs="Times New Roman"/>
          <w:color w:val="111111"/>
          <w:sz w:val="28"/>
          <w:szCs w:val="28"/>
          <w:highlight w:val="white"/>
        </w:rPr>
        <w:t>USD</w:t>
      </w:r>
      <w:r w:rsidRPr="00D832AD">
        <w:rPr>
          <w:rFonts w:ascii="Times New Roman" w:eastAsia="Times New Roman" w:hAnsi="Times New Roman" w:cs="Times New Roman"/>
          <w:color w:val="111111"/>
          <w:sz w:val="28"/>
          <w:szCs w:val="28"/>
          <w:highlight w:val="white"/>
          <w:lang w:val="ru-RU"/>
        </w:rPr>
        <w:t xml:space="preserve"> і </w:t>
      </w:r>
      <w:r>
        <w:rPr>
          <w:rFonts w:ascii="Times New Roman" w:eastAsia="Times New Roman" w:hAnsi="Times New Roman" w:cs="Times New Roman"/>
          <w:color w:val="111111"/>
          <w:sz w:val="28"/>
          <w:szCs w:val="28"/>
          <w:highlight w:val="white"/>
        </w:rPr>
        <w:t>ETH</w:t>
      </w:r>
      <w:r w:rsidRPr="00D832AD">
        <w:rPr>
          <w:rFonts w:ascii="Times New Roman" w:eastAsia="Times New Roman" w:hAnsi="Times New Roman" w:cs="Times New Roman"/>
          <w:color w:val="111111"/>
          <w:sz w:val="28"/>
          <w:szCs w:val="28"/>
          <w:highlight w:val="white"/>
          <w:lang w:val="ru-RU"/>
        </w:rPr>
        <w:t xml:space="preserve"> / </w:t>
      </w:r>
      <w:r>
        <w:rPr>
          <w:rFonts w:ascii="Times New Roman" w:eastAsia="Times New Roman" w:hAnsi="Times New Roman" w:cs="Times New Roman"/>
          <w:color w:val="111111"/>
          <w:sz w:val="28"/>
          <w:szCs w:val="28"/>
          <w:highlight w:val="white"/>
        </w:rPr>
        <w:t>USD</w:t>
      </w:r>
      <w:r w:rsidRPr="00D832AD">
        <w:rPr>
          <w:rFonts w:ascii="Times New Roman" w:eastAsia="Times New Roman" w:hAnsi="Times New Roman" w:cs="Times New Roman"/>
          <w:color w:val="111111"/>
          <w:sz w:val="28"/>
          <w:szCs w:val="28"/>
          <w:highlight w:val="white"/>
          <w:lang w:val="ru-RU"/>
        </w:rPr>
        <w:t xml:space="preserve">, а також ринків </w:t>
      </w:r>
      <w:r>
        <w:rPr>
          <w:rFonts w:ascii="Times New Roman" w:eastAsia="Times New Roman" w:hAnsi="Times New Roman" w:cs="Times New Roman"/>
          <w:color w:val="111111"/>
          <w:sz w:val="28"/>
          <w:szCs w:val="28"/>
          <w:highlight w:val="white"/>
        </w:rPr>
        <w:t>Dow</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Nasdaq</w:t>
      </w:r>
      <w:r w:rsidRPr="00D832AD">
        <w:rPr>
          <w:rFonts w:ascii="Times New Roman" w:eastAsia="Times New Roman" w:hAnsi="Times New Roman" w:cs="Times New Roman"/>
          <w:color w:val="111111"/>
          <w:sz w:val="28"/>
          <w:szCs w:val="28"/>
          <w:highlight w:val="white"/>
          <w:lang w:val="ru-RU"/>
        </w:rPr>
        <w:t xml:space="preserve"> і </w:t>
      </w:r>
      <w:r>
        <w:rPr>
          <w:rFonts w:ascii="Times New Roman" w:eastAsia="Times New Roman" w:hAnsi="Times New Roman" w:cs="Times New Roman"/>
          <w:color w:val="111111"/>
          <w:sz w:val="28"/>
          <w:szCs w:val="28"/>
          <w:highlight w:val="white"/>
        </w:rPr>
        <w:t>S</w:t>
      </w:r>
      <w:r w:rsidRPr="00D832AD">
        <w:rPr>
          <w:rFonts w:ascii="Times New Roman" w:eastAsia="Times New Roman" w:hAnsi="Times New Roman" w:cs="Times New Roman"/>
          <w:color w:val="111111"/>
          <w:sz w:val="28"/>
          <w:szCs w:val="28"/>
          <w:highlight w:val="white"/>
          <w:lang w:val="ru-RU"/>
        </w:rPr>
        <w:t>&amp;</w:t>
      </w:r>
      <w:r>
        <w:rPr>
          <w:rFonts w:ascii="Times New Roman" w:eastAsia="Times New Roman" w:hAnsi="Times New Roman" w:cs="Times New Roman"/>
          <w:color w:val="111111"/>
          <w:sz w:val="28"/>
          <w:szCs w:val="28"/>
          <w:highlight w:val="white"/>
        </w:rPr>
        <w:t>P</w:t>
      </w:r>
      <w:r w:rsidRPr="00D832AD">
        <w:rPr>
          <w:rFonts w:ascii="Times New Roman" w:eastAsia="Times New Roman" w:hAnsi="Times New Roman" w:cs="Times New Roman"/>
          <w:color w:val="111111"/>
          <w:sz w:val="28"/>
          <w:szCs w:val="28"/>
          <w:highlight w:val="white"/>
          <w:lang w:val="ru-RU"/>
        </w:rPr>
        <w:t xml:space="preserve"> 500.</w:t>
      </w:r>
      <w:r w:rsidRPr="00D832AD">
        <w:rPr>
          <w:rFonts w:ascii="Times New Roman" w:eastAsia="Times New Roman" w:hAnsi="Times New Roman" w:cs="Times New Roman"/>
          <w:color w:val="111111"/>
          <w:sz w:val="28"/>
          <w:szCs w:val="28"/>
          <w:highlight w:val="white"/>
          <w:lang w:val="ru-RU"/>
        </w:rPr>
        <w:br/>
        <w:t xml:space="preserve">Ви можете шукати будь-які акції і фільтрувати їх по тикеру, торгових </w:t>
      </w:r>
      <w:r w:rsidRPr="00D832AD">
        <w:rPr>
          <w:rFonts w:ascii="Times New Roman" w:eastAsia="Times New Roman" w:hAnsi="Times New Roman" w:cs="Times New Roman"/>
          <w:color w:val="111111"/>
          <w:sz w:val="28"/>
          <w:szCs w:val="28"/>
          <w:highlight w:val="white"/>
          <w:lang w:val="ru-RU"/>
        </w:rPr>
        <w:t>ідеях, освітніх ідеях, сценаріях або людях.</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lastRenderedPageBreak/>
        <w:t xml:space="preserve">Коли ви реєструєте безкоштовний обліковий запис, у вас буде доступ до співтовариства </w:t>
      </w:r>
      <w:r>
        <w:rPr>
          <w:rFonts w:ascii="Times New Roman" w:eastAsia="Times New Roman" w:hAnsi="Times New Roman" w:cs="Times New Roman"/>
          <w:color w:val="111111"/>
          <w:sz w:val="28"/>
          <w:szCs w:val="28"/>
          <w:highlight w:val="white"/>
        </w:rPr>
        <w:t>TradingView</w:t>
      </w:r>
      <w:r w:rsidRPr="00D832AD">
        <w:rPr>
          <w:rFonts w:ascii="Times New Roman" w:eastAsia="Times New Roman" w:hAnsi="Times New Roman" w:cs="Times New Roman"/>
          <w:color w:val="111111"/>
          <w:sz w:val="28"/>
          <w:szCs w:val="28"/>
          <w:highlight w:val="white"/>
          <w:lang w:val="ru-RU"/>
        </w:rPr>
        <w:t xml:space="preserve"> і основним функціям побудови графіків, де ви можете створювати біржові сповіщення і ринкові індикатори.</w:t>
      </w:r>
    </w:p>
    <w:p w:rsidR="002862B0" w:rsidRPr="00D832AD" w:rsidRDefault="00D832AD">
      <w:pPr>
        <w:spacing w:before="240" w:after="240"/>
        <w:ind w:firstLine="450"/>
        <w:jc w:val="both"/>
        <w:rPr>
          <w:rFonts w:ascii="Times New Roman" w:eastAsia="Times New Roman" w:hAnsi="Times New Roman" w:cs="Times New Roman"/>
          <w:b/>
          <w:color w:val="111111"/>
          <w:sz w:val="28"/>
          <w:szCs w:val="28"/>
          <w:highlight w:val="white"/>
          <w:lang w:val="ru-RU"/>
        </w:rPr>
      </w:pPr>
      <w:r>
        <w:rPr>
          <w:rFonts w:ascii="Times New Roman" w:eastAsia="Times New Roman" w:hAnsi="Times New Roman" w:cs="Times New Roman"/>
          <w:color w:val="111111"/>
          <w:sz w:val="28"/>
          <w:szCs w:val="28"/>
          <w:highlight w:val="white"/>
        </w:rPr>
        <w:t>TradingView</w:t>
      </w:r>
      <w:r w:rsidRPr="00D832AD">
        <w:rPr>
          <w:rFonts w:ascii="Times New Roman" w:eastAsia="Times New Roman" w:hAnsi="Times New Roman" w:cs="Times New Roman"/>
          <w:color w:val="111111"/>
          <w:sz w:val="28"/>
          <w:szCs w:val="28"/>
          <w:highlight w:val="white"/>
          <w:lang w:val="ru-RU"/>
        </w:rPr>
        <w:t xml:space="preserve"> - відмінний інструмент для дослідження, побудови графіків і перевірки ваших улюблених активів. Ви отримуєте масу безкоштовних інструментів для дослідження прямо на домашній сторінці, а з базовим обліковим записом можна безкоштовно практикуватися в побудов</w:t>
      </w:r>
      <w:r w:rsidRPr="00D832AD">
        <w:rPr>
          <w:rFonts w:ascii="Times New Roman" w:eastAsia="Times New Roman" w:hAnsi="Times New Roman" w:cs="Times New Roman"/>
          <w:color w:val="111111"/>
          <w:sz w:val="28"/>
          <w:szCs w:val="28"/>
          <w:highlight w:val="white"/>
          <w:lang w:val="ru-RU"/>
        </w:rPr>
        <w:t>і графіків і імітаційній торгівлі, перш ніж розміщувати угоди.</w:t>
      </w:r>
    </w:p>
    <w:p w:rsidR="002862B0" w:rsidRPr="00D832AD" w:rsidRDefault="002862B0">
      <w:pPr>
        <w:spacing w:before="240" w:after="240"/>
        <w:ind w:firstLine="1170"/>
        <w:jc w:val="both"/>
        <w:rPr>
          <w:rFonts w:ascii="Times New Roman" w:eastAsia="Times New Roman" w:hAnsi="Times New Roman" w:cs="Times New Roman"/>
          <w:b/>
          <w:color w:val="111111"/>
          <w:sz w:val="28"/>
          <w:szCs w:val="28"/>
          <w:highlight w:val="white"/>
          <w:lang w:val="ru-RU"/>
        </w:rPr>
      </w:pPr>
    </w:p>
    <w:p w:rsidR="002862B0" w:rsidRPr="00D832AD" w:rsidRDefault="002862B0">
      <w:pPr>
        <w:spacing w:before="240" w:after="240"/>
        <w:ind w:firstLine="1170"/>
        <w:jc w:val="both"/>
        <w:rPr>
          <w:rFonts w:ascii="Times New Roman" w:eastAsia="Times New Roman" w:hAnsi="Times New Roman" w:cs="Times New Roman"/>
          <w:b/>
          <w:color w:val="111111"/>
          <w:sz w:val="28"/>
          <w:szCs w:val="28"/>
          <w:highlight w:val="white"/>
          <w:lang w:val="ru-RU"/>
        </w:rPr>
      </w:pPr>
    </w:p>
    <w:p w:rsidR="002862B0" w:rsidRDefault="00D832AD">
      <w:pPr>
        <w:pStyle w:val="3"/>
        <w:spacing w:before="240" w:after="240"/>
        <w:jc w:val="both"/>
        <w:rPr>
          <w:rFonts w:ascii="Times New Roman" w:eastAsia="Times New Roman" w:hAnsi="Times New Roman" w:cs="Times New Roman"/>
          <w:color w:val="111111"/>
          <w:highlight w:val="white"/>
        </w:rPr>
      </w:pPr>
      <w:bookmarkStart w:id="41" w:name="_heading=h.1ci93xb" w:colFirst="0" w:colLast="0"/>
      <w:bookmarkEnd w:id="41"/>
      <w:r>
        <w:rPr>
          <w:rFonts w:ascii="Times New Roman" w:eastAsia="Times New Roman" w:hAnsi="Times New Roman" w:cs="Times New Roman"/>
          <w:color w:val="111111"/>
          <w:highlight w:val="white"/>
        </w:rPr>
        <w:t>3.2 Pine Script</w:t>
      </w:r>
    </w:p>
    <w:p w:rsidR="002862B0" w:rsidRDefault="00D832AD">
      <w:pPr>
        <w:spacing w:before="240" w:after="240"/>
        <w:ind w:firstLine="450"/>
        <w:jc w:val="center"/>
        <w:rPr>
          <w:rFonts w:ascii="Times New Roman" w:eastAsia="Times New Roman" w:hAnsi="Times New Roman" w:cs="Times New Roman"/>
          <w:b/>
          <w:color w:val="111111"/>
          <w:sz w:val="28"/>
          <w:szCs w:val="28"/>
          <w:highlight w:val="white"/>
        </w:rPr>
      </w:pPr>
      <w:r>
        <w:rPr>
          <w:rFonts w:ascii="Times New Roman" w:eastAsia="Times New Roman" w:hAnsi="Times New Roman" w:cs="Times New Roman"/>
          <w:b/>
          <w:noProof/>
          <w:color w:val="111111"/>
          <w:sz w:val="28"/>
          <w:szCs w:val="28"/>
          <w:highlight w:val="white"/>
          <w:lang w:val="ru-RU" w:eastAsia="ru-RU"/>
        </w:rPr>
        <w:drawing>
          <wp:inline distT="114300" distB="114300" distL="114300" distR="114300">
            <wp:extent cx="2392932" cy="1982205"/>
            <wp:effectExtent l="0" t="0" r="0" b="0"/>
            <wp:docPr id="8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6"/>
                    <a:srcRect/>
                    <a:stretch>
                      <a:fillRect/>
                    </a:stretch>
                  </pic:blipFill>
                  <pic:spPr>
                    <a:xfrm>
                      <a:off x="0" y="0"/>
                      <a:ext cx="2392932" cy="1982205"/>
                    </a:xfrm>
                    <a:prstGeom prst="rect">
                      <a:avLst/>
                    </a:prstGeom>
                    <a:ln/>
                  </pic:spPr>
                </pic:pic>
              </a:graphicData>
            </a:graphic>
          </wp:inline>
        </w:drawing>
      </w:r>
    </w:p>
    <w:p w:rsidR="002862B0" w:rsidRDefault="00D832AD">
      <w:pPr>
        <w:spacing w:before="240" w:after="240"/>
        <w:ind w:left="72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Рисунок 3.2 – Логотип мови розробки Pine</w:t>
      </w:r>
    </w:p>
    <w:p w:rsidR="002862B0" w:rsidRDefault="002862B0">
      <w:pPr>
        <w:spacing w:before="240" w:after="240"/>
        <w:ind w:firstLine="450"/>
        <w:jc w:val="both"/>
        <w:rPr>
          <w:rFonts w:ascii="Times New Roman" w:eastAsia="Times New Roman" w:hAnsi="Times New Roman" w:cs="Times New Roman"/>
          <w:b/>
          <w:color w:val="111111"/>
          <w:sz w:val="28"/>
          <w:szCs w:val="28"/>
          <w:highlight w:val="white"/>
        </w:rPr>
      </w:pP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Pine Script - це мова програмування, розроблений TradingView, який використовується для написання власних індикаторів і стратегій, які можна додавати на ваш графік і використати в технічному аналізі.</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На нижній панелі вашого графіку є спеціальний редактор, </w:t>
      </w:r>
      <w:r w:rsidRPr="00D832AD">
        <w:rPr>
          <w:rFonts w:ascii="Times New Roman" w:eastAsia="Times New Roman" w:hAnsi="Times New Roman" w:cs="Times New Roman"/>
          <w:color w:val="111111"/>
          <w:sz w:val="28"/>
          <w:szCs w:val="28"/>
          <w:highlight w:val="white"/>
          <w:lang w:val="ru-RU"/>
        </w:rPr>
        <w:t xml:space="preserve">спеціально призначений для написання і редагування коду. Крім того, цей редактор може працювати як авто-маркер, призначений для виділення змінних, функцій і спливаючих підказок. По суті, він автоматично виділяє вбудовані елементи (змінні і функції) мови і </w:t>
      </w:r>
      <w:r w:rsidRPr="00D832AD">
        <w:rPr>
          <w:rFonts w:ascii="Times New Roman" w:eastAsia="Times New Roman" w:hAnsi="Times New Roman" w:cs="Times New Roman"/>
          <w:color w:val="111111"/>
          <w:sz w:val="28"/>
          <w:szCs w:val="28"/>
          <w:highlight w:val="white"/>
          <w:lang w:val="ru-RU"/>
        </w:rPr>
        <w:t>відправляє підказки в спливаючих вікнах з додатковою інформацією, яка з'являється при наведенні курсора на певні елементи.</w:t>
      </w:r>
    </w:p>
    <w:p w:rsidR="002862B0" w:rsidRDefault="00D832AD">
      <w:pPr>
        <w:spacing w:before="240" w:after="240"/>
        <w:ind w:firstLine="450"/>
        <w:jc w:val="center"/>
        <w:rPr>
          <w:rFonts w:ascii="Times New Roman" w:eastAsia="Times New Roman" w:hAnsi="Times New Roman" w:cs="Times New Roman"/>
          <w:b/>
          <w:color w:val="111111"/>
          <w:sz w:val="28"/>
          <w:szCs w:val="28"/>
          <w:highlight w:val="white"/>
        </w:rPr>
      </w:pPr>
      <w:r>
        <w:rPr>
          <w:rFonts w:ascii="Times New Roman" w:eastAsia="Times New Roman" w:hAnsi="Times New Roman" w:cs="Times New Roman"/>
          <w:b/>
          <w:noProof/>
          <w:color w:val="111111"/>
          <w:sz w:val="28"/>
          <w:szCs w:val="28"/>
          <w:highlight w:val="white"/>
          <w:lang w:val="ru-RU" w:eastAsia="ru-RU"/>
        </w:rPr>
        <w:lastRenderedPageBreak/>
        <w:drawing>
          <wp:inline distT="114300" distB="114300" distL="114300" distR="114300">
            <wp:extent cx="5976146" cy="3509963"/>
            <wp:effectExtent l="0" t="0" r="0" b="0"/>
            <wp:docPr id="8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7"/>
                    <a:srcRect/>
                    <a:stretch>
                      <a:fillRect/>
                    </a:stretch>
                  </pic:blipFill>
                  <pic:spPr>
                    <a:xfrm>
                      <a:off x="0" y="0"/>
                      <a:ext cx="5976146" cy="3509963"/>
                    </a:xfrm>
                    <a:prstGeom prst="rect">
                      <a:avLst/>
                    </a:prstGeom>
                    <a:ln/>
                  </pic:spPr>
                </pic:pic>
              </a:graphicData>
            </a:graphic>
          </wp:inline>
        </w:drawing>
      </w:r>
    </w:p>
    <w:p w:rsidR="002862B0" w:rsidRPr="00D832AD" w:rsidRDefault="00D832AD">
      <w:pPr>
        <w:spacing w:before="240" w:after="240"/>
        <w:ind w:left="72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3.3 – Середа розробки в веб-редакторі </w:t>
      </w:r>
      <w:r>
        <w:rPr>
          <w:rFonts w:ascii="Times New Roman" w:eastAsia="Times New Roman" w:hAnsi="Times New Roman" w:cs="Times New Roman"/>
          <w:color w:val="111111"/>
          <w:sz w:val="28"/>
          <w:szCs w:val="28"/>
          <w:highlight w:val="white"/>
        </w:rPr>
        <w:t>TradingView</w:t>
      </w:r>
      <w:r w:rsidRPr="00D832AD">
        <w:rPr>
          <w:rFonts w:ascii="Times New Roman" w:eastAsia="Times New Roman" w:hAnsi="Times New Roman" w:cs="Times New Roman"/>
          <w:color w:val="111111"/>
          <w:sz w:val="28"/>
          <w:szCs w:val="28"/>
          <w:highlight w:val="white"/>
          <w:lang w:val="ru-RU"/>
        </w:rPr>
        <w:t xml:space="preserve"> на мові </w:t>
      </w:r>
      <w:r>
        <w:rPr>
          <w:rFonts w:ascii="Times New Roman" w:eastAsia="Times New Roman" w:hAnsi="Times New Roman" w:cs="Times New Roman"/>
          <w:color w:val="111111"/>
          <w:sz w:val="28"/>
          <w:szCs w:val="28"/>
          <w:highlight w:val="white"/>
        </w:rPr>
        <w:t>Pine</w:t>
      </w:r>
    </w:p>
    <w:p w:rsidR="002862B0" w:rsidRPr="00D832AD" w:rsidRDefault="002862B0">
      <w:pPr>
        <w:spacing w:before="240" w:after="240"/>
        <w:ind w:firstLine="450"/>
        <w:jc w:val="both"/>
        <w:rPr>
          <w:rFonts w:ascii="Times New Roman" w:eastAsia="Times New Roman" w:hAnsi="Times New Roman" w:cs="Times New Roman"/>
          <w:b/>
          <w:color w:val="111111"/>
          <w:sz w:val="28"/>
          <w:szCs w:val="28"/>
          <w:highlight w:val="white"/>
          <w:lang w:val="ru-RU"/>
        </w:rPr>
      </w:pPr>
    </w:p>
    <w:p w:rsidR="002862B0" w:rsidRDefault="00D832AD">
      <w:pPr>
        <w:spacing w:before="240" w:after="240"/>
        <w:ind w:firstLine="45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Ось наприклад на рисунку (рис. 3.3) зображені деякі індикат</w:t>
      </w:r>
      <w:r w:rsidRPr="00D832AD">
        <w:rPr>
          <w:rFonts w:ascii="Times New Roman" w:eastAsia="Times New Roman" w:hAnsi="Times New Roman" w:cs="Times New Roman"/>
          <w:color w:val="111111"/>
          <w:sz w:val="28"/>
          <w:szCs w:val="28"/>
          <w:highlight w:val="white"/>
          <w:lang w:val="ru-RU"/>
        </w:rPr>
        <w:t xml:space="preserve">ори розроблені в рамках цієї роботи, та зазначено червоною рамкою місце реалізації та редагування коду індикатору під назвою </w:t>
      </w:r>
      <w:r>
        <w:rPr>
          <w:rFonts w:ascii="Times New Roman" w:eastAsia="Times New Roman" w:hAnsi="Times New Roman" w:cs="Times New Roman"/>
          <w:color w:val="111111"/>
          <w:sz w:val="28"/>
          <w:szCs w:val="28"/>
          <w:highlight w:val="white"/>
        </w:rPr>
        <w:t>"Fib Levels" на мові програмування Pine.</w:t>
      </w:r>
      <w:r>
        <w:br w:type="page"/>
      </w:r>
    </w:p>
    <w:p w:rsidR="002862B0" w:rsidRDefault="00D832AD">
      <w:pPr>
        <w:spacing w:before="240" w:after="240"/>
        <w:ind w:left="720" w:firstLine="45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lastRenderedPageBreak/>
        <w:br/>
      </w:r>
    </w:p>
    <w:p w:rsidR="002862B0" w:rsidRPr="00D832AD" w:rsidRDefault="00D832AD">
      <w:pPr>
        <w:pStyle w:val="3"/>
        <w:spacing w:before="240" w:after="240"/>
        <w:ind w:firstLine="450"/>
        <w:jc w:val="both"/>
        <w:rPr>
          <w:rFonts w:ascii="Times New Roman" w:eastAsia="Times New Roman" w:hAnsi="Times New Roman" w:cs="Times New Roman"/>
          <w:color w:val="111111"/>
          <w:highlight w:val="white"/>
          <w:lang w:val="ru-RU"/>
        </w:rPr>
      </w:pPr>
      <w:bookmarkStart w:id="42" w:name="_heading=h.3whwml4" w:colFirst="0" w:colLast="0"/>
      <w:bookmarkEnd w:id="42"/>
      <w:r w:rsidRPr="00D832AD">
        <w:rPr>
          <w:rFonts w:ascii="Times New Roman" w:eastAsia="Times New Roman" w:hAnsi="Times New Roman" w:cs="Times New Roman"/>
          <w:color w:val="111111"/>
          <w:highlight w:val="white"/>
          <w:lang w:val="ru-RU"/>
        </w:rPr>
        <w:t>3.3 Опис елементів візуального інтерфейсу програми</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В цьому розділі буде описано візуальні елементи програмного засобу та їх тлумачення, з якими буде взаємодіяти користувач. На рисунку (рис. 3.4) ви можете бачити всі елементи програми: історичні та поточні сигнали на укладання угод; рівні фібоначчі; актуаль</w:t>
      </w:r>
      <w:r w:rsidRPr="00D832AD">
        <w:rPr>
          <w:rFonts w:ascii="Times New Roman" w:eastAsia="Times New Roman" w:hAnsi="Times New Roman" w:cs="Times New Roman"/>
          <w:color w:val="111111"/>
          <w:sz w:val="28"/>
          <w:szCs w:val="28"/>
          <w:highlight w:val="white"/>
          <w:lang w:val="ru-RU"/>
        </w:rPr>
        <w:t>ний канал тренду та історичні лінії спротиву та підтримки; вікно статистики для поточного активу,  увімкнені одночасно, адже ви - як користувач, можете вмикати та вимикати відображення різних індикаторів та позначок.</w:t>
      </w:r>
    </w:p>
    <w:p w:rsidR="002862B0" w:rsidRPr="00D832AD" w:rsidRDefault="002862B0">
      <w:pPr>
        <w:pStyle w:val="3"/>
        <w:spacing w:before="240" w:after="240"/>
        <w:ind w:left="720" w:firstLine="450"/>
        <w:jc w:val="both"/>
        <w:rPr>
          <w:rFonts w:ascii="Times New Roman" w:eastAsia="Times New Roman" w:hAnsi="Times New Roman" w:cs="Times New Roman"/>
          <w:b/>
          <w:color w:val="111111"/>
          <w:highlight w:val="white"/>
          <w:lang w:val="ru-RU"/>
        </w:rPr>
      </w:pPr>
      <w:bookmarkStart w:id="43" w:name="_heading=h.2bn6wsx" w:colFirst="0" w:colLast="0"/>
      <w:bookmarkEnd w:id="43"/>
    </w:p>
    <w:p w:rsidR="002862B0" w:rsidRDefault="00D832AD">
      <w:pPr>
        <w:spacing w:before="240" w:after="240"/>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6057900" cy="3136900"/>
            <wp:effectExtent l="0" t="0" r="0" b="0"/>
            <wp:docPr id="8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8"/>
                    <a:srcRect/>
                    <a:stretch>
                      <a:fillRect/>
                    </a:stretch>
                  </pic:blipFill>
                  <pic:spPr>
                    <a:xfrm>
                      <a:off x="0" y="0"/>
                      <a:ext cx="6057900" cy="3136900"/>
                    </a:xfrm>
                    <a:prstGeom prst="rect">
                      <a:avLst/>
                    </a:prstGeom>
                    <a:ln/>
                  </pic:spPr>
                </pic:pic>
              </a:graphicData>
            </a:graphic>
          </wp:inline>
        </w:drawing>
      </w:r>
    </w:p>
    <w:p w:rsidR="002862B0" w:rsidRPr="00D832AD" w:rsidRDefault="00D832AD">
      <w:pPr>
        <w:spacing w:before="240" w:after="240"/>
        <w:ind w:left="720"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3.4 – Візуальний інтерфейс програми з усіма увімкненими функціями </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lang w:val="ru-RU"/>
        </w:rPr>
        <w:br w:type="page"/>
      </w:r>
      <w:r w:rsidRPr="00D832AD">
        <w:rPr>
          <w:rFonts w:ascii="Times New Roman" w:eastAsia="Times New Roman" w:hAnsi="Times New Roman" w:cs="Times New Roman"/>
          <w:color w:val="111111"/>
          <w:sz w:val="28"/>
          <w:szCs w:val="28"/>
          <w:highlight w:val="white"/>
          <w:lang w:val="ru-RU"/>
        </w:rPr>
        <w:lastRenderedPageBreak/>
        <w:t xml:space="preserve">В лівому верхньому куті розташований список інструментів (рис. 3.5): </w:t>
      </w:r>
      <w:r>
        <w:rPr>
          <w:rFonts w:ascii="Times New Roman" w:eastAsia="Times New Roman" w:hAnsi="Times New Roman" w:cs="Times New Roman"/>
          <w:color w:val="111111"/>
          <w:sz w:val="28"/>
          <w:szCs w:val="28"/>
          <w:highlight w:val="white"/>
        </w:rPr>
        <w:t>Elliot</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Wave</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Fib</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Levels</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Linear</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Regression</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Channel</w:t>
      </w:r>
      <w:r w:rsidRPr="00D832AD">
        <w:rPr>
          <w:rFonts w:ascii="Times New Roman" w:eastAsia="Times New Roman" w:hAnsi="Times New Roman" w:cs="Times New Roman"/>
          <w:color w:val="111111"/>
          <w:sz w:val="28"/>
          <w:szCs w:val="28"/>
          <w:highlight w:val="white"/>
          <w:lang w:val="ru-RU"/>
        </w:rPr>
        <w:t xml:space="preserve">. </w:t>
      </w:r>
    </w:p>
    <w:p w:rsidR="002862B0" w:rsidRPr="00D832AD" w:rsidRDefault="002862B0">
      <w:pPr>
        <w:spacing w:before="240" w:after="240"/>
        <w:ind w:firstLine="450"/>
        <w:jc w:val="both"/>
        <w:rPr>
          <w:rFonts w:ascii="Times New Roman" w:eastAsia="Times New Roman" w:hAnsi="Times New Roman" w:cs="Times New Roman"/>
          <w:color w:val="111111"/>
          <w:sz w:val="28"/>
          <w:szCs w:val="28"/>
          <w:highlight w:val="white"/>
          <w:lang w:val="ru-RU"/>
        </w:rPr>
      </w:pPr>
    </w:p>
    <w:p w:rsidR="002862B0" w:rsidRDefault="00D832AD">
      <w:pPr>
        <w:spacing w:before="240" w:after="240"/>
        <w:ind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6057900" cy="1346200"/>
            <wp:effectExtent l="0" t="0" r="0" b="0"/>
            <wp:docPr id="6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9"/>
                    <a:srcRect/>
                    <a:stretch>
                      <a:fillRect/>
                    </a:stretch>
                  </pic:blipFill>
                  <pic:spPr>
                    <a:xfrm>
                      <a:off x="0" y="0"/>
                      <a:ext cx="6057900" cy="1346200"/>
                    </a:xfrm>
                    <a:prstGeom prst="rect">
                      <a:avLst/>
                    </a:prstGeom>
                    <a:ln/>
                  </pic:spPr>
                </pic:pic>
              </a:graphicData>
            </a:graphic>
          </wp:inline>
        </w:drawing>
      </w:r>
    </w:p>
    <w:p w:rsidR="002862B0" w:rsidRPr="00D832AD" w:rsidRDefault="00D832AD">
      <w:pPr>
        <w:spacing w:before="240" w:after="240"/>
        <w:ind w:left="720"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Рисунок 3.5 – Список наявних індикаторів (червона секці</w:t>
      </w:r>
      <w:r w:rsidRPr="00D832AD">
        <w:rPr>
          <w:rFonts w:ascii="Times New Roman" w:eastAsia="Times New Roman" w:hAnsi="Times New Roman" w:cs="Times New Roman"/>
          <w:color w:val="111111"/>
          <w:sz w:val="28"/>
          <w:szCs w:val="28"/>
          <w:highlight w:val="white"/>
          <w:lang w:val="ru-RU"/>
        </w:rPr>
        <w:t>я). Налаштування індикаторів (зелені числа).</w:t>
      </w:r>
    </w:p>
    <w:p w:rsidR="002862B0" w:rsidRPr="00D832AD" w:rsidRDefault="00D832AD">
      <w:pPr>
        <w:spacing w:before="240" w:after="240"/>
        <w:ind w:firstLine="45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В кожному елементі з списку присутні три секції (рис. 3.5):</w:t>
      </w:r>
    </w:p>
    <w:p w:rsidR="002862B0" w:rsidRPr="00D832AD" w:rsidRDefault="00D832AD">
      <w:pPr>
        <w:numPr>
          <w:ilvl w:val="0"/>
          <w:numId w:val="5"/>
        </w:numPr>
        <w:spacing w:before="24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Увімкнути/вимкнути відображення індикатора на графіку.</w:t>
      </w:r>
    </w:p>
    <w:p w:rsidR="002862B0" w:rsidRDefault="00D832AD">
      <w:pPr>
        <w:numPr>
          <w:ilvl w:val="0"/>
          <w:numId w:val="5"/>
        </w:num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Налаштування гіпер параметрів індикатору.</w:t>
      </w:r>
    </w:p>
    <w:p w:rsidR="002862B0" w:rsidRPr="00D832AD" w:rsidRDefault="00D832AD">
      <w:pPr>
        <w:numPr>
          <w:ilvl w:val="0"/>
          <w:numId w:val="5"/>
        </w:numPr>
        <w:spacing w:after="24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Відкрити вихідний код поточного індикатору.</w:t>
      </w:r>
    </w:p>
    <w:p w:rsidR="002862B0" w:rsidRPr="00D832AD" w:rsidRDefault="00D832AD">
      <w:pPr>
        <w:spacing w:before="240" w:after="24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Основними </w:t>
      </w:r>
      <w:r w:rsidRPr="00D832AD">
        <w:rPr>
          <w:rFonts w:ascii="Times New Roman" w:eastAsia="Times New Roman" w:hAnsi="Times New Roman" w:cs="Times New Roman"/>
          <w:color w:val="111111"/>
          <w:sz w:val="28"/>
          <w:szCs w:val="28"/>
          <w:highlight w:val="white"/>
          <w:lang w:val="ru-RU"/>
        </w:rPr>
        <w:t xml:space="preserve">базовими елементами візуального інтерфейсу являються дані котирування, які надає платформа </w:t>
      </w:r>
      <w:r>
        <w:rPr>
          <w:rFonts w:ascii="Times New Roman" w:eastAsia="Times New Roman" w:hAnsi="Times New Roman" w:cs="Times New Roman"/>
          <w:color w:val="111111"/>
          <w:sz w:val="28"/>
          <w:szCs w:val="28"/>
          <w:highlight w:val="white"/>
        </w:rPr>
        <w:t>TradingView</w:t>
      </w:r>
      <w:r w:rsidRPr="00D832AD">
        <w:rPr>
          <w:rFonts w:ascii="Times New Roman" w:eastAsia="Times New Roman" w:hAnsi="Times New Roman" w:cs="Times New Roman"/>
          <w:color w:val="111111"/>
          <w:sz w:val="28"/>
          <w:szCs w:val="28"/>
          <w:highlight w:val="white"/>
          <w:lang w:val="ru-RU"/>
        </w:rPr>
        <w:t xml:space="preserve"> у вигляді “японських свічок” (рис. 3.6).</w:t>
      </w:r>
    </w:p>
    <w:p w:rsidR="002862B0" w:rsidRDefault="00D832AD">
      <w:pPr>
        <w:spacing w:before="240" w:after="24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6057900" cy="2895600"/>
            <wp:effectExtent l="0" t="0" r="0" b="0"/>
            <wp:docPr id="6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0"/>
                    <a:srcRect/>
                    <a:stretch>
                      <a:fillRect/>
                    </a:stretch>
                  </pic:blipFill>
                  <pic:spPr>
                    <a:xfrm>
                      <a:off x="0" y="0"/>
                      <a:ext cx="6057900" cy="2895600"/>
                    </a:xfrm>
                    <a:prstGeom prst="rect">
                      <a:avLst/>
                    </a:prstGeom>
                    <a:ln/>
                  </pic:spPr>
                </pic:pic>
              </a:graphicData>
            </a:graphic>
          </wp:inline>
        </w:drawing>
      </w:r>
    </w:p>
    <w:p w:rsidR="002862B0" w:rsidRPr="00D832AD" w:rsidRDefault="00D832AD">
      <w:pPr>
        <w:spacing w:before="240" w:after="240"/>
        <w:ind w:left="720"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Рисунок 3.6 – Пронумеровані базові інформативні елементи програми.</w:t>
      </w:r>
    </w:p>
    <w:p w:rsidR="002862B0" w:rsidRDefault="00D832AD">
      <w:pPr>
        <w:spacing w:before="240" w:after="24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br/>
      </w:r>
      <w:r>
        <w:rPr>
          <w:rFonts w:ascii="Times New Roman" w:eastAsia="Times New Roman" w:hAnsi="Times New Roman" w:cs="Times New Roman"/>
          <w:color w:val="111111"/>
          <w:sz w:val="28"/>
          <w:szCs w:val="28"/>
          <w:highlight w:val="white"/>
        </w:rPr>
        <w:t>Елементи на малюнку (рис. 3.6):</w:t>
      </w:r>
    </w:p>
    <w:p w:rsidR="002862B0" w:rsidRPr="00D832AD" w:rsidRDefault="00D832AD">
      <w:pPr>
        <w:numPr>
          <w:ilvl w:val="0"/>
          <w:numId w:val="22"/>
        </w:numPr>
        <w:spacing w:before="24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lastRenderedPageBreak/>
        <w:t>Графік кот</w:t>
      </w:r>
      <w:r w:rsidRPr="00D832AD">
        <w:rPr>
          <w:rFonts w:ascii="Times New Roman" w:eastAsia="Times New Roman" w:hAnsi="Times New Roman" w:cs="Times New Roman"/>
          <w:color w:val="111111"/>
          <w:sz w:val="28"/>
          <w:szCs w:val="28"/>
          <w:highlight w:val="white"/>
          <w:lang w:val="ru-RU"/>
        </w:rPr>
        <w:t>ирування побудований з “японських свічок”.</w:t>
      </w:r>
    </w:p>
    <w:p w:rsidR="002862B0" w:rsidRPr="00D832AD" w:rsidRDefault="00D832AD">
      <w:pPr>
        <w:numPr>
          <w:ilvl w:val="0"/>
          <w:numId w:val="22"/>
        </w:num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При наведенні курсора “свічку” відображається інформація данного котирування.</w:t>
      </w:r>
    </w:p>
    <w:p w:rsidR="002862B0" w:rsidRPr="00D832AD" w:rsidRDefault="00D832AD">
      <w:pPr>
        <w:numPr>
          <w:ilvl w:val="0"/>
          <w:numId w:val="22"/>
        </w:num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Дані котирування: </w:t>
      </w:r>
      <w:r>
        <w:rPr>
          <w:rFonts w:ascii="Times New Roman" w:eastAsia="Times New Roman" w:hAnsi="Times New Roman" w:cs="Times New Roman"/>
          <w:color w:val="111111"/>
          <w:sz w:val="28"/>
          <w:szCs w:val="28"/>
          <w:highlight w:val="white"/>
        </w:rPr>
        <w:t>O</w:t>
      </w:r>
      <w:r w:rsidRPr="00D832AD">
        <w:rPr>
          <w:rFonts w:ascii="Times New Roman" w:eastAsia="Times New Roman" w:hAnsi="Times New Roman" w:cs="Times New Roman"/>
          <w:color w:val="111111"/>
          <w:sz w:val="28"/>
          <w:szCs w:val="28"/>
          <w:highlight w:val="white"/>
          <w:lang w:val="ru-RU"/>
        </w:rPr>
        <w:t xml:space="preserve"> - ціна відкриття; </w:t>
      </w:r>
      <w:r>
        <w:rPr>
          <w:rFonts w:ascii="Times New Roman" w:eastAsia="Times New Roman" w:hAnsi="Times New Roman" w:cs="Times New Roman"/>
          <w:color w:val="111111"/>
          <w:sz w:val="28"/>
          <w:szCs w:val="28"/>
          <w:highlight w:val="white"/>
        </w:rPr>
        <w:t>H</w:t>
      </w:r>
      <w:r w:rsidRPr="00D832AD">
        <w:rPr>
          <w:rFonts w:ascii="Times New Roman" w:eastAsia="Times New Roman" w:hAnsi="Times New Roman" w:cs="Times New Roman"/>
          <w:color w:val="111111"/>
          <w:sz w:val="28"/>
          <w:szCs w:val="28"/>
          <w:highlight w:val="white"/>
          <w:lang w:val="ru-RU"/>
        </w:rPr>
        <w:t xml:space="preserve"> - максимальна ціна; </w:t>
      </w:r>
      <w:r>
        <w:rPr>
          <w:rFonts w:ascii="Times New Roman" w:eastAsia="Times New Roman" w:hAnsi="Times New Roman" w:cs="Times New Roman"/>
          <w:color w:val="111111"/>
          <w:sz w:val="28"/>
          <w:szCs w:val="28"/>
          <w:highlight w:val="white"/>
        </w:rPr>
        <w:t>L</w:t>
      </w:r>
      <w:r w:rsidRPr="00D832AD">
        <w:rPr>
          <w:rFonts w:ascii="Times New Roman" w:eastAsia="Times New Roman" w:hAnsi="Times New Roman" w:cs="Times New Roman"/>
          <w:color w:val="111111"/>
          <w:sz w:val="28"/>
          <w:szCs w:val="28"/>
          <w:highlight w:val="white"/>
          <w:lang w:val="ru-RU"/>
        </w:rPr>
        <w:t xml:space="preserve"> - найнижча ціна; </w:t>
      </w:r>
      <w:r>
        <w:rPr>
          <w:rFonts w:ascii="Times New Roman" w:eastAsia="Times New Roman" w:hAnsi="Times New Roman" w:cs="Times New Roman"/>
          <w:color w:val="111111"/>
          <w:sz w:val="28"/>
          <w:szCs w:val="28"/>
          <w:highlight w:val="white"/>
        </w:rPr>
        <w:t>C</w:t>
      </w:r>
      <w:r w:rsidRPr="00D832AD">
        <w:rPr>
          <w:rFonts w:ascii="Times New Roman" w:eastAsia="Times New Roman" w:hAnsi="Times New Roman" w:cs="Times New Roman"/>
          <w:color w:val="111111"/>
          <w:sz w:val="28"/>
          <w:szCs w:val="28"/>
          <w:highlight w:val="white"/>
          <w:lang w:val="ru-RU"/>
        </w:rPr>
        <w:t xml:space="preserve"> - ціна закриття.</w:t>
      </w:r>
    </w:p>
    <w:p w:rsidR="002862B0" w:rsidRPr="00D832AD" w:rsidRDefault="00D832AD">
      <w:pPr>
        <w:numPr>
          <w:ilvl w:val="0"/>
          <w:numId w:val="22"/>
        </w:num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Налаштування  поточної пари - активу або фіату по відношенню до іншого активу або фіату (можна вибрати будь-яку з наявних у випадаючому списку).</w:t>
      </w:r>
    </w:p>
    <w:p w:rsidR="002862B0" w:rsidRPr="00D832AD" w:rsidRDefault="00D832AD">
      <w:pPr>
        <w:numPr>
          <w:ilvl w:val="0"/>
          <w:numId w:val="22"/>
        </w:num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Налаштування періоду фреймів. Можно вибрати: секундні; хвилинні; годинні; денні; тижневі; місячні.</w:t>
      </w:r>
    </w:p>
    <w:p w:rsidR="002862B0" w:rsidRDefault="00D832AD">
      <w:pPr>
        <w:numPr>
          <w:ilvl w:val="0"/>
          <w:numId w:val="22"/>
        </w:numPr>
        <w:spacing w:after="24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Постачальник</w:t>
      </w:r>
      <w:r>
        <w:rPr>
          <w:rFonts w:ascii="Times New Roman" w:eastAsia="Times New Roman" w:hAnsi="Times New Roman" w:cs="Times New Roman"/>
          <w:color w:val="111111"/>
          <w:sz w:val="28"/>
          <w:szCs w:val="28"/>
          <w:highlight w:val="white"/>
        </w:rPr>
        <w:t xml:space="preserve"> інформації котирувань.</w:t>
      </w:r>
    </w:p>
    <w:p w:rsidR="002862B0" w:rsidRDefault="002862B0">
      <w:pPr>
        <w:spacing w:after="240"/>
        <w:ind w:left="720"/>
        <w:jc w:val="both"/>
        <w:rPr>
          <w:rFonts w:ascii="Times New Roman" w:eastAsia="Times New Roman" w:hAnsi="Times New Roman" w:cs="Times New Roman"/>
          <w:color w:val="111111"/>
          <w:sz w:val="28"/>
          <w:szCs w:val="28"/>
          <w:highlight w:val="white"/>
        </w:rPr>
      </w:pPr>
    </w:p>
    <w:p w:rsidR="002862B0" w:rsidRDefault="00D832AD">
      <w:pPr>
        <w:pStyle w:val="4"/>
        <w:spacing w:before="240" w:after="240" w:line="276" w:lineRule="auto"/>
        <w:ind w:firstLine="450"/>
        <w:jc w:val="both"/>
        <w:rPr>
          <w:rFonts w:ascii="Times New Roman" w:eastAsia="Times New Roman" w:hAnsi="Times New Roman" w:cs="Times New Roman"/>
          <w:color w:val="111111"/>
          <w:sz w:val="28"/>
          <w:szCs w:val="28"/>
          <w:highlight w:val="white"/>
        </w:rPr>
      </w:pPr>
      <w:bookmarkStart w:id="44" w:name="_heading=h.qsh70q" w:colFirst="0" w:colLast="0"/>
      <w:bookmarkEnd w:id="44"/>
      <w:r>
        <w:rPr>
          <w:rFonts w:ascii="Times New Roman" w:eastAsia="Times New Roman" w:hAnsi="Times New Roman" w:cs="Times New Roman"/>
          <w:color w:val="111111"/>
          <w:sz w:val="28"/>
          <w:szCs w:val="28"/>
          <w:highlight w:val="white"/>
        </w:rPr>
        <w:t>3.3.1 Інструмент Fib Levels</w:t>
      </w:r>
    </w:p>
    <w:p w:rsidR="002862B0" w:rsidRDefault="002862B0">
      <w:pPr>
        <w:rPr>
          <w:rFonts w:ascii="Times New Roman" w:eastAsia="Times New Roman" w:hAnsi="Times New Roman" w:cs="Times New Roman"/>
        </w:rPr>
      </w:pP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Pr>
          <w:rFonts w:ascii="Times New Roman" w:eastAsia="Times New Roman" w:hAnsi="Times New Roman" w:cs="Times New Roman"/>
          <w:color w:val="111111"/>
          <w:sz w:val="28"/>
          <w:szCs w:val="28"/>
          <w:highlight w:val="white"/>
        </w:rPr>
        <w:t xml:space="preserve">Інструмент Fib Levels - автоматично ідентифікує локальний мінімум або максимум, в залежності від напрямку поточного тренду, та розтягує сітку рівнів фібоначчі. </w:t>
      </w:r>
      <w:r w:rsidRPr="00D832AD">
        <w:rPr>
          <w:rFonts w:ascii="Times New Roman" w:eastAsia="Times New Roman" w:hAnsi="Times New Roman" w:cs="Times New Roman"/>
          <w:color w:val="111111"/>
          <w:sz w:val="28"/>
          <w:szCs w:val="28"/>
          <w:highlight w:val="white"/>
          <w:lang w:val="ru-RU"/>
        </w:rPr>
        <w:t xml:space="preserve">В напрямку вгору, якщо тренд висхідний та </w:t>
      </w:r>
      <w:r w:rsidRPr="00D832AD">
        <w:rPr>
          <w:rFonts w:ascii="Times New Roman" w:eastAsia="Times New Roman" w:hAnsi="Times New Roman" w:cs="Times New Roman"/>
          <w:color w:val="111111"/>
          <w:sz w:val="28"/>
          <w:szCs w:val="28"/>
          <w:highlight w:val="white"/>
          <w:lang w:val="ru-RU"/>
        </w:rPr>
        <w:t>вниз якщо тренд низхідний (рис. 3.7).</w:t>
      </w: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Рівні представляють собою горизонтальні лінії числової послідовності фібоначчі з числовою інформацією про те за яке число фібоначчі відповідає рівень та значення ціни активу в цій точці.</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Default="00D832AD">
      <w:pPr>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6057900" cy="2895600"/>
            <wp:effectExtent l="0" t="0" r="0" b="0"/>
            <wp:docPr id="6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1"/>
                    <a:srcRect/>
                    <a:stretch>
                      <a:fillRect/>
                    </a:stretch>
                  </pic:blipFill>
                  <pic:spPr>
                    <a:xfrm>
                      <a:off x="0" y="0"/>
                      <a:ext cx="6057900" cy="2895600"/>
                    </a:xfrm>
                    <a:prstGeom prst="rect">
                      <a:avLst/>
                    </a:prstGeom>
                    <a:ln/>
                  </pic:spPr>
                </pic:pic>
              </a:graphicData>
            </a:graphic>
          </wp:inline>
        </w:drawing>
      </w:r>
    </w:p>
    <w:p w:rsidR="002862B0" w:rsidRPr="00D832AD" w:rsidRDefault="00D832AD">
      <w:pPr>
        <w:spacing w:before="240" w:after="240"/>
        <w:ind w:left="720"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3.7 – Інструмент </w:t>
      </w:r>
      <w:r>
        <w:rPr>
          <w:rFonts w:ascii="Times New Roman" w:eastAsia="Times New Roman" w:hAnsi="Times New Roman" w:cs="Times New Roman"/>
          <w:color w:val="111111"/>
          <w:sz w:val="28"/>
          <w:szCs w:val="28"/>
          <w:highlight w:val="white"/>
        </w:rPr>
        <w:t>Fib</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Levels</w:t>
      </w:r>
      <w:r w:rsidRPr="00D832AD">
        <w:rPr>
          <w:rFonts w:ascii="Times New Roman" w:eastAsia="Times New Roman" w:hAnsi="Times New Roman" w:cs="Times New Roman"/>
          <w:color w:val="111111"/>
          <w:sz w:val="28"/>
          <w:szCs w:val="28"/>
          <w:highlight w:val="white"/>
          <w:lang w:val="ru-RU"/>
        </w:rPr>
        <w:t xml:space="preserve"> на графіку.</w:t>
      </w:r>
    </w:p>
    <w:p w:rsidR="002862B0" w:rsidRPr="00D832AD" w:rsidRDefault="002862B0">
      <w:pPr>
        <w:spacing w:before="240" w:after="240"/>
        <w:ind w:left="720" w:firstLine="450"/>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lastRenderedPageBreak/>
        <w:t xml:space="preserve">Для їх створення спочатку проводять лінію тренду між двома крайніми точками. Вертикальна відстань між цими двома точками потім ділиться по вертикалі горизонтальними лініями, розміщеними на ключових рівнях з </w:t>
      </w:r>
      <w:r w:rsidRPr="00D832AD">
        <w:rPr>
          <w:rFonts w:ascii="Times New Roman" w:eastAsia="Times New Roman" w:hAnsi="Times New Roman" w:cs="Times New Roman"/>
          <w:color w:val="111111"/>
          <w:sz w:val="28"/>
          <w:szCs w:val="28"/>
          <w:highlight w:val="white"/>
          <w:lang w:val="ru-RU"/>
        </w:rPr>
        <w:t>ключовими співвідношеннями Фібоначчі 23.6%, 38.2%, 61.8%, 100%.</w:t>
      </w: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Інструмент </w:t>
      </w:r>
      <w:r>
        <w:rPr>
          <w:rFonts w:ascii="Times New Roman" w:eastAsia="Times New Roman" w:hAnsi="Times New Roman" w:cs="Times New Roman"/>
          <w:color w:val="111111"/>
          <w:sz w:val="28"/>
          <w:szCs w:val="28"/>
          <w:highlight w:val="white"/>
        </w:rPr>
        <w:t>Fib</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Levels</w:t>
      </w:r>
      <w:r w:rsidRPr="00D832AD">
        <w:rPr>
          <w:rFonts w:ascii="Times New Roman" w:eastAsia="Times New Roman" w:hAnsi="Times New Roman" w:cs="Times New Roman"/>
          <w:color w:val="111111"/>
          <w:sz w:val="28"/>
          <w:szCs w:val="28"/>
          <w:highlight w:val="white"/>
          <w:lang w:val="ru-RU"/>
        </w:rPr>
        <w:t xml:space="preserve"> включає можливість встановлення 24 різних рівнів Фібоначчі (включаючи рівні 0% 100% які визначаються двома крайніми точками початкової лінії тренду). Значення від 0 до 1 </w:t>
      </w:r>
      <w:r w:rsidRPr="00D832AD">
        <w:rPr>
          <w:rFonts w:ascii="Times New Roman" w:eastAsia="Times New Roman" w:hAnsi="Times New Roman" w:cs="Times New Roman"/>
          <w:color w:val="111111"/>
          <w:sz w:val="28"/>
          <w:szCs w:val="28"/>
          <w:highlight w:val="white"/>
          <w:lang w:val="ru-RU"/>
        </w:rPr>
        <w:t>є внутрішніми рівнями відновлення. Значення більше 1 - це зовнішні рівні відновлення, а значення менше 0 - це розширення. Для кожного певного рівня доступний прапорець, який дозволяє включати або вимикати цей рівень для відображення в налаштуваннях інструм</w:t>
      </w:r>
      <w:r w:rsidRPr="00D832AD">
        <w:rPr>
          <w:rFonts w:ascii="Times New Roman" w:eastAsia="Times New Roman" w:hAnsi="Times New Roman" w:cs="Times New Roman"/>
          <w:color w:val="111111"/>
          <w:sz w:val="28"/>
          <w:szCs w:val="28"/>
          <w:highlight w:val="white"/>
          <w:lang w:val="ru-RU"/>
        </w:rPr>
        <w:t>енту.</w:t>
      </w:r>
    </w:p>
    <w:p w:rsidR="002862B0" w:rsidRDefault="00D832AD">
      <w:pPr>
        <w:ind w:firstLine="108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Основне використання цих рівнів полягає в тому, що вони діють як рівні підтримки і / або опори, коли ціна відкочується від первинного підвищення або зниження. Це ключові рівні, на які слід звернути увагу, коли ціна коригується або випробовує відскік </w:t>
      </w:r>
      <w:r w:rsidRPr="00D832AD">
        <w:rPr>
          <w:rFonts w:ascii="Times New Roman" w:eastAsia="Times New Roman" w:hAnsi="Times New Roman" w:cs="Times New Roman"/>
          <w:color w:val="111111"/>
          <w:sz w:val="28"/>
          <w:szCs w:val="28"/>
          <w:highlight w:val="white"/>
          <w:lang w:val="ru-RU"/>
        </w:rPr>
        <w:t>проти тренду. Ідея полягає в тому, що після початкового руху (зниження або підвищення) ціна часто відкочується назад в тому напрямі, звідки вона прийшла. Області або рівні, визначувані значеннями корекції, можуть дати аналітикові краще уявлення про майбутн</w:t>
      </w:r>
      <w:r w:rsidRPr="00D832AD">
        <w:rPr>
          <w:rFonts w:ascii="Times New Roman" w:eastAsia="Times New Roman" w:hAnsi="Times New Roman" w:cs="Times New Roman"/>
          <w:color w:val="111111"/>
          <w:sz w:val="28"/>
          <w:szCs w:val="28"/>
          <w:highlight w:val="white"/>
          <w:lang w:val="ru-RU"/>
        </w:rPr>
        <w:t xml:space="preserve">і рухи цін. Пам'ятайте, що у міру руху ціни рівні, які колись вважалися опором, можуть перетворитися на рівні підтримки. </w:t>
      </w:r>
      <w:r>
        <w:rPr>
          <w:rFonts w:ascii="Times New Roman" w:eastAsia="Times New Roman" w:hAnsi="Times New Roman" w:cs="Times New Roman"/>
          <w:color w:val="111111"/>
          <w:sz w:val="28"/>
          <w:szCs w:val="28"/>
          <w:highlight w:val="white"/>
        </w:rPr>
        <w:t>Зворотне теж справедливе.</w:t>
      </w:r>
    </w:p>
    <w:p w:rsidR="002862B0" w:rsidRDefault="00D832AD">
      <w:pPr>
        <w:spacing w:before="240" w:after="240"/>
        <w:ind w:firstLine="108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Інструмент працює відносно даних в заданому вікні- кількості свічок назад від поточної, розмір цього вікна задає гіпер параметр який можна встановити в налаштуваннях інструмента (рис. 3.5). За умовчанням розмір вікна 10.</w:t>
      </w:r>
    </w:p>
    <w:p w:rsidR="002862B0" w:rsidRDefault="002862B0">
      <w:pPr>
        <w:spacing w:before="240" w:after="240"/>
        <w:jc w:val="both"/>
        <w:rPr>
          <w:rFonts w:ascii="Times New Roman" w:eastAsia="Times New Roman" w:hAnsi="Times New Roman" w:cs="Times New Roman"/>
          <w:color w:val="111111"/>
          <w:sz w:val="28"/>
          <w:szCs w:val="28"/>
          <w:highlight w:val="white"/>
        </w:rPr>
      </w:pPr>
    </w:p>
    <w:p w:rsidR="002862B0" w:rsidRDefault="00D832AD">
      <w:pPr>
        <w:pStyle w:val="4"/>
        <w:spacing w:before="240" w:after="240" w:line="276" w:lineRule="auto"/>
        <w:ind w:firstLine="450"/>
        <w:jc w:val="both"/>
        <w:rPr>
          <w:rFonts w:ascii="Times New Roman" w:eastAsia="Times New Roman" w:hAnsi="Times New Roman" w:cs="Times New Roman"/>
          <w:color w:val="111111"/>
          <w:sz w:val="28"/>
          <w:szCs w:val="28"/>
          <w:highlight w:val="white"/>
        </w:rPr>
      </w:pPr>
      <w:bookmarkStart w:id="45" w:name="_heading=h.3as4poj" w:colFirst="0" w:colLast="0"/>
      <w:bookmarkEnd w:id="45"/>
      <w:r>
        <w:rPr>
          <w:rFonts w:ascii="Times New Roman" w:eastAsia="Times New Roman" w:hAnsi="Times New Roman" w:cs="Times New Roman"/>
          <w:color w:val="111111"/>
          <w:sz w:val="28"/>
          <w:szCs w:val="28"/>
          <w:highlight w:val="white"/>
        </w:rPr>
        <w:t>3.3.2 Інструмент Linear Regression</w:t>
      </w:r>
    </w:p>
    <w:p w:rsidR="002862B0" w:rsidRDefault="002862B0">
      <w:pPr>
        <w:rPr>
          <w:rFonts w:ascii="Times New Roman" w:eastAsia="Times New Roman" w:hAnsi="Times New Roman" w:cs="Times New Roman"/>
        </w:rPr>
      </w:pPr>
    </w:p>
    <w:p w:rsidR="002862B0" w:rsidRDefault="00D832AD">
      <w:pPr>
        <w:ind w:firstLine="108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Інструмент Linear Regression - автоматично ідентифікує канал тренду (рис. 3.8 - 3).</w:t>
      </w: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Він може перевірити, чи пробиває ціна канал, і показує, де воно було пробите. Також він перевіряє імпульс каналу і показує його збільшення, зменшення, рівність в мітці, ф</w:t>
      </w:r>
      <w:r w:rsidRPr="00D832AD">
        <w:rPr>
          <w:rFonts w:ascii="Times New Roman" w:eastAsia="Times New Roman" w:hAnsi="Times New Roman" w:cs="Times New Roman"/>
          <w:color w:val="111111"/>
          <w:sz w:val="28"/>
          <w:szCs w:val="28"/>
          <w:highlight w:val="white"/>
          <w:lang w:val="ru-RU"/>
        </w:rPr>
        <w:t>орма мітки також змінюється. Кольори ліній міняються залежно від напряму.</w:t>
      </w: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Також на графіку присутні історичні лінії підтримки та спротиву, на зображені вони позначені синіми пунктирними лініями (рис. 3.8 - 2).</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Default="00D832AD">
      <w:pPr>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lastRenderedPageBreak/>
        <w:drawing>
          <wp:inline distT="114300" distB="114300" distL="114300" distR="114300">
            <wp:extent cx="6057900" cy="2895600"/>
            <wp:effectExtent l="0" t="0" r="0" b="0"/>
            <wp:docPr id="6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2"/>
                    <a:srcRect/>
                    <a:stretch>
                      <a:fillRect/>
                    </a:stretch>
                  </pic:blipFill>
                  <pic:spPr>
                    <a:xfrm>
                      <a:off x="0" y="0"/>
                      <a:ext cx="6057900" cy="2895600"/>
                    </a:xfrm>
                    <a:prstGeom prst="rect">
                      <a:avLst/>
                    </a:prstGeom>
                    <a:ln/>
                  </pic:spPr>
                </pic:pic>
              </a:graphicData>
            </a:graphic>
          </wp:inline>
        </w:drawing>
      </w:r>
    </w:p>
    <w:p w:rsidR="002862B0" w:rsidRDefault="00D832AD">
      <w:pPr>
        <w:spacing w:before="240" w:after="240"/>
        <w:ind w:left="720" w:firstLine="450"/>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 xml:space="preserve">Рисунок 3.8 – Інструмент Linear Regression </w:t>
      </w:r>
      <w:r>
        <w:rPr>
          <w:rFonts w:ascii="Times New Roman" w:eastAsia="Times New Roman" w:hAnsi="Times New Roman" w:cs="Times New Roman"/>
          <w:color w:val="111111"/>
          <w:sz w:val="28"/>
          <w:szCs w:val="28"/>
          <w:highlight w:val="white"/>
        </w:rPr>
        <w:t>на графіку.</w:t>
      </w:r>
    </w:p>
    <w:p w:rsidR="002862B0" w:rsidRDefault="002862B0">
      <w:pPr>
        <w:jc w:val="both"/>
        <w:rPr>
          <w:rFonts w:ascii="Times New Roman" w:eastAsia="Times New Roman" w:hAnsi="Times New Roman" w:cs="Times New Roman"/>
          <w:color w:val="111111"/>
          <w:sz w:val="28"/>
          <w:szCs w:val="28"/>
          <w:highlight w:val="white"/>
        </w:rPr>
      </w:pP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В налаштуваннях, ви можете:</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встановити джерело інформації (</w:t>
      </w:r>
      <w:r>
        <w:rPr>
          <w:rFonts w:ascii="Times New Roman" w:eastAsia="Times New Roman" w:hAnsi="Times New Roman" w:cs="Times New Roman"/>
          <w:color w:val="111111"/>
          <w:sz w:val="28"/>
          <w:szCs w:val="28"/>
          <w:highlight w:val="white"/>
        </w:rPr>
        <w:t>Close</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HL</w:t>
      </w:r>
      <w:r w:rsidRPr="00D832AD">
        <w:rPr>
          <w:rFonts w:ascii="Times New Roman" w:eastAsia="Times New Roman" w:hAnsi="Times New Roman" w:cs="Times New Roman"/>
          <w:color w:val="111111"/>
          <w:sz w:val="28"/>
          <w:szCs w:val="28"/>
          <w:highlight w:val="white"/>
          <w:lang w:val="ru-RU"/>
        </w:rPr>
        <w:t>2 і т. Д.);</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встановити довжину каналу;</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встановити відхилення;</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змінити кольори лінії вгору / вниз;</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показати / приховати історичні лінії;</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змінити ширину лінії.</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Знач</w:t>
      </w:r>
      <w:r w:rsidRPr="00D832AD">
        <w:rPr>
          <w:rFonts w:ascii="Times New Roman" w:eastAsia="Times New Roman" w:hAnsi="Times New Roman" w:cs="Times New Roman"/>
          <w:color w:val="111111"/>
          <w:sz w:val="28"/>
          <w:szCs w:val="28"/>
          <w:highlight w:val="white"/>
          <w:lang w:val="ru-RU"/>
        </w:rPr>
        <w:t>ення стрілок  (рис. 3.8):</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Cambria Math" w:eastAsia="Cambria Math" w:hAnsi="Cambria Math" w:cs="Cambria Math"/>
          <w:color w:val="111111"/>
          <w:sz w:val="28"/>
          <w:szCs w:val="28"/>
          <w:highlight w:val="white"/>
          <w:lang w:val="ru-RU"/>
        </w:rPr>
        <w:t>⇑</w:t>
      </w:r>
      <w:r w:rsidRPr="00D832AD">
        <w:rPr>
          <w:rFonts w:ascii="Times New Roman" w:eastAsia="Times New Roman" w:hAnsi="Times New Roman" w:cs="Times New Roman"/>
          <w:color w:val="111111"/>
          <w:sz w:val="28"/>
          <w:szCs w:val="28"/>
          <w:highlight w:val="white"/>
          <w:lang w:val="ru-RU"/>
        </w:rPr>
        <w:t>: висхідний тренд і наростання моментів;</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Cambria Math" w:eastAsia="Cambria Math" w:hAnsi="Cambria Math" w:cs="Cambria Math"/>
          <w:color w:val="111111"/>
          <w:sz w:val="28"/>
          <w:szCs w:val="28"/>
          <w:highlight w:val="white"/>
          <w:lang w:val="ru-RU"/>
        </w:rPr>
        <w:t>⇗</w:t>
      </w:r>
      <w:r w:rsidRPr="00D832AD">
        <w:rPr>
          <w:rFonts w:ascii="Times New Roman" w:eastAsia="Times New Roman" w:hAnsi="Times New Roman" w:cs="Times New Roman"/>
          <w:color w:val="111111"/>
          <w:sz w:val="28"/>
          <w:szCs w:val="28"/>
          <w:highlight w:val="white"/>
          <w:lang w:val="ru-RU"/>
        </w:rPr>
        <w:t>: висхідний тренд і зменшення моменту;</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Cambria Math" w:eastAsia="Cambria Math" w:hAnsi="Cambria Math" w:cs="Cambria Math"/>
          <w:color w:val="111111"/>
          <w:sz w:val="28"/>
          <w:szCs w:val="28"/>
          <w:highlight w:val="white"/>
          <w:lang w:val="ru-RU"/>
        </w:rPr>
        <w:t>⇓</w:t>
      </w:r>
      <w:r w:rsidRPr="00D832AD">
        <w:rPr>
          <w:rFonts w:ascii="Times New Roman" w:eastAsia="Times New Roman" w:hAnsi="Times New Roman" w:cs="Times New Roman"/>
          <w:color w:val="111111"/>
          <w:sz w:val="28"/>
          <w:szCs w:val="28"/>
          <w:highlight w:val="white"/>
          <w:lang w:val="ru-RU"/>
        </w:rPr>
        <w:t>: низхідний тренд і наростання моментів;</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Cambria Math" w:eastAsia="Cambria Math" w:hAnsi="Cambria Math" w:cs="Cambria Math"/>
          <w:color w:val="111111"/>
          <w:sz w:val="28"/>
          <w:szCs w:val="28"/>
          <w:highlight w:val="white"/>
          <w:lang w:val="ru-RU"/>
        </w:rPr>
        <w:t>⇘</w:t>
      </w:r>
      <w:r w:rsidRPr="00D832AD">
        <w:rPr>
          <w:rFonts w:ascii="Times New Roman" w:eastAsia="Times New Roman" w:hAnsi="Times New Roman" w:cs="Times New Roman"/>
          <w:color w:val="111111"/>
          <w:sz w:val="28"/>
          <w:szCs w:val="28"/>
          <w:highlight w:val="white"/>
          <w:lang w:val="ru-RU"/>
        </w:rPr>
        <w:t>: низхідний тренд і зменшення моменту;</w:t>
      </w:r>
    </w:p>
    <w:p w:rsidR="002862B0" w:rsidRPr="00D832AD" w:rsidRDefault="00D832AD">
      <w:pPr>
        <w:jc w:val="both"/>
        <w:rPr>
          <w:rFonts w:ascii="Times New Roman" w:eastAsia="Times New Roman" w:hAnsi="Times New Roman" w:cs="Times New Roman"/>
          <w:color w:val="111111"/>
          <w:sz w:val="28"/>
          <w:szCs w:val="28"/>
          <w:highlight w:val="white"/>
          <w:lang w:val="ru-RU"/>
        </w:rPr>
      </w:pPr>
      <w:r w:rsidRPr="00D832AD">
        <w:rPr>
          <w:rFonts w:ascii="Cambria Math" w:eastAsia="Cambria Math" w:hAnsi="Cambria Math" w:cs="Cambria Math"/>
          <w:color w:val="111111"/>
          <w:sz w:val="28"/>
          <w:szCs w:val="28"/>
          <w:highlight w:val="white"/>
          <w:lang w:val="ru-RU"/>
        </w:rPr>
        <w:t>⇒</w:t>
      </w:r>
      <w:r w:rsidRPr="00D832AD">
        <w:rPr>
          <w:rFonts w:ascii="Times New Roman" w:eastAsia="Times New Roman" w:hAnsi="Times New Roman" w:cs="Times New Roman"/>
          <w:color w:val="111111"/>
          <w:sz w:val="28"/>
          <w:szCs w:val="28"/>
          <w:highlight w:val="white"/>
          <w:lang w:val="ru-RU"/>
        </w:rPr>
        <w:t>: немає тренду.</w:t>
      </w:r>
    </w:p>
    <w:p w:rsidR="002862B0" w:rsidRPr="00D832AD" w:rsidRDefault="002862B0">
      <w:pPr>
        <w:spacing w:before="240" w:after="240"/>
        <w:jc w:val="both"/>
        <w:rPr>
          <w:rFonts w:ascii="Times New Roman" w:eastAsia="Times New Roman" w:hAnsi="Times New Roman" w:cs="Times New Roman"/>
          <w:color w:val="111111"/>
          <w:sz w:val="28"/>
          <w:szCs w:val="28"/>
          <w:highlight w:val="white"/>
          <w:lang w:val="ru-RU"/>
        </w:rPr>
      </w:pPr>
    </w:p>
    <w:p w:rsidR="002862B0" w:rsidRPr="00D832AD" w:rsidRDefault="00D832AD">
      <w:pPr>
        <w:pStyle w:val="4"/>
        <w:spacing w:before="240" w:after="240" w:line="276" w:lineRule="auto"/>
        <w:ind w:firstLine="450"/>
        <w:jc w:val="both"/>
        <w:rPr>
          <w:rFonts w:ascii="Times New Roman" w:eastAsia="Times New Roman" w:hAnsi="Times New Roman" w:cs="Times New Roman"/>
          <w:color w:val="111111"/>
          <w:sz w:val="28"/>
          <w:szCs w:val="28"/>
          <w:highlight w:val="white"/>
          <w:lang w:val="ru-RU"/>
        </w:rPr>
      </w:pPr>
      <w:bookmarkStart w:id="46" w:name="_heading=h.1pxezwc" w:colFirst="0" w:colLast="0"/>
      <w:bookmarkEnd w:id="46"/>
      <w:r w:rsidRPr="00D832AD">
        <w:rPr>
          <w:rFonts w:ascii="Times New Roman" w:eastAsia="Times New Roman" w:hAnsi="Times New Roman" w:cs="Times New Roman"/>
          <w:color w:val="111111"/>
          <w:sz w:val="28"/>
          <w:szCs w:val="28"/>
          <w:highlight w:val="white"/>
          <w:lang w:val="ru-RU"/>
        </w:rPr>
        <w:t xml:space="preserve">3.3.3 Інструмент </w:t>
      </w:r>
      <w:r>
        <w:rPr>
          <w:rFonts w:ascii="Times New Roman" w:eastAsia="Times New Roman" w:hAnsi="Times New Roman" w:cs="Times New Roman"/>
          <w:color w:val="111111"/>
          <w:sz w:val="28"/>
          <w:szCs w:val="28"/>
          <w:highlight w:val="white"/>
        </w:rPr>
        <w:t>Elliot</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Waves</w:t>
      </w:r>
    </w:p>
    <w:p w:rsidR="002862B0" w:rsidRPr="00D832AD" w:rsidRDefault="002862B0">
      <w:pPr>
        <w:rPr>
          <w:rFonts w:ascii="Times New Roman" w:eastAsia="Times New Roman" w:hAnsi="Times New Roman" w:cs="Times New Roman"/>
          <w:lang w:val="ru-RU"/>
        </w:rPr>
      </w:pPr>
    </w:p>
    <w:p w:rsidR="002862B0" w:rsidRDefault="00D832AD">
      <w:pPr>
        <w:ind w:firstLine="108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Інструмент </w:t>
      </w:r>
      <w:r>
        <w:rPr>
          <w:rFonts w:ascii="Times New Roman" w:eastAsia="Times New Roman" w:hAnsi="Times New Roman" w:cs="Times New Roman"/>
          <w:color w:val="111111"/>
          <w:sz w:val="28"/>
          <w:szCs w:val="28"/>
          <w:highlight w:val="white"/>
        </w:rPr>
        <w:t>Elliott</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Waves</w:t>
      </w:r>
      <w:r w:rsidRPr="00D832AD">
        <w:rPr>
          <w:rFonts w:ascii="Times New Roman" w:eastAsia="Times New Roman" w:hAnsi="Times New Roman" w:cs="Times New Roman"/>
          <w:color w:val="111111"/>
          <w:sz w:val="28"/>
          <w:szCs w:val="28"/>
          <w:highlight w:val="white"/>
          <w:lang w:val="ru-RU"/>
        </w:rPr>
        <w:t xml:space="preserve"> працює на правилах того що, фактично, ціни на ринку рухаються передбачуваними циклами або хвилями, що повторюються, і їх можна виміряти і спрогнозувати за допомогою чисел Фібоначчі. Ці хвилі є результатом дії на інвесторів із зовні</w:t>
      </w:r>
      <w:r w:rsidRPr="00D832AD">
        <w:rPr>
          <w:rFonts w:ascii="Times New Roman" w:eastAsia="Times New Roman" w:hAnsi="Times New Roman" w:cs="Times New Roman"/>
          <w:color w:val="111111"/>
          <w:sz w:val="28"/>
          <w:szCs w:val="28"/>
          <w:highlight w:val="white"/>
          <w:lang w:val="ru-RU"/>
        </w:rPr>
        <w:t xml:space="preserve">шніх джерел, передусім, поточній психології мас в даний момент. </w:t>
      </w:r>
      <w:r>
        <w:rPr>
          <w:rFonts w:ascii="Times New Roman" w:eastAsia="Times New Roman" w:hAnsi="Times New Roman" w:cs="Times New Roman"/>
          <w:color w:val="111111"/>
          <w:sz w:val="28"/>
          <w:szCs w:val="28"/>
          <w:highlight w:val="white"/>
        </w:rPr>
        <w:t xml:space="preserve">Хвиля Эллиотта передбачає, що ціни торгуемой валютної пари розвиватимуться хвилеподібно: п'ять імпульсних хвиль і три </w:t>
      </w:r>
      <w:r>
        <w:rPr>
          <w:rFonts w:ascii="Times New Roman" w:eastAsia="Times New Roman" w:hAnsi="Times New Roman" w:cs="Times New Roman"/>
          <w:color w:val="111111"/>
          <w:sz w:val="28"/>
          <w:szCs w:val="28"/>
          <w:highlight w:val="white"/>
        </w:rPr>
        <w:lastRenderedPageBreak/>
        <w:t>хвилі, що коригують. Імпульсні хвилі визначають основний напрям розширення</w:t>
      </w:r>
      <w:r>
        <w:rPr>
          <w:rFonts w:ascii="Times New Roman" w:eastAsia="Times New Roman" w:hAnsi="Times New Roman" w:cs="Times New Roman"/>
          <w:color w:val="111111"/>
          <w:sz w:val="28"/>
          <w:szCs w:val="28"/>
          <w:highlight w:val="white"/>
        </w:rPr>
        <w:t xml:space="preserve"> ринку, а хвилі, що коригують, мають протилежний напрям (поява хвиль, що коригують, і поява комбінованих хвиль, що коригують, набагато вище в порівнянні з імпульсними хвилями).</w:t>
      </w:r>
    </w:p>
    <w:p w:rsidR="002862B0" w:rsidRDefault="002862B0">
      <w:pPr>
        <w:jc w:val="both"/>
        <w:rPr>
          <w:rFonts w:ascii="Times New Roman" w:eastAsia="Times New Roman" w:hAnsi="Times New Roman" w:cs="Times New Roman"/>
          <w:color w:val="111111"/>
          <w:sz w:val="28"/>
          <w:szCs w:val="28"/>
          <w:highlight w:val="white"/>
        </w:rPr>
      </w:pPr>
    </w:p>
    <w:p w:rsidR="002862B0" w:rsidRDefault="00D832AD">
      <w:pPr>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drawing>
          <wp:inline distT="114300" distB="114300" distL="114300" distR="114300">
            <wp:extent cx="6057900" cy="2882900"/>
            <wp:effectExtent l="0" t="0" r="0" b="0"/>
            <wp:docPr id="6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3"/>
                    <a:srcRect/>
                    <a:stretch>
                      <a:fillRect/>
                    </a:stretch>
                  </pic:blipFill>
                  <pic:spPr>
                    <a:xfrm>
                      <a:off x="0" y="0"/>
                      <a:ext cx="6057900" cy="2882900"/>
                    </a:xfrm>
                    <a:prstGeom prst="rect">
                      <a:avLst/>
                    </a:prstGeom>
                    <a:ln/>
                  </pic:spPr>
                </pic:pic>
              </a:graphicData>
            </a:graphic>
          </wp:inline>
        </w:drawing>
      </w:r>
    </w:p>
    <w:p w:rsidR="002862B0" w:rsidRPr="00D832AD" w:rsidRDefault="00D832AD">
      <w:pPr>
        <w:spacing w:before="240" w:after="240"/>
        <w:ind w:left="720"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3.9 – </w:t>
      </w:r>
      <w:r>
        <w:rPr>
          <w:rFonts w:ascii="Times New Roman" w:eastAsia="Times New Roman" w:hAnsi="Times New Roman" w:cs="Times New Roman"/>
          <w:color w:val="111111"/>
          <w:sz w:val="28"/>
          <w:szCs w:val="28"/>
          <w:highlight w:val="white"/>
        </w:rPr>
        <w:t>Elliott</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Waves</w:t>
      </w:r>
      <w:r w:rsidRPr="00D832AD">
        <w:rPr>
          <w:rFonts w:ascii="Times New Roman" w:eastAsia="Times New Roman" w:hAnsi="Times New Roman" w:cs="Times New Roman"/>
          <w:color w:val="111111"/>
          <w:sz w:val="28"/>
          <w:szCs w:val="28"/>
          <w:highlight w:val="white"/>
          <w:lang w:val="ru-RU"/>
        </w:rPr>
        <w:t xml:space="preserve"> на графіку.</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Осциллятор хвиль Эллиотта (</w:t>
      </w:r>
      <w:r>
        <w:rPr>
          <w:rFonts w:ascii="Times New Roman" w:eastAsia="Times New Roman" w:hAnsi="Times New Roman" w:cs="Times New Roman"/>
          <w:color w:val="111111"/>
          <w:sz w:val="28"/>
          <w:szCs w:val="28"/>
          <w:highlight w:val="white"/>
        </w:rPr>
        <w:t>EWO</w:t>
      </w:r>
      <w:r w:rsidRPr="00D832AD">
        <w:rPr>
          <w:rFonts w:ascii="Times New Roman" w:eastAsia="Times New Roman" w:hAnsi="Times New Roman" w:cs="Times New Roman"/>
          <w:color w:val="111111"/>
          <w:sz w:val="28"/>
          <w:szCs w:val="28"/>
          <w:highlight w:val="white"/>
          <w:lang w:val="ru-RU"/>
        </w:rPr>
        <w:t xml:space="preserve">) допомагає визначити, де ви знаходитесь в 5-3 хвилях Эллиотта, в основному найвищі / найнижчі значення осцилятора можуть вказувати на потенційну бичачу / медмедячу хвилю 3. З математичної точки зору </w:t>
      </w:r>
      <w:r>
        <w:rPr>
          <w:rFonts w:ascii="Times New Roman" w:eastAsia="Times New Roman" w:hAnsi="Times New Roman" w:cs="Times New Roman"/>
          <w:color w:val="111111"/>
          <w:sz w:val="28"/>
          <w:szCs w:val="28"/>
          <w:highlight w:val="white"/>
        </w:rPr>
        <w:t>EWO</w:t>
      </w:r>
      <w:r w:rsidRPr="00D832AD">
        <w:rPr>
          <w:rFonts w:ascii="Times New Roman" w:eastAsia="Times New Roman" w:hAnsi="Times New Roman" w:cs="Times New Roman"/>
          <w:color w:val="111111"/>
          <w:sz w:val="28"/>
          <w:szCs w:val="28"/>
          <w:highlight w:val="white"/>
          <w:lang w:val="ru-RU"/>
        </w:rPr>
        <w:t xml:space="preserve"> - це різниця між 5 - п</w:t>
      </w:r>
      <w:r w:rsidRPr="00D832AD">
        <w:rPr>
          <w:rFonts w:ascii="Times New Roman" w:eastAsia="Times New Roman" w:hAnsi="Times New Roman" w:cs="Times New Roman"/>
          <w:color w:val="111111"/>
          <w:sz w:val="28"/>
          <w:szCs w:val="28"/>
          <w:highlight w:val="white"/>
          <w:lang w:val="ru-RU"/>
        </w:rPr>
        <w:t xml:space="preserve">еріодна і 35-періодна ковзаюча середня на основі закриття (рис. 3.9). </w:t>
      </w: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Застосування теорії хвиль Эллиотта в торгівлі в реальному часі ускладнене, тому що графіки виглядають безладно. Це дослідження (</w:t>
      </w:r>
      <w:r>
        <w:rPr>
          <w:rFonts w:ascii="Times New Roman" w:eastAsia="Times New Roman" w:hAnsi="Times New Roman" w:cs="Times New Roman"/>
          <w:color w:val="111111"/>
          <w:sz w:val="28"/>
          <w:szCs w:val="28"/>
          <w:highlight w:val="white"/>
        </w:rPr>
        <w:t>EWO</w:t>
      </w:r>
      <w:r w:rsidRPr="00D832AD">
        <w:rPr>
          <w:rFonts w:ascii="Times New Roman" w:eastAsia="Times New Roman" w:hAnsi="Times New Roman" w:cs="Times New Roman"/>
          <w:color w:val="111111"/>
          <w:sz w:val="28"/>
          <w:szCs w:val="28"/>
          <w:highlight w:val="white"/>
          <w:lang w:val="ru-RU"/>
        </w:rPr>
        <w:t xml:space="preserve"> - </w:t>
      </w:r>
      <w:r>
        <w:rPr>
          <w:rFonts w:ascii="Times New Roman" w:eastAsia="Times New Roman" w:hAnsi="Times New Roman" w:cs="Times New Roman"/>
          <w:color w:val="111111"/>
          <w:sz w:val="28"/>
          <w:szCs w:val="28"/>
          <w:highlight w:val="white"/>
        </w:rPr>
        <w:t>S</w:t>
      </w:r>
      <w:r w:rsidRPr="00D832AD">
        <w:rPr>
          <w:rFonts w:ascii="Times New Roman" w:eastAsia="Times New Roman" w:hAnsi="Times New Roman" w:cs="Times New Roman"/>
          <w:color w:val="111111"/>
          <w:sz w:val="28"/>
          <w:szCs w:val="28"/>
          <w:highlight w:val="white"/>
          <w:lang w:val="ru-RU"/>
        </w:rPr>
        <w:t xml:space="preserve">) спрощує візуалізацію </w:t>
      </w:r>
      <w:r>
        <w:rPr>
          <w:rFonts w:ascii="Times New Roman" w:eastAsia="Times New Roman" w:hAnsi="Times New Roman" w:cs="Times New Roman"/>
          <w:color w:val="111111"/>
          <w:sz w:val="28"/>
          <w:szCs w:val="28"/>
          <w:highlight w:val="white"/>
        </w:rPr>
        <w:t>EWO</w:t>
      </w:r>
      <w:r w:rsidRPr="00D832AD">
        <w:rPr>
          <w:rFonts w:ascii="Times New Roman" w:eastAsia="Times New Roman" w:hAnsi="Times New Roman" w:cs="Times New Roman"/>
          <w:color w:val="111111"/>
          <w:sz w:val="28"/>
          <w:szCs w:val="28"/>
          <w:highlight w:val="white"/>
          <w:lang w:val="ru-RU"/>
        </w:rPr>
        <w:t xml:space="preserve"> і відображає мітки віро</w:t>
      </w:r>
      <w:r w:rsidRPr="00D832AD">
        <w:rPr>
          <w:rFonts w:ascii="Times New Roman" w:eastAsia="Times New Roman" w:hAnsi="Times New Roman" w:cs="Times New Roman"/>
          <w:color w:val="111111"/>
          <w:sz w:val="28"/>
          <w:szCs w:val="28"/>
          <w:highlight w:val="white"/>
          <w:lang w:val="ru-RU"/>
        </w:rPr>
        <w:t>гідних розворотів / виправлень. Хороша частина полягає в тому, що усі графіки виконуються у верхній частині цінового графіку, включаючи гістограму (необов'язково і підтримується на старших таймфреймах). Додатково додана додаткова Хмара каналів Келтнера, що</w:t>
      </w:r>
      <w:r w:rsidRPr="00D832AD">
        <w:rPr>
          <w:rFonts w:ascii="Times New Roman" w:eastAsia="Times New Roman" w:hAnsi="Times New Roman" w:cs="Times New Roman"/>
          <w:color w:val="111111"/>
          <w:sz w:val="28"/>
          <w:szCs w:val="28"/>
          <w:highlight w:val="white"/>
          <w:lang w:val="ru-RU"/>
        </w:rPr>
        <w:t xml:space="preserve"> допомагає підтверджувати цінові дії.</w:t>
      </w: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Нанесені на графік мітки можуть використовуватися для відстежування появи хвиль Эллиотта і, що найбільш важливо, їх можна розглядати як сигнали для можливих можливостей налаштування торгівлі. Правила хвиль Эллиотта і к</w:t>
      </w:r>
      <w:r w:rsidRPr="00D832AD">
        <w:rPr>
          <w:rFonts w:ascii="Times New Roman" w:eastAsia="Times New Roman" w:hAnsi="Times New Roman" w:cs="Times New Roman"/>
          <w:color w:val="111111"/>
          <w:sz w:val="28"/>
          <w:szCs w:val="28"/>
          <w:highlight w:val="white"/>
          <w:lang w:val="ru-RU"/>
        </w:rPr>
        <w:t xml:space="preserve">орекція / розширення Фібоначчі пропонуються для підтвердження моделей, наданих </w:t>
      </w:r>
      <w:r>
        <w:rPr>
          <w:rFonts w:ascii="Times New Roman" w:eastAsia="Times New Roman" w:hAnsi="Times New Roman" w:cs="Times New Roman"/>
          <w:color w:val="111111"/>
          <w:sz w:val="28"/>
          <w:szCs w:val="28"/>
          <w:highlight w:val="white"/>
        </w:rPr>
        <w:t>EWO</w:t>
      </w:r>
      <w:r w:rsidRPr="00D832AD">
        <w:rPr>
          <w:rFonts w:ascii="Times New Roman" w:eastAsia="Times New Roman" w:hAnsi="Times New Roman" w:cs="Times New Roman"/>
          <w:color w:val="111111"/>
          <w:sz w:val="28"/>
          <w:szCs w:val="28"/>
          <w:highlight w:val="white"/>
          <w:lang w:val="ru-RU"/>
        </w:rPr>
        <w:t xml:space="preserve"> - </w:t>
      </w:r>
      <w:r>
        <w:rPr>
          <w:rFonts w:ascii="Times New Roman" w:eastAsia="Times New Roman" w:hAnsi="Times New Roman" w:cs="Times New Roman"/>
          <w:color w:val="111111"/>
          <w:sz w:val="28"/>
          <w:szCs w:val="28"/>
          <w:highlight w:val="white"/>
        </w:rPr>
        <w:t>S</w:t>
      </w:r>
      <w:r w:rsidRPr="00D832AD">
        <w:rPr>
          <w:rFonts w:ascii="Times New Roman" w:eastAsia="Times New Roman" w:hAnsi="Times New Roman" w:cs="Times New Roman"/>
          <w:color w:val="111111"/>
          <w:sz w:val="28"/>
          <w:szCs w:val="28"/>
          <w:highlight w:val="white"/>
          <w:lang w:val="ru-RU"/>
        </w:rPr>
        <w:t>.</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Default="00D832AD">
      <w:pPr>
        <w:jc w:val="cente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noProof/>
          <w:color w:val="111111"/>
          <w:sz w:val="28"/>
          <w:szCs w:val="28"/>
          <w:highlight w:val="white"/>
          <w:lang w:val="ru-RU" w:eastAsia="ru-RU"/>
        </w:rPr>
        <w:lastRenderedPageBreak/>
        <w:drawing>
          <wp:inline distT="114300" distB="114300" distL="114300" distR="114300">
            <wp:extent cx="6057900" cy="2870200"/>
            <wp:effectExtent l="0" t="0" r="0" b="0"/>
            <wp:docPr id="6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4"/>
                    <a:srcRect/>
                    <a:stretch>
                      <a:fillRect/>
                    </a:stretch>
                  </pic:blipFill>
                  <pic:spPr>
                    <a:xfrm>
                      <a:off x="0" y="0"/>
                      <a:ext cx="6057900" cy="2870200"/>
                    </a:xfrm>
                    <a:prstGeom prst="rect">
                      <a:avLst/>
                    </a:prstGeom>
                    <a:ln/>
                  </pic:spPr>
                </pic:pic>
              </a:graphicData>
            </a:graphic>
          </wp:inline>
        </w:drawing>
      </w:r>
    </w:p>
    <w:p w:rsidR="002862B0" w:rsidRPr="00D832AD" w:rsidRDefault="00D832AD">
      <w:pPr>
        <w:spacing w:before="240" w:after="240"/>
        <w:ind w:left="720" w:firstLine="450"/>
        <w:jc w:val="center"/>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 xml:space="preserve">Рисунок 3.10 – </w:t>
      </w:r>
      <w:r>
        <w:rPr>
          <w:rFonts w:ascii="Times New Roman" w:eastAsia="Times New Roman" w:hAnsi="Times New Roman" w:cs="Times New Roman"/>
          <w:color w:val="111111"/>
          <w:sz w:val="28"/>
          <w:szCs w:val="28"/>
          <w:highlight w:val="white"/>
        </w:rPr>
        <w:t>Elliott</w:t>
      </w:r>
      <w:r w:rsidRPr="00D832AD">
        <w:rPr>
          <w:rFonts w:ascii="Times New Roman" w:eastAsia="Times New Roman" w:hAnsi="Times New Roman" w:cs="Times New Roman"/>
          <w:color w:val="111111"/>
          <w:sz w:val="28"/>
          <w:szCs w:val="28"/>
          <w:highlight w:val="white"/>
          <w:lang w:val="ru-RU"/>
        </w:rPr>
        <w:t xml:space="preserve"> </w:t>
      </w:r>
      <w:r>
        <w:rPr>
          <w:rFonts w:ascii="Times New Roman" w:eastAsia="Times New Roman" w:hAnsi="Times New Roman" w:cs="Times New Roman"/>
          <w:color w:val="111111"/>
          <w:sz w:val="28"/>
          <w:szCs w:val="28"/>
          <w:highlight w:val="white"/>
        </w:rPr>
        <w:t>Waves</w:t>
      </w:r>
      <w:r w:rsidRPr="00D832AD">
        <w:rPr>
          <w:rFonts w:ascii="Times New Roman" w:eastAsia="Times New Roman" w:hAnsi="Times New Roman" w:cs="Times New Roman"/>
          <w:color w:val="111111"/>
          <w:sz w:val="28"/>
          <w:szCs w:val="28"/>
          <w:highlight w:val="white"/>
          <w:lang w:val="ru-RU"/>
        </w:rPr>
        <w:t xml:space="preserve"> з авто-генеруючою статистикою.</w:t>
      </w:r>
    </w:p>
    <w:p w:rsidR="002862B0" w:rsidRPr="00D832AD" w:rsidRDefault="002862B0">
      <w:pPr>
        <w:jc w:val="both"/>
        <w:rPr>
          <w:rFonts w:ascii="Times New Roman" w:eastAsia="Times New Roman" w:hAnsi="Times New Roman" w:cs="Times New Roman"/>
          <w:color w:val="111111"/>
          <w:sz w:val="28"/>
          <w:szCs w:val="28"/>
          <w:highlight w:val="white"/>
          <w:lang w:val="ru-RU"/>
        </w:rPr>
      </w:pP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Оцінка історичних даних при обробці в реальному часі, коли виконується умова, щоб уникнути перемальовува</w:t>
      </w:r>
      <w:r w:rsidRPr="00D832AD">
        <w:rPr>
          <w:rFonts w:ascii="Times New Roman" w:eastAsia="Times New Roman" w:hAnsi="Times New Roman" w:cs="Times New Roman"/>
          <w:color w:val="111111"/>
          <w:sz w:val="28"/>
          <w:szCs w:val="28"/>
          <w:highlight w:val="white"/>
          <w:lang w:val="ru-RU"/>
        </w:rPr>
        <w:t>ння, сигнали представлені на наступному барі, ця функція вже була доступна в цьому дослідженні зміна, реалізована з цим оновленням, полягає в тому, щоб зробити поведінку оцінки історичних даних таким же, як поведінку в реальному часі, і усі побудови графік</w:t>
      </w:r>
      <w:r w:rsidRPr="00D832AD">
        <w:rPr>
          <w:rFonts w:ascii="Times New Roman" w:eastAsia="Times New Roman" w:hAnsi="Times New Roman" w:cs="Times New Roman"/>
          <w:color w:val="111111"/>
          <w:sz w:val="28"/>
          <w:szCs w:val="28"/>
          <w:highlight w:val="white"/>
          <w:lang w:val="ru-RU"/>
        </w:rPr>
        <w:t xml:space="preserve">ів, статистичні розрахунки (рис. 3.9) панелі виконуються на основі наступного бару. </w:t>
      </w: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Трейдери спостерігатимуть ту саму поведінку як в реальному часі, так і на історичних барах (навіть при перезавантаженні дослідження). Торгова статистика відображатиме все,</w:t>
      </w:r>
      <w:r w:rsidRPr="00D832AD">
        <w:rPr>
          <w:rFonts w:ascii="Times New Roman" w:eastAsia="Times New Roman" w:hAnsi="Times New Roman" w:cs="Times New Roman"/>
          <w:color w:val="111111"/>
          <w:sz w:val="28"/>
          <w:szCs w:val="28"/>
          <w:highlight w:val="white"/>
          <w:lang w:val="ru-RU"/>
        </w:rPr>
        <w:t xml:space="preserve"> чим торгував користувач, на барах в реальному часі із згенерованими сигналами. Сигнали генеруються на наступному барі, угоди з використанням системи тестування на історичних даних прийматимуться як ціна відкриття на наступній свічці.</w:t>
      </w: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Буде нанесена мітка із застережливим знаком, яка, звичайно, може бути перефарбована, але попереджатиме трейдера, щоб він уважно стежив за інструментом і негайно продовжував торгівлю на наступному барі, якщо сигнал підтверджений і представлений на графіці.</w:t>
      </w:r>
    </w:p>
    <w:p w:rsidR="002862B0" w:rsidRPr="00D832AD" w:rsidRDefault="00D832AD">
      <w:pPr>
        <w:ind w:firstLine="1080"/>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Для того ж попередження також визначено попередження (з використанням повідомлень), тому трейдер зможе бути повідомлений про вірогідну ще не підтверджену торгову можливість заздалегідь, навіть якщо трейдер не відстежує інструмент.</w:t>
      </w:r>
    </w:p>
    <w:p w:rsidR="002862B0" w:rsidRPr="00D832AD" w:rsidRDefault="002862B0">
      <w:pPr>
        <w:ind w:firstLine="1080"/>
        <w:jc w:val="both"/>
        <w:rPr>
          <w:rFonts w:ascii="Times New Roman" w:eastAsia="Times New Roman" w:hAnsi="Times New Roman" w:cs="Times New Roman"/>
          <w:color w:val="111111"/>
          <w:sz w:val="28"/>
          <w:szCs w:val="28"/>
          <w:highlight w:val="white"/>
          <w:lang w:val="ru-RU"/>
        </w:rPr>
      </w:pPr>
    </w:p>
    <w:p w:rsidR="002862B0" w:rsidRPr="00D832AD" w:rsidRDefault="00D832AD">
      <w:pPr>
        <w:pStyle w:val="3"/>
        <w:ind w:firstLine="1080"/>
        <w:jc w:val="both"/>
        <w:rPr>
          <w:rFonts w:ascii="Times New Roman" w:eastAsia="Times New Roman" w:hAnsi="Times New Roman" w:cs="Times New Roman"/>
          <w:lang w:val="ru-RU"/>
        </w:rPr>
      </w:pPr>
      <w:bookmarkStart w:id="47" w:name="_heading=h.4bxuqcwfwiy8" w:colFirst="0" w:colLast="0"/>
      <w:bookmarkEnd w:id="47"/>
      <w:r w:rsidRPr="00D832AD">
        <w:rPr>
          <w:rFonts w:ascii="Times New Roman" w:eastAsia="Times New Roman" w:hAnsi="Times New Roman" w:cs="Times New Roman"/>
          <w:lang w:val="ru-RU"/>
        </w:rPr>
        <w:t>3.4 Статистика стратегії</w:t>
      </w:r>
      <w:r w:rsidRPr="00D832AD">
        <w:rPr>
          <w:rFonts w:ascii="Times New Roman" w:eastAsia="Times New Roman" w:hAnsi="Times New Roman" w:cs="Times New Roman"/>
          <w:lang w:val="ru-RU"/>
        </w:rPr>
        <w:t xml:space="preserve"> </w:t>
      </w:r>
      <w:r>
        <w:rPr>
          <w:rFonts w:ascii="Times New Roman" w:eastAsia="Times New Roman" w:hAnsi="Times New Roman" w:cs="Times New Roman"/>
        </w:rPr>
        <w:t>Elliot</w:t>
      </w:r>
      <w:r w:rsidRPr="00D832AD">
        <w:rPr>
          <w:rFonts w:ascii="Times New Roman" w:eastAsia="Times New Roman" w:hAnsi="Times New Roman" w:cs="Times New Roman"/>
          <w:lang w:val="ru-RU"/>
        </w:rPr>
        <w:t xml:space="preserve"> </w:t>
      </w:r>
      <w:r>
        <w:rPr>
          <w:rFonts w:ascii="Times New Roman" w:eastAsia="Times New Roman" w:hAnsi="Times New Roman" w:cs="Times New Roman"/>
        </w:rPr>
        <w:t>Waves</w:t>
      </w:r>
    </w:p>
    <w:p w:rsidR="002862B0" w:rsidRPr="00D832AD" w:rsidRDefault="002862B0">
      <w:pPr>
        <w:rPr>
          <w:lang w:val="ru-RU"/>
        </w:rPr>
      </w:pPr>
    </w:p>
    <w:p w:rsidR="002862B0" w:rsidRPr="00D832AD" w:rsidRDefault="00D832AD">
      <w:pPr>
        <w:ind w:firstLine="1080"/>
        <w:jc w:val="both"/>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lastRenderedPageBreak/>
        <w:t>Статистичний зріз за 12/04/2021 число. Береться проміжок часу - 3 роки назад від дати взяття статистичного зрізу. Сама сумарну статистика репрезентує собою співвідношення вдалих та невдалих угод, їх кількість та відсоток на який змінився поч</w:t>
      </w:r>
      <w:r w:rsidRPr="00D832AD">
        <w:rPr>
          <w:rFonts w:ascii="Times New Roman" w:eastAsia="Times New Roman" w:hAnsi="Times New Roman" w:cs="Times New Roman"/>
          <w:sz w:val="28"/>
          <w:szCs w:val="28"/>
          <w:lang w:val="ru-RU"/>
        </w:rPr>
        <w:t xml:space="preserve">атковий капітал. Сама стратегія передбачає що, в момент встановлення сигналу на укладання угоди, весь капітал з попередньої угоди вкладається в поточну. Тобто якщо ви закрили попередню угоду - продали актив за </w:t>
      </w:r>
      <w:r>
        <w:rPr>
          <w:rFonts w:ascii="Times New Roman" w:eastAsia="Times New Roman" w:hAnsi="Times New Roman" w:cs="Times New Roman"/>
          <w:sz w:val="28"/>
          <w:szCs w:val="28"/>
        </w:rPr>
        <w:t>n</w:t>
      </w:r>
      <w:r w:rsidRPr="00D832AD">
        <w:rPr>
          <w:rFonts w:ascii="Times New Roman" w:eastAsia="Times New Roman" w:hAnsi="Times New Roman" w:cs="Times New Roman"/>
          <w:sz w:val="28"/>
          <w:szCs w:val="28"/>
          <w:lang w:val="ru-RU"/>
        </w:rPr>
        <w:t xml:space="preserve"> долларів, то в момент відкриття наступної уг</w:t>
      </w:r>
      <w:r w:rsidRPr="00D832AD">
        <w:rPr>
          <w:rFonts w:ascii="Times New Roman" w:eastAsia="Times New Roman" w:hAnsi="Times New Roman" w:cs="Times New Roman"/>
          <w:sz w:val="28"/>
          <w:szCs w:val="28"/>
          <w:lang w:val="ru-RU"/>
        </w:rPr>
        <w:t xml:space="preserve">оди - купівля, вкладаеться ті самі </w:t>
      </w:r>
      <w:r>
        <w:rPr>
          <w:rFonts w:ascii="Times New Roman" w:eastAsia="Times New Roman" w:hAnsi="Times New Roman" w:cs="Times New Roman"/>
          <w:sz w:val="28"/>
          <w:szCs w:val="28"/>
        </w:rPr>
        <w:t>n</w:t>
      </w:r>
      <w:r w:rsidRPr="00D832AD">
        <w:rPr>
          <w:rFonts w:ascii="Times New Roman" w:eastAsia="Times New Roman" w:hAnsi="Times New Roman" w:cs="Times New Roman"/>
          <w:sz w:val="28"/>
          <w:szCs w:val="28"/>
          <w:lang w:val="ru-RU"/>
        </w:rPr>
        <w:t xml:space="preserve"> долларів. Угоди укладаються на парі - крипто-актив / фіат (якщо конкретніше то крипто-актив / </w:t>
      </w:r>
      <w:r>
        <w:rPr>
          <w:rFonts w:ascii="Times New Roman" w:eastAsia="Times New Roman" w:hAnsi="Times New Roman" w:cs="Times New Roman"/>
          <w:sz w:val="28"/>
          <w:szCs w:val="28"/>
        </w:rPr>
        <w:t>usdt</w:t>
      </w:r>
      <w:r w:rsidRPr="00D832AD">
        <w:rPr>
          <w:rFonts w:ascii="Times New Roman" w:eastAsia="Times New Roman" w:hAnsi="Times New Roman" w:cs="Times New Roman"/>
          <w:sz w:val="28"/>
          <w:szCs w:val="28"/>
          <w:lang w:val="ru-RU"/>
        </w:rPr>
        <w:t>).</w:t>
      </w:r>
    </w:p>
    <w:p w:rsidR="002862B0" w:rsidRPr="00D832AD" w:rsidRDefault="002862B0">
      <w:pPr>
        <w:rPr>
          <w:lang w:val="ru-RU"/>
        </w:rPr>
      </w:pPr>
    </w:p>
    <w:p w:rsidR="002862B0" w:rsidRPr="00D832AD" w:rsidRDefault="002862B0">
      <w:pPr>
        <w:rPr>
          <w:lang w:val="ru-RU"/>
        </w:rPr>
      </w:pPr>
    </w:p>
    <w:p w:rsidR="002862B0" w:rsidRPr="00D832AD" w:rsidRDefault="00D832AD">
      <w:pPr>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Таблиця 3.1 - статистика укладання угод за стратегією </w:t>
      </w:r>
      <w:r>
        <w:rPr>
          <w:rFonts w:ascii="Times New Roman" w:eastAsia="Times New Roman" w:hAnsi="Times New Roman" w:cs="Times New Roman"/>
          <w:sz w:val="28"/>
          <w:szCs w:val="28"/>
        </w:rPr>
        <w:t>Elliot</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Waves</w:t>
      </w:r>
      <w:r w:rsidRPr="00D832AD">
        <w:rPr>
          <w:rFonts w:ascii="Times New Roman" w:eastAsia="Times New Roman" w:hAnsi="Times New Roman" w:cs="Times New Roman"/>
          <w:sz w:val="28"/>
          <w:szCs w:val="28"/>
          <w:lang w:val="ru-RU"/>
        </w:rPr>
        <w:t>, вікно за 3 роки від дати 12/04/2021</w:t>
      </w:r>
    </w:p>
    <w:tbl>
      <w:tblPr>
        <w:tblStyle w:val="aa"/>
        <w:tblW w:w="953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59"/>
        <w:gridCol w:w="824"/>
        <w:gridCol w:w="1192"/>
        <w:gridCol w:w="1192"/>
        <w:gridCol w:w="1193"/>
        <w:gridCol w:w="1193"/>
        <w:gridCol w:w="1193"/>
        <w:gridCol w:w="1193"/>
      </w:tblGrid>
      <w:tr w:rsidR="002862B0">
        <w:trPr>
          <w:trHeight w:val="765"/>
        </w:trPr>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Asset Pair</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S</w:t>
            </w:r>
            <w:r>
              <w:rPr>
                <w:rFonts w:ascii="Times New Roman" w:eastAsia="Times New Roman" w:hAnsi="Times New Roman" w:cs="Times New Roman"/>
              </w:rPr>
              <w:t>uccess Ratio</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Number of Trade</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Win</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Loss</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Gain/Loss</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Final Value</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Max Hold Gain</w:t>
            </w:r>
          </w:p>
        </w:tc>
      </w:tr>
      <w:tr w:rsidR="002862B0">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BTC/USDT</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71%</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49</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35</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14</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4956%</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50560</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2078%</w:t>
            </w:r>
          </w:p>
        </w:tc>
      </w:tr>
      <w:tr w:rsidR="002862B0">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ADA/USDT</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52%</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48</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22</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2652%</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27517</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13411%</w:t>
            </w:r>
          </w:p>
        </w:tc>
      </w:tr>
      <w:tr w:rsidR="002862B0">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BNB/USDT</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67%</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43</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29</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14</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23087%</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231867</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19049%</w:t>
            </w:r>
          </w:p>
        </w:tc>
      </w:tr>
      <w:tr w:rsidR="002862B0">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ETH/USDT</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51%</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49</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24</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3280%</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33796</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4751%</w:t>
            </w:r>
          </w:p>
        </w:tc>
      </w:tr>
      <w:tr w:rsidR="002862B0">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LTC/USDT</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71%</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45</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32</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13</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5971%</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60713</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1734%</w:t>
            </w:r>
          </w:p>
        </w:tc>
      </w:tr>
      <w:tr w:rsidR="002862B0">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DOT/USDT</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63%</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19</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12</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7</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735%</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8352</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1341%</w:t>
            </w:r>
          </w:p>
        </w:tc>
      </w:tr>
      <w:tr w:rsidR="002862B0">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BCH/USDT</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79%</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29</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23</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6</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1731%</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18313</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648%</w:t>
            </w:r>
          </w:p>
        </w:tc>
      </w:tr>
      <w:tr w:rsidR="002862B0">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SAND/USDT</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68%</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19</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13</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6</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13490%</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135899</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22284%</w:t>
            </w:r>
          </w:p>
        </w:tc>
      </w:tr>
      <w:tr w:rsidR="002862B0">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SOL/USDT</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71%</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17</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12</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4</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7001%</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71026</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19085%</w:t>
            </w:r>
          </w:p>
        </w:tc>
      </w:tr>
      <w:tr w:rsidR="002862B0">
        <w:tc>
          <w:tcPr>
            <w:tcW w:w="1560"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AXS/USDT</w:t>
            </w:r>
          </w:p>
        </w:tc>
        <w:tc>
          <w:tcPr>
            <w:tcW w:w="824"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73%</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15</w:t>
            </w:r>
          </w:p>
        </w:tc>
        <w:tc>
          <w:tcPr>
            <w:tcW w:w="1192"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11</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4</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13414%</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135144</w:t>
            </w:r>
          </w:p>
        </w:tc>
        <w:tc>
          <w:tcPr>
            <w:tcW w:w="1193" w:type="dxa"/>
            <w:shd w:val="clear" w:color="auto" w:fill="auto"/>
            <w:tcMar>
              <w:top w:w="100" w:type="dxa"/>
              <w:left w:w="100" w:type="dxa"/>
              <w:bottom w:w="100" w:type="dxa"/>
              <w:right w:w="100" w:type="dxa"/>
            </w:tcMar>
          </w:tcPr>
          <w:p w:rsidR="002862B0" w:rsidRDefault="00D832AD">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20635%</w:t>
            </w:r>
          </w:p>
        </w:tc>
      </w:tr>
    </w:tbl>
    <w:p w:rsidR="002862B0" w:rsidRDefault="002862B0"/>
    <w:p w:rsidR="002862B0" w:rsidRDefault="00D832AD">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Пояснення елементів таблиці (таб. 3.1):</w:t>
      </w:r>
    </w:p>
    <w:p w:rsidR="002862B0" w:rsidRPr="00D832AD" w:rsidRDefault="00D832AD">
      <w:pPr>
        <w:widowControl w:val="0"/>
        <w:numPr>
          <w:ilvl w:val="0"/>
          <w:numId w:val="21"/>
        </w:numPr>
        <w:spacing w:line="360" w:lineRule="auto"/>
        <w:ind w:left="630" w:hanging="270"/>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Asset</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Pair</w:t>
      </w:r>
      <w:r w:rsidRPr="00D832AD">
        <w:rPr>
          <w:rFonts w:ascii="Times New Roman" w:eastAsia="Times New Roman" w:hAnsi="Times New Roman" w:cs="Times New Roman"/>
          <w:sz w:val="28"/>
          <w:szCs w:val="28"/>
          <w:lang w:val="ru-RU"/>
        </w:rPr>
        <w:t xml:space="preserve"> - пара на якій укладаються угоди.</w:t>
      </w:r>
    </w:p>
    <w:p w:rsidR="002862B0" w:rsidRPr="00D832AD" w:rsidRDefault="00D832AD">
      <w:pPr>
        <w:widowControl w:val="0"/>
        <w:numPr>
          <w:ilvl w:val="0"/>
          <w:numId w:val="21"/>
        </w:numPr>
        <w:spacing w:line="360" w:lineRule="auto"/>
        <w:ind w:left="630" w:hanging="270"/>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Success</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Ratio</w:t>
      </w:r>
      <w:r w:rsidRPr="00D832AD">
        <w:rPr>
          <w:rFonts w:ascii="Times New Roman" w:eastAsia="Times New Roman" w:hAnsi="Times New Roman" w:cs="Times New Roman"/>
          <w:sz w:val="28"/>
          <w:szCs w:val="28"/>
          <w:lang w:val="ru-RU"/>
        </w:rPr>
        <w:t xml:space="preserve"> - співвідношення вдалих та невдалих угод.</w:t>
      </w:r>
    </w:p>
    <w:p w:rsidR="002862B0" w:rsidRPr="00D832AD" w:rsidRDefault="00D832AD">
      <w:pPr>
        <w:widowControl w:val="0"/>
        <w:numPr>
          <w:ilvl w:val="0"/>
          <w:numId w:val="21"/>
        </w:numPr>
        <w:spacing w:line="360" w:lineRule="auto"/>
        <w:ind w:left="630" w:hanging="270"/>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Number</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of</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Trade</w:t>
      </w:r>
      <w:r w:rsidRPr="00D832AD">
        <w:rPr>
          <w:rFonts w:ascii="Times New Roman" w:eastAsia="Times New Roman" w:hAnsi="Times New Roman" w:cs="Times New Roman"/>
          <w:sz w:val="28"/>
          <w:szCs w:val="28"/>
          <w:lang w:val="ru-RU"/>
        </w:rPr>
        <w:t xml:space="preserve"> - загальна кількість укладених угод з моменту роботи стратегії.</w:t>
      </w:r>
    </w:p>
    <w:p w:rsidR="002862B0" w:rsidRPr="00D832AD" w:rsidRDefault="00D832AD">
      <w:pPr>
        <w:widowControl w:val="0"/>
        <w:numPr>
          <w:ilvl w:val="0"/>
          <w:numId w:val="21"/>
        </w:numPr>
        <w:spacing w:line="360" w:lineRule="auto"/>
        <w:ind w:left="630" w:hanging="270"/>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Win</w:t>
      </w:r>
      <w:r w:rsidRPr="00D832AD">
        <w:rPr>
          <w:rFonts w:ascii="Times New Roman" w:eastAsia="Times New Roman" w:hAnsi="Times New Roman" w:cs="Times New Roman"/>
          <w:sz w:val="28"/>
          <w:szCs w:val="28"/>
          <w:lang w:val="ru-RU"/>
        </w:rPr>
        <w:t xml:space="preserve"> - кількість вдали угод (вдалою угодою вважається та в якої зміна капіталу від моменту відкриття угоди - купівля,  до моменту закриття угоди - продаж, является більше 0%, тобто капітал збільшився)</w:t>
      </w:r>
    </w:p>
    <w:p w:rsidR="002862B0" w:rsidRPr="00D832AD" w:rsidRDefault="00D832AD">
      <w:pPr>
        <w:widowControl w:val="0"/>
        <w:numPr>
          <w:ilvl w:val="0"/>
          <w:numId w:val="21"/>
        </w:numPr>
        <w:spacing w:line="360" w:lineRule="auto"/>
        <w:ind w:left="630" w:hanging="270"/>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Loss</w:t>
      </w:r>
      <w:r w:rsidRPr="00D832AD">
        <w:rPr>
          <w:rFonts w:ascii="Times New Roman" w:eastAsia="Times New Roman" w:hAnsi="Times New Roman" w:cs="Times New Roman"/>
          <w:sz w:val="28"/>
          <w:szCs w:val="28"/>
          <w:lang w:val="ru-RU"/>
        </w:rPr>
        <w:t xml:space="preserve"> - кількість невдалих угод (невдалою угодою вважаєть</w:t>
      </w:r>
      <w:r w:rsidRPr="00D832AD">
        <w:rPr>
          <w:rFonts w:ascii="Times New Roman" w:eastAsia="Times New Roman" w:hAnsi="Times New Roman" w:cs="Times New Roman"/>
          <w:sz w:val="28"/>
          <w:szCs w:val="28"/>
          <w:lang w:val="ru-RU"/>
        </w:rPr>
        <w:t xml:space="preserve">ся та в якої </w:t>
      </w:r>
      <w:r w:rsidRPr="00D832AD">
        <w:rPr>
          <w:rFonts w:ascii="Times New Roman" w:eastAsia="Times New Roman" w:hAnsi="Times New Roman" w:cs="Times New Roman"/>
          <w:sz w:val="28"/>
          <w:szCs w:val="28"/>
          <w:lang w:val="ru-RU"/>
        </w:rPr>
        <w:lastRenderedPageBreak/>
        <w:t>зміна капіталу від моменту відкриття угоди - купівля,  до моменту закриття угоди - продаж, является менше 0%, тобто капітал зменшився)</w:t>
      </w:r>
    </w:p>
    <w:p w:rsidR="002862B0" w:rsidRPr="00D832AD" w:rsidRDefault="00D832AD">
      <w:pPr>
        <w:widowControl w:val="0"/>
        <w:numPr>
          <w:ilvl w:val="0"/>
          <w:numId w:val="21"/>
        </w:numPr>
        <w:spacing w:line="360" w:lineRule="auto"/>
        <w:ind w:left="630" w:hanging="270"/>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Final</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Value</w:t>
      </w:r>
      <w:r w:rsidRPr="00D832AD">
        <w:rPr>
          <w:rFonts w:ascii="Times New Roman" w:eastAsia="Times New Roman" w:hAnsi="Times New Roman" w:cs="Times New Roman"/>
          <w:sz w:val="28"/>
          <w:szCs w:val="28"/>
          <w:lang w:val="ru-RU"/>
        </w:rPr>
        <w:t xml:space="preserve"> - розмір капіталу на даний момент.</w:t>
      </w:r>
    </w:p>
    <w:p w:rsidR="002862B0" w:rsidRPr="00D832AD" w:rsidRDefault="00D832AD">
      <w:pPr>
        <w:widowControl w:val="0"/>
        <w:numPr>
          <w:ilvl w:val="0"/>
          <w:numId w:val="21"/>
        </w:numPr>
        <w:spacing w:line="360" w:lineRule="auto"/>
        <w:ind w:left="630" w:hanging="270"/>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Max</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Hold</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Gain</w:t>
      </w:r>
      <w:r w:rsidRPr="00D832AD">
        <w:rPr>
          <w:rFonts w:ascii="Times New Roman" w:eastAsia="Times New Roman" w:hAnsi="Times New Roman" w:cs="Times New Roman"/>
          <w:sz w:val="28"/>
          <w:szCs w:val="28"/>
          <w:lang w:val="ru-RU"/>
        </w:rPr>
        <w:t xml:space="preserve"> - відсоток на який змінилась ціна активу почина</w:t>
      </w:r>
      <w:r w:rsidRPr="00D832AD">
        <w:rPr>
          <w:rFonts w:ascii="Times New Roman" w:eastAsia="Times New Roman" w:hAnsi="Times New Roman" w:cs="Times New Roman"/>
          <w:sz w:val="28"/>
          <w:szCs w:val="28"/>
          <w:lang w:val="ru-RU"/>
        </w:rPr>
        <w:t>ючи від моменту відкриття першої угоди до найвищої історичної зафіксованої ціни активу (тобто як би змінився ваш депозит якщо б ви просто відкрили угоду на момент першої угоди і закрили її на максимально високій ціновій пропозиції).</w:t>
      </w:r>
    </w:p>
    <w:p w:rsidR="002862B0" w:rsidRPr="00D832AD" w:rsidRDefault="002862B0">
      <w:pPr>
        <w:widowControl w:val="0"/>
        <w:spacing w:line="360" w:lineRule="auto"/>
        <w:rPr>
          <w:lang w:val="ru-RU"/>
        </w:rPr>
      </w:pPr>
    </w:p>
    <w:p w:rsidR="002862B0" w:rsidRPr="00D832AD" w:rsidRDefault="002862B0">
      <w:pPr>
        <w:widowControl w:val="0"/>
        <w:spacing w:line="240" w:lineRule="auto"/>
        <w:rPr>
          <w:lang w:val="ru-RU"/>
        </w:rPr>
      </w:pPr>
    </w:p>
    <w:p w:rsidR="002862B0" w:rsidRPr="00D832AD" w:rsidRDefault="00D832AD">
      <w:pPr>
        <w:spacing w:after="200"/>
        <w:rPr>
          <w:rFonts w:ascii="Times New Roman" w:eastAsia="Times New Roman" w:hAnsi="Times New Roman" w:cs="Times New Roman"/>
          <w:sz w:val="28"/>
          <w:szCs w:val="28"/>
          <w:lang w:val="ru-RU"/>
        </w:rPr>
      </w:pPr>
      <w:bookmarkStart w:id="48" w:name="_heading=h.fwmprof7qlx9" w:colFirst="0" w:colLast="0"/>
      <w:bookmarkEnd w:id="48"/>
      <w:r w:rsidRPr="00D832AD">
        <w:rPr>
          <w:lang w:val="ru-RU"/>
        </w:rPr>
        <w:br w:type="page"/>
      </w:r>
    </w:p>
    <w:p w:rsidR="002862B0" w:rsidRPr="00D832AD" w:rsidRDefault="00D832AD">
      <w:pPr>
        <w:pStyle w:val="3"/>
        <w:widowControl w:val="0"/>
        <w:spacing w:line="360" w:lineRule="auto"/>
        <w:rPr>
          <w:rFonts w:ascii="Times New Roman" w:eastAsia="Times New Roman" w:hAnsi="Times New Roman" w:cs="Times New Roman"/>
          <w:color w:val="000000"/>
          <w:lang w:val="ru-RU"/>
        </w:rPr>
      </w:pPr>
      <w:bookmarkStart w:id="49" w:name="_heading=h.gjdgxs" w:colFirst="0" w:colLast="0"/>
      <w:bookmarkEnd w:id="49"/>
      <w:r w:rsidRPr="00D832AD">
        <w:rPr>
          <w:rFonts w:ascii="Times New Roman" w:eastAsia="Times New Roman" w:hAnsi="Times New Roman" w:cs="Times New Roman"/>
          <w:color w:val="000000"/>
          <w:lang w:val="ru-RU"/>
        </w:rPr>
        <w:lastRenderedPageBreak/>
        <w:t>Висновок до розділу 3</w:t>
      </w:r>
    </w:p>
    <w:p w:rsidR="002862B0" w:rsidRPr="00D832AD" w:rsidRDefault="002862B0">
      <w:pPr>
        <w:spacing w:line="360" w:lineRule="auto"/>
        <w:rPr>
          <w:rFonts w:ascii="Times New Roman" w:eastAsia="Times New Roman" w:hAnsi="Times New Roman" w:cs="Times New Roman"/>
          <w:sz w:val="28"/>
          <w:szCs w:val="28"/>
          <w:lang w:val="ru-RU"/>
        </w:rPr>
      </w:pPr>
    </w:p>
    <w:p w:rsidR="002862B0" w:rsidRPr="00D832AD" w:rsidRDefault="002862B0">
      <w:pPr>
        <w:spacing w:line="360" w:lineRule="auto"/>
        <w:rPr>
          <w:rFonts w:ascii="Times New Roman" w:eastAsia="Times New Roman" w:hAnsi="Times New Roman" w:cs="Times New Roman"/>
          <w:sz w:val="28"/>
          <w:szCs w:val="28"/>
          <w:lang w:val="ru-RU"/>
        </w:rPr>
      </w:pP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Зсилаючись на дані з таблиці 3.1 можна зробити висновок що з налаштуваннями за умовчанням можна побачити, що якщо повністю дотримуватись пропозиційної стратегії </w:t>
      </w:r>
      <w:r>
        <w:rPr>
          <w:rFonts w:ascii="Times New Roman" w:eastAsia="Times New Roman" w:hAnsi="Times New Roman" w:cs="Times New Roman"/>
          <w:sz w:val="28"/>
          <w:szCs w:val="28"/>
        </w:rPr>
        <w:t>Elliot</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Waves</w:t>
      </w:r>
      <w:r w:rsidRPr="00D832AD">
        <w:rPr>
          <w:rFonts w:ascii="Times New Roman" w:eastAsia="Times New Roman" w:hAnsi="Times New Roman" w:cs="Times New Roman"/>
          <w:sz w:val="28"/>
          <w:szCs w:val="28"/>
          <w:lang w:val="ru-RU"/>
        </w:rPr>
        <w:t xml:space="preserve"> то на більшості активних парах можна було навіть обігнати </w:t>
      </w:r>
      <w:r w:rsidRPr="00D832AD">
        <w:rPr>
          <w:rFonts w:ascii="Times New Roman" w:eastAsia="Times New Roman" w:hAnsi="Times New Roman" w:cs="Times New Roman"/>
          <w:sz w:val="28"/>
          <w:szCs w:val="28"/>
          <w:lang w:val="ru-RU"/>
        </w:rPr>
        <w:t xml:space="preserve">приріст ринку в ідеальних умовах - вхід в локальному мінімумі, а вихід в локальному максимумі. Але кожений інвестор з досвідом хоча б в пів-року, ніколи не буде вкладати в угоду весь капітал - він буде диверсифікувати свій портфель. </w:t>
      </w: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Використання даного пр</w:t>
      </w:r>
      <w:r w:rsidRPr="00D832AD">
        <w:rPr>
          <w:rFonts w:ascii="Times New Roman" w:eastAsia="Times New Roman" w:hAnsi="Times New Roman" w:cs="Times New Roman"/>
          <w:sz w:val="28"/>
          <w:szCs w:val="28"/>
          <w:lang w:val="ru-RU"/>
        </w:rPr>
        <w:t>одукту передбачає що користувач буде притримуватись здоровому глузду та буде відкривати угоди не на весь наявний капітал, а на якусь частину, передбачену його власною стратегією. Тобто якщо навіть стратегія буде запропонувати відкрити угоду, то користувачу</w:t>
      </w:r>
      <w:r w:rsidRPr="00D832AD">
        <w:rPr>
          <w:rFonts w:ascii="Times New Roman" w:eastAsia="Times New Roman" w:hAnsi="Times New Roman" w:cs="Times New Roman"/>
          <w:sz w:val="28"/>
          <w:szCs w:val="28"/>
          <w:lang w:val="ru-RU"/>
        </w:rPr>
        <w:t xml:space="preserve"> варто порівняти ситуацію на ринку з іншими індикаторами та інструментами - такими як </w:t>
      </w:r>
      <w:r>
        <w:rPr>
          <w:rFonts w:ascii="Times New Roman" w:eastAsia="Times New Roman" w:hAnsi="Times New Roman" w:cs="Times New Roman"/>
          <w:sz w:val="28"/>
          <w:szCs w:val="28"/>
        </w:rPr>
        <w:t>Fib</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Levels</w:t>
      </w:r>
      <w:r w:rsidRPr="00D832AD">
        <w:rPr>
          <w:rFonts w:ascii="Times New Roman" w:eastAsia="Times New Roman" w:hAnsi="Times New Roman" w:cs="Times New Roman"/>
          <w:sz w:val="28"/>
          <w:szCs w:val="28"/>
          <w:lang w:val="ru-RU"/>
        </w:rPr>
        <w:t xml:space="preserve"> і </w:t>
      </w:r>
      <w:r>
        <w:rPr>
          <w:rFonts w:ascii="Times New Roman" w:eastAsia="Times New Roman" w:hAnsi="Times New Roman" w:cs="Times New Roman"/>
          <w:sz w:val="28"/>
          <w:szCs w:val="28"/>
        </w:rPr>
        <w:t>Linear</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Regression</w:t>
      </w:r>
      <w:r w:rsidRPr="00D832AD">
        <w:rPr>
          <w:rFonts w:ascii="Times New Roman" w:eastAsia="Times New Roman" w:hAnsi="Times New Roman" w:cs="Times New Roman"/>
          <w:sz w:val="28"/>
          <w:szCs w:val="28"/>
          <w:lang w:val="ru-RU"/>
        </w:rPr>
        <w:t>, та прийняти рішення власноруч щодо того чи варто зараз відкривати або закривати угоду. Якщо ж ви зважили всі за і проти і таки відкрили уг</w:t>
      </w:r>
      <w:r w:rsidRPr="00D832AD">
        <w:rPr>
          <w:rFonts w:ascii="Times New Roman" w:eastAsia="Times New Roman" w:hAnsi="Times New Roman" w:cs="Times New Roman"/>
          <w:sz w:val="28"/>
          <w:szCs w:val="28"/>
          <w:lang w:val="ru-RU"/>
        </w:rPr>
        <w:t>оду, але ситуація на ринку змінилася на позиції значно нижче ніж первинна точка відкриття поточної угоди, то у вас буде можливість усереднити позицію - докупити додатково певний об’єм активу за меншу ціну.</w:t>
      </w: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Слідкуючи за сигналами стратегії </w:t>
      </w:r>
      <w:r>
        <w:rPr>
          <w:rFonts w:ascii="Times New Roman" w:eastAsia="Times New Roman" w:hAnsi="Times New Roman" w:cs="Times New Roman"/>
          <w:sz w:val="28"/>
          <w:szCs w:val="28"/>
        </w:rPr>
        <w:t>Elliot</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Waves</w:t>
      </w:r>
      <w:r w:rsidRPr="00D832AD">
        <w:rPr>
          <w:rFonts w:ascii="Times New Roman" w:eastAsia="Times New Roman" w:hAnsi="Times New Roman" w:cs="Times New Roman"/>
          <w:sz w:val="28"/>
          <w:szCs w:val="28"/>
          <w:lang w:val="ru-RU"/>
        </w:rPr>
        <w:t>, про</w:t>
      </w:r>
      <w:r w:rsidRPr="00D832AD">
        <w:rPr>
          <w:rFonts w:ascii="Times New Roman" w:eastAsia="Times New Roman" w:hAnsi="Times New Roman" w:cs="Times New Roman"/>
          <w:sz w:val="28"/>
          <w:szCs w:val="28"/>
          <w:lang w:val="ru-RU"/>
        </w:rPr>
        <w:t xml:space="preserve">водячи власний аналіз використовуючи допоміжні інструменти: </w:t>
      </w:r>
      <w:r>
        <w:rPr>
          <w:rFonts w:ascii="Times New Roman" w:eastAsia="Times New Roman" w:hAnsi="Times New Roman" w:cs="Times New Roman"/>
          <w:sz w:val="28"/>
          <w:szCs w:val="28"/>
        </w:rPr>
        <w:t>Fib</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Levels</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Linear</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Regression</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Elliot</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Waves</w:t>
      </w:r>
      <w:r w:rsidRPr="00D832AD">
        <w:rPr>
          <w:rFonts w:ascii="Times New Roman" w:eastAsia="Times New Roman" w:hAnsi="Times New Roman" w:cs="Times New Roman"/>
          <w:sz w:val="28"/>
          <w:szCs w:val="28"/>
          <w:lang w:val="ru-RU"/>
        </w:rPr>
        <w:t>, та дотримуючись зваженого ризик-менеджменту, можна досягти быль впевненої та вигідної позиції на ринку.</w:t>
      </w:r>
    </w:p>
    <w:p w:rsidR="002862B0" w:rsidRPr="00D832AD" w:rsidRDefault="002862B0">
      <w:pPr>
        <w:rPr>
          <w:lang w:val="ru-RU"/>
        </w:rPr>
      </w:pPr>
    </w:p>
    <w:p w:rsidR="002862B0" w:rsidRPr="00D832AD" w:rsidRDefault="00D832AD">
      <w:pPr>
        <w:pStyle w:val="2"/>
        <w:widowControl w:val="0"/>
        <w:spacing w:line="240" w:lineRule="auto"/>
        <w:rPr>
          <w:lang w:val="ru-RU"/>
        </w:rPr>
      </w:pPr>
      <w:bookmarkStart w:id="50" w:name="_heading=h.3wms4oy7yzr1" w:colFirst="0" w:colLast="0"/>
      <w:bookmarkEnd w:id="50"/>
      <w:r w:rsidRPr="00D832AD">
        <w:rPr>
          <w:lang w:val="ru-RU"/>
        </w:rPr>
        <w:br w:type="page"/>
      </w:r>
    </w:p>
    <w:p w:rsidR="002862B0" w:rsidRPr="00D832AD" w:rsidRDefault="00D832AD">
      <w:pPr>
        <w:pStyle w:val="2"/>
        <w:widowControl w:val="0"/>
        <w:spacing w:before="0" w:after="60" w:line="360" w:lineRule="auto"/>
        <w:jc w:val="center"/>
        <w:rPr>
          <w:rFonts w:ascii="Times New Roman" w:eastAsia="Times New Roman" w:hAnsi="Times New Roman" w:cs="Times New Roman"/>
          <w:sz w:val="28"/>
          <w:szCs w:val="28"/>
          <w:lang w:val="ru-RU"/>
        </w:rPr>
      </w:pPr>
      <w:bookmarkStart w:id="51" w:name="_heading=h.v9dth566u8yy" w:colFirst="0" w:colLast="0"/>
      <w:bookmarkEnd w:id="51"/>
      <w:r w:rsidRPr="00D832AD">
        <w:rPr>
          <w:rFonts w:ascii="Times New Roman" w:eastAsia="Times New Roman" w:hAnsi="Times New Roman" w:cs="Times New Roman"/>
          <w:b/>
          <w:sz w:val="28"/>
          <w:szCs w:val="28"/>
          <w:lang w:val="ru-RU"/>
        </w:rPr>
        <w:lastRenderedPageBreak/>
        <w:t>РОЗДІЛ 4 РОЗРОБКА СТАРТАП-ПРОЕКТУ</w:t>
      </w:r>
    </w:p>
    <w:p w:rsidR="002862B0" w:rsidRPr="00D832AD" w:rsidRDefault="00D832AD">
      <w:pPr>
        <w:pStyle w:val="3"/>
        <w:widowControl w:val="0"/>
        <w:spacing w:before="0" w:after="60" w:line="360" w:lineRule="auto"/>
        <w:rPr>
          <w:rFonts w:ascii="Times New Roman" w:eastAsia="Times New Roman" w:hAnsi="Times New Roman" w:cs="Times New Roman"/>
          <w:lang w:val="ru-RU"/>
        </w:rPr>
      </w:pPr>
      <w:bookmarkStart w:id="52" w:name="_heading=h.enggu25cs0nt" w:colFirst="0" w:colLast="0"/>
      <w:bookmarkEnd w:id="52"/>
      <w:r w:rsidRPr="00D832AD">
        <w:rPr>
          <w:rFonts w:ascii="Times New Roman" w:eastAsia="Times New Roman" w:hAnsi="Times New Roman" w:cs="Times New Roman"/>
          <w:lang w:val="ru-RU"/>
        </w:rPr>
        <w:t xml:space="preserve">4.1 Вступ </w:t>
      </w:r>
      <w:r w:rsidRPr="00D832AD">
        <w:rPr>
          <w:rFonts w:ascii="Times New Roman" w:eastAsia="Times New Roman" w:hAnsi="Times New Roman" w:cs="Times New Roman"/>
          <w:lang w:val="ru-RU"/>
        </w:rPr>
        <w:t>та постановка задачі стартап проекту</w:t>
      </w:r>
    </w:p>
    <w:p w:rsidR="002862B0" w:rsidRPr="00D832AD" w:rsidRDefault="002862B0">
      <w:pPr>
        <w:rPr>
          <w:lang w:val="ru-RU"/>
        </w:rPr>
      </w:pPr>
    </w:p>
    <w:p w:rsidR="002862B0" w:rsidRPr="00D832AD" w:rsidRDefault="002862B0">
      <w:pPr>
        <w:rPr>
          <w:lang w:val="ru-RU"/>
        </w:rPr>
      </w:pPr>
    </w:p>
    <w:p w:rsidR="002862B0" w:rsidRPr="00D832AD" w:rsidRDefault="00D832AD">
      <w:pPr>
        <w:widowControl w:val="0"/>
        <w:spacing w:after="60"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На сьогодні великої популярності набуває такий вид підприємництва як стартап. Стартап-проект — є комерційним проектом, який знаходиться в стані розробки, або нещодавно вийшов на ринок. Характерною особливістю стартапу</w:t>
      </w:r>
      <w:r w:rsidRPr="00D832AD">
        <w:rPr>
          <w:rFonts w:ascii="Times New Roman" w:eastAsia="Times New Roman" w:hAnsi="Times New Roman" w:cs="Times New Roman"/>
          <w:sz w:val="28"/>
          <w:szCs w:val="28"/>
          <w:lang w:val="ru-RU"/>
        </w:rPr>
        <w:t>, що відрізняє його від малого бізнесу, є оригінальність та інновації, він не може бути копією вже реалізованих ідей. При цьому проект не обов’язково повинен бути масштабного характеру, головне, щоби він був креативним, а його завдання — спрощувати людям б</w:t>
      </w:r>
      <w:r w:rsidRPr="00D832AD">
        <w:rPr>
          <w:rFonts w:ascii="Times New Roman" w:eastAsia="Times New Roman" w:hAnsi="Times New Roman" w:cs="Times New Roman"/>
          <w:sz w:val="28"/>
          <w:szCs w:val="28"/>
          <w:lang w:val="ru-RU"/>
        </w:rPr>
        <w:t>удь-які дії в їх повсякденному житті. Наразі, з появою Інтернету та сучасних технологій, стало простіше заходити на ринок, знаходити інвесторів та споживачів. З’явилося набагато більше можливостей для розвитку свого проекту за кордоном, ніж раніше. Проте р</w:t>
      </w:r>
      <w:r w:rsidRPr="00D832AD">
        <w:rPr>
          <w:rFonts w:ascii="Times New Roman" w:eastAsia="Times New Roman" w:hAnsi="Times New Roman" w:cs="Times New Roman"/>
          <w:sz w:val="28"/>
          <w:szCs w:val="28"/>
          <w:lang w:val="ru-RU"/>
        </w:rPr>
        <w:t>озробка стартапу є досить ризикованим завданням. Не всім вдається довести свій стартап-проект до ринкового впровадження. За статистикою успіху досягає лише 10–20 % від усіх стартап-проектів. Запуск стартапу передбачає цілий ряд обов’язкових дій, у межах як</w:t>
      </w:r>
      <w:r w:rsidRPr="00D832AD">
        <w:rPr>
          <w:rFonts w:ascii="Times New Roman" w:eastAsia="Times New Roman" w:hAnsi="Times New Roman" w:cs="Times New Roman"/>
          <w:sz w:val="28"/>
          <w:szCs w:val="28"/>
          <w:lang w:val="ru-RU"/>
        </w:rPr>
        <w:t>их визначають ринкові перспективи стартапу, графік розробки, принципи організації виробництва, заходи з залучення інвесторів та аналіз ризиків.</w:t>
      </w:r>
    </w:p>
    <w:p w:rsidR="002862B0" w:rsidRPr="00D832AD" w:rsidRDefault="00D832AD">
      <w:pPr>
        <w:widowControl w:val="0"/>
        <w:spacing w:after="60"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Різко постає питання у створенні диверсифікованих інвестиційних портфелів. Одним зі способів інвестування можна </w:t>
      </w:r>
      <w:r w:rsidRPr="00D832AD">
        <w:rPr>
          <w:rFonts w:ascii="Times New Roman" w:eastAsia="Times New Roman" w:hAnsi="Times New Roman" w:cs="Times New Roman"/>
          <w:sz w:val="28"/>
          <w:szCs w:val="28"/>
          <w:lang w:val="ru-RU"/>
        </w:rPr>
        <w:t xml:space="preserve">розглядати криптовалюту. Робота дозволяє побудувати відповідний портфель, взявши за основу описану систему прийняття рішень. </w:t>
      </w:r>
    </w:p>
    <w:p w:rsidR="002862B0" w:rsidRPr="00D832AD" w:rsidRDefault="00D832AD">
      <w:pPr>
        <w:widowControl w:val="0"/>
        <w:spacing w:after="60"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Для розробки стартап проекту та виведення його на ринок необхідно провести детальне дослідження, яке передбачає виконання наведени</w:t>
      </w:r>
      <w:r w:rsidRPr="00D832AD">
        <w:rPr>
          <w:rFonts w:ascii="Times New Roman" w:eastAsia="Times New Roman" w:hAnsi="Times New Roman" w:cs="Times New Roman"/>
          <w:sz w:val="28"/>
          <w:szCs w:val="28"/>
          <w:lang w:val="ru-RU"/>
        </w:rPr>
        <w:t>х нижче чотирьох кроків.</w:t>
      </w:r>
    </w:p>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Здійснити маркетинговий аналіз стартап-проекту, в рамках якого:</w:t>
      </w:r>
    </w:p>
    <w:p w:rsidR="002862B0" w:rsidRPr="00D832AD" w:rsidRDefault="00D832AD">
      <w:pPr>
        <w:widowControl w:val="0"/>
        <w:numPr>
          <w:ilvl w:val="0"/>
          <w:numId w:val="23"/>
        </w:numPr>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розробити опис ідеї проекту, визначити основні напрямки використання товару чи послуги та сформулювати основні відмінності від товарів/послуг конкурентів; </w:t>
      </w:r>
    </w:p>
    <w:p w:rsidR="002862B0" w:rsidRPr="00D832AD" w:rsidRDefault="00D832AD">
      <w:pPr>
        <w:widowControl w:val="0"/>
        <w:numPr>
          <w:ilvl w:val="0"/>
          <w:numId w:val="23"/>
        </w:numPr>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lastRenderedPageBreak/>
        <w:t>проаналізув</w:t>
      </w:r>
      <w:r w:rsidRPr="00D832AD">
        <w:rPr>
          <w:rFonts w:ascii="Times New Roman" w:eastAsia="Times New Roman" w:hAnsi="Times New Roman" w:cs="Times New Roman"/>
          <w:sz w:val="28"/>
          <w:szCs w:val="28"/>
          <w:lang w:val="ru-RU"/>
        </w:rPr>
        <w:t>ати ринкові можливості для його реалізації;</w:t>
      </w:r>
    </w:p>
    <w:p w:rsidR="002862B0" w:rsidRPr="00D832AD" w:rsidRDefault="00D832AD">
      <w:pPr>
        <w:widowControl w:val="0"/>
        <w:numPr>
          <w:ilvl w:val="0"/>
          <w:numId w:val="23"/>
        </w:numPr>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розробити стратегію виведення товару на ринок базуючись на аналізі ринкового середовища</w:t>
      </w:r>
    </w:p>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Організація стартап-проекту, яка включає такі кроки:</w:t>
      </w:r>
    </w:p>
    <w:p w:rsidR="002862B0" w:rsidRPr="00D832AD" w:rsidRDefault="00D832AD">
      <w:pPr>
        <w:widowControl w:val="0"/>
        <w:numPr>
          <w:ilvl w:val="0"/>
          <w:numId w:val="20"/>
        </w:numPr>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скласти календарний план реалізації та запуску стартап-проекту;</w:t>
      </w:r>
    </w:p>
    <w:p w:rsidR="002862B0" w:rsidRPr="00D832AD" w:rsidRDefault="00D832AD">
      <w:pPr>
        <w:widowControl w:val="0"/>
        <w:numPr>
          <w:ilvl w:val="0"/>
          <w:numId w:val="20"/>
        </w:numPr>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визначити плановий обсяг виробництва потенційного товару та н його основі розрахувати потребу у матеріальних ресурсах і персоналі; </w:t>
      </w:r>
    </w:p>
    <w:p w:rsidR="002862B0" w:rsidRPr="00D832AD" w:rsidRDefault="00D832AD">
      <w:pPr>
        <w:widowControl w:val="0"/>
        <w:numPr>
          <w:ilvl w:val="0"/>
          <w:numId w:val="20"/>
        </w:numPr>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розрахувати витрати, необхідні для реалізації проекту, та витрати на запуск проекту.</w:t>
      </w:r>
    </w:p>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Виконати фінансово-економічний аналіз т</w:t>
      </w:r>
      <w:r w:rsidRPr="00D832AD">
        <w:rPr>
          <w:rFonts w:ascii="Times New Roman" w:eastAsia="Times New Roman" w:hAnsi="Times New Roman" w:cs="Times New Roman"/>
          <w:sz w:val="28"/>
          <w:szCs w:val="28"/>
          <w:lang w:val="ru-RU"/>
        </w:rPr>
        <w:t>а оцінити ризики стартап проекту, в межах якого:</w:t>
      </w:r>
    </w:p>
    <w:p w:rsidR="002862B0" w:rsidRDefault="00D832AD">
      <w:pPr>
        <w:widowControl w:val="0"/>
        <w:numPr>
          <w:ilvl w:val="0"/>
          <w:numId w:val="11"/>
        </w:numPr>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обсяг інвестиційних витрат;</w:t>
      </w:r>
    </w:p>
    <w:p w:rsidR="002862B0" w:rsidRDefault="00D832AD">
      <w:pPr>
        <w:widowControl w:val="0"/>
        <w:numPr>
          <w:ilvl w:val="0"/>
          <w:numId w:val="11"/>
        </w:numPr>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розрахувати основні фінансово-економічні показники проекту (собівартість, ціну продукту/послуги, податковий збір та чистий прибуток) та визначити показники інвестиційної</w:t>
      </w:r>
      <w:r>
        <w:rPr>
          <w:rFonts w:ascii="Times New Roman" w:eastAsia="Times New Roman" w:hAnsi="Times New Roman" w:cs="Times New Roman"/>
          <w:sz w:val="28"/>
          <w:szCs w:val="28"/>
        </w:rPr>
        <w:t xml:space="preserve"> привабливості проекту (рентабельність продажів, період окупності проекту); </w:t>
      </w:r>
    </w:p>
    <w:p w:rsidR="002862B0" w:rsidRPr="00D832AD" w:rsidRDefault="00D832AD">
      <w:pPr>
        <w:widowControl w:val="0"/>
        <w:numPr>
          <w:ilvl w:val="0"/>
          <w:numId w:val="11"/>
        </w:numPr>
        <w:spacing w:after="60" w:line="36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w:t>
      </w:r>
      <w:r w:rsidRPr="00D832AD">
        <w:rPr>
          <w:rFonts w:ascii="Times New Roman" w:eastAsia="Times New Roman" w:hAnsi="Times New Roman" w:cs="Times New Roman"/>
          <w:sz w:val="28"/>
          <w:szCs w:val="28"/>
          <w:lang w:val="ru-RU"/>
        </w:rPr>
        <w:t>визначити основні ризики проекту та способи для їх запобігання.</w:t>
      </w:r>
    </w:p>
    <w:p w:rsidR="002862B0" w:rsidRDefault="00D832AD">
      <w:pPr>
        <w:widowControl w:val="0"/>
        <w:spacing w:after="60" w:line="360" w:lineRule="auto"/>
        <w:rPr>
          <w:rFonts w:ascii="Times New Roman" w:eastAsia="Times New Roman" w:hAnsi="Times New Roman" w:cs="Times New Roman"/>
          <w:sz w:val="28"/>
          <w:szCs w:val="28"/>
        </w:rPr>
      </w:pPr>
      <w:r w:rsidRPr="00D832AD">
        <w:rPr>
          <w:rFonts w:ascii="Times New Roman" w:eastAsia="Times New Roman" w:hAnsi="Times New Roman" w:cs="Times New Roman"/>
          <w:sz w:val="28"/>
          <w:szCs w:val="28"/>
          <w:lang w:val="ru-RU"/>
        </w:rPr>
        <w:t xml:space="preserve">Розробити заходи з комерціалізації проекту. Цей етап націлений на пошук фінансування проекту та просування інвестиційної пропозиції. </w:t>
      </w:r>
      <w:r>
        <w:rPr>
          <w:rFonts w:ascii="Times New Roman" w:eastAsia="Times New Roman" w:hAnsi="Times New Roman" w:cs="Times New Roman"/>
          <w:sz w:val="28"/>
          <w:szCs w:val="28"/>
        </w:rPr>
        <w:t>Для його досягнення необхідно:</w:t>
      </w:r>
    </w:p>
    <w:p w:rsidR="002862B0" w:rsidRPr="00D832AD" w:rsidRDefault="00D832AD">
      <w:pPr>
        <w:widowControl w:val="0"/>
        <w:numPr>
          <w:ilvl w:val="0"/>
          <w:numId w:val="24"/>
        </w:numPr>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визначити цільову групу інвесторів та описати їх бізнес інтереси;</w:t>
      </w:r>
    </w:p>
    <w:p w:rsidR="002862B0" w:rsidRPr="00D832AD" w:rsidRDefault="00D832AD">
      <w:pPr>
        <w:widowControl w:val="0"/>
        <w:numPr>
          <w:ilvl w:val="0"/>
          <w:numId w:val="24"/>
        </w:numPr>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скласти інвестиційну пропо</w:t>
      </w:r>
      <w:r w:rsidRPr="00D832AD">
        <w:rPr>
          <w:rFonts w:ascii="Times New Roman" w:eastAsia="Times New Roman" w:hAnsi="Times New Roman" w:cs="Times New Roman"/>
          <w:sz w:val="28"/>
          <w:szCs w:val="28"/>
          <w:lang w:val="ru-RU"/>
        </w:rPr>
        <w:t>зицію: стислий опис проекту для ознайомлення інвестора із стартап-проектом;</w:t>
      </w:r>
    </w:p>
    <w:p w:rsidR="002862B0" w:rsidRPr="00D832AD" w:rsidRDefault="00D832AD">
      <w:pPr>
        <w:widowControl w:val="0"/>
        <w:numPr>
          <w:ilvl w:val="0"/>
          <w:numId w:val="24"/>
        </w:numPr>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визначити основні канали та заходи для просування оферти інвесторам.</w:t>
      </w: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D832AD">
      <w:pPr>
        <w:pStyle w:val="3"/>
        <w:widowControl w:val="0"/>
        <w:spacing w:before="0" w:after="60" w:line="360" w:lineRule="auto"/>
        <w:rPr>
          <w:rFonts w:ascii="Times New Roman" w:eastAsia="Times New Roman" w:hAnsi="Times New Roman" w:cs="Times New Roman"/>
          <w:lang w:val="ru-RU"/>
        </w:rPr>
      </w:pPr>
      <w:bookmarkStart w:id="53" w:name="_heading=h.fjavgx8tye75" w:colFirst="0" w:colLast="0"/>
      <w:bookmarkEnd w:id="53"/>
      <w:r w:rsidRPr="00D832AD">
        <w:rPr>
          <w:rFonts w:ascii="Times New Roman" w:eastAsia="Times New Roman" w:hAnsi="Times New Roman" w:cs="Times New Roman"/>
          <w:lang w:val="ru-RU"/>
        </w:rPr>
        <w:t>4.2 Карта стартап проекту</w:t>
      </w:r>
    </w:p>
    <w:p w:rsidR="002862B0" w:rsidRPr="00D832AD" w:rsidRDefault="002862B0">
      <w:pPr>
        <w:spacing w:after="60" w:line="360" w:lineRule="auto"/>
        <w:rPr>
          <w:rFonts w:ascii="Times New Roman" w:eastAsia="Times New Roman" w:hAnsi="Times New Roman" w:cs="Times New Roman"/>
          <w:sz w:val="28"/>
          <w:szCs w:val="28"/>
          <w:lang w:val="ru-RU"/>
        </w:rPr>
      </w:pPr>
    </w:p>
    <w:p w:rsidR="002862B0" w:rsidRPr="00D832AD" w:rsidRDefault="002862B0">
      <w:pPr>
        <w:spacing w:after="60" w:line="360" w:lineRule="auto"/>
        <w:rPr>
          <w:rFonts w:ascii="Times New Roman" w:eastAsia="Times New Roman" w:hAnsi="Times New Roman" w:cs="Times New Roman"/>
          <w:sz w:val="28"/>
          <w:szCs w:val="28"/>
          <w:lang w:val="ru-RU"/>
        </w:rPr>
      </w:pPr>
    </w:p>
    <w:p w:rsidR="002862B0" w:rsidRPr="00D832AD" w:rsidRDefault="00D832AD">
      <w:pPr>
        <w:spacing w:after="60"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lastRenderedPageBreak/>
        <w:t>Стартап проект полягає у створенні системи прийняття рішень для автоматичного про</w:t>
      </w:r>
      <w:r w:rsidRPr="00D832AD">
        <w:rPr>
          <w:rFonts w:ascii="Times New Roman" w:eastAsia="Times New Roman" w:hAnsi="Times New Roman" w:cs="Times New Roman"/>
          <w:sz w:val="28"/>
          <w:szCs w:val="28"/>
          <w:lang w:val="ru-RU"/>
        </w:rPr>
        <w:t>ведення торговельних операцій на ринку криптовалют. Така програма аналізує масиви даних, після чого формує біржовий приказ оптимальний, обгрунтований історичними даними. На основі даної системи пропонується створити інвестиційний фонд у відповідні криптова</w:t>
      </w:r>
      <w:r w:rsidRPr="00D832AD">
        <w:rPr>
          <w:rFonts w:ascii="Times New Roman" w:eastAsia="Times New Roman" w:hAnsi="Times New Roman" w:cs="Times New Roman"/>
          <w:sz w:val="28"/>
          <w:szCs w:val="28"/>
          <w:lang w:val="ru-RU"/>
        </w:rPr>
        <w:t xml:space="preserve">лютні активи. </w:t>
      </w:r>
    </w:p>
    <w:p w:rsidR="002862B0" w:rsidRPr="00D832AD" w:rsidRDefault="00D832AD">
      <w:pPr>
        <w:spacing w:after="60"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 таблиці 4.1 представлено основна інформація проекту, розкрито основну ідею та рішення поставленої проблеми.</w:t>
      </w:r>
    </w:p>
    <w:p w:rsidR="002862B0" w:rsidRPr="00D832AD" w:rsidRDefault="002862B0">
      <w:pPr>
        <w:widowControl w:val="0"/>
        <w:spacing w:after="60" w:line="360" w:lineRule="auto"/>
        <w:ind w:firstLine="1080"/>
        <w:rPr>
          <w:rFonts w:ascii="Times New Roman" w:eastAsia="Times New Roman" w:hAnsi="Times New Roman" w:cs="Times New Roman"/>
          <w:sz w:val="28"/>
          <w:szCs w:val="28"/>
          <w:lang w:val="ru-RU"/>
        </w:rPr>
      </w:pPr>
    </w:p>
    <w:p w:rsidR="002862B0" w:rsidRPr="00D832AD" w:rsidRDefault="002862B0">
      <w:pPr>
        <w:widowControl w:val="0"/>
        <w:spacing w:after="60" w:line="360" w:lineRule="auto"/>
        <w:ind w:firstLine="1080"/>
        <w:rPr>
          <w:rFonts w:ascii="Times New Roman" w:eastAsia="Times New Roman" w:hAnsi="Times New Roman" w:cs="Times New Roman"/>
          <w:sz w:val="28"/>
          <w:szCs w:val="28"/>
          <w:lang w:val="ru-RU"/>
        </w:rPr>
      </w:pPr>
    </w:p>
    <w:p w:rsidR="002862B0" w:rsidRDefault="00D832AD">
      <w:pPr>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4.1 – інформаційна карта проекту</w:t>
      </w:r>
    </w:p>
    <w:tbl>
      <w:tblPr>
        <w:tblStyle w:val="ab"/>
        <w:tblW w:w="963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19"/>
        <w:gridCol w:w="4820"/>
      </w:tblGrid>
      <w:tr w:rsidR="002862B0" w:rsidRPr="00D832AD">
        <w:tc>
          <w:tcPr>
            <w:tcW w:w="4819"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Назва проекту</w:t>
            </w:r>
          </w:p>
          <w:p w:rsidR="002862B0" w:rsidRDefault="002862B0">
            <w:pPr>
              <w:widowControl w:val="0"/>
              <w:spacing w:after="60" w:line="360" w:lineRule="auto"/>
              <w:rPr>
                <w:rFonts w:ascii="Times New Roman" w:eastAsia="Times New Roman" w:hAnsi="Times New Roman" w:cs="Times New Roman"/>
                <w:sz w:val="28"/>
                <w:szCs w:val="28"/>
              </w:rPr>
            </w:pPr>
          </w:p>
        </w:tc>
        <w:tc>
          <w:tcPr>
            <w:tcW w:w="4819" w:type="dxa"/>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Система інвестування на ринку криптовалют на основі методів машинного навчання</w:t>
            </w:r>
          </w:p>
        </w:tc>
      </w:tr>
      <w:tr w:rsidR="002862B0" w:rsidRPr="00D832AD">
        <w:tc>
          <w:tcPr>
            <w:tcW w:w="4819"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Коротка анотація</w:t>
            </w:r>
          </w:p>
        </w:tc>
        <w:tc>
          <w:tcPr>
            <w:tcW w:w="4819" w:type="dxa"/>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Система дозволяє керувати активами користувача і приймає статистично обгрунтоване рішення спрямована на збільшення об'єму капіталу інвестиційного портфеля к</w:t>
            </w:r>
            <w:r w:rsidRPr="00D832AD">
              <w:rPr>
                <w:rFonts w:ascii="Times New Roman" w:eastAsia="Times New Roman" w:hAnsi="Times New Roman" w:cs="Times New Roman"/>
                <w:sz w:val="28"/>
                <w:szCs w:val="28"/>
                <w:lang w:val="ru-RU"/>
              </w:rPr>
              <w:t>ористувача.</w:t>
            </w:r>
          </w:p>
        </w:tc>
      </w:tr>
      <w:tr w:rsidR="002862B0">
        <w:tc>
          <w:tcPr>
            <w:tcW w:w="4819"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3.Термін реалізації проекту </w:t>
            </w:r>
          </w:p>
        </w:tc>
        <w:tc>
          <w:tcPr>
            <w:tcW w:w="4819"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місяців</w:t>
            </w:r>
          </w:p>
        </w:tc>
      </w:tr>
      <w:tr w:rsidR="002862B0" w:rsidRPr="00D832AD">
        <w:tc>
          <w:tcPr>
            <w:tcW w:w="4819"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Необхідні ресурси</w:t>
            </w:r>
          </w:p>
        </w:tc>
        <w:tc>
          <w:tcPr>
            <w:tcW w:w="4819" w:type="dxa"/>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Обладнання – компьютер. Програмне забезпечення, операційна система, антивірусне обладнання. Електрика, газ, водопостачання, Інтернет. Фінансові ресурси – заробітна плата працівникам на 6 місяців роботи, гроші на на оплату комунальних послуг, оренди, реклам</w:t>
            </w:r>
            <w:r w:rsidRPr="00D832AD">
              <w:rPr>
                <w:rFonts w:ascii="Times New Roman" w:eastAsia="Times New Roman" w:hAnsi="Times New Roman" w:cs="Times New Roman"/>
                <w:sz w:val="28"/>
                <w:szCs w:val="28"/>
                <w:lang w:val="ru-RU"/>
              </w:rPr>
              <w:t xml:space="preserve">и тощо. Приміщення з усіма необхідними </w:t>
            </w:r>
            <w:r w:rsidRPr="00D832AD">
              <w:rPr>
                <w:rFonts w:ascii="Times New Roman" w:eastAsia="Times New Roman" w:hAnsi="Times New Roman" w:cs="Times New Roman"/>
                <w:sz w:val="28"/>
                <w:szCs w:val="28"/>
                <w:lang w:val="ru-RU"/>
              </w:rPr>
              <w:lastRenderedPageBreak/>
              <w:t>комунікаціями.</w:t>
            </w:r>
          </w:p>
        </w:tc>
      </w:tr>
    </w:tbl>
    <w:p w:rsidR="002862B0" w:rsidRPr="00D832AD" w:rsidRDefault="002862B0">
      <w:pPr>
        <w:spacing w:after="60" w:line="360" w:lineRule="auto"/>
        <w:rPr>
          <w:lang w:val="ru-RU"/>
        </w:rPr>
      </w:pPr>
    </w:p>
    <w:p w:rsidR="002862B0" w:rsidRPr="00D832AD" w:rsidRDefault="002862B0">
      <w:pPr>
        <w:rPr>
          <w:lang w:val="ru-RU"/>
        </w:rPr>
      </w:pPr>
    </w:p>
    <w:sdt>
      <w:sdtPr>
        <w:tag w:val="goog_rdk_0"/>
        <w:id w:val="-996339043"/>
      </w:sdtPr>
      <w:sdtEndPr/>
      <w:sdtContent>
        <w:p w:rsidR="002862B0" w:rsidRDefault="00D832AD">
          <w:pPr>
            <w:widowControl w:val="0"/>
            <w:spacing w:before="87" w:line="240" w:lineRule="auto"/>
            <w:ind w:left="120"/>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4.1</w:t>
          </w:r>
        </w:p>
      </w:sdtContent>
    </w:sdt>
    <w:tbl>
      <w:tblPr>
        <w:tblStyle w:val="ac"/>
        <w:tblW w:w="963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19"/>
        <w:gridCol w:w="4820"/>
      </w:tblGrid>
      <w:tr w:rsidR="002862B0" w:rsidRPr="00D832AD">
        <w:tc>
          <w:tcPr>
            <w:tcW w:w="4819" w:type="dxa"/>
          </w:tcPr>
          <w:p w:rsidR="002862B0" w:rsidRPr="00D832AD" w:rsidRDefault="00D832AD">
            <w:pPr>
              <w:widowControl w:val="0"/>
              <w:spacing w:after="60" w:line="360" w:lineRule="auto"/>
              <w:rPr>
                <w:lang w:val="ru-RU"/>
              </w:rPr>
            </w:pPr>
            <w:r w:rsidRPr="00D832AD">
              <w:rPr>
                <w:lang w:val="ru-RU"/>
              </w:rPr>
              <w:t xml:space="preserve">5. Опис проблеми, які вирішує проект </w:t>
            </w:r>
          </w:p>
        </w:tc>
        <w:tc>
          <w:tcPr>
            <w:tcW w:w="4819" w:type="dxa"/>
          </w:tcPr>
          <w:p w:rsidR="002862B0" w:rsidRPr="00D832AD" w:rsidRDefault="00D832AD">
            <w:pPr>
              <w:widowControl w:val="0"/>
              <w:spacing w:after="60" w:line="360" w:lineRule="auto"/>
              <w:rPr>
                <w:lang w:val="ru-RU"/>
              </w:rPr>
            </w:pPr>
            <w:r w:rsidRPr="00D832AD">
              <w:rPr>
                <w:lang w:val="ru-RU"/>
              </w:rPr>
              <w:t>Дана комплексна система дозволяє забезпечити прийняття інвестиційних рішень. Система позбавлена суб'єктивності та забезпечує спосіб при</w:t>
            </w:r>
            <w:r w:rsidRPr="00D832AD">
              <w:rPr>
                <w:lang w:val="ru-RU"/>
              </w:rPr>
              <w:t>йняття рішень аналогічний до поглядів інвестора. Система працює безпосередньо з акаунтом користувача і не має повного доступу до фінансів, що забезпечує захист даних користувача.</w:t>
            </w:r>
          </w:p>
        </w:tc>
      </w:tr>
      <w:tr w:rsidR="002862B0" w:rsidRPr="00D832AD">
        <w:tc>
          <w:tcPr>
            <w:tcW w:w="4819" w:type="dxa"/>
          </w:tcPr>
          <w:p w:rsidR="002862B0" w:rsidRPr="00D832AD" w:rsidRDefault="00D832AD">
            <w:pPr>
              <w:widowControl w:val="0"/>
              <w:spacing w:after="60" w:line="360" w:lineRule="auto"/>
              <w:rPr>
                <w:lang w:val="ru-RU"/>
              </w:rPr>
            </w:pPr>
            <w:r w:rsidRPr="00D832AD">
              <w:rPr>
                <w:lang w:val="ru-RU"/>
              </w:rPr>
              <w:t xml:space="preserve">6. Головні цілі та завдання проекту </w:t>
            </w:r>
          </w:p>
        </w:tc>
        <w:tc>
          <w:tcPr>
            <w:tcW w:w="4819" w:type="dxa"/>
          </w:tcPr>
          <w:p w:rsidR="002862B0" w:rsidRPr="00D832AD" w:rsidRDefault="00D832AD">
            <w:pPr>
              <w:widowControl w:val="0"/>
              <w:spacing w:after="60" w:line="360" w:lineRule="auto"/>
              <w:rPr>
                <w:lang w:val="ru-RU"/>
              </w:rPr>
            </w:pPr>
            <w:r w:rsidRPr="00D832AD">
              <w:rPr>
                <w:lang w:val="ru-RU"/>
              </w:rPr>
              <w:t xml:space="preserve">Основна мета проекту – доведення ефективності обраної системи та розробленого продукту. Додаткові завдання – новий досвід, розробка комплексної системи, робота із реальними даними та створення комерційно успішного продукту. </w:t>
            </w:r>
          </w:p>
        </w:tc>
      </w:tr>
      <w:tr w:rsidR="002862B0" w:rsidRPr="00D832AD">
        <w:tc>
          <w:tcPr>
            <w:tcW w:w="4819" w:type="dxa"/>
          </w:tcPr>
          <w:p w:rsidR="002862B0" w:rsidRDefault="00D832AD">
            <w:pPr>
              <w:widowControl w:val="0"/>
              <w:spacing w:after="60" w:line="360" w:lineRule="auto"/>
            </w:pPr>
            <w:r>
              <w:t>7. Очікувані результати</w:t>
            </w:r>
          </w:p>
        </w:tc>
        <w:tc>
          <w:tcPr>
            <w:tcW w:w="4819" w:type="dxa"/>
          </w:tcPr>
          <w:p w:rsidR="002862B0" w:rsidRPr="00D832AD" w:rsidRDefault="00D832AD">
            <w:pPr>
              <w:widowControl w:val="0"/>
              <w:spacing w:after="60" w:line="360" w:lineRule="auto"/>
              <w:rPr>
                <w:lang w:val="ru-RU"/>
              </w:rPr>
            </w:pPr>
            <w:r w:rsidRPr="00D832AD">
              <w:rPr>
                <w:lang w:val="ru-RU"/>
              </w:rPr>
              <w:t>Автома</w:t>
            </w:r>
            <w:r w:rsidRPr="00D832AD">
              <w:rPr>
                <w:lang w:val="ru-RU"/>
              </w:rPr>
              <w:t>тична система прийняття рішень, здатна працювати на необмеженій кількості користувачів в автономному режимі з допоміжними інструментами побудованих на статистиці, для спрощення аналізу та прийняття рішень.</w:t>
            </w:r>
          </w:p>
        </w:tc>
      </w:tr>
    </w:tbl>
    <w:p w:rsidR="002862B0" w:rsidRPr="00D832AD" w:rsidRDefault="002862B0">
      <w:pPr>
        <w:pStyle w:val="2"/>
        <w:widowControl w:val="0"/>
        <w:spacing w:before="0" w:after="60" w:line="360" w:lineRule="auto"/>
        <w:rPr>
          <w:rFonts w:ascii="Times New Roman" w:eastAsia="Times New Roman" w:hAnsi="Times New Roman" w:cs="Times New Roman"/>
          <w:b/>
          <w:sz w:val="28"/>
          <w:szCs w:val="28"/>
          <w:lang w:val="ru-RU"/>
        </w:rPr>
      </w:pPr>
      <w:bookmarkStart w:id="54" w:name="_heading=h.xtrhcup8yzdt" w:colFirst="0" w:colLast="0"/>
      <w:bookmarkEnd w:id="54"/>
    </w:p>
    <w:p w:rsidR="002862B0" w:rsidRPr="00D832AD" w:rsidRDefault="002862B0">
      <w:pPr>
        <w:pStyle w:val="2"/>
        <w:widowControl w:val="0"/>
        <w:spacing w:before="0" w:after="60" w:line="360" w:lineRule="auto"/>
        <w:rPr>
          <w:rFonts w:ascii="Times New Roman" w:eastAsia="Times New Roman" w:hAnsi="Times New Roman" w:cs="Times New Roman"/>
          <w:b/>
          <w:sz w:val="28"/>
          <w:szCs w:val="28"/>
          <w:lang w:val="ru-RU"/>
        </w:rPr>
      </w:pPr>
      <w:bookmarkStart w:id="55" w:name="_heading=h.70xovj2ubdgd" w:colFirst="0" w:colLast="0"/>
      <w:bookmarkEnd w:id="55"/>
    </w:p>
    <w:p w:rsidR="002862B0" w:rsidRPr="00D832AD" w:rsidRDefault="00D832AD">
      <w:pPr>
        <w:pStyle w:val="3"/>
        <w:widowControl w:val="0"/>
        <w:spacing w:before="0" w:after="60" w:line="360" w:lineRule="auto"/>
        <w:rPr>
          <w:rFonts w:ascii="Times New Roman" w:eastAsia="Times New Roman" w:hAnsi="Times New Roman" w:cs="Times New Roman"/>
          <w:lang w:val="ru-RU"/>
        </w:rPr>
      </w:pPr>
      <w:bookmarkStart w:id="56" w:name="_heading=h.tazo9dix32w9" w:colFirst="0" w:colLast="0"/>
      <w:bookmarkEnd w:id="56"/>
      <w:r w:rsidRPr="00D832AD">
        <w:rPr>
          <w:rFonts w:ascii="Times New Roman" w:eastAsia="Times New Roman" w:hAnsi="Times New Roman" w:cs="Times New Roman"/>
          <w:lang w:val="ru-RU"/>
        </w:rPr>
        <w:t>4.3 Технологічний аудит ідеї проекту</w:t>
      </w:r>
    </w:p>
    <w:p w:rsidR="002862B0" w:rsidRPr="00D832AD" w:rsidRDefault="002862B0">
      <w:pPr>
        <w:pStyle w:val="2"/>
        <w:widowControl w:val="0"/>
        <w:spacing w:before="0" w:after="60" w:line="360" w:lineRule="auto"/>
        <w:rPr>
          <w:rFonts w:ascii="Times New Roman" w:eastAsia="Times New Roman" w:hAnsi="Times New Roman" w:cs="Times New Roman"/>
          <w:b/>
          <w:sz w:val="28"/>
          <w:szCs w:val="28"/>
          <w:lang w:val="ru-RU"/>
        </w:rPr>
      </w:pPr>
      <w:bookmarkStart w:id="57" w:name="_heading=h.9xm9itkfyt65" w:colFirst="0" w:colLast="0"/>
      <w:bookmarkEnd w:id="57"/>
    </w:p>
    <w:p w:rsidR="002862B0" w:rsidRPr="00D832AD" w:rsidRDefault="002862B0">
      <w:pPr>
        <w:pStyle w:val="2"/>
        <w:widowControl w:val="0"/>
        <w:spacing w:before="0" w:after="60" w:line="360" w:lineRule="auto"/>
        <w:rPr>
          <w:rFonts w:ascii="Times New Roman" w:eastAsia="Times New Roman" w:hAnsi="Times New Roman" w:cs="Times New Roman"/>
          <w:b/>
          <w:sz w:val="28"/>
          <w:szCs w:val="28"/>
          <w:lang w:val="ru-RU"/>
        </w:rPr>
      </w:pPr>
      <w:bookmarkStart w:id="58" w:name="_heading=h.jqmyd3xciobm" w:colFirst="0" w:colLast="0"/>
      <w:bookmarkEnd w:id="58"/>
    </w:p>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Далі буд</w:t>
      </w:r>
      <w:r w:rsidRPr="00D832AD">
        <w:rPr>
          <w:rFonts w:ascii="Times New Roman" w:eastAsia="Times New Roman" w:hAnsi="Times New Roman" w:cs="Times New Roman"/>
          <w:sz w:val="28"/>
          <w:szCs w:val="28"/>
          <w:lang w:val="ru-RU"/>
        </w:rPr>
        <w:t>е виділено основу ідею стартапу та зведено її в наступній таблиці</w:t>
      </w: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4.2 – Опис ідеї стартап-проекту</w:t>
      </w:r>
    </w:p>
    <w:tbl>
      <w:tblPr>
        <w:tblStyle w:val="ad"/>
        <w:tblW w:w="963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13"/>
        <w:gridCol w:w="3213"/>
        <w:gridCol w:w="3213"/>
      </w:tblGrid>
      <w:tr w:rsidR="002862B0">
        <w:tc>
          <w:tcPr>
            <w:tcW w:w="3213"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 ідеї</w:t>
            </w:r>
          </w:p>
        </w:tc>
        <w:tc>
          <w:tcPr>
            <w:tcW w:w="3213"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Напрямки застосування </w:t>
            </w:r>
          </w:p>
        </w:tc>
        <w:tc>
          <w:tcPr>
            <w:tcW w:w="3213"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Вигоди для користувача</w:t>
            </w:r>
          </w:p>
        </w:tc>
      </w:tr>
      <w:tr w:rsidR="002862B0" w:rsidRPr="00D832AD">
        <w:trPr>
          <w:trHeight w:val="420"/>
        </w:trPr>
        <w:tc>
          <w:tcPr>
            <w:tcW w:w="3213" w:type="dxa"/>
            <w:vMerge w:val="restart"/>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Дана комплексна система дозволяє побудувати власну інвестиційну стратегію що є легальним шляхом бля будь-якого українця забезпечити стабільні накопичення та їх зростання. </w:t>
            </w:r>
          </w:p>
        </w:tc>
        <w:tc>
          <w:tcPr>
            <w:tcW w:w="3213" w:type="dxa"/>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1. Робота в якості компанії по управлінню активами, що надаються користувачем </w:t>
            </w:r>
          </w:p>
        </w:tc>
        <w:tc>
          <w:tcPr>
            <w:tcW w:w="3213" w:type="dxa"/>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Систе</w:t>
            </w:r>
            <w:r w:rsidRPr="00D832AD">
              <w:rPr>
                <w:rFonts w:ascii="Times New Roman" w:eastAsia="Times New Roman" w:hAnsi="Times New Roman" w:cs="Times New Roman"/>
                <w:sz w:val="28"/>
                <w:szCs w:val="28"/>
                <w:lang w:val="ru-RU"/>
              </w:rPr>
              <w:t>ма дозволяє повністю автоматизувати дохід користувача, компанія несе відповідальність за кошти користувачів.</w:t>
            </w:r>
          </w:p>
        </w:tc>
      </w:tr>
      <w:tr w:rsidR="002862B0" w:rsidRPr="00D832AD">
        <w:trPr>
          <w:trHeight w:val="420"/>
        </w:trPr>
        <w:tc>
          <w:tcPr>
            <w:tcW w:w="3213" w:type="dxa"/>
            <w:vMerge/>
            <w:shd w:val="clear" w:color="auto" w:fill="auto"/>
            <w:tcMar>
              <w:top w:w="100" w:type="dxa"/>
              <w:left w:w="100" w:type="dxa"/>
              <w:bottom w:w="100" w:type="dxa"/>
              <w:right w:w="100" w:type="dxa"/>
            </w:tcMar>
          </w:tcPr>
          <w:p w:rsidR="002862B0" w:rsidRPr="00D832AD" w:rsidRDefault="002862B0">
            <w:pPr>
              <w:widowControl w:val="0"/>
              <w:spacing w:after="60" w:line="360" w:lineRule="auto"/>
              <w:rPr>
                <w:rFonts w:ascii="Times New Roman" w:eastAsia="Times New Roman" w:hAnsi="Times New Roman" w:cs="Times New Roman"/>
                <w:sz w:val="28"/>
                <w:szCs w:val="28"/>
                <w:lang w:val="ru-RU"/>
              </w:rPr>
            </w:pPr>
          </w:p>
        </w:tc>
        <w:tc>
          <w:tcPr>
            <w:tcW w:w="3213" w:type="dxa"/>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2. Робота в якості управляючої компанії за обмеженим доступом до акаунтів користувачів. </w:t>
            </w:r>
          </w:p>
        </w:tc>
        <w:tc>
          <w:tcPr>
            <w:tcW w:w="3213" w:type="dxa"/>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Система дозволяє повністю автоматизувати дохід користувача. Моніторинг дохідності покладається на користувача. Користувач в будь-який момент може вивести кошти або відмовитись від послуг компанії. </w:t>
            </w:r>
          </w:p>
        </w:tc>
      </w:tr>
    </w:tbl>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Далі було визначено конкурентів на ринку і зроблено порі</w:t>
      </w:r>
      <w:r w:rsidRPr="00D832AD">
        <w:rPr>
          <w:rFonts w:ascii="Times New Roman" w:eastAsia="Times New Roman" w:hAnsi="Times New Roman" w:cs="Times New Roman"/>
          <w:sz w:val="28"/>
          <w:szCs w:val="28"/>
          <w:lang w:val="ru-RU"/>
        </w:rPr>
        <w:t>вняльний аналіз програмних продуктів конкурентів, виявлено їх переваги та недоліки. Також було представлено перелік переваг над існуючими програмними рішеннями (таблиця 4.3, 4.4). Варто відмітити відсутність конкурентів на ринку України тому порівняння бул</w:t>
      </w:r>
      <w:r w:rsidRPr="00D832AD">
        <w:rPr>
          <w:rFonts w:ascii="Times New Roman" w:eastAsia="Times New Roman" w:hAnsi="Times New Roman" w:cs="Times New Roman"/>
          <w:sz w:val="28"/>
          <w:szCs w:val="28"/>
          <w:lang w:val="ru-RU"/>
        </w:rPr>
        <w:t>о зроблене з американськими конкурентами</w:t>
      </w: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lang w:val="ru-RU"/>
        </w:rPr>
        <w:br w:type="page"/>
      </w:r>
    </w:p>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lastRenderedPageBreak/>
        <w:t>Таблиця 4.3 – Визначення сильних, слабких та нейтральних характеристик ідеї проекту</w:t>
      </w:r>
    </w:p>
    <w:tbl>
      <w:tblPr>
        <w:tblStyle w:val="ae"/>
        <w:tblW w:w="954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1395"/>
        <w:gridCol w:w="2820"/>
        <w:gridCol w:w="1035"/>
        <w:gridCol w:w="960"/>
        <w:gridCol w:w="930"/>
        <w:gridCol w:w="660"/>
        <w:gridCol w:w="615"/>
        <w:gridCol w:w="645"/>
      </w:tblGrid>
      <w:tr w:rsidR="002862B0">
        <w:trPr>
          <w:trHeight w:val="420"/>
        </w:trPr>
        <w:tc>
          <w:tcPr>
            <w:tcW w:w="480" w:type="dxa"/>
            <w:vMerge w:val="restart"/>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 / п</w:t>
            </w:r>
          </w:p>
        </w:tc>
        <w:tc>
          <w:tcPr>
            <w:tcW w:w="1395" w:type="dxa"/>
            <w:vMerge w:val="restart"/>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Техніко Економічні характеристики ідеї</w:t>
            </w:r>
          </w:p>
        </w:tc>
        <w:tc>
          <w:tcPr>
            <w:tcW w:w="5745" w:type="dxa"/>
            <w:gridSpan w:val="4"/>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(потенційні) товари/концепції конкурентів</w:t>
            </w:r>
          </w:p>
        </w:tc>
        <w:tc>
          <w:tcPr>
            <w:tcW w:w="660" w:type="dxa"/>
            <w:vMerge w:val="restart"/>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W</w:t>
            </w:r>
            <w:r w:rsidRPr="00D832AD">
              <w:rPr>
                <w:rFonts w:ascii="Times New Roman" w:eastAsia="Times New Roman" w:hAnsi="Times New Roman" w:cs="Times New Roman"/>
                <w:b/>
                <w:sz w:val="28"/>
                <w:szCs w:val="28"/>
                <w:lang w:val="ru-RU"/>
              </w:rPr>
              <w:t xml:space="preserve"> (слаб ка стор она) </w:t>
            </w:r>
          </w:p>
        </w:tc>
        <w:tc>
          <w:tcPr>
            <w:tcW w:w="615" w:type="dxa"/>
            <w:vMerge w:val="restart"/>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N (нейтр альна) </w:t>
            </w:r>
          </w:p>
        </w:tc>
        <w:tc>
          <w:tcPr>
            <w:tcW w:w="645" w:type="dxa"/>
            <w:vMerge w:val="restart"/>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S(силь на)</w:t>
            </w:r>
          </w:p>
        </w:tc>
      </w:tr>
      <w:tr w:rsidR="002862B0">
        <w:trPr>
          <w:trHeight w:val="2655"/>
        </w:trPr>
        <w:tc>
          <w:tcPr>
            <w:tcW w:w="480" w:type="dxa"/>
            <w:vMerge/>
            <w:shd w:val="clear" w:color="auto" w:fill="auto"/>
            <w:tcMar>
              <w:top w:w="100" w:type="dxa"/>
              <w:left w:w="100" w:type="dxa"/>
              <w:bottom w:w="100" w:type="dxa"/>
              <w:right w:w="100" w:type="dxa"/>
            </w:tcMar>
          </w:tcPr>
          <w:p w:rsidR="002862B0" w:rsidRDefault="002862B0">
            <w:pPr>
              <w:widowControl w:val="0"/>
              <w:spacing w:after="60" w:line="360" w:lineRule="auto"/>
              <w:rPr>
                <w:rFonts w:ascii="Times New Roman" w:eastAsia="Times New Roman" w:hAnsi="Times New Roman" w:cs="Times New Roman"/>
                <w:sz w:val="28"/>
                <w:szCs w:val="28"/>
              </w:rPr>
            </w:pPr>
          </w:p>
        </w:tc>
        <w:tc>
          <w:tcPr>
            <w:tcW w:w="1395" w:type="dxa"/>
            <w:vMerge/>
            <w:shd w:val="clear" w:color="auto" w:fill="auto"/>
            <w:tcMar>
              <w:top w:w="100" w:type="dxa"/>
              <w:left w:w="100" w:type="dxa"/>
              <w:bottom w:w="100" w:type="dxa"/>
              <w:right w:w="100" w:type="dxa"/>
            </w:tcMar>
          </w:tcPr>
          <w:p w:rsidR="002862B0" w:rsidRDefault="002862B0">
            <w:pPr>
              <w:widowControl w:val="0"/>
              <w:spacing w:after="60" w:line="360" w:lineRule="auto"/>
              <w:rPr>
                <w:rFonts w:ascii="Times New Roman" w:eastAsia="Times New Roman" w:hAnsi="Times New Roman" w:cs="Times New Roman"/>
                <w:sz w:val="28"/>
                <w:szCs w:val="28"/>
              </w:rPr>
            </w:pPr>
          </w:p>
        </w:tc>
        <w:tc>
          <w:tcPr>
            <w:tcW w:w="2820"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Мій проект</w:t>
            </w:r>
          </w:p>
        </w:tc>
        <w:tc>
          <w:tcPr>
            <w:tcW w:w="1035"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PhiLAbAn dreessen Horowitz</w:t>
            </w:r>
          </w:p>
        </w:tc>
        <w:tc>
          <w:tcPr>
            <w:tcW w:w="960"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Fortress</w:t>
            </w:r>
          </w:p>
        </w:tc>
        <w:tc>
          <w:tcPr>
            <w:tcW w:w="930"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Flint Capital</w:t>
            </w:r>
          </w:p>
        </w:tc>
        <w:tc>
          <w:tcPr>
            <w:tcW w:w="660" w:type="dxa"/>
            <w:vMerge/>
            <w:shd w:val="clear" w:color="auto" w:fill="auto"/>
            <w:tcMar>
              <w:top w:w="100" w:type="dxa"/>
              <w:left w:w="100" w:type="dxa"/>
              <w:bottom w:w="100" w:type="dxa"/>
              <w:right w:w="100" w:type="dxa"/>
            </w:tcMar>
          </w:tcPr>
          <w:p w:rsidR="002862B0" w:rsidRDefault="002862B0">
            <w:pPr>
              <w:widowControl w:val="0"/>
              <w:spacing w:after="60" w:line="360" w:lineRule="auto"/>
              <w:rPr>
                <w:rFonts w:ascii="Times New Roman" w:eastAsia="Times New Roman" w:hAnsi="Times New Roman" w:cs="Times New Roman"/>
                <w:sz w:val="28"/>
                <w:szCs w:val="28"/>
              </w:rPr>
            </w:pPr>
          </w:p>
        </w:tc>
        <w:tc>
          <w:tcPr>
            <w:tcW w:w="615" w:type="dxa"/>
            <w:vMerge/>
            <w:shd w:val="clear" w:color="auto" w:fill="auto"/>
            <w:tcMar>
              <w:top w:w="100" w:type="dxa"/>
              <w:left w:w="100" w:type="dxa"/>
              <w:bottom w:w="100" w:type="dxa"/>
              <w:right w:w="100" w:type="dxa"/>
            </w:tcMar>
          </w:tcPr>
          <w:p w:rsidR="002862B0" w:rsidRDefault="002862B0">
            <w:pPr>
              <w:widowControl w:val="0"/>
              <w:spacing w:after="60" w:line="360" w:lineRule="auto"/>
              <w:rPr>
                <w:rFonts w:ascii="Times New Roman" w:eastAsia="Times New Roman" w:hAnsi="Times New Roman" w:cs="Times New Roman"/>
                <w:sz w:val="28"/>
                <w:szCs w:val="28"/>
              </w:rPr>
            </w:pPr>
          </w:p>
        </w:tc>
        <w:tc>
          <w:tcPr>
            <w:tcW w:w="645" w:type="dxa"/>
            <w:vMerge/>
            <w:shd w:val="clear" w:color="auto" w:fill="auto"/>
            <w:tcMar>
              <w:top w:w="100" w:type="dxa"/>
              <w:left w:w="100" w:type="dxa"/>
              <w:bottom w:w="100" w:type="dxa"/>
              <w:right w:w="100" w:type="dxa"/>
            </w:tcMar>
          </w:tcPr>
          <w:p w:rsidR="002862B0" w:rsidRDefault="002862B0">
            <w:pPr>
              <w:widowControl w:val="0"/>
              <w:spacing w:after="60" w:line="360" w:lineRule="auto"/>
              <w:rPr>
                <w:rFonts w:ascii="Times New Roman" w:eastAsia="Times New Roman" w:hAnsi="Times New Roman" w:cs="Times New Roman"/>
                <w:sz w:val="28"/>
                <w:szCs w:val="28"/>
              </w:rPr>
            </w:pPr>
          </w:p>
        </w:tc>
      </w:tr>
      <w:tr w:rsidR="002862B0">
        <w:trPr>
          <w:trHeight w:val="1980"/>
        </w:trPr>
        <w:tc>
          <w:tcPr>
            <w:tcW w:w="480"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5"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Точність прогнозування</w:t>
            </w:r>
          </w:p>
        </w:tc>
        <w:tc>
          <w:tcPr>
            <w:tcW w:w="2820"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моделі, що безпосередньо оцінює ймовірність його потенційної привабливості</w:t>
            </w:r>
          </w:p>
        </w:tc>
        <w:tc>
          <w:tcPr>
            <w:tcW w:w="1035"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Власний алгоритм </w:t>
            </w:r>
          </w:p>
        </w:tc>
        <w:tc>
          <w:tcPr>
            <w:tcW w:w="960"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Власний алгоритм </w:t>
            </w:r>
          </w:p>
        </w:tc>
        <w:tc>
          <w:tcPr>
            <w:tcW w:w="930"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Власний алгоритм </w:t>
            </w:r>
          </w:p>
        </w:tc>
        <w:tc>
          <w:tcPr>
            <w:tcW w:w="660" w:type="dxa"/>
            <w:shd w:val="clear" w:color="auto" w:fill="auto"/>
            <w:tcMar>
              <w:top w:w="100" w:type="dxa"/>
              <w:left w:w="100" w:type="dxa"/>
              <w:bottom w:w="100" w:type="dxa"/>
              <w:right w:w="100" w:type="dxa"/>
            </w:tcMar>
          </w:tcPr>
          <w:p w:rsidR="002862B0" w:rsidRDefault="002862B0">
            <w:pPr>
              <w:widowControl w:val="0"/>
              <w:spacing w:after="60" w:line="360" w:lineRule="auto"/>
              <w:rPr>
                <w:rFonts w:ascii="Times New Roman" w:eastAsia="Times New Roman" w:hAnsi="Times New Roman" w:cs="Times New Roman"/>
                <w:sz w:val="28"/>
                <w:szCs w:val="28"/>
              </w:rPr>
            </w:pPr>
          </w:p>
        </w:tc>
        <w:tc>
          <w:tcPr>
            <w:tcW w:w="615" w:type="dxa"/>
            <w:shd w:val="clear" w:color="auto" w:fill="auto"/>
            <w:tcMar>
              <w:top w:w="100" w:type="dxa"/>
              <w:left w:w="100" w:type="dxa"/>
              <w:bottom w:w="100" w:type="dxa"/>
              <w:right w:w="100" w:type="dxa"/>
            </w:tcMar>
          </w:tcPr>
          <w:p w:rsidR="002862B0" w:rsidRDefault="002862B0">
            <w:pPr>
              <w:widowControl w:val="0"/>
              <w:spacing w:after="60" w:line="360" w:lineRule="auto"/>
              <w:rPr>
                <w:rFonts w:ascii="Times New Roman" w:eastAsia="Times New Roman" w:hAnsi="Times New Roman" w:cs="Times New Roman"/>
                <w:sz w:val="28"/>
                <w:szCs w:val="28"/>
              </w:rPr>
            </w:pPr>
          </w:p>
        </w:tc>
        <w:tc>
          <w:tcPr>
            <w:tcW w:w="645"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bl>
    <w:p w:rsidR="002862B0" w:rsidRDefault="002862B0">
      <w:pPr>
        <w:widowControl w:val="0"/>
        <w:spacing w:after="60" w:line="360" w:lineRule="auto"/>
        <w:rPr>
          <w:rFonts w:ascii="Times New Roman" w:eastAsia="Times New Roman" w:hAnsi="Times New Roman" w:cs="Times New Roman"/>
          <w:sz w:val="28"/>
          <w:szCs w:val="28"/>
        </w:rPr>
      </w:pP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D832AD">
      <w:pPr>
        <w:widowControl w:val="0"/>
        <w:spacing w:before="87" w:line="240" w:lineRule="auto"/>
        <w:ind w:left="120"/>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4.3</w:t>
      </w:r>
    </w:p>
    <w:tbl>
      <w:tblPr>
        <w:tblStyle w:val="af"/>
        <w:tblW w:w="954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1395"/>
        <w:gridCol w:w="2820"/>
        <w:gridCol w:w="1035"/>
        <w:gridCol w:w="960"/>
        <w:gridCol w:w="930"/>
        <w:gridCol w:w="660"/>
        <w:gridCol w:w="615"/>
        <w:gridCol w:w="645"/>
      </w:tblGrid>
      <w:tr w:rsidR="002862B0">
        <w:trPr>
          <w:trHeight w:val="4320"/>
        </w:trPr>
        <w:tc>
          <w:tcPr>
            <w:tcW w:w="480"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w:t>
            </w:r>
          </w:p>
        </w:tc>
        <w:tc>
          <w:tcPr>
            <w:tcW w:w="1395" w:type="dxa"/>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Простота управління капіталом інвестора (швидкість зняття грошей інвестором тощо) </w:t>
            </w:r>
          </w:p>
        </w:tc>
        <w:tc>
          <w:tcPr>
            <w:tcW w:w="2820" w:type="dxa"/>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Все зводиться до отримання сигналу на укладання угоди та аналізу її доцільності з допомогою інструментів</w:t>
            </w:r>
          </w:p>
        </w:tc>
        <w:tc>
          <w:tcPr>
            <w:tcW w:w="1035"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 ра складна</w:t>
            </w:r>
          </w:p>
        </w:tc>
        <w:tc>
          <w:tcPr>
            <w:tcW w:w="960"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Спрощена процедура залучення капіталу</w:t>
            </w:r>
          </w:p>
        </w:tc>
        <w:tc>
          <w:tcPr>
            <w:tcW w:w="930"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 ра складна</w:t>
            </w:r>
          </w:p>
        </w:tc>
        <w:tc>
          <w:tcPr>
            <w:tcW w:w="660"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615"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645"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2862B0">
        <w:trPr>
          <w:trHeight w:val="2490"/>
        </w:trPr>
        <w:tc>
          <w:tcPr>
            <w:tcW w:w="480"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395"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Ризики невірного прогнозу</w:t>
            </w:r>
          </w:p>
        </w:tc>
        <w:tc>
          <w:tcPr>
            <w:tcW w:w="2820" w:type="dxa"/>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Існуют ь, через велику кількість факторів. </w:t>
            </w:r>
          </w:p>
        </w:tc>
        <w:tc>
          <w:tcPr>
            <w:tcW w:w="1035"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Невідом о (комерційна таємниця)</w:t>
            </w:r>
          </w:p>
        </w:tc>
        <w:tc>
          <w:tcPr>
            <w:tcW w:w="960"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Невідом о (комерційна таємниця)</w:t>
            </w:r>
          </w:p>
        </w:tc>
        <w:tc>
          <w:tcPr>
            <w:tcW w:w="930"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Невідом о (комерційна таємниця)</w:t>
            </w:r>
          </w:p>
        </w:tc>
        <w:tc>
          <w:tcPr>
            <w:tcW w:w="660"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615"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645" w:type="dxa"/>
          </w:tcPr>
          <w:p w:rsidR="002862B0" w:rsidRDefault="002862B0">
            <w:pPr>
              <w:widowControl w:val="0"/>
              <w:spacing w:after="60" w:line="360" w:lineRule="auto"/>
              <w:rPr>
                <w:rFonts w:ascii="Times New Roman" w:eastAsia="Times New Roman" w:hAnsi="Times New Roman" w:cs="Times New Roman"/>
                <w:sz w:val="28"/>
                <w:szCs w:val="28"/>
              </w:rPr>
            </w:pPr>
          </w:p>
        </w:tc>
      </w:tr>
      <w:tr w:rsidR="002862B0">
        <w:trPr>
          <w:trHeight w:val="1890"/>
        </w:trPr>
        <w:tc>
          <w:tcPr>
            <w:tcW w:w="480"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395"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Доступніст ь/Зручність</w:t>
            </w:r>
          </w:p>
        </w:tc>
        <w:tc>
          <w:tcPr>
            <w:tcW w:w="2820" w:type="dxa"/>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Зручний веб-застосунок, який потребує обчислювальних мінімум ресурсів </w:t>
            </w:r>
          </w:p>
        </w:tc>
        <w:tc>
          <w:tcPr>
            <w:tcW w:w="1035"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Власний інтерфей с</w:t>
            </w:r>
          </w:p>
        </w:tc>
        <w:tc>
          <w:tcPr>
            <w:tcW w:w="960"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Власний інтерфей с</w:t>
            </w:r>
          </w:p>
        </w:tc>
        <w:tc>
          <w:tcPr>
            <w:tcW w:w="930"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Власний інтерфей с</w:t>
            </w:r>
          </w:p>
        </w:tc>
        <w:tc>
          <w:tcPr>
            <w:tcW w:w="660"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615" w:type="dxa"/>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645" w:type="dxa"/>
          </w:tcPr>
          <w:p w:rsidR="002862B0" w:rsidRDefault="002862B0">
            <w:pPr>
              <w:widowControl w:val="0"/>
              <w:spacing w:after="60" w:line="360" w:lineRule="auto"/>
              <w:rPr>
                <w:rFonts w:ascii="Times New Roman" w:eastAsia="Times New Roman" w:hAnsi="Times New Roman" w:cs="Times New Roman"/>
                <w:sz w:val="28"/>
                <w:szCs w:val="28"/>
              </w:rPr>
            </w:pPr>
          </w:p>
        </w:tc>
      </w:tr>
    </w:tbl>
    <w:p w:rsidR="002862B0" w:rsidRDefault="002862B0">
      <w:pPr>
        <w:widowControl w:val="0"/>
        <w:spacing w:after="60" w:line="360" w:lineRule="auto"/>
        <w:rPr>
          <w:rFonts w:ascii="Times New Roman" w:eastAsia="Times New Roman" w:hAnsi="Times New Roman" w:cs="Times New Roman"/>
          <w:sz w:val="28"/>
          <w:szCs w:val="28"/>
        </w:rPr>
      </w:pPr>
    </w:p>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4.4 – Технологічна здійсненність ідеї проекту</w:t>
      </w:r>
    </w:p>
    <w:tbl>
      <w:tblPr>
        <w:tblStyle w:val="af0"/>
        <w:tblW w:w="963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7"/>
        <w:gridCol w:w="1928"/>
        <w:gridCol w:w="1928"/>
        <w:gridCol w:w="1928"/>
        <w:gridCol w:w="1928"/>
      </w:tblGrid>
      <w:tr w:rsidR="002862B0">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п/п</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Ідея проекту</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Технології її реалізації</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Наявність технологій</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Доступність технологій</w:t>
            </w:r>
          </w:p>
        </w:tc>
      </w:tr>
      <w:tr w:rsidR="002862B0">
        <w:trPr>
          <w:trHeight w:val="420"/>
        </w:trPr>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927" w:type="dxa"/>
            <w:vMerge w:val="restart"/>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Створення комплексної </w:t>
            </w:r>
            <w:r w:rsidRPr="00D832AD">
              <w:rPr>
                <w:rFonts w:ascii="Times New Roman" w:eastAsia="Times New Roman" w:hAnsi="Times New Roman" w:cs="Times New Roman"/>
                <w:sz w:val="28"/>
                <w:szCs w:val="28"/>
                <w:lang w:val="ru-RU"/>
              </w:rPr>
              <w:lastRenderedPageBreak/>
              <w:t>системи керування активами користувача</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Використання мови </w:t>
            </w:r>
            <w:r>
              <w:rPr>
                <w:rFonts w:ascii="Times New Roman" w:eastAsia="Times New Roman" w:hAnsi="Times New Roman" w:cs="Times New Roman"/>
                <w:sz w:val="28"/>
                <w:szCs w:val="28"/>
              </w:rPr>
              <w:lastRenderedPageBreak/>
              <w:t>програмування C#</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Потрібні доопрацюван</w:t>
            </w:r>
            <w:r>
              <w:rPr>
                <w:rFonts w:ascii="Times New Roman" w:eastAsia="Times New Roman" w:hAnsi="Times New Roman" w:cs="Times New Roman"/>
                <w:sz w:val="28"/>
                <w:szCs w:val="28"/>
              </w:rPr>
              <w:lastRenderedPageBreak/>
              <w:t>ня</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Не доступні </w:t>
            </w:r>
          </w:p>
        </w:tc>
      </w:tr>
      <w:tr w:rsidR="002862B0">
        <w:trPr>
          <w:trHeight w:val="420"/>
        </w:trPr>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w:t>
            </w:r>
          </w:p>
        </w:tc>
        <w:tc>
          <w:tcPr>
            <w:tcW w:w="1927" w:type="dxa"/>
            <w:vMerge/>
            <w:shd w:val="clear" w:color="auto" w:fill="auto"/>
            <w:tcMar>
              <w:top w:w="100" w:type="dxa"/>
              <w:left w:w="100" w:type="dxa"/>
              <w:bottom w:w="100" w:type="dxa"/>
              <w:right w:w="100" w:type="dxa"/>
            </w:tcMar>
          </w:tcPr>
          <w:p w:rsidR="002862B0" w:rsidRDefault="002862B0">
            <w:pPr>
              <w:widowControl w:val="0"/>
              <w:spacing w:after="60" w:line="360" w:lineRule="auto"/>
              <w:rPr>
                <w:rFonts w:ascii="Times New Roman" w:eastAsia="Times New Roman" w:hAnsi="Times New Roman" w:cs="Times New Roman"/>
                <w:sz w:val="28"/>
                <w:szCs w:val="28"/>
              </w:rPr>
            </w:pP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мови програмування Python</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Наявна</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доступні </w:t>
            </w:r>
          </w:p>
        </w:tc>
      </w:tr>
      <w:tr w:rsidR="002862B0">
        <w:trPr>
          <w:trHeight w:val="420"/>
        </w:trPr>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27" w:type="dxa"/>
            <w:vMerge/>
            <w:shd w:val="clear" w:color="auto" w:fill="auto"/>
            <w:tcMar>
              <w:top w:w="100" w:type="dxa"/>
              <w:left w:w="100" w:type="dxa"/>
              <w:bottom w:w="100" w:type="dxa"/>
              <w:right w:w="100" w:type="dxa"/>
            </w:tcMar>
          </w:tcPr>
          <w:p w:rsidR="002862B0" w:rsidRDefault="002862B0">
            <w:pPr>
              <w:widowControl w:val="0"/>
              <w:spacing w:after="60" w:line="360" w:lineRule="auto"/>
              <w:rPr>
                <w:rFonts w:ascii="Times New Roman" w:eastAsia="Times New Roman" w:hAnsi="Times New Roman" w:cs="Times New Roman"/>
                <w:sz w:val="28"/>
                <w:szCs w:val="28"/>
              </w:rPr>
            </w:pP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мови програмування Pine</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Наявна</w:t>
            </w:r>
          </w:p>
        </w:tc>
        <w:tc>
          <w:tcPr>
            <w:tcW w:w="1927" w:type="dxa"/>
            <w:shd w:val="clear" w:color="auto" w:fill="auto"/>
            <w:tcMar>
              <w:top w:w="100" w:type="dxa"/>
              <w:left w:w="100" w:type="dxa"/>
              <w:bottom w:w="100" w:type="dxa"/>
              <w:right w:w="100" w:type="dxa"/>
            </w:tcMar>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Доступні</w:t>
            </w:r>
          </w:p>
        </w:tc>
      </w:tr>
      <w:tr w:rsidR="002862B0" w:rsidRPr="00D832AD">
        <w:trPr>
          <w:trHeight w:val="420"/>
        </w:trPr>
        <w:tc>
          <w:tcPr>
            <w:tcW w:w="9635" w:type="dxa"/>
            <w:gridSpan w:val="5"/>
            <w:shd w:val="clear" w:color="auto" w:fill="auto"/>
            <w:tcMar>
              <w:top w:w="100" w:type="dxa"/>
              <w:left w:w="100" w:type="dxa"/>
              <w:bottom w:w="100" w:type="dxa"/>
              <w:right w:w="100" w:type="dxa"/>
            </w:tcMar>
          </w:tcPr>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Обрана технологія реалізації ідеї проекту: мова програмування </w:t>
            </w:r>
            <w:r>
              <w:rPr>
                <w:rFonts w:ascii="Times New Roman" w:eastAsia="Times New Roman" w:hAnsi="Times New Roman" w:cs="Times New Roman"/>
                <w:sz w:val="28"/>
                <w:szCs w:val="28"/>
              </w:rPr>
              <w:t>Pine</w:t>
            </w:r>
          </w:p>
        </w:tc>
      </w:tr>
    </w:tbl>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D832AD">
      <w:pPr>
        <w:pStyle w:val="3"/>
        <w:widowControl w:val="0"/>
        <w:spacing w:before="0" w:after="60" w:line="360" w:lineRule="auto"/>
        <w:rPr>
          <w:rFonts w:ascii="Times New Roman" w:eastAsia="Times New Roman" w:hAnsi="Times New Roman" w:cs="Times New Roman"/>
          <w:color w:val="000000"/>
          <w:lang w:val="ru-RU"/>
        </w:rPr>
      </w:pPr>
      <w:bookmarkStart w:id="59" w:name="_heading=h.41le17ntimn" w:colFirst="0" w:colLast="0"/>
      <w:bookmarkEnd w:id="59"/>
      <w:r w:rsidRPr="00D832AD">
        <w:rPr>
          <w:rFonts w:ascii="Times New Roman" w:eastAsia="Times New Roman" w:hAnsi="Times New Roman" w:cs="Times New Roman"/>
          <w:color w:val="000000"/>
          <w:lang w:val="ru-RU"/>
        </w:rPr>
        <w:t>4.4 Аналіз ринкових можливостей запуску стартап-проекту</w:t>
      </w:r>
    </w:p>
    <w:p w:rsidR="002862B0" w:rsidRPr="00D832AD" w:rsidRDefault="002862B0">
      <w:pPr>
        <w:pStyle w:val="3"/>
        <w:widowControl w:val="0"/>
        <w:spacing w:before="0" w:after="60" w:line="360" w:lineRule="auto"/>
        <w:rPr>
          <w:rFonts w:ascii="Times New Roman" w:eastAsia="Times New Roman" w:hAnsi="Times New Roman" w:cs="Times New Roman"/>
          <w:lang w:val="ru-RU"/>
        </w:rPr>
      </w:pPr>
      <w:bookmarkStart w:id="60" w:name="_heading=h.xgaa51yxm3ez" w:colFirst="0" w:colLast="0"/>
      <w:bookmarkEnd w:id="60"/>
    </w:p>
    <w:p w:rsidR="002862B0" w:rsidRPr="00D832AD" w:rsidRDefault="002862B0">
      <w:pPr>
        <w:pStyle w:val="3"/>
        <w:widowControl w:val="0"/>
        <w:spacing w:before="0" w:after="60" w:line="360" w:lineRule="auto"/>
        <w:rPr>
          <w:rFonts w:ascii="Times New Roman" w:eastAsia="Times New Roman" w:hAnsi="Times New Roman" w:cs="Times New Roman"/>
          <w:lang w:val="ru-RU"/>
        </w:rPr>
      </w:pPr>
      <w:bookmarkStart w:id="61" w:name="_heading=h.d15mfiv4g0jh" w:colFirst="0" w:colLast="0"/>
      <w:bookmarkEnd w:id="61"/>
    </w:p>
    <w:p w:rsidR="002862B0" w:rsidRPr="00D832AD" w:rsidRDefault="00D832AD">
      <w:pPr>
        <w:widowControl w:val="0"/>
        <w:spacing w:after="60" w:line="360" w:lineRule="auto"/>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Таблиця 4.5 – Попередня характеристика потенційного ринку стартап- проекту.</w:t>
      </w:r>
    </w:p>
    <w:tbl>
      <w:tblPr>
        <w:tblStyle w:val="af1"/>
        <w:tblW w:w="9860"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7"/>
        <w:gridCol w:w="6051"/>
        <w:gridCol w:w="3232"/>
      </w:tblGrid>
      <w:tr w:rsidR="002862B0">
        <w:trPr>
          <w:trHeight w:val="1449"/>
        </w:trPr>
        <w:tc>
          <w:tcPr>
            <w:tcW w:w="577" w:type="dxa"/>
          </w:tcPr>
          <w:p w:rsidR="002862B0" w:rsidRDefault="00D832AD">
            <w:pPr>
              <w:widowControl w:val="0"/>
              <w:spacing w:after="60" w:line="360" w:lineRule="auto"/>
              <w:ind w:left="115" w:right="178"/>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w:t>
            </w:r>
          </w:p>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п</w:t>
            </w:r>
          </w:p>
        </w:tc>
        <w:tc>
          <w:tcPr>
            <w:tcW w:w="6051"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4"/>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Показники стану ринку (найменування)</w:t>
            </w:r>
          </w:p>
        </w:tc>
        <w:tc>
          <w:tcPr>
            <w:tcW w:w="3232"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3"/>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Характеристика</w:t>
            </w:r>
          </w:p>
        </w:tc>
      </w:tr>
      <w:tr w:rsidR="002862B0">
        <w:trPr>
          <w:trHeight w:val="484"/>
        </w:trPr>
        <w:tc>
          <w:tcPr>
            <w:tcW w:w="57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6051"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головних гравців, од</w:t>
            </w:r>
          </w:p>
        </w:tc>
        <w:tc>
          <w:tcPr>
            <w:tcW w:w="3232"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2862B0">
        <w:trPr>
          <w:trHeight w:val="485"/>
        </w:trPr>
        <w:tc>
          <w:tcPr>
            <w:tcW w:w="57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051"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обсяг продаж</w:t>
            </w:r>
          </w:p>
        </w:tc>
        <w:tc>
          <w:tcPr>
            <w:tcW w:w="3232"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3 млн $</w:t>
            </w:r>
          </w:p>
        </w:tc>
      </w:tr>
      <w:tr w:rsidR="002862B0">
        <w:trPr>
          <w:trHeight w:val="484"/>
        </w:trPr>
        <w:tc>
          <w:tcPr>
            <w:tcW w:w="57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6051"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Динаміка ринку (якісна оцінка)</w:t>
            </w:r>
          </w:p>
        </w:tc>
        <w:tc>
          <w:tcPr>
            <w:tcW w:w="3232"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Зростає</w:t>
            </w:r>
          </w:p>
        </w:tc>
      </w:tr>
      <w:tr w:rsidR="002862B0">
        <w:trPr>
          <w:trHeight w:val="484"/>
        </w:trPr>
        <w:tc>
          <w:tcPr>
            <w:tcW w:w="57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051" w:type="dxa"/>
          </w:tcPr>
          <w:p w:rsidR="002862B0" w:rsidRPr="00D832AD" w:rsidRDefault="00D832AD">
            <w:pPr>
              <w:widowControl w:val="0"/>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Наявність обмежень для входу (вказати характер</w:t>
            </w:r>
          </w:p>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обмежень)</w:t>
            </w:r>
          </w:p>
        </w:tc>
        <w:tc>
          <w:tcPr>
            <w:tcW w:w="3232"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Немає</w:t>
            </w:r>
          </w:p>
        </w:tc>
      </w:tr>
      <w:tr w:rsidR="002862B0">
        <w:trPr>
          <w:trHeight w:val="484"/>
        </w:trPr>
        <w:tc>
          <w:tcPr>
            <w:tcW w:w="57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6051" w:type="dxa"/>
          </w:tcPr>
          <w:p w:rsidR="002862B0" w:rsidRPr="00D832AD" w:rsidRDefault="00D832AD">
            <w:pPr>
              <w:widowControl w:val="0"/>
              <w:tabs>
                <w:tab w:val="left" w:pos="1821"/>
                <w:tab w:val="left" w:pos="3011"/>
                <w:tab w:val="left" w:pos="3619"/>
                <w:tab w:val="left" w:pos="5681"/>
              </w:tabs>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Специфічні</w:t>
            </w:r>
            <w:r w:rsidRPr="00D832AD">
              <w:rPr>
                <w:rFonts w:ascii="Times New Roman" w:eastAsia="Times New Roman" w:hAnsi="Times New Roman" w:cs="Times New Roman"/>
                <w:sz w:val="28"/>
                <w:szCs w:val="28"/>
                <w:lang w:val="ru-RU"/>
              </w:rPr>
              <w:tab/>
              <w:t>вимоги</w:t>
            </w:r>
            <w:r w:rsidRPr="00D832AD">
              <w:rPr>
                <w:rFonts w:ascii="Times New Roman" w:eastAsia="Times New Roman" w:hAnsi="Times New Roman" w:cs="Times New Roman"/>
                <w:sz w:val="28"/>
                <w:szCs w:val="28"/>
                <w:lang w:val="ru-RU"/>
              </w:rPr>
              <w:tab/>
              <w:t>до</w:t>
            </w:r>
            <w:r w:rsidRPr="00D832AD">
              <w:rPr>
                <w:rFonts w:ascii="Times New Roman" w:eastAsia="Times New Roman" w:hAnsi="Times New Roman" w:cs="Times New Roman"/>
                <w:sz w:val="28"/>
                <w:szCs w:val="28"/>
                <w:lang w:val="ru-RU"/>
              </w:rPr>
              <w:tab/>
              <w:t>стандартизації</w:t>
            </w:r>
            <w:r w:rsidRPr="00D832AD">
              <w:rPr>
                <w:rFonts w:ascii="Times New Roman" w:eastAsia="Times New Roman" w:hAnsi="Times New Roman" w:cs="Times New Roman"/>
                <w:sz w:val="28"/>
                <w:szCs w:val="28"/>
                <w:lang w:val="ru-RU"/>
              </w:rPr>
              <w:tab/>
              <w:t>та</w:t>
            </w:r>
          </w:p>
          <w:p w:rsidR="002862B0" w:rsidRPr="00D832AD" w:rsidRDefault="00D832AD">
            <w:pPr>
              <w:widowControl w:val="0"/>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lastRenderedPageBreak/>
              <w:t>сертифікації</w:t>
            </w:r>
          </w:p>
        </w:tc>
        <w:tc>
          <w:tcPr>
            <w:tcW w:w="3232"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Немає</w:t>
            </w:r>
          </w:p>
        </w:tc>
      </w:tr>
      <w:tr w:rsidR="002862B0">
        <w:trPr>
          <w:trHeight w:val="484"/>
        </w:trPr>
        <w:tc>
          <w:tcPr>
            <w:tcW w:w="57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6</w:t>
            </w:r>
          </w:p>
        </w:tc>
        <w:tc>
          <w:tcPr>
            <w:tcW w:w="6051" w:type="dxa"/>
          </w:tcPr>
          <w:p w:rsidR="002862B0" w:rsidRPr="00D832AD" w:rsidRDefault="00D832AD">
            <w:pPr>
              <w:widowControl w:val="0"/>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Середня норма рентабельності в галузі (або по</w:t>
            </w:r>
          </w:p>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ринку), %</w:t>
            </w:r>
          </w:p>
        </w:tc>
        <w:tc>
          <w:tcPr>
            <w:tcW w:w="3232"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bl>
    <w:p w:rsidR="002862B0" w:rsidRDefault="002862B0">
      <w:pPr>
        <w:widowControl w:val="0"/>
        <w:spacing w:after="60" w:line="360" w:lineRule="auto"/>
        <w:ind w:right="355"/>
        <w:jc w:val="both"/>
        <w:rPr>
          <w:rFonts w:ascii="Times New Roman" w:eastAsia="Times New Roman" w:hAnsi="Times New Roman" w:cs="Times New Roman"/>
          <w:sz w:val="28"/>
          <w:szCs w:val="28"/>
        </w:rPr>
      </w:pPr>
    </w:p>
    <w:p w:rsidR="002862B0" w:rsidRPr="00D832AD" w:rsidRDefault="00D832AD">
      <w:pPr>
        <w:widowControl w:val="0"/>
        <w:spacing w:after="60" w:line="360" w:lineRule="auto"/>
        <w:ind w:left="119" w:right="355" w:firstLine="566"/>
        <w:jc w:val="both"/>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Після аналізу ринку можна зробити висновок, що він є сприятливим для створення програмного продукту, оскільки динаміка ринку позитивна, а конкуренти відсутні.</w:t>
      </w:r>
    </w:p>
    <w:p w:rsidR="002862B0" w:rsidRPr="00D832AD" w:rsidRDefault="00D832AD">
      <w:pPr>
        <w:widowControl w:val="0"/>
        <w:spacing w:after="60" w:line="360" w:lineRule="auto"/>
        <w:ind w:left="119" w:right="357" w:firstLine="566"/>
        <w:jc w:val="both"/>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Наступним кроком необхідно охарактеризувати основні групи потенційних користувачів продукту і скласти опис вимог кожної такої групи (таблиця 4.6).</w:t>
      </w:r>
    </w:p>
    <w:p w:rsidR="002862B0" w:rsidRPr="00D832AD" w:rsidRDefault="002862B0">
      <w:pPr>
        <w:widowControl w:val="0"/>
        <w:spacing w:after="60" w:line="360" w:lineRule="auto"/>
        <w:ind w:left="119" w:right="357" w:firstLine="566"/>
        <w:jc w:val="both"/>
        <w:rPr>
          <w:rFonts w:ascii="Times New Roman" w:eastAsia="Times New Roman" w:hAnsi="Times New Roman" w:cs="Times New Roman"/>
          <w:sz w:val="28"/>
          <w:szCs w:val="28"/>
          <w:lang w:val="ru-RU"/>
        </w:rPr>
      </w:pPr>
    </w:p>
    <w:p w:rsidR="002862B0" w:rsidRPr="00D832AD" w:rsidRDefault="00D832AD">
      <w:pPr>
        <w:widowControl w:val="0"/>
        <w:spacing w:after="60" w:line="360" w:lineRule="auto"/>
        <w:ind w:left="686"/>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Таблиця 4.6 – Характеристика потенційних клієнтів стартап-проекту.</w:t>
      </w:r>
    </w:p>
    <w:tbl>
      <w:tblPr>
        <w:tblStyle w:val="af2"/>
        <w:tblW w:w="9538" w:type="dxa"/>
        <w:tblInd w:w="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7"/>
        <w:gridCol w:w="2238"/>
        <w:gridCol w:w="2089"/>
        <w:gridCol w:w="2238"/>
        <w:gridCol w:w="1936"/>
      </w:tblGrid>
      <w:tr w:rsidR="002862B0">
        <w:trPr>
          <w:trHeight w:val="2414"/>
        </w:trPr>
        <w:tc>
          <w:tcPr>
            <w:tcW w:w="1037" w:type="dxa"/>
          </w:tcPr>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п/п</w:t>
            </w:r>
          </w:p>
        </w:tc>
        <w:tc>
          <w:tcPr>
            <w:tcW w:w="2238"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20" w:right="442"/>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Потреба, що формує ринок</w:t>
            </w:r>
          </w:p>
        </w:tc>
        <w:tc>
          <w:tcPr>
            <w:tcW w:w="2089" w:type="dxa"/>
          </w:tcPr>
          <w:p w:rsidR="002862B0" w:rsidRDefault="00D832AD">
            <w:pPr>
              <w:widowControl w:val="0"/>
              <w:spacing w:after="60" w:line="360" w:lineRule="auto"/>
              <w:ind w:left="119"/>
              <w:rPr>
                <w:rFonts w:ascii="Times New Roman" w:eastAsia="Times New Roman" w:hAnsi="Times New Roman" w:cs="Times New Roman"/>
                <w:b/>
                <w:sz w:val="28"/>
                <w:szCs w:val="28"/>
              </w:rPr>
            </w:pPr>
            <w:r>
              <w:rPr>
                <w:rFonts w:ascii="Times New Roman" w:eastAsia="Times New Roman" w:hAnsi="Times New Roman" w:cs="Times New Roman"/>
                <w:b/>
                <w:sz w:val="28"/>
                <w:szCs w:val="28"/>
              </w:rPr>
              <w:t>Цільо</w:t>
            </w:r>
            <w:r>
              <w:rPr>
                <w:rFonts w:ascii="Times New Roman" w:eastAsia="Times New Roman" w:hAnsi="Times New Roman" w:cs="Times New Roman"/>
                <w:b/>
                <w:sz w:val="28"/>
                <w:szCs w:val="28"/>
              </w:rPr>
              <w:t>ва аудиторія (цільові сегменти</w:t>
            </w:r>
          </w:p>
          <w:p w:rsidR="002862B0" w:rsidRDefault="00D832AD">
            <w:pPr>
              <w:widowControl w:val="0"/>
              <w:spacing w:after="60" w:line="360" w:lineRule="auto"/>
              <w:ind w:left="119"/>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ринку)</w:t>
            </w:r>
          </w:p>
        </w:tc>
        <w:tc>
          <w:tcPr>
            <w:tcW w:w="2238" w:type="dxa"/>
          </w:tcPr>
          <w:p w:rsidR="002862B0" w:rsidRPr="00D832AD" w:rsidRDefault="00D832AD">
            <w:pPr>
              <w:widowControl w:val="0"/>
              <w:spacing w:after="60" w:line="360" w:lineRule="auto"/>
              <w:ind w:left="119" w:right="204"/>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Відмінності у поведінці різних потенційних цільових груп</w:t>
            </w:r>
          </w:p>
          <w:p w:rsidR="002862B0" w:rsidRDefault="00D832AD">
            <w:pPr>
              <w:widowControl w:val="0"/>
              <w:spacing w:after="60" w:line="360" w:lineRule="auto"/>
              <w:ind w:left="119"/>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клієнтів</w:t>
            </w:r>
          </w:p>
        </w:tc>
        <w:tc>
          <w:tcPr>
            <w:tcW w:w="1936"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4" w:right="241"/>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Вимоги споживачів до товару</w:t>
            </w:r>
          </w:p>
        </w:tc>
      </w:tr>
      <w:tr w:rsidR="002862B0">
        <w:trPr>
          <w:trHeight w:val="1929"/>
        </w:trPr>
        <w:tc>
          <w:tcPr>
            <w:tcW w:w="103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238" w:type="dxa"/>
          </w:tcPr>
          <w:p w:rsidR="002862B0" w:rsidRDefault="00D832AD">
            <w:pPr>
              <w:widowControl w:val="0"/>
              <w:spacing w:after="60" w:line="360" w:lineRule="auto"/>
              <w:ind w:left="120" w:right="442"/>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Необхідність пенсійних накопичень</w:t>
            </w:r>
          </w:p>
        </w:tc>
        <w:tc>
          <w:tcPr>
            <w:tcW w:w="2089" w:type="dxa"/>
          </w:tcPr>
          <w:p w:rsidR="002862B0" w:rsidRPr="00D832AD" w:rsidRDefault="00D832AD">
            <w:pPr>
              <w:widowControl w:val="0"/>
              <w:spacing w:after="60" w:line="360" w:lineRule="auto"/>
              <w:ind w:left="11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громадяни України в віці від 18 до 50</w:t>
            </w:r>
          </w:p>
          <w:p w:rsidR="002862B0" w:rsidRDefault="00D832AD">
            <w:pPr>
              <w:widowControl w:val="0"/>
              <w:spacing w:after="60" w:line="36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років</w:t>
            </w:r>
          </w:p>
        </w:tc>
        <w:tc>
          <w:tcPr>
            <w:tcW w:w="2238" w:type="dxa"/>
          </w:tcPr>
          <w:p w:rsidR="002862B0" w:rsidRDefault="00D832AD">
            <w:pPr>
              <w:widowControl w:val="0"/>
              <w:spacing w:after="60" w:line="360" w:lineRule="auto"/>
              <w:ind w:left="119" w:right="442"/>
              <w:rPr>
                <w:rFonts w:ascii="Times New Roman" w:eastAsia="Times New Roman" w:hAnsi="Times New Roman" w:cs="Times New Roman"/>
                <w:sz w:val="28"/>
                <w:szCs w:val="28"/>
              </w:rPr>
            </w:pPr>
            <w:r>
              <w:rPr>
                <w:rFonts w:ascii="Times New Roman" w:eastAsia="Times New Roman" w:hAnsi="Times New Roman" w:cs="Times New Roman"/>
                <w:sz w:val="28"/>
                <w:szCs w:val="28"/>
              </w:rPr>
              <w:t>Незначна кількість початкового</w:t>
            </w:r>
          </w:p>
          <w:p w:rsidR="002862B0" w:rsidRDefault="00D832AD">
            <w:pPr>
              <w:widowControl w:val="0"/>
              <w:spacing w:after="60" w:line="36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капіталу.</w:t>
            </w:r>
          </w:p>
        </w:tc>
        <w:tc>
          <w:tcPr>
            <w:tcW w:w="1936" w:type="dxa"/>
          </w:tcPr>
          <w:p w:rsidR="002862B0" w:rsidRDefault="00D832AD">
            <w:pPr>
              <w:widowControl w:val="0"/>
              <w:spacing w:after="60" w:line="360" w:lineRule="auto"/>
              <w:ind w:left="114" w:right="168"/>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використання</w:t>
            </w:r>
          </w:p>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 простота</w:t>
            </w:r>
          </w:p>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моніторингу.</w:t>
            </w:r>
          </w:p>
        </w:tc>
      </w:tr>
      <w:tr w:rsidR="002862B0">
        <w:trPr>
          <w:trHeight w:val="1929"/>
        </w:trPr>
        <w:tc>
          <w:tcPr>
            <w:tcW w:w="103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238" w:type="dxa"/>
          </w:tcPr>
          <w:p w:rsidR="002862B0" w:rsidRPr="00D832AD" w:rsidRDefault="00D832AD">
            <w:pPr>
              <w:widowControl w:val="0"/>
              <w:spacing w:after="60" w:line="360" w:lineRule="auto"/>
              <w:ind w:left="120" w:right="442"/>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Збереження бюджету установи та його</w:t>
            </w:r>
          </w:p>
          <w:p w:rsidR="002862B0" w:rsidRPr="00D832AD" w:rsidRDefault="00D832AD">
            <w:pPr>
              <w:widowControl w:val="0"/>
              <w:spacing w:after="60" w:line="360" w:lineRule="auto"/>
              <w:ind w:left="12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примноження</w:t>
            </w:r>
          </w:p>
        </w:tc>
        <w:tc>
          <w:tcPr>
            <w:tcW w:w="2089" w:type="dxa"/>
          </w:tcPr>
          <w:p w:rsidR="002862B0" w:rsidRPr="00D832AD" w:rsidRDefault="00D832AD">
            <w:pPr>
              <w:widowControl w:val="0"/>
              <w:spacing w:after="60" w:line="360" w:lineRule="auto"/>
              <w:ind w:left="119" w:right="2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Малі підприємства, селищні ради, громадські</w:t>
            </w:r>
          </w:p>
          <w:p w:rsidR="002862B0" w:rsidRPr="00D832AD" w:rsidRDefault="00D832AD">
            <w:pPr>
              <w:widowControl w:val="0"/>
              <w:spacing w:after="60" w:line="360" w:lineRule="auto"/>
              <w:ind w:left="11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бюджети</w:t>
            </w:r>
          </w:p>
        </w:tc>
        <w:tc>
          <w:tcPr>
            <w:tcW w:w="2238" w:type="dxa"/>
          </w:tcPr>
          <w:p w:rsidR="002862B0" w:rsidRDefault="00D832AD">
            <w:pPr>
              <w:widowControl w:val="0"/>
              <w:spacing w:after="60" w:line="360" w:lineRule="auto"/>
              <w:ind w:left="119" w:right="219"/>
              <w:rPr>
                <w:rFonts w:ascii="Times New Roman" w:eastAsia="Times New Roman" w:hAnsi="Times New Roman" w:cs="Times New Roman"/>
                <w:sz w:val="28"/>
                <w:szCs w:val="28"/>
              </w:rPr>
            </w:pPr>
            <w:r>
              <w:rPr>
                <w:rFonts w:ascii="Times New Roman" w:eastAsia="Times New Roman" w:hAnsi="Times New Roman" w:cs="Times New Roman"/>
                <w:sz w:val="28"/>
                <w:szCs w:val="28"/>
              </w:rPr>
              <w:t>Цікавить короткостроков е інвестування.</w:t>
            </w:r>
          </w:p>
        </w:tc>
        <w:tc>
          <w:tcPr>
            <w:tcW w:w="1936" w:type="dxa"/>
          </w:tcPr>
          <w:p w:rsidR="002862B0" w:rsidRDefault="00D832AD">
            <w:pPr>
              <w:widowControl w:val="0"/>
              <w:spacing w:after="60" w:line="360" w:lineRule="auto"/>
              <w:ind w:left="114" w:right="725"/>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Великий объем, гибкість капіталу.</w:t>
            </w:r>
          </w:p>
        </w:tc>
      </w:tr>
      <w:tr w:rsidR="002862B0" w:rsidRPr="00D832AD">
        <w:trPr>
          <w:trHeight w:val="1929"/>
        </w:trPr>
        <w:tc>
          <w:tcPr>
            <w:tcW w:w="103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w:t>
            </w:r>
          </w:p>
        </w:tc>
        <w:tc>
          <w:tcPr>
            <w:tcW w:w="2238" w:type="dxa"/>
          </w:tcPr>
          <w:p w:rsidR="002862B0" w:rsidRDefault="00D832AD">
            <w:pPr>
              <w:widowControl w:val="0"/>
              <w:spacing w:after="60" w:line="360" w:lineRule="auto"/>
              <w:ind w:left="120" w:right="204"/>
              <w:rPr>
                <w:rFonts w:ascii="Times New Roman" w:eastAsia="Times New Roman" w:hAnsi="Times New Roman" w:cs="Times New Roman"/>
                <w:sz w:val="28"/>
                <w:szCs w:val="28"/>
              </w:rPr>
            </w:pPr>
            <w:r>
              <w:rPr>
                <w:rFonts w:ascii="Times New Roman" w:eastAsia="Times New Roman" w:hAnsi="Times New Roman" w:cs="Times New Roman"/>
                <w:sz w:val="28"/>
                <w:szCs w:val="28"/>
              </w:rPr>
              <w:t>Довгострокове інвестування.</w:t>
            </w:r>
          </w:p>
        </w:tc>
        <w:tc>
          <w:tcPr>
            <w:tcW w:w="2089" w:type="dxa"/>
          </w:tcPr>
          <w:p w:rsidR="002862B0" w:rsidRDefault="00D832AD">
            <w:pPr>
              <w:widowControl w:val="0"/>
              <w:spacing w:after="60" w:line="360" w:lineRule="auto"/>
              <w:ind w:left="119" w:right="280"/>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Великі інвестори</w:t>
            </w:r>
          </w:p>
        </w:tc>
        <w:tc>
          <w:tcPr>
            <w:tcW w:w="2238" w:type="dxa"/>
          </w:tcPr>
          <w:p w:rsidR="002862B0" w:rsidRDefault="00D832AD">
            <w:pPr>
              <w:widowControl w:val="0"/>
              <w:spacing w:after="60" w:line="360" w:lineRule="auto"/>
              <w:ind w:left="119" w:right="442"/>
              <w:rPr>
                <w:rFonts w:ascii="Times New Roman" w:eastAsia="Times New Roman" w:hAnsi="Times New Roman" w:cs="Times New Roman"/>
                <w:sz w:val="28"/>
                <w:szCs w:val="28"/>
              </w:rPr>
            </w:pPr>
            <w:r>
              <w:rPr>
                <w:rFonts w:ascii="Times New Roman" w:eastAsia="Times New Roman" w:hAnsi="Times New Roman" w:cs="Times New Roman"/>
                <w:sz w:val="28"/>
                <w:szCs w:val="28"/>
              </w:rPr>
              <w:t>Цікавить передусім відсутність</w:t>
            </w:r>
          </w:p>
          <w:p w:rsidR="002862B0" w:rsidRDefault="00D832AD">
            <w:pPr>
              <w:widowControl w:val="0"/>
              <w:spacing w:after="60" w:line="36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ризику</w:t>
            </w:r>
          </w:p>
        </w:tc>
        <w:tc>
          <w:tcPr>
            <w:tcW w:w="1936" w:type="dxa"/>
          </w:tcPr>
          <w:p w:rsidR="002862B0" w:rsidRPr="00D832AD" w:rsidRDefault="00D832AD">
            <w:pPr>
              <w:widowControl w:val="0"/>
              <w:spacing w:after="60" w:line="360" w:lineRule="auto"/>
              <w:ind w:left="114" w:right="593"/>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Високі вимоги до контролю</w:t>
            </w:r>
          </w:p>
          <w:p w:rsidR="002862B0" w:rsidRPr="00D832AD" w:rsidRDefault="00D832AD">
            <w:pPr>
              <w:widowControl w:val="0"/>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капіталу.</w:t>
            </w:r>
          </w:p>
        </w:tc>
      </w:tr>
    </w:tbl>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Default="00D832AD">
      <w:pPr>
        <w:widowControl w:val="0"/>
        <w:spacing w:after="60" w:line="360" w:lineRule="auto"/>
        <w:ind w:left="119" w:right="353" w:firstLine="720"/>
        <w:jc w:val="both"/>
        <w:rPr>
          <w:rFonts w:ascii="Times New Roman" w:eastAsia="Times New Roman" w:hAnsi="Times New Roman" w:cs="Times New Roman"/>
          <w:sz w:val="28"/>
          <w:szCs w:val="28"/>
        </w:rPr>
      </w:pPr>
      <w:r w:rsidRPr="00D832AD">
        <w:rPr>
          <w:rFonts w:ascii="Times New Roman" w:eastAsia="Times New Roman" w:hAnsi="Times New Roman" w:cs="Times New Roman"/>
          <w:sz w:val="28"/>
          <w:szCs w:val="28"/>
          <w:lang w:val="ru-RU"/>
        </w:rPr>
        <w:t xml:space="preserve">Далі необхідно проаналізувати можливі загрози, що можуть виникнути на етапі виведення продукту на споживацький ринок і перешкодити успішному запуску проекту. </w:t>
      </w:r>
      <w:r>
        <w:rPr>
          <w:rFonts w:ascii="Times New Roman" w:eastAsia="Times New Roman" w:hAnsi="Times New Roman" w:cs="Times New Roman"/>
          <w:sz w:val="28"/>
          <w:szCs w:val="28"/>
        </w:rPr>
        <w:t>Результати представлені у таблиці 4.7.</w:t>
      </w: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2862B0">
      <w:pPr>
        <w:widowControl w:val="0"/>
        <w:spacing w:after="60" w:line="360" w:lineRule="auto"/>
        <w:ind w:left="830"/>
        <w:rPr>
          <w:rFonts w:ascii="Times New Roman" w:eastAsia="Times New Roman" w:hAnsi="Times New Roman" w:cs="Times New Roman"/>
          <w:sz w:val="28"/>
          <w:szCs w:val="28"/>
        </w:rPr>
      </w:pPr>
    </w:p>
    <w:p w:rsidR="002862B0" w:rsidRDefault="00D832AD">
      <w:pPr>
        <w:widowControl w:val="0"/>
        <w:spacing w:after="60" w:line="360" w:lineRule="auto"/>
        <w:ind w:left="830"/>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4.7 – Фактори загроз</w:t>
      </w:r>
    </w:p>
    <w:tbl>
      <w:tblPr>
        <w:tblStyle w:val="af3"/>
        <w:tblW w:w="9857"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2"/>
        <w:gridCol w:w="2564"/>
        <w:gridCol w:w="2708"/>
        <w:gridCol w:w="3543"/>
      </w:tblGrid>
      <w:tr w:rsidR="002862B0">
        <w:trPr>
          <w:trHeight w:val="480"/>
        </w:trPr>
        <w:tc>
          <w:tcPr>
            <w:tcW w:w="1042" w:type="dxa"/>
          </w:tcPr>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п/п</w:t>
            </w:r>
          </w:p>
        </w:tc>
        <w:tc>
          <w:tcPr>
            <w:tcW w:w="2564" w:type="dxa"/>
          </w:tcPr>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Фактор</w:t>
            </w:r>
          </w:p>
        </w:tc>
        <w:tc>
          <w:tcPr>
            <w:tcW w:w="2708" w:type="dxa"/>
          </w:tcPr>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 загрози</w:t>
            </w:r>
          </w:p>
        </w:tc>
        <w:tc>
          <w:tcPr>
            <w:tcW w:w="3543" w:type="dxa"/>
          </w:tcPr>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Можлива реакція компанії</w:t>
            </w:r>
          </w:p>
        </w:tc>
      </w:tr>
      <w:tr w:rsidR="002862B0">
        <w:trPr>
          <w:trHeight w:val="407"/>
        </w:trPr>
        <w:tc>
          <w:tcPr>
            <w:tcW w:w="1042" w:type="dxa"/>
            <w:tcBorders>
              <w:bottom w:val="nil"/>
            </w:tcBorders>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564" w:type="dxa"/>
            <w:tcBorders>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Конкуренція</w:t>
            </w:r>
          </w:p>
        </w:tc>
        <w:tc>
          <w:tcPr>
            <w:tcW w:w="2708" w:type="dxa"/>
            <w:tcBorders>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Доволі незначний</w:t>
            </w:r>
          </w:p>
        </w:tc>
        <w:tc>
          <w:tcPr>
            <w:tcW w:w="3543" w:type="dxa"/>
            <w:tcBorders>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Пришвидшити вихід нових</w:t>
            </w:r>
          </w:p>
        </w:tc>
      </w:tr>
      <w:tr w:rsidR="002862B0">
        <w:trPr>
          <w:trHeight w:val="484"/>
        </w:trPr>
        <w:tc>
          <w:tcPr>
            <w:tcW w:w="1042"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564"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708" w:type="dxa"/>
            <w:tcBorders>
              <w:top w:val="nil"/>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виходу на</w:t>
            </w:r>
          </w:p>
        </w:tc>
        <w:tc>
          <w:tcPr>
            <w:tcW w:w="3543" w:type="dxa"/>
            <w:tcBorders>
              <w:top w:val="nil"/>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програмних продуктів</w:t>
            </w:r>
          </w:p>
        </w:tc>
      </w:tr>
      <w:tr w:rsidR="002862B0">
        <w:trPr>
          <w:trHeight w:val="482"/>
        </w:trPr>
        <w:tc>
          <w:tcPr>
            <w:tcW w:w="1042"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564"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708" w:type="dxa"/>
            <w:tcBorders>
              <w:top w:val="nil"/>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ринок, можливий</w:t>
            </w:r>
          </w:p>
        </w:tc>
        <w:tc>
          <w:tcPr>
            <w:tcW w:w="3543"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r>
      <w:tr w:rsidR="002862B0">
        <w:trPr>
          <w:trHeight w:val="482"/>
        </w:trPr>
        <w:tc>
          <w:tcPr>
            <w:tcW w:w="1042"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564"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708" w:type="dxa"/>
            <w:tcBorders>
              <w:top w:val="nil"/>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вихід нових</w:t>
            </w:r>
          </w:p>
        </w:tc>
        <w:tc>
          <w:tcPr>
            <w:tcW w:w="3543"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r>
      <w:tr w:rsidR="002862B0">
        <w:trPr>
          <w:trHeight w:val="482"/>
        </w:trPr>
        <w:tc>
          <w:tcPr>
            <w:tcW w:w="1042"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564"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708" w:type="dxa"/>
            <w:tcBorders>
              <w:top w:val="nil"/>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компаній протягом</w:t>
            </w:r>
          </w:p>
        </w:tc>
        <w:tc>
          <w:tcPr>
            <w:tcW w:w="3543"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r>
      <w:tr w:rsidR="002862B0">
        <w:trPr>
          <w:trHeight w:val="559"/>
        </w:trPr>
        <w:tc>
          <w:tcPr>
            <w:tcW w:w="1042" w:type="dxa"/>
            <w:tcBorders>
              <w:top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564" w:type="dxa"/>
            <w:tcBorders>
              <w:top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708" w:type="dxa"/>
            <w:tcBorders>
              <w:top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3 наступних років</w:t>
            </w:r>
          </w:p>
        </w:tc>
        <w:tc>
          <w:tcPr>
            <w:tcW w:w="3543" w:type="dxa"/>
            <w:tcBorders>
              <w:top w:val="nil"/>
            </w:tcBorders>
          </w:tcPr>
          <w:p w:rsidR="002862B0" w:rsidRDefault="002862B0">
            <w:pPr>
              <w:widowControl w:val="0"/>
              <w:spacing w:after="60" w:line="360" w:lineRule="auto"/>
              <w:rPr>
                <w:rFonts w:ascii="Times New Roman" w:eastAsia="Times New Roman" w:hAnsi="Times New Roman" w:cs="Times New Roman"/>
                <w:sz w:val="28"/>
                <w:szCs w:val="28"/>
              </w:rPr>
            </w:pPr>
          </w:p>
        </w:tc>
      </w:tr>
      <w:tr w:rsidR="002862B0">
        <w:trPr>
          <w:trHeight w:val="402"/>
        </w:trPr>
        <w:tc>
          <w:tcPr>
            <w:tcW w:w="1042" w:type="dxa"/>
            <w:vMerge w:val="restart"/>
          </w:tcPr>
          <w:p w:rsidR="002862B0" w:rsidRDefault="00D832AD">
            <w:pPr>
              <w:widowControl w:val="0"/>
              <w:spacing w:after="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564" w:type="dxa"/>
            <w:tcBorders>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Збут</w:t>
            </w:r>
          </w:p>
        </w:tc>
        <w:tc>
          <w:tcPr>
            <w:tcW w:w="2708" w:type="dxa"/>
            <w:tcBorders>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Ускладнення збуту</w:t>
            </w:r>
          </w:p>
        </w:tc>
        <w:tc>
          <w:tcPr>
            <w:tcW w:w="3543" w:type="dxa"/>
            <w:tcBorders>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Розміщення додаткових</w:t>
            </w:r>
          </w:p>
        </w:tc>
      </w:tr>
      <w:tr w:rsidR="002862B0">
        <w:trPr>
          <w:trHeight w:val="472"/>
        </w:trPr>
        <w:tc>
          <w:tcPr>
            <w:tcW w:w="1042" w:type="dxa"/>
            <w:vMerge/>
          </w:tcPr>
          <w:p w:rsidR="002862B0" w:rsidRDefault="002862B0">
            <w:pPr>
              <w:widowControl w:val="0"/>
              <w:spacing w:after="60" w:line="360" w:lineRule="auto"/>
              <w:rPr>
                <w:rFonts w:ascii="Times New Roman" w:eastAsia="Times New Roman" w:hAnsi="Times New Roman" w:cs="Times New Roman"/>
                <w:sz w:val="28"/>
                <w:szCs w:val="28"/>
              </w:rPr>
            </w:pPr>
          </w:p>
        </w:tc>
        <w:tc>
          <w:tcPr>
            <w:tcW w:w="2564"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708" w:type="dxa"/>
            <w:tcBorders>
              <w:top w:val="nil"/>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недовіру</w:t>
            </w:r>
          </w:p>
        </w:tc>
        <w:tc>
          <w:tcPr>
            <w:tcW w:w="3543" w:type="dxa"/>
            <w:tcBorders>
              <w:top w:val="nil"/>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рекламних банерів в</w:t>
            </w:r>
          </w:p>
        </w:tc>
      </w:tr>
      <w:tr w:rsidR="002862B0">
        <w:trPr>
          <w:trHeight w:val="472"/>
        </w:trPr>
        <w:tc>
          <w:tcPr>
            <w:tcW w:w="1042" w:type="dxa"/>
            <w:vMerge/>
          </w:tcPr>
          <w:p w:rsidR="002862B0" w:rsidRDefault="002862B0">
            <w:pPr>
              <w:widowControl w:val="0"/>
              <w:spacing w:after="60" w:line="360" w:lineRule="auto"/>
              <w:rPr>
                <w:rFonts w:ascii="Times New Roman" w:eastAsia="Times New Roman" w:hAnsi="Times New Roman" w:cs="Times New Roman"/>
                <w:sz w:val="28"/>
                <w:szCs w:val="28"/>
              </w:rPr>
            </w:pPr>
          </w:p>
        </w:tc>
        <w:tc>
          <w:tcPr>
            <w:tcW w:w="2564"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708" w:type="dxa"/>
            <w:tcBorders>
              <w:top w:val="nil"/>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користувачів</w:t>
            </w:r>
          </w:p>
        </w:tc>
        <w:tc>
          <w:tcPr>
            <w:tcW w:w="3543" w:type="dxa"/>
            <w:tcBorders>
              <w:top w:val="nil"/>
              <w:bottom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інтернеті, розширена</w:t>
            </w:r>
          </w:p>
        </w:tc>
      </w:tr>
      <w:tr w:rsidR="002862B0">
        <w:trPr>
          <w:trHeight w:val="557"/>
        </w:trPr>
        <w:tc>
          <w:tcPr>
            <w:tcW w:w="1042" w:type="dxa"/>
            <w:vMerge/>
          </w:tcPr>
          <w:p w:rsidR="002862B0" w:rsidRDefault="002862B0">
            <w:pPr>
              <w:widowControl w:val="0"/>
              <w:spacing w:after="60" w:line="360" w:lineRule="auto"/>
              <w:rPr>
                <w:rFonts w:ascii="Times New Roman" w:eastAsia="Times New Roman" w:hAnsi="Times New Roman" w:cs="Times New Roman"/>
                <w:sz w:val="28"/>
                <w:szCs w:val="28"/>
              </w:rPr>
            </w:pPr>
          </w:p>
        </w:tc>
        <w:tc>
          <w:tcPr>
            <w:tcW w:w="2564" w:type="dxa"/>
            <w:tcBorders>
              <w:top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708" w:type="dxa"/>
            <w:tcBorders>
              <w:top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3543" w:type="dxa"/>
            <w:tcBorders>
              <w:top w:val="nil"/>
            </w:tcBorders>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наукова база.</w:t>
            </w:r>
          </w:p>
        </w:tc>
      </w:tr>
    </w:tbl>
    <w:p w:rsidR="002862B0" w:rsidRDefault="002862B0">
      <w:pPr>
        <w:widowControl w:val="0"/>
        <w:spacing w:after="60" w:line="360" w:lineRule="auto"/>
        <w:ind w:left="119" w:right="353" w:firstLine="566"/>
        <w:jc w:val="both"/>
        <w:rPr>
          <w:rFonts w:ascii="Times New Roman" w:eastAsia="Times New Roman" w:hAnsi="Times New Roman" w:cs="Times New Roman"/>
          <w:sz w:val="28"/>
          <w:szCs w:val="28"/>
        </w:rPr>
      </w:pPr>
    </w:p>
    <w:p w:rsidR="002862B0" w:rsidRDefault="00D832AD">
      <w:pPr>
        <w:widowControl w:val="0"/>
        <w:spacing w:after="60" w:line="360" w:lineRule="auto"/>
        <w:ind w:left="119" w:right="353" w:firstLine="566"/>
        <w:jc w:val="both"/>
        <w:rPr>
          <w:rFonts w:ascii="Times New Roman" w:eastAsia="Times New Roman" w:hAnsi="Times New Roman" w:cs="Times New Roman"/>
          <w:sz w:val="28"/>
          <w:szCs w:val="28"/>
        </w:rPr>
      </w:pPr>
      <w:r w:rsidRPr="00D832AD">
        <w:rPr>
          <w:rFonts w:ascii="Times New Roman" w:eastAsia="Times New Roman" w:hAnsi="Times New Roman" w:cs="Times New Roman"/>
          <w:sz w:val="28"/>
          <w:szCs w:val="28"/>
          <w:lang w:val="ru-RU"/>
        </w:rPr>
        <w:t xml:space="preserve">Також необхідно розглянути можливі фактори, що навпаки сприятимуть запуску проекту. </w:t>
      </w:r>
      <w:r>
        <w:rPr>
          <w:rFonts w:ascii="Times New Roman" w:eastAsia="Times New Roman" w:hAnsi="Times New Roman" w:cs="Times New Roman"/>
          <w:sz w:val="28"/>
          <w:szCs w:val="28"/>
        </w:rPr>
        <w:t>Результати представлені у таблиці 4.8.</w:t>
      </w:r>
    </w:p>
    <w:p w:rsidR="002862B0" w:rsidRDefault="002862B0">
      <w:pPr>
        <w:widowControl w:val="0"/>
        <w:spacing w:after="60" w:line="360" w:lineRule="auto"/>
        <w:ind w:left="119" w:right="353" w:firstLine="566"/>
        <w:jc w:val="both"/>
        <w:rPr>
          <w:rFonts w:ascii="Times New Roman" w:eastAsia="Times New Roman" w:hAnsi="Times New Roman" w:cs="Times New Roman"/>
          <w:sz w:val="28"/>
          <w:szCs w:val="28"/>
        </w:rPr>
      </w:pPr>
    </w:p>
    <w:p w:rsidR="002862B0" w:rsidRDefault="00D832AD">
      <w:pPr>
        <w:widowControl w:val="0"/>
        <w:spacing w:after="60" w:line="360" w:lineRule="auto"/>
        <w:ind w:left="686"/>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4.8 – Фактори можливостей</w:t>
      </w:r>
    </w:p>
    <w:tbl>
      <w:tblPr>
        <w:tblStyle w:val="af4"/>
        <w:tblW w:w="9522" w:type="dxa"/>
        <w:tblInd w:w="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6"/>
        <w:gridCol w:w="2622"/>
        <w:gridCol w:w="2617"/>
        <w:gridCol w:w="3237"/>
      </w:tblGrid>
      <w:tr w:rsidR="002862B0">
        <w:trPr>
          <w:trHeight w:val="965"/>
        </w:trPr>
        <w:tc>
          <w:tcPr>
            <w:tcW w:w="1046" w:type="dxa"/>
          </w:tcPr>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п/п</w:t>
            </w:r>
          </w:p>
        </w:tc>
        <w:tc>
          <w:tcPr>
            <w:tcW w:w="2622" w:type="dxa"/>
          </w:tcPr>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Фактор</w:t>
            </w:r>
          </w:p>
        </w:tc>
        <w:tc>
          <w:tcPr>
            <w:tcW w:w="2617" w:type="dxa"/>
          </w:tcPr>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 можливості</w:t>
            </w:r>
          </w:p>
        </w:tc>
        <w:tc>
          <w:tcPr>
            <w:tcW w:w="3237" w:type="dxa"/>
          </w:tcPr>
          <w:p w:rsidR="002862B0" w:rsidRDefault="00D832AD">
            <w:pPr>
              <w:widowControl w:val="0"/>
              <w:tabs>
                <w:tab w:val="left" w:pos="2237"/>
              </w:tabs>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Можлива</w:t>
            </w:r>
            <w:r>
              <w:rPr>
                <w:rFonts w:ascii="Times New Roman" w:eastAsia="Times New Roman" w:hAnsi="Times New Roman" w:cs="Times New Roman"/>
                <w:b/>
                <w:sz w:val="28"/>
                <w:szCs w:val="28"/>
              </w:rPr>
              <w:tab/>
              <w:t>реакція</w:t>
            </w:r>
          </w:p>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компанії</w:t>
            </w:r>
          </w:p>
        </w:tc>
      </w:tr>
      <w:tr w:rsidR="002862B0" w:rsidRPr="00D832AD">
        <w:trPr>
          <w:trHeight w:val="1449"/>
        </w:trPr>
        <w:tc>
          <w:tcPr>
            <w:tcW w:w="1046"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622"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конкуренції</w:t>
            </w:r>
          </w:p>
        </w:tc>
        <w:tc>
          <w:tcPr>
            <w:tcW w:w="2617" w:type="dxa"/>
          </w:tcPr>
          <w:p w:rsidR="002862B0" w:rsidRDefault="00D832AD">
            <w:pPr>
              <w:widowControl w:val="0"/>
              <w:tabs>
                <w:tab w:val="left" w:pos="974"/>
                <w:tab w:val="left" w:pos="2221"/>
              </w:tabs>
              <w:spacing w:after="60" w:line="360" w:lineRule="auto"/>
              <w:ind w:left="115" w:right="111"/>
              <w:rPr>
                <w:rFonts w:ascii="Times New Roman" w:eastAsia="Times New Roman" w:hAnsi="Times New Roman" w:cs="Times New Roman"/>
                <w:sz w:val="28"/>
                <w:szCs w:val="28"/>
              </w:rPr>
            </w:pPr>
            <w:r>
              <w:rPr>
                <w:rFonts w:ascii="Times New Roman" w:eastAsia="Times New Roman" w:hAnsi="Times New Roman" w:cs="Times New Roman"/>
                <w:sz w:val="28"/>
                <w:szCs w:val="28"/>
              </w:rPr>
              <w:t>Бути</w:t>
            </w:r>
            <w:r>
              <w:rPr>
                <w:rFonts w:ascii="Times New Roman" w:eastAsia="Times New Roman" w:hAnsi="Times New Roman" w:cs="Times New Roman"/>
                <w:sz w:val="28"/>
                <w:szCs w:val="28"/>
              </w:rPr>
              <w:tab/>
              <w:t>першим</w:t>
            </w:r>
            <w:r>
              <w:rPr>
                <w:rFonts w:ascii="Times New Roman" w:eastAsia="Times New Roman" w:hAnsi="Times New Roman" w:cs="Times New Roman"/>
                <w:sz w:val="28"/>
                <w:szCs w:val="28"/>
              </w:rPr>
              <w:tab/>
              <w:t>на ринку</w:t>
            </w:r>
          </w:p>
        </w:tc>
        <w:tc>
          <w:tcPr>
            <w:tcW w:w="3237" w:type="dxa"/>
          </w:tcPr>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Розширення</w:t>
            </w:r>
          </w:p>
          <w:p w:rsidR="002862B0" w:rsidRPr="00D832AD" w:rsidRDefault="00D832AD">
            <w:pPr>
              <w:widowControl w:val="0"/>
              <w:tabs>
                <w:tab w:val="left" w:pos="1938"/>
              </w:tabs>
              <w:spacing w:after="60" w:line="360" w:lineRule="auto"/>
              <w:ind w:left="115" w:right="108"/>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можливостей</w:t>
            </w:r>
            <w:r w:rsidRPr="00D832AD">
              <w:rPr>
                <w:rFonts w:ascii="Times New Roman" w:eastAsia="Times New Roman" w:hAnsi="Times New Roman" w:cs="Times New Roman"/>
                <w:sz w:val="28"/>
                <w:szCs w:val="28"/>
                <w:lang w:val="ru-RU"/>
              </w:rPr>
              <w:tab/>
              <w:t>продукту, концентрація на якості</w:t>
            </w:r>
          </w:p>
        </w:tc>
      </w:tr>
      <w:tr w:rsidR="002862B0">
        <w:trPr>
          <w:trHeight w:val="2414"/>
        </w:trPr>
        <w:tc>
          <w:tcPr>
            <w:tcW w:w="1046"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622"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позитивного іміджу компанії.</w:t>
            </w:r>
          </w:p>
        </w:tc>
        <w:tc>
          <w:tcPr>
            <w:tcW w:w="2617" w:type="dxa"/>
          </w:tcPr>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Надання послуг на найвищому рівні, забезпечення задоволення</w:t>
            </w:r>
          </w:p>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клієнтів.</w:t>
            </w:r>
          </w:p>
        </w:tc>
        <w:tc>
          <w:tcPr>
            <w:tcW w:w="3237" w:type="dxa"/>
          </w:tcPr>
          <w:p w:rsidR="002862B0" w:rsidRDefault="00D832AD">
            <w:pPr>
              <w:widowControl w:val="0"/>
              <w:spacing w:after="60" w:line="360" w:lineRule="auto"/>
              <w:ind w:left="115" w:right="301"/>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якісної рекламної кампанії, техпідтримка існуючих клієнтів.</w:t>
            </w:r>
          </w:p>
        </w:tc>
      </w:tr>
    </w:tbl>
    <w:p w:rsidR="002862B0" w:rsidRDefault="002862B0">
      <w:pPr>
        <w:widowControl w:val="0"/>
        <w:spacing w:after="60" w:line="360" w:lineRule="auto"/>
        <w:rPr>
          <w:rFonts w:ascii="Times New Roman" w:eastAsia="Times New Roman" w:hAnsi="Times New Roman" w:cs="Times New Roman"/>
          <w:sz w:val="28"/>
          <w:szCs w:val="28"/>
        </w:rPr>
      </w:pP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D832AD">
      <w:pPr>
        <w:widowControl w:val="0"/>
        <w:tabs>
          <w:tab w:val="left" w:pos="1607"/>
          <w:tab w:val="left" w:pos="3045"/>
          <w:tab w:val="left" w:pos="5386"/>
          <w:tab w:val="left" w:pos="7132"/>
          <w:tab w:val="left" w:pos="8852"/>
          <w:tab w:val="left" w:pos="9207"/>
        </w:tabs>
        <w:spacing w:after="60" w:line="360" w:lineRule="auto"/>
        <w:ind w:left="119" w:right="353" w:firstLine="720"/>
        <w:rPr>
          <w:rFonts w:ascii="Times New Roman" w:eastAsia="Times New Roman" w:hAnsi="Times New Roman" w:cs="Times New Roman"/>
          <w:sz w:val="28"/>
          <w:szCs w:val="28"/>
        </w:rPr>
      </w:pPr>
      <w:r w:rsidRPr="00D832AD">
        <w:rPr>
          <w:rFonts w:ascii="Times New Roman" w:eastAsia="Times New Roman" w:hAnsi="Times New Roman" w:cs="Times New Roman"/>
          <w:sz w:val="28"/>
          <w:szCs w:val="28"/>
          <w:lang w:val="ru-RU"/>
        </w:rPr>
        <w:t>Далі</w:t>
      </w:r>
      <w:r w:rsidRPr="00D832AD">
        <w:rPr>
          <w:rFonts w:ascii="Times New Roman" w:eastAsia="Times New Roman" w:hAnsi="Times New Roman" w:cs="Times New Roman"/>
          <w:sz w:val="28"/>
          <w:szCs w:val="28"/>
          <w:lang w:val="ru-RU"/>
        </w:rPr>
        <w:tab/>
        <w:t>необхідно</w:t>
      </w:r>
      <w:r w:rsidRPr="00D832AD">
        <w:rPr>
          <w:rFonts w:ascii="Times New Roman" w:eastAsia="Times New Roman" w:hAnsi="Times New Roman" w:cs="Times New Roman"/>
          <w:sz w:val="28"/>
          <w:szCs w:val="28"/>
          <w:lang w:val="ru-RU"/>
        </w:rPr>
        <w:tab/>
        <w:t>охарактеризувати</w:t>
      </w:r>
      <w:r w:rsidRPr="00D832AD">
        <w:rPr>
          <w:rFonts w:ascii="Times New Roman" w:eastAsia="Times New Roman" w:hAnsi="Times New Roman" w:cs="Times New Roman"/>
          <w:sz w:val="28"/>
          <w:szCs w:val="28"/>
          <w:lang w:val="ru-RU"/>
        </w:rPr>
        <w:tab/>
        <w:t>конкурентне</w:t>
      </w:r>
      <w:r w:rsidRPr="00D832AD">
        <w:rPr>
          <w:rFonts w:ascii="Times New Roman" w:eastAsia="Times New Roman" w:hAnsi="Times New Roman" w:cs="Times New Roman"/>
          <w:sz w:val="28"/>
          <w:szCs w:val="28"/>
          <w:lang w:val="ru-RU"/>
        </w:rPr>
        <w:tab/>
        <w:t>середовище,</w:t>
      </w:r>
      <w:r w:rsidRPr="00D832AD">
        <w:rPr>
          <w:rFonts w:ascii="Times New Roman" w:eastAsia="Times New Roman" w:hAnsi="Times New Roman" w:cs="Times New Roman"/>
          <w:sz w:val="28"/>
          <w:szCs w:val="28"/>
          <w:lang w:val="ru-RU"/>
        </w:rPr>
        <w:tab/>
        <w:t xml:space="preserve">а саме визначити тип та рівень конкуренції. </w:t>
      </w:r>
      <w:r>
        <w:rPr>
          <w:rFonts w:ascii="Times New Roman" w:eastAsia="Times New Roman" w:hAnsi="Times New Roman" w:cs="Times New Roman"/>
          <w:sz w:val="28"/>
          <w:szCs w:val="28"/>
        </w:rPr>
        <w:t>Результати аналізу наведено у таблиці 4.9.</w:t>
      </w:r>
    </w:p>
    <w:p w:rsidR="002862B0" w:rsidRDefault="002862B0">
      <w:pPr>
        <w:widowControl w:val="0"/>
        <w:tabs>
          <w:tab w:val="left" w:pos="1607"/>
          <w:tab w:val="left" w:pos="3045"/>
          <w:tab w:val="left" w:pos="5386"/>
          <w:tab w:val="left" w:pos="7132"/>
          <w:tab w:val="left" w:pos="8852"/>
          <w:tab w:val="left" w:pos="9207"/>
        </w:tabs>
        <w:spacing w:after="60" w:line="360" w:lineRule="auto"/>
        <w:ind w:left="119" w:right="353" w:firstLine="720"/>
        <w:rPr>
          <w:rFonts w:ascii="Times New Roman" w:eastAsia="Times New Roman" w:hAnsi="Times New Roman" w:cs="Times New Roman"/>
          <w:sz w:val="28"/>
          <w:szCs w:val="28"/>
        </w:rPr>
      </w:pPr>
    </w:p>
    <w:p w:rsidR="002862B0" w:rsidRDefault="00D832AD">
      <w:pPr>
        <w:widowControl w:val="0"/>
        <w:spacing w:after="60" w:line="360" w:lineRule="auto"/>
        <w:ind w:left="830"/>
        <w:rPr>
          <w:rFonts w:ascii="Times New Roman" w:eastAsia="Times New Roman" w:hAnsi="Times New Roman" w:cs="Times New Roman"/>
          <w:sz w:val="28"/>
          <w:szCs w:val="28"/>
        </w:rPr>
      </w:pPr>
      <w:r>
        <w:br w:type="page"/>
      </w:r>
    </w:p>
    <w:p w:rsidR="002862B0" w:rsidRPr="00D832AD" w:rsidRDefault="00D832AD">
      <w:pPr>
        <w:widowControl w:val="0"/>
        <w:spacing w:after="60" w:line="360" w:lineRule="auto"/>
        <w:ind w:left="83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lastRenderedPageBreak/>
        <w:t>Таблиця 4.9 – Ступеневий аналіз конкуренції на ринку</w:t>
      </w:r>
    </w:p>
    <w:tbl>
      <w:tblPr>
        <w:tblStyle w:val="af5"/>
        <w:tblW w:w="9859"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85"/>
        <w:gridCol w:w="3251"/>
        <w:gridCol w:w="3323"/>
      </w:tblGrid>
      <w:tr w:rsidR="002862B0">
        <w:trPr>
          <w:trHeight w:val="1455"/>
        </w:trPr>
        <w:tc>
          <w:tcPr>
            <w:tcW w:w="3285" w:type="dxa"/>
          </w:tcPr>
          <w:p w:rsidR="002862B0" w:rsidRDefault="00D832AD">
            <w:pPr>
              <w:widowControl w:val="0"/>
              <w:spacing w:after="6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Особливості конкурентного середовища</w:t>
            </w:r>
          </w:p>
        </w:tc>
        <w:tc>
          <w:tcPr>
            <w:tcW w:w="3251" w:type="dxa"/>
          </w:tcPr>
          <w:p w:rsidR="002862B0" w:rsidRPr="00D832AD" w:rsidRDefault="00D832AD">
            <w:pPr>
              <w:widowControl w:val="0"/>
              <w:tabs>
                <w:tab w:val="left" w:pos="608"/>
                <w:tab w:val="left" w:pos="1509"/>
              </w:tabs>
              <w:spacing w:after="60" w:line="360" w:lineRule="auto"/>
              <w:ind w:right="107"/>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В чому</w:t>
            </w:r>
            <w:r w:rsidRPr="00D832AD">
              <w:rPr>
                <w:rFonts w:ascii="Times New Roman" w:eastAsia="Times New Roman" w:hAnsi="Times New Roman" w:cs="Times New Roman"/>
                <w:b/>
                <w:sz w:val="28"/>
                <w:szCs w:val="28"/>
                <w:lang w:val="ru-RU"/>
              </w:rPr>
              <w:tab/>
              <w:t>проявляється дана характеристика</w:t>
            </w:r>
          </w:p>
        </w:tc>
        <w:tc>
          <w:tcPr>
            <w:tcW w:w="3323" w:type="dxa"/>
          </w:tcPr>
          <w:p w:rsidR="002862B0" w:rsidRDefault="00D832AD">
            <w:pPr>
              <w:widowControl w:val="0"/>
              <w:spacing w:after="60" w:line="360" w:lineRule="auto"/>
              <w:ind w:left="119" w:right="104"/>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Вплив на діяльність підприємства </w:t>
            </w:r>
          </w:p>
        </w:tc>
      </w:tr>
      <w:tr w:rsidR="002862B0">
        <w:trPr>
          <w:trHeight w:val="1934"/>
        </w:trPr>
        <w:tc>
          <w:tcPr>
            <w:tcW w:w="3285" w:type="dxa"/>
          </w:tcPr>
          <w:p w:rsidR="002862B0" w:rsidRPr="00D832AD" w:rsidRDefault="00D832AD">
            <w:pPr>
              <w:widowControl w:val="0"/>
              <w:tabs>
                <w:tab w:val="left" w:pos="1061"/>
                <w:tab w:val="left" w:pos="2745"/>
              </w:tabs>
              <w:spacing w:after="60" w:line="360" w:lineRule="auto"/>
              <w:ind w:left="115" w:right="10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1.</w:t>
            </w:r>
            <w:r w:rsidRPr="00D832AD">
              <w:rPr>
                <w:rFonts w:ascii="Times New Roman" w:eastAsia="Times New Roman" w:hAnsi="Times New Roman" w:cs="Times New Roman"/>
                <w:sz w:val="28"/>
                <w:szCs w:val="28"/>
                <w:lang w:val="ru-RU"/>
              </w:rPr>
              <w:tab/>
              <w:t>Вказати</w:t>
            </w:r>
            <w:r w:rsidRPr="00D832AD">
              <w:rPr>
                <w:rFonts w:ascii="Times New Roman" w:eastAsia="Times New Roman" w:hAnsi="Times New Roman" w:cs="Times New Roman"/>
                <w:sz w:val="28"/>
                <w:szCs w:val="28"/>
                <w:lang w:val="ru-RU"/>
              </w:rPr>
              <w:tab/>
              <w:t>тип конкуренції</w:t>
            </w:r>
          </w:p>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Досконала конкуренція</w:t>
            </w:r>
          </w:p>
        </w:tc>
        <w:tc>
          <w:tcPr>
            <w:tcW w:w="3251" w:type="dxa"/>
          </w:tcPr>
          <w:p w:rsidR="002862B0" w:rsidRDefault="00D832AD">
            <w:pPr>
              <w:widowControl w:val="0"/>
              <w:tabs>
                <w:tab w:val="left" w:pos="1366"/>
              </w:tabs>
              <w:spacing w:after="60" w:line="360" w:lineRule="auto"/>
              <w:ind w:left="114" w:right="110"/>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w:t>
            </w:r>
            <w:r>
              <w:rPr>
                <w:rFonts w:ascii="Times New Roman" w:eastAsia="Times New Roman" w:hAnsi="Times New Roman" w:cs="Times New Roman"/>
                <w:sz w:val="28"/>
                <w:szCs w:val="28"/>
              </w:rPr>
              <w:tab/>
              <w:t>систем/команд аналітиків</w:t>
            </w:r>
          </w:p>
        </w:tc>
        <w:tc>
          <w:tcPr>
            <w:tcW w:w="3323" w:type="dxa"/>
          </w:tcPr>
          <w:p w:rsidR="002862B0" w:rsidRPr="00D832AD" w:rsidRDefault="00D832AD">
            <w:pPr>
              <w:widowControl w:val="0"/>
              <w:spacing w:after="60" w:line="360" w:lineRule="auto"/>
              <w:ind w:left="119" w:right="102"/>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Розробити впізнаваний продукт, якість, що вирізнятиме   нас   від</w:t>
            </w:r>
          </w:p>
          <w:p w:rsidR="002862B0" w:rsidRDefault="00D832AD">
            <w:pPr>
              <w:widowControl w:val="0"/>
              <w:spacing w:after="60" w:line="36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конкурентів</w:t>
            </w:r>
          </w:p>
        </w:tc>
      </w:tr>
      <w:tr w:rsidR="002862B0">
        <w:trPr>
          <w:trHeight w:val="1934"/>
        </w:trPr>
        <w:tc>
          <w:tcPr>
            <w:tcW w:w="3285" w:type="dxa"/>
          </w:tcPr>
          <w:p w:rsidR="002862B0" w:rsidRPr="00D832AD" w:rsidRDefault="00D832AD">
            <w:pPr>
              <w:widowControl w:val="0"/>
              <w:spacing w:after="60" w:line="360" w:lineRule="auto"/>
              <w:ind w:left="115" w:right="101"/>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2. За рівнем конкурентної боротьби:</w:t>
            </w:r>
          </w:p>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міжнародний</w:t>
            </w:r>
          </w:p>
        </w:tc>
        <w:tc>
          <w:tcPr>
            <w:tcW w:w="3251" w:type="dxa"/>
          </w:tcPr>
          <w:p w:rsidR="002862B0" w:rsidRPr="00D832AD" w:rsidRDefault="00D832AD">
            <w:pPr>
              <w:widowControl w:val="0"/>
              <w:spacing w:after="60" w:line="360" w:lineRule="auto"/>
              <w:ind w:left="114" w:right="106"/>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На ринку присутні системи, розроблені за кордоном.</w:t>
            </w:r>
          </w:p>
        </w:tc>
        <w:tc>
          <w:tcPr>
            <w:tcW w:w="3323" w:type="dxa"/>
          </w:tcPr>
          <w:p w:rsidR="002862B0" w:rsidRPr="00D832AD" w:rsidRDefault="00D832AD">
            <w:pPr>
              <w:widowControl w:val="0"/>
              <w:tabs>
                <w:tab w:val="left" w:pos="1396"/>
              </w:tabs>
              <w:spacing w:after="60" w:line="360" w:lineRule="auto"/>
              <w:ind w:left="119" w:right="107"/>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Розширення аудиторії, розширення списку мов, які</w:t>
            </w:r>
            <w:r w:rsidRPr="00D832AD">
              <w:rPr>
                <w:rFonts w:ascii="Times New Roman" w:eastAsia="Times New Roman" w:hAnsi="Times New Roman" w:cs="Times New Roman"/>
                <w:sz w:val="28"/>
                <w:szCs w:val="28"/>
                <w:lang w:val="ru-RU"/>
              </w:rPr>
              <w:tab/>
              <w:t>підтримуються</w:t>
            </w:r>
          </w:p>
          <w:p w:rsidR="002862B0" w:rsidRDefault="00D832AD">
            <w:pPr>
              <w:widowControl w:val="0"/>
              <w:spacing w:after="60" w:line="36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системою</w:t>
            </w:r>
          </w:p>
        </w:tc>
      </w:tr>
      <w:tr w:rsidR="002862B0">
        <w:trPr>
          <w:trHeight w:val="795"/>
        </w:trPr>
        <w:tc>
          <w:tcPr>
            <w:tcW w:w="3285"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3. За галузевою ознакою</w:t>
            </w:r>
          </w:p>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 внутрішньогалузева</w:t>
            </w:r>
          </w:p>
        </w:tc>
        <w:tc>
          <w:tcPr>
            <w:tcW w:w="3251" w:type="dxa"/>
          </w:tcPr>
          <w:p w:rsidR="002862B0" w:rsidRDefault="002862B0">
            <w:pPr>
              <w:widowControl w:val="0"/>
              <w:spacing w:after="60" w:line="360" w:lineRule="auto"/>
              <w:rPr>
                <w:rFonts w:ascii="Times New Roman" w:eastAsia="Times New Roman" w:hAnsi="Times New Roman" w:cs="Times New Roman"/>
                <w:sz w:val="28"/>
                <w:szCs w:val="28"/>
              </w:rPr>
            </w:pPr>
          </w:p>
          <w:p w:rsidR="002862B0" w:rsidRDefault="00D832AD">
            <w:pPr>
              <w:widowControl w:val="0"/>
              <w:spacing w:after="60" w:line="360" w:lineRule="auto"/>
              <w:ind w:left="1171"/>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mc:AlternateContent>
                <mc:Choice Requires="wpg">
                  <w:drawing>
                    <wp:inline distT="0" distB="0" distL="114300" distR="114300">
                      <wp:extent cx="353695" cy="7620"/>
                      <wp:effectExtent l="0" t="0" r="0" b="0"/>
                      <wp:docPr id="56" name="Группа 56"/>
                      <wp:cNvGraphicFramePr/>
                      <a:graphic xmlns:a="http://schemas.openxmlformats.org/drawingml/2006/main">
                        <a:graphicData uri="http://schemas.microsoft.com/office/word/2010/wordprocessingGroup">
                          <wpg:wgp>
                            <wpg:cNvGrpSpPr/>
                            <wpg:grpSpPr>
                              <a:xfrm>
                                <a:off x="0" y="0"/>
                                <a:ext cx="353695" cy="7620"/>
                                <a:chOff x="5169153" y="3776190"/>
                                <a:chExt cx="353695" cy="7600"/>
                              </a:xfrm>
                            </wpg:grpSpPr>
                            <wpg:grpSp>
                              <wpg:cNvPr id="9" name="Группа 9"/>
                              <wpg:cNvGrpSpPr/>
                              <wpg:grpSpPr>
                                <a:xfrm>
                                  <a:off x="5169153" y="3776190"/>
                                  <a:ext cx="353695" cy="7600"/>
                                  <a:chOff x="0" y="0"/>
                                  <a:chExt cx="353695" cy="7600"/>
                                </a:xfrm>
                              </wpg:grpSpPr>
                              <wps:wsp>
                                <wps:cNvPr id="10" name="Прямоугольник 10"/>
                                <wps:cNvSpPr/>
                                <wps:spPr>
                                  <a:xfrm>
                                    <a:off x="0" y="0"/>
                                    <a:ext cx="353675" cy="7600"/>
                                  </a:xfrm>
                                  <a:prstGeom prst="rect">
                                    <a:avLst/>
                                  </a:prstGeom>
                                  <a:noFill/>
                                  <a:ln>
                                    <a:noFill/>
                                  </a:ln>
                                </wps:spPr>
                                <wps:txbx>
                                  <w:txbxContent>
                                    <w:p w:rsidR="002862B0" w:rsidRDefault="002862B0">
                                      <w:pPr>
                                        <w:spacing w:line="240" w:lineRule="auto"/>
                                        <w:textDirection w:val="btLr"/>
                                      </w:pPr>
                                    </w:p>
                                  </w:txbxContent>
                                </wps:txbx>
                                <wps:bodyPr spcFirstLastPara="1" wrap="square" lIns="91425" tIns="91425" rIns="91425" bIns="91425" anchor="ctr" anchorCtr="0">
                                  <a:noAutofit/>
                                </wps:bodyPr>
                              </wps:wsp>
                              <wps:wsp>
                                <wps:cNvPr id="11" name="Прямая со стрелкой 11"/>
                                <wps:cNvCnPr/>
                                <wps:spPr>
                                  <a:xfrm>
                                    <a:off x="0" y="3810"/>
                                    <a:ext cx="353695" cy="0"/>
                                  </a:xfrm>
                                  <a:prstGeom prst="straightConnector1">
                                    <a:avLst/>
                                  </a:prstGeom>
                                  <a:solidFill>
                                    <a:srgbClr val="FFFFFF"/>
                                  </a:solidFill>
                                  <a:ln w="9525" cap="flat" cmpd="sng">
                                    <a:solidFill>
                                      <a:srgbClr val="000000"/>
                                    </a:solidFill>
                                    <a:prstDash val="solid"/>
                                    <a:round/>
                                    <a:headEnd type="none" w="sm" len="sm"/>
                                    <a:tailEnd type="none" w="sm" len="sm"/>
                                  </a:ln>
                                </wps:spPr>
                                <wps:bodyPr/>
                              </wps:wsp>
                            </wpg:grpSp>
                          </wpg:wgp>
                        </a:graphicData>
                      </a:graphic>
                    </wp:inline>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114300" distR="114300">
                      <wp:extent cx="353695" cy="7620"/>
                      <wp:effectExtent b="0" l="0" r="0" t="0"/>
                      <wp:docPr id="56" name="image3.png"/>
                      <a:graphic>
                        <a:graphicData uri="http://schemas.openxmlformats.org/drawingml/2006/picture">
                          <pic:pic>
                            <pic:nvPicPr>
                              <pic:cNvPr id="0" name="image3.png"/>
                              <pic:cNvPicPr preferRelativeResize="0"/>
                            </pic:nvPicPr>
                            <pic:blipFill>
                              <a:blip r:embed="rId35"/>
                              <a:srcRect/>
                              <a:stretch>
                                <a:fillRect/>
                              </a:stretch>
                            </pic:blipFill>
                            <pic:spPr>
                              <a:xfrm>
                                <a:off x="0" y="0"/>
                                <a:ext cx="353695" cy="7620"/>
                              </a:xfrm>
                              <a:prstGeom prst="rect"/>
                              <a:ln/>
                            </pic:spPr>
                          </pic:pic>
                        </a:graphicData>
                      </a:graphic>
                    </wp:inline>
                  </w:drawing>
                </mc:Fallback>
              </mc:AlternateContent>
            </w:r>
          </w:p>
        </w:tc>
        <w:tc>
          <w:tcPr>
            <w:tcW w:w="3323" w:type="dxa"/>
          </w:tcPr>
          <w:p w:rsidR="002862B0" w:rsidRDefault="002862B0">
            <w:pPr>
              <w:widowControl w:val="0"/>
              <w:spacing w:after="60" w:line="360" w:lineRule="auto"/>
              <w:rPr>
                <w:rFonts w:ascii="Times New Roman" w:eastAsia="Times New Roman" w:hAnsi="Times New Roman" w:cs="Times New Roman"/>
                <w:sz w:val="28"/>
                <w:szCs w:val="28"/>
              </w:rPr>
            </w:pPr>
          </w:p>
          <w:p w:rsidR="002862B0" w:rsidRDefault="00D832AD">
            <w:pPr>
              <w:widowControl w:val="0"/>
              <w:spacing w:after="60" w:line="360" w:lineRule="auto"/>
              <w:ind w:left="1175"/>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mc:AlternateContent>
                <mc:Choice Requires="wpg">
                  <w:drawing>
                    <wp:inline distT="0" distB="0" distL="114300" distR="114300">
                      <wp:extent cx="353695" cy="7620"/>
                      <wp:effectExtent l="0" t="0" r="0" b="0"/>
                      <wp:docPr id="58" name="Группа 58"/>
                      <wp:cNvGraphicFramePr/>
                      <a:graphic xmlns:a="http://schemas.openxmlformats.org/drawingml/2006/main">
                        <a:graphicData uri="http://schemas.microsoft.com/office/word/2010/wordprocessingGroup">
                          <wpg:wgp>
                            <wpg:cNvGrpSpPr/>
                            <wpg:grpSpPr>
                              <a:xfrm>
                                <a:off x="0" y="0"/>
                                <a:ext cx="353695" cy="7620"/>
                                <a:chOff x="5169153" y="3776190"/>
                                <a:chExt cx="353695" cy="7600"/>
                              </a:xfrm>
                            </wpg:grpSpPr>
                            <wpg:grpSp>
                              <wpg:cNvPr id="12" name="Группа 12"/>
                              <wpg:cNvGrpSpPr/>
                              <wpg:grpSpPr>
                                <a:xfrm>
                                  <a:off x="5169153" y="3776190"/>
                                  <a:ext cx="353695" cy="7600"/>
                                  <a:chOff x="0" y="0"/>
                                  <a:chExt cx="353695" cy="7600"/>
                                </a:xfrm>
                              </wpg:grpSpPr>
                              <wps:wsp>
                                <wps:cNvPr id="13" name="Прямоугольник 13"/>
                                <wps:cNvSpPr/>
                                <wps:spPr>
                                  <a:xfrm>
                                    <a:off x="0" y="0"/>
                                    <a:ext cx="353675" cy="7600"/>
                                  </a:xfrm>
                                  <a:prstGeom prst="rect">
                                    <a:avLst/>
                                  </a:prstGeom>
                                  <a:noFill/>
                                  <a:ln>
                                    <a:noFill/>
                                  </a:ln>
                                </wps:spPr>
                                <wps:txbx>
                                  <w:txbxContent>
                                    <w:p w:rsidR="002862B0" w:rsidRDefault="002862B0">
                                      <w:pPr>
                                        <w:spacing w:line="240" w:lineRule="auto"/>
                                        <w:textDirection w:val="btLr"/>
                                      </w:pPr>
                                    </w:p>
                                  </w:txbxContent>
                                </wps:txbx>
                                <wps:bodyPr spcFirstLastPara="1" wrap="square" lIns="91425" tIns="91425" rIns="91425" bIns="91425" anchor="ctr" anchorCtr="0">
                                  <a:noAutofit/>
                                </wps:bodyPr>
                              </wps:wsp>
                              <wps:wsp>
                                <wps:cNvPr id="14" name="Прямая со стрелкой 14"/>
                                <wps:cNvCnPr/>
                                <wps:spPr>
                                  <a:xfrm>
                                    <a:off x="0" y="3810"/>
                                    <a:ext cx="353695" cy="0"/>
                                  </a:xfrm>
                                  <a:prstGeom prst="straightConnector1">
                                    <a:avLst/>
                                  </a:prstGeom>
                                  <a:solidFill>
                                    <a:srgbClr val="FFFFFF"/>
                                  </a:solidFill>
                                  <a:ln w="9525" cap="flat" cmpd="sng">
                                    <a:solidFill>
                                      <a:srgbClr val="000000"/>
                                    </a:solidFill>
                                    <a:prstDash val="solid"/>
                                    <a:round/>
                                    <a:headEnd type="none" w="sm" len="sm"/>
                                    <a:tailEnd type="none" w="sm" len="sm"/>
                                  </a:ln>
                                </wps:spPr>
                                <wps:bodyPr/>
                              </wps:wsp>
                            </wpg:grpSp>
                          </wpg:wgp>
                        </a:graphicData>
                      </a:graphic>
                    </wp:inline>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114300" distR="114300">
                      <wp:extent cx="353695" cy="7620"/>
                      <wp:effectExtent b="0" l="0" r="0" t="0"/>
                      <wp:docPr id="58" name="image23.png"/>
                      <a:graphic>
                        <a:graphicData uri="http://schemas.openxmlformats.org/drawingml/2006/picture">
                          <pic:pic>
                            <pic:nvPicPr>
                              <pic:cNvPr id="0" name="image23.png"/>
                              <pic:cNvPicPr preferRelativeResize="0"/>
                            </pic:nvPicPr>
                            <pic:blipFill>
                              <a:blip r:embed="rId36"/>
                              <a:srcRect/>
                              <a:stretch>
                                <a:fillRect/>
                              </a:stretch>
                            </pic:blipFill>
                            <pic:spPr>
                              <a:xfrm>
                                <a:off x="0" y="0"/>
                                <a:ext cx="353695" cy="7620"/>
                              </a:xfrm>
                              <a:prstGeom prst="rect"/>
                              <a:ln/>
                            </pic:spPr>
                          </pic:pic>
                        </a:graphicData>
                      </a:graphic>
                    </wp:inline>
                  </w:drawing>
                </mc:Fallback>
              </mc:AlternateContent>
            </w:r>
          </w:p>
        </w:tc>
      </w:tr>
      <w:tr w:rsidR="002862B0" w:rsidRPr="00D832AD">
        <w:trPr>
          <w:trHeight w:val="1929"/>
        </w:trPr>
        <w:tc>
          <w:tcPr>
            <w:tcW w:w="3285" w:type="dxa"/>
          </w:tcPr>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4. Конкуренція за видами товарів:</w:t>
            </w:r>
          </w:p>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товарно-родова</w:t>
            </w:r>
          </w:p>
        </w:tc>
        <w:tc>
          <w:tcPr>
            <w:tcW w:w="3251" w:type="dxa"/>
          </w:tcPr>
          <w:p w:rsidR="002862B0" w:rsidRPr="00D832AD" w:rsidRDefault="00D832AD">
            <w:pPr>
              <w:widowControl w:val="0"/>
              <w:tabs>
                <w:tab w:val="left" w:pos="2681"/>
              </w:tabs>
              <w:spacing w:after="60" w:line="360" w:lineRule="auto"/>
              <w:ind w:left="114" w:right="10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Конкуренція</w:t>
            </w:r>
            <w:r w:rsidRPr="00D832AD">
              <w:rPr>
                <w:rFonts w:ascii="Times New Roman" w:eastAsia="Times New Roman" w:hAnsi="Times New Roman" w:cs="Times New Roman"/>
                <w:sz w:val="28"/>
                <w:szCs w:val="28"/>
                <w:lang w:val="ru-RU"/>
              </w:rPr>
              <w:tab/>
              <w:t>між прогнозами інформаційних систем та</w:t>
            </w:r>
          </w:p>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команд аналітиків.</w:t>
            </w:r>
          </w:p>
        </w:tc>
        <w:tc>
          <w:tcPr>
            <w:tcW w:w="3323" w:type="dxa"/>
          </w:tcPr>
          <w:p w:rsidR="002862B0" w:rsidRPr="00D832AD" w:rsidRDefault="00D832AD">
            <w:pPr>
              <w:widowControl w:val="0"/>
              <w:spacing w:after="60" w:line="360" w:lineRule="auto"/>
              <w:ind w:left="119" w:right="106"/>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Збільшення точності та швидкості відправки біржових приказів</w:t>
            </w:r>
          </w:p>
        </w:tc>
      </w:tr>
      <w:tr w:rsidR="002862B0">
        <w:trPr>
          <w:trHeight w:val="1449"/>
        </w:trPr>
        <w:tc>
          <w:tcPr>
            <w:tcW w:w="3285" w:type="dxa"/>
          </w:tcPr>
          <w:p w:rsidR="002862B0" w:rsidRPr="00D832AD" w:rsidRDefault="00D832AD">
            <w:pPr>
              <w:widowControl w:val="0"/>
              <w:tabs>
                <w:tab w:val="left" w:pos="931"/>
                <w:tab w:val="left" w:pos="1800"/>
              </w:tabs>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5.</w:t>
            </w:r>
            <w:r w:rsidRPr="00D832AD">
              <w:rPr>
                <w:rFonts w:ascii="Times New Roman" w:eastAsia="Times New Roman" w:hAnsi="Times New Roman" w:cs="Times New Roman"/>
                <w:sz w:val="28"/>
                <w:szCs w:val="28"/>
                <w:lang w:val="ru-RU"/>
              </w:rPr>
              <w:tab/>
              <w:t>За</w:t>
            </w:r>
            <w:r w:rsidRPr="00D832AD">
              <w:rPr>
                <w:rFonts w:ascii="Times New Roman" w:eastAsia="Times New Roman" w:hAnsi="Times New Roman" w:cs="Times New Roman"/>
                <w:sz w:val="28"/>
                <w:szCs w:val="28"/>
                <w:lang w:val="ru-RU"/>
              </w:rPr>
              <w:tab/>
              <w:t>характером</w:t>
            </w:r>
          </w:p>
          <w:p w:rsidR="002862B0" w:rsidRPr="00D832AD" w:rsidRDefault="00D832AD">
            <w:pPr>
              <w:widowControl w:val="0"/>
              <w:spacing w:after="60" w:line="360" w:lineRule="auto"/>
              <w:ind w:left="115" w:right="422"/>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конкурентних переваг: Нецінова</w:t>
            </w:r>
          </w:p>
        </w:tc>
        <w:tc>
          <w:tcPr>
            <w:tcW w:w="3251" w:type="dxa"/>
          </w:tcPr>
          <w:p w:rsidR="002862B0" w:rsidRPr="00D832AD" w:rsidRDefault="00D832AD">
            <w:pPr>
              <w:widowControl w:val="0"/>
              <w:tabs>
                <w:tab w:val="left" w:pos="2164"/>
              </w:tabs>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Різні</w:t>
            </w:r>
            <w:r w:rsidRPr="00D832AD">
              <w:rPr>
                <w:rFonts w:ascii="Times New Roman" w:eastAsia="Times New Roman" w:hAnsi="Times New Roman" w:cs="Times New Roman"/>
                <w:sz w:val="28"/>
                <w:szCs w:val="28"/>
                <w:lang w:val="ru-RU"/>
              </w:rPr>
              <w:tab/>
              <w:t>способи</w:t>
            </w:r>
          </w:p>
          <w:p w:rsidR="002862B0" w:rsidRPr="00D832AD" w:rsidRDefault="00D832AD">
            <w:pPr>
              <w:widowControl w:val="0"/>
              <w:tabs>
                <w:tab w:val="left" w:pos="2407"/>
              </w:tabs>
              <w:spacing w:after="60" w:line="360" w:lineRule="auto"/>
              <w:ind w:left="114" w:right="10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прогнозування</w:t>
            </w:r>
            <w:r w:rsidRPr="00D832AD">
              <w:rPr>
                <w:rFonts w:ascii="Times New Roman" w:eastAsia="Times New Roman" w:hAnsi="Times New Roman" w:cs="Times New Roman"/>
                <w:sz w:val="28"/>
                <w:szCs w:val="28"/>
                <w:lang w:val="ru-RU"/>
              </w:rPr>
              <w:tab/>
              <w:t>дають різну точність</w:t>
            </w:r>
          </w:p>
        </w:tc>
        <w:tc>
          <w:tcPr>
            <w:tcW w:w="3323" w:type="dxa"/>
          </w:tcPr>
          <w:p w:rsidR="002862B0" w:rsidRDefault="00D832AD">
            <w:pPr>
              <w:widowControl w:val="0"/>
              <w:spacing w:after="60" w:line="360" w:lineRule="auto"/>
              <w:ind w:left="119" w:right="97"/>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кращих(точних) алгоритмів</w:t>
            </w:r>
          </w:p>
        </w:tc>
      </w:tr>
      <w:tr w:rsidR="002862B0" w:rsidRPr="00D832AD">
        <w:trPr>
          <w:trHeight w:val="964"/>
        </w:trPr>
        <w:tc>
          <w:tcPr>
            <w:tcW w:w="3285"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6. За інтенсивністю:</w:t>
            </w:r>
          </w:p>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марочна</w:t>
            </w:r>
          </w:p>
        </w:tc>
        <w:tc>
          <w:tcPr>
            <w:tcW w:w="3251" w:type="dxa"/>
          </w:tcPr>
          <w:p w:rsidR="002862B0" w:rsidRPr="00D832AD" w:rsidRDefault="00D832AD">
            <w:pPr>
              <w:widowControl w:val="0"/>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Впізнаваний бренд надає</w:t>
            </w:r>
          </w:p>
          <w:p w:rsidR="002862B0" w:rsidRPr="00D832AD" w:rsidRDefault="00D832AD">
            <w:pPr>
              <w:widowControl w:val="0"/>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великих переваг</w:t>
            </w:r>
          </w:p>
        </w:tc>
        <w:tc>
          <w:tcPr>
            <w:tcW w:w="3323" w:type="dxa"/>
          </w:tcPr>
          <w:p w:rsidR="002862B0" w:rsidRPr="00D832AD" w:rsidRDefault="00D832AD">
            <w:pPr>
              <w:widowControl w:val="0"/>
              <w:spacing w:after="60" w:line="360" w:lineRule="auto"/>
              <w:ind w:left="11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Велику увагу приділити</w:t>
            </w:r>
          </w:p>
          <w:p w:rsidR="002862B0" w:rsidRPr="00D832AD" w:rsidRDefault="00D832AD">
            <w:pPr>
              <w:widowControl w:val="0"/>
              <w:spacing w:after="60" w:line="360" w:lineRule="auto"/>
              <w:ind w:left="11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розвитку бренду</w:t>
            </w:r>
          </w:p>
        </w:tc>
      </w:tr>
    </w:tbl>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Default="00D832AD">
      <w:pPr>
        <w:widowControl w:val="0"/>
        <w:spacing w:after="60" w:line="360" w:lineRule="auto"/>
        <w:ind w:left="119" w:right="352" w:firstLine="720"/>
        <w:jc w:val="both"/>
        <w:rPr>
          <w:rFonts w:ascii="Times New Roman" w:eastAsia="Times New Roman" w:hAnsi="Times New Roman" w:cs="Times New Roman"/>
          <w:sz w:val="28"/>
          <w:szCs w:val="28"/>
        </w:rPr>
      </w:pPr>
      <w:r w:rsidRPr="00D832AD">
        <w:rPr>
          <w:rFonts w:ascii="Times New Roman" w:eastAsia="Times New Roman" w:hAnsi="Times New Roman" w:cs="Times New Roman"/>
          <w:sz w:val="28"/>
          <w:szCs w:val="28"/>
          <w:lang w:val="ru-RU"/>
        </w:rPr>
        <w:t xml:space="preserve">Далі необхідно виконати детальний аналіз конкуренції за моделлю 5 сил конкуренції Майкла Портера, яка використовується для розуміння структури галузі, аналізу її привабливості з точки зору отримання </w:t>
      </w:r>
      <w:r w:rsidRPr="00D832AD">
        <w:rPr>
          <w:rFonts w:ascii="Times New Roman" w:eastAsia="Times New Roman" w:hAnsi="Times New Roman" w:cs="Times New Roman"/>
          <w:sz w:val="28"/>
          <w:szCs w:val="28"/>
          <w:lang w:val="ru-RU"/>
        </w:rPr>
        <w:lastRenderedPageBreak/>
        <w:t>прибутку, оцінки конкуренції і розробки стратегії бізнесу</w:t>
      </w:r>
      <w:r w:rsidRPr="00D832AD">
        <w:rPr>
          <w:rFonts w:ascii="Times New Roman" w:eastAsia="Times New Roman" w:hAnsi="Times New Roman" w:cs="Times New Roman"/>
          <w:sz w:val="28"/>
          <w:szCs w:val="28"/>
          <w:lang w:val="ru-RU"/>
        </w:rPr>
        <w:t xml:space="preserve">. Результати аналізу зведено в таблицю </w:t>
      </w:r>
      <w:r>
        <w:rPr>
          <w:rFonts w:ascii="Times New Roman" w:eastAsia="Times New Roman" w:hAnsi="Times New Roman" w:cs="Times New Roman"/>
          <w:sz w:val="28"/>
          <w:szCs w:val="28"/>
        </w:rPr>
        <w:t>4.10.</w:t>
      </w: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D832AD">
      <w:pPr>
        <w:widowControl w:val="0"/>
        <w:spacing w:after="60" w:line="360" w:lineRule="auto"/>
        <w:ind w:left="686"/>
        <w:rPr>
          <w:rFonts w:ascii="Times New Roman" w:eastAsia="Times New Roman" w:hAnsi="Times New Roman" w:cs="Times New Roman"/>
          <w:sz w:val="28"/>
          <w:szCs w:val="28"/>
        </w:rPr>
      </w:pPr>
      <w:r>
        <w:br w:type="page"/>
      </w:r>
    </w:p>
    <w:p w:rsidR="002862B0" w:rsidRPr="00D832AD" w:rsidRDefault="00D832AD">
      <w:pPr>
        <w:widowControl w:val="0"/>
        <w:spacing w:after="60" w:line="360" w:lineRule="auto"/>
        <w:ind w:left="686"/>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lastRenderedPageBreak/>
        <w:t>Таблиця 4.10 – Аналіз конкуренції в галузі за М. Портером.</w:t>
      </w:r>
    </w:p>
    <w:tbl>
      <w:tblPr>
        <w:tblStyle w:val="af6"/>
        <w:tblW w:w="9847"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31"/>
        <w:gridCol w:w="1527"/>
        <w:gridCol w:w="2113"/>
        <w:gridCol w:w="1974"/>
        <w:gridCol w:w="1417"/>
        <w:gridCol w:w="1485"/>
      </w:tblGrid>
      <w:tr w:rsidR="002862B0">
        <w:trPr>
          <w:trHeight w:val="1449"/>
        </w:trPr>
        <w:tc>
          <w:tcPr>
            <w:tcW w:w="1331" w:type="dxa"/>
            <w:vMerge w:val="restart"/>
          </w:tcPr>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Default="00D832AD">
            <w:pPr>
              <w:widowControl w:val="0"/>
              <w:spacing w:after="60" w:line="360" w:lineRule="auto"/>
              <w:ind w:left="115" w:right="141"/>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Складові аналізу</w:t>
            </w:r>
          </w:p>
        </w:tc>
        <w:tc>
          <w:tcPr>
            <w:tcW w:w="1527" w:type="dxa"/>
          </w:tcPr>
          <w:p w:rsidR="002862B0" w:rsidRDefault="00D832AD">
            <w:pPr>
              <w:widowControl w:val="0"/>
              <w:spacing w:after="60" w:line="360" w:lineRule="auto"/>
              <w:ind w:left="114"/>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Прямі</w:t>
            </w:r>
          </w:p>
          <w:p w:rsidR="002862B0" w:rsidRDefault="00D832AD">
            <w:pPr>
              <w:widowControl w:val="0"/>
              <w:spacing w:after="60" w:line="360" w:lineRule="auto"/>
              <w:ind w:left="114" w:right="134"/>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конкуренти в галузі</w:t>
            </w:r>
          </w:p>
        </w:tc>
        <w:tc>
          <w:tcPr>
            <w:tcW w:w="2113" w:type="dxa"/>
          </w:tcPr>
          <w:p w:rsidR="002862B0" w:rsidRDefault="00D832AD">
            <w:pPr>
              <w:widowControl w:val="0"/>
              <w:spacing w:after="60" w:line="360" w:lineRule="auto"/>
              <w:ind w:left="119" w:right="580"/>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Потенційні конкуренти</w:t>
            </w:r>
          </w:p>
        </w:tc>
        <w:tc>
          <w:tcPr>
            <w:tcW w:w="1974" w:type="dxa"/>
          </w:tcPr>
          <w:p w:rsidR="002862B0" w:rsidRDefault="00D832AD">
            <w:pPr>
              <w:widowControl w:val="0"/>
              <w:spacing w:after="60" w:line="360" w:lineRule="auto"/>
              <w:ind w:left="104" w:right="119"/>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Постачальник и</w:t>
            </w:r>
          </w:p>
        </w:tc>
        <w:tc>
          <w:tcPr>
            <w:tcW w:w="1417"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3"/>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Клієнти</w:t>
            </w:r>
          </w:p>
        </w:tc>
        <w:tc>
          <w:tcPr>
            <w:tcW w:w="1485" w:type="dxa"/>
          </w:tcPr>
          <w:p w:rsidR="002862B0" w:rsidRDefault="00D832AD">
            <w:pPr>
              <w:widowControl w:val="0"/>
              <w:spacing w:after="60" w:line="360" w:lineRule="auto"/>
              <w:ind w:left="118" w:right="135"/>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Товари- замінники</w:t>
            </w:r>
          </w:p>
        </w:tc>
      </w:tr>
      <w:tr w:rsidR="002862B0" w:rsidRPr="00D832AD">
        <w:trPr>
          <w:trHeight w:val="2414"/>
        </w:trPr>
        <w:tc>
          <w:tcPr>
            <w:tcW w:w="1331" w:type="dxa"/>
            <w:vMerge/>
          </w:tcPr>
          <w:p w:rsidR="002862B0" w:rsidRDefault="002862B0">
            <w:pPr>
              <w:widowControl w:val="0"/>
              <w:spacing w:after="60" w:line="360" w:lineRule="auto"/>
              <w:rPr>
                <w:rFonts w:ascii="Times New Roman" w:eastAsia="Times New Roman" w:hAnsi="Times New Roman" w:cs="Times New Roman"/>
                <w:i/>
                <w:sz w:val="28"/>
                <w:szCs w:val="28"/>
              </w:rPr>
            </w:pPr>
          </w:p>
        </w:tc>
        <w:tc>
          <w:tcPr>
            <w:tcW w:w="1527"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4"/>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Інші</w:t>
            </w:r>
          </w:p>
          <w:p w:rsidR="002862B0" w:rsidRDefault="00D832AD">
            <w:pPr>
              <w:widowControl w:val="0"/>
              <w:spacing w:after="60" w:line="360" w:lineRule="auto"/>
              <w:ind w:left="114" w:right="178"/>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комплексні системи</w:t>
            </w:r>
          </w:p>
        </w:tc>
        <w:tc>
          <w:tcPr>
            <w:tcW w:w="2113" w:type="dxa"/>
          </w:tcPr>
          <w:p w:rsidR="002862B0" w:rsidRDefault="00D832AD">
            <w:pPr>
              <w:widowControl w:val="0"/>
              <w:spacing w:after="60" w:line="360" w:lineRule="auto"/>
              <w:ind w:left="119" w:right="580"/>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Гнучкі ціни, розмір</w:t>
            </w:r>
          </w:p>
          <w:p w:rsidR="002862B0" w:rsidRDefault="00D832AD">
            <w:pPr>
              <w:widowControl w:val="0"/>
              <w:spacing w:after="60" w:line="360" w:lineRule="auto"/>
              <w:ind w:left="119" w:right="1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капіталовкладень</w:t>
            </w:r>
          </w:p>
        </w:tc>
        <w:tc>
          <w:tcPr>
            <w:tcW w:w="1974"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04" w:right="14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Фактори сили постачальників</w:t>
            </w:r>
          </w:p>
        </w:tc>
        <w:tc>
          <w:tcPr>
            <w:tcW w:w="1417" w:type="dxa"/>
          </w:tcPr>
          <w:p w:rsidR="002862B0" w:rsidRPr="00D832AD" w:rsidRDefault="00D832AD">
            <w:pPr>
              <w:widowControl w:val="0"/>
              <w:spacing w:after="60" w:line="360" w:lineRule="auto"/>
              <w:ind w:left="113" w:right="143"/>
              <w:jc w:val="both"/>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Контроль якості, система інформац</w:t>
            </w:r>
          </w:p>
          <w:p w:rsidR="002862B0" w:rsidRPr="00D832AD" w:rsidRDefault="00D832AD">
            <w:pPr>
              <w:widowControl w:val="0"/>
              <w:spacing w:after="60" w:line="360" w:lineRule="auto"/>
              <w:ind w:left="113"/>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ії</w:t>
            </w:r>
          </w:p>
        </w:tc>
        <w:tc>
          <w:tcPr>
            <w:tcW w:w="1485" w:type="dxa"/>
          </w:tcPr>
          <w:p w:rsidR="002862B0" w:rsidRPr="00D832AD" w:rsidRDefault="00D832AD">
            <w:pPr>
              <w:widowControl w:val="0"/>
              <w:spacing w:after="60" w:line="360" w:lineRule="auto"/>
              <w:ind w:left="118" w:right="135"/>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Ціна, лояльніст ь споживач</w:t>
            </w:r>
          </w:p>
          <w:p w:rsidR="002862B0" w:rsidRPr="00D832AD" w:rsidRDefault="00D832AD">
            <w:pPr>
              <w:widowControl w:val="0"/>
              <w:spacing w:after="60" w:line="360" w:lineRule="auto"/>
              <w:ind w:left="118"/>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ів</w:t>
            </w:r>
          </w:p>
        </w:tc>
      </w:tr>
      <w:tr w:rsidR="002862B0">
        <w:trPr>
          <w:trHeight w:val="3885"/>
        </w:trPr>
        <w:tc>
          <w:tcPr>
            <w:tcW w:w="1331" w:type="dxa"/>
          </w:tcPr>
          <w:p w:rsidR="002862B0" w:rsidRDefault="00D832AD">
            <w:pPr>
              <w:widowControl w:val="0"/>
              <w:spacing w:after="60" w:line="360" w:lineRule="auto"/>
              <w:ind w:left="115" w:right="181"/>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 и:</w:t>
            </w:r>
          </w:p>
        </w:tc>
        <w:tc>
          <w:tcPr>
            <w:tcW w:w="1527" w:type="dxa"/>
          </w:tcPr>
          <w:p w:rsidR="002862B0" w:rsidRPr="00D832AD" w:rsidRDefault="00D832AD">
            <w:pPr>
              <w:widowControl w:val="0"/>
              <w:spacing w:after="60" w:line="360" w:lineRule="auto"/>
              <w:ind w:left="114" w:right="13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Інтенсивна конкуренція можлива в майбутньо</w:t>
            </w:r>
          </w:p>
          <w:p w:rsidR="002862B0" w:rsidRPr="00D832AD" w:rsidRDefault="00D832AD">
            <w:pPr>
              <w:widowControl w:val="0"/>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му</w:t>
            </w:r>
          </w:p>
        </w:tc>
        <w:tc>
          <w:tcPr>
            <w:tcW w:w="2113" w:type="dxa"/>
          </w:tcPr>
          <w:p w:rsidR="002862B0" w:rsidRPr="00D832AD" w:rsidRDefault="00D832AD">
            <w:pPr>
              <w:widowControl w:val="0"/>
              <w:spacing w:after="60" w:line="360" w:lineRule="auto"/>
              <w:ind w:left="119" w:right="12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Є як можливості входження на ринок, так і нові потенційні конкуренти</w:t>
            </w:r>
          </w:p>
        </w:tc>
        <w:tc>
          <w:tcPr>
            <w:tcW w:w="1974" w:type="dxa"/>
          </w:tcPr>
          <w:p w:rsidR="002862B0" w:rsidRDefault="00D832AD">
            <w:pPr>
              <w:widowControl w:val="0"/>
              <w:spacing w:after="60" w:line="360" w:lineRule="auto"/>
              <w:ind w:left="123" w:right="119"/>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Постачальник и відсутні</w:t>
            </w:r>
          </w:p>
        </w:tc>
        <w:tc>
          <w:tcPr>
            <w:tcW w:w="1417" w:type="dxa"/>
          </w:tcPr>
          <w:p w:rsidR="002862B0" w:rsidRPr="00D832AD" w:rsidRDefault="00D832AD">
            <w:pPr>
              <w:widowControl w:val="0"/>
              <w:spacing w:after="60" w:line="360" w:lineRule="auto"/>
              <w:ind w:left="113" w:right="113"/>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Клієнти не диктують умови роботи на ринку</w:t>
            </w:r>
          </w:p>
        </w:tc>
        <w:tc>
          <w:tcPr>
            <w:tcW w:w="1485" w:type="dxa"/>
          </w:tcPr>
          <w:p w:rsidR="002862B0" w:rsidRDefault="00D832AD">
            <w:pPr>
              <w:widowControl w:val="0"/>
              <w:spacing w:after="60" w:line="360" w:lineRule="auto"/>
              <w:ind w:left="108" w:right="135"/>
              <w:rPr>
                <w:rFonts w:ascii="Times New Roman" w:eastAsia="Times New Roman" w:hAnsi="Times New Roman" w:cs="Times New Roman"/>
                <w:sz w:val="28"/>
                <w:szCs w:val="28"/>
              </w:rPr>
            </w:pPr>
            <w:r>
              <w:rPr>
                <w:rFonts w:ascii="Times New Roman" w:eastAsia="Times New Roman" w:hAnsi="Times New Roman" w:cs="Times New Roman"/>
                <w:sz w:val="28"/>
                <w:szCs w:val="28"/>
              </w:rPr>
              <w:t>Товари Замінники відсутні</w:t>
            </w:r>
          </w:p>
        </w:tc>
      </w:tr>
    </w:tbl>
    <w:p w:rsidR="002862B0" w:rsidRDefault="002862B0">
      <w:pPr>
        <w:widowControl w:val="0"/>
        <w:spacing w:after="60" w:line="360" w:lineRule="auto"/>
        <w:rPr>
          <w:rFonts w:ascii="Times New Roman" w:eastAsia="Times New Roman" w:hAnsi="Times New Roman" w:cs="Times New Roman"/>
          <w:sz w:val="28"/>
          <w:szCs w:val="28"/>
        </w:rPr>
      </w:pPr>
    </w:p>
    <w:p w:rsidR="002862B0" w:rsidRDefault="00D832AD">
      <w:pPr>
        <w:widowControl w:val="0"/>
        <w:spacing w:after="60" w:line="360" w:lineRule="auto"/>
        <w:ind w:left="119" w:right="346" w:firstLine="566"/>
        <w:jc w:val="both"/>
        <w:rPr>
          <w:rFonts w:ascii="Times New Roman" w:eastAsia="Times New Roman" w:hAnsi="Times New Roman" w:cs="Times New Roman"/>
          <w:sz w:val="28"/>
          <w:szCs w:val="28"/>
        </w:rPr>
      </w:pPr>
      <w:r w:rsidRPr="00D832AD">
        <w:rPr>
          <w:rFonts w:ascii="Times New Roman" w:eastAsia="Times New Roman" w:hAnsi="Times New Roman" w:cs="Times New Roman"/>
          <w:sz w:val="28"/>
          <w:szCs w:val="28"/>
          <w:lang w:val="ru-RU"/>
        </w:rPr>
        <w:t>Результати аналізу конкурентного середовища підтверджують, що на ринку сприятлива ситуація для створення і запуску даного стартап-проекту. Ґрунтуючись на проведеному аналізі конкуренції (таблиця 4.10), а також враховуючи характеристики ідеї стартап-проекту</w:t>
      </w:r>
      <w:r w:rsidRPr="00D832AD">
        <w:rPr>
          <w:rFonts w:ascii="Times New Roman" w:eastAsia="Times New Roman" w:hAnsi="Times New Roman" w:cs="Times New Roman"/>
          <w:sz w:val="28"/>
          <w:szCs w:val="28"/>
          <w:lang w:val="ru-RU"/>
        </w:rPr>
        <w:t xml:space="preserve"> (таблиця 4.5), характеристики потенційних клієнтів і їх вимоги до продукту (таблиця 4.6) та фактори ринкового середовища (таблиці 4.7 та 4.8) було сформульовано та обґрунтовано перелік факторів конкурентоспроможності. </w:t>
      </w:r>
      <w:r>
        <w:rPr>
          <w:rFonts w:ascii="Times New Roman" w:eastAsia="Times New Roman" w:hAnsi="Times New Roman" w:cs="Times New Roman"/>
          <w:sz w:val="28"/>
          <w:szCs w:val="28"/>
        </w:rPr>
        <w:t>Аналіз оформлено в таблицю 4.11.</w:t>
      </w: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D832AD">
      <w:pPr>
        <w:widowControl w:val="0"/>
        <w:spacing w:after="60" w:line="360" w:lineRule="auto"/>
        <w:ind w:left="686"/>
        <w:rPr>
          <w:rFonts w:ascii="Times New Roman" w:eastAsia="Times New Roman" w:hAnsi="Times New Roman" w:cs="Times New Roman"/>
          <w:sz w:val="28"/>
          <w:szCs w:val="28"/>
        </w:rPr>
      </w:pPr>
      <w:r>
        <w:rPr>
          <w:rFonts w:ascii="Times New Roman" w:eastAsia="Times New Roman" w:hAnsi="Times New Roman" w:cs="Times New Roman"/>
          <w:sz w:val="28"/>
          <w:szCs w:val="28"/>
        </w:rPr>
        <w:t>Таб</w:t>
      </w:r>
      <w:r>
        <w:rPr>
          <w:rFonts w:ascii="Times New Roman" w:eastAsia="Times New Roman" w:hAnsi="Times New Roman" w:cs="Times New Roman"/>
          <w:sz w:val="28"/>
          <w:szCs w:val="28"/>
        </w:rPr>
        <w:t>лиця 4.11 – Обґрунтування факторів конкурентоспроможності</w:t>
      </w:r>
    </w:p>
    <w:tbl>
      <w:tblPr>
        <w:tblStyle w:val="af7"/>
        <w:tblW w:w="9393" w:type="dxa"/>
        <w:tblInd w:w="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88"/>
        <w:gridCol w:w="5705"/>
      </w:tblGrid>
      <w:tr w:rsidR="002862B0" w:rsidRPr="00D832AD">
        <w:trPr>
          <w:trHeight w:val="1449"/>
        </w:trPr>
        <w:tc>
          <w:tcPr>
            <w:tcW w:w="3688"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Фактор конкурентоспроможності</w:t>
            </w:r>
          </w:p>
        </w:tc>
        <w:tc>
          <w:tcPr>
            <w:tcW w:w="5705" w:type="dxa"/>
          </w:tcPr>
          <w:p w:rsidR="002862B0" w:rsidRPr="00D832AD" w:rsidRDefault="00D832AD">
            <w:pPr>
              <w:widowControl w:val="0"/>
              <w:spacing w:after="60" w:line="360" w:lineRule="auto"/>
              <w:ind w:left="11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Обґрунтування (наведення чинників, що</w:t>
            </w:r>
          </w:p>
          <w:p w:rsidR="002862B0" w:rsidRPr="00D832AD" w:rsidRDefault="00D832AD">
            <w:pPr>
              <w:widowControl w:val="0"/>
              <w:spacing w:after="60" w:line="360" w:lineRule="auto"/>
              <w:ind w:left="119" w:right="16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роблять фактор для порівняння конкурентних проектів значущим)</w:t>
            </w:r>
          </w:p>
        </w:tc>
      </w:tr>
      <w:tr w:rsidR="002862B0">
        <w:trPr>
          <w:trHeight w:val="964"/>
        </w:trPr>
        <w:tc>
          <w:tcPr>
            <w:tcW w:w="3688"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 конкуренція</w:t>
            </w:r>
          </w:p>
        </w:tc>
        <w:tc>
          <w:tcPr>
            <w:tcW w:w="5705" w:type="dxa"/>
          </w:tcPr>
          <w:p w:rsidR="002862B0" w:rsidRPr="00D832AD" w:rsidRDefault="00D832AD">
            <w:pPr>
              <w:widowControl w:val="0"/>
              <w:spacing w:after="60" w:line="360" w:lineRule="auto"/>
              <w:ind w:left="11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 нашій країні на час розробки стартапу не</w:t>
            </w:r>
          </w:p>
          <w:p w:rsidR="002862B0" w:rsidRDefault="00D832AD">
            <w:pPr>
              <w:widowControl w:val="0"/>
              <w:spacing w:after="60" w:line="36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виявлено конкурентів</w:t>
            </w:r>
          </w:p>
        </w:tc>
      </w:tr>
      <w:tr w:rsidR="002862B0" w:rsidRPr="00D832AD">
        <w:trPr>
          <w:trHeight w:val="1449"/>
        </w:trPr>
        <w:tc>
          <w:tcPr>
            <w:tcW w:w="3688" w:type="dxa"/>
          </w:tcPr>
          <w:p w:rsidR="002862B0" w:rsidRDefault="00D832AD">
            <w:pPr>
              <w:widowControl w:val="0"/>
              <w:spacing w:after="60" w:line="360" w:lineRule="auto"/>
              <w:ind w:left="115" w:right="490"/>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Доступність програмного продукту</w:t>
            </w:r>
          </w:p>
        </w:tc>
        <w:tc>
          <w:tcPr>
            <w:tcW w:w="5705" w:type="dxa"/>
          </w:tcPr>
          <w:p w:rsidR="002862B0" w:rsidRPr="00D832AD" w:rsidRDefault="00D832AD">
            <w:pPr>
              <w:widowControl w:val="0"/>
              <w:spacing w:after="60" w:line="360" w:lineRule="auto"/>
              <w:ind w:left="11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Розроблений продукт є загальнодоступним і кросплатформенним. Для доступу необхідне</w:t>
            </w:r>
          </w:p>
          <w:p w:rsidR="002862B0" w:rsidRPr="00D832AD" w:rsidRDefault="00D832AD">
            <w:pPr>
              <w:widowControl w:val="0"/>
              <w:spacing w:after="60" w:line="360" w:lineRule="auto"/>
              <w:ind w:left="11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підключення до мережі Інтернет.</w:t>
            </w:r>
          </w:p>
        </w:tc>
      </w:tr>
      <w:tr w:rsidR="002862B0">
        <w:trPr>
          <w:trHeight w:val="1449"/>
        </w:trPr>
        <w:tc>
          <w:tcPr>
            <w:tcW w:w="3688"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Зручність використання</w:t>
            </w:r>
          </w:p>
        </w:tc>
        <w:tc>
          <w:tcPr>
            <w:tcW w:w="5705" w:type="dxa"/>
          </w:tcPr>
          <w:p w:rsidR="002862B0" w:rsidRPr="00D832AD" w:rsidRDefault="00D832AD">
            <w:pPr>
              <w:widowControl w:val="0"/>
              <w:spacing w:after="60" w:line="360" w:lineRule="auto"/>
              <w:ind w:left="119"/>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Інтерфейс надається власне біржею користувача, який вже знайомий</w:t>
            </w:r>
          </w:p>
          <w:p w:rsidR="002862B0" w:rsidRDefault="00D832AD">
            <w:pPr>
              <w:widowControl w:val="0"/>
              <w:spacing w:after="60" w:line="36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користувачу.</w:t>
            </w:r>
          </w:p>
        </w:tc>
      </w:tr>
    </w:tbl>
    <w:p w:rsidR="002862B0" w:rsidRDefault="002862B0">
      <w:pPr>
        <w:widowControl w:val="0"/>
        <w:spacing w:after="60" w:line="360" w:lineRule="auto"/>
        <w:rPr>
          <w:rFonts w:ascii="Times New Roman" w:eastAsia="Times New Roman" w:hAnsi="Times New Roman" w:cs="Times New Roman"/>
          <w:sz w:val="28"/>
          <w:szCs w:val="28"/>
        </w:rPr>
      </w:pPr>
    </w:p>
    <w:p w:rsidR="002862B0" w:rsidRPr="00D832AD" w:rsidRDefault="00D832AD">
      <w:pPr>
        <w:widowControl w:val="0"/>
        <w:spacing w:after="60" w:line="360" w:lineRule="auto"/>
        <w:ind w:left="119" w:firstLine="566"/>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Після проведення аналізу можна виділити сильні та слабкі (які потребують вдосконалення) сторони продукту (таблиця 4.12).</w:t>
      </w:r>
    </w:p>
    <w:p w:rsidR="002862B0" w:rsidRPr="00D832AD" w:rsidRDefault="002862B0">
      <w:pPr>
        <w:widowControl w:val="0"/>
        <w:spacing w:after="60" w:line="360" w:lineRule="auto"/>
        <w:ind w:left="119" w:firstLine="566"/>
        <w:rPr>
          <w:rFonts w:ascii="Times New Roman" w:eastAsia="Times New Roman" w:hAnsi="Times New Roman" w:cs="Times New Roman"/>
          <w:sz w:val="28"/>
          <w:szCs w:val="28"/>
          <w:lang w:val="ru-RU"/>
        </w:rPr>
      </w:pPr>
    </w:p>
    <w:p w:rsidR="002862B0" w:rsidRPr="00D832AD" w:rsidRDefault="002862B0">
      <w:pPr>
        <w:widowControl w:val="0"/>
        <w:spacing w:after="60" w:line="360" w:lineRule="auto"/>
        <w:ind w:left="830"/>
        <w:rPr>
          <w:rFonts w:ascii="Times New Roman" w:eastAsia="Times New Roman" w:hAnsi="Times New Roman" w:cs="Times New Roman"/>
          <w:sz w:val="28"/>
          <w:szCs w:val="28"/>
          <w:lang w:val="ru-RU"/>
        </w:rPr>
      </w:pPr>
    </w:p>
    <w:p w:rsidR="002862B0" w:rsidRPr="00D832AD" w:rsidRDefault="00D832AD">
      <w:pPr>
        <w:widowControl w:val="0"/>
        <w:spacing w:after="60" w:line="360" w:lineRule="auto"/>
        <w:ind w:left="83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br/>
      </w:r>
      <w:r w:rsidRPr="00D832AD">
        <w:rPr>
          <w:rFonts w:ascii="Times New Roman" w:eastAsia="Times New Roman" w:hAnsi="Times New Roman" w:cs="Times New Roman"/>
          <w:sz w:val="28"/>
          <w:szCs w:val="28"/>
          <w:lang w:val="ru-RU"/>
        </w:rPr>
        <w:t>Таблиця 4.12 – Порівняльний аналіз сильних та слабких сторін системи</w:t>
      </w:r>
    </w:p>
    <w:tbl>
      <w:tblPr>
        <w:tblStyle w:val="af8"/>
        <w:tblW w:w="9869"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7"/>
        <w:gridCol w:w="4265"/>
        <w:gridCol w:w="908"/>
        <w:gridCol w:w="587"/>
        <w:gridCol w:w="591"/>
        <w:gridCol w:w="587"/>
        <w:gridCol w:w="587"/>
        <w:gridCol w:w="588"/>
        <w:gridCol w:w="587"/>
        <w:gridCol w:w="592"/>
      </w:tblGrid>
      <w:tr w:rsidR="002862B0">
        <w:trPr>
          <w:trHeight w:val="484"/>
        </w:trPr>
        <w:tc>
          <w:tcPr>
            <w:tcW w:w="577" w:type="dxa"/>
            <w:vMerge w:val="restart"/>
          </w:tcPr>
          <w:p w:rsidR="002862B0" w:rsidRDefault="00D832AD">
            <w:pPr>
              <w:widowControl w:val="0"/>
              <w:spacing w:after="60" w:line="360" w:lineRule="auto"/>
              <w:ind w:left="115" w:right="178"/>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w:t>
            </w:r>
          </w:p>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п</w:t>
            </w:r>
          </w:p>
        </w:tc>
        <w:tc>
          <w:tcPr>
            <w:tcW w:w="4265" w:type="dxa"/>
            <w:vMerge w:val="restart"/>
          </w:tcPr>
          <w:p w:rsidR="002862B0" w:rsidRDefault="00D832AD">
            <w:pPr>
              <w:widowControl w:val="0"/>
              <w:spacing w:after="60" w:line="360" w:lineRule="auto"/>
              <w:ind w:left="114"/>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Фактор</w:t>
            </w:r>
          </w:p>
          <w:p w:rsidR="002862B0" w:rsidRDefault="00D832AD">
            <w:pPr>
              <w:widowControl w:val="0"/>
              <w:spacing w:after="60" w:line="360" w:lineRule="auto"/>
              <w:ind w:left="114"/>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конкурентоспроможності</w:t>
            </w:r>
          </w:p>
        </w:tc>
        <w:tc>
          <w:tcPr>
            <w:tcW w:w="908" w:type="dxa"/>
            <w:vMerge w:val="restart"/>
          </w:tcPr>
          <w:p w:rsidR="002862B0" w:rsidRDefault="00D832AD">
            <w:pPr>
              <w:widowControl w:val="0"/>
              <w:spacing w:after="60" w:line="360" w:lineRule="auto"/>
              <w:ind w:left="113" w:right="2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Бали 1-20</w:t>
            </w:r>
          </w:p>
        </w:tc>
        <w:tc>
          <w:tcPr>
            <w:tcW w:w="4119" w:type="dxa"/>
            <w:gridSpan w:val="7"/>
          </w:tcPr>
          <w:p w:rsidR="002862B0" w:rsidRDefault="00D832AD">
            <w:pPr>
              <w:widowControl w:val="0"/>
              <w:spacing w:after="60" w:line="360" w:lineRule="auto"/>
              <w:ind w:left="117"/>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Рейтинг товарів-конкурентів</w:t>
            </w:r>
          </w:p>
        </w:tc>
      </w:tr>
      <w:tr w:rsidR="002862B0">
        <w:trPr>
          <w:trHeight w:val="955"/>
        </w:trPr>
        <w:tc>
          <w:tcPr>
            <w:tcW w:w="577" w:type="dxa"/>
            <w:vMerge/>
          </w:tcPr>
          <w:p w:rsidR="002862B0" w:rsidRDefault="002862B0">
            <w:pPr>
              <w:widowControl w:val="0"/>
              <w:spacing w:after="60" w:line="360" w:lineRule="auto"/>
              <w:rPr>
                <w:rFonts w:ascii="Times New Roman" w:eastAsia="Times New Roman" w:hAnsi="Times New Roman" w:cs="Times New Roman"/>
                <w:i/>
                <w:sz w:val="28"/>
                <w:szCs w:val="28"/>
              </w:rPr>
            </w:pPr>
          </w:p>
        </w:tc>
        <w:tc>
          <w:tcPr>
            <w:tcW w:w="4265" w:type="dxa"/>
            <w:vMerge/>
          </w:tcPr>
          <w:p w:rsidR="002862B0" w:rsidRDefault="002862B0">
            <w:pPr>
              <w:widowControl w:val="0"/>
              <w:spacing w:after="60" w:line="360" w:lineRule="auto"/>
              <w:rPr>
                <w:rFonts w:ascii="Times New Roman" w:eastAsia="Times New Roman" w:hAnsi="Times New Roman" w:cs="Times New Roman"/>
                <w:i/>
                <w:sz w:val="28"/>
                <w:szCs w:val="28"/>
              </w:rPr>
            </w:pPr>
          </w:p>
        </w:tc>
        <w:tc>
          <w:tcPr>
            <w:tcW w:w="908" w:type="dxa"/>
            <w:vMerge/>
          </w:tcPr>
          <w:p w:rsidR="002862B0" w:rsidRDefault="002862B0">
            <w:pPr>
              <w:widowControl w:val="0"/>
              <w:spacing w:after="60" w:line="360" w:lineRule="auto"/>
              <w:rPr>
                <w:rFonts w:ascii="Times New Roman" w:eastAsia="Times New Roman" w:hAnsi="Times New Roman" w:cs="Times New Roman"/>
                <w:i/>
                <w:sz w:val="28"/>
                <w:szCs w:val="28"/>
              </w:rPr>
            </w:pPr>
          </w:p>
        </w:tc>
        <w:tc>
          <w:tcPr>
            <w:tcW w:w="587" w:type="dxa"/>
          </w:tcPr>
          <w:p w:rsidR="002862B0" w:rsidRDefault="00D832AD">
            <w:pPr>
              <w:widowControl w:val="0"/>
              <w:spacing w:after="60" w:line="360" w:lineRule="auto"/>
              <w:ind w:left="117"/>
              <w:rPr>
                <w:rFonts w:ascii="Times New Roman" w:eastAsia="Times New Roman" w:hAnsi="Times New Roman" w:cs="Times New Roman"/>
                <w:i/>
                <w:sz w:val="28"/>
                <w:szCs w:val="28"/>
              </w:rPr>
            </w:pPr>
            <w:r>
              <w:rPr>
                <w:rFonts w:ascii="Times New Roman" w:eastAsia="Times New Roman" w:hAnsi="Times New Roman" w:cs="Times New Roman"/>
                <w:i/>
                <w:sz w:val="28"/>
                <w:szCs w:val="28"/>
              </w:rPr>
              <w:t>–3</w:t>
            </w:r>
          </w:p>
        </w:tc>
        <w:tc>
          <w:tcPr>
            <w:tcW w:w="591" w:type="dxa"/>
          </w:tcPr>
          <w:p w:rsidR="002862B0" w:rsidRDefault="00D832AD">
            <w:pPr>
              <w:widowControl w:val="0"/>
              <w:spacing w:after="60" w:line="360" w:lineRule="auto"/>
              <w:ind w:left="116"/>
              <w:rPr>
                <w:rFonts w:ascii="Times New Roman" w:eastAsia="Times New Roman" w:hAnsi="Times New Roman" w:cs="Times New Roman"/>
                <w:i/>
                <w:sz w:val="28"/>
                <w:szCs w:val="28"/>
              </w:rPr>
            </w:pPr>
            <w:r>
              <w:rPr>
                <w:rFonts w:ascii="Times New Roman" w:eastAsia="Times New Roman" w:hAnsi="Times New Roman" w:cs="Times New Roman"/>
                <w:i/>
                <w:sz w:val="28"/>
                <w:szCs w:val="28"/>
              </w:rPr>
              <w:t>–2</w:t>
            </w:r>
          </w:p>
        </w:tc>
        <w:tc>
          <w:tcPr>
            <w:tcW w:w="587" w:type="dxa"/>
          </w:tcPr>
          <w:p w:rsidR="002862B0" w:rsidRDefault="00D832AD">
            <w:pPr>
              <w:widowControl w:val="0"/>
              <w:spacing w:after="60" w:line="360" w:lineRule="auto"/>
              <w:ind w:left="111"/>
              <w:rPr>
                <w:rFonts w:ascii="Times New Roman" w:eastAsia="Times New Roman" w:hAnsi="Times New Roman" w:cs="Times New Roman"/>
                <w:i/>
                <w:sz w:val="28"/>
                <w:szCs w:val="28"/>
              </w:rPr>
            </w:pPr>
            <w:r>
              <w:rPr>
                <w:rFonts w:ascii="Times New Roman" w:eastAsia="Times New Roman" w:hAnsi="Times New Roman" w:cs="Times New Roman"/>
                <w:i/>
                <w:sz w:val="28"/>
                <w:szCs w:val="28"/>
              </w:rPr>
              <w:t>–1</w:t>
            </w:r>
          </w:p>
        </w:tc>
        <w:tc>
          <w:tcPr>
            <w:tcW w:w="587" w:type="dxa"/>
            <w:shd w:val="clear" w:color="auto" w:fill="C5D9F0"/>
          </w:tcPr>
          <w:p w:rsidR="002862B0" w:rsidRDefault="00D832AD">
            <w:pPr>
              <w:widowControl w:val="0"/>
              <w:spacing w:after="60" w:line="360" w:lineRule="auto"/>
              <w:ind w:left="110"/>
              <w:rPr>
                <w:rFonts w:ascii="Times New Roman" w:eastAsia="Times New Roman" w:hAnsi="Times New Roman" w:cs="Times New Roman"/>
                <w:i/>
                <w:sz w:val="28"/>
                <w:szCs w:val="28"/>
              </w:rPr>
            </w:pPr>
            <w:r>
              <w:rPr>
                <w:rFonts w:ascii="Times New Roman" w:eastAsia="Times New Roman" w:hAnsi="Times New Roman" w:cs="Times New Roman"/>
                <w:i/>
                <w:sz w:val="28"/>
                <w:szCs w:val="28"/>
              </w:rPr>
              <w:t>0</w:t>
            </w:r>
          </w:p>
        </w:tc>
        <w:tc>
          <w:tcPr>
            <w:tcW w:w="588" w:type="dxa"/>
          </w:tcPr>
          <w:p w:rsidR="002862B0" w:rsidRDefault="00D832AD">
            <w:pPr>
              <w:widowControl w:val="0"/>
              <w:spacing w:after="60" w:line="360" w:lineRule="auto"/>
              <w:ind w:left="109"/>
              <w:rPr>
                <w:rFonts w:ascii="Times New Roman" w:eastAsia="Times New Roman" w:hAnsi="Times New Roman" w:cs="Times New Roman"/>
                <w:i/>
                <w:sz w:val="28"/>
                <w:szCs w:val="28"/>
              </w:rPr>
            </w:pPr>
            <w:r>
              <w:rPr>
                <w:rFonts w:ascii="Times New Roman" w:eastAsia="Times New Roman" w:hAnsi="Times New Roman" w:cs="Times New Roman"/>
                <w:i/>
                <w:sz w:val="28"/>
                <w:szCs w:val="28"/>
              </w:rPr>
              <w:t>+1</w:t>
            </w:r>
          </w:p>
        </w:tc>
        <w:tc>
          <w:tcPr>
            <w:tcW w:w="587" w:type="dxa"/>
          </w:tcPr>
          <w:p w:rsidR="002862B0" w:rsidRDefault="00D832AD">
            <w:pPr>
              <w:widowControl w:val="0"/>
              <w:spacing w:after="60" w:line="360" w:lineRule="auto"/>
              <w:ind w:left="107"/>
              <w:rPr>
                <w:rFonts w:ascii="Times New Roman" w:eastAsia="Times New Roman" w:hAnsi="Times New Roman" w:cs="Times New Roman"/>
                <w:i/>
                <w:sz w:val="28"/>
                <w:szCs w:val="28"/>
              </w:rPr>
            </w:pPr>
            <w:r>
              <w:rPr>
                <w:rFonts w:ascii="Times New Roman" w:eastAsia="Times New Roman" w:hAnsi="Times New Roman" w:cs="Times New Roman"/>
                <w:i/>
                <w:sz w:val="28"/>
                <w:szCs w:val="28"/>
              </w:rPr>
              <w:t>+2</w:t>
            </w:r>
          </w:p>
        </w:tc>
        <w:tc>
          <w:tcPr>
            <w:tcW w:w="592" w:type="dxa"/>
          </w:tcPr>
          <w:p w:rsidR="002862B0" w:rsidRDefault="00D832AD">
            <w:pPr>
              <w:widowControl w:val="0"/>
              <w:spacing w:after="60" w:line="360" w:lineRule="auto"/>
              <w:ind w:left="105"/>
              <w:rPr>
                <w:rFonts w:ascii="Times New Roman" w:eastAsia="Times New Roman" w:hAnsi="Times New Roman" w:cs="Times New Roman"/>
                <w:i/>
                <w:sz w:val="28"/>
                <w:szCs w:val="28"/>
              </w:rPr>
            </w:pPr>
            <w:r>
              <w:rPr>
                <w:rFonts w:ascii="Times New Roman" w:eastAsia="Times New Roman" w:hAnsi="Times New Roman" w:cs="Times New Roman"/>
                <w:i/>
                <w:sz w:val="28"/>
                <w:szCs w:val="28"/>
              </w:rPr>
              <w:t>+3</w:t>
            </w:r>
          </w:p>
        </w:tc>
      </w:tr>
      <w:tr w:rsidR="002862B0">
        <w:trPr>
          <w:trHeight w:val="484"/>
        </w:trPr>
        <w:tc>
          <w:tcPr>
            <w:tcW w:w="57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265"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 конкуренція</w:t>
            </w:r>
          </w:p>
        </w:tc>
        <w:tc>
          <w:tcPr>
            <w:tcW w:w="908"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587"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91"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87"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87" w:type="dxa"/>
            <w:shd w:val="clear" w:color="auto" w:fill="C5D9F0"/>
          </w:tcPr>
          <w:p w:rsidR="002862B0" w:rsidRDefault="00D832AD">
            <w:pPr>
              <w:widowControl w:val="0"/>
              <w:spacing w:after="60" w:line="360" w:lineRule="auto"/>
              <w:ind w:left="110"/>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588"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87"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92" w:type="dxa"/>
          </w:tcPr>
          <w:p w:rsidR="002862B0" w:rsidRDefault="002862B0">
            <w:pPr>
              <w:widowControl w:val="0"/>
              <w:spacing w:after="60" w:line="360" w:lineRule="auto"/>
              <w:rPr>
                <w:rFonts w:ascii="Times New Roman" w:eastAsia="Times New Roman" w:hAnsi="Times New Roman" w:cs="Times New Roman"/>
                <w:sz w:val="28"/>
                <w:szCs w:val="28"/>
              </w:rPr>
            </w:pPr>
          </w:p>
        </w:tc>
      </w:tr>
      <w:tr w:rsidR="002862B0">
        <w:trPr>
          <w:trHeight w:val="964"/>
        </w:trPr>
        <w:tc>
          <w:tcPr>
            <w:tcW w:w="57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265"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Доступність програмного</w:t>
            </w:r>
          </w:p>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продукту</w:t>
            </w:r>
          </w:p>
        </w:tc>
        <w:tc>
          <w:tcPr>
            <w:tcW w:w="908"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587"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91"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87"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87" w:type="dxa"/>
            <w:shd w:val="clear" w:color="auto" w:fill="C5D9F0"/>
          </w:tcPr>
          <w:p w:rsidR="002862B0" w:rsidRDefault="00D832AD">
            <w:pPr>
              <w:widowControl w:val="0"/>
              <w:spacing w:after="60" w:line="360" w:lineRule="auto"/>
              <w:ind w:left="110"/>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588"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87"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92" w:type="dxa"/>
          </w:tcPr>
          <w:p w:rsidR="002862B0" w:rsidRDefault="002862B0">
            <w:pPr>
              <w:widowControl w:val="0"/>
              <w:spacing w:after="60" w:line="360" w:lineRule="auto"/>
              <w:rPr>
                <w:rFonts w:ascii="Times New Roman" w:eastAsia="Times New Roman" w:hAnsi="Times New Roman" w:cs="Times New Roman"/>
                <w:sz w:val="28"/>
                <w:szCs w:val="28"/>
              </w:rPr>
            </w:pPr>
          </w:p>
        </w:tc>
      </w:tr>
      <w:tr w:rsidR="002862B0">
        <w:trPr>
          <w:trHeight w:val="484"/>
        </w:trPr>
        <w:tc>
          <w:tcPr>
            <w:tcW w:w="577"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265"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Зручність використання</w:t>
            </w:r>
          </w:p>
        </w:tc>
        <w:tc>
          <w:tcPr>
            <w:tcW w:w="908"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587"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91" w:type="dxa"/>
          </w:tcPr>
          <w:p w:rsidR="002862B0" w:rsidRDefault="00D832AD">
            <w:pPr>
              <w:widowControl w:val="0"/>
              <w:spacing w:after="60" w:line="360" w:lineRule="auto"/>
              <w:ind w:left="116"/>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587"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87" w:type="dxa"/>
            <w:shd w:val="clear" w:color="auto" w:fill="C5D9F0"/>
          </w:tcPr>
          <w:p w:rsidR="002862B0" w:rsidRDefault="002862B0">
            <w:pPr>
              <w:widowControl w:val="0"/>
              <w:spacing w:after="60" w:line="360" w:lineRule="auto"/>
              <w:rPr>
                <w:rFonts w:ascii="Times New Roman" w:eastAsia="Times New Roman" w:hAnsi="Times New Roman" w:cs="Times New Roman"/>
                <w:sz w:val="28"/>
                <w:szCs w:val="28"/>
              </w:rPr>
            </w:pPr>
          </w:p>
        </w:tc>
        <w:tc>
          <w:tcPr>
            <w:tcW w:w="588"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87" w:type="dxa"/>
          </w:tcPr>
          <w:p w:rsidR="002862B0" w:rsidRDefault="002862B0">
            <w:pPr>
              <w:widowControl w:val="0"/>
              <w:spacing w:after="60" w:line="360" w:lineRule="auto"/>
              <w:rPr>
                <w:rFonts w:ascii="Times New Roman" w:eastAsia="Times New Roman" w:hAnsi="Times New Roman" w:cs="Times New Roman"/>
                <w:sz w:val="28"/>
                <w:szCs w:val="28"/>
              </w:rPr>
            </w:pPr>
          </w:p>
        </w:tc>
        <w:tc>
          <w:tcPr>
            <w:tcW w:w="592" w:type="dxa"/>
          </w:tcPr>
          <w:p w:rsidR="002862B0" w:rsidRDefault="002862B0">
            <w:pPr>
              <w:widowControl w:val="0"/>
              <w:spacing w:after="60" w:line="360" w:lineRule="auto"/>
              <w:rPr>
                <w:rFonts w:ascii="Times New Roman" w:eastAsia="Times New Roman" w:hAnsi="Times New Roman" w:cs="Times New Roman"/>
                <w:sz w:val="28"/>
                <w:szCs w:val="28"/>
              </w:rPr>
            </w:pPr>
          </w:p>
        </w:tc>
      </w:tr>
    </w:tbl>
    <w:p w:rsidR="002862B0" w:rsidRDefault="00D832AD">
      <w:pPr>
        <w:widowControl w:val="0"/>
        <w:spacing w:after="60" w:line="360" w:lineRule="auto"/>
        <w:ind w:left="119" w:right="355" w:firstLine="566"/>
        <w:jc w:val="both"/>
        <w:rPr>
          <w:rFonts w:ascii="Times New Roman" w:eastAsia="Times New Roman" w:hAnsi="Times New Roman" w:cs="Times New Roman"/>
          <w:sz w:val="28"/>
          <w:szCs w:val="28"/>
        </w:rPr>
      </w:pPr>
      <w:r w:rsidRPr="00D832AD">
        <w:rPr>
          <w:rFonts w:ascii="Times New Roman" w:eastAsia="Times New Roman" w:hAnsi="Times New Roman" w:cs="Times New Roman"/>
          <w:sz w:val="28"/>
          <w:szCs w:val="28"/>
          <w:lang w:val="ru-RU"/>
        </w:rPr>
        <w:t xml:space="preserve">Завершальним етапом аналізу ринкових можливостей для запуску проекту є складання </w:t>
      </w:r>
      <w:r>
        <w:rPr>
          <w:rFonts w:ascii="Times New Roman" w:eastAsia="Times New Roman" w:hAnsi="Times New Roman" w:cs="Times New Roman"/>
          <w:sz w:val="28"/>
          <w:szCs w:val="28"/>
        </w:rPr>
        <w:t>SWOT</w:t>
      </w:r>
      <w:r w:rsidRPr="00D832AD">
        <w:rPr>
          <w:rFonts w:ascii="Times New Roman" w:eastAsia="Times New Roman" w:hAnsi="Times New Roman" w:cs="Times New Roman"/>
          <w:sz w:val="28"/>
          <w:szCs w:val="28"/>
          <w:lang w:val="ru-RU"/>
        </w:rPr>
        <w:t xml:space="preserve">-аналізу. Він дозволяє оцінити можливості та загрози бізнесу, а також сильні і слабкі сторони продукту. </w:t>
      </w:r>
      <w:r>
        <w:rPr>
          <w:rFonts w:ascii="Times New Roman" w:eastAsia="Times New Roman" w:hAnsi="Times New Roman" w:cs="Times New Roman"/>
          <w:sz w:val="28"/>
          <w:szCs w:val="28"/>
        </w:rPr>
        <w:t xml:space="preserve">Результати </w:t>
      </w:r>
      <w:r>
        <w:rPr>
          <w:rFonts w:ascii="Times New Roman" w:eastAsia="Times New Roman" w:hAnsi="Times New Roman" w:cs="Times New Roman"/>
          <w:sz w:val="28"/>
          <w:szCs w:val="28"/>
        </w:rPr>
        <w:lastRenderedPageBreak/>
        <w:t>наведені у таблиці 4.13.</w:t>
      </w: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D832AD">
      <w:pPr>
        <w:widowControl w:val="0"/>
        <w:spacing w:after="60" w:line="360" w:lineRule="auto"/>
        <w:ind w:left="686"/>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br w:type="page"/>
      </w:r>
    </w:p>
    <w:p w:rsidR="002862B0" w:rsidRDefault="00D832AD">
      <w:pPr>
        <w:widowControl w:val="0"/>
        <w:spacing w:after="60" w:line="360" w:lineRule="auto"/>
        <w:ind w:left="686"/>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4.13 – SWOT- аналіз</w:t>
      </w:r>
      <w:r>
        <w:rPr>
          <w:rFonts w:ascii="Times New Roman" w:eastAsia="Times New Roman" w:hAnsi="Times New Roman" w:cs="Times New Roman"/>
          <w:sz w:val="28"/>
          <w:szCs w:val="28"/>
        </w:rPr>
        <w:t xml:space="preserve"> стартап-проекту</w:t>
      </w:r>
    </w:p>
    <w:tbl>
      <w:tblPr>
        <w:tblStyle w:val="af9"/>
        <w:tblW w:w="9660" w:type="dxa"/>
        <w:tblInd w:w="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0"/>
        <w:gridCol w:w="4260"/>
      </w:tblGrid>
      <w:tr w:rsidR="002862B0" w:rsidRPr="00D832AD">
        <w:trPr>
          <w:trHeight w:val="1875"/>
        </w:trPr>
        <w:tc>
          <w:tcPr>
            <w:tcW w:w="5400" w:type="dxa"/>
          </w:tcPr>
          <w:p w:rsidR="002862B0" w:rsidRPr="00D832AD" w:rsidRDefault="00D832AD">
            <w:pPr>
              <w:widowControl w:val="0"/>
              <w:spacing w:after="60" w:line="360" w:lineRule="auto"/>
              <w:ind w:left="115" w:right="1766"/>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Сильні сторони: відсутність конкурентів; дружній інтерфейс;</w:t>
            </w:r>
          </w:p>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не вимагає спеціальних навичок/знань</w:t>
            </w:r>
          </w:p>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для використання.</w:t>
            </w:r>
          </w:p>
        </w:tc>
        <w:tc>
          <w:tcPr>
            <w:tcW w:w="4260" w:type="dxa"/>
          </w:tcPr>
          <w:p w:rsidR="002862B0" w:rsidRPr="00D832AD" w:rsidRDefault="00D832AD">
            <w:pPr>
              <w:widowControl w:val="0"/>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Слабкі сторони:</w:t>
            </w:r>
          </w:p>
          <w:p w:rsidR="002862B0" w:rsidRPr="00D832AD" w:rsidRDefault="00D832AD">
            <w:pPr>
              <w:widowControl w:val="0"/>
              <w:spacing w:after="60" w:line="360" w:lineRule="auto"/>
              <w:ind w:left="114" w:right="227"/>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немає налагодженої клієнтської бази.</w:t>
            </w:r>
          </w:p>
        </w:tc>
      </w:tr>
      <w:tr w:rsidR="002862B0">
        <w:trPr>
          <w:trHeight w:val="2580"/>
        </w:trPr>
        <w:tc>
          <w:tcPr>
            <w:tcW w:w="5400" w:type="dxa"/>
          </w:tcPr>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Можливості:</w:t>
            </w:r>
          </w:p>
          <w:p w:rsidR="002862B0" w:rsidRPr="00D832AD" w:rsidRDefault="00D832AD">
            <w:pPr>
              <w:widowControl w:val="0"/>
              <w:spacing w:after="60" w:line="360" w:lineRule="auto"/>
              <w:ind w:left="115" w:right="92"/>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розширення списку мов для аналізу; додавання нових предметних областей;</w:t>
            </w:r>
          </w:p>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інтеграція з іншими програмними</w:t>
            </w:r>
          </w:p>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системами.</w:t>
            </w:r>
          </w:p>
        </w:tc>
        <w:tc>
          <w:tcPr>
            <w:tcW w:w="4260"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Загрози:</w:t>
            </w:r>
          </w:p>
          <w:p w:rsidR="002862B0" w:rsidRDefault="00D832AD">
            <w:pPr>
              <w:widowControl w:val="0"/>
              <w:spacing w:after="60" w:line="360" w:lineRule="auto"/>
              <w:ind w:left="114" w:right="2294"/>
              <w:rPr>
                <w:rFonts w:ascii="Times New Roman" w:eastAsia="Times New Roman" w:hAnsi="Times New Roman" w:cs="Times New Roman"/>
                <w:sz w:val="28"/>
                <w:szCs w:val="28"/>
              </w:rPr>
            </w:pPr>
            <w:r>
              <w:rPr>
                <w:rFonts w:ascii="Times New Roman" w:eastAsia="Times New Roman" w:hAnsi="Times New Roman" w:cs="Times New Roman"/>
                <w:sz w:val="28"/>
                <w:szCs w:val="28"/>
              </w:rPr>
              <w:t>поява конкурентів; збут .</w:t>
            </w:r>
          </w:p>
        </w:tc>
      </w:tr>
    </w:tbl>
    <w:p w:rsidR="002862B0" w:rsidRDefault="002862B0">
      <w:pPr>
        <w:widowControl w:val="0"/>
        <w:spacing w:after="60" w:line="360" w:lineRule="auto"/>
        <w:rPr>
          <w:rFonts w:ascii="Times New Roman" w:eastAsia="Times New Roman" w:hAnsi="Times New Roman" w:cs="Times New Roman"/>
          <w:sz w:val="28"/>
          <w:szCs w:val="28"/>
        </w:rPr>
      </w:pPr>
    </w:p>
    <w:p w:rsidR="002862B0" w:rsidRPr="00D832AD" w:rsidRDefault="00D832AD">
      <w:pPr>
        <w:widowControl w:val="0"/>
        <w:spacing w:after="60" w:line="360" w:lineRule="auto"/>
        <w:ind w:left="119" w:right="352" w:firstLine="720"/>
        <w:jc w:val="both"/>
        <w:rPr>
          <w:rFonts w:ascii="Times New Roman" w:eastAsia="Times New Roman" w:hAnsi="Times New Roman" w:cs="Times New Roman"/>
          <w:sz w:val="28"/>
          <w:szCs w:val="28"/>
          <w:lang w:val="ru-RU"/>
        </w:rPr>
        <w:sectPr w:rsidR="002862B0" w:rsidRPr="00D832AD">
          <w:type w:val="continuous"/>
          <w:pgSz w:w="11906" w:h="16838"/>
          <w:pgMar w:top="850" w:right="850" w:bottom="850" w:left="1417" w:header="708" w:footer="708" w:gutter="0"/>
          <w:cols w:space="720"/>
        </w:sectPr>
      </w:pPr>
      <w:r w:rsidRPr="00D832AD">
        <w:rPr>
          <w:rFonts w:ascii="Times New Roman" w:eastAsia="Times New Roman" w:hAnsi="Times New Roman" w:cs="Times New Roman"/>
          <w:sz w:val="28"/>
          <w:szCs w:val="28"/>
          <w:lang w:val="ru-RU"/>
        </w:rPr>
        <w:t xml:space="preserve">На основі </w:t>
      </w:r>
      <w:r>
        <w:rPr>
          <w:rFonts w:ascii="Times New Roman" w:eastAsia="Times New Roman" w:hAnsi="Times New Roman" w:cs="Times New Roman"/>
          <w:sz w:val="28"/>
          <w:szCs w:val="28"/>
        </w:rPr>
        <w:t>SWOT</w:t>
      </w:r>
      <w:r w:rsidRPr="00D832AD">
        <w:rPr>
          <w:rFonts w:ascii="Times New Roman" w:eastAsia="Times New Roman" w:hAnsi="Times New Roman" w:cs="Times New Roman"/>
          <w:sz w:val="28"/>
          <w:szCs w:val="28"/>
          <w:lang w:val="ru-RU"/>
        </w:rPr>
        <w:t>-аналізу було спроектовано альтернативну ринкову поведінку для інтеграції стартап-проекту на ринок та приблизний час реалізації системного комплексу, з урахуванням потенційних проектів, що можуть бути виведені на ринок (таблиця 4.14).</w:t>
      </w: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D832AD">
      <w:pPr>
        <w:widowControl w:val="0"/>
        <w:spacing w:after="60" w:line="360" w:lineRule="auto"/>
        <w:ind w:left="84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Таблиц</w:t>
      </w:r>
      <w:r w:rsidRPr="00D832AD">
        <w:rPr>
          <w:rFonts w:ascii="Times New Roman" w:eastAsia="Times New Roman" w:hAnsi="Times New Roman" w:cs="Times New Roman"/>
          <w:sz w:val="28"/>
          <w:szCs w:val="28"/>
          <w:lang w:val="ru-RU"/>
        </w:rPr>
        <w:t>я 4.14 – Альтернативи ринкового впровадження стартап проекту</w:t>
      </w:r>
    </w:p>
    <w:tbl>
      <w:tblPr>
        <w:tblStyle w:val="afa"/>
        <w:tblW w:w="9520" w:type="dxa"/>
        <w:tblInd w:w="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6"/>
        <w:gridCol w:w="3054"/>
        <w:gridCol w:w="2818"/>
        <w:gridCol w:w="2602"/>
      </w:tblGrid>
      <w:tr w:rsidR="002862B0">
        <w:trPr>
          <w:trHeight w:val="1934"/>
        </w:trPr>
        <w:tc>
          <w:tcPr>
            <w:tcW w:w="1046" w:type="dxa"/>
          </w:tcPr>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Default="00D832AD">
            <w:pPr>
              <w:widowControl w:val="0"/>
              <w:spacing w:after="60" w:line="360" w:lineRule="auto"/>
              <w:ind w:left="681"/>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
          <w:p w:rsidR="002862B0" w:rsidRDefault="00D832AD">
            <w:pPr>
              <w:widowControl w:val="0"/>
              <w:spacing w:after="60" w:line="360" w:lineRule="auto"/>
              <w:ind w:left="115"/>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п/п</w:t>
            </w:r>
          </w:p>
        </w:tc>
        <w:tc>
          <w:tcPr>
            <w:tcW w:w="3054" w:type="dxa"/>
          </w:tcPr>
          <w:p w:rsidR="002862B0" w:rsidRPr="00D832AD" w:rsidRDefault="00D832AD">
            <w:pPr>
              <w:widowControl w:val="0"/>
              <w:spacing w:after="60" w:line="360" w:lineRule="auto"/>
              <w:ind w:left="115" w:right="171"/>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Альтернатива (орієнтовний комплекс заходів) ринкової</w:t>
            </w:r>
          </w:p>
          <w:p w:rsidR="002862B0" w:rsidRPr="00D832AD" w:rsidRDefault="00D832AD">
            <w:pPr>
              <w:widowControl w:val="0"/>
              <w:spacing w:after="60" w:line="360" w:lineRule="auto"/>
              <w:ind w:left="115"/>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поведінки</w:t>
            </w:r>
          </w:p>
        </w:tc>
        <w:tc>
          <w:tcPr>
            <w:tcW w:w="2818" w:type="dxa"/>
          </w:tcPr>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Default="00D832AD">
            <w:pPr>
              <w:widowControl w:val="0"/>
              <w:spacing w:after="60" w:line="360" w:lineRule="auto"/>
              <w:ind w:left="115" w:right="295"/>
              <w:rPr>
                <w:rFonts w:ascii="Times New Roman" w:eastAsia="Times New Roman" w:hAnsi="Times New Roman" w:cs="Times New Roman"/>
                <w:b/>
                <w:sz w:val="28"/>
                <w:szCs w:val="28"/>
              </w:rPr>
            </w:pPr>
            <w:r>
              <w:rPr>
                <w:rFonts w:ascii="Times New Roman" w:eastAsia="Times New Roman" w:hAnsi="Times New Roman" w:cs="Times New Roman"/>
                <w:b/>
                <w:sz w:val="28"/>
                <w:szCs w:val="28"/>
              </w:rPr>
              <w:t>Ймовірність отримання ресурсів</w:t>
            </w:r>
          </w:p>
        </w:tc>
        <w:tc>
          <w:tcPr>
            <w:tcW w:w="2602"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6"/>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Строки реалізації</w:t>
            </w:r>
          </w:p>
        </w:tc>
      </w:tr>
      <w:tr w:rsidR="002862B0">
        <w:trPr>
          <w:trHeight w:val="2894"/>
        </w:trPr>
        <w:tc>
          <w:tcPr>
            <w:tcW w:w="1046" w:type="dxa"/>
          </w:tcPr>
          <w:p w:rsidR="002862B0" w:rsidRDefault="00D832AD">
            <w:pPr>
              <w:widowControl w:val="0"/>
              <w:spacing w:after="60" w:line="360" w:lineRule="auto"/>
              <w:ind w:right="213"/>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054" w:type="dxa"/>
          </w:tcPr>
          <w:p w:rsidR="002862B0" w:rsidRPr="00D832AD" w:rsidRDefault="00D832AD">
            <w:pPr>
              <w:widowControl w:val="0"/>
              <w:spacing w:after="60" w:line="360" w:lineRule="auto"/>
              <w:ind w:left="115" w:right="171"/>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Швидкий вихід на ринок із «сирим» продуктом, можливі проблеми із точністю прогнозу та</w:t>
            </w:r>
          </w:p>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універсальністю</w:t>
            </w:r>
          </w:p>
        </w:tc>
        <w:tc>
          <w:tcPr>
            <w:tcW w:w="2818"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602" w:type="dxa"/>
          </w:tcPr>
          <w:p w:rsidR="002862B0" w:rsidRDefault="00D832AD">
            <w:pPr>
              <w:widowControl w:val="0"/>
              <w:spacing w:after="60" w:line="360" w:lineRule="auto"/>
              <w:ind w:left="116"/>
              <w:rPr>
                <w:rFonts w:ascii="Times New Roman" w:eastAsia="Times New Roman" w:hAnsi="Times New Roman" w:cs="Times New Roman"/>
                <w:sz w:val="28"/>
                <w:szCs w:val="28"/>
              </w:rPr>
            </w:pPr>
            <w:r>
              <w:rPr>
                <w:rFonts w:ascii="Times New Roman" w:eastAsia="Times New Roman" w:hAnsi="Times New Roman" w:cs="Times New Roman"/>
                <w:sz w:val="28"/>
                <w:szCs w:val="28"/>
              </w:rPr>
              <w:t>3 місяці</w:t>
            </w:r>
          </w:p>
        </w:tc>
      </w:tr>
      <w:tr w:rsidR="002862B0">
        <w:trPr>
          <w:trHeight w:val="2419"/>
        </w:trPr>
        <w:tc>
          <w:tcPr>
            <w:tcW w:w="1046" w:type="dxa"/>
          </w:tcPr>
          <w:p w:rsidR="002862B0" w:rsidRDefault="00D832AD">
            <w:pPr>
              <w:widowControl w:val="0"/>
              <w:spacing w:after="60" w:line="360" w:lineRule="auto"/>
              <w:ind w:right="213"/>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054" w:type="dxa"/>
          </w:tcPr>
          <w:p w:rsidR="002862B0" w:rsidRPr="00D832AD" w:rsidRDefault="00D832AD">
            <w:pPr>
              <w:widowControl w:val="0"/>
              <w:spacing w:after="60" w:line="360" w:lineRule="auto"/>
              <w:ind w:left="115" w:right="171"/>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Поступовий вихід з готовим продуктом. Висока якість та конкурентоспроможна</w:t>
            </w:r>
          </w:p>
          <w:p w:rsidR="002862B0" w:rsidRPr="00D832AD" w:rsidRDefault="00D832AD">
            <w:pPr>
              <w:widowControl w:val="0"/>
              <w:spacing w:after="60" w:line="360" w:lineRule="auto"/>
              <w:ind w:left="115"/>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ціна.</w:t>
            </w:r>
          </w:p>
        </w:tc>
        <w:tc>
          <w:tcPr>
            <w:tcW w:w="2818"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2602" w:type="dxa"/>
          </w:tcPr>
          <w:p w:rsidR="002862B0" w:rsidRDefault="00D832AD">
            <w:pPr>
              <w:widowControl w:val="0"/>
              <w:spacing w:after="60" w:line="360" w:lineRule="auto"/>
              <w:ind w:left="116"/>
              <w:rPr>
                <w:rFonts w:ascii="Times New Roman" w:eastAsia="Times New Roman" w:hAnsi="Times New Roman" w:cs="Times New Roman"/>
                <w:sz w:val="28"/>
                <w:szCs w:val="28"/>
              </w:rPr>
            </w:pPr>
            <w:r>
              <w:rPr>
                <w:rFonts w:ascii="Times New Roman" w:eastAsia="Times New Roman" w:hAnsi="Times New Roman" w:cs="Times New Roman"/>
                <w:sz w:val="28"/>
                <w:szCs w:val="28"/>
              </w:rPr>
              <w:t>6 місяців</w:t>
            </w:r>
          </w:p>
        </w:tc>
      </w:tr>
    </w:tbl>
    <w:p w:rsidR="002862B0" w:rsidRDefault="002862B0">
      <w:pPr>
        <w:widowControl w:val="0"/>
        <w:spacing w:after="60" w:line="360" w:lineRule="auto"/>
        <w:rPr>
          <w:rFonts w:ascii="Times New Roman" w:eastAsia="Times New Roman" w:hAnsi="Times New Roman" w:cs="Times New Roman"/>
          <w:sz w:val="28"/>
          <w:szCs w:val="28"/>
        </w:rPr>
      </w:pPr>
    </w:p>
    <w:p w:rsidR="002862B0" w:rsidRPr="00D832AD" w:rsidRDefault="00D832AD">
      <w:pPr>
        <w:widowControl w:val="0"/>
        <w:spacing w:after="60" w:line="360" w:lineRule="auto"/>
        <w:ind w:left="119" w:firstLine="72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Отже, в результаті детального аналізу ринкового та конкурентного середовища, факторів загроз та можливостей, сильних та слабких сторін продукту можна зробити висновок, що на ринку склалися сприятливі умови для впровадження товару і, що даний товар відповід</w:t>
      </w:r>
      <w:r w:rsidRPr="00D832AD">
        <w:rPr>
          <w:rFonts w:ascii="Times New Roman" w:eastAsia="Times New Roman" w:hAnsi="Times New Roman" w:cs="Times New Roman"/>
          <w:sz w:val="28"/>
          <w:szCs w:val="28"/>
          <w:lang w:val="ru-RU"/>
        </w:rPr>
        <w:t>ає вимогам користувачів.</w:t>
      </w:r>
    </w:p>
    <w:p w:rsidR="002862B0" w:rsidRPr="00D832AD" w:rsidRDefault="002862B0">
      <w:pPr>
        <w:widowControl w:val="0"/>
        <w:spacing w:after="60" w:line="360" w:lineRule="auto"/>
        <w:ind w:left="119" w:firstLine="720"/>
        <w:rPr>
          <w:rFonts w:ascii="Times New Roman" w:eastAsia="Times New Roman" w:hAnsi="Times New Roman" w:cs="Times New Roman"/>
          <w:sz w:val="28"/>
          <w:szCs w:val="28"/>
          <w:lang w:val="ru-RU"/>
        </w:rPr>
      </w:pPr>
    </w:p>
    <w:p w:rsidR="002862B0" w:rsidRPr="00D832AD" w:rsidRDefault="002862B0">
      <w:pPr>
        <w:widowControl w:val="0"/>
        <w:spacing w:after="60" w:line="360" w:lineRule="auto"/>
        <w:ind w:left="119" w:firstLine="720"/>
        <w:rPr>
          <w:rFonts w:ascii="Times New Roman" w:eastAsia="Times New Roman" w:hAnsi="Times New Roman" w:cs="Times New Roman"/>
          <w:sz w:val="28"/>
          <w:szCs w:val="28"/>
          <w:lang w:val="ru-RU"/>
        </w:rPr>
      </w:pP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D832AD">
      <w:pPr>
        <w:pStyle w:val="3"/>
        <w:keepNext w:val="0"/>
        <w:keepLines w:val="0"/>
        <w:widowControl w:val="0"/>
        <w:tabs>
          <w:tab w:val="left" w:pos="1263"/>
        </w:tabs>
        <w:spacing w:before="0" w:after="60" w:line="360" w:lineRule="auto"/>
        <w:rPr>
          <w:rFonts w:ascii="Times New Roman" w:eastAsia="Times New Roman" w:hAnsi="Times New Roman" w:cs="Times New Roman"/>
          <w:lang w:val="ru-RU"/>
        </w:rPr>
        <w:sectPr w:rsidR="002862B0" w:rsidRPr="00D832AD">
          <w:pgSz w:w="11906" w:h="16838"/>
          <w:pgMar w:top="960" w:right="220" w:bottom="280" w:left="1580" w:header="727" w:footer="0" w:gutter="0"/>
          <w:cols w:space="720"/>
        </w:sectPr>
      </w:pPr>
      <w:bookmarkStart w:id="62" w:name="_heading=h.uc4glkq15w9" w:colFirst="0" w:colLast="0"/>
      <w:bookmarkEnd w:id="62"/>
      <w:r w:rsidRPr="00D832AD">
        <w:rPr>
          <w:rFonts w:ascii="Times New Roman" w:eastAsia="Times New Roman" w:hAnsi="Times New Roman" w:cs="Times New Roman"/>
          <w:color w:val="000000"/>
          <w:lang w:val="ru-RU"/>
        </w:rPr>
        <w:t>4.5 Розроблення ринкової стратегії проекту</w:t>
      </w: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D832AD">
      <w:pPr>
        <w:widowControl w:val="0"/>
        <w:spacing w:after="60" w:line="360" w:lineRule="auto"/>
        <w:ind w:left="119" w:right="349" w:firstLine="72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Розроблення ринкової стратегії перш за все передбачає визначення </w:t>
      </w:r>
      <w:r w:rsidRPr="00D832AD">
        <w:rPr>
          <w:rFonts w:ascii="Times New Roman" w:eastAsia="Times New Roman" w:hAnsi="Times New Roman" w:cs="Times New Roman"/>
          <w:sz w:val="28"/>
          <w:szCs w:val="28"/>
          <w:lang w:val="ru-RU"/>
        </w:rPr>
        <w:lastRenderedPageBreak/>
        <w:t>стратегії охоплення ринку. Для цього було охарактеризовано цільові групи потенційних споживачів (табл</w:t>
      </w:r>
      <w:r w:rsidRPr="00D832AD">
        <w:rPr>
          <w:rFonts w:ascii="Times New Roman" w:eastAsia="Times New Roman" w:hAnsi="Times New Roman" w:cs="Times New Roman"/>
          <w:sz w:val="28"/>
          <w:szCs w:val="28"/>
          <w:lang w:val="ru-RU"/>
        </w:rPr>
        <w:t>иця 4.15).</w:t>
      </w: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Pr="00D832AD" w:rsidRDefault="00D832AD">
      <w:pPr>
        <w:widowControl w:val="0"/>
        <w:spacing w:after="60" w:line="360" w:lineRule="auto"/>
        <w:ind w:left="83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Таблиця 4.15 – Вибір цільових груп потенційних споживачів</w:t>
      </w:r>
    </w:p>
    <w:tbl>
      <w:tblPr>
        <w:tblStyle w:val="afb"/>
        <w:tblW w:w="9858"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65"/>
        <w:gridCol w:w="1725"/>
        <w:gridCol w:w="1695"/>
        <w:gridCol w:w="2055"/>
        <w:gridCol w:w="1979"/>
        <w:gridCol w:w="1639"/>
      </w:tblGrid>
      <w:tr w:rsidR="002862B0">
        <w:trPr>
          <w:trHeight w:val="3315"/>
        </w:trPr>
        <w:tc>
          <w:tcPr>
            <w:tcW w:w="765" w:type="dxa"/>
          </w:tcPr>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Default="00D832AD">
            <w:pPr>
              <w:widowControl w:val="0"/>
              <w:spacing w:after="60" w:line="360" w:lineRule="auto"/>
              <w:ind w:left="115" w:right="273"/>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п/п</w:t>
            </w:r>
          </w:p>
        </w:tc>
        <w:tc>
          <w:tcPr>
            <w:tcW w:w="1725" w:type="dxa"/>
          </w:tcPr>
          <w:p w:rsidR="002862B0" w:rsidRPr="00D832AD" w:rsidRDefault="00D832AD">
            <w:pPr>
              <w:widowControl w:val="0"/>
              <w:spacing w:after="60" w:line="360" w:lineRule="auto"/>
              <w:ind w:left="114" w:right="218"/>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Опис профілю цільової групи потенційних</w:t>
            </w:r>
          </w:p>
          <w:p w:rsidR="002862B0" w:rsidRPr="00D832AD" w:rsidRDefault="00D832AD">
            <w:pPr>
              <w:widowControl w:val="0"/>
              <w:spacing w:after="60" w:line="360" w:lineRule="auto"/>
              <w:ind w:left="114"/>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клієнтів</w:t>
            </w:r>
          </w:p>
        </w:tc>
        <w:tc>
          <w:tcPr>
            <w:tcW w:w="1695" w:type="dxa"/>
          </w:tcPr>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Default="00D832AD">
            <w:pPr>
              <w:widowControl w:val="0"/>
              <w:spacing w:after="60" w:line="360" w:lineRule="auto"/>
              <w:ind w:left="114"/>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Готовність споживачів сприйняти продукт</w:t>
            </w:r>
          </w:p>
        </w:tc>
        <w:tc>
          <w:tcPr>
            <w:tcW w:w="2055" w:type="dxa"/>
          </w:tcPr>
          <w:p w:rsidR="002862B0" w:rsidRPr="00D832AD" w:rsidRDefault="00D832AD">
            <w:pPr>
              <w:widowControl w:val="0"/>
              <w:spacing w:after="60" w:line="360" w:lineRule="auto"/>
              <w:ind w:left="114" w:right="154"/>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Орієнтовний попит в межах цільової групи</w:t>
            </w:r>
          </w:p>
          <w:p w:rsidR="002862B0" w:rsidRPr="00D832AD" w:rsidRDefault="002862B0">
            <w:pPr>
              <w:widowControl w:val="0"/>
              <w:spacing w:after="60" w:line="360" w:lineRule="auto"/>
              <w:ind w:left="114"/>
              <w:rPr>
                <w:rFonts w:ascii="Times New Roman" w:eastAsia="Times New Roman" w:hAnsi="Times New Roman" w:cs="Times New Roman"/>
                <w:b/>
                <w:sz w:val="28"/>
                <w:szCs w:val="28"/>
                <w:lang w:val="ru-RU"/>
              </w:rPr>
            </w:pPr>
          </w:p>
        </w:tc>
        <w:tc>
          <w:tcPr>
            <w:tcW w:w="1979" w:type="dxa"/>
          </w:tcPr>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Default="00D832AD">
            <w:pPr>
              <w:widowControl w:val="0"/>
              <w:spacing w:after="60" w:line="360" w:lineRule="auto"/>
              <w:ind w:left="113" w:right="232"/>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Інтенсивність конкуренції в сегменті</w:t>
            </w:r>
          </w:p>
        </w:tc>
        <w:tc>
          <w:tcPr>
            <w:tcW w:w="1639"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2" w:right="222"/>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Простота входу у сегмент</w:t>
            </w:r>
          </w:p>
        </w:tc>
      </w:tr>
      <w:tr w:rsidR="002862B0">
        <w:trPr>
          <w:trHeight w:val="1860"/>
        </w:trPr>
        <w:tc>
          <w:tcPr>
            <w:tcW w:w="765"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725" w:type="dxa"/>
          </w:tcPr>
          <w:p w:rsidR="002862B0" w:rsidRPr="00D832AD" w:rsidRDefault="00D832AD">
            <w:pPr>
              <w:widowControl w:val="0"/>
              <w:spacing w:after="60" w:line="360" w:lineRule="auto"/>
              <w:ind w:left="114" w:right="218"/>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Громадяни, що прагнуть створити накопичення</w:t>
            </w:r>
          </w:p>
        </w:tc>
        <w:tc>
          <w:tcPr>
            <w:tcW w:w="1695"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 готовність</w:t>
            </w:r>
          </w:p>
        </w:tc>
        <w:tc>
          <w:tcPr>
            <w:tcW w:w="2055"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979"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w:t>
            </w:r>
          </w:p>
        </w:tc>
        <w:tc>
          <w:tcPr>
            <w:tcW w:w="1639" w:type="dxa"/>
          </w:tcPr>
          <w:p w:rsidR="002862B0" w:rsidRDefault="00D832AD">
            <w:pPr>
              <w:widowControl w:val="0"/>
              <w:spacing w:after="60" w:line="360" w:lineRule="auto"/>
              <w:ind w:left="112"/>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w:t>
            </w:r>
          </w:p>
        </w:tc>
      </w:tr>
      <w:tr w:rsidR="002862B0">
        <w:trPr>
          <w:trHeight w:val="1665"/>
        </w:trPr>
        <w:tc>
          <w:tcPr>
            <w:tcW w:w="765"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725" w:type="dxa"/>
          </w:tcPr>
          <w:p w:rsidR="002862B0" w:rsidRDefault="00D832AD">
            <w:pPr>
              <w:widowControl w:val="0"/>
              <w:spacing w:after="60" w:line="360" w:lineRule="auto"/>
              <w:ind w:left="114" w:right="863"/>
              <w:rPr>
                <w:rFonts w:ascii="Times New Roman" w:eastAsia="Times New Roman" w:hAnsi="Times New Roman" w:cs="Times New Roman"/>
                <w:sz w:val="28"/>
                <w:szCs w:val="28"/>
              </w:rPr>
            </w:pPr>
            <w:r>
              <w:rPr>
                <w:rFonts w:ascii="Times New Roman" w:eastAsia="Times New Roman" w:hAnsi="Times New Roman" w:cs="Times New Roman"/>
                <w:sz w:val="28"/>
                <w:szCs w:val="28"/>
              </w:rPr>
              <w:t>Малі та середні</w:t>
            </w:r>
          </w:p>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підприємства</w:t>
            </w:r>
          </w:p>
        </w:tc>
        <w:tc>
          <w:tcPr>
            <w:tcW w:w="1695"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w:t>
            </w:r>
          </w:p>
        </w:tc>
        <w:tc>
          <w:tcPr>
            <w:tcW w:w="2055"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979"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w:t>
            </w:r>
          </w:p>
        </w:tc>
        <w:tc>
          <w:tcPr>
            <w:tcW w:w="1639" w:type="dxa"/>
          </w:tcPr>
          <w:p w:rsidR="002862B0" w:rsidRDefault="00D832AD">
            <w:pPr>
              <w:widowControl w:val="0"/>
              <w:spacing w:after="60" w:line="360" w:lineRule="auto"/>
              <w:ind w:left="112"/>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w:t>
            </w:r>
          </w:p>
        </w:tc>
      </w:tr>
      <w:tr w:rsidR="002862B0">
        <w:trPr>
          <w:trHeight w:val="1170"/>
        </w:trPr>
        <w:tc>
          <w:tcPr>
            <w:tcW w:w="765" w:type="dxa"/>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725" w:type="dxa"/>
          </w:tcPr>
          <w:p w:rsidR="002862B0" w:rsidRPr="00D832AD" w:rsidRDefault="00D832AD">
            <w:pPr>
              <w:widowControl w:val="0"/>
              <w:spacing w:after="60" w:line="360" w:lineRule="auto"/>
              <w:ind w:left="114" w:right="557"/>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Великі компанії з власними</w:t>
            </w:r>
          </w:p>
          <w:p w:rsidR="002862B0" w:rsidRPr="00D832AD" w:rsidRDefault="00D832AD">
            <w:pPr>
              <w:widowControl w:val="0"/>
              <w:spacing w:after="60" w:line="360" w:lineRule="auto"/>
              <w:ind w:left="114"/>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інвесторами</w:t>
            </w:r>
          </w:p>
        </w:tc>
        <w:tc>
          <w:tcPr>
            <w:tcW w:w="1695"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w:t>
            </w:r>
          </w:p>
        </w:tc>
        <w:tc>
          <w:tcPr>
            <w:tcW w:w="2055" w:type="dxa"/>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979" w:type="dxa"/>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w:t>
            </w:r>
          </w:p>
        </w:tc>
        <w:tc>
          <w:tcPr>
            <w:tcW w:w="1639" w:type="dxa"/>
          </w:tcPr>
          <w:p w:rsidR="002862B0" w:rsidRDefault="00D832AD">
            <w:pPr>
              <w:widowControl w:val="0"/>
              <w:spacing w:after="60" w:line="360" w:lineRule="auto"/>
              <w:ind w:left="112"/>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w:t>
            </w:r>
          </w:p>
        </w:tc>
      </w:tr>
      <w:tr w:rsidR="002862B0">
        <w:trPr>
          <w:trHeight w:val="484"/>
        </w:trPr>
        <w:tc>
          <w:tcPr>
            <w:tcW w:w="9858" w:type="dxa"/>
            <w:gridSpan w:val="6"/>
          </w:tcPr>
          <w:p w:rsidR="002862B0" w:rsidRDefault="00D832AD">
            <w:pPr>
              <w:widowControl w:val="0"/>
              <w:spacing w:after="60" w:line="360" w:lineRule="auto"/>
              <w:ind w:left="11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Які цільові групи обрано:1,2</w:t>
            </w:r>
          </w:p>
        </w:tc>
      </w:tr>
    </w:tbl>
    <w:p w:rsidR="002862B0" w:rsidRDefault="002862B0">
      <w:pPr>
        <w:widowControl w:val="0"/>
        <w:spacing w:after="60" w:line="360" w:lineRule="auto"/>
        <w:rPr>
          <w:rFonts w:ascii="Times New Roman" w:eastAsia="Times New Roman" w:hAnsi="Times New Roman" w:cs="Times New Roman"/>
          <w:sz w:val="28"/>
          <w:szCs w:val="28"/>
        </w:rPr>
        <w:sectPr w:rsidR="002862B0">
          <w:type w:val="continuous"/>
          <w:pgSz w:w="11906" w:h="16838"/>
          <w:pgMar w:top="850" w:right="850" w:bottom="850" w:left="1417" w:header="708" w:footer="708" w:gutter="0"/>
          <w:cols w:space="720"/>
        </w:sectPr>
      </w:pPr>
    </w:p>
    <w:p w:rsidR="002862B0" w:rsidRDefault="002862B0">
      <w:pPr>
        <w:widowControl w:val="0"/>
        <w:spacing w:after="60" w:line="360" w:lineRule="auto"/>
        <w:rPr>
          <w:rFonts w:ascii="Times New Roman" w:eastAsia="Times New Roman" w:hAnsi="Times New Roman" w:cs="Times New Roman"/>
          <w:sz w:val="28"/>
          <w:szCs w:val="28"/>
        </w:rPr>
      </w:pPr>
    </w:p>
    <w:p w:rsidR="002862B0" w:rsidRPr="00D832AD" w:rsidRDefault="00D832AD">
      <w:pPr>
        <w:widowControl w:val="0"/>
        <w:spacing w:after="60" w:line="360" w:lineRule="auto"/>
        <w:ind w:left="119" w:right="356" w:firstLine="720"/>
        <w:jc w:val="both"/>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Стратегією охоплення ринку було обрано недиференційований (масовий) маркетинг — компанія концентрує свої зусилля одразу на всіх сегментах споживачів. Для роботи в обраних сегментах ринку сформовано базову стратегію розвитку (таблиці 4.16, 4.17, 4.18).</w:t>
      </w:r>
    </w:p>
    <w:p w:rsidR="002862B0" w:rsidRPr="00D832AD" w:rsidRDefault="002862B0">
      <w:pPr>
        <w:widowControl w:val="0"/>
        <w:spacing w:after="60" w:line="360" w:lineRule="auto"/>
        <w:rPr>
          <w:rFonts w:ascii="Times New Roman" w:eastAsia="Times New Roman" w:hAnsi="Times New Roman" w:cs="Times New Roman"/>
          <w:sz w:val="28"/>
          <w:szCs w:val="28"/>
          <w:lang w:val="ru-RU"/>
        </w:rPr>
      </w:pPr>
    </w:p>
    <w:p w:rsidR="002862B0" w:rsidRDefault="00D832AD">
      <w:pPr>
        <w:widowControl w:val="0"/>
        <w:spacing w:after="60" w:line="360" w:lineRule="auto"/>
        <w:ind w:left="840"/>
        <w:rPr>
          <w:rFonts w:ascii="Times New Roman" w:eastAsia="Times New Roman" w:hAnsi="Times New Roman" w:cs="Times New Roman"/>
          <w:sz w:val="28"/>
          <w:szCs w:val="28"/>
        </w:rPr>
      </w:pPr>
      <w:r>
        <w:rPr>
          <w:rFonts w:ascii="Times New Roman" w:eastAsia="Times New Roman" w:hAnsi="Times New Roman" w:cs="Times New Roman"/>
          <w:sz w:val="28"/>
          <w:szCs w:val="28"/>
        </w:rPr>
        <w:t>Таб</w:t>
      </w:r>
      <w:r>
        <w:rPr>
          <w:rFonts w:ascii="Times New Roman" w:eastAsia="Times New Roman" w:hAnsi="Times New Roman" w:cs="Times New Roman"/>
          <w:sz w:val="28"/>
          <w:szCs w:val="28"/>
        </w:rPr>
        <w:t>лиця 4.16 – Визначення базової стратегії розвитку</w:t>
      </w:r>
    </w:p>
    <w:tbl>
      <w:tblPr>
        <w:tblStyle w:val="afc"/>
        <w:tblW w:w="9849"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0"/>
        <w:gridCol w:w="1890"/>
        <w:gridCol w:w="2550"/>
        <w:gridCol w:w="2968"/>
        <w:gridCol w:w="1811"/>
      </w:tblGrid>
      <w:tr w:rsidR="002862B0">
        <w:trPr>
          <w:trHeight w:val="2055"/>
        </w:trPr>
        <w:tc>
          <w:tcPr>
            <w:tcW w:w="630"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5" w:right="226"/>
              <w:rPr>
                <w:rFonts w:ascii="Times New Roman" w:eastAsia="Times New Roman" w:hAnsi="Times New Roman" w:cs="Times New Roman"/>
                <w:b/>
                <w:sz w:val="28"/>
                <w:szCs w:val="28"/>
              </w:rPr>
            </w:pPr>
            <w:r>
              <w:rPr>
                <w:rFonts w:ascii="Times New Roman" w:eastAsia="Times New Roman" w:hAnsi="Times New Roman" w:cs="Times New Roman"/>
                <w:b/>
                <w:sz w:val="28"/>
                <w:szCs w:val="28"/>
              </w:rPr>
              <w:t>п/ п</w:t>
            </w:r>
          </w:p>
        </w:tc>
        <w:tc>
          <w:tcPr>
            <w:tcW w:w="1890"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4" w:right="234"/>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Альтернатив а розвитку</w:t>
            </w:r>
          </w:p>
          <w:p w:rsidR="002862B0" w:rsidRDefault="00D832AD">
            <w:pPr>
              <w:widowControl w:val="0"/>
              <w:spacing w:after="60" w:line="360" w:lineRule="auto"/>
              <w:ind w:left="114"/>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проекту</w:t>
            </w:r>
          </w:p>
        </w:tc>
        <w:tc>
          <w:tcPr>
            <w:tcW w:w="2550" w:type="dxa"/>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4" w:right="481"/>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Стратегія охоплення ринку</w:t>
            </w:r>
          </w:p>
        </w:tc>
        <w:tc>
          <w:tcPr>
            <w:tcW w:w="2968" w:type="dxa"/>
          </w:tcPr>
          <w:p w:rsidR="002862B0" w:rsidRPr="00D832AD" w:rsidRDefault="00D832AD">
            <w:pPr>
              <w:widowControl w:val="0"/>
              <w:spacing w:after="60" w:line="360" w:lineRule="auto"/>
              <w:ind w:left="113"/>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Ключові</w:t>
            </w:r>
          </w:p>
          <w:p w:rsidR="002862B0" w:rsidRPr="00D832AD" w:rsidRDefault="00D832AD">
            <w:pPr>
              <w:widowControl w:val="0"/>
              <w:spacing w:after="60" w:line="360" w:lineRule="auto"/>
              <w:ind w:left="113" w:right="122"/>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конкурентоспроможні позиції відповідно до обраної альтернативи</w:t>
            </w:r>
          </w:p>
        </w:tc>
        <w:tc>
          <w:tcPr>
            <w:tcW w:w="1811" w:type="dxa"/>
          </w:tcPr>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Default="00D832AD">
            <w:pPr>
              <w:widowControl w:val="0"/>
              <w:spacing w:after="60" w:line="360" w:lineRule="auto"/>
              <w:ind w:left="113" w:right="435"/>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Базова стратегія розвитку*</w:t>
            </w:r>
          </w:p>
        </w:tc>
      </w:tr>
      <w:tr w:rsidR="002862B0">
        <w:trPr>
          <w:trHeight w:val="402"/>
        </w:trPr>
        <w:tc>
          <w:tcPr>
            <w:tcW w:w="630" w:type="dxa"/>
            <w:vMerge w:val="restart"/>
          </w:tcPr>
          <w:p w:rsidR="002862B0" w:rsidRDefault="002862B0">
            <w:pPr>
              <w:widowControl w:val="0"/>
              <w:spacing w:after="60" w:line="360" w:lineRule="auto"/>
              <w:rPr>
                <w:rFonts w:ascii="Times New Roman" w:eastAsia="Times New Roman" w:hAnsi="Times New Roman" w:cs="Times New Roman"/>
                <w:sz w:val="28"/>
                <w:szCs w:val="28"/>
              </w:rPr>
            </w:pPr>
          </w:p>
        </w:tc>
        <w:tc>
          <w:tcPr>
            <w:tcW w:w="1890" w:type="dxa"/>
            <w:tcBorders>
              <w:bottom w:val="nil"/>
            </w:tcBorders>
          </w:tcPr>
          <w:p w:rsidR="002862B0" w:rsidRDefault="00D832AD">
            <w:pPr>
              <w:widowControl w:val="0"/>
              <w:spacing w:after="60" w:line="360" w:lineRule="auto"/>
              <w:ind w:left="825"/>
              <w:rPr>
                <w:rFonts w:ascii="Times New Roman" w:eastAsia="Times New Roman" w:hAnsi="Times New Roman" w:cs="Times New Roman"/>
                <w:sz w:val="28"/>
                <w:szCs w:val="28"/>
              </w:rPr>
            </w:pPr>
            <w:r>
              <w:rPr>
                <w:rFonts w:ascii="Times New Roman" w:eastAsia="Times New Roman" w:hAnsi="Times New Roman" w:cs="Times New Roman"/>
                <w:sz w:val="28"/>
                <w:szCs w:val="28"/>
              </w:rPr>
              <w:t>1 та 2</w:t>
            </w:r>
          </w:p>
        </w:tc>
        <w:tc>
          <w:tcPr>
            <w:tcW w:w="2550" w:type="dxa"/>
            <w:tcBorders>
              <w:bottom w:val="nil"/>
            </w:tcBorders>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w:t>
            </w:r>
          </w:p>
        </w:tc>
        <w:tc>
          <w:tcPr>
            <w:tcW w:w="2968" w:type="dxa"/>
            <w:tcBorders>
              <w:bottom w:val="nil"/>
            </w:tcBorders>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w:t>
            </w:r>
          </w:p>
        </w:tc>
        <w:tc>
          <w:tcPr>
            <w:tcW w:w="1811" w:type="dxa"/>
            <w:tcBorders>
              <w:bottom w:val="nil"/>
            </w:tcBorders>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Масовий</w:t>
            </w:r>
          </w:p>
        </w:tc>
      </w:tr>
      <w:tr w:rsidR="002862B0">
        <w:trPr>
          <w:trHeight w:val="475"/>
        </w:trPr>
        <w:tc>
          <w:tcPr>
            <w:tcW w:w="630" w:type="dxa"/>
            <w:vMerge/>
          </w:tcPr>
          <w:p w:rsidR="002862B0" w:rsidRDefault="002862B0">
            <w:pPr>
              <w:widowControl w:val="0"/>
              <w:spacing w:after="60" w:line="360" w:lineRule="auto"/>
              <w:rPr>
                <w:rFonts w:ascii="Times New Roman" w:eastAsia="Times New Roman" w:hAnsi="Times New Roman" w:cs="Times New Roman"/>
                <w:sz w:val="28"/>
                <w:szCs w:val="28"/>
              </w:rPr>
            </w:pPr>
          </w:p>
        </w:tc>
        <w:tc>
          <w:tcPr>
            <w:tcW w:w="1890"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550" w:type="dxa"/>
            <w:tcBorders>
              <w:top w:val="nil"/>
              <w:bottom w:val="nil"/>
            </w:tcBorders>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недиференційован</w:t>
            </w:r>
          </w:p>
        </w:tc>
        <w:tc>
          <w:tcPr>
            <w:tcW w:w="2968" w:type="dxa"/>
            <w:tcBorders>
              <w:top w:val="nil"/>
              <w:bottom w:val="nil"/>
            </w:tcBorders>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універсальність,</w:t>
            </w:r>
          </w:p>
        </w:tc>
        <w:tc>
          <w:tcPr>
            <w:tcW w:w="1811" w:type="dxa"/>
            <w:tcBorders>
              <w:top w:val="nil"/>
              <w:bottom w:val="nil"/>
            </w:tcBorders>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w:t>
            </w:r>
          </w:p>
        </w:tc>
      </w:tr>
      <w:tr w:rsidR="002862B0">
        <w:trPr>
          <w:trHeight w:val="472"/>
        </w:trPr>
        <w:tc>
          <w:tcPr>
            <w:tcW w:w="630" w:type="dxa"/>
            <w:vMerge/>
          </w:tcPr>
          <w:p w:rsidR="002862B0" w:rsidRDefault="002862B0">
            <w:pPr>
              <w:widowControl w:val="0"/>
              <w:spacing w:after="60" w:line="360" w:lineRule="auto"/>
              <w:rPr>
                <w:rFonts w:ascii="Times New Roman" w:eastAsia="Times New Roman" w:hAnsi="Times New Roman" w:cs="Times New Roman"/>
                <w:sz w:val="28"/>
                <w:szCs w:val="28"/>
              </w:rPr>
            </w:pPr>
          </w:p>
        </w:tc>
        <w:tc>
          <w:tcPr>
            <w:tcW w:w="1890"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550" w:type="dxa"/>
            <w:tcBorders>
              <w:top w:val="nil"/>
              <w:bottom w:val="nil"/>
            </w:tcBorders>
          </w:tcPr>
          <w:p w:rsidR="002862B0" w:rsidRDefault="00D832AD">
            <w:pPr>
              <w:widowControl w:val="0"/>
              <w:spacing w:after="60" w:line="36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ий маркетингу</w:t>
            </w:r>
          </w:p>
        </w:tc>
        <w:tc>
          <w:tcPr>
            <w:tcW w:w="2968" w:type="dxa"/>
            <w:tcBorders>
              <w:top w:val="nil"/>
              <w:bottom w:val="nil"/>
            </w:tcBorders>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багатогалузевість,</w:t>
            </w:r>
          </w:p>
        </w:tc>
        <w:tc>
          <w:tcPr>
            <w:tcW w:w="1811" w:type="dxa"/>
            <w:tcBorders>
              <w:top w:val="nil"/>
              <w:bottom w:val="nil"/>
            </w:tcBorders>
          </w:tcPr>
          <w:p w:rsidR="002862B0" w:rsidRDefault="002862B0">
            <w:pPr>
              <w:widowControl w:val="0"/>
              <w:spacing w:after="60" w:line="360" w:lineRule="auto"/>
              <w:rPr>
                <w:rFonts w:ascii="Times New Roman" w:eastAsia="Times New Roman" w:hAnsi="Times New Roman" w:cs="Times New Roman"/>
                <w:sz w:val="28"/>
                <w:szCs w:val="28"/>
              </w:rPr>
            </w:pPr>
          </w:p>
        </w:tc>
      </w:tr>
      <w:tr w:rsidR="002862B0">
        <w:tc>
          <w:tcPr>
            <w:tcW w:w="630" w:type="dxa"/>
            <w:vMerge/>
          </w:tcPr>
          <w:p w:rsidR="002862B0" w:rsidRDefault="002862B0">
            <w:pPr>
              <w:widowControl w:val="0"/>
              <w:spacing w:after="60" w:line="360" w:lineRule="auto"/>
              <w:rPr>
                <w:rFonts w:ascii="Times New Roman" w:eastAsia="Times New Roman" w:hAnsi="Times New Roman" w:cs="Times New Roman"/>
                <w:sz w:val="28"/>
                <w:szCs w:val="28"/>
              </w:rPr>
            </w:pPr>
          </w:p>
        </w:tc>
        <w:tc>
          <w:tcPr>
            <w:tcW w:w="1890" w:type="dxa"/>
            <w:tcBorders>
              <w:top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550" w:type="dxa"/>
            <w:tcBorders>
              <w:top w:val="nil"/>
            </w:tcBorders>
          </w:tcPr>
          <w:p w:rsidR="002862B0" w:rsidRDefault="002862B0">
            <w:pPr>
              <w:widowControl w:val="0"/>
              <w:spacing w:after="60" w:line="360" w:lineRule="auto"/>
              <w:rPr>
                <w:rFonts w:ascii="Times New Roman" w:eastAsia="Times New Roman" w:hAnsi="Times New Roman" w:cs="Times New Roman"/>
                <w:sz w:val="28"/>
                <w:szCs w:val="28"/>
              </w:rPr>
            </w:pPr>
          </w:p>
        </w:tc>
        <w:tc>
          <w:tcPr>
            <w:tcW w:w="2968" w:type="dxa"/>
            <w:tcBorders>
              <w:top w:val="nil"/>
            </w:tcBorders>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якість, ціна.</w:t>
            </w:r>
          </w:p>
        </w:tc>
        <w:tc>
          <w:tcPr>
            <w:tcW w:w="1811" w:type="dxa"/>
            <w:tcBorders>
              <w:top w:val="nil"/>
            </w:tcBorders>
          </w:tcPr>
          <w:p w:rsidR="002862B0" w:rsidRDefault="002862B0">
            <w:pPr>
              <w:widowControl w:val="0"/>
              <w:spacing w:after="60" w:line="360" w:lineRule="auto"/>
              <w:rPr>
                <w:rFonts w:ascii="Times New Roman" w:eastAsia="Times New Roman" w:hAnsi="Times New Roman" w:cs="Times New Roman"/>
                <w:sz w:val="28"/>
                <w:szCs w:val="28"/>
              </w:rPr>
            </w:pPr>
          </w:p>
        </w:tc>
      </w:tr>
    </w:tbl>
    <w:p w:rsidR="002862B0" w:rsidRDefault="002862B0">
      <w:pPr>
        <w:spacing w:after="60" w:line="360" w:lineRule="auto"/>
        <w:rPr>
          <w:rFonts w:ascii="Times New Roman" w:eastAsia="Times New Roman" w:hAnsi="Times New Roman" w:cs="Times New Roman"/>
          <w:sz w:val="28"/>
          <w:szCs w:val="28"/>
        </w:rPr>
      </w:pPr>
    </w:p>
    <w:p w:rsidR="002862B0" w:rsidRDefault="00D832AD">
      <w:pPr>
        <w:spacing w:after="60" w:line="360" w:lineRule="auto"/>
        <w:ind w:left="720"/>
        <w:rPr>
          <w:rFonts w:ascii="Times New Roman" w:eastAsia="Times New Roman" w:hAnsi="Times New Roman" w:cs="Times New Roman"/>
          <w:sz w:val="28"/>
          <w:szCs w:val="28"/>
        </w:rPr>
      </w:pPr>
      <w:r>
        <w:br w:type="page"/>
      </w:r>
    </w:p>
    <w:p w:rsidR="002862B0" w:rsidRPr="00D832AD" w:rsidRDefault="00D832AD">
      <w:pPr>
        <w:spacing w:after="60" w:line="360" w:lineRule="auto"/>
        <w:ind w:left="72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lastRenderedPageBreak/>
        <w:t>Таблиця 4.17 – Визначення базової стратегії конкурентної поведінки</w:t>
      </w:r>
    </w:p>
    <w:tbl>
      <w:tblPr>
        <w:tblStyle w:val="afd"/>
        <w:tblW w:w="9440"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64"/>
        <w:gridCol w:w="1992"/>
        <w:gridCol w:w="2732"/>
        <w:gridCol w:w="2252"/>
      </w:tblGrid>
      <w:tr w:rsidR="002862B0">
        <w:trPr>
          <w:trHeight w:val="3384"/>
        </w:trPr>
        <w:tc>
          <w:tcPr>
            <w:tcW w:w="2464" w:type="dxa"/>
          </w:tcPr>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D832AD">
            <w:pPr>
              <w:widowControl w:val="0"/>
              <w:spacing w:after="60" w:line="360" w:lineRule="auto"/>
              <w:ind w:left="115"/>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Чи є проект</w:t>
            </w:r>
          </w:p>
          <w:p w:rsidR="002862B0" w:rsidRPr="00D832AD" w:rsidRDefault="00D832AD">
            <w:pPr>
              <w:widowControl w:val="0"/>
              <w:spacing w:after="60" w:line="360" w:lineRule="auto"/>
              <w:ind w:left="115"/>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«першопрохідцем</w:t>
            </w:r>
          </w:p>
          <w:p w:rsidR="002862B0" w:rsidRPr="00D832AD" w:rsidRDefault="00D832AD">
            <w:pPr>
              <w:widowControl w:val="0"/>
              <w:spacing w:after="60" w:line="360" w:lineRule="auto"/>
              <w:ind w:left="115"/>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 на ринку?</w:t>
            </w:r>
          </w:p>
        </w:tc>
        <w:tc>
          <w:tcPr>
            <w:tcW w:w="1992" w:type="dxa"/>
          </w:tcPr>
          <w:p w:rsidR="002862B0" w:rsidRPr="00D832AD" w:rsidRDefault="00D832AD">
            <w:pPr>
              <w:widowControl w:val="0"/>
              <w:spacing w:after="60" w:line="360" w:lineRule="auto"/>
              <w:ind w:left="114" w:right="182"/>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Чи буде компанія</w:t>
            </w:r>
          </w:p>
          <w:p w:rsidR="002862B0" w:rsidRPr="00D832AD" w:rsidRDefault="00D832AD">
            <w:pPr>
              <w:widowControl w:val="0"/>
              <w:spacing w:after="60" w:line="360" w:lineRule="auto"/>
              <w:ind w:left="114" w:right="182"/>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шукати нових споживачів, або забирати існуючих у</w:t>
            </w:r>
          </w:p>
          <w:p w:rsidR="002862B0" w:rsidRDefault="00D832AD">
            <w:pPr>
              <w:widowControl w:val="0"/>
              <w:spacing w:after="60" w:line="360" w:lineRule="auto"/>
              <w:ind w:left="114"/>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конкурентів?</w:t>
            </w:r>
          </w:p>
        </w:tc>
        <w:tc>
          <w:tcPr>
            <w:tcW w:w="2732" w:type="dxa"/>
            <w:tcBorders>
              <w:right w:val="single" w:sz="6" w:space="0" w:color="000000"/>
            </w:tcBorders>
          </w:tcPr>
          <w:p w:rsidR="002862B0" w:rsidRPr="00D832AD" w:rsidRDefault="002862B0">
            <w:pPr>
              <w:widowControl w:val="0"/>
              <w:spacing w:after="60" w:line="360" w:lineRule="auto"/>
              <w:rPr>
                <w:rFonts w:ascii="Times New Roman" w:eastAsia="Times New Roman" w:hAnsi="Times New Roman" w:cs="Times New Roman"/>
                <w:b/>
                <w:sz w:val="28"/>
                <w:szCs w:val="28"/>
                <w:lang w:val="ru-RU"/>
              </w:rPr>
            </w:pPr>
          </w:p>
          <w:p w:rsidR="002862B0" w:rsidRPr="00D832AD" w:rsidRDefault="00D832AD">
            <w:pPr>
              <w:widowControl w:val="0"/>
              <w:spacing w:after="60" w:line="360" w:lineRule="auto"/>
              <w:ind w:left="117" w:right="359"/>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Чи буде компанія копіювати основні характеристики</w:t>
            </w:r>
          </w:p>
          <w:p w:rsidR="002862B0" w:rsidRDefault="00D832AD">
            <w:pPr>
              <w:widowControl w:val="0"/>
              <w:spacing w:after="60" w:line="360" w:lineRule="auto"/>
              <w:ind w:left="117" w:right="181"/>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товару конкурента, і які?</w:t>
            </w:r>
          </w:p>
        </w:tc>
        <w:tc>
          <w:tcPr>
            <w:tcW w:w="2252" w:type="dxa"/>
            <w:tcBorders>
              <w:left w:val="single" w:sz="6" w:space="0" w:color="000000"/>
            </w:tcBorders>
          </w:tcPr>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2862B0">
            <w:pPr>
              <w:widowControl w:val="0"/>
              <w:spacing w:after="60" w:line="360" w:lineRule="auto"/>
              <w:rPr>
                <w:rFonts w:ascii="Times New Roman" w:eastAsia="Times New Roman" w:hAnsi="Times New Roman" w:cs="Times New Roman"/>
                <w:b/>
                <w:sz w:val="28"/>
                <w:szCs w:val="28"/>
              </w:rPr>
            </w:pPr>
          </w:p>
          <w:p w:rsidR="002862B0" w:rsidRDefault="00D832AD">
            <w:pPr>
              <w:widowControl w:val="0"/>
              <w:spacing w:after="60" w:line="360" w:lineRule="auto"/>
              <w:ind w:left="113"/>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Стратегія</w:t>
            </w:r>
          </w:p>
          <w:p w:rsidR="002862B0" w:rsidRDefault="00D832AD">
            <w:pPr>
              <w:widowControl w:val="0"/>
              <w:spacing w:after="60" w:line="360" w:lineRule="auto"/>
              <w:ind w:left="113"/>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конкурентної поведінки*</w:t>
            </w:r>
          </w:p>
        </w:tc>
      </w:tr>
      <w:tr w:rsidR="002862B0">
        <w:trPr>
          <w:trHeight w:val="964"/>
        </w:trPr>
        <w:tc>
          <w:tcPr>
            <w:tcW w:w="2464" w:type="dxa"/>
          </w:tcPr>
          <w:p w:rsidR="002862B0" w:rsidRDefault="00D832AD">
            <w:pPr>
              <w:widowControl w:val="0"/>
              <w:spacing w:after="60" w:line="360" w:lineRule="auto"/>
              <w:ind w:left="815" w:right="118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1992" w:type="dxa"/>
          </w:tcPr>
          <w:p w:rsidR="002862B0" w:rsidRDefault="00D832AD">
            <w:pPr>
              <w:widowControl w:val="0"/>
              <w:spacing w:after="60" w:line="360" w:lineRule="auto"/>
              <w:ind w:left="812" w:right="71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2732" w:type="dxa"/>
            <w:tcBorders>
              <w:right w:val="single" w:sz="6" w:space="0" w:color="000000"/>
            </w:tcBorders>
          </w:tcPr>
          <w:p w:rsidR="002862B0" w:rsidRDefault="00D832AD">
            <w:pPr>
              <w:widowControl w:val="0"/>
              <w:spacing w:after="60" w:line="360" w:lineRule="auto"/>
              <w:ind w:left="828"/>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tc>
        <w:tc>
          <w:tcPr>
            <w:tcW w:w="2252" w:type="dxa"/>
            <w:tcBorders>
              <w:left w:val="single" w:sz="6" w:space="0" w:color="000000"/>
            </w:tcBorders>
          </w:tcPr>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w:t>
            </w:r>
          </w:p>
          <w:p w:rsidR="002862B0" w:rsidRDefault="00D832AD">
            <w:pPr>
              <w:widowControl w:val="0"/>
              <w:spacing w:after="60" w:line="360" w:lineRule="auto"/>
              <w:ind w:left="113"/>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виклику лідера</w:t>
            </w:r>
          </w:p>
        </w:tc>
      </w:tr>
    </w:tbl>
    <w:p w:rsidR="002862B0" w:rsidRDefault="002862B0">
      <w:pPr>
        <w:widowControl w:val="0"/>
        <w:spacing w:after="60" w:line="360" w:lineRule="auto"/>
        <w:rPr>
          <w:rFonts w:ascii="Times New Roman" w:eastAsia="Times New Roman" w:hAnsi="Times New Roman" w:cs="Times New Roman"/>
          <w:sz w:val="28"/>
          <w:szCs w:val="28"/>
        </w:rPr>
        <w:sectPr w:rsidR="002862B0">
          <w:pgSz w:w="11906" w:h="16838"/>
          <w:pgMar w:top="960" w:right="220" w:bottom="280" w:left="1580" w:header="727" w:footer="0" w:gutter="0"/>
          <w:cols w:space="720"/>
        </w:sectPr>
      </w:pP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D832AD">
      <w:pPr>
        <w:widowControl w:val="0"/>
        <w:spacing w:after="60" w:line="360" w:lineRule="auto"/>
        <w:ind w:left="830"/>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4.18 – Визначення стратегії позиціонування</w:t>
      </w:r>
    </w:p>
    <w:tbl>
      <w:tblPr>
        <w:tblStyle w:val="afe"/>
        <w:tblW w:w="9646"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15"/>
        <w:gridCol w:w="1469"/>
        <w:gridCol w:w="2972"/>
        <w:gridCol w:w="3390"/>
      </w:tblGrid>
      <w:tr w:rsidR="002862B0">
        <w:trPr>
          <w:trHeight w:val="2415"/>
        </w:trPr>
        <w:tc>
          <w:tcPr>
            <w:tcW w:w="1815" w:type="dxa"/>
          </w:tcPr>
          <w:p w:rsidR="002862B0" w:rsidRPr="00D832AD" w:rsidRDefault="00D832AD">
            <w:pPr>
              <w:widowControl w:val="0"/>
              <w:spacing w:after="60" w:line="360" w:lineRule="auto"/>
              <w:ind w:left="115" w:right="457"/>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Вимоги до товару цільової аудиторії</w:t>
            </w:r>
          </w:p>
        </w:tc>
        <w:tc>
          <w:tcPr>
            <w:tcW w:w="1469" w:type="dxa"/>
          </w:tcPr>
          <w:p w:rsidR="002862B0" w:rsidRDefault="00D832AD">
            <w:pPr>
              <w:widowControl w:val="0"/>
              <w:spacing w:after="60" w:line="360" w:lineRule="auto"/>
              <w:ind w:left="120" w:right="215"/>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Базова стратегія розвитку</w:t>
            </w:r>
          </w:p>
        </w:tc>
        <w:tc>
          <w:tcPr>
            <w:tcW w:w="2972" w:type="dxa"/>
          </w:tcPr>
          <w:p w:rsidR="002862B0" w:rsidRPr="00D832AD" w:rsidRDefault="00D832AD">
            <w:pPr>
              <w:widowControl w:val="0"/>
              <w:spacing w:after="60" w:line="360" w:lineRule="auto"/>
              <w:ind w:left="120"/>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Ключові</w:t>
            </w:r>
          </w:p>
          <w:p w:rsidR="002862B0" w:rsidRPr="00D832AD" w:rsidRDefault="00D832AD">
            <w:pPr>
              <w:widowControl w:val="0"/>
              <w:spacing w:after="60" w:line="360" w:lineRule="auto"/>
              <w:ind w:left="120" w:right="173"/>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конкурентоспроможні позиції власного стартап-проекту</w:t>
            </w:r>
          </w:p>
        </w:tc>
        <w:tc>
          <w:tcPr>
            <w:tcW w:w="3390" w:type="dxa"/>
          </w:tcPr>
          <w:p w:rsidR="002862B0" w:rsidRPr="00D832AD" w:rsidRDefault="00D832AD">
            <w:pPr>
              <w:widowControl w:val="0"/>
              <w:spacing w:after="60" w:line="360" w:lineRule="auto"/>
              <w:ind w:left="121" w:right="831"/>
              <w:rPr>
                <w:rFonts w:ascii="Times New Roman" w:eastAsia="Times New Roman" w:hAnsi="Times New Roman" w:cs="Times New Roman"/>
                <w:b/>
                <w:sz w:val="28"/>
                <w:szCs w:val="28"/>
                <w:lang w:val="ru-RU"/>
              </w:rPr>
            </w:pPr>
            <w:r w:rsidRPr="00D832AD">
              <w:rPr>
                <w:rFonts w:ascii="Times New Roman" w:eastAsia="Times New Roman" w:hAnsi="Times New Roman" w:cs="Times New Roman"/>
                <w:b/>
                <w:sz w:val="28"/>
                <w:szCs w:val="28"/>
                <w:lang w:val="ru-RU"/>
              </w:rPr>
              <w:t>Вибір асоціацій, які мають формувати комплексну позицію</w:t>
            </w:r>
          </w:p>
          <w:p w:rsidR="002862B0" w:rsidRDefault="00D832AD">
            <w:pPr>
              <w:widowControl w:val="0"/>
              <w:spacing w:after="60" w:line="360" w:lineRule="auto"/>
              <w:ind w:left="121"/>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власного проекту (три</w:t>
            </w:r>
          </w:p>
          <w:p w:rsidR="002862B0" w:rsidRDefault="00D832AD">
            <w:pPr>
              <w:widowControl w:val="0"/>
              <w:spacing w:after="60" w:line="360" w:lineRule="auto"/>
              <w:ind w:left="121"/>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ключових)</w:t>
            </w:r>
          </w:p>
        </w:tc>
      </w:tr>
      <w:tr w:rsidR="002862B0">
        <w:trPr>
          <w:trHeight w:val="5314"/>
        </w:trPr>
        <w:tc>
          <w:tcPr>
            <w:tcW w:w="1815" w:type="dxa"/>
          </w:tcPr>
          <w:p w:rsidR="002862B0" w:rsidRPr="00D832AD" w:rsidRDefault="00D832AD">
            <w:pPr>
              <w:widowControl w:val="0"/>
              <w:spacing w:after="60" w:line="360" w:lineRule="auto"/>
              <w:ind w:left="115" w:right="173"/>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Легкість у використанні, висока точність аналізу</w:t>
            </w:r>
          </w:p>
        </w:tc>
        <w:tc>
          <w:tcPr>
            <w:tcW w:w="1469" w:type="dxa"/>
          </w:tcPr>
          <w:p w:rsidR="002862B0" w:rsidRPr="00D832AD" w:rsidRDefault="00D832AD">
            <w:pPr>
              <w:widowControl w:val="0"/>
              <w:spacing w:after="60" w:line="360" w:lineRule="auto"/>
              <w:ind w:left="120" w:right="102"/>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Позиціювання як продукту, що використо вує передові технології для аналізу</w:t>
            </w:r>
          </w:p>
        </w:tc>
        <w:tc>
          <w:tcPr>
            <w:tcW w:w="2972" w:type="dxa"/>
          </w:tcPr>
          <w:p w:rsidR="002862B0" w:rsidRDefault="00D832AD">
            <w:pPr>
              <w:widowControl w:val="0"/>
              <w:spacing w:after="60" w:line="360" w:lineRule="auto"/>
              <w:ind w:left="120" w:right="839"/>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прогнозу, універсальність.</w:t>
            </w:r>
          </w:p>
        </w:tc>
        <w:tc>
          <w:tcPr>
            <w:tcW w:w="3390" w:type="dxa"/>
          </w:tcPr>
          <w:p w:rsidR="002862B0" w:rsidRPr="00D832AD" w:rsidRDefault="00D832AD">
            <w:pPr>
              <w:widowControl w:val="0"/>
              <w:spacing w:after="60" w:line="360" w:lineRule="auto"/>
              <w:ind w:left="121"/>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По іміджу</w:t>
            </w:r>
          </w:p>
          <w:p w:rsidR="002862B0" w:rsidRPr="00D832AD" w:rsidRDefault="00D832AD">
            <w:pPr>
              <w:widowControl w:val="0"/>
              <w:spacing w:after="60" w:line="360" w:lineRule="auto"/>
              <w:ind w:left="121"/>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Позиціювання на низькій ціні</w:t>
            </w:r>
          </w:p>
          <w:p w:rsidR="002862B0" w:rsidRDefault="00D832AD">
            <w:pPr>
              <w:widowControl w:val="0"/>
              <w:spacing w:after="60" w:line="360" w:lineRule="auto"/>
              <w:ind w:left="121"/>
              <w:rPr>
                <w:rFonts w:ascii="Times New Roman" w:eastAsia="Times New Roman" w:hAnsi="Times New Roman" w:cs="Times New Roman"/>
                <w:sz w:val="28"/>
                <w:szCs w:val="28"/>
              </w:rPr>
            </w:pPr>
            <w:r>
              <w:rPr>
                <w:rFonts w:ascii="Times New Roman" w:eastAsia="Times New Roman" w:hAnsi="Times New Roman" w:cs="Times New Roman"/>
                <w:sz w:val="28"/>
                <w:szCs w:val="28"/>
              </w:rPr>
              <w:t>Легкість у використанні</w:t>
            </w:r>
          </w:p>
        </w:tc>
      </w:tr>
    </w:tbl>
    <w:p w:rsidR="002862B0" w:rsidRDefault="002862B0">
      <w:pPr>
        <w:widowControl w:val="0"/>
        <w:spacing w:after="60" w:line="360" w:lineRule="auto"/>
        <w:rPr>
          <w:rFonts w:ascii="Times New Roman" w:eastAsia="Times New Roman" w:hAnsi="Times New Roman" w:cs="Times New Roman"/>
          <w:sz w:val="28"/>
          <w:szCs w:val="28"/>
        </w:rPr>
        <w:sectPr w:rsidR="002862B0">
          <w:pgSz w:w="11906" w:h="16838"/>
          <w:pgMar w:top="960" w:right="220" w:bottom="280" w:left="1580" w:header="727" w:footer="0" w:gutter="0"/>
          <w:cols w:space="720"/>
        </w:sectPr>
      </w:pPr>
    </w:p>
    <w:p w:rsidR="002862B0" w:rsidRDefault="00D832AD">
      <w:pPr>
        <w:widowControl w:val="0"/>
        <w:spacing w:after="60" w:line="360" w:lineRule="auto"/>
        <w:rPr>
          <w:rFonts w:ascii="Times New Roman" w:eastAsia="Times New Roman" w:hAnsi="Times New Roman" w:cs="Times New Roman"/>
          <w:sz w:val="28"/>
          <w:szCs w:val="28"/>
        </w:rPr>
      </w:pPr>
      <w:r>
        <w:lastRenderedPageBreak/>
        <w:br w:type="page"/>
      </w:r>
    </w:p>
    <w:p w:rsidR="002862B0" w:rsidRDefault="00D832AD">
      <w:pPr>
        <w:pStyle w:val="3"/>
        <w:keepNext w:val="0"/>
        <w:keepLines w:val="0"/>
        <w:widowControl w:val="0"/>
        <w:tabs>
          <w:tab w:val="left" w:pos="1253"/>
        </w:tabs>
        <w:spacing w:before="0" w:after="60" w:line="360" w:lineRule="auto"/>
        <w:ind w:left="1108"/>
        <w:rPr>
          <w:rFonts w:ascii="Times New Roman" w:eastAsia="Times New Roman" w:hAnsi="Times New Roman" w:cs="Times New Roman"/>
          <w:b/>
          <w:color w:val="000000"/>
        </w:rPr>
      </w:pPr>
      <w:bookmarkStart w:id="63" w:name="_heading=h.dpyd58d4l2f" w:colFirst="0" w:colLast="0"/>
      <w:bookmarkEnd w:id="63"/>
      <w:r>
        <w:rPr>
          <w:rFonts w:ascii="Times New Roman" w:eastAsia="Times New Roman" w:hAnsi="Times New Roman" w:cs="Times New Roman"/>
          <w:b/>
          <w:color w:val="000000"/>
        </w:rPr>
        <w:lastRenderedPageBreak/>
        <w:t>4.6 Висновки до IV розділу</w:t>
      </w:r>
    </w:p>
    <w:p w:rsidR="002862B0" w:rsidRDefault="002862B0">
      <w:pPr>
        <w:widowControl w:val="0"/>
        <w:spacing w:after="60" w:line="360" w:lineRule="auto"/>
        <w:rPr>
          <w:rFonts w:ascii="Times New Roman" w:eastAsia="Times New Roman" w:hAnsi="Times New Roman" w:cs="Times New Roman"/>
          <w:sz w:val="28"/>
          <w:szCs w:val="28"/>
        </w:rPr>
      </w:pPr>
    </w:p>
    <w:p w:rsidR="002862B0" w:rsidRDefault="002862B0">
      <w:pPr>
        <w:widowControl w:val="0"/>
        <w:spacing w:after="60" w:line="360" w:lineRule="auto"/>
        <w:rPr>
          <w:rFonts w:ascii="Times New Roman" w:eastAsia="Times New Roman" w:hAnsi="Times New Roman" w:cs="Times New Roman"/>
          <w:sz w:val="28"/>
          <w:szCs w:val="28"/>
        </w:rPr>
      </w:pPr>
    </w:p>
    <w:p w:rsidR="002862B0" w:rsidRPr="00D832AD" w:rsidRDefault="00D832AD">
      <w:pPr>
        <w:widowControl w:val="0"/>
        <w:spacing w:after="60" w:line="360" w:lineRule="auto"/>
        <w:ind w:left="119" w:right="347" w:firstLine="720"/>
        <w:jc w:val="both"/>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В даному розділі було повністю виконано перший етап розроблення стартап проекту, а саме, виконано маркетинговий аналіз стартап проекту. За допомогою нього можна сказати, що існує можливість ринкової комерціалізації проекту, адж</w:t>
      </w:r>
      <w:r w:rsidRPr="00D832AD">
        <w:rPr>
          <w:rFonts w:ascii="Times New Roman" w:eastAsia="Times New Roman" w:hAnsi="Times New Roman" w:cs="Times New Roman"/>
          <w:sz w:val="28"/>
          <w:szCs w:val="28"/>
          <w:lang w:val="ru-RU"/>
        </w:rPr>
        <w:t>е на ринку відсутні конкуренти, до того ж рентабельність роботи є досить високою. З огляду на потенційну групу клієнтів, а саме, громадян, малий бізнес, та інноваційність технології є великі перспективи впровадження даного програмного забезпечення у вигляд</w:t>
      </w:r>
      <w:r w:rsidRPr="00D832AD">
        <w:rPr>
          <w:rFonts w:ascii="Times New Roman" w:eastAsia="Times New Roman" w:hAnsi="Times New Roman" w:cs="Times New Roman"/>
          <w:sz w:val="28"/>
          <w:szCs w:val="28"/>
          <w:lang w:val="ru-RU"/>
        </w:rPr>
        <w:t>і колючого продукту фонду заощаджень.</w:t>
      </w:r>
    </w:p>
    <w:p w:rsidR="002862B0" w:rsidRPr="00D832AD" w:rsidRDefault="00D832AD">
      <w:pPr>
        <w:widowControl w:val="0"/>
        <w:spacing w:after="60" w:line="360" w:lineRule="auto"/>
        <w:ind w:left="119" w:right="347" w:firstLine="720"/>
        <w:jc w:val="both"/>
        <w:rPr>
          <w:rFonts w:ascii="Times New Roman" w:eastAsia="Times New Roman" w:hAnsi="Times New Roman" w:cs="Times New Roman"/>
          <w:sz w:val="28"/>
          <w:szCs w:val="28"/>
          <w:lang w:val="ru-RU"/>
        </w:rPr>
        <w:sectPr w:rsidR="002862B0" w:rsidRPr="00D832AD">
          <w:type w:val="continuous"/>
          <w:pgSz w:w="11906" w:h="16838"/>
          <w:pgMar w:top="850" w:right="850" w:bottom="850" w:left="1417" w:header="708" w:footer="708" w:gutter="0"/>
          <w:cols w:space="720"/>
        </w:sectPr>
      </w:pPr>
      <w:r w:rsidRPr="00D832AD">
        <w:rPr>
          <w:rFonts w:ascii="Times New Roman" w:eastAsia="Times New Roman" w:hAnsi="Times New Roman" w:cs="Times New Roman"/>
          <w:sz w:val="28"/>
          <w:szCs w:val="28"/>
          <w:lang w:val="ru-RU"/>
        </w:rPr>
        <w:t>Отже, робота може бути розглянута як стартап що спрямований на стратегії голубих океанів (не зайнятих ринків). Про це свідчить відсутність конкурентів та величезна потенційна аудиторія. На цій основі в</w:t>
      </w:r>
      <w:r w:rsidRPr="00D832AD">
        <w:rPr>
          <w:rFonts w:ascii="Times New Roman" w:eastAsia="Times New Roman" w:hAnsi="Times New Roman" w:cs="Times New Roman"/>
          <w:sz w:val="28"/>
          <w:szCs w:val="28"/>
          <w:lang w:val="ru-RU"/>
        </w:rPr>
        <w:t>важаю необхідним продовжувати досліджувати ринок криптовалют з позиції інвестиційної привабливості.</w:t>
      </w:r>
    </w:p>
    <w:p w:rsidR="002862B0" w:rsidRPr="00D832AD" w:rsidRDefault="002862B0">
      <w:pPr>
        <w:widowControl w:val="0"/>
        <w:spacing w:before="87" w:line="360" w:lineRule="auto"/>
        <w:ind w:left="119" w:right="344" w:firstLine="720"/>
        <w:jc w:val="both"/>
        <w:rPr>
          <w:rFonts w:ascii="Times New Roman" w:eastAsia="Times New Roman" w:hAnsi="Times New Roman" w:cs="Times New Roman"/>
          <w:sz w:val="28"/>
          <w:szCs w:val="28"/>
          <w:lang w:val="ru-RU"/>
        </w:rPr>
      </w:pPr>
    </w:p>
    <w:p w:rsidR="002862B0" w:rsidRPr="00D832AD" w:rsidRDefault="00D832AD">
      <w:pPr>
        <w:pStyle w:val="2"/>
        <w:widowControl w:val="0"/>
        <w:spacing w:line="240" w:lineRule="auto"/>
        <w:jc w:val="center"/>
        <w:rPr>
          <w:b/>
          <w:lang w:val="ru-RU"/>
        </w:rPr>
      </w:pPr>
      <w:bookmarkStart w:id="64" w:name="_heading=h.e5a50yqzpky9" w:colFirst="0" w:colLast="0"/>
      <w:bookmarkEnd w:id="64"/>
      <w:r w:rsidRPr="00D832AD">
        <w:rPr>
          <w:lang w:val="ru-RU"/>
        </w:rPr>
        <w:br w:type="page"/>
      </w:r>
    </w:p>
    <w:p w:rsidR="002862B0" w:rsidRPr="00D832AD" w:rsidRDefault="00D832AD">
      <w:pPr>
        <w:pStyle w:val="2"/>
        <w:widowControl w:val="0"/>
        <w:spacing w:line="240" w:lineRule="auto"/>
        <w:jc w:val="center"/>
        <w:rPr>
          <w:b/>
          <w:lang w:val="ru-RU"/>
        </w:rPr>
      </w:pPr>
      <w:bookmarkStart w:id="65" w:name="_heading=h.6ojbfpdndpzo" w:colFirst="0" w:colLast="0"/>
      <w:bookmarkEnd w:id="65"/>
      <w:r w:rsidRPr="00D832AD">
        <w:rPr>
          <w:b/>
          <w:lang w:val="ru-RU"/>
        </w:rPr>
        <w:lastRenderedPageBreak/>
        <w:t>ВИСНОВКИ ПО РОБОТІ</w:t>
      </w:r>
    </w:p>
    <w:p w:rsidR="002862B0" w:rsidRPr="00D832AD" w:rsidRDefault="002862B0">
      <w:pPr>
        <w:rPr>
          <w:lang w:val="ru-RU"/>
        </w:rPr>
      </w:pPr>
    </w:p>
    <w:p w:rsidR="002862B0" w:rsidRPr="00D832AD" w:rsidRDefault="002862B0">
      <w:pPr>
        <w:rPr>
          <w:lang w:val="ru-RU"/>
        </w:rPr>
      </w:pP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Дана магістерська робота була присвячена розробці допоміжних інструментів в сфері фінансових інвестицій, які реалізовані у вигляді веб-застосунку. Головна ціль інструментів:</w:t>
      </w:r>
      <w:r>
        <w:rPr>
          <w:rFonts w:ascii="Times New Roman" w:eastAsia="Times New Roman" w:hAnsi="Times New Roman" w:cs="Times New Roman"/>
          <w:sz w:val="28"/>
          <w:szCs w:val="28"/>
        </w:rPr>
        <w:t>Fib</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Levels</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Linear</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Regression</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Elliot</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Waves</w:t>
      </w:r>
      <w:r w:rsidRPr="00D832AD">
        <w:rPr>
          <w:rFonts w:ascii="Times New Roman" w:eastAsia="Times New Roman" w:hAnsi="Times New Roman" w:cs="Times New Roman"/>
          <w:sz w:val="28"/>
          <w:szCs w:val="28"/>
          <w:lang w:val="ru-RU"/>
        </w:rPr>
        <w:t xml:space="preserve"> - зпрощувати первинний аналіз даних кот</w:t>
      </w:r>
      <w:r w:rsidRPr="00D832AD">
        <w:rPr>
          <w:rFonts w:ascii="Times New Roman" w:eastAsia="Times New Roman" w:hAnsi="Times New Roman" w:cs="Times New Roman"/>
          <w:sz w:val="28"/>
          <w:szCs w:val="28"/>
          <w:lang w:val="ru-RU"/>
        </w:rPr>
        <w:t>ирувані активів та надавати пропозиції щодо укладання угод з метою збільшення капіталу портфеля користувача, надавати візуальне доповнення до звичайного графіку котирувань у вигляді додаткових елементів та графіків.</w:t>
      </w: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Зокрема була створена регресійна модель,</w:t>
      </w:r>
      <w:r w:rsidRPr="00D832AD">
        <w:rPr>
          <w:rFonts w:ascii="Times New Roman" w:eastAsia="Times New Roman" w:hAnsi="Times New Roman" w:cs="Times New Roman"/>
          <w:sz w:val="28"/>
          <w:szCs w:val="28"/>
          <w:lang w:val="ru-RU"/>
        </w:rPr>
        <w:t xml:space="preserve"> яка імітує поведінку розробленої стратегії </w:t>
      </w:r>
      <w:r>
        <w:rPr>
          <w:rFonts w:ascii="Times New Roman" w:eastAsia="Times New Roman" w:hAnsi="Times New Roman" w:cs="Times New Roman"/>
          <w:sz w:val="28"/>
          <w:szCs w:val="28"/>
        </w:rPr>
        <w:t>Elliot</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Waves</w:t>
      </w:r>
      <w:r w:rsidRPr="00D832AD">
        <w:rPr>
          <w:rFonts w:ascii="Times New Roman" w:eastAsia="Times New Roman" w:hAnsi="Times New Roman" w:cs="Times New Roman"/>
          <w:sz w:val="28"/>
          <w:szCs w:val="28"/>
          <w:lang w:val="ru-RU"/>
        </w:rPr>
        <w:t xml:space="preserve">, для можливості апробації стратегії на історичних даних. </w:t>
      </w: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Розроблений програмний продукт дозволяє аналізувати в автоматичному режимі поточну ситуацію на ринку криптовалютних активів та повідомляти ко</w:t>
      </w:r>
      <w:r w:rsidRPr="00D832AD">
        <w:rPr>
          <w:rFonts w:ascii="Times New Roman" w:eastAsia="Times New Roman" w:hAnsi="Times New Roman" w:cs="Times New Roman"/>
          <w:sz w:val="28"/>
          <w:szCs w:val="28"/>
          <w:lang w:val="ru-RU"/>
        </w:rPr>
        <w:t xml:space="preserve">ристувача про потенційно вигідні точки укладання угод. Програма написана мовою програмування </w:t>
      </w:r>
      <w:r>
        <w:rPr>
          <w:rFonts w:ascii="Times New Roman" w:eastAsia="Times New Roman" w:hAnsi="Times New Roman" w:cs="Times New Roman"/>
          <w:sz w:val="28"/>
          <w:szCs w:val="28"/>
        </w:rPr>
        <w:t>Pine</w:t>
      </w:r>
      <w:r w:rsidRPr="00D832AD">
        <w:rPr>
          <w:rFonts w:ascii="Times New Roman" w:eastAsia="Times New Roman" w:hAnsi="Times New Roman" w:cs="Times New Roman"/>
          <w:sz w:val="28"/>
          <w:szCs w:val="28"/>
          <w:lang w:val="ru-RU"/>
        </w:rPr>
        <w:t xml:space="preserve"> на платформі </w:t>
      </w:r>
      <w:r>
        <w:rPr>
          <w:rFonts w:ascii="Times New Roman" w:eastAsia="Times New Roman" w:hAnsi="Times New Roman" w:cs="Times New Roman"/>
          <w:sz w:val="28"/>
          <w:szCs w:val="28"/>
        </w:rPr>
        <w:t>TradingView</w:t>
      </w:r>
      <w:r w:rsidRPr="00D832AD">
        <w:rPr>
          <w:rFonts w:ascii="Times New Roman" w:eastAsia="Times New Roman" w:hAnsi="Times New Roman" w:cs="Times New Roman"/>
          <w:sz w:val="28"/>
          <w:szCs w:val="28"/>
          <w:lang w:val="ru-RU"/>
        </w:rPr>
        <w:t>.</w:t>
      </w: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Дані котирувань різних активів були взяті з біржі </w:t>
      </w:r>
      <w:r>
        <w:rPr>
          <w:rFonts w:ascii="Times New Roman" w:eastAsia="Times New Roman" w:hAnsi="Times New Roman" w:cs="Times New Roman"/>
          <w:sz w:val="28"/>
          <w:szCs w:val="28"/>
        </w:rPr>
        <w:t>Binance</w:t>
      </w:r>
      <w:r w:rsidRPr="00D832AD">
        <w:rPr>
          <w:rFonts w:ascii="Times New Roman" w:eastAsia="Times New Roman" w:hAnsi="Times New Roman" w:cs="Times New Roman"/>
          <w:sz w:val="28"/>
          <w:szCs w:val="28"/>
          <w:lang w:val="ru-RU"/>
        </w:rPr>
        <w:t xml:space="preserve"> через платформу </w:t>
      </w:r>
      <w:r>
        <w:rPr>
          <w:rFonts w:ascii="Times New Roman" w:eastAsia="Times New Roman" w:hAnsi="Times New Roman" w:cs="Times New Roman"/>
          <w:sz w:val="28"/>
          <w:szCs w:val="28"/>
        </w:rPr>
        <w:t>TradingView</w:t>
      </w:r>
      <w:r w:rsidRPr="00D832AD">
        <w:rPr>
          <w:rFonts w:ascii="Times New Roman" w:eastAsia="Times New Roman" w:hAnsi="Times New Roman" w:cs="Times New Roman"/>
          <w:sz w:val="28"/>
          <w:szCs w:val="28"/>
          <w:lang w:val="ru-RU"/>
        </w:rPr>
        <w:t xml:space="preserve"> яка надає їх в вільному доступі через вбудован</w:t>
      </w:r>
      <w:r w:rsidRPr="00D832AD">
        <w:rPr>
          <w:rFonts w:ascii="Times New Roman" w:eastAsia="Times New Roman" w:hAnsi="Times New Roman" w:cs="Times New Roman"/>
          <w:sz w:val="28"/>
          <w:szCs w:val="28"/>
          <w:lang w:val="ru-RU"/>
        </w:rPr>
        <w:t xml:space="preserve">е </w:t>
      </w:r>
      <w:r>
        <w:rPr>
          <w:rFonts w:ascii="Times New Roman" w:eastAsia="Times New Roman" w:hAnsi="Times New Roman" w:cs="Times New Roman"/>
          <w:sz w:val="28"/>
          <w:szCs w:val="28"/>
        </w:rPr>
        <w:t>API</w:t>
      </w:r>
      <w:r w:rsidRPr="00D832AD">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Application</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Programming</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Interface</w:t>
      </w:r>
      <w:r w:rsidRPr="00D832AD">
        <w:rPr>
          <w:rFonts w:ascii="Times New Roman" w:eastAsia="Times New Roman" w:hAnsi="Times New Roman" w:cs="Times New Roman"/>
          <w:sz w:val="28"/>
          <w:szCs w:val="28"/>
          <w:lang w:val="ru-RU"/>
        </w:rPr>
        <w:t xml:space="preserve">). В роботі були розглянуті такі криптовалютні активи: </w:t>
      </w:r>
      <w:r>
        <w:rPr>
          <w:rFonts w:ascii="Times New Roman" w:eastAsia="Times New Roman" w:hAnsi="Times New Roman" w:cs="Times New Roman"/>
          <w:sz w:val="28"/>
          <w:szCs w:val="28"/>
        </w:rPr>
        <w:t>Ethereum</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ETH</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Litecoin</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LTC</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Cardano</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ADA</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Polkadot</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DOT</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Bitcoin</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Cash</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BCH</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Binance</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Coin</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BNB</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Tether</w:t>
      </w:r>
      <w:r w:rsidRPr="00D832A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USDT</w:t>
      </w:r>
      <w:r w:rsidRPr="00D832AD">
        <w:rPr>
          <w:rFonts w:ascii="Times New Roman" w:eastAsia="Times New Roman" w:hAnsi="Times New Roman" w:cs="Times New Roman"/>
          <w:sz w:val="28"/>
          <w:szCs w:val="28"/>
          <w:lang w:val="ru-RU"/>
        </w:rPr>
        <w:t>).</w:t>
      </w: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У першому розділі було описано основна ідеол</w:t>
      </w:r>
      <w:r w:rsidRPr="00D832AD">
        <w:rPr>
          <w:rFonts w:ascii="Times New Roman" w:eastAsia="Times New Roman" w:hAnsi="Times New Roman" w:cs="Times New Roman"/>
          <w:sz w:val="28"/>
          <w:szCs w:val="28"/>
          <w:lang w:val="ru-RU"/>
        </w:rPr>
        <w:t>огія та принципи роботи технології блокчейн. Розглянуті деякі імплементації цієї самої технології у вигляді так званих криптовалют.</w:t>
      </w: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У другому розділі описані математичні моделі та критерії, що були обрані для побудови логіки роботи автономних інструментів </w:t>
      </w:r>
      <w:r w:rsidRPr="00D832AD">
        <w:rPr>
          <w:rFonts w:ascii="Times New Roman" w:eastAsia="Times New Roman" w:hAnsi="Times New Roman" w:cs="Times New Roman"/>
          <w:sz w:val="28"/>
          <w:szCs w:val="28"/>
          <w:lang w:val="ru-RU"/>
        </w:rPr>
        <w:t>та стратегії, за допомогою яких здійснювалось порівняння реалізованих алгоритмів. Основні принципи на яких базується логіка продукту - хвильова теорія Еліота, числа та рівні Фібоначчі, смуги Боллінджера та індекс відносної сили.</w:t>
      </w: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У третьому розділі була обр</w:t>
      </w:r>
      <w:r w:rsidRPr="00D832AD">
        <w:rPr>
          <w:rFonts w:ascii="Times New Roman" w:eastAsia="Times New Roman" w:hAnsi="Times New Roman" w:cs="Times New Roman"/>
          <w:sz w:val="28"/>
          <w:szCs w:val="28"/>
          <w:lang w:val="ru-RU"/>
        </w:rPr>
        <w:t xml:space="preserve">ана функціональна платформа для написання програмного продукту, наведена його функціональна схема. Також </w:t>
      </w:r>
      <w:r w:rsidRPr="00D832AD">
        <w:rPr>
          <w:rFonts w:ascii="Times New Roman" w:eastAsia="Times New Roman" w:hAnsi="Times New Roman" w:cs="Times New Roman"/>
          <w:sz w:val="28"/>
          <w:szCs w:val="28"/>
          <w:lang w:val="ru-RU"/>
        </w:rPr>
        <w:lastRenderedPageBreak/>
        <w:t>наведений опис вхідних даних, та було наведена статистика роботи стратегії на історичних даних на проміжку в 3 роки.</w:t>
      </w: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У четвертому розділі розглянуто ро</w:t>
      </w:r>
      <w:r w:rsidRPr="00D832AD">
        <w:rPr>
          <w:rFonts w:ascii="Times New Roman" w:eastAsia="Times New Roman" w:hAnsi="Times New Roman" w:cs="Times New Roman"/>
          <w:sz w:val="28"/>
          <w:szCs w:val="28"/>
          <w:lang w:val="ru-RU"/>
        </w:rPr>
        <w:t>боту над стартап-проектом, який представлений у вигляді системи підтримки прийняття рішень у сфері фінансових інвестицій. Ця стратегія є стратегією голубого океану, тобто зайняття ніші, що не задіяна в Україні. Рентабельність незначна, коло потенційних кор</w:t>
      </w:r>
      <w:r w:rsidRPr="00D832AD">
        <w:rPr>
          <w:rFonts w:ascii="Times New Roman" w:eastAsia="Times New Roman" w:hAnsi="Times New Roman" w:cs="Times New Roman"/>
          <w:sz w:val="28"/>
          <w:szCs w:val="28"/>
          <w:lang w:val="ru-RU"/>
        </w:rPr>
        <w:t>истувачі велике, стартап є інвестиційно привабливим.</w:t>
      </w:r>
    </w:p>
    <w:p w:rsidR="002862B0" w:rsidRPr="00D832AD" w:rsidRDefault="002862B0">
      <w:pPr>
        <w:spacing w:line="360" w:lineRule="auto"/>
        <w:ind w:firstLine="1080"/>
        <w:rPr>
          <w:rFonts w:ascii="Times New Roman" w:eastAsia="Times New Roman" w:hAnsi="Times New Roman" w:cs="Times New Roman"/>
          <w:sz w:val="28"/>
          <w:szCs w:val="28"/>
          <w:lang w:val="ru-RU"/>
        </w:rPr>
      </w:pPr>
    </w:p>
    <w:p w:rsidR="002862B0" w:rsidRPr="00D832AD" w:rsidRDefault="00D832AD">
      <w:pPr>
        <w:spacing w:line="360" w:lineRule="auto"/>
        <w:ind w:firstLine="1080"/>
        <w:rPr>
          <w:rFonts w:ascii="Times New Roman" w:eastAsia="Times New Roman" w:hAnsi="Times New Roman" w:cs="Times New Roman"/>
          <w:sz w:val="28"/>
          <w:szCs w:val="28"/>
          <w:lang w:val="ru-RU"/>
        </w:rPr>
      </w:pPr>
      <w:r w:rsidRPr="00D832AD">
        <w:rPr>
          <w:rFonts w:ascii="Times New Roman" w:eastAsia="Times New Roman" w:hAnsi="Times New Roman" w:cs="Times New Roman"/>
          <w:sz w:val="28"/>
          <w:szCs w:val="28"/>
          <w:lang w:val="ru-RU"/>
        </w:rPr>
        <w:t xml:space="preserve"> </w:t>
      </w:r>
    </w:p>
    <w:p w:rsidR="002862B0" w:rsidRPr="00D832AD" w:rsidRDefault="002862B0">
      <w:pPr>
        <w:rPr>
          <w:rFonts w:ascii="Times New Roman" w:eastAsia="Times New Roman" w:hAnsi="Times New Roman" w:cs="Times New Roman"/>
          <w:sz w:val="28"/>
          <w:szCs w:val="28"/>
          <w:lang w:val="ru-RU"/>
        </w:rPr>
      </w:pPr>
    </w:p>
    <w:p w:rsidR="002862B0" w:rsidRPr="00D832AD" w:rsidRDefault="00D832AD">
      <w:pPr>
        <w:pStyle w:val="2"/>
        <w:rPr>
          <w:lang w:val="ru-RU"/>
        </w:rPr>
      </w:pPr>
      <w:bookmarkStart w:id="66" w:name="_heading=h.ew5ftevc4gjc" w:colFirst="0" w:colLast="0"/>
      <w:bookmarkEnd w:id="66"/>
      <w:r w:rsidRPr="00D832AD">
        <w:rPr>
          <w:lang w:val="ru-RU"/>
        </w:rPr>
        <w:br w:type="page"/>
      </w:r>
    </w:p>
    <w:p w:rsidR="002862B0" w:rsidRDefault="00D832AD">
      <w:pPr>
        <w:pStyle w:val="2"/>
        <w:jc w:val="center"/>
        <w:rPr>
          <w:b/>
        </w:rPr>
      </w:pPr>
      <w:bookmarkStart w:id="67" w:name="_heading=h.78yfjvb0p3vh" w:colFirst="0" w:colLast="0"/>
      <w:bookmarkEnd w:id="67"/>
      <w:r>
        <w:rPr>
          <w:b/>
        </w:rPr>
        <w:lastRenderedPageBreak/>
        <w:t>ПЕРЕЛІК ПОСИЛАНЬ</w:t>
      </w:r>
    </w:p>
    <w:p w:rsidR="002862B0" w:rsidRDefault="00D832AD">
      <w:pPr>
        <w:numPr>
          <w:ilvl w:val="0"/>
          <w:numId w:val="13"/>
        </w:numPr>
        <w:spacing w:before="240"/>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Вентцель Е.С. Теория вероятностей. </w:t>
      </w:r>
      <w:r>
        <w:rPr>
          <w:rFonts w:ascii="Times New Roman" w:eastAsia="Times New Roman" w:hAnsi="Times New Roman" w:cs="Times New Roman"/>
          <w:color w:val="111111"/>
          <w:sz w:val="28"/>
          <w:szCs w:val="28"/>
          <w:highlight w:val="white"/>
        </w:rPr>
        <w:t>Москва : Наука, 1969. 315 с.</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Rüchardt K., Vogt B Comparison of the stock price clustering of stocks which are traded in the US and Germany - Is X</w:t>
      </w:r>
      <w:r>
        <w:rPr>
          <w:rFonts w:ascii="Times New Roman" w:eastAsia="Times New Roman" w:hAnsi="Times New Roman" w:cs="Times New Roman"/>
          <w:color w:val="111111"/>
          <w:sz w:val="28"/>
          <w:szCs w:val="28"/>
          <w:highlight w:val="white"/>
        </w:rPr>
        <w:t>ETRA more efficient than the NYSE? Magdeburg : Otto-von-Guericke-University, 2009. 22 p.</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Андриенко В.А. Оценка влияния макроэкономических показателей на динамику фондового индекса ПФТС. </w:t>
      </w:r>
      <w:r>
        <w:rPr>
          <w:rFonts w:ascii="Times New Roman" w:eastAsia="Times New Roman" w:hAnsi="Times New Roman" w:cs="Times New Roman"/>
          <w:i/>
          <w:color w:val="111111"/>
          <w:sz w:val="28"/>
          <w:szCs w:val="28"/>
          <w:highlight w:val="white"/>
        </w:rPr>
        <w:t>Соціально-економічні проблеми і держава</w:t>
      </w:r>
      <w:r>
        <w:rPr>
          <w:rFonts w:ascii="Times New Roman" w:eastAsia="Times New Roman" w:hAnsi="Times New Roman" w:cs="Times New Roman"/>
          <w:color w:val="111111"/>
          <w:sz w:val="28"/>
          <w:szCs w:val="28"/>
          <w:highlight w:val="white"/>
        </w:rPr>
        <w:t>. 2013. № 8. С. 31–43.</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Демин А.</w:t>
      </w:r>
      <w:r w:rsidRPr="00D832AD">
        <w:rPr>
          <w:rFonts w:ascii="Times New Roman" w:eastAsia="Times New Roman" w:hAnsi="Times New Roman" w:cs="Times New Roman"/>
          <w:color w:val="111111"/>
          <w:sz w:val="28"/>
          <w:szCs w:val="28"/>
          <w:highlight w:val="white"/>
          <w:lang w:val="ru-RU"/>
        </w:rPr>
        <w:t xml:space="preserve"> В., Витяев Е. Е. Финансовые временные ряды: прогнозирование и распознавание нарушений динамики. </w:t>
      </w:r>
      <w:r>
        <w:rPr>
          <w:rFonts w:ascii="Times New Roman" w:eastAsia="Times New Roman" w:hAnsi="Times New Roman" w:cs="Times New Roman"/>
          <w:color w:val="111111"/>
          <w:sz w:val="28"/>
          <w:szCs w:val="28"/>
          <w:highlight w:val="white"/>
        </w:rPr>
        <w:t>Новосибирск : Знания-Онтологии-Теории, 2009. 79 с.</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Vodotyka S.V. Using Monte-Carlo Simulation For Estimation Of Coefficients of Calibration Dependencies. Khark</w:t>
      </w:r>
      <w:r>
        <w:rPr>
          <w:rFonts w:ascii="Times New Roman" w:eastAsia="Times New Roman" w:hAnsi="Times New Roman" w:cs="Times New Roman"/>
          <w:color w:val="111111"/>
          <w:sz w:val="28"/>
          <w:szCs w:val="28"/>
          <w:highlight w:val="white"/>
        </w:rPr>
        <w:t>iv : Kharkov National University of Radioelectronics, 2010. 84 p.</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 xml:space="preserve">Buriak A.A., Lyeonov S., Vasylieva T. Systemically important domestic banks: an indicator-based measurement approach for the ukrainian banking system. Prague Economic Papers. 2015. No.6. P. </w:t>
      </w:r>
      <w:r>
        <w:rPr>
          <w:rFonts w:ascii="Times New Roman" w:eastAsia="Times New Roman" w:hAnsi="Times New Roman" w:cs="Times New Roman"/>
          <w:color w:val="111111"/>
          <w:sz w:val="28"/>
          <w:szCs w:val="28"/>
          <w:highlight w:val="white"/>
        </w:rPr>
        <w:t>715-728.</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Бідюк П.І., Романенко В.Д., Тимощук О.Л. Аналіз часових рядів : навчальний посібник. </w:t>
      </w:r>
      <w:r>
        <w:rPr>
          <w:rFonts w:ascii="Times New Roman" w:eastAsia="Times New Roman" w:hAnsi="Times New Roman" w:cs="Times New Roman"/>
          <w:color w:val="111111"/>
          <w:sz w:val="28"/>
          <w:szCs w:val="28"/>
          <w:highlight w:val="white"/>
        </w:rPr>
        <w:t>Київ : Політехніка, 2010. 317 с.</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Прудский М.В. Фрактальный анализ финансовых рынков. Пермь : Пермский государственный национальный исследовательский університет, </w:t>
      </w:r>
      <w:r w:rsidRPr="00D832AD">
        <w:rPr>
          <w:rFonts w:ascii="Times New Roman" w:eastAsia="Times New Roman" w:hAnsi="Times New Roman" w:cs="Times New Roman"/>
          <w:color w:val="111111"/>
          <w:sz w:val="28"/>
          <w:szCs w:val="28"/>
          <w:highlight w:val="white"/>
          <w:lang w:val="ru-RU"/>
        </w:rPr>
        <w:t xml:space="preserve">2012. </w:t>
      </w:r>
      <w:r>
        <w:rPr>
          <w:rFonts w:ascii="Times New Roman" w:eastAsia="Times New Roman" w:hAnsi="Times New Roman" w:cs="Times New Roman"/>
          <w:color w:val="111111"/>
          <w:sz w:val="28"/>
          <w:szCs w:val="28"/>
          <w:highlight w:val="white"/>
        </w:rPr>
        <w:t>23 c.</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Miguel A.C. Review of Dimension Reduction Techniques. CarreiraPerpinan. Sheffield : Dept. of Computer Science University of Sheffield, 1997. 69 p.</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Биченова Н. Н. Вычисление показателя херста для динамики стоимости компании. </w:t>
      </w:r>
      <w:r>
        <w:rPr>
          <w:rFonts w:ascii="Times New Roman" w:eastAsia="Times New Roman" w:hAnsi="Times New Roman" w:cs="Times New Roman"/>
          <w:color w:val="111111"/>
          <w:sz w:val="28"/>
          <w:szCs w:val="28"/>
          <w:highlight w:val="white"/>
        </w:rPr>
        <w:t>Automated control sy</w:t>
      </w:r>
      <w:r>
        <w:rPr>
          <w:rFonts w:ascii="Times New Roman" w:eastAsia="Times New Roman" w:hAnsi="Times New Roman" w:cs="Times New Roman"/>
          <w:color w:val="111111"/>
          <w:sz w:val="28"/>
          <w:szCs w:val="28"/>
          <w:highlight w:val="white"/>
        </w:rPr>
        <w:t>stems. 2015. №19. С. 42-45.</w:t>
      </w:r>
    </w:p>
    <w:p w:rsidR="002862B0" w:rsidRPr="00D832AD" w:rsidRDefault="00D832AD">
      <w:pPr>
        <w:numPr>
          <w:ilvl w:val="0"/>
          <w:numId w:val="13"/>
        </w:numPr>
        <w:jc w:val="both"/>
        <w:rPr>
          <w:rFonts w:ascii="Times New Roman" w:eastAsia="Times New Roman" w:hAnsi="Times New Roman" w:cs="Times New Roman"/>
          <w:color w:val="111111"/>
          <w:sz w:val="28"/>
          <w:szCs w:val="28"/>
          <w:highlight w:val="white"/>
          <w:lang w:val="ru-RU"/>
        </w:rPr>
      </w:pPr>
      <w:r w:rsidRPr="00D832AD">
        <w:rPr>
          <w:rFonts w:ascii="Times New Roman" w:eastAsia="Times New Roman" w:hAnsi="Times New Roman" w:cs="Times New Roman"/>
          <w:color w:val="111111"/>
          <w:sz w:val="28"/>
          <w:szCs w:val="28"/>
          <w:highlight w:val="white"/>
          <w:lang w:val="ru-RU"/>
        </w:rPr>
        <w:t>Репова М.Л. Эконометрика. Архангельск : Архангельский государственный технический университет, 2010. 32 с.</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Найман Э.В. Расчет показателя Херста с целью выявления трендовости (персистентности) финансовых рынков и макроэкономических показателей. </w:t>
      </w:r>
      <w:r>
        <w:rPr>
          <w:rFonts w:ascii="Times New Roman" w:eastAsia="Times New Roman" w:hAnsi="Times New Roman" w:cs="Times New Roman"/>
          <w:color w:val="111111"/>
          <w:sz w:val="28"/>
          <w:szCs w:val="28"/>
          <w:highlight w:val="white"/>
        </w:rPr>
        <w:t>Москва: Сокол, 2010. 24 с.</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Мерфи Д.Д. Технический анализ фьючерсных рынков : Теория и практика. </w:t>
      </w:r>
      <w:r>
        <w:rPr>
          <w:rFonts w:ascii="Times New Roman" w:eastAsia="Times New Roman" w:hAnsi="Times New Roman" w:cs="Times New Roman"/>
          <w:color w:val="111111"/>
          <w:sz w:val="28"/>
          <w:szCs w:val="28"/>
          <w:highlight w:val="white"/>
        </w:rPr>
        <w:t>Москва: Сокол, 1996. 47</w:t>
      </w:r>
      <w:r>
        <w:rPr>
          <w:rFonts w:ascii="Times New Roman" w:eastAsia="Times New Roman" w:hAnsi="Times New Roman" w:cs="Times New Roman"/>
          <w:color w:val="111111"/>
          <w:sz w:val="28"/>
          <w:szCs w:val="28"/>
          <w:highlight w:val="white"/>
        </w:rPr>
        <w:t>9с.</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Кияниц А.С. Фундаментальный анализ финансовых рынков. </w:t>
      </w:r>
      <w:r>
        <w:rPr>
          <w:rFonts w:ascii="Times New Roman" w:eastAsia="Times New Roman" w:hAnsi="Times New Roman" w:cs="Times New Roman"/>
          <w:color w:val="111111"/>
          <w:sz w:val="28"/>
          <w:szCs w:val="28"/>
          <w:highlight w:val="white"/>
        </w:rPr>
        <w:t>СанктПетербург : Питер, 2005. 288 с.</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sidRPr="00D832AD">
        <w:rPr>
          <w:rFonts w:ascii="Times New Roman" w:eastAsia="Times New Roman" w:hAnsi="Times New Roman" w:cs="Times New Roman"/>
          <w:color w:val="111111"/>
          <w:sz w:val="28"/>
          <w:szCs w:val="28"/>
          <w:highlight w:val="white"/>
          <w:lang w:val="ru-RU"/>
        </w:rPr>
        <w:t xml:space="preserve">Брэдли Э., Тьюлз Р., Тьюлз Т. Фондовый рынок. </w:t>
      </w:r>
      <w:r>
        <w:rPr>
          <w:rFonts w:ascii="Times New Roman" w:eastAsia="Times New Roman" w:hAnsi="Times New Roman" w:cs="Times New Roman"/>
          <w:color w:val="111111"/>
          <w:sz w:val="28"/>
          <w:szCs w:val="28"/>
          <w:highlight w:val="white"/>
        </w:rPr>
        <w:t>Москва : ИнфраМ, 2001. 648 с.</w:t>
      </w:r>
    </w:p>
    <w:p w:rsidR="002862B0" w:rsidRDefault="00D832AD">
      <w:pPr>
        <w:numPr>
          <w:ilvl w:val="0"/>
          <w:numId w:val="13"/>
        </w:numPr>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Markowitz H. Portfolio Selection. The Journal of Finance. 1952. No. 1. P. 77-91</w:t>
      </w:r>
    </w:p>
    <w:p w:rsidR="002862B0" w:rsidRDefault="00D832AD">
      <w:pPr>
        <w:numPr>
          <w:ilvl w:val="0"/>
          <w:numId w:val="13"/>
        </w:numPr>
        <w:spacing w:after="240"/>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lastRenderedPageBreak/>
        <w:t>The Wall Street Journal market data. URL: http://quotes.wsj.com . (дата звернення: 09.10.2021).</w:t>
      </w:r>
    </w:p>
    <w:p w:rsidR="002862B0" w:rsidRDefault="00D832AD">
      <w:pPr>
        <w:spacing w:after="240"/>
        <w:jc w:val="both"/>
        <w:rPr>
          <w:rFonts w:ascii="Times New Roman" w:eastAsia="Times New Roman" w:hAnsi="Times New Roman" w:cs="Times New Roman"/>
          <w:color w:val="111111"/>
          <w:sz w:val="28"/>
          <w:szCs w:val="28"/>
          <w:highlight w:val="white"/>
        </w:rPr>
      </w:pPr>
      <w:r>
        <w:br w:type="page"/>
      </w:r>
    </w:p>
    <w:p w:rsidR="002862B0" w:rsidRDefault="00D832AD">
      <w:pPr>
        <w:pStyle w:val="2"/>
        <w:spacing w:after="240"/>
        <w:jc w:val="center"/>
        <w:rPr>
          <w:sz w:val="28"/>
          <w:szCs w:val="28"/>
        </w:rPr>
      </w:pPr>
      <w:bookmarkStart w:id="68" w:name="_heading=h.gveh6sp2ue80" w:colFirst="0" w:colLast="0"/>
      <w:bookmarkEnd w:id="68"/>
      <w:r>
        <w:rPr>
          <w:sz w:val="28"/>
          <w:szCs w:val="28"/>
        </w:rPr>
        <w:lastRenderedPageBreak/>
        <w:t>Додаток А код програми</w:t>
      </w:r>
    </w:p>
    <w:p w:rsidR="002862B0" w:rsidRDefault="00D832AD">
      <w:pPr>
        <w:spacing w:after="240" w:line="240" w:lineRule="auto"/>
        <w:rPr>
          <w:sz w:val="20"/>
          <w:szCs w:val="20"/>
        </w:rPr>
      </w:pPr>
      <w:r>
        <w:rPr>
          <w:sz w:val="20"/>
          <w:szCs w:val="20"/>
        </w:rPr>
        <w:t>//@version=4</w:t>
      </w:r>
    </w:p>
    <w:p w:rsidR="002862B0" w:rsidRDefault="00D832AD">
      <w:pPr>
        <w:spacing w:after="240" w:line="240" w:lineRule="auto"/>
        <w:rPr>
          <w:sz w:val="20"/>
          <w:szCs w:val="20"/>
        </w:rPr>
      </w:pPr>
      <w:r>
        <w:rPr>
          <w:sz w:val="20"/>
          <w:szCs w:val="20"/>
        </w:rPr>
        <w:t>study("Elliott Wave Oscillator", "Elliott Wave", true, max_labels_count = 500)</w:t>
      </w:r>
    </w:p>
    <w:p w:rsidR="002862B0" w:rsidRDefault="00D832AD">
      <w:pPr>
        <w:spacing w:after="240" w:line="240" w:lineRule="auto"/>
        <w:rPr>
          <w:sz w:val="20"/>
          <w:szCs w:val="20"/>
        </w:rPr>
      </w:pPr>
      <w:r>
        <w:rPr>
          <w:sz w:val="20"/>
          <w:szCs w:val="20"/>
        </w:rPr>
        <w:t>// -Inputs ════════════════════════════════</w:t>
      </w:r>
      <w:r>
        <w:rPr>
          <w:sz w:val="20"/>
          <w:szCs w:val="20"/>
        </w:rPr>
        <w:t>══════════════════════════════════════════════════════ //</w:t>
      </w:r>
    </w:p>
    <w:p w:rsidR="002862B0" w:rsidRDefault="00D832AD">
      <w:pPr>
        <w:spacing w:after="240" w:line="240" w:lineRule="auto"/>
        <w:rPr>
          <w:sz w:val="20"/>
          <w:szCs w:val="20"/>
        </w:rPr>
      </w:pPr>
      <w:r>
        <w:rPr>
          <w:sz w:val="20"/>
          <w:szCs w:val="20"/>
        </w:rPr>
        <w:t>e = input(true,  "Use Exponential MA"                               , group = "Elliott Wave Oscillator Settings")</w:t>
      </w:r>
    </w:p>
    <w:p w:rsidR="002862B0" w:rsidRDefault="00D832AD">
      <w:pPr>
        <w:spacing w:after="240" w:line="240" w:lineRule="auto"/>
        <w:rPr>
          <w:sz w:val="20"/>
          <w:szCs w:val="20"/>
        </w:rPr>
      </w:pPr>
      <w:r>
        <w:rPr>
          <w:sz w:val="20"/>
          <w:szCs w:val="20"/>
        </w:rPr>
        <w:t>d = input(5 ,    "Signal : Delay"         , minval=2, inline = "EWO", group = "Ellio</w:t>
      </w:r>
      <w:r>
        <w:rPr>
          <w:sz w:val="20"/>
          <w:szCs w:val="20"/>
        </w:rPr>
        <w:t>tt Wave Oscillator Settings")</w:t>
      </w:r>
    </w:p>
    <w:p w:rsidR="002862B0" w:rsidRDefault="00D832AD">
      <w:pPr>
        <w:spacing w:after="240" w:line="240" w:lineRule="auto"/>
        <w:rPr>
          <w:sz w:val="20"/>
          <w:szCs w:val="20"/>
        </w:rPr>
      </w:pPr>
      <w:r>
        <w:rPr>
          <w:sz w:val="20"/>
          <w:szCs w:val="20"/>
        </w:rPr>
        <w:t>t = input(13,    "    Strength Threshold" , minval=1, inline = "EWO", group = "Elliott Wave Oscillator Settings")</w:t>
      </w:r>
    </w:p>
    <w:p w:rsidR="002862B0" w:rsidRDefault="00D832AD">
      <w:pPr>
        <w:spacing w:after="240" w:line="240" w:lineRule="auto"/>
        <w:rPr>
          <w:sz w:val="20"/>
          <w:szCs w:val="20"/>
        </w:rPr>
      </w:pPr>
      <w:r>
        <w:rPr>
          <w:sz w:val="20"/>
          <w:szCs w:val="20"/>
        </w:rPr>
        <w:t>h = input(false, "Display EWO Histogram (on Linear Scale)"          , group = "Elliott Wave Oscillator Settings"</w:t>
      </w:r>
      <w:r>
        <w:rPr>
          <w:sz w:val="20"/>
          <w:szCs w:val="20"/>
        </w:rPr>
        <w:t>)</w:t>
      </w:r>
    </w:p>
    <w:p w:rsidR="002862B0" w:rsidRDefault="00D832AD">
      <w:pPr>
        <w:spacing w:after="240" w:line="240" w:lineRule="auto"/>
        <w:rPr>
          <w:sz w:val="20"/>
          <w:szCs w:val="20"/>
        </w:rPr>
      </w:pPr>
      <w:r>
        <w:rPr>
          <w:sz w:val="20"/>
          <w:szCs w:val="20"/>
        </w:rPr>
        <w:t>p = input(233,   "Plotting Length", group = "Display Settings")</w:t>
      </w:r>
    </w:p>
    <w:p w:rsidR="002862B0" w:rsidRDefault="00D832AD">
      <w:pPr>
        <w:spacing w:after="240" w:line="240" w:lineRule="auto"/>
        <w:rPr>
          <w:sz w:val="20"/>
          <w:szCs w:val="20"/>
        </w:rPr>
      </w:pPr>
      <w:r>
        <w:rPr>
          <w:sz w:val="20"/>
          <w:szCs w:val="20"/>
        </w:rPr>
        <w:t>// -Calculations ════════════════════════════════════════════════════════════════════════════════ //</w:t>
      </w:r>
    </w:p>
    <w:p w:rsidR="002862B0" w:rsidRDefault="00D832AD">
      <w:pPr>
        <w:spacing w:after="240" w:line="240" w:lineRule="auto"/>
        <w:rPr>
          <w:sz w:val="20"/>
          <w:szCs w:val="20"/>
        </w:rPr>
      </w:pPr>
      <w:r>
        <w:rPr>
          <w:sz w:val="20"/>
          <w:szCs w:val="20"/>
        </w:rPr>
        <w:t xml:space="preserve">source       = close </w:t>
      </w:r>
    </w:p>
    <w:p w:rsidR="002862B0" w:rsidRDefault="00D832AD">
      <w:pPr>
        <w:spacing w:after="240" w:line="240" w:lineRule="auto"/>
        <w:rPr>
          <w:sz w:val="20"/>
          <w:szCs w:val="20"/>
        </w:rPr>
      </w:pPr>
      <w:r>
        <w:rPr>
          <w:sz w:val="20"/>
          <w:szCs w:val="20"/>
        </w:rPr>
        <w:t>ewo          = e ? (ema(source, 5)/ema(source, 34) - 1) * 100 : (sm</w:t>
      </w:r>
      <w:r>
        <w:rPr>
          <w:sz w:val="20"/>
          <w:szCs w:val="20"/>
        </w:rPr>
        <w:t>a(source, 5)/sma(source, 34) - 1) * 100</w:t>
      </w:r>
    </w:p>
    <w:p w:rsidR="002862B0" w:rsidRDefault="00D832AD">
      <w:pPr>
        <w:spacing w:after="240" w:line="240" w:lineRule="auto"/>
        <w:rPr>
          <w:sz w:val="20"/>
          <w:szCs w:val="20"/>
        </w:rPr>
      </w:pPr>
      <w:r>
        <w:rPr>
          <w:sz w:val="20"/>
          <w:szCs w:val="20"/>
        </w:rPr>
        <w:t>ewoSignal    = e ?  ema(ewo,d) : sma(ewo,d)</w:t>
      </w:r>
    </w:p>
    <w:p w:rsidR="002862B0" w:rsidRDefault="00D832AD">
      <w:pPr>
        <w:spacing w:after="240" w:line="240" w:lineRule="auto"/>
        <w:rPr>
          <w:sz w:val="20"/>
          <w:szCs w:val="20"/>
        </w:rPr>
      </w:pPr>
      <w:r>
        <w:rPr>
          <w:sz w:val="20"/>
          <w:szCs w:val="20"/>
        </w:rPr>
        <w:t>ewoHistogram = h and timeframe.isdwm ? e ? ema(source, 5) - ema(source, 34) : sma(source, 5) - sma(source, 34) : na</w:t>
      </w:r>
    </w:p>
    <w:p w:rsidR="002862B0" w:rsidRDefault="00D832AD">
      <w:pPr>
        <w:spacing w:after="240" w:line="240" w:lineRule="auto"/>
        <w:rPr>
          <w:sz w:val="20"/>
          <w:szCs w:val="20"/>
        </w:rPr>
      </w:pPr>
      <w:r>
        <w:rPr>
          <w:sz w:val="20"/>
          <w:szCs w:val="20"/>
        </w:rPr>
        <w:t xml:space="preserve">ewoColor = h and timeframe.isdwm ? ewoHistogram &gt;=0 ? </w:t>
      </w:r>
    </w:p>
    <w:p w:rsidR="002862B0" w:rsidRDefault="00D832AD">
      <w:pPr>
        <w:spacing w:after="240" w:line="240" w:lineRule="auto"/>
        <w:rPr>
          <w:sz w:val="20"/>
          <w:szCs w:val="20"/>
        </w:rPr>
      </w:pPr>
      <w:r>
        <w:rPr>
          <w:sz w:val="20"/>
          <w:szCs w:val="20"/>
        </w:rPr>
        <w:t xml:space="preserve"> </w:t>
      </w:r>
      <w:r>
        <w:rPr>
          <w:sz w:val="20"/>
          <w:szCs w:val="20"/>
        </w:rPr>
        <w:t xml:space="preserve">    (ewoHistogram[1] &lt; ewoHistogram ? #006400   : color.green) : </w:t>
      </w:r>
    </w:p>
    <w:p w:rsidR="002862B0" w:rsidRDefault="00D832AD">
      <w:pPr>
        <w:spacing w:after="240" w:line="240" w:lineRule="auto"/>
        <w:rPr>
          <w:sz w:val="20"/>
          <w:szCs w:val="20"/>
        </w:rPr>
      </w:pPr>
      <w:r>
        <w:rPr>
          <w:sz w:val="20"/>
          <w:szCs w:val="20"/>
        </w:rPr>
        <w:t xml:space="preserve">     (ewoHistogram[1] &lt; ewoHistogram ? color.red : #910000) : na</w:t>
      </w:r>
    </w:p>
    <w:p w:rsidR="002862B0" w:rsidRDefault="00D832AD">
      <w:pPr>
        <w:spacing w:after="240" w:line="240" w:lineRule="auto"/>
        <w:rPr>
          <w:sz w:val="20"/>
          <w:szCs w:val="20"/>
        </w:rPr>
      </w:pPr>
      <w:r>
        <w:rPr>
          <w:sz w:val="20"/>
          <w:szCs w:val="20"/>
        </w:rPr>
        <w:t>// -Plotting ════════════════════════════════════════════════════════════════════════════════════ //</w:t>
      </w:r>
    </w:p>
    <w:p w:rsidR="002862B0" w:rsidRDefault="002862B0">
      <w:pPr>
        <w:spacing w:after="240" w:line="240" w:lineRule="auto"/>
        <w:rPr>
          <w:sz w:val="20"/>
          <w:szCs w:val="20"/>
        </w:rPr>
      </w:pPr>
    </w:p>
    <w:p w:rsidR="002862B0" w:rsidRDefault="00D832AD">
      <w:pPr>
        <w:spacing w:after="240" w:line="240" w:lineRule="auto"/>
        <w:rPr>
          <w:sz w:val="20"/>
          <w:szCs w:val="20"/>
        </w:rPr>
      </w:pPr>
      <w:sdt>
        <w:sdtPr>
          <w:tag w:val="goog_rdk_1"/>
          <w:id w:val="1492676833"/>
        </w:sdtPr>
        <w:sdtEndPr/>
        <w:sdtContent>
          <w:r>
            <w:rPr>
              <w:rFonts w:ascii="Arial Unicode MS" w:eastAsia="Arial Unicode MS" w:hAnsi="Arial Unicode MS" w:cs="Arial Unicode MS"/>
              <w:sz w:val="20"/>
              <w:szCs w:val="20"/>
            </w:rPr>
            <w:t>plotshape(crossover (ewo, ewoSignal) and ewo &lt; -t, title = "Strong Long" , color=#006400    , style=shape.labelup  , location=location.belowbar, size=size.small, show_last = p) //, text="↑", textcolor=color.white)</w:t>
          </w:r>
        </w:sdtContent>
      </w:sdt>
    </w:p>
    <w:p w:rsidR="002862B0" w:rsidRDefault="00D832AD">
      <w:pPr>
        <w:spacing w:after="240" w:line="240" w:lineRule="auto"/>
        <w:rPr>
          <w:sz w:val="20"/>
          <w:szCs w:val="20"/>
        </w:rPr>
      </w:pPr>
      <w:r>
        <w:rPr>
          <w:sz w:val="20"/>
          <w:szCs w:val="20"/>
        </w:rPr>
        <w:t>plotshape(crossover (ewo, ewoSignal) and</w:t>
      </w:r>
      <w:r>
        <w:rPr>
          <w:sz w:val="20"/>
          <w:szCs w:val="20"/>
        </w:rPr>
        <w:t xml:space="preserve"> ewo &gt; -t, title = "Long"        , color=color.green, style=shape.labelup  , location=location.belowbar, size=size.tiny , show_last = p)</w:t>
      </w:r>
    </w:p>
    <w:p w:rsidR="002862B0" w:rsidRDefault="00D832AD">
      <w:pPr>
        <w:spacing w:after="240" w:line="240" w:lineRule="auto"/>
        <w:rPr>
          <w:sz w:val="20"/>
          <w:szCs w:val="20"/>
        </w:rPr>
      </w:pPr>
      <w:sdt>
        <w:sdtPr>
          <w:tag w:val="goog_rdk_2"/>
          <w:id w:val="-876852363"/>
        </w:sdtPr>
        <w:sdtEndPr/>
        <w:sdtContent>
          <w:r>
            <w:rPr>
              <w:rFonts w:ascii="Arial Unicode MS" w:eastAsia="Arial Unicode MS" w:hAnsi="Arial Unicode MS" w:cs="Arial Unicode MS"/>
              <w:sz w:val="20"/>
              <w:szCs w:val="20"/>
            </w:rPr>
            <w:t>plotshape(crossunder(ewo, ewoSignal) and ewo &gt;  t, title = "Strong Short", color=#910000    , style=shape.labeldown, lo</w:t>
          </w:r>
          <w:r>
            <w:rPr>
              <w:rFonts w:ascii="Arial Unicode MS" w:eastAsia="Arial Unicode MS" w:hAnsi="Arial Unicode MS" w:cs="Arial Unicode MS"/>
              <w:sz w:val="20"/>
              <w:szCs w:val="20"/>
            </w:rPr>
            <w:t>cation=location.abovebar, size=size.small, show_last = p) //, text="↓", textcolor=color.white)</w:t>
          </w:r>
        </w:sdtContent>
      </w:sdt>
    </w:p>
    <w:p w:rsidR="002862B0" w:rsidRDefault="00D832AD">
      <w:pPr>
        <w:spacing w:after="240" w:line="240" w:lineRule="auto"/>
        <w:rPr>
          <w:sz w:val="20"/>
          <w:szCs w:val="20"/>
        </w:rPr>
      </w:pPr>
      <w:r>
        <w:rPr>
          <w:sz w:val="20"/>
          <w:szCs w:val="20"/>
        </w:rPr>
        <w:t>plotshape(crossunder(ewo, ewoSignal) and ewo &lt;  t, title = "Short"       , color=color.red  , style=shape.labeldown, location=location.abovebar, size=size.tiny</w:t>
      </w:r>
      <w:r>
        <w:rPr>
          <w:sz w:val="20"/>
          <w:szCs w:val="20"/>
        </w:rPr>
        <w:t xml:space="preserve"> , show_last = p)</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lastRenderedPageBreak/>
        <w:t>if h and not timeframe.isdwm</w:t>
      </w:r>
    </w:p>
    <w:p w:rsidR="002862B0" w:rsidRDefault="00D832AD">
      <w:pPr>
        <w:spacing w:after="240" w:line="240" w:lineRule="auto"/>
        <w:rPr>
          <w:sz w:val="20"/>
          <w:szCs w:val="20"/>
        </w:rPr>
      </w:pPr>
      <w:r>
        <w:rPr>
          <w:sz w:val="20"/>
          <w:szCs w:val="20"/>
        </w:rPr>
        <w:t xml:space="preserve">    if barstate.islast </w:t>
      </w:r>
    </w:p>
    <w:p w:rsidR="002862B0" w:rsidRDefault="00D832AD">
      <w:pPr>
        <w:spacing w:after="240" w:line="240" w:lineRule="auto"/>
        <w:rPr>
          <w:sz w:val="20"/>
          <w:szCs w:val="20"/>
        </w:rPr>
      </w:pPr>
      <w:r>
        <w:rPr>
          <w:sz w:val="20"/>
          <w:szCs w:val="20"/>
        </w:rPr>
        <w:t xml:space="preserve">        label ewoLabel = label.new(bar_index, .97*low, text="warning ...", textcolor=color.white, textalign=text.align_left, style=label.style_label_up, tooltip="histogram plotting is </w:t>
      </w:r>
      <w:r>
        <w:rPr>
          <w:sz w:val="20"/>
          <w:szCs w:val="20"/>
        </w:rPr>
        <w:t xml:space="preserve">supported for daily, weekly and monthly timeframe\nTo ged rid of this warning message disable hisrogram display") </w:t>
      </w:r>
    </w:p>
    <w:p w:rsidR="002862B0" w:rsidRDefault="00D832AD">
      <w:pPr>
        <w:spacing w:after="240" w:line="240" w:lineRule="auto"/>
        <w:rPr>
          <w:sz w:val="20"/>
          <w:szCs w:val="20"/>
        </w:rPr>
      </w:pPr>
      <w:r>
        <w:rPr>
          <w:sz w:val="20"/>
          <w:szCs w:val="20"/>
        </w:rPr>
        <w:t xml:space="preserve">        label.delete(ewoLabel[1])</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plot(ewoHistogram, title = "EWO Histogram", color=ewoColor, style=plot.style_histogram, show_last = p)</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w:t>
      </w:r>
      <w:r>
        <w:rPr>
          <w:sz w:val="20"/>
          <w:szCs w:val="20"/>
        </w:rPr>
        <w:t xml:space="preserve"> -Alerts ══════════════════════════════════════════════════════════════════════════════════════ //</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longAlertCondition  = crossover(ewo, ewoSignal)</w:t>
      </w:r>
    </w:p>
    <w:p w:rsidR="002862B0" w:rsidRDefault="00D832AD">
      <w:pPr>
        <w:spacing w:after="240" w:line="240" w:lineRule="auto"/>
        <w:rPr>
          <w:sz w:val="20"/>
          <w:szCs w:val="20"/>
        </w:rPr>
      </w:pPr>
      <w:r>
        <w:rPr>
          <w:sz w:val="20"/>
          <w:szCs w:val="20"/>
        </w:rPr>
        <w:t>alertcondition(longAlertCondition   , "Long : Early Warning"        , "</w:t>
      </w:r>
      <w:r>
        <w:rPr>
          <w:sz w:val="20"/>
          <w:szCs w:val="20"/>
        </w:rPr>
        <w:t>EWO-S - Not Confirmed Probable Long Trade Opportunity\n{{exchange}}:{{ticker}}-&gt;\nPrice = {{close}},\nTime = {{time}}")</w:t>
      </w:r>
    </w:p>
    <w:p w:rsidR="002862B0" w:rsidRDefault="00D832AD">
      <w:pPr>
        <w:spacing w:after="240" w:line="240" w:lineRule="auto"/>
        <w:rPr>
          <w:sz w:val="20"/>
          <w:szCs w:val="20"/>
        </w:rPr>
      </w:pPr>
      <w:r>
        <w:rPr>
          <w:sz w:val="20"/>
          <w:szCs w:val="20"/>
        </w:rPr>
        <w:t>alertcondition(longAlertCondition[1], "Long : Trading Opportunity"  , "EWO-S - Probable Long Trade Opportunity\n{{exchange}}:{{ticker}}-</w:t>
      </w:r>
      <w:r>
        <w:rPr>
          <w:sz w:val="20"/>
          <w:szCs w:val="20"/>
        </w:rPr>
        <w:t>&gt;\nPrice = {{close}},\nTime = {{time}}")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shortAlertCondition = crossunder(ewo, ewoSignal)</w:t>
      </w:r>
    </w:p>
    <w:p w:rsidR="002862B0" w:rsidRDefault="00D832AD">
      <w:pPr>
        <w:spacing w:after="240" w:line="240" w:lineRule="auto"/>
        <w:rPr>
          <w:sz w:val="20"/>
          <w:szCs w:val="20"/>
        </w:rPr>
      </w:pPr>
      <w:r>
        <w:rPr>
          <w:sz w:val="20"/>
          <w:szCs w:val="20"/>
        </w:rPr>
        <w:t>alertcondition(shortAlertCondition   , "Short : Early Warning"      , "EWO-S - Not Confirmed Probable Short Trade Opportunity\n{{exchange}}:{{ticker}}-&gt;\nPrice = {{c</w:t>
      </w:r>
      <w:r>
        <w:rPr>
          <w:sz w:val="20"/>
          <w:szCs w:val="20"/>
        </w:rPr>
        <w:t>lose}},\nTime = {{time}}")</w:t>
      </w:r>
    </w:p>
    <w:p w:rsidR="002862B0" w:rsidRDefault="00D832AD">
      <w:pPr>
        <w:spacing w:after="240" w:line="240" w:lineRule="auto"/>
        <w:rPr>
          <w:sz w:val="20"/>
          <w:szCs w:val="20"/>
        </w:rPr>
      </w:pPr>
      <w:r>
        <w:rPr>
          <w:sz w:val="20"/>
          <w:szCs w:val="20"/>
        </w:rPr>
        <w:t>alertcondition(shortAlertCondition[1], "Short : Trading Opportunity", "EWO-S - Probable Short Trade Opportunity\n{{exchange}}:{{ticker}}-&gt;\nPrice = {{close}},\nTime = {{time}}")</w:t>
      </w:r>
    </w:p>
    <w:p w:rsidR="002862B0" w:rsidRDefault="002862B0">
      <w:pPr>
        <w:spacing w:after="240" w:line="240" w:lineRule="auto"/>
        <w:rPr>
          <w:sz w:val="20"/>
          <w:szCs w:val="20"/>
        </w:rPr>
      </w:pP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-Inputs ══════════════════════════════════════</w:t>
      </w:r>
      <w:r>
        <w:rPr>
          <w:sz w:val="20"/>
          <w:szCs w:val="20"/>
        </w:rPr>
        <w:t>════════════════════════════════════════════════════ //</w:t>
      </w:r>
    </w:p>
    <w:p w:rsidR="002862B0" w:rsidRDefault="00D832AD">
      <w:pPr>
        <w:spacing w:after="240" w:line="240" w:lineRule="auto"/>
        <w:rPr>
          <w:sz w:val="20"/>
          <w:szCs w:val="20"/>
        </w:rPr>
      </w:pPr>
      <w:r>
        <w:rPr>
          <w:sz w:val="20"/>
          <w:szCs w:val="20"/>
        </w:rPr>
        <w:t>isBackTest = input(false,       "Backtest On/Off"                                                  , group = "Backtest Framework")</w:t>
      </w:r>
    </w:p>
    <w:p w:rsidR="002862B0" w:rsidRDefault="00D832AD">
      <w:pPr>
        <w:spacing w:after="240" w:line="240" w:lineRule="auto"/>
        <w:rPr>
          <w:sz w:val="20"/>
          <w:szCs w:val="20"/>
        </w:rPr>
      </w:pPr>
      <w:r>
        <w:rPr>
          <w:sz w:val="20"/>
          <w:szCs w:val="20"/>
        </w:rPr>
        <w:t xml:space="preserve">dasCapital = input(1000.,       "Initial Capital"                    </w:t>
      </w:r>
      <w:r>
        <w:rPr>
          <w:sz w:val="20"/>
          <w:szCs w:val="20"/>
        </w:rPr>
        <w:t xml:space="preserve">             , inline = "BT1" , group = "Backtest Framework")</w:t>
      </w:r>
    </w:p>
    <w:p w:rsidR="002862B0" w:rsidRDefault="00D832AD">
      <w:pPr>
        <w:spacing w:after="240" w:line="240" w:lineRule="auto"/>
        <w:rPr>
          <w:sz w:val="20"/>
          <w:szCs w:val="20"/>
        </w:rPr>
      </w:pPr>
      <w:r>
        <w:rPr>
          <w:sz w:val="20"/>
          <w:szCs w:val="20"/>
        </w:rPr>
        <w:t>lenBckTst  = input(1,           "Period (Year)", minval=0, step = .1              , inline = "BT1" , group = "Backtest Framework")</w:t>
      </w:r>
    </w:p>
    <w:p w:rsidR="002862B0" w:rsidRDefault="00D832AD">
      <w:pPr>
        <w:spacing w:after="240" w:line="240" w:lineRule="auto"/>
        <w:rPr>
          <w:sz w:val="20"/>
          <w:szCs w:val="20"/>
        </w:rPr>
      </w:pPr>
      <w:r>
        <w:rPr>
          <w:sz w:val="20"/>
          <w:szCs w:val="20"/>
        </w:rPr>
        <w:t>isStopLoss = input(false,       "</w:t>
      </w:r>
      <w:r>
        <w:rPr>
          <w:sz w:val="20"/>
          <w:szCs w:val="20"/>
        </w:rPr>
        <w:t>Apply Stop Loss, with Stop Loss Set To %"        , inline = "BT2" , group = "Backtest Framework")</w:t>
      </w:r>
    </w:p>
    <w:p w:rsidR="002862B0" w:rsidRDefault="00D832AD">
      <w:pPr>
        <w:spacing w:after="240" w:line="240" w:lineRule="auto"/>
        <w:rPr>
          <w:sz w:val="20"/>
          <w:szCs w:val="20"/>
        </w:rPr>
      </w:pPr>
      <w:r>
        <w:rPr>
          <w:sz w:val="20"/>
          <w:szCs w:val="20"/>
        </w:rPr>
        <w:t>stopLoss   = input(1.,          "", step=.1, minval = 0                           , inline = "BT2" , group = "Backtest Framework") / 100</w:t>
      </w:r>
    </w:p>
    <w:p w:rsidR="002862B0" w:rsidRDefault="00D832AD">
      <w:pPr>
        <w:spacing w:after="240" w:line="240" w:lineRule="auto"/>
        <w:rPr>
          <w:sz w:val="20"/>
          <w:szCs w:val="20"/>
        </w:rPr>
      </w:pPr>
      <w:r>
        <w:rPr>
          <w:sz w:val="20"/>
          <w:szCs w:val="20"/>
        </w:rPr>
        <w:lastRenderedPageBreak/>
        <w:t>isBull     = input(fa</w:t>
      </w:r>
      <w:r>
        <w:rPr>
          <w:sz w:val="20"/>
          <w:szCs w:val="20"/>
        </w:rPr>
        <w:t>lse,       "Long : Candle Direction as Confirmation : Short" , inline = "BT3" , group = "Backtest Framework")</w:t>
      </w:r>
    </w:p>
    <w:p w:rsidR="002862B0" w:rsidRDefault="00D832AD">
      <w:pPr>
        <w:spacing w:after="240" w:line="240" w:lineRule="auto"/>
        <w:rPr>
          <w:sz w:val="20"/>
          <w:szCs w:val="20"/>
        </w:rPr>
      </w:pPr>
      <w:r>
        <w:rPr>
          <w:sz w:val="20"/>
          <w:szCs w:val="20"/>
        </w:rPr>
        <w:t>isBear     = input(false,       ""                                                , inline = "BT3" , group = "Backtest Framework")</w:t>
      </w:r>
    </w:p>
    <w:p w:rsidR="002862B0" w:rsidRDefault="00D832AD">
      <w:pPr>
        <w:spacing w:after="240" w:line="240" w:lineRule="auto"/>
        <w:rPr>
          <w:sz w:val="20"/>
          <w:szCs w:val="20"/>
        </w:rPr>
      </w:pPr>
      <w:r>
        <w:rPr>
          <w:sz w:val="20"/>
          <w:szCs w:val="20"/>
        </w:rPr>
        <w:t>isSudden   = in</w:t>
      </w:r>
      <w:r>
        <w:rPr>
          <w:sz w:val="20"/>
          <w:szCs w:val="20"/>
        </w:rPr>
        <w:t>put(true,        "Avoid Sudden Price Changes"                                       , group = "Backtest Framework")</w:t>
      </w:r>
    </w:p>
    <w:p w:rsidR="002862B0" w:rsidRDefault="00D832AD">
      <w:pPr>
        <w:spacing w:after="240" w:line="240" w:lineRule="auto"/>
        <w:rPr>
          <w:sz w:val="20"/>
          <w:szCs w:val="20"/>
        </w:rPr>
      </w:pPr>
      <w:sdt>
        <w:sdtPr>
          <w:tag w:val="goog_rdk_3"/>
          <w:id w:val="194432633"/>
        </w:sdtPr>
        <w:sdtEndPr/>
        <w:sdtContent>
          <w:r>
            <w:rPr>
              <w:rFonts w:ascii="Arial Unicode MS" w:eastAsia="Arial Unicode MS" w:hAnsi="Arial Unicode MS" w:cs="Arial Unicode MS"/>
              <w:sz w:val="20"/>
              <w:szCs w:val="20"/>
            </w:rPr>
            <w:t>isTest     = input(false,       "❗❗❗ Simulate Trade on Next Bar : Only For Test Purpose (REPAINTS)", group = "Backtest Framework")</w:t>
          </w:r>
        </w:sdtContent>
      </w:sdt>
    </w:p>
    <w:p w:rsidR="002862B0" w:rsidRDefault="00D832AD">
      <w:pPr>
        <w:spacing w:after="240" w:line="240" w:lineRule="auto"/>
        <w:rPr>
          <w:sz w:val="20"/>
          <w:szCs w:val="20"/>
        </w:rPr>
      </w:pPr>
      <w:r>
        <w:rPr>
          <w:sz w:val="20"/>
          <w:szCs w:val="20"/>
        </w:rPr>
        <w:t>lblInOu</w:t>
      </w:r>
      <w:r>
        <w:rPr>
          <w:sz w:val="20"/>
          <w:szCs w:val="20"/>
        </w:rPr>
        <w:t>tSL = input(true,        "Trade Entry/Exit Labels  Trade Statistics Label" , inline = "BT4" , group = "Backtest Framework")</w:t>
      </w:r>
    </w:p>
    <w:p w:rsidR="002862B0" w:rsidRDefault="00D832AD">
      <w:pPr>
        <w:spacing w:after="240" w:line="240" w:lineRule="auto"/>
        <w:rPr>
          <w:sz w:val="20"/>
          <w:szCs w:val="20"/>
        </w:rPr>
      </w:pPr>
      <w:r>
        <w:rPr>
          <w:sz w:val="20"/>
          <w:szCs w:val="20"/>
        </w:rPr>
        <w:t>lblTrdStat = input(true,        ""                                                , inline = "BT4" , group = "Backtest Framework")</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-Calculations ════════════════════════════════════════════════════════════════════════════════════ //</w:t>
      </w:r>
    </w:p>
    <w:p w:rsidR="002862B0" w:rsidRDefault="00D832AD">
      <w:pPr>
        <w:spacing w:after="240" w:line="240" w:lineRule="auto"/>
        <w:rPr>
          <w:sz w:val="20"/>
          <w:szCs w:val="20"/>
        </w:rPr>
      </w:pPr>
      <w:r>
        <w:rPr>
          <w:sz w:val="20"/>
          <w:szCs w:val="20"/>
        </w:rPr>
        <w:t xml:space="preserve">startBckTst  = time &gt; timenow - lenBckTst * 31556952000 </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var inTrade    = false</w:t>
      </w:r>
    </w:p>
    <w:p w:rsidR="002862B0" w:rsidRDefault="00D832AD">
      <w:pPr>
        <w:spacing w:after="240" w:line="240" w:lineRule="auto"/>
        <w:rPr>
          <w:sz w:val="20"/>
          <w:szCs w:val="20"/>
        </w:rPr>
      </w:pPr>
      <w:r>
        <w:rPr>
          <w:sz w:val="20"/>
          <w:szCs w:val="20"/>
        </w:rPr>
        <w:t xml:space="preserve">var entryPrice = 0. </w:t>
      </w:r>
    </w:p>
    <w:p w:rsidR="002862B0" w:rsidRDefault="00D832AD">
      <w:pPr>
        <w:spacing w:after="240" w:line="240" w:lineRule="auto"/>
        <w:rPr>
          <w:sz w:val="20"/>
          <w:szCs w:val="20"/>
        </w:rPr>
      </w:pPr>
      <w:r>
        <w:rPr>
          <w:sz w:val="20"/>
          <w:szCs w:val="20"/>
        </w:rPr>
        <w:t xml:space="preserve">var exitPrice  = 0. </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if isBackTest</w:t>
      </w:r>
    </w:p>
    <w:p w:rsidR="002862B0" w:rsidRDefault="00D832AD">
      <w:pPr>
        <w:spacing w:after="240" w:line="240" w:lineRule="auto"/>
        <w:rPr>
          <w:sz w:val="20"/>
          <w:szCs w:val="20"/>
        </w:rPr>
      </w:pPr>
      <w:r>
        <w:rPr>
          <w:sz w:val="20"/>
          <w:szCs w:val="20"/>
        </w:rPr>
        <w:t xml:space="preserve">    var capit</w:t>
      </w:r>
      <w:r>
        <w:rPr>
          <w:sz w:val="20"/>
          <w:szCs w:val="20"/>
        </w:rPr>
        <w:t>al       = dasCapital</w:t>
      </w:r>
    </w:p>
    <w:p w:rsidR="002862B0" w:rsidRDefault="00D832AD">
      <w:pPr>
        <w:spacing w:after="240" w:line="240" w:lineRule="auto"/>
        <w:rPr>
          <w:sz w:val="20"/>
          <w:szCs w:val="20"/>
        </w:rPr>
      </w:pPr>
      <w:r>
        <w:rPr>
          <w:sz w:val="20"/>
          <w:szCs w:val="20"/>
        </w:rPr>
        <w:t xml:space="preserve">    var trades        = 0</w:t>
      </w:r>
    </w:p>
    <w:p w:rsidR="002862B0" w:rsidRDefault="00D832AD">
      <w:pPr>
        <w:spacing w:after="240" w:line="240" w:lineRule="auto"/>
        <w:rPr>
          <w:sz w:val="20"/>
          <w:szCs w:val="20"/>
        </w:rPr>
      </w:pPr>
      <w:r>
        <w:rPr>
          <w:sz w:val="20"/>
          <w:szCs w:val="20"/>
        </w:rPr>
        <w:t xml:space="preserve">    var win           = 0</w:t>
      </w:r>
    </w:p>
    <w:p w:rsidR="002862B0" w:rsidRDefault="00D832AD">
      <w:pPr>
        <w:spacing w:after="240" w:line="240" w:lineRule="auto"/>
        <w:rPr>
          <w:sz w:val="20"/>
          <w:szCs w:val="20"/>
        </w:rPr>
      </w:pPr>
      <w:r>
        <w:rPr>
          <w:sz w:val="20"/>
          <w:szCs w:val="20"/>
        </w:rPr>
        <w:t xml:space="preserve">    var loss          = 0</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bullCandle        = close &gt; open</w:t>
      </w:r>
    </w:p>
    <w:p w:rsidR="002862B0" w:rsidRDefault="00D832AD">
      <w:pPr>
        <w:spacing w:after="240" w:line="240" w:lineRule="auto"/>
        <w:rPr>
          <w:sz w:val="20"/>
          <w:szCs w:val="20"/>
        </w:rPr>
      </w:pPr>
      <w:r>
        <w:rPr>
          <w:sz w:val="20"/>
          <w:szCs w:val="20"/>
        </w:rPr>
        <w:t xml:space="preserve">    bearCandle        = close &lt; open</w:t>
      </w:r>
    </w:p>
    <w:p w:rsidR="002862B0" w:rsidRDefault="00D832AD">
      <w:pPr>
        <w:spacing w:after="240" w:line="240" w:lineRule="auto"/>
        <w:rPr>
          <w:sz w:val="20"/>
          <w:szCs w:val="20"/>
        </w:rPr>
      </w:pPr>
      <w:r>
        <w:rPr>
          <w:sz w:val="20"/>
          <w:szCs w:val="20"/>
        </w:rPr>
        <w:t xml:space="preserve">    stopLossTrigger   = crossunder(close, entryPrice * (1 - stopLoss))</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w:t>
      </w:r>
      <w:r>
        <w:rPr>
          <w:sz w:val="20"/>
          <w:szCs w:val="20"/>
        </w:rPr>
        <w:t xml:space="preserve">   longCondition     = isTest ?</w:t>
      </w:r>
    </w:p>
    <w:p w:rsidR="002862B0" w:rsidRDefault="00D832AD">
      <w:pPr>
        <w:spacing w:after="240" w:line="240" w:lineRule="auto"/>
        <w:rPr>
          <w:sz w:val="20"/>
          <w:szCs w:val="20"/>
        </w:rPr>
      </w:pPr>
      <w:r>
        <w:rPr>
          <w:sz w:val="20"/>
          <w:szCs w:val="20"/>
        </w:rPr>
        <w:t xml:space="preserve">                          isBull ? </w:t>
      </w:r>
    </w:p>
    <w:p w:rsidR="002862B0" w:rsidRDefault="00D832AD">
      <w:pPr>
        <w:spacing w:after="240" w:line="240" w:lineRule="auto"/>
        <w:rPr>
          <w:sz w:val="20"/>
          <w:szCs w:val="20"/>
        </w:rPr>
      </w:pPr>
      <w:r>
        <w:rPr>
          <w:sz w:val="20"/>
          <w:szCs w:val="20"/>
        </w:rPr>
        <w:t xml:space="preserve">                             isSudden ? </w:t>
      </w:r>
    </w:p>
    <w:p w:rsidR="002862B0" w:rsidRDefault="00D832AD">
      <w:pPr>
        <w:spacing w:after="240" w:line="240" w:lineRule="auto"/>
        <w:rPr>
          <w:sz w:val="20"/>
          <w:szCs w:val="20"/>
        </w:rPr>
      </w:pPr>
      <w:r>
        <w:rPr>
          <w:sz w:val="20"/>
          <w:szCs w:val="20"/>
        </w:rPr>
        <w:t xml:space="preserve">                               longAlertCondition [1] and not shortAlertCondition    and bullCandle    : </w:t>
      </w:r>
    </w:p>
    <w:p w:rsidR="002862B0" w:rsidRDefault="00D832AD">
      <w:pPr>
        <w:spacing w:after="240" w:line="240" w:lineRule="auto"/>
        <w:rPr>
          <w:sz w:val="20"/>
          <w:szCs w:val="20"/>
        </w:rPr>
      </w:pPr>
      <w:r>
        <w:rPr>
          <w:sz w:val="20"/>
          <w:szCs w:val="20"/>
        </w:rPr>
        <w:t xml:space="preserve">                               longAlertCondition [1] and bullCandle                                   : </w:t>
      </w:r>
    </w:p>
    <w:p w:rsidR="002862B0" w:rsidRDefault="00D832AD">
      <w:pPr>
        <w:spacing w:after="240" w:line="240" w:lineRule="auto"/>
        <w:rPr>
          <w:sz w:val="20"/>
          <w:szCs w:val="20"/>
        </w:rPr>
      </w:pPr>
      <w:r>
        <w:rPr>
          <w:sz w:val="20"/>
          <w:szCs w:val="20"/>
        </w:rPr>
        <w:lastRenderedPageBreak/>
        <w:t xml:space="preserve">                             isSudden ? </w:t>
      </w:r>
    </w:p>
    <w:p w:rsidR="002862B0" w:rsidRDefault="00D832AD">
      <w:pPr>
        <w:spacing w:after="240" w:line="240" w:lineRule="auto"/>
        <w:rPr>
          <w:sz w:val="20"/>
          <w:szCs w:val="20"/>
        </w:rPr>
      </w:pPr>
      <w:r>
        <w:rPr>
          <w:sz w:val="20"/>
          <w:szCs w:val="20"/>
        </w:rPr>
        <w:t xml:space="preserve">                               longAlertCondition [1] and not shortAlertCondition                      : </w:t>
      </w:r>
    </w:p>
    <w:p w:rsidR="002862B0" w:rsidRDefault="00D832AD">
      <w:pPr>
        <w:spacing w:after="240" w:line="240" w:lineRule="auto"/>
        <w:rPr>
          <w:sz w:val="20"/>
          <w:szCs w:val="20"/>
        </w:rPr>
      </w:pPr>
      <w:r>
        <w:rPr>
          <w:sz w:val="20"/>
          <w:szCs w:val="20"/>
        </w:rPr>
        <w:t xml:space="preserve">   </w:t>
      </w:r>
      <w:r>
        <w:rPr>
          <w:sz w:val="20"/>
          <w:szCs w:val="20"/>
        </w:rPr>
        <w:t xml:space="preserve">                            longAlertCondition [1]                                                  :</w:t>
      </w:r>
    </w:p>
    <w:p w:rsidR="002862B0" w:rsidRDefault="00D832AD">
      <w:pPr>
        <w:spacing w:after="240" w:line="240" w:lineRule="auto"/>
        <w:rPr>
          <w:sz w:val="20"/>
          <w:szCs w:val="20"/>
        </w:rPr>
      </w:pPr>
      <w:r>
        <w:rPr>
          <w:sz w:val="20"/>
          <w:szCs w:val="20"/>
        </w:rPr>
        <w:t xml:space="preserve">                          isBull ? </w:t>
      </w:r>
    </w:p>
    <w:p w:rsidR="002862B0" w:rsidRDefault="00D832AD">
      <w:pPr>
        <w:spacing w:after="240" w:line="240" w:lineRule="auto"/>
        <w:rPr>
          <w:sz w:val="20"/>
          <w:szCs w:val="20"/>
        </w:rPr>
      </w:pPr>
      <w:r>
        <w:rPr>
          <w:sz w:val="20"/>
          <w:szCs w:val="20"/>
        </w:rPr>
        <w:t xml:space="preserve">                             isSudden ? </w:t>
      </w:r>
    </w:p>
    <w:p w:rsidR="002862B0" w:rsidRDefault="00D832AD">
      <w:pPr>
        <w:spacing w:after="240" w:line="240" w:lineRule="auto"/>
        <w:rPr>
          <w:sz w:val="20"/>
          <w:szCs w:val="20"/>
        </w:rPr>
      </w:pPr>
      <w:r>
        <w:rPr>
          <w:sz w:val="20"/>
          <w:szCs w:val="20"/>
        </w:rPr>
        <w:t xml:space="preserve">                               longAlertCondition [2] and not shortAlertCondition[1] and bullCandle[1] : </w:t>
      </w:r>
    </w:p>
    <w:p w:rsidR="002862B0" w:rsidRDefault="00D832AD">
      <w:pPr>
        <w:spacing w:after="240" w:line="240" w:lineRule="auto"/>
        <w:rPr>
          <w:sz w:val="20"/>
          <w:szCs w:val="20"/>
        </w:rPr>
      </w:pPr>
      <w:r>
        <w:rPr>
          <w:sz w:val="20"/>
          <w:szCs w:val="20"/>
        </w:rPr>
        <w:t xml:space="preserve">                               longAlertCondition [2] and bullCandle[1]                                : </w:t>
      </w:r>
    </w:p>
    <w:p w:rsidR="002862B0" w:rsidRDefault="00D832AD">
      <w:pPr>
        <w:spacing w:after="240" w:line="240" w:lineRule="auto"/>
        <w:rPr>
          <w:sz w:val="20"/>
          <w:szCs w:val="20"/>
        </w:rPr>
      </w:pPr>
      <w:r>
        <w:rPr>
          <w:sz w:val="20"/>
          <w:szCs w:val="20"/>
        </w:rPr>
        <w:t xml:space="preserve">                             isSudden ? </w:t>
      </w:r>
    </w:p>
    <w:p w:rsidR="002862B0" w:rsidRDefault="00D832AD">
      <w:pPr>
        <w:spacing w:after="240" w:line="240" w:lineRule="auto"/>
        <w:rPr>
          <w:sz w:val="20"/>
          <w:szCs w:val="20"/>
        </w:rPr>
      </w:pPr>
      <w:r>
        <w:rPr>
          <w:sz w:val="20"/>
          <w:szCs w:val="20"/>
        </w:rPr>
        <w:t xml:space="preserve">   </w:t>
      </w:r>
      <w:r>
        <w:rPr>
          <w:sz w:val="20"/>
          <w:szCs w:val="20"/>
        </w:rPr>
        <w:t xml:space="preserve">                            longAlertCondition [2] and not shortAlertCondition[1]                   : </w:t>
      </w:r>
    </w:p>
    <w:p w:rsidR="002862B0" w:rsidRDefault="00D832AD">
      <w:pPr>
        <w:spacing w:after="240" w:line="240" w:lineRule="auto"/>
        <w:rPr>
          <w:sz w:val="20"/>
          <w:szCs w:val="20"/>
        </w:rPr>
      </w:pPr>
      <w:r>
        <w:rPr>
          <w:sz w:val="20"/>
          <w:szCs w:val="20"/>
        </w:rPr>
        <w:t xml:space="preserve">                               longAlertCondition [1]</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shortCondition    = isTest ?</w:t>
      </w:r>
    </w:p>
    <w:p w:rsidR="002862B0" w:rsidRDefault="00D832AD">
      <w:pPr>
        <w:spacing w:after="240" w:line="240" w:lineRule="auto"/>
        <w:rPr>
          <w:sz w:val="20"/>
          <w:szCs w:val="20"/>
        </w:rPr>
      </w:pPr>
      <w:r>
        <w:rPr>
          <w:sz w:val="20"/>
          <w:szCs w:val="20"/>
        </w:rPr>
        <w:t xml:space="preserve">                          isBear ? </w:t>
      </w:r>
    </w:p>
    <w:p w:rsidR="002862B0" w:rsidRDefault="00D832AD">
      <w:pPr>
        <w:spacing w:after="240" w:line="240" w:lineRule="auto"/>
        <w:rPr>
          <w:sz w:val="20"/>
          <w:szCs w:val="20"/>
        </w:rPr>
      </w:pPr>
      <w:r>
        <w:rPr>
          <w:sz w:val="20"/>
          <w:szCs w:val="20"/>
        </w:rPr>
        <w:t xml:space="preserve">                             </w:t>
      </w:r>
      <w:r>
        <w:rPr>
          <w:sz w:val="20"/>
          <w:szCs w:val="20"/>
        </w:rPr>
        <w:t xml:space="preserve">isSudden ? </w:t>
      </w:r>
    </w:p>
    <w:p w:rsidR="002862B0" w:rsidRDefault="00D832AD">
      <w:pPr>
        <w:spacing w:after="240" w:line="240" w:lineRule="auto"/>
        <w:rPr>
          <w:sz w:val="20"/>
          <w:szCs w:val="20"/>
        </w:rPr>
      </w:pPr>
      <w:r>
        <w:rPr>
          <w:sz w:val="20"/>
          <w:szCs w:val="20"/>
        </w:rPr>
        <w:t xml:space="preserve">                               shortAlertCondition[1] and not longAlertCondition     and bearCandle    : </w:t>
      </w:r>
    </w:p>
    <w:p w:rsidR="002862B0" w:rsidRDefault="00D832AD">
      <w:pPr>
        <w:spacing w:after="240" w:line="240" w:lineRule="auto"/>
        <w:rPr>
          <w:sz w:val="20"/>
          <w:szCs w:val="20"/>
        </w:rPr>
      </w:pPr>
      <w:r>
        <w:rPr>
          <w:sz w:val="20"/>
          <w:szCs w:val="20"/>
        </w:rPr>
        <w:t xml:space="preserve">                               shortAlertCondition[1] and bearCandle                                   : </w:t>
      </w:r>
    </w:p>
    <w:p w:rsidR="002862B0" w:rsidRDefault="00D832AD">
      <w:pPr>
        <w:spacing w:after="240" w:line="240" w:lineRule="auto"/>
        <w:rPr>
          <w:sz w:val="20"/>
          <w:szCs w:val="20"/>
        </w:rPr>
      </w:pPr>
      <w:r>
        <w:rPr>
          <w:sz w:val="20"/>
          <w:szCs w:val="20"/>
        </w:rPr>
        <w:t xml:space="preserve">                             isS</w:t>
      </w:r>
      <w:r>
        <w:rPr>
          <w:sz w:val="20"/>
          <w:szCs w:val="20"/>
        </w:rPr>
        <w:t xml:space="preserve">udden ? </w:t>
      </w:r>
    </w:p>
    <w:p w:rsidR="002862B0" w:rsidRDefault="00D832AD">
      <w:pPr>
        <w:spacing w:after="240" w:line="240" w:lineRule="auto"/>
        <w:rPr>
          <w:sz w:val="20"/>
          <w:szCs w:val="20"/>
        </w:rPr>
      </w:pPr>
      <w:r>
        <w:rPr>
          <w:sz w:val="20"/>
          <w:szCs w:val="20"/>
        </w:rPr>
        <w:t xml:space="preserve">                               shortAlertCondition[1] and not longAlertCondition                       : </w:t>
      </w:r>
    </w:p>
    <w:p w:rsidR="002862B0" w:rsidRDefault="00D832AD">
      <w:pPr>
        <w:spacing w:after="240" w:line="240" w:lineRule="auto"/>
        <w:rPr>
          <w:sz w:val="20"/>
          <w:szCs w:val="20"/>
        </w:rPr>
      </w:pPr>
      <w:r>
        <w:rPr>
          <w:sz w:val="20"/>
          <w:szCs w:val="20"/>
        </w:rPr>
        <w:t xml:space="preserve">                               shortAlertCondition[1]                                                  :</w:t>
      </w:r>
    </w:p>
    <w:p w:rsidR="002862B0" w:rsidRDefault="00D832AD">
      <w:pPr>
        <w:spacing w:after="240" w:line="240" w:lineRule="auto"/>
        <w:rPr>
          <w:sz w:val="20"/>
          <w:szCs w:val="20"/>
        </w:rPr>
      </w:pPr>
      <w:r>
        <w:rPr>
          <w:sz w:val="20"/>
          <w:szCs w:val="20"/>
        </w:rPr>
        <w:t xml:space="preserve">                          isBear ? </w:t>
      </w:r>
    </w:p>
    <w:p w:rsidR="002862B0" w:rsidRDefault="00D832AD">
      <w:pPr>
        <w:spacing w:after="240" w:line="240" w:lineRule="auto"/>
        <w:rPr>
          <w:sz w:val="20"/>
          <w:szCs w:val="20"/>
        </w:rPr>
      </w:pPr>
      <w:r>
        <w:rPr>
          <w:sz w:val="20"/>
          <w:szCs w:val="20"/>
        </w:rPr>
        <w:t xml:space="preserve">                             isSudden ? </w:t>
      </w:r>
    </w:p>
    <w:p w:rsidR="002862B0" w:rsidRDefault="00D832AD">
      <w:pPr>
        <w:spacing w:after="240" w:line="240" w:lineRule="auto"/>
        <w:rPr>
          <w:sz w:val="20"/>
          <w:szCs w:val="20"/>
        </w:rPr>
      </w:pPr>
      <w:r>
        <w:rPr>
          <w:sz w:val="20"/>
          <w:szCs w:val="20"/>
        </w:rPr>
        <w:t xml:space="preserve">                               shortAlertCondition[2] and not longAlertCondition [1] and bearCandle[1] : </w:t>
      </w:r>
    </w:p>
    <w:p w:rsidR="002862B0" w:rsidRDefault="00D832AD">
      <w:pPr>
        <w:spacing w:after="240" w:line="240" w:lineRule="auto"/>
        <w:rPr>
          <w:sz w:val="20"/>
          <w:szCs w:val="20"/>
        </w:rPr>
      </w:pPr>
      <w:r>
        <w:rPr>
          <w:sz w:val="20"/>
          <w:szCs w:val="20"/>
        </w:rPr>
        <w:t xml:space="preserve">                               shortAlertCondition[2] and bearCandle[1]                                : </w:t>
      </w:r>
    </w:p>
    <w:p w:rsidR="002862B0" w:rsidRDefault="00D832AD">
      <w:pPr>
        <w:spacing w:after="240" w:line="240" w:lineRule="auto"/>
        <w:rPr>
          <w:sz w:val="20"/>
          <w:szCs w:val="20"/>
        </w:rPr>
      </w:pPr>
      <w:r>
        <w:rPr>
          <w:sz w:val="20"/>
          <w:szCs w:val="20"/>
        </w:rPr>
        <w:t xml:space="preserve">   </w:t>
      </w:r>
      <w:r>
        <w:rPr>
          <w:sz w:val="20"/>
          <w:szCs w:val="20"/>
        </w:rPr>
        <w:t xml:space="preserve">                          isSudden ? </w:t>
      </w:r>
    </w:p>
    <w:p w:rsidR="002862B0" w:rsidRDefault="00D832AD">
      <w:pPr>
        <w:spacing w:after="240" w:line="240" w:lineRule="auto"/>
        <w:rPr>
          <w:sz w:val="20"/>
          <w:szCs w:val="20"/>
        </w:rPr>
      </w:pPr>
      <w:r>
        <w:rPr>
          <w:sz w:val="20"/>
          <w:szCs w:val="20"/>
        </w:rPr>
        <w:t xml:space="preserve">                               shortAlertCondition[2] and not longAlertCondition [1]                   : </w:t>
      </w:r>
    </w:p>
    <w:p w:rsidR="002862B0" w:rsidRDefault="00D832AD">
      <w:pPr>
        <w:spacing w:after="240" w:line="240" w:lineRule="auto"/>
        <w:rPr>
          <w:sz w:val="20"/>
          <w:szCs w:val="20"/>
        </w:rPr>
      </w:pPr>
      <w:r>
        <w:rPr>
          <w:sz w:val="20"/>
          <w:szCs w:val="20"/>
        </w:rPr>
        <w:t xml:space="preserve">                               shortAlertCondition[1]</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stopLossCondition = isStopLoss ? inTrade and not shortCondition ? stopLossTrigger : 0 : 0</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if startBckTst and longCondition and not inTrade</w:t>
      </w:r>
    </w:p>
    <w:p w:rsidR="002862B0" w:rsidRDefault="00D832AD">
      <w:pPr>
        <w:spacing w:after="240" w:line="240" w:lineRule="auto"/>
        <w:rPr>
          <w:sz w:val="20"/>
          <w:szCs w:val="20"/>
        </w:rPr>
      </w:pPr>
      <w:r>
        <w:rPr>
          <w:sz w:val="20"/>
          <w:szCs w:val="20"/>
        </w:rPr>
        <w:t xml:space="preserve">        entryPrice   := open</w:t>
      </w:r>
    </w:p>
    <w:p w:rsidR="002862B0" w:rsidRDefault="00D832AD">
      <w:pPr>
        <w:spacing w:after="240" w:line="240" w:lineRule="auto"/>
        <w:rPr>
          <w:sz w:val="20"/>
          <w:szCs w:val="20"/>
        </w:rPr>
      </w:pPr>
      <w:r>
        <w:rPr>
          <w:sz w:val="20"/>
          <w:szCs w:val="20"/>
        </w:rPr>
        <w:t xml:space="preserve">        inTrade      := true</w:t>
      </w:r>
    </w:p>
    <w:p w:rsidR="002862B0" w:rsidRDefault="00D832AD">
      <w:pPr>
        <w:spacing w:after="240" w:line="240" w:lineRule="auto"/>
        <w:rPr>
          <w:sz w:val="20"/>
          <w:szCs w:val="20"/>
        </w:rPr>
      </w:pPr>
      <w:r>
        <w:rPr>
          <w:sz w:val="20"/>
          <w:szCs w:val="20"/>
        </w:rPr>
        <w:lastRenderedPageBreak/>
        <w:t xml:space="preserve">        trades       := trades + 1</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if</w:t>
      </w:r>
      <w:r>
        <w:rPr>
          <w:sz w:val="20"/>
          <w:szCs w:val="20"/>
        </w:rPr>
        <w:t xml:space="preserve"> lblInOutSL</w:t>
      </w:r>
    </w:p>
    <w:p w:rsidR="002862B0" w:rsidRDefault="00D832AD">
      <w:pPr>
        <w:spacing w:after="240" w:line="240" w:lineRule="auto"/>
        <w:rPr>
          <w:sz w:val="20"/>
          <w:szCs w:val="20"/>
        </w:rPr>
      </w:pPr>
      <w:r>
        <w:rPr>
          <w:sz w:val="20"/>
          <w:szCs w:val="20"/>
        </w:rPr>
        <w:t xml:space="preserve">            label longLabel = label.new(bar_index, low, text="L"</w:t>
      </w:r>
    </w:p>
    <w:p w:rsidR="002862B0" w:rsidRDefault="00D832AD">
      <w:pPr>
        <w:spacing w:after="240" w:line="240" w:lineRule="auto"/>
        <w:rPr>
          <w:sz w:val="20"/>
          <w:szCs w:val="20"/>
        </w:rPr>
      </w:pPr>
      <w:r>
        <w:rPr>
          <w:sz w:val="20"/>
          <w:szCs w:val="20"/>
        </w:rPr>
        <w:t xml:space="preserve">             ,tooltip="entry price  : " + tostring(entryPrice) + "\nentry value : " + tostring(capital, "#.##")</w:t>
      </w:r>
    </w:p>
    <w:p w:rsidR="002862B0" w:rsidRDefault="00D832AD">
      <w:pPr>
        <w:spacing w:after="240" w:line="240" w:lineRule="auto"/>
        <w:rPr>
          <w:sz w:val="20"/>
          <w:szCs w:val="20"/>
        </w:rPr>
      </w:pPr>
      <w:r>
        <w:rPr>
          <w:sz w:val="20"/>
          <w:szCs w:val="20"/>
        </w:rPr>
        <w:t xml:space="preserve">             ,color=color.green, style=label.style_label_up, textco</w:t>
      </w:r>
      <w:r>
        <w:rPr>
          <w:sz w:val="20"/>
          <w:szCs w:val="20"/>
        </w:rPr>
        <w:t>lor=color.white, textalign=text.align_center, size=size.tiny)</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alert("long : probable trading opportunity, price " + tostring(close), alert.freq_once_per_bar)</w:t>
      </w:r>
    </w:p>
    <w:p w:rsidR="002862B0" w:rsidRDefault="002862B0">
      <w:pPr>
        <w:spacing w:after="240" w:line="240" w:lineRule="auto"/>
        <w:rPr>
          <w:sz w:val="20"/>
          <w:szCs w:val="20"/>
        </w:rPr>
      </w:pP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if (shortCondition or stopLossCondition) and inTrade</w:t>
      </w:r>
    </w:p>
    <w:p w:rsidR="002862B0" w:rsidRDefault="00D832AD">
      <w:pPr>
        <w:spacing w:after="240" w:line="240" w:lineRule="auto"/>
        <w:rPr>
          <w:sz w:val="20"/>
          <w:szCs w:val="20"/>
        </w:rPr>
      </w:pPr>
      <w:r>
        <w:rPr>
          <w:sz w:val="20"/>
          <w:szCs w:val="20"/>
        </w:rPr>
        <w:t xml:space="preserve">        exitPrice    := st</w:t>
      </w:r>
      <w:r>
        <w:rPr>
          <w:sz w:val="20"/>
          <w:szCs w:val="20"/>
        </w:rPr>
        <w:t>opLossCondition ? close : open</w:t>
      </w:r>
    </w:p>
    <w:p w:rsidR="002862B0" w:rsidRDefault="00D832AD">
      <w:pPr>
        <w:spacing w:after="240" w:line="240" w:lineRule="auto"/>
        <w:rPr>
          <w:sz w:val="20"/>
          <w:szCs w:val="20"/>
        </w:rPr>
      </w:pPr>
      <w:r>
        <w:rPr>
          <w:sz w:val="20"/>
          <w:szCs w:val="20"/>
        </w:rPr>
        <w:t xml:space="preserve">        inTrade      := false</w:t>
      </w:r>
    </w:p>
    <w:p w:rsidR="002862B0" w:rsidRDefault="00D832AD">
      <w:pPr>
        <w:spacing w:after="240" w:line="240" w:lineRule="auto"/>
        <w:rPr>
          <w:sz w:val="20"/>
          <w:szCs w:val="20"/>
        </w:rPr>
      </w:pPr>
      <w:r>
        <w:rPr>
          <w:sz w:val="20"/>
          <w:szCs w:val="20"/>
        </w:rPr>
        <w:t xml:space="preserve">        capital      := capital * (exitPrice / entryPrice)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if exitPrice &gt; entryPrice</w:t>
      </w:r>
    </w:p>
    <w:p w:rsidR="002862B0" w:rsidRDefault="00D832AD">
      <w:pPr>
        <w:spacing w:after="240" w:line="240" w:lineRule="auto"/>
        <w:rPr>
          <w:sz w:val="20"/>
          <w:szCs w:val="20"/>
        </w:rPr>
      </w:pPr>
      <w:r>
        <w:rPr>
          <w:sz w:val="20"/>
          <w:szCs w:val="20"/>
        </w:rPr>
        <w:t xml:space="preserve">            win      := win  + 1</w:t>
      </w:r>
    </w:p>
    <w:p w:rsidR="002862B0" w:rsidRDefault="00D832AD">
      <w:pPr>
        <w:spacing w:after="240" w:line="240" w:lineRule="auto"/>
        <w:rPr>
          <w:sz w:val="20"/>
          <w:szCs w:val="20"/>
        </w:rPr>
      </w:pPr>
      <w:r>
        <w:rPr>
          <w:sz w:val="20"/>
          <w:szCs w:val="20"/>
        </w:rPr>
        <w:t xml:space="preserve">        else</w:t>
      </w:r>
    </w:p>
    <w:p w:rsidR="002862B0" w:rsidRDefault="00D832AD">
      <w:pPr>
        <w:spacing w:after="240" w:line="240" w:lineRule="auto"/>
        <w:rPr>
          <w:sz w:val="20"/>
          <w:szCs w:val="20"/>
        </w:rPr>
      </w:pPr>
      <w:r>
        <w:rPr>
          <w:sz w:val="20"/>
          <w:szCs w:val="20"/>
        </w:rPr>
        <w:t xml:space="preserve">            loss     := loss + 1</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if lblInO</w:t>
      </w:r>
      <w:r>
        <w:rPr>
          <w:sz w:val="20"/>
          <w:szCs w:val="20"/>
        </w:rPr>
        <w:t>utSL</w:t>
      </w:r>
    </w:p>
    <w:p w:rsidR="002862B0" w:rsidRDefault="00D832AD">
      <w:pPr>
        <w:spacing w:after="240" w:line="240" w:lineRule="auto"/>
        <w:rPr>
          <w:sz w:val="20"/>
          <w:szCs w:val="20"/>
        </w:rPr>
      </w:pPr>
      <w:r>
        <w:rPr>
          <w:sz w:val="20"/>
          <w:szCs w:val="20"/>
        </w:rPr>
        <w:t xml:space="preserve">            text = stopLossCondition ? "SL" : "TP"</w:t>
      </w:r>
    </w:p>
    <w:p w:rsidR="002862B0" w:rsidRDefault="00D832AD">
      <w:pPr>
        <w:spacing w:after="240" w:line="240" w:lineRule="auto"/>
        <w:rPr>
          <w:sz w:val="20"/>
          <w:szCs w:val="20"/>
        </w:rPr>
      </w:pPr>
      <w:r>
        <w:rPr>
          <w:sz w:val="20"/>
          <w:szCs w:val="20"/>
        </w:rPr>
        <w:t xml:space="preserve">            label shortLabel = label.new(bar_index, high, text = text</w:t>
      </w:r>
    </w:p>
    <w:p w:rsidR="002862B0" w:rsidRDefault="00D832AD">
      <w:pPr>
        <w:spacing w:after="240" w:line="240" w:lineRule="auto"/>
        <w:rPr>
          <w:sz w:val="20"/>
          <w:szCs w:val="20"/>
        </w:rPr>
      </w:pPr>
      <w:r>
        <w:rPr>
          <w:sz w:val="20"/>
          <w:szCs w:val="20"/>
        </w:rPr>
        <w:t xml:space="preserve">                 ,tooltip="change .......... : " + tostring((exitPrice / entryPrice - 1) * 100, "#.##") + "%\nentry/exit price : "</w:t>
      </w:r>
      <w:r>
        <w:rPr>
          <w:sz w:val="20"/>
          <w:szCs w:val="20"/>
        </w:rPr>
        <w:t xml:space="preserve"> + tostring(entryPrice) + " / " + tostring(exitPrice) + "\nnew capital ..... : " + tostring(capital, "#.##")</w:t>
      </w:r>
    </w:p>
    <w:p w:rsidR="002862B0" w:rsidRDefault="00D832AD">
      <w:pPr>
        <w:spacing w:after="240" w:line="240" w:lineRule="auto"/>
        <w:rPr>
          <w:sz w:val="20"/>
          <w:szCs w:val="20"/>
        </w:rPr>
      </w:pPr>
      <w:r>
        <w:rPr>
          <w:sz w:val="20"/>
          <w:szCs w:val="20"/>
        </w:rPr>
        <w:t xml:space="preserve">                 ,color=color.red, style=label.style_label_down, textcolor=color.white, textalign=text.align_center, size=size.tiny)</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alert</w:t>
      </w:r>
      <w:r>
        <w:rPr>
          <w:sz w:val="20"/>
          <w:szCs w:val="20"/>
        </w:rPr>
        <w:t>("short : probable trading opportunity, price " + tostring(close), alert.freq_once_per_bar)</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var label wLabel = na</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lastRenderedPageBreak/>
        <w:t xml:space="preserve">    if not inTrade and longAlertCondition[1] and not shortAlertCondition</w:t>
      </w:r>
    </w:p>
    <w:p w:rsidR="002862B0" w:rsidRDefault="00D832AD">
      <w:pPr>
        <w:spacing w:after="240" w:line="240" w:lineRule="auto"/>
        <w:rPr>
          <w:sz w:val="20"/>
          <w:szCs w:val="20"/>
        </w:rPr>
      </w:pPr>
      <w:r>
        <w:rPr>
          <w:sz w:val="20"/>
          <w:szCs w:val="20"/>
        </w:rPr>
        <w:t xml:space="preserve">        wLabel := label.new(bar_index, low, text="⚠</w:t>
      </w:r>
      <w:r>
        <w:rPr>
          <w:sz w:val="20"/>
          <w:szCs w:val="20"/>
        </w:rPr>
        <w:t>️</w:t>
      </w:r>
      <w:r>
        <w:rPr>
          <w:sz w:val="20"/>
          <w:szCs w:val="20"/>
        </w:rPr>
        <w:t>"</w:t>
      </w:r>
    </w:p>
    <w:p w:rsidR="002862B0" w:rsidRDefault="00D832AD">
      <w:pPr>
        <w:spacing w:after="240" w:line="240" w:lineRule="auto"/>
        <w:rPr>
          <w:sz w:val="20"/>
          <w:szCs w:val="20"/>
        </w:rPr>
      </w:pPr>
      <w:r>
        <w:rPr>
          <w:sz w:val="20"/>
          <w:szCs w:val="20"/>
        </w:rPr>
        <w:t xml:space="preserve">         ,tooltip="probable long trading opportunity \nawaiting confirmation (next candle)\nif confirmed, backtest tool will execute trade with open price of the canlde"</w:t>
      </w:r>
    </w:p>
    <w:p w:rsidR="002862B0" w:rsidRDefault="00D832AD">
      <w:pPr>
        <w:spacing w:after="240" w:line="240" w:lineRule="auto"/>
        <w:rPr>
          <w:sz w:val="20"/>
          <w:szCs w:val="20"/>
        </w:rPr>
      </w:pPr>
      <w:r>
        <w:rPr>
          <w:sz w:val="20"/>
          <w:szCs w:val="20"/>
        </w:rPr>
        <w:t xml:space="preserve">         ,color=color.green, style=label.style_none, textcolor=color.white, textalign=</w:t>
      </w:r>
      <w:r>
        <w:rPr>
          <w:sz w:val="20"/>
          <w:szCs w:val="20"/>
        </w:rPr>
        <w:t>text.align_center, size=size.huge)</w:t>
      </w:r>
    </w:p>
    <w:p w:rsidR="002862B0" w:rsidRDefault="00D832AD">
      <w:pPr>
        <w:spacing w:after="240" w:line="240" w:lineRule="auto"/>
        <w:rPr>
          <w:sz w:val="20"/>
          <w:szCs w:val="20"/>
        </w:rPr>
      </w:pPr>
      <w:r>
        <w:rPr>
          <w:sz w:val="20"/>
          <w:szCs w:val="20"/>
        </w:rPr>
        <w:t xml:space="preserve">        label.delete(wLabel[1])</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alert("long : early warning : probable trading opportunity, awaiting confirmation (next candle), price " + tostring(close), alert.freq_once_per_bar)</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if inTrade and sho</w:t>
      </w:r>
      <w:r>
        <w:rPr>
          <w:sz w:val="20"/>
          <w:szCs w:val="20"/>
        </w:rPr>
        <w:t>rtAlertCondition[1] and not longAlertCondition</w:t>
      </w:r>
    </w:p>
    <w:p w:rsidR="002862B0" w:rsidRDefault="00D832AD">
      <w:pPr>
        <w:spacing w:after="240" w:line="240" w:lineRule="auto"/>
        <w:rPr>
          <w:sz w:val="20"/>
          <w:szCs w:val="20"/>
        </w:rPr>
      </w:pPr>
      <w:r>
        <w:rPr>
          <w:sz w:val="20"/>
          <w:szCs w:val="20"/>
        </w:rPr>
        <w:t xml:space="preserve">        wLabel := label.new(bar_index, high, text="⚠</w:t>
      </w:r>
      <w:r>
        <w:rPr>
          <w:sz w:val="20"/>
          <w:szCs w:val="20"/>
        </w:rPr>
        <w:t>️</w:t>
      </w:r>
      <w:r>
        <w:rPr>
          <w:sz w:val="20"/>
          <w:szCs w:val="20"/>
        </w:rPr>
        <w:t>"</w:t>
      </w:r>
    </w:p>
    <w:p w:rsidR="002862B0" w:rsidRDefault="00D832AD">
      <w:pPr>
        <w:spacing w:after="240" w:line="240" w:lineRule="auto"/>
        <w:rPr>
          <w:sz w:val="20"/>
          <w:szCs w:val="20"/>
        </w:rPr>
      </w:pPr>
      <w:r>
        <w:rPr>
          <w:sz w:val="20"/>
          <w:szCs w:val="20"/>
        </w:rPr>
        <w:t xml:space="preserve">         ,tooltip="probable short/take profit trading opportunity \nawaiting confirmation (next candle)\nif confirmed, backtest tool will execute trade wi</w:t>
      </w:r>
      <w:r>
        <w:rPr>
          <w:sz w:val="20"/>
          <w:szCs w:val="20"/>
        </w:rPr>
        <w:t>th open price of the canlde"</w:t>
      </w:r>
    </w:p>
    <w:p w:rsidR="002862B0" w:rsidRDefault="00D832AD">
      <w:pPr>
        <w:spacing w:after="240" w:line="240" w:lineRule="auto"/>
        <w:rPr>
          <w:sz w:val="20"/>
          <w:szCs w:val="20"/>
        </w:rPr>
      </w:pPr>
      <w:r>
        <w:rPr>
          <w:sz w:val="20"/>
          <w:szCs w:val="20"/>
        </w:rPr>
        <w:t xml:space="preserve">         ,color=color.green, style=label.style_none, textcolor=color.white, textalign=text.align_center, size=size.huge)</w:t>
      </w:r>
    </w:p>
    <w:p w:rsidR="002862B0" w:rsidRDefault="00D832AD">
      <w:pPr>
        <w:spacing w:after="240" w:line="240" w:lineRule="auto"/>
        <w:rPr>
          <w:sz w:val="20"/>
          <w:szCs w:val="20"/>
        </w:rPr>
      </w:pPr>
      <w:r>
        <w:rPr>
          <w:sz w:val="20"/>
          <w:szCs w:val="20"/>
        </w:rPr>
        <w:t xml:space="preserve">        label.delete(wLabel[1])</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alert("short : early warning : probable trading opportuni</w:t>
      </w:r>
      <w:r>
        <w:rPr>
          <w:sz w:val="20"/>
          <w:szCs w:val="20"/>
        </w:rPr>
        <w:t>ty, awaiting confirmation (next candle), price " + tostring(close), alert.freq_once_per_bar)</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if change(time)</w:t>
      </w:r>
    </w:p>
    <w:p w:rsidR="002862B0" w:rsidRDefault="00D832AD">
      <w:pPr>
        <w:spacing w:after="240" w:line="240" w:lineRule="auto"/>
        <w:rPr>
          <w:sz w:val="20"/>
          <w:szCs w:val="20"/>
        </w:rPr>
      </w:pPr>
      <w:r>
        <w:rPr>
          <w:sz w:val="20"/>
          <w:szCs w:val="20"/>
        </w:rPr>
        <w:t xml:space="preserve">        label.delete(wLabel[1])</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if stopLossCondition</w:t>
      </w:r>
    </w:p>
    <w:p w:rsidR="002862B0" w:rsidRDefault="00D832AD">
      <w:pPr>
        <w:spacing w:after="240" w:line="240" w:lineRule="auto"/>
        <w:rPr>
          <w:sz w:val="20"/>
          <w:szCs w:val="20"/>
        </w:rPr>
      </w:pPr>
      <w:r>
        <w:rPr>
          <w:sz w:val="20"/>
          <w:szCs w:val="20"/>
        </w:rPr>
        <w:t xml:space="preserve">        alert("stop loss condition, price "</w:t>
      </w:r>
      <w:r>
        <w:rPr>
          <w:sz w:val="20"/>
          <w:szCs w:val="20"/>
        </w:rPr>
        <w:t xml:space="preserve"> + tostring(close), alert.freq_once_per_bar)</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if lblTrdStat</w:t>
      </w:r>
    </w:p>
    <w:p w:rsidR="002862B0" w:rsidRDefault="00D832AD">
      <w:pPr>
        <w:spacing w:after="240" w:line="240" w:lineRule="auto"/>
        <w:rPr>
          <w:sz w:val="20"/>
          <w:szCs w:val="20"/>
        </w:rPr>
      </w:pPr>
      <w:r>
        <w:rPr>
          <w:sz w:val="20"/>
          <w:szCs w:val="20"/>
        </w:rPr>
        <w:t xml:space="preserve">        var years         = (timenow - time) / 31556952000</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var yearsTxt      = ""</w:t>
      </w:r>
    </w:p>
    <w:p w:rsidR="002862B0" w:rsidRDefault="00D832AD">
      <w:pPr>
        <w:spacing w:after="240" w:line="240" w:lineRule="auto"/>
        <w:rPr>
          <w:sz w:val="20"/>
          <w:szCs w:val="20"/>
        </w:rPr>
      </w:pPr>
      <w:r>
        <w:rPr>
          <w:sz w:val="20"/>
          <w:szCs w:val="20"/>
        </w:rPr>
        <w:t xml:space="preserve">        var remarks       = ""</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lastRenderedPageBreak/>
        <w:t xml:space="preserve">        if years &lt; lenBckTst</w:t>
      </w:r>
    </w:p>
    <w:p w:rsidR="002862B0" w:rsidRDefault="00D832AD">
      <w:pPr>
        <w:spacing w:after="240" w:line="240" w:lineRule="auto"/>
        <w:rPr>
          <w:sz w:val="20"/>
          <w:szCs w:val="20"/>
        </w:rPr>
      </w:pPr>
      <w:r>
        <w:rPr>
          <w:sz w:val="20"/>
          <w:szCs w:val="20"/>
        </w:rPr>
        <w:t xml:space="preserve">            lenBckTst    := yea</w:t>
      </w:r>
      <w:r>
        <w:rPr>
          <w:sz w:val="20"/>
          <w:szCs w:val="20"/>
        </w:rPr>
        <w:t>rs</w:t>
      </w:r>
    </w:p>
    <w:p w:rsidR="002862B0" w:rsidRDefault="00D832AD">
      <w:pPr>
        <w:spacing w:after="240" w:line="240" w:lineRule="auto"/>
        <w:rPr>
          <w:sz w:val="20"/>
          <w:szCs w:val="20"/>
        </w:rPr>
      </w:pPr>
      <w:r>
        <w:rPr>
          <w:sz w:val="20"/>
          <w:szCs w:val="20"/>
        </w:rPr>
        <w:t xml:space="preserve">            yearsTxt     := tostring(lenBckTst, "#.##") + " Years***"</w:t>
      </w:r>
    </w:p>
    <w:p w:rsidR="002862B0" w:rsidRDefault="00D832AD">
      <w:pPr>
        <w:spacing w:after="240" w:line="240" w:lineRule="auto"/>
        <w:rPr>
          <w:sz w:val="20"/>
          <w:szCs w:val="20"/>
        </w:rPr>
      </w:pPr>
      <w:r>
        <w:rPr>
          <w:sz w:val="20"/>
          <w:szCs w:val="20"/>
        </w:rPr>
        <w:t xml:space="preserve">            remarks      := "\n\n*longs only\n**final value, if trade active displays estimated final value\n***max available data for selected timeframe : # of bars - " + tostring(ba</w:t>
      </w:r>
      <w:r>
        <w:rPr>
          <w:sz w:val="20"/>
          <w:szCs w:val="20"/>
        </w:rPr>
        <w:t>r_index)</w:t>
      </w:r>
    </w:p>
    <w:p w:rsidR="002862B0" w:rsidRDefault="00D832AD">
      <w:pPr>
        <w:spacing w:after="240" w:line="240" w:lineRule="auto"/>
        <w:rPr>
          <w:sz w:val="20"/>
          <w:szCs w:val="20"/>
        </w:rPr>
      </w:pPr>
      <w:r>
        <w:rPr>
          <w:sz w:val="20"/>
          <w:szCs w:val="20"/>
        </w:rPr>
        <w:t xml:space="preserve">        else</w:t>
      </w:r>
    </w:p>
    <w:p w:rsidR="002862B0" w:rsidRDefault="00D832AD">
      <w:pPr>
        <w:spacing w:after="240" w:line="240" w:lineRule="auto"/>
        <w:rPr>
          <w:sz w:val="20"/>
          <w:szCs w:val="20"/>
        </w:rPr>
      </w:pPr>
      <w:r>
        <w:rPr>
          <w:sz w:val="20"/>
          <w:szCs w:val="20"/>
        </w:rPr>
        <w:t xml:space="preserve">            yearsTxt     := tostring(lenBckTst, "#.##") + " Year(s)"</w:t>
      </w:r>
    </w:p>
    <w:p w:rsidR="002862B0" w:rsidRDefault="00D832AD">
      <w:pPr>
        <w:spacing w:after="240" w:line="240" w:lineRule="auto"/>
        <w:rPr>
          <w:sz w:val="20"/>
          <w:szCs w:val="20"/>
        </w:rPr>
      </w:pPr>
      <w:r>
        <w:rPr>
          <w:sz w:val="20"/>
          <w:szCs w:val="20"/>
        </w:rPr>
        <w:t xml:space="preserve">            remarks      := "\n\n*longs only\n**final value - if in trade, displays estimated final value"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inTradeTxt        = inTrade ? "inTrade" : "not in</w:t>
      </w:r>
      <w:r>
        <w:rPr>
          <w:sz w:val="20"/>
          <w:szCs w:val="20"/>
        </w:rPr>
        <w:t>Trade"</w:t>
      </w:r>
    </w:p>
    <w:p w:rsidR="002862B0" w:rsidRDefault="00D832AD">
      <w:pPr>
        <w:spacing w:after="240" w:line="240" w:lineRule="auto"/>
        <w:rPr>
          <w:sz w:val="20"/>
          <w:szCs w:val="20"/>
        </w:rPr>
      </w:pPr>
      <w:r>
        <w:rPr>
          <w:sz w:val="20"/>
          <w:szCs w:val="20"/>
        </w:rPr>
        <w:t xml:space="preserve">        estimated         = inTrade ? capital * (close / entryPrice) : capital</w:t>
      </w:r>
    </w:p>
    <w:p w:rsidR="002862B0" w:rsidRDefault="00D832AD">
      <w:pPr>
        <w:spacing w:after="240" w:line="240" w:lineRule="auto"/>
        <w:rPr>
          <w:sz w:val="20"/>
          <w:szCs w:val="20"/>
        </w:rPr>
      </w:pPr>
      <w:r>
        <w:rPr>
          <w:sz w:val="20"/>
          <w:szCs w:val="20"/>
        </w:rPr>
        <w:t xml:space="preserve">        entryTxt          = inTrade ? tostring(entryPrice) : "not inTrade"</w:t>
      </w:r>
    </w:p>
    <w:p w:rsidR="002862B0" w:rsidRDefault="00D832AD">
      <w:pPr>
        <w:spacing w:after="240" w:line="240" w:lineRule="auto"/>
        <w:rPr>
          <w:sz w:val="20"/>
          <w:szCs w:val="20"/>
        </w:rPr>
      </w:pPr>
      <w:r>
        <w:rPr>
          <w:sz w:val="20"/>
          <w:szCs w:val="20"/>
        </w:rPr>
        <w:t xml:space="preserve">        lastTrdTxt        = inTrade ? ", Gain/Loss " + tostring((estimated/capital - 1) * 100, </w:t>
      </w:r>
      <w:r>
        <w:rPr>
          <w:sz w:val="20"/>
          <w:szCs w:val="20"/>
        </w:rPr>
        <w:t>"#.##") + "%, Stop Loss " + tostring(isStopLoss ? entryPrice * (1 - stopLoss) : na) : ""</w:t>
      </w:r>
    </w:p>
    <w:p w:rsidR="002862B0" w:rsidRDefault="00D832AD">
      <w:pPr>
        <w:spacing w:after="240" w:line="240" w:lineRule="auto"/>
        <w:rPr>
          <w:sz w:val="20"/>
          <w:szCs w:val="20"/>
        </w:rPr>
      </w:pPr>
      <w:r>
        <w:rPr>
          <w:sz w:val="20"/>
          <w:szCs w:val="20"/>
        </w:rPr>
        <w:t xml:space="preserve">        stopLossTxt       = isStopLoss ? "if last value falls by " + tostring(stopLoss * 100) + "% of entry price" : "not applied"</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tooltipTxt        = "en</w:t>
      </w:r>
      <w:r>
        <w:rPr>
          <w:sz w:val="20"/>
          <w:szCs w:val="20"/>
        </w:rPr>
        <w:t xml:space="preserve">tires/exit caclulations\n" + </w:t>
      </w:r>
    </w:p>
    <w:p w:rsidR="002862B0" w:rsidRDefault="00D832AD">
      <w:pPr>
        <w:spacing w:after="240" w:line="240" w:lineRule="auto"/>
        <w:rPr>
          <w:sz w:val="20"/>
          <w:szCs w:val="20"/>
        </w:rPr>
      </w:pPr>
      <w:r>
        <w:rPr>
          <w:sz w:val="20"/>
          <w:szCs w:val="20"/>
        </w:rPr>
        <w:t xml:space="preserve">                             "-long entry , on next bar when ewo crosses above its signal line (green labels up)\n" +</w:t>
      </w:r>
    </w:p>
    <w:p w:rsidR="002862B0" w:rsidRDefault="00D832AD">
      <w:pPr>
        <w:spacing w:after="240" w:line="240" w:lineRule="auto"/>
        <w:rPr>
          <w:sz w:val="20"/>
          <w:szCs w:val="20"/>
        </w:rPr>
      </w:pPr>
      <w:r>
        <w:rPr>
          <w:sz w:val="20"/>
          <w:szCs w:val="20"/>
        </w:rPr>
        <w:t xml:space="preserve">                             "-take profit, on next bar when ewo crosses below its signal line (red labels d</w:t>
      </w:r>
      <w:r>
        <w:rPr>
          <w:sz w:val="20"/>
          <w:szCs w:val="20"/>
        </w:rPr>
        <w:t>own)\n" +</w:t>
      </w:r>
    </w:p>
    <w:p w:rsidR="002862B0" w:rsidRDefault="00D832AD">
      <w:pPr>
        <w:spacing w:after="240" w:line="240" w:lineRule="auto"/>
        <w:rPr>
          <w:sz w:val="20"/>
          <w:szCs w:val="20"/>
        </w:rPr>
      </w:pPr>
      <w:r>
        <w:rPr>
          <w:sz w:val="20"/>
          <w:szCs w:val="20"/>
        </w:rPr>
        <w:t xml:space="preserve">                             "-stop loss " + stopLossTxt + remarks</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label indiLabel   = label.new(time, close </w:t>
      </w:r>
    </w:p>
    <w:p w:rsidR="002862B0" w:rsidRDefault="00D832AD">
      <w:pPr>
        <w:spacing w:after="240" w:line="240" w:lineRule="auto"/>
        <w:rPr>
          <w:sz w:val="20"/>
          <w:szCs w:val="20"/>
        </w:rPr>
      </w:pPr>
      <w:r>
        <w:rPr>
          <w:sz w:val="20"/>
          <w:szCs w:val="20"/>
        </w:rPr>
        <w:t xml:space="preserve">             ,text="☼☾ Trade Statistics*, Trade Period - " + yearsTxt +</w:t>
      </w:r>
    </w:p>
    <w:p w:rsidR="002862B0" w:rsidRDefault="00D832AD">
      <w:pPr>
        <w:spacing w:after="240" w:line="240" w:lineRule="auto"/>
        <w:rPr>
          <w:sz w:val="20"/>
          <w:szCs w:val="20"/>
        </w:rPr>
      </w:pPr>
      <w:r>
        <w:rPr>
          <w:sz w:val="20"/>
          <w:szCs w:val="20"/>
        </w:rPr>
        <w:t xml:space="preserve">              "\n═════════════════════════════════════"</w:t>
      </w:r>
      <w:r>
        <w:rPr>
          <w:sz w:val="20"/>
          <w:szCs w:val="20"/>
        </w:rPr>
        <w:t xml:space="preserve"> +</w:t>
      </w:r>
    </w:p>
    <w:p w:rsidR="002862B0" w:rsidRDefault="00D832AD">
      <w:pPr>
        <w:spacing w:after="240" w:line="240" w:lineRule="auto"/>
        <w:rPr>
          <w:sz w:val="20"/>
          <w:szCs w:val="20"/>
        </w:rPr>
      </w:pPr>
      <w:r>
        <w:rPr>
          <w:sz w:val="20"/>
          <w:szCs w:val="20"/>
        </w:rPr>
        <w:t xml:space="preserve">              "\nSuccess Ratio ...... : " + tostring((win/trades)*100, "#") + "%" + ", # of Trades - " + tostring(trades) + ", Win/Loss - " + tostring(win) + "/" + tostring(loss) +</w:t>
      </w:r>
    </w:p>
    <w:p w:rsidR="002862B0" w:rsidRDefault="00D832AD">
      <w:pPr>
        <w:spacing w:after="240" w:line="240" w:lineRule="auto"/>
        <w:rPr>
          <w:sz w:val="20"/>
          <w:szCs w:val="20"/>
        </w:rPr>
      </w:pPr>
      <w:r>
        <w:rPr>
          <w:sz w:val="20"/>
          <w:szCs w:val="20"/>
        </w:rPr>
        <w:t xml:space="preserve">              "\nGain/Loss % ........ : "</w:t>
      </w:r>
      <w:r>
        <w:rPr>
          <w:sz w:val="20"/>
          <w:szCs w:val="20"/>
        </w:rPr>
        <w:t xml:space="preserve"> + tostring((estimated/dasCapital - 1) * 100, "#") + "%" + ", Initial/Final Value** - " + tostring(dasCapital) + " / " + tostring(estimated, "#") +</w:t>
      </w:r>
    </w:p>
    <w:p w:rsidR="002862B0" w:rsidRDefault="00D832AD">
      <w:pPr>
        <w:spacing w:after="240" w:line="240" w:lineRule="auto"/>
        <w:rPr>
          <w:sz w:val="20"/>
          <w:szCs w:val="20"/>
        </w:rPr>
      </w:pPr>
      <w:r>
        <w:rPr>
          <w:sz w:val="20"/>
          <w:szCs w:val="20"/>
        </w:rPr>
        <w:t xml:space="preserve">              "\n\nCurrent TradeStatus - " + inTradeTxt + lastTrdTxt +</w:t>
      </w:r>
    </w:p>
    <w:p w:rsidR="002862B0" w:rsidRDefault="00D832AD">
      <w:pPr>
        <w:spacing w:after="240" w:line="240" w:lineRule="auto"/>
        <w:rPr>
          <w:sz w:val="20"/>
          <w:szCs w:val="20"/>
        </w:rPr>
      </w:pPr>
      <w:r>
        <w:rPr>
          <w:sz w:val="20"/>
          <w:szCs w:val="20"/>
        </w:rPr>
        <w:t xml:space="preserve">              "\n════════════════════</w:t>
      </w:r>
      <w:r>
        <w:rPr>
          <w:sz w:val="20"/>
          <w:szCs w:val="20"/>
        </w:rPr>
        <w:t>═════════════════" +</w:t>
      </w:r>
    </w:p>
    <w:p w:rsidR="002862B0" w:rsidRDefault="00D832AD">
      <w:pPr>
        <w:spacing w:after="240" w:line="240" w:lineRule="auto"/>
        <w:rPr>
          <w:sz w:val="20"/>
          <w:szCs w:val="20"/>
        </w:rPr>
      </w:pPr>
      <w:r>
        <w:rPr>
          <w:sz w:val="20"/>
          <w:szCs w:val="20"/>
        </w:rPr>
        <w:t xml:space="preserve">              "\nEntry Price/Value . : " + entryTxt + " / " + tostring(capital, "#.##") + " " + inTradeTxt +</w:t>
      </w:r>
    </w:p>
    <w:p w:rsidR="002862B0" w:rsidRDefault="00D832AD">
      <w:pPr>
        <w:spacing w:after="240" w:line="240" w:lineRule="auto"/>
        <w:rPr>
          <w:sz w:val="20"/>
          <w:szCs w:val="20"/>
        </w:rPr>
      </w:pPr>
      <w:r>
        <w:rPr>
          <w:sz w:val="20"/>
          <w:szCs w:val="20"/>
        </w:rPr>
        <w:t xml:space="preserve">              "\nLast Price/Value ... : " + tostring(close) + " / " + tostring(estimated , "#.##") + " " + inTradeTxt</w:t>
      </w:r>
    </w:p>
    <w:p w:rsidR="002862B0" w:rsidRDefault="00D832AD">
      <w:pPr>
        <w:spacing w:after="240" w:line="240" w:lineRule="auto"/>
        <w:rPr>
          <w:sz w:val="20"/>
          <w:szCs w:val="20"/>
        </w:rPr>
      </w:pPr>
      <w:r>
        <w:rPr>
          <w:sz w:val="20"/>
          <w:szCs w:val="20"/>
        </w:rPr>
        <w:t xml:space="preserve">        </w:t>
      </w:r>
      <w:r>
        <w:rPr>
          <w:sz w:val="20"/>
          <w:szCs w:val="20"/>
        </w:rPr>
        <w:t xml:space="preserve">     ,tooltip=tooltipTxt</w:t>
      </w:r>
    </w:p>
    <w:p w:rsidR="002862B0" w:rsidRDefault="00D832AD">
      <w:pPr>
        <w:spacing w:after="240" w:line="240" w:lineRule="auto"/>
        <w:rPr>
          <w:sz w:val="20"/>
          <w:szCs w:val="20"/>
        </w:rPr>
      </w:pPr>
      <w:r>
        <w:rPr>
          <w:sz w:val="20"/>
          <w:szCs w:val="20"/>
        </w:rPr>
        <w:lastRenderedPageBreak/>
        <w:t xml:space="preserve">             ,color=inTrade ? estimated/dasCapital &gt; 1 ? color.teal : color.maroon : color.gray, xloc=xloc.bar_time, style=label.style_label_left, textcolor=color.white, textalign=text.align_left)</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label.set_x(indiLabel, la</w:t>
      </w:r>
      <w:r>
        <w:rPr>
          <w:sz w:val="20"/>
          <w:szCs w:val="20"/>
        </w:rPr>
        <w:t>bel.get_x(indiLabel) + round(change(time) * 5))</w:t>
      </w:r>
    </w:p>
    <w:p w:rsidR="002862B0" w:rsidRDefault="00D832AD">
      <w:pPr>
        <w:spacing w:after="240" w:line="240" w:lineRule="auto"/>
        <w:rPr>
          <w:sz w:val="20"/>
          <w:szCs w:val="20"/>
        </w:rPr>
      </w:pPr>
      <w:r>
        <w:rPr>
          <w:sz w:val="20"/>
          <w:szCs w:val="20"/>
        </w:rPr>
        <w:t xml:space="preserve">        label.delete(indiLabel[1])</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-Plotting ════════════════════════════════════════════════════════════════════════════════════ //</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bgcolor(isBackTest and startBckTst and startBckTst != startBckTst[1] ?</w:t>
      </w:r>
      <w:r>
        <w:rPr>
          <w:sz w:val="20"/>
          <w:szCs w:val="20"/>
        </w:rPr>
        <w:t xml:space="preserve"> color.blue : na)</w:t>
      </w:r>
    </w:p>
    <w:p w:rsidR="002862B0" w:rsidRDefault="00D832AD">
      <w:pPr>
        <w:spacing w:after="240" w:line="240" w:lineRule="auto"/>
        <w:rPr>
          <w:sz w:val="20"/>
          <w:szCs w:val="20"/>
        </w:rPr>
      </w:pPr>
      <w:r>
        <w:rPr>
          <w:sz w:val="20"/>
          <w:szCs w:val="20"/>
        </w:rPr>
        <w:t>plot(inTrade ? entryPrice : exitPrice &gt; 0 ? exitPrice : na, title="Entry/Exit Price Line", color=inTrade ? color.green : color.red, style = plot.style_circles)</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//@version=5</w:t>
      </w:r>
    </w:p>
    <w:p w:rsidR="002862B0" w:rsidRDefault="00D832AD">
      <w:pPr>
        <w:spacing w:after="240" w:line="240" w:lineRule="auto"/>
        <w:rPr>
          <w:sz w:val="20"/>
          <w:szCs w:val="20"/>
        </w:rPr>
      </w:pPr>
      <w:r>
        <w:rPr>
          <w:sz w:val="20"/>
          <w:szCs w:val="20"/>
        </w:rPr>
        <w:t>indicator("Fib Levels", overlay=true)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depthTooltip = "The minim</w:t>
      </w:r>
      <w:r>
        <w:rPr>
          <w:sz w:val="20"/>
          <w:szCs w:val="20"/>
        </w:rPr>
        <w:t>um number of bars that will be taken into account when calculating the indicator."</w:t>
      </w:r>
    </w:p>
    <w:p w:rsidR="002862B0" w:rsidRDefault="00D832AD">
      <w:pPr>
        <w:spacing w:after="240" w:line="240" w:lineRule="auto"/>
        <w:rPr>
          <w:sz w:val="20"/>
          <w:szCs w:val="20"/>
        </w:rPr>
      </w:pPr>
      <w:r>
        <w:rPr>
          <w:sz w:val="20"/>
          <w:szCs w:val="20"/>
        </w:rPr>
        <w:t>depth = input.int(title="Depth", defval=10, minval=1, inline = "Pivots", tooltip=depthTooltip)</w:t>
      </w:r>
    </w:p>
    <w:p w:rsidR="002862B0" w:rsidRDefault="00D832AD">
      <w:pPr>
        <w:spacing w:after="240" w:line="240" w:lineRule="auto"/>
        <w:rPr>
          <w:sz w:val="20"/>
          <w:szCs w:val="20"/>
        </w:rPr>
      </w:pPr>
      <w:r>
        <w:rPr>
          <w:sz w:val="20"/>
          <w:szCs w:val="20"/>
        </w:rPr>
        <w:t>reverse = input(false, "Reverse")</w:t>
      </w:r>
    </w:p>
    <w:p w:rsidR="002862B0" w:rsidRDefault="00D832AD">
      <w:pPr>
        <w:spacing w:after="240" w:line="240" w:lineRule="auto"/>
        <w:rPr>
          <w:sz w:val="20"/>
          <w:szCs w:val="20"/>
        </w:rPr>
      </w:pPr>
      <w:r>
        <w:rPr>
          <w:sz w:val="20"/>
          <w:szCs w:val="20"/>
        </w:rPr>
        <w:t>var extendLeft = input(false, "</w:t>
      </w:r>
      <w:r>
        <w:rPr>
          <w:sz w:val="20"/>
          <w:szCs w:val="20"/>
        </w:rPr>
        <w:t>Extend Left    |    Extend Right", inline = "Extend Lines")</w:t>
      </w:r>
    </w:p>
    <w:p w:rsidR="002862B0" w:rsidRDefault="00D832AD">
      <w:pPr>
        <w:spacing w:after="240" w:line="240" w:lineRule="auto"/>
        <w:rPr>
          <w:sz w:val="20"/>
          <w:szCs w:val="20"/>
        </w:rPr>
      </w:pPr>
      <w:r>
        <w:rPr>
          <w:sz w:val="20"/>
          <w:szCs w:val="20"/>
        </w:rPr>
        <w:t>var extendRight = input(true, "", inline = "Extend Lines")</w:t>
      </w:r>
    </w:p>
    <w:p w:rsidR="002862B0" w:rsidRDefault="00D832AD">
      <w:pPr>
        <w:spacing w:after="240" w:line="240" w:lineRule="auto"/>
        <w:rPr>
          <w:sz w:val="20"/>
          <w:szCs w:val="20"/>
        </w:rPr>
      </w:pPr>
      <w:r>
        <w:rPr>
          <w:sz w:val="20"/>
          <w:szCs w:val="20"/>
        </w:rPr>
        <w:t>var extending = extend.none</w:t>
      </w:r>
    </w:p>
    <w:p w:rsidR="002862B0" w:rsidRDefault="00D832AD">
      <w:pPr>
        <w:spacing w:after="240" w:line="240" w:lineRule="auto"/>
        <w:rPr>
          <w:sz w:val="20"/>
          <w:szCs w:val="20"/>
        </w:rPr>
      </w:pPr>
      <w:r>
        <w:rPr>
          <w:sz w:val="20"/>
          <w:szCs w:val="20"/>
        </w:rPr>
        <w:t>if extendLeft and extendRight</w:t>
      </w:r>
    </w:p>
    <w:p w:rsidR="002862B0" w:rsidRDefault="00D832AD">
      <w:pPr>
        <w:spacing w:after="240" w:line="240" w:lineRule="auto"/>
        <w:rPr>
          <w:sz w:val="20"/>
          <w:szCs w:val="20"/>
        </w:rPr>
      </w:pPr>
      <w:r>
        <w:rPr>
          <w:sz w:val="20"/>
          <w:szCs w:val="20"/>
        </w:rPr>
        <w:t xml:space="preserve">    extending := extend.both</w:t>
      </w:r>
    </w:p>
    <w:p w:rsidR="002862B0" w:rsidRDefault="00D832AD">
      <w:pPr>
        <w:spacing w:after="240" w:line="240" w:lineRule="auto"/>
        <w:rPr>
          <w:sz w:val="20"/>
          <w:szCs w:val="20"/>
        </w:rPr>
      </w:pPr>
      <w:r>
        <w:rPr>
          <w:sz w:val="20"/>
          <w:szCs w:val="20"/>
        </w:rPr>
        <w:t>if extendLeft and not extendRight</w:t>
      </w:r>
    </w:p>
    <w:p w:rsidR="002862B0" w:rsidRDefault="00D832AD">
      <w:pPr>
        <w:spacing w:after="240" w:line="240" w:lineRule="auto"/>
        <w:rPr>
          <w:sz w:val="20"/>
          <w:szCs w:val="20"/>
        </w:rPr>
      </w:pPr>
      <w:r>
        <w:rPr>
          <w:sz w:val="20"/>
          <w:szCs w:val="20"/>
        </w:rPr>
        <w:t xml:space="preserve">    extending :=</w:t>
      </w:r>
      <w:r>
        <w:rPr>
          <w:sz w:val="20"/>
          <w:szCs w:val="20"/>
        </w:rPr>
        <w:t xml:space="preserve"> extend.left</w:t>
      </w:r>
    </w:p>
    <w:p w:rsidR="002862B0" w:rsidRDefault="00D832AD">
      <w:pPr>
        <w:spacing w:after="240" w:line="240" w:lineRule="auto"/>
        <w:rPr>
          <w:sz w:val="20"/>
          <w:szCs w:val="20"/>
        </w:rPr>
      </w:pPr>
      <w:r>
        <w:rPr>
          <w:sz w:val="20"/>
          <w:szCs w:val="20"/>
        </w:rPr>
        <w:t>if not extendLeft and extendRight</w:t>
      </w:r>
    </w:p>
    <w:p w:rsidR="002862B0" w:rsidRDefault="00D832AD">
      <w:pPr>
        <w:spacing w:after="240" w:line="240" w:lineRule="auto"/>
        <w:rPr>
          <w:sz w:val="20"/>
          <w:szCs w:val="20"/>
        </w:rPr>
      </w:pPr>
      <w:r>
        <w:rPr>
          <w:sz w:val="20"/>
          <w:szCs w:val="20"/>
        </w:rPr>
        <w:t xml:space="preserve">    extending := extend.right</w:t>
      </w:r>
    </w:p>
    <w:p w:rsidR="002862B0" w:rsidRDefault="00D832AD">
      <w:pPr>
        <w:spacing w:after="240" w:line="240" w:lineRule="auto"/>
        <w:rPr>
          <w:sz w:val="20"/>
          <w:szCs w:val="20"/>
        </w:rPr>
      </w:pPr>
      <w:r>
        <w:rPr>
          <w:sz w:val="20"/>
          <w:szCs w:val="20"/>
        </w:rPr>
        <w:t>prices = input(true, "Show Prices")</w:t>
      </w:r>
    </w:p>
    <w:p w:rsidR="002862B0" w:rsidRDefault="00D832AD">
      <w:pPr>
        <w:spacing w:after="240" w:line="240" w:lineRule="auto"/>
        <w:rPr>
          <w:sz w:val="20"/>
          <w:szCs w:val="20"/>
        </w:rPr>
      </w:pPr>
      <w:r>
        <w:rPr>
          <w:sz w:val="20"/>
          <w:szCs w:val="20"/>
        </w:rPr>
        <w:t>levels = input(true, "Show Levels", inline = "Levels")</w:t>
      </w:r>
    </w:p>
    <w:p w:rsidR="002862B0" w:rsidRDefault="00D832AD">
      <w:pPr>
        <w:spacing w:after="240" w:line="240" w:lineRule="auto"/>
        <w:rPr>
          <w:sz w:val="20"/>
          <w:szCs w:val="20"/>
        </w:rPr>
      </w:pPr>
      <w:r>
        <w:rPr>
          <w:sz w:val="20"/>
          <w:szCs w:val="20"/>
        </w:rPr>
        <w:t>levelsFormat = input.string("Values", "", options = ["Values", "Percent"], inline = "Lev</w:t>
      </w:r>
      <w:r>
        <w:rPr>
          <w:sz w:val="20"/>
          <w:szCs w:val="20"/>
        </w:rPr>
        <w:t>els")</w:t>
      </w:r>
    </w:p>
    <w:p w:rsidR="002862B0" w:rsidRDefault="00D832AD">
      <w:pPr>
        <w:spacing w:after="240" w:line="240" w:lineRule="auto"/>
        <w:rPr>
          <w:sz w:val="20"/>
          <w:szCs w:val="20"/>
        </w:rPr>
      </w:pPr>
      <w:r>
        <w:rPr>
          <w:sz w:val="20"/>
          <w:szCs w:val="20"/>
        </w:rPr>
        <w:t>labelsPosition = input.string("Left", "Labels Position", options = ["Left", "Right"])</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lastRenderedPageBreak/>
        <w:t>var float upperThreshold = 0.236</w:t>
      </w:r>
    </w:p>
    <w:p w:rsidR="002862B0" w:rsidRDefault="00D832AD">
      <w:pPr>
        <w:spacing w:after="240" w:line="240" w:lineRule="auto"/>
        <w:rPr>
          <w:sz w:val="20"/>
          <w:szCs w:val="20"/>
        </w:rPr>
      </w:pPr>
      <w:r>
        <w:rPr>
          <w:sz w:val="20"/>
          <w:szCs w:val="20"/>
        </w:rPr>
        <w:t>var float lowerThreshold = 1.0</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var line lineLastHL = na</w:t>
      </w:r>
    </w:p>
    <w:p w:rsidR="002862B0" w:rsidRDefault="00D832AD">
      <w:pPr>
        <w:spacing w:after="240" w:line="240" w:lineRule="auto"/>
        <w:rPr>
          <w:sz w:val="20"/>
          <w:szCs w:val="20"/>
        </w:rPr>
      </w:pPr>
      <w:r>
        <w:rPr>
          <w:sz w:val="20"/>
          <w:szCs w:val="20"/>
        </w:rPr>
        <w:t>var line lineLastLH = na</w:t>
      </w:r>
    </w:p>
    <w:p w:rsidR="002862B0" w:rsidRDefault="00D832AD">
      <w:pPr>
        <w:spacing w:after="240" w:line="240" w:lineRule="auto"/>
        <w:rPr>
          <w:sz w:val="20"/>
          <w:szCs w:val="20"/>
        </w:rPr>
      </w:pPr>
      <w:r>
        <w:rPr>
          <w:sz w:val="20"/>
          <w:szCs w:val="20"/>
        </w:rPr>
        <w:t>var line lineLast = na</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var float iLastH = 0</w:t>
      </w:r>
    </w:p>
    <w:p w:rsidR="002862B0" w:rsidRDefault="00D832AD">
      <w:pPr>
        <w:spacing w:after="240" w:line="240" w:lineRule="auto"/>
        <w:rPr>
          <w:sz w:val="20"/>
          <w:szCs w:val="20"/>
        </w:rPr>
      </w:pPr>
      <w:r>
        <w:rPr>
          <w:sz w:val="20"/>
          <w:szCs w:val="20"/>
        </w:rPr>
        <w:t>var</w:t>
      </w:r>
      <w:r>
        <w:rPr>
          <w:sz w:val="20"/>
          <w:szCs w:val="20"/>
        </w:rPr>
        <w:t xml:space="preserve"> float iLastL = 0</w:t>
      </w:r>
    </w:p>
    <w:p w:rsidR="002862B0" w:rsidRDefault="00D832AD">
      <w:pPr>
        <w:spacing w:after="240" w:line="240" w:lineRule="auto"/>
        <w:rPr>
          <w:sz w:val="20"/>
          <w:szCs w:val="20"/>
        </w:rPr>
      </w:pPr>
      <w:r>
        <w:rPr>
          <w:sz w:val="20"/>
          <w:szCs w:val="20"/>
        </w:rPr>
        <w:t>var float pLastH = 0</w:t>
      </w:r>
    </w:p>
    <w:p w:rsidR="002862B0" w:rsidRDefault="00D832AD">
      <w:pPr>
        <w:spacing w:after="240" w:line="240" w:lineRule="auto"/>
        <w:rPr>
          <w:sz w:val="20"/>
          <w:szCs w:val="20"/>
        </w:rPr>
      </w:pPr>
      <w:r>
        <w:rPr>
          <w:sz w:val="20"/>
          <w:szCs w:val="20"/>
        </w:rPr>
        <w:t>var float pLastL = 0</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var float[] iPivotsH = array.new_float()</w:t>
      </w:r>
    </w:p>
    <w:p w:rsidR="002862B0" w:rsidRDefault="00D832AD">
      <w:pPr>
        <w:spacing w:after="240" w:line="240" w:lineRule="auto"/>
        <w:rPr>
          <w:sz w:val="20"/>
          <w:szCs w:val="20"/>
        </w:rPr>
      </w:pPr>
      <w:r>
        <w:rPr>
          <w:sz w:val="20"/>
          <w:szCs w:val="20"/>
        </w:rPr>
        <w:t>var float[] iPivotsL = array.new_float()</w:t>
      </w:r>
    </w:p>
    <w:p w:rsidR="002862B0" w:rsidRDefault="00D832AD">
      <w:pPr>
        <w:spacing w:after="240" w:line="240" w:lineRule="auto"/>
        <w:rPr>
          <w:sz w:val="20"/>
          <w:szCs w:val="20"/>
        </w:rPr>
      </w:pPr>
      <w:r>
        <w:rPr>
          <w:sz w:val="20"/>
          <w:szCs w:val="20"/>
        </w:rPr>
        <w:t>var float[] pPivotsH = array.new_float()</w:t>
      </w:r>
    </w:p>
    <w:p w:rsidR="002862B0" w:rsidRDefault="00D832AD">
      <w:pPr>
        <w:spacing w:after="240" w:line="240" w:lineRule="auto"/>
        <w:rPr>
          <w:sz w:val="20"/>
          <w:szCs w:val="20"/>
        </w:rPr>
      </w:pPr>
      <w:r>
        <w:rPr>
          <w:sz w:val="20"/>
          <w:szCs w:val="20"/>
        </w:rPr>
        <w:t>var float[] pPivotsL = array.new_float()</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var isHighLast = false</w:t>
      </w:r>
    </w:p>
    <w:p w:rsidR="002862B0" w:rsidRDefault="00D832AD">
      <w:pPr>
        <w:spacing w:after="240" w:line="240" w:lineRule="auto"/>
        <w:rPr>
          <w:sz w:val="20"/>
          <w:szCs w:val="20"/>
        </w:rPr>
      </w:pPr>
      <w:r>
        <w:rPr>
          <w:sz w:val="20"/>
          <w:szCs w:val="20"/>
        </w:rPr>
        <w:t>var float startPrice = na</w:t>
      </w:r>
    </w:p>
    <w:p w:rsidR="002862B0" w:rsidRDefault="00D832AD">
      <w:pPr>
        <w:spacing w:after="240" w:line="240" w:lineRule="auto"/>
        <w:rPr>
          <w:sz w:val="20"/>
          <w:szCs w:val="20"/>
        </w:rPr>
      </w:pPr>
      <w:r>
        <w:rPr>
          <w:sz w:val="20"/>
          <w:szCs w:val="20"/>
        </w:rPr>
        <w:t>var float endPrice = na</w:t>
      </w:r>
    </w:p>
    <w:p w:rsidR="002862B0" w:rsidRDefault="00D832AD">
      <w:pPr>
        <w:spacing w:after="240" w:line="240" w:lineRule="auto"/>
        <w:rPr>
          <w:sz w:val="20"/>
          <w:szCs w:val="20"/>
        </w:rPr>
      </w:pPr>
      <w:r>
        <w:rPr>
          <w:sz w:val="20"/>
          <w:szCs w:val="20"/>
        </w:rPr>
        <w:t>var float diff = na</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pivots(src, length, isHigh) =&gt;</w:t>
      </w:r>
    </w:p>
    <w:p w:rsidR="002862B0" w:rsidRDefault="00D832AD">
      <w:pPr>
        <w:spacing w:after="240" w:line="240" w:lineRule="auto"/>
        <w:rPr>
          <w:sz w:val="20"/>
          <w:szCs w:val="20"/>
        </w:rPr>
      </w:pPr>
      <w:r>
        <w:rPr>
          <w:sz w:val="20"/>
          <w:szCs w:val="20"/>
        </w:rPr>
        <w:t xml:space="preserve">    l2 = length * 2</w:t>
      </w:r>
    </w:p>
    <w:p w:rsidR="002862B0" w:rsidRDefault="00D832AD">
      <w:pPr>
        <w:spacing w:after="240" w:line="240" w:lineRule="auto"/>
        <w:rPr>
          <w:sz w:val="20"/>
          <w:szCs w:val="20"/>
        </w:rPr>
      </w:pPr>
      <w:r>
        <w:rPr>
          <w:sz w:val="20"/>
          <w:szCs w:val="20"/>
        </w:rPr>
        <w:t xml:space="preserve">    c = nz(src[length])</w:t>
      </w:r>
    </w:p>
    <w:p w:rsidR="002862B0" w:rsidRDefault="00D832AD">
      <w:pPr>
        <w:spacing w:after="240" w:line="240" w:lineRule="auto"/>
        <w:rPr>
          <w:sz w:val="20"/>
          <w:szCs w:val="20"/>
        </w:rPr>
      </w:pPr>
      <w:r>
        <w:rPr>
          <w:sz w:val="20"/>
          <w:szCs w:val="20"/>
        </w:rPr>
        <w:t xml:space="preserve">    ok = true</w:t>
      </w:r>
    </w:p>
    <w:p w:rsidR="002862B0" w:rsidRDefault="00D832AD">
      <w:pPr>
        <w:spacing w:after="240" w:line="240" w:lineRule="auto"/>
        <w:rPr>
          <w:sz w:val="20"/>
          <w:szCs w:val="20"/>
        </w:rPr>
      </w:pPr>
      <w:r>
        <w:rPr>
          <w:sz w:val="20"/>
          <w:szCs w:val="20"/>
        </w:rPr>
        <w:t xml:space="preserve">    for i = 0 to l2</w:t>
      </w:r>
    </w:p>
    <w:p w:rsidR="002862B0" w:rsidRDefault="00D832AD">
      <w:pPr>
        <w:spacing w:after="240" w:line="240" w:lineRule="auto"/>
        <w:rPr>
          <w:sz w:val="20"/>
          <w:szCs w:val="20"/>
        </w:rPr>
      </w:pPr>
      <w:r>
        <w:rPr>
          <w:sz w:val="20"/>
          <w:szCs w:val="20"/>
        </w:rPr>
        <w:t xml:space="preserve">        if isHigh and src[i] &gt; c</w:t>
      </w:r>
    </w:p>
    <w:p w:rsidR="002862B0" w:rsidRDefault="00D832AD">
      <w:pPr>
        <w:spacing w:after="240" w:line="240" w:lineRule="auto"/>
        <w:rPr>
          <w:sz w:val="20"/>
          <w:szCs w:val="20"/>
        </w:rPr>
      </w:pPr>
      <w:r>
        <w:rPr>
          <w:sz w:val="20"/>
          <w:szCs w:val="20"/>
        </w:rPr>
        <w:t xml:space="preserve">            ok := false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if not isHigh and src[i] &lt; c</w:t>
      </w:r>
    </w:p>
    <w:p w:rsidR="002862B0" w:rsidRDefault="00D832AD">
      <w:pPr>
        <w:spacing w:after="240" w:line="240" w:lineRule="auto"/>
        <w:rPr>
          <w:sz w:val="20"/>
          <w:szCs w:val="20"/>
        </w:rPr>
      </w:pPr>
      <w:r>
        <w:rPr>
          <w:sz w:val="20"/>
          <w:szCs w:val="20"/>
        </w:rPr>
        <w:t xml:space="preserve">            ok := false</w:t>
      </w:r>
    </w:p>
    <w:p w:rsidR="002862B0" w:rsidRDefault="00D832AD">
      <w:pPr>
        <w:spacing w:after="240" w:line="240" w:lineRule="auto"/>
        <w:rPr>
          <w:sz w:val="20"/>
          <w:szCs w:val="20"/>
        </w:rPr>
      </w:pPr>
      <w:r>
        <w:rPr>
          <w:sz w:val="20"/>
          <w:szCs w:val="20"/>
        </w:rPr>
        <w:lastRenderedPageBreak/>
        <w:t xml:space="preserve">    if ok</w:t>
      </w:r>
    </w:p>
    <w:p w:rsidR="002862B0" w:rsidRDefault="00D832AD">
      <w:pPr>
        <w:spacing w:after="240" w:line="240" w:lineRule="auto"/>
        <w:rPr>
          <w:sz w:val="20"/>
          <w:szCs w:val="20"/>
        </w:rPr>
      </w:pPr>
      <w:r>
        <w:rPr>
          <w:sz w:val="20"/>
          <w:szCs w:val="20"/>
        </w:rPr>
        <w:t xml:space="preserve">        [bar_index[length], c]</w:t>
      </w:r>
    </w:p>
    <w:p w:rsidR="002862B0" w:rsidRDefault="00D832AD">
      <w:pPr>
        <w:spacing w:after="240" w:line="240" w:lineRule="auto"/>
        <w:rPr>
          <w:sz w:val="20"/>
          <w:szCs w:val="20"/>
        </w:rPr>
      </w:pPr>
      <w:r>
        <w:rPr>
          <w:sz w:val="20"/>
          <w:szCs w:val="20"/>
        </w:rPr>
        <w:t xml:space="preserve">    else</w:t>
      </w:r>
    </w:p>
    <w:p w:rsidR="002862B0" w:rsidRDefault="00D832AD">
      <w:pPr>
        <w:spacing w:after="240" w:line="240" w:lineRule="auto"/>
        <w:rPr>
          <w:sz w:val="20"/>
          <w:szCs w:val="20"/>
        </w:rPr>
      </w:pPr>
      <w:r>
        <w:rPr>
          <w:sz w:val="20"/>
          <w:szCs w:val="20"/>
        </w:rPr>
        <w:t xml:space="preserve">        [int(na), float(na)]</w:t>
      </w:r>
    </w:p>
    <w:p w:rsidR="002862B0" w:rsidRDefault="00D832AD">
      <w:pPr>
        <w:spacing w:after="240" w:line="240" w:lineRule="auto"/>
        <w:rPr>
          <w:sz w:val="20"/>
          <w:szCs w:val="20"/>
        </w:rPr>
      </w:pPr>
      <w:r>
        <w:rPr>
          <w:sz w:val="20"/>
          <w:szCs w:val="20"/>
        </w:rPr>
        <w:t>[iH, pH] = pivots(high, depth / 2, true)</w:t>
      </w:r>
    </w:p>
    <w:p w:rsidR="002862B0" w:rsidRDefault="00D832AD">
      <w:pPr>
        <w:spacing w:after="240" w:line="240" w:lineRule="auto"/>
        <w:rPr>
          <w:sz w:val="20"/>
          <w:szCs w:val="20"/>
        </w:rPr>
      </w:pPr>
      <w:r>
        <w:rPr>
          <w:sz w:val="20"/>
          <w:szCs w:val="20"/>
        </w:rPr>
        <w:t>[iL, pL] = pivots(low, depth / 2, false)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countPivotsH = array.size(iPivots</w:t>
      </w:r>
      <w:r>
        <w:rPr>
          <w:sz w:val="20"/>
          <w:szCs w:val="20"/>
        </w:rPr>
        <w:t>H)</w:t>
      </w:r>
    </w:p>
    <w:p w:rsidR="002862B0" w:rsidRDefault="00D832AD">
      <w:pPr>
        <w:spacing w:after="240" w:line="240" w:lineRule="auto"/>
        <w:rPr>
          <w:sz w:val="20"/>
          <w:szCs w:val="20"/>
        </w:rPr>
      </w:pPr>
      <w:r>
        <w:rPr>
          <w:sz w:val="20"/>
          <w:szCs w:val="20"/>
        </w:rPr>
        <w:t>countPivotsL = array.size(iPivotsL)</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if countPivotsH &gt; 0 and countPivotsL &gt; 0</w:t>
      </w:r>
    </w:p>
    <w:p w:rsidR="002862B0" w:rsidRDefault="00D832AD">
      <w:pPr>
        <w:spacing w:after="240" w:line="240" w:lineRule="auto"/>
        <w:rPr>
          <w:sz w:val="20"/>
          <w:szCs w:val="20"/>
        </w:rPr>
      </w:pPr>
      <w:r>
        <w:rPr>
          <w:sz w:val="20"/>
          <w:szCs w:val="20"/>
        </w:rPr>
        <w:t xml:space="preserve">    iLastH := array.get(iPivotsH, countPivotsH-1)</w:t>
      </w:r>
    </w:p>
    <w:p w:rsidR="002862B0" w:rsidRDefault="00D832AD">
      <w:pPr>
        <w:spacing w:after="240" w:line="240" w:lineRule="auto"/>
        <w:rPr>
          <w:sz w:val="20"/>
          <w:szCs w:val="20"/>
        </w:rPr>
      </w:pPr>
      <w:r>
        <w:rPr>
          <w:sz w:val="20"/>
          <w:szCs w:val="20"/>
        </w:rPr>
        <w:t xml:space="preserve">    iLastL := array.get(iPivotsL, countPivotsL-1)</w:t>
      </w:r>
    </w:p>
    <w:p w:rsidR="002862B0" w:rsidRDefault="00D832AD">
      <w:pPr>
        <w:spacing w:after="240" w:line="240" w:lineRule="auto"/>
        <w:rPr>
          <w:sz w:val="20"/>
          <w:szCs w:val="20"/>
        </w:rPr>
      </w:pPr>
      <w:r>
        <w:rPr>
          <w:sz w:val="20"/>
          <w:szCs w:val="20"/>
        </w:rPr>
        <w:t xml:space="preserve">    isHighLast := iLastH &gt; iLastL</w:t>
      </w:r>
    </w:p>
    <w:p w:rsidR="002862B0" w:rsidRDefault="00D832AD">
      <w:pPr>
        <w:spacing w:after="240" w:line="240" w:lineRule="auto"/>
        <w:rPr>
          <w:sz w:val="20"/>
          <w:szCs w:val="20"/>
        </w:rPr>
      </w:pPr>
      <w:r>
        <w:rPr>
          <w:sz w:val="20"/>
          <w:szCs w:val="20"/>
        </w:rPr>
        <w:t xml:space="preserve">    iLastH := 1</w:t>
      </w:r>
    </w:p>
    <w:p w:rsidR="002862B0" w:rsidRDefault="00D832AD">
      <w:pPr>
        <w:spacing w:after="240" w:line="240" w:lineRule="auto"/>
        <w:rPr>
          <w:sz w:val="20"/>
          <w:szCs w:val="20"/>
        </w:rPr>
      </w:pPr>
      <w:r>
        <w:rPr>
          <w:sz w:val="20"/>
          <w:szCs w:val="20"/>
        </w:rPr>
        <w:t xml:space="preserve">    if isHighLast</w:t>
      </w:r>
    </w:p>
    <w:p w:rsidR="002862B0" w:rsidRDefault="00D832AD">
      <w:pPr>
        <w:spacing w:after="240" w:line="240" w:lineRule="auto"/>
        <w:rPr>
          <w:sz w:val="20"/>
          <w:szCs w:val="20"/>
        </w:rPr>
      </w:pPr>
      <w:r>
        <w:rPr>
          <w:sz w:val="20"/>
          <w:szCs w:val="20"/>
        </w:rPr>
        <w:t xml:space="preserve">        if not na(iH)</w:t>
      </w:r>
    </w:p>
    <w:p w:rsidR="002862B0" w:rsidRDefault="00D832AD">
      <w:pPr>
        <w:spacing w:after="240" w:line="240" w:lineRule="auto"/>
        <w:rPr>
          <w:sz w:val="20"/>
          <w:szCs w:val="20"/>
        </w:rPr>
      </w:pPr>
      <w:r>
        <w:rPr>
          <w:sz w:val="20"/>
          <w:szCs w:val="20"/>
        </w:rPr>
        <w:t xml:space="preserve">            pLastH := array.get(pPivotsH, countPivotsH-1)</w:t>
      </w:r>
    </w:p>
    <w:p w:rsidR="002862B0" w:rsidRDefault="00D832AD">
      <w:pPr>
        <w:spacing w:after="240" w:line="240" w:lineRule="auto"/>
        <w:rPr>
          <w:sz w:val="20"/>
          <w:szCs w:val="20"/>
        </w:rPr>
      </w:pPr>
      <w:r>
        <w:rPr>
          <w:sz w:val="20"/>
          <w:szCs w:val="20"/>
        </w:rPr>
        <w:t xml:space="preserve">            if pH &gt; pLastH</w:t>
      </w:r>
    </w:p>
    <w:p w:rsidR="002862B0" w:rsidRDefault="00D832AD">
      <w:pPr>
        <w:spacing w:after="240" w:line="240" w:lineRule="auto"/>
        <w:rPr>
          <w:sz w:val="20"/>
          <w:szCs w:val="20"/>
        </w:rPr>
      </w:pPr>
      <w:r>
        <w:rPr>
          <w:sz w:val="20"/>
          <w:szCs w:val="20"/>
        </w:rPr>
        <w:t xml:space="preserve">                array.set(iPivotsH, countPivotsH-1, iH)</w:t>
      </w:r>
    </w:p>
    <w:p w:rsidR="002862B0" w:rsidRDefault="00D832AD">
      <w:pPr>
        <w:spacing w:after="240" w:line="240" w:lineRule="auto"/>
        <w:rPr>
          <w:sz w:val="20"/>
          <w:szCs w:val="20"/>
        </w:rPr>
      </w:pPr>
      <w:r>
        <w:rPr>
          <w:sz w:val="20"/>
          <w:szCs w:val="20"/>
        </w:rPr>
        <w:t xml:space="preserve">                array.set(pPivotsH, countPivotsH-1, pH)</w:t>
      </w:r>
    </w:p>
    <w:p w:rsidR="002862B0" w:rsidRDefault="00D832AD">
      <w:pPr>
        <w:spacing w:after="240" w:line="240" w:lineRule="auto"/>
        <w:rPr>
          <w:sz w:val="20"/>
          <w:szCs w:val="20"/>
        </w:rPr>
      </w:pPr>
      <w:r>
        <w:rPr>
          <w:sz w:val="20"/>
          <w:szCs w:val="20"/>
        </w:rPr>
        <w:t xml:space="preserve">            iH := na</w:t>
      </w:r>
    </w:p>
    <w:p w:rsidR="002862B0" w:rsidRDefault="00D832AD">
      <w:pPr>
        <w:spacing w:after="240" w:line="240" w:lineRule="auto"/>
        <w:rPr>
          <w:sz w:val="20"/>
          <w:szCs w:val="20"/>
        </w:rPr>
      </w:pPr>
      <w:r>
        <w:rPr>
          <w:sz w:val="20"/>
          <w:szCs w:val="20"/>
        </w:rPr>
        <w:t xml:space="preserve">    else</w:t>
      </w:r>
    </w:p>
    <w:p w:rsidR="002862B0" w:rsidRDefault="00D832AD">
      <w:pPr>
        <w:spacing w:after="240" w:line="240" w:lineRule="auto"/>
        <w:rPr>
          <w:sz w:val="20"/>
          <w:szCs w:val="20"/>
        </w:rPr>
      </w:pPr>
      <w:r>
        <w:rPr>
          <w:sz w:val="20"/>
          <w:szCs w:val="20"/>
        </w:rPr>
        <w:t xml:space="preserve">       </w:t>
      </w:r>
      <w:r>
        <w:rPr>
          <w:sz w:val="20"/>
          <w:szCs w:val="20"/>
        </w:rPr>
        <w:t xml:space="preserve"> if not na(iL)</w:t>
      </w:r>
    </w:p>
    <w:p w:rsidR="002862B0" w:rsidRDefault="00D832AD">
      <w:pPr>
        <w:spacing w:after="240" w:line="240" w:lineRule="auto"/>
        <w:rPr>
          <w:sz w:val="20"/>
          <w:szCs w:val="20"/>
        </w:rPr>
      </w:pPr>
      <w:r>
        <w:rPr>
          <w:sz w:val="20"/>
          <w:szCs w:val="20"/>
        </w:rPr>
        <w:t xml:space="preserve">            pLastL := array.get(pPivotsL, countPivotsL-1)</w:t>
      </w:r>
    </w:p>
    <w:p w:rsidR="002862B0" w:rsidRDefault="00D832AD">
      <w:pPr>
        <w:spacing w:after="240" w:line="240" w:lineRule="auto"/>
        <w:rPr>
          <w:sz w:val="20"/>
          <w:szCs w:val="20"/>
        </w:rPr>
      </w:pPr>
      <w:r>
        <w:rPr>
          <w:sz w:val="20"/>
          <w:szCs w:val="20"/>
        </w:rPr>
        <w:t xml:space="preserve">            if pL &lt; pLastL</w:t>
      </w:r>
    </w:p>
    <w:p w:rsidR="002862B0" w:rsidRDefault="00D832AD">
      <w:pPr>
        <w:spacing w:after="240" w:line="240" w:lineRule="auto"/>
        <w:rPr>
          <w:sz w:val="20"/>
          <w:szCs w:val="20"/>
        </w:rPr>
      </w:pPr>
      <w:r>
        <w:rPr>
          <w:sz w:val="20"/>
          <w:szCs w:val="20"/>
        </w:rPr>
        <w:t xml:space="preserve">                array.set(iPivotsL, countPivotsL-1, iL)</w:t>
      </w:r>
    </w:p>
    <w:p w:rsidR="002862B0" w:rsidRDefault="00D832AD">
      <w:pPr>
        <w:spacing w:after="240" w:line="240" w:lineRule="auto"/>
        <w:rPr>
          <w:sz w:val="20"/>
          <w:szCs w:val="20"/>
        </w:rPr>
      </w:pPr>
      <w:r>
        <w:rPr>
          <w:sz w:val="20"/>
          <w:szCs w:val="20"/>
        </w:rPr>
        <w:t xml:space="preserve">                array.set(pPivotsL, countPivotsL-1, pL)</w:t>
      </w:r>
    </w:p>
    <w:p w:rsidR="002862B0" w:rsidRDefault="00D832AD">
      <w:pPr>
        <w:spacing w:after="240" w:line="240" w:lineRule="auto"/>
        <w:rPr>
          <w:sz w:val="20"/>
          <w:szCs w:val="20"/>
        </w:rPr>
      </w:pPr>
      <w:r>
        <w:rPr>
          <w:sz w:val="20"/>
          <w:szCs w:val="20"/>
        </w:rPr>
        <w:t xml:space="preserve">            iL := na</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if not na(iH)</w:t>
      </w:r>
    </w:p>
    <w:p w:rsidR="002862B0" w:rsidRDefault="00D832AD">
      <w:pPr>
        <w:spacing w:after="240" w:line="240" w:lineRule="auto"/>
        <w:rPr>
          <w:sz w:val="20"/>
          <w:szCs w:val="20"/>
        </w:rPr>
      </w:pPr>
      <w:r>
        <w:rPr>
          <w:sz w:val="20"/>
          <w:szCs w:val="20"/>
        </w:rPr>
        <w:t xml:space="preserve">    arra</w:t>
      </w:r>
      <w:r>
        <w:rPr>
          <w:sz w:val="20"/>
          <w:szCs w:val="20"/>
        </w:rPr>
        <w:t>y.push(iPivotsH, iH)</w:t>
      </w:r>
    </w:p>
    <w:p w:rsidR="002862B0" w:rsidRDefault="00D832AD">
      <w:pPr>
        <w:spacing w:after="240" w:line="240" w:lineRule="auto"/>
        <w:rPr>
          <w:sz w:val="20"/>
          <w:szCs w:val="20"/>
        </w:rPr>
      </w:pPr>
      <w:r>
        <w:rPr>
          <w:sz w:val="20"/>
          <w:szCs w:val="20"/>
        </w:rPr>
        <w:lastRenderedPageBreak/>
        <w:t xml:space="preserve">    array.push(pPivotsH, pH)</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if not na(iL)</w:t>
      </w:r>
    </w:p>
    <w:p w:rsidR="002862B0" w:rsidRDefault="00D832AD">
      <w:pPr>
        <w:spacing w:after="240" w:line="240" w:lineRule="auto"/>
        <w:rPr>
          <w:sz w:val="20"/>
          <w:szCs w:val="20"/>
        </w:rPr>
      </w:pPr>
      <w:r>
        <w:rPr>
          <w:sz w:val="20"/>
          <w:szCs w:val="20"/>
        </w:rPr>
        <w:t xml:space="preserve">    array.push(iPivotsL, iL)</w:t>
      </w:r>
    </w:p>
    <w:p w:rsidR="002862B0" w:rsidRDefault="00D832AD">
      <w:pPr>
        <w:spacing w:after="240" w:line="240" w:lineRule="auto"/>
        <w:rPr>
          <w:sz w:val="20"/>
          <w:szCs w:val="20"/>
        </w:rPr>
      </w:pPr>
      <w:r>
        <w:rPr>
          <w:sz w:val="20"/>
          <w:szCs w:val="20"/>
        </w:rPr>
        <w:t xml:space="preserve">    array.push(pPivotsL, pL)</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pPivotsHCopy = array.copy(pPivotsH)</w:t>
      </w:r>
    </w:p>
    <w:p w:rsidR="002862B0" w:rsidRDefault="00D832AD">
      <w:pPr>
        <w:spacing w:after="240" w:line="240" w:lineRule="auto"/>
        <w:rPr>
          <w:sz w:val="20"/>
          <w:szCs w:val="20"/>
        </w:rPr>
      </w:pPr>
      <w:r>
        <w:rPr>
          <w:sz w:val="20"/>
          <w:szCs w:val="20"/>
        </w:rPr>
        <w:t>pPivotsLCopy = array.copy(pPivotsL)</w:t>
      </w:r>
    </w:p>
    <w:p w:rsidR="002862B0" w:rsidRDefault="00D832AD">
      <w:pPr>
        <w:spacing w:after="240" w:line="240" w:lineRule="auto"/>
        <w:rPr>
          <w:sz w:val="20"/>
          <w:szCs w:val="20"/>
        </w:rPr>
      </w:pPr>
      <w:r>
        <w:rPr>
          <w:sz w:val="20"/>
          <w:szCs w:val="20"/>
        </w:rPr>
        <w:t>iPivotsHCopy = array.copy(iPivotsH)</w:t>
      </w:r>
    </w:p>
    <w:p w:rsidR="002862B0" w:rsidRDefault="00D832AD">
      <w:pPr>
        <w:spacing w:after="240" w:line="240" w:lineRule="auto"/>
        <w:rPr>
          <w:sz w:val="20"/>
          <w:szCs w:val="20"/>
        </w:rPr>
      </w:pPr>
      <w:r>
        <w:rPr>
          <w:sz w:val="20"/>
          <w:szCs w:val="20"/>
        </w:rPr>
        <w:t>iPivotsLCopy = array.copy(iPivotsL)</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if barstate.islast</w:t>
      </w:r>
    </w:p>
    <w:p w:rsidR="002862B0" w:rsidRDefault="00D832AD">
      <w:pPr>
        <w:spacing w:after="240" w:line="240" w:lineRule="auto"/>
        <w:rPr>
          <w:sz w:val="20"/>
          <w:szCs w:val="20"/>
        </w:rPr>
      </w:pPr>
      <w:r>
        <w:rPr>
          <w:sz w:val="20"/>
          <w:szCs w:val="20"/>
        </w:rPr>
        <w:t xml:space="preserve">    for j = bar_index to 0</w:t>
      </w:r>
    </w:p>
    <w:p w:rsidR="002862B0" w:rsidRDefault="00D832AD">
      <w:pPr>
        <w:spacing w:after="240" w:line="240" w:lineRule="auto"/>
        <w:rPr>
          <w:sz w:val="20"/>
          <w:szCs w:val="20"/>
        </w:rPr>
      </w:pPr>
      <w:r>
        <w:rPr>
          <w:sz w:val="20"/>
          <w:szCs w:val="20"/>
        </w:rPr>
        <w:t xml:space="preserve">        if array.size(iPivotsHCopy) == 0 or array.size(iPivotsLCopy) == 0</w:t>
      </w:r>
    </w:p>
    <w:p w:rsidR="002862B0" w:rsidRDefault="00D832AD">
      <w:pPr>
        <w:spacing w:after="240" w:line="240" w:lineRule="auto"/>
        <w:rPr>
          <w:sz w:val="20"/>
          <w:szCs w:val="20"/>
        </w:rPr>
      </w:pPr>
      <w:r>
        <w:rPr>
          <w:sz w:val="20"/>
          <w:szCs w:val="20"/>
        </w:rPr>
        <w:t xml:space="preserve">            break</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iLastH := array.pop(iPivotsHCopy)</w:t>
      </w:r>
    </w:p>
    <w:p w:rsidR="002862B0" w:rsidRDefault="00D832AD">
      <w:pPr>
        <w:spacing w:after="240" w:line="240" w:lineRule="auto"/>
        <w:rPr>
          <w:sz w:val="20"/>
          <w:szCs w:val="20"/>
        </w:rPr>
      </w:pPr>
      <w:r>
        <w:rPr>
          <w:sz w:val="20"/>
          <w:szCs w:val="20"/>
        </w:rPr>
        <w:t xml:space="preserve">        iLastL := array.pop(iPivotsLCopy)</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pLastH := array.pop(pPivotsHCopy)</w:t>
      </w:r>
    </w:p>
    <w:p w:rsidR="002862B0" w:rsidRDefault="00D832AD">
      <w:pPr>
        <w:spacing w:after="240" w:line="240" w:lineRule="auto"/>
        <w:rPr>
          <w:sz w:val="20"/>
          <w:szCs w:val="20"/>
        </w:rPr>
      </w:pPr>
      <w:r>
        <w:rPr>
          <w:sz w:val="20"/>
          <w:szCs w:val="20"/>
        </w:rPr>
        <w:t xml:space="preserve">        pLastL := array.pop(pPivotsLCopy)</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iPrevPivot = 0.0</w:t>
      </w:r>
    </w:p>
    <w:p w:rsidR="002862B0" w:rsidRDefault="00D832AD">
      <w:pPr>
        <w:spacing w:after="240" w:line="240" w:lineRule="auto"/>
        <w:rPr>
          <w:sz w:val="20"/>
          <w:szCs w:val="20"/>
        </w:rPr>
      </w:pPr>
      <w:r>
        <w:rPr>
          <w:sz w:val="20"/>
          <w:szCs w:val="20"/>
        </w:rPr>
        <w:t xml:space="preserve">        pPrevPivot = 0.0</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isHighLast := iLastH &gt; iLastL</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if isHighLast</w:t>
      </w:r>
    </w:p>
    <w:p w:rsidR="002862B0" w:rsidRDefault="00D832AD">
      <w:pPr>
        <w:spacing w:after="240" w:line="240" w:lineRule="auto"/>
        <w:rPr>
          <w:sz w:val="20"/>
          <w:szCs w:val="20"/>
        </w:rPr>
      </w:pPr>
      <w:r>
        <w:rPr>
          <w:sz w:val="20"/>
          <w:szCs w:val="20"/>
        </w:rPr>
        <w:t xml:space="preserve">            for </w:t>
      </w:r>
      <w:r>
        <w:rPr>
          <w:sz w:val="20"/>
          <w:szCs w:val="20"/>
        </w:rPr>
        <w:t>i = array.size(iPivotsHCopy)-1 to 0</w:t>
      </w:r>
    </w:p>
    <w:p w:rsidR="002862B0" w:rsidRDefault="00D832AD">
      <w:pPr>
        <w:spacing w:after="240" w:line="240" w:lineRule="auto"/>
        <w:rPr>
          <w:sz w:val="20"/>
          <w:szCs w:val="20"/>
        </w:rPr>
      </w:pPr>
      <w:r>
        <w:rPr>
          <w:sz w:val="20"/>
          <w:szCs w:val="20"/>
        </w:rPr>
        <w:t xml:space="preserve">                if i &lt; 0</w:t>
      </w:r>
    </w:p>
    <w:p w:rsidR="002862B0" w:rsidRDefault="00D832AD">
      <w:pPr>
        <w:spacing w:after="240" w:line="240" w:lineRule="auto"/>
        <w:rPr>
          <w:sz w:val="20"/>
          <w:szCs w:val="20"/>
        </w:rPr>
      </w:pPr>
      <w:r>
        <w:rPr>
          <w:sz w:val="20"/>
          <w:szCs w:val="20"/>
        </w:rPr>
        <w:t xml:space="preserve">                    break</w:t>
      </w:r>
    </w:p>
    <w:p w:rsidR="002862B0" w:rsidRDefault="00D832AD">
      <w:pPr>
        <w:spacing w:after="240" w:line="240" w:lineRule="auto"/>
        <w:rPr>
          <w:sz w:val="20"/>
          <w:szCs w:val="20"/>
        </w:rPr>
      </w:pPr>
      <w:r>
        <w:rPr>
          <w:sz w:val="20"/>
          <w:szCs w:val="20"/>
        </w:rPr>
        <w:t xml:space="preserve">                else if array.get(iPivotsHCopy, i) &lt; iLastL</w:t>
      </w:r>
    </w:p>
    <w:p w:rsidR="002862B0" w:rsidRDefault="00D832AD">
      <w:pPr>
        <w:spacing w:after="240" w:line="240" w:lineRule="auto"/>
        <w:rPr>
          <w:sz w:val="20"/>
          <w:szCs w:val="20"/>
        </w:rPr>
      </w:pPr>
      <w:r>
        <w:rPr>
          <w:sz w:val="20"/>
          <w:szCs w:val="20"/>
        </w:rPr>
        <w:lastRenderedPageBreak/>
        <w:t xml:space="preserve">                    break</w:t>
      </w:r>
    </w:p>
    <w:p w:rsidR="002862B0" w:rsidRDefault="00D832AD">
      <w:pPr>
        <w:spacing w:after="240" w:line="240" w:lineRule="auto"/>
        <w:rPr>
          <w:sz w:val="20"/>
          <w:szCs w:val="20"/>
        </w:rPr>
      </w:pPr>
      <w:r>
        <w:rPr>
          <w:sz w:val="20"/>
          <w:szCs w:val="20"/>
        </w:rPr>
        <w:t xml:space="preserve">                if array.get(pPivotsHCopy, i) &gt; pLastH</w:t>
      </w:r>
    </w:p>
    <w:p w:rsidR="002862B0" w:rsidRDefault="00D832AD">
      <w:pPr>
        <w:spacing w:after="240" w:line="240" w:lineRule="auto"/>
        <w:rPr>
          <w:sz w:val="20"/>
          <w:szCs w:val="20"/>
        </w:rPr>
      </w:pPr>
      <w:r>
        <w:rPr>
          <w:sz w:val="20"/>
          <w:szCs w:val="20"/>
        </w:rPr>
        <w:t xml:space="preserve">                    iLastH := array.pop(iPivotsHCopy)</w:t>
      </w:r>
    </w:p>
    <w:p w:rsidR="002862B0" w:rsidRDefault="00D832AD">
      <w:pPr>
        <w:spacing w:after="240" w:line="240" w:lineRule="auto"/>
        <w:rPr>
          <w:sz w:val="20"/>
          <w:szCs w:val="20"/>
        </w:rPr>
      </w:pPr>
      <w:r>
        <w:rPr>
          <w:sz w:val="20"/>
          <w:szCs w:val="20"/>
        </w:rPr>
        <w:t xml:space="preserve">                    pLastH := array.pop(pPivotsHCopy)</w:t>
      </w:r>
    </w:p>
    <w:p w:rsidR="002862B0" w:rsidRDefault="00D832AD">
      <w:pPr>
        <w:spacing w:after="240" w:line="240" w:lineRule="auto"/>
        <w:rPr>
          <w:sz w:val="20"/>
          <w:szCs w:val="20"/>
        </w:rPr>
      </w:pPr>
      <w:r>
        <w:rPr>
          <w:sz w:val="20"/>
          <w:szCs w:val="20"/>
        </w:rPr>
        <w:t xml:space="preserve">                else</w:t>
      </w:r>
    </w:p>
    <w:p w:rsidR="002862B0" w:rsidRDefault="00D832AD">
      <w:pPr>
        <w:spacing w:after="240" w:line="240" w:lineRule="auto"/>
        <w:rPr>
          <w:sz w:val="20"/>
          <w:szCs w:val="20"/>
        </w:rPr>
      </w:pPr>
      <w:r>
        <w:rPr>
          <w:sz w:val="20"/>
          <w:szCs w:val="20"/>
        </w:rPr>
        <w:t xml:space="preserve">                    array.remove(iPivotsHCopy, i)</w:t>
      </w:r>
    </w:p>
    <w:p w:rsidR="002862B0" w:rsidRDefault="00D832AD">
      <w:pPr>
        <w:spacing w:after="240" w:line="240" w:lineRule="auto"/>
        <w:rPr>
          <w:sz w:val="20"/>
          <w:szCs w:val="20"/>
        </w:rPr>
      </w:pPr>
      <w:r>
        <w:rPr>
          <w:sz w:val="20"/>
          <w:szCs w:val="20"/>
        </w:rPr>
        <w:t xml:space="preserve">                    array.remove(pPivotsHCopy, i)</w:t>
      </w:r>
    </w:p>
    <w:p w:rsidR="002862B0" w:rsidRDefault="00D832AD">
      <w:pPr>
        <w:spacing w:after="240" w:line="240" w:lineRule="auto"/>
        <w:rPr>
          <w:sz w:val="20"/>
          <w:szCs w:val="20"/>
        </w:rPr>
      </w:pPr>
      <w:r>
        <w:rPr>
          <w:sz w:val="20"/>
          <w:szCs w:val="20"/>
        </w:rPr>
        <w:t xml:space="preserve">        else</w:t>
      </w:r>
    </w:p>
    <w:p w:rsidR="002862B0" w:rsidRDefault="00D832AD">
      <w:pPr>
        <w:spacing w:after="240" w:line="240" w:lineRule="auto"/>
        <w:rPr>
          <w:sz w:val="20"/>
          <w:szCs w:val="20"/>
        </w:rPr>
      </w:pPr>
      <w:r>
        <w:rPr>
          <w:sz w:val="20"/>
          <w:szCs w:val="20"/>
        </w:rPr>
        <w:t xml:space="preserve">            fo</w:t>
      </w:r>
      <w:r>
        <w:rPr>
          <w:sz w:val="20"/>
          <w:szCs w:val="20"/>
        </w:rPr>
        <w:t>r i = array.size(iPivotsLCopy)-1 to 0</w:t>
      </w:r>
    </w:p>
    <w:p w:rsidR="002862B0" w:rsidRDefault="00D832AD">
      <w:pPr>
        <w:spacing w:after="240" w:line="240" w:lineRule="auto"/>
        <w:rPr>
          <w:sz w:val="20"/>
          <w:szCs w:val="20"/>
        </w:rPr>
      </w:pPr>
      <w:r>
        <w:rPr>
          <w:sz w:val="20"/>
          <w:szCs w:val="20"/>
        </w:rPr>
        <w:t xml:space="preserve">                if i &lt; 0</w:t>
      </w:r>
    </w:p>
    <w:p w:rsidR="002862B0" w:rsidRDefault="00D832AD">
      <w:pPr>
        <w:spacing w:after="240" w:line="240" w:lineRule="auto"/>
        <w:rPr>
          <w:sz w:val="20"/>
          <w:szCs w:val="20"/>
        </w:rPr>
      </w:pPr>
      <w:r>
        <w:rPr>
          <w:sz w:val="20"/>
          <w:szCs w:val="20"/>
        </w:rPr>
        <w:t xml:space="preserve">                    break</w:t>
      </w:r>
    </w:p>
    <w:p w:rsidR="002862B0" w:rsidRDefault="00D832AD">
      <w:pPr>
        <w:spacing w:after="240" w:line="240" w:lineRule="auto"/>
        <w:rPr>
          <w:sz w:val="20"/>
          <w:szCs w:val="20"/>
        </w:rPr>
      </w:pPr>
      <w:r>
        <w:rPr>
          <w:sz w:val="20"/>
          <w:szCs w:val="20"/>
        </w:rPr>
        <w:t xml:space="preserve">                else if array.get(iPivotsLCopy, i) &lt; iLastH</w:t>
      </w:r>
    </w:p>
    <w:p w:rsidR="002862B0" w:rsidRDefault="00D832AD">
      <w:pPr>
        <w:spacing w:after="240" w:line="240" w:lineRule="auto"/>
        <w:rPr>
          <w:sz w:val="20"/>
          <w:szCs w:val="20"/>
        </w:rPr>
      </w:pPr>
      <w:r>
        <w:rPr>
          <w:sz w:val="20"/>
          <w:szCs w:val="20"/>
        </w:rPr>
        <w:t xml:space="preserve">                    break</w:t>
      </w:r>
    </w:p>
    <w:p w:rsidR="002862B0" w:rsidRDefault="00D832AD">
      <w:pPr>
        <w:spacing w:after="240" w:line="240" w:lineRule="auto"/>
        <w:rPr>
          <w:sz w:val="20"/>
          <w:szCs w:val="20"/>
        </w:rPr>
      </w:pPr>
      <w:r>
        <w:rPr>
          <w:sz w:val="20"/>
          <w:szCs w:val="20"/>
        </w:rPr>
        <w:t xml:space="preserve">                if array.get(pPivotsLCopy, i) &lt; pLastL</w:t>
      </w:r>
    </w:p>
    <w:p w:rsidR="002862B0" w:rsidRDefault="00D832AD">
      <w:pPr>
        <w:spacing w:after="240" w:line="240" w:lineRule="auto"/>
        <w:rPr>
          <w:sz w:val="20"/>
          <w:szCs w:val="20"/>
        </w:rPr>
      </w:pPr>
      <w:r>
        <w:rPr>
          <w:sz w:val="20"/>
          <w:szCs w:val="20"/>
        </w:rPr>
        <w:t xml:space="preserve">                    iLastL</w:t>
      </w:r>
      <w:r>
        <w:rPr>
          <w:sz w:val="20"/>
          <w:szCs w:val="20"/>
        </w:rPr>
        <w:t xml:space="preserve"> := array.pop(iPivotsLCopy)</w:t>
      </w:r>
    </w:p>
    <w:p w:rsidR="002862B0" w:rsidRDefault="00D832AD">
      <w:pPr>
        <w:spacing w:after="240" w:line="240" w:lineRule="auto"/>
        <w:rPr>
          <w:sz w:val="20"/>
          <w:szCs w:val="20"/>
        </w:rPr>
      </w:pPr>
      <w:r>
        <w:rPr>
          <w:sz w:val="20"/>
          <w:szCs w:val="20"/>
        </w:rPr>
        <w:t xml:space="preserve">                    pLastL := array.pop(pPivotsLCopy)</w:t>
      </w:r>
    </w:p>
    <w:p w:rsidR="002862B0" w:rsidRDefault="00D832AD">
      <w:pPr>
        <w:spacing w:after="240" w:line="240" w:lineRule="auto"/>
        <w:rPr>
          <w:sz w:val="20"/>
          <w:szCs w:val="20"/>
        </w:rPr>
      </w:pPr>
      <w:r>
        <w:rPr>
          <w:sz w:val="20"/>
          <w:szCs w:val="20"/>
        </w:rPr>
        <w:t xml:space="preserve">                else</w:t>
      </w:r>
    </w:p>
    <w:p w:rsidR="002862B0" w:rsidRDefault="00D832AD">
      <w:pPr>
        <w:spacing w:after="240" w:line="240" w:lineRule="auto"/>
        <w:rPr>
          <w:sz w:val="20"/>
          <w:szCs w:val="20"/>
        </w:rPr>
      </w:pPr>
      <w:r>
        <w:rPr>
          <w:sz w:val="20"/>
          <w:szCs w:val="20"/>
        </w:rPr>
        <w:t xml:space="preserve">                    array.remove(iPivotsLCopy, i)</w:t>
      </w:r>
    </w:p>
    <w:p w:rsidR="002862B0" w:rsidRDefault="00D832AD">
      <w:pPr>
        <w:spacing w:after="240" w:line="240" w:lineRule="auto"/>
        <w:rPr>
          <w:sz w:val="20"/>
          <w:szCs w:val="20"/>
        </w:rPr>
      </w:pPr>
      <w:r>
        <w:rPr>
          <w:sz w:val="20"/>
          <w:szCs w:val="20"/>
        </w:rPr>
        <w:t xml:space="preserve">                    array.remove(pPivotsLCopy, i)</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if array.size(iPivotsHCopy) == 0 or array.si</w:t>
      </w:r>
      <w:r>
        <w:rPr>
          <w:sz w:val="20"/>
          <w:szCs w:val="20"/>
        </w:rPr>
        <w:t>ze(iPivotsLCopy) == 0</w:t>
      </w:r>
    </w:p>
    <w:p w:rsidR="002862B0" w:rsidRDefault="00D832AD">
      <w:pPr>
        <w:spacing w:after="240" w:line="240" w:lineRule="auto"/>
        <w:rPr>
          <w:sz w:val="20"/>
          <w:szCs w:val="20"/>
        </w:rPr>
      </w:pPr>
      <w:r>
        <w:rPr>
          <w:sz w:val="20"/>
          <w:szCs w:val="20"/>
        </w:rPr>
        <w:t xml:space="preserve">            break</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isHighLast := iLastH &gt; iLastL</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        if isHighLast</w:t>
      </w:r>
    </w:p>
    <w:p w:rsidR="002862B0" w:rsidRDefault="00D832AD">
      <w:pPr>
        <w:spacing w:after="240" w:line="240" w:lineRule="auto"/>
        <w:rPr>
          <w:sz w:val="20"/>
          <w:szCs w:val="20"/>
        </w:rPr>
      </w:pPr>
      <w:r>
        <w:rPr>
          <w:sz w:val="20"/>
          <w:szCs w:val="20"/>
        </w:rPr>
        <w:t xml:space="preserve">            iPrevPivot := array.get(iPivotsHCopy, array.size(iPivotsHCopy)-1)</w:t>
      </w:r>
    </w:p>
    <w:p w:rsidR="002862B0" w:rsidRDefault="00D832AD">
      <w:pPr>
        <w:spacing w:after="240" w:line="240" w:lineRule="auto"/>
        <w:rPr>
          <w:sz w:val="20"/>
          <w:szCs w:val="20"/>
        </w:rPr>
      </w:pPr>
      <w:r>
        <w:rPr>
          <w:sz w:val="20"/>
          <w:szCs w:val="20"/>
        </w:rPr>
        <w:t xml:space="preserve">            pPrevPivot := array.get(pPivotsHCopy, array.size(iPivotsHCopy)-1</w:t>
      </w:r>
      <w:r>
        <w:rPr>
          <w:sz w:val="20"/>
          <w:szCs w:val="20"/>
        </w:rPr>
        <w:t>)</w:t>
      </w:r>
    </w:p>
    <w:p w:rsidR="002862B0" w:rsidRDefault="00D832AD">
      <w:pPr>
        <w:spacing w:after="240" w:line="240" w:lineRule="auto"/>
        <w:rPr>
          <w:sz w:val="20"/>
          <w:szCs w:val="20"/>
        </w:rPr>
      </w:pPr>
      <w:r>
        <w:rPr>
          <w:sz w:val="20"/>
          <w:szCs w:val="20"/>
        </w:rPr>
        <w:t xml:space="preserve">        else</w:t>
      </w:r>
    </w:p>
    <w:p w:rsidR="002862B0" w:rsidRDefault="00D832AD">
      <w:pPr>
        <w:spacing w:after="240" w:line="240" w:lineRule="auto"/>
        <w:rPr>
          <w:sz w:val="20"/>
          <w:szCs w:val="20"/>
        </w:rPr>
      </w:pPr>
      <w:r>
        <w:rPr>
          <w:sz w:val="20"/>
          <w:szCs w:val="20"/>
        </w:rPr>
        <w:t xml:space="preserve">            iPrevPivot := array.get(iPivotsLCopy, array.size(iPivotsLCopy)-1)</w:t>
      </w:r>
    </w:p>
    <w:p w:rsidR="002862B0" w:rsidRDefault="00D832AD">
      <w:pPr>
        <w:spacing w:after="240" w:line="240" w:lineRule="auto"/>
        <w:rPr>
          <w:sz w:val="20"/>
          <w:szCs w:val="20"/>
        </w:rPr>
      </w:pPr>
      <w:r>
        <w:rPr>
          <w:sz w:val="20"/>
          <w:szCs w:val="20"/>
        </w:rPr>
        <w:t xml:space="preserve">            pPrevPivot := array.get(pPivotsLCopy, array.size(iPivotsLCopy)-1)</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lastRenderedPageBreak/>
        <w:t xml:space="preserve">        if isHighLast</w:t>
      </w:r>
    </w:p>
    <w:p w:rsidR="002862B0" w:rsidRDefault="00D832AD">
      <w:pPr>
        <w:spacing w:after="240" w:line="240" w:lineRule="auto"/>
        <w:rPr>
          <w:sz w:val="20"/>
          <w:szCs w:val="20"/>
        </w:rPr>
      </w:pPr>
      <w:r>
        <w:rPr>
          <w:sz w:val="20"/>
          <w:szCs w:val="20"/>
        </w:rPr>
        <w:t xml:space="preserve">            startPrice := pPrevPivot</w:t>
      </w:r>
    </w:p>
    <w:p w:rsidR="002862B0" w:rsidRDefault="00D832AD">
      <w:pPr>
        <w:spacing w:after="240" w:line="240" w:lineRule="auto"/>
        <w:rPr>
          <w:sz w:val="20"/>
          <w:szCs w:val="20"/>
        </w:rPr>
      </w:pPr>
      <w:r>
        <w:rPr>
          <w:sz w:val="20"/>
          <w:szCs w:val="20"/>
        </w:rPr>
        <w:t xml:space="preserve">            endPrice := pLastL</w:t>
      </w:r>
    </w:p>
    <w:p w:rsidR="002862B0" w:rsidRDefault="00D832AD">
      <w:pPr>
        <w:spacing w:after="240" w:line="240" w:lineRule="auto"/>
        <w:rPr>
          <w:sz w:val="20"/>
          <w:szCs w:val="20"/>
        </w:rPr>
      </w:pPr>
      <w:r>
        <w:rPr>
          <w:sz w:val="20"/>
          <w:szCs w:val="20"/>
        </w:rPr>
        <w:t xml:space="preserve">            diff := math.abs(startPrice - endPrice)</w:t>
      </w:r>
    </w:p>
    <w:p w:rsidR="002862B0" w:rsidRDefault="00D832AD">
      <w:pPr>
        <w:spacing w:after="240" w:line="240" w:lineRule="auto"/>
        <w:rPr>
          <w:sz w:val="20"/>
          <w:szCs w:val="20"/>
        </w:rPr>
      </w:pPr>
      <w:r>
        <w:rPr>
          <w:sz w:val="20"/>
          <w:szCs w:val="20"/>
        </w:rPr>
        <w:t xml:space="preserve">            if pLastH &gt; endPrice + diff * lowerThreshold or pLastH &lt; endPrice + diff * upperThreshold</w:t>
      </w:r>
    </w:p>
    <w:p w:rsidR="002862B0" w:rsidRDefault="00D832AD">
      <w:pPr>
        <w:spacing w:after="240" w:line="240" w:lineRule="auto"/>
        <w:rPr>
          <w:sz w:val="20"/>
          <w:szCs w:val="20"/>
        </w:rPr>
      </w:pPr>
      <w:r>
        <w:rPr>
          <w:sz w:val="20"/>
          <w:szCs w:val="20"/>
        </w:rPr>
        <w:t xml:space="preserve">                array.push(iPivotsLCopy, iLastL)</w:t>
      </w:r>
    </w:p>
    <w:p w:rsidR="002862B0" w:rsidRDefault="00D832AD">
      <w:pPr>
        <w:spacing w:after="240" w:line="240" w:lineRule="auto"/>
        <w:rPr>
          <w:sz w:val="20"/>
          <w:szCs w:val="20"/>
        </w:rPr>
      </w:pPr>
      <w:r>
        <w:rPr>
          <w:sz w:val="20"/>
          <w:szCs w:val="20"/>
        </w:rPr>
        <w:t xml:space="preserve">                array.push(pPivotsLCopy, pLastL)</w:t>
      </w:r>
    </w:p>
    <w:p w:rsidR="002862B0" w:rsidRDefault="00D832AD">
      <w:pPr>
        <w:spacing w:after="240" w:line="240" w:lineRule="auto"/>
        <w:rPr>
          <w:sz w:val="20"/>
          <w:szCs w:val="20"/>
        </w:rPr>
      </w:pPr>
      <w:r>
        <w:rPr>
          <w:sz w:val="20"/>
          <w:szCs w:val="20"/>
        </w:rPr>
        <w:t xml:space="preserve">                continue</w:t>
      </w:r>
    </w:p>
    <w:p w:rsidR="002862B0" w:rsidRDefault="00D832AD">
      <w:pPr>
        <w:spacing w:after="240" w:line="240" w:lineRule="auto"/>
        <w:rPr>
          <w:sz w:val="20"/>
          <w:szCs w:val="20"/>
        </w:rPr>
      </w:pPr>
      <w:r>
        <w:rPr>
          <w:sz w:val="20"/>
          <w:szCs w:val="20"/>
        </w:rPr>
        <w:t xml:space="preserve">            line.delete(lineLastHL)</w:t>
      </w:r>
    </w:p>
    <w:p w:rsidR="002862B0" w:rsidRDefault="00D832AD">
      <w:pPr>
        <w:spacing w:after="240" w:line="240" w:lineRule="auto"/>
        <w:rPr>
          <w:sz w:val="20"/>
          <w:szCs w:val="20"/>
        </w:rPr>
      </w:pPr>
      <w:r>
        <w:rPr>
          <w:sz w:val="20"/>
          <w:szCs w:val="20"/>
        </w:rPr>
        <w:t xml:space="preserve">            line.delete(lineLastLH)</w:t>
      </w:r>
    </w:p>
    <w:p w:rsidR="002862B0" w:rsidRDefault="00D832AD">
      <w:pPr>
        <w:spacing w:after="240" w:line="240" w:lineRule="auto"/>
        <w:rPr>
          <w:sz w:val="20"/>
          <w:szCs w:val="20"/>
        </w:rPr>
      </w:pPr>
      <w:r>
        <w:rPr>
          <w:sz w:val="20"/>
          <w:szCs w:val="20"/>
        </w:rPr>
        <w:t xml:space="preserve">            line.delete(lineLast)</w:t>
      </w:r>
    </w:p>
    <w:p w:rsidR="002862B0" w:rsidRDefault="00D832AD">
      <w:pPr>
        <w:spacing w:after="240" w:line="240" w:lineRule="auto"/>
        <w:rPr>
          <w:sz w:val="20"/>
          <w:szCs w:val="20"/>
        </w:rPr>
      </w:pPr>
      <w:r>
        <w:rPr>
          <w:sz w:val="20"/>
          <w:szCs w:val="20"/>
        </w:rPr>
        <w:t xml:space="preserve">            lineLastHL := line.new(int(iPrevPivot), pPrevPivot, int(iLastL),</w:t>
      </w:r>
      <w:r>
        <w:rPr>
          <w:sz w:val="20"/>
          <w:szCs w:val="20"/>
        </w:rPr>
        <w:t xml:space="preserve"> pLastL, color=color.red, width=1, style=line.style_dashed)</w:t>
      </w:r>
    </w:p>
    <w:p w:rsidR="002862B0" w:rsidRDefault="00D832AD">
      <w:pPr>
        <w:spacing w:after="240" w:line="240" w:lineRule="auto"/>
        <w:rPr>
          <w:sz w:val="20"/>
          <w:szCs w:val="20"/>
        </w:rPr>
      </w:pPr>
      <w:r>
        <w:rPr>
          <w:sz w:val="20"/>
          <w:szCs w:val="20"/>
        </w:rPr>
        <w:t xml:space="preserve">            lineLastLH := line.new(int(iLastL), pLastL, int(iLastH), pLastH, color=color.green, width=1, style=line.style_dashed)</w:t>
      </w:r>
    </w:p>
    <w:p w:rsidR="002862B0" w:rsidRDefault="00D832AD">
      <w:pPr>
        <w:spacing w:after="240" w:line="240" w:lineRule="auto"/>
        <w:rPr>
          <w:sz w:val="20"/>
          <w:szCs w:val="20"/>
        </w:rPr>
      </w:pPr>
      <w:r>
        <w:rPr>
          <w:sz w:val="20"/>
          <w:szCs w:val="20"/>
        </w:rPr>
        <w:t xml:space="preserve">            lineLast := lineLastLH</w:t>
      </w:r>
    </w:p>
    <w:p w:rsidR="002862B0" w:rsidRDefault="00D832AD">
      <w:pPr>
        <w:spacing w:after="240" w:line="240" w:lineRule="auto"/>
        <w:rPr>
          <w:sz w:val="20"/>
          <w:szCs w:val="20"/>
        </w:rPr>
      </w:pPr>
      <w:r>
        <w:rPr>
          <w:sz w:val="20"/>
          <w:szCs w:val="20"/>
        </w:rPr>
        <w:t xml:space="preserve">        else</w:t>
      </w:r>
    </w:p>
    <w:p w:rsidR="002862B0" w:rsidRDefault="00D832AD">
      <w:pPr>
        <w:spacing w:after="240" w:line="240" w:lineRule="auto"/>
        <w:rPr>
          <w:sz w:val="20"/>
          <w:szCs w:val="20"/>
        </w:rPr>
      </w:pPr>
      <w:r>
        <w:rPr>
          <w:sz w:val="20"/>
          <w:szCs w:val="20"/>
        </w:rPr>
        <w:t xml:space="preserve">            startP</w:t>
      </w:r>
      <w:r>
        <w:rPr>
          <w:sz w:val="20"/>
          <w:szCs w:val="20"/>
        </w:rPr>
        <w:t>rice := pPrevPivot</w:t>
      </w:r>
    </w:p>
    <w:p w:rsidR="002862B0" w:rsidRDefault="00D832AD">
      <w:pPr>
        <w:spacing w:after="240" w:line="240" w:lineRule="auto"/>
        <w:rPr>
          <w:sz w:val="20"/>
          <w:szCs w:val="20"/>
        </w:rPr>
      </w:pPr>
      <w:r>
        <w:rPr>
          <w:sz w:val="20"/>
          <w:szCs w:val="20"/>
        </w:rPr>
        <w:t xml:space="preserve">            endPrice := pLastH</w:t>
      </w:r>
    </w:p>
    <w:p w:rsidR="002862B0" w:rsidRDefault="00D832AD">
      <w:pPr>
        <w:spacing w:after="240" w:line="240" w:lineRule="auto"/>
        <w:rPr>
          <w:sz w:val="20"/>
          <w:szCs w:val="20"/>
        </w:rPr>
      </w:pPr>
      <w:r>
        <w:rPr>
          <w:sz w:val="20"/>
          <w:szCs w:val="20"/>
        </w:rPr>
        <w:t xml:space="preserve">            diff := math.abs(startPrice - endPrice)</w:t>
      </w:r>
    </w:p>
    <w:p w:rsidR="002862B0" w:rsidRDefault="00D832AD">
      <w:pPr>
        <w:spacing w:after="240" w:line="240" w:lineRule="auto"/>
        <w:rPr>
          <w:sz w:val="20"/>
          <w:szCs w:val="20"/>
        </w:rPr>
      </w:pPr>
      <w:r>
        <w:rPr>
          <w:sz w:val="20"/>
          <w:szCs w:val="20"/>
        </w:rPr>
        <w:t xml:space="preserve">            if pLastL &lt; endPrice - diff * lowerThreshold or pLastL &gt; endPrice - diff * upperThreshold</w:t>
      </w:r>
    </w:p>
    <w:p w:rsidR="002862B0" w:rsidRDefault="00D832AD">
      <w:pPr>
        <w:spacing w:after="240" w:line="240" w:lineRule="auto"/>
        <w:rPr>
          <w:sz w:val="20"/>
          <w:szCs w:val="20"/>
        </w:rPr>
      </w:pPr>
      <w:r>
        <w:rPr>
          <w:sz w:val="20"/>
          <w:szCs w:val="20"/>
        </w:rPr>
        <w:t xml:space="preserve">                array.push(iPivotsHCopy, iLastH)</w:t>
      </w:r>
    </w:p>
    <w:p w:rsidR="002862B0" w:rsidRDefault="00D832AD">
      <w:pPr>
        <w:spacing w:after="240" w:line="240" w:lineRule="auto"/>
        <w:rPr>
          <w:sz w:val="20"/>
          <w:szCs w:val="20"/>
        </w:rPr>
      </w:pPr>
      <w:r>
        <w:rPr>
          <w:sz w:val="20"/>
          <w:szCs w:val="20"/>
        </w:rPr>
        <w:t xml:space="preserve">   </w:t>
      </w:r>
      <w:r>
        <w:rPr>
          <w:sz w:val="20"/>
          <w:szCs w:val="20"/>
        </w:rPr>
        <w:t xml:space="preserve">             array.push(pPivotsHCopy, pLastH)</w:t>
      </w:r>
    </w:p>
    <w:p w:rsidR="002862B0" w:rsidRDefault="00D832AD">
      <w:pPr>
        <w:spacing w:after="240" w:line="240" w:lineRule="auto"/>
        <w:rPr>
          <w:sz w:val="20"/>
          <w:szCs w:val="20"/>
        </w:rPr>
      </w:pPr>
      <w:r>
        <w:rPr>
          <w:sz w:val="20"/>
          <w:szCs w:val="20"/>
        </w:rPr>
        <w:t xml:space="preserve">                continue</w:t>
      </w:r>
    </w:p>
    <w:p w:rsidR="002862B0" w:rsidRDefault="00D832AD">
      <w:pPr>
        <w:spacing w:after="240" w:line="240" w:lineRule="auto"/>
        <w:rPr>
          <w:sz w:val="20"/>
          <w:szCs w:val="20"/>
        </w:rPr>
      </w:pPr>
      <w:r>
        <w:rPr>
          <w:sz w:val="20"/>
          <w:szCs w:val="20"/>
        </w:rPr>
        <w:t xml:space="preserve">            line.delete(lineLastHL)</w:t>
      </w:r>
    </w:p>
    <w:p w:rsidR="002862B0" w:rsidRDefault="00D832AD">
      <w:pPr>
        <w:spacing w:after="240" w:line="240" w:lineRule="auto"/>
        <w:rPr>
          <w:sz w:val="20"/>
          <w:szCs w:val="20"/>
        </w:rPr>
      </w:pPr>
      <w:r>
        <w:rPr>
          <w:sz w:val="20"/>
          <w:szCs w:val="20"/>
        </w:rPr>
        <w:t xml:space="preserve">            line.delete(lineLastLH)</w:t>
      </w:r>
    </w:p>
    <w:p w:rsidR="002862B0" w:rsidRDefault="00D832AD">
      <w:pPr>
        <w:spacing w:after="240" w:line="240" w:lineRule="auto"/>
        <w:rPr>
          <w:sz w:val="20"/>
          <w:szCs w:val="20"/>
        </w:rPr>
      </w:pPr>
      <w:r>
        <w:rPr>
          <w:sz w:val="20"/>
          <w:szCs w:val="20"/>
        </w:rPr>
        <w:t xml:space="preserve">            line.delete(lineLast)</w:t>
      </w:r>
    </w:p>
    <w:p w:rsidR="002862B0" w:rsidRDefault="00D832AD">
      <w:pPr>
        <w:spacing w:after="240" w:line="240" w:lineRule="auto"/>
        <w:rPr>
          <w:sz w:val="20"/>
          <w:szCs w:val="20"/>
        </w:rPr>
      </w:pPr>
      <w:r>
        <w:rPr>
          <w:sz w:val="20"/>
          <w:szCs w:val="20"/>
        </w:rPr>
        <w:t xml:space="preserve">            lineLastLH := line.new(int(iPrevPivot), pPrevPivot, int(iLastH), pL</w:t>
      </w:r>
      <w:r>
        <w:rPr>
          <w:sz w:val="20"/>
          <w:szCs w:val="20"/>
        </w:rPr>
        <w:t>astH, color=color.red, width=1, style=line.style_dashed)</w:t>
      </w:r>
    </w:p>
    <w:p w:rsidR="002862B0" w:rsidRDefault="00D832AD">
      <w:pPr>
        <w:spacing w:after="240" w:line="240" w:lineRule="auto"/>
        <w:rPr>
          <w:sz w:val="20"/>
          <w:szCs w:val="20"/>
        </w:rPr>
      </w:pPr>
      <w:r>
        <w:rPr>
          <w:sz w:val="20"/>
          <w:szCs w:val="20"/>
        </w:rPr>
        <w:t xml:space="preserve">            lineLastHL := line.new(int(iLastH), pLastH, int(iLastL), pLastL, color=color.green, width=1, style=line.style_dashed)</w:t>
      </w:r>
    </w:p>
    <w:p w:rsidR="002862B0" w:rsidRDefault="00D832AD">
      <w:pPr>
        <w:spacing w:after="240" w:line="240" w:lineRule="auto"/>
        <w:rPr>
          <w:sz w:val="20"/>
          <w:szCs w:val="20"/>
        </w:rPr>
      </w:pPr>
      <w:r>
        <w:rPr>
          <w:sz w:val="20"/>
          <w:szCs w:val="20"/>
        </w:rPr>
        <w:t xml:space="preserve">            lineLast := lineLastHL</w:t>
      </w:r>
    </w:p>
    <w:p w:rsidR="002862B0" w:rsidRDefault="00D832AD">
      <w:pPr>
        <w:spacing w:after="240" w:line="240" w:lineRule="auto"/>
        <w:rPr>
          <w:sz w:val="20"/>
          <w:szCs w:val="20"/>
        </w:rPr>
      </w:pPr>
      <w:r>
        <w:rPr>
          <w:sz w:val="20"/>
          <w:szCs w:val="20"/>
        </w:rPr>
        <w:t xml:space="preserve">        break</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lastRenderedPageBreak/>
        <w:t>_draw_line(price, col) =&gt;</w:t>
      </w:r>
    </w:p>
    <w:p w:rsidR="002862B0" w:rsidRDefault="00D832AD">
      <w:pPr>
        <w:spacing w:after="240" w:line="240" w:lineRule="auto"/>
        <w:rPr>
          <w:sz w:val="20"/>
          <w:szCs w:val="20"/>
        </w:rPr>
      </w:pPr>
      <w:r>
        <w:rPr>
          <w:sz w:val="20"/>
          <w:szCs w:val="20"/>
        </w:rPr>
        <w:t xml:space="preserve">    var id = line.new(0, price, 0, price, color=col, width=1, extend=extending)</w:t>
      </w:r>
    </w:p>
    <w:p w:rsidR="002862B0" w:rsidRDefault="00D832AD">
      <w:pPr>
        <w:spacing w:after="240" w:line="240" w:lineRule="auto"/>
        <w:rPr>
          <w:sz w:val="20"/>
          <w:szCs w:val="20"/>
        </w:rPr>
      </w:pPr>
      <w:r>
        <w:rPr>
          <w:sz w:val="20"/>
          <w:szCs w:val="20"/>
        </w:rPr>
        <w:t xml:space="preserve">    if not na(lineLast)</w:t>
      </w:r>
    </w:p>
    <w:p w:rsidR="002862B0" w:rsidRDefault="00D832AD">
      <w:pPr>
        <w:spacing w:after="240" w:line="240" w:lineRule="auto"/>
        <w:rPr>
          <w:sz w:val="20"/>
          <w:szCs w:val="20"/>
        </w:rPr>
      </w:pPr>
      <w:r>
        <w:rPr>
          <w:sz w:val="20"/>
          <w:szCs w:val="20"/>
        </w:rPr>
        <w:t xml:space="preserve">        line.set_xy1(id, line.get_x1(lineLast), price)</w:t>
      </w:r>
    </w:p>
    <w:p w:rsidR="002862B0" w:rsidRDefault="00D832AD">
      <w:pPr>
        <w:spacing w:after="240" w:line="240" w:lineRule="auto"/>
        <w:rPr>
          <w:sz w:val="20"/>
          <w:szCs w:val="20"/>
        </w:rPr>
      </w:pPr>
      <w:r>
        <w:rPr>
          <w:sz w:val="20"/>
          <w:szCs w:val="20"/>
        </w:rPr>
        <w:t xml:space="preserve">        line.set_xy2(id, line.get_x2(lineLast), price)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_draw_label(pri</w:t>
      </w:r>
      <w:r>
        <w:rPr>
          <w:sz w:val="20"/>
          <w:szCs w:val="20"/>
        </w:rPr>
        <w:t>ce, txt, txtColor) =&gt;</w:t>
      </w:r>
    </w:p>
    <w:p w:rsidR="002862B0" w:rsidRDefault="00D832AD">
      <w:pPr>
        <w:spacing w:after="240" w:line="240" w:lineRule="auto"/>
        <w:rPr>
          <w:sz w:val="20"/>
          <w:szCs w:val="20"/>
        </w:rPr>
      </w:pPr>
      <w:r>
        <w:rPr>
          <w:sz w:val="20"/>
          <w:szCs w:val="20"/>
        </w:rPr>
        <w:t xml:space="preserve">    if not na(price)</w:t>
      </w:r>
    </w:p>
    <w:p w:rsidR="002862B0" w:rsidRDefault="00D832AD">
      <w:pPr>
        <w:spacing w:after="240" w:line="240" w:lineRule="auto"/>
        <w:rPr>
          <w:sz w:val="20"/>
          <w:szCs w:val="20"/>
        </w:rPr>
      </w:pPr>
      <w:r>
        <w:rPr>
          <w:sz w:val="20"/>
          <w:szCs w:val="20"/>
        </w:rPr>
        <w:t xml:space="preserve">        x = labelsPosition == "Left" ? line.get_x1(lineLast) : not extendRight ? line.get_x2(lineLast) : bar_index</w:t>
      </w:r>
    </w:p>
    <w:p w:rsidR="002862B0" w:rsidRDefault="00D832AD">
      <w:pPr>
        <w:spacing w:after="240" w:line="240" w:lineRule="auto"/>
        <w:rPr>
          <w:sz w:val="20"/>
          <w:szCs w:val="20"/>
        </w:rPr>
      </w:pPr>
      <w:r>
        <w:rPr>
          <w:sz w:val="20"/>
          <w:szCs w:val="20"/>
        </w:rPr>
        <w:t xml:space="preserve">        labelStyle = labelsPosition == "Left" ? label.style_label_right : label.style_label_left</w:t>
      </w:r>
    </w:p>
    <w:p w:rsidR="002862B0" w:rsidRDefault="00D832AD">
      <w:pPr>
        <w:spacing w:after="240" w:line="240" w:lineRule="auto"/>
        <w:rPr>
          <w:sz w:val="20"/>
          <w:szCs w:val="20"/>
        </w:rPr>
      </w:pPr>
      <w:r>
        <w:rPr>
          <w:sz w:val="20"/>
          <w:szCs w:val="20"/>
        </w:rPr>
        <w:t xml:space="preserve"> </w:t>
      </w:r>
      <w:r>
        <w:rPr>
          <w:sz w:val="20"/>
          <w:szCs w:val="20"/>
        </w:rPr>
        <w:t xml:space="preserve">       align = labelsPosition == "Left" ? text.align_right : text.align_left</w:t>
      </w:r>
    </w:p>
    <w:p w:rsidR="002862B0" w:rsidRDefault="00D832AD">
      <w:pPr>
        <w:spacing w:after="240" w:line="240" w:lineRule="auto"/>
        <w:rPr>
          <w:sz w:val="20"/>
          <w:szCs w:val="20"/>
        </w:rPr>
      </w:pPr>
      <w:r>
        <w:rPr>
          <w:sz w:val="20"/>
          <w:szCs w:val="20"/>
        </w:rPr>
        <w:t xml:space="preserve">        labelsAlignStrLeft = txt + '\n ‏  ‏  ‏  ‏  ‏  ‏  ‏  ‏  ‏  ‏  ‏  ‏  ‏  ‏  ‏  ‏  ‏  ‏  ‏  ‏  ‏  ‏  ‏  ‏  ‏  ‏  ‏  ‏  ‏  ‏  ‏  ‏  ‏  ‏  ‏ \n'</w:t>
      </w:r>
    </w:p>
    <w:p w:rsidR="002862B0" w:rsidRDefault="00D832AD">
      <w:pPr>
        <w:spacing w:after="240" w:line="240" w:lineRule="auto"/>
        <w:rPr>
          <w:sz w:val="20"/>
          <w:szCs w:val="20"/>
        </w:rPr>
      </w:pPr>
      <w:r>
        <w:rPr>
          <w:sz w:val="20"/>
          <w:szCs w:val="20"/>
        </w:rPr>
        <w:t xml:space="preserve">        labelsAlignStrRight = ' </w:t>
      </w:r>
      <w:r>
        <w:rPr>
          <w:sz w:val="20"/>
          <w:szCs w:val="20"/>
        </w:rPr>
        <w:t xml:space="preserve">      ' + txt + '\n ‏  ‏  ‏  ‏  ‏  ‏  ‏  ‏  ‏  ‏  ‏  ‏  ‏  ‏  ‏  ‏  ‏  ‏  ‏  ‏  ‏  ‏  ‏  ‏  ‏  ‏  ‏  ‏  ‏  ‏  ‏  ‏  ‏  ‏  ‏ \n'</w:t>
      </w:r>
    </w:p>
    <w:p w:rsidR="002862B0" w:rsidRDefault="00D832AD">
      <w:pPr>
        <w:spacing w:after="240" w:line="240" w:lineRule="auto"/>
        <w:rPr>
          <w:sz w:val="20"/>
          <w:szCs w:val="20"/>
        </w:rPr>
      </w:pPr>
      <w:r>
        <w:rPr>
          <w:sz w:val="20"/>
          <w:szCs w:val="20"/>
        </w:rPr>
        <w:t xml:space="preserve">        labelsAlignStr = labelsPosition == "Left" ? labelsAlignStrLeft : labelsAlignStrRight</w:t>
      </w:r>
    </w:p>
    <w:p w:rsidR="002862B0" w:rsidRDefault="00D832AD">
      <w:pPr>
        <w:spacing w:after="240" w:line="240" w:lineRule="auto"/>
        <w:rPr>
          <w:sz w:val="20"/>
          <w:szCs w:val="20"/>
        </w:rPr>
      </w:pPr>
      <w:r>
        <w:rPr>
          <w:sz w:val="20"/>
          <w:szCs w:val="20"/>
        </w:rPr>
        <w:t xml:space="preserve">        var id = label.new(x=x, y=p</w:t>
      </w:r>
      <w:r>
        <w:rPr>
          <w:sz w:val="20"/>
          <w:szCs w:val="20"/>
        </w:rPr>
        <w:t>rice, text=labelsAlignStr, textcolor=txtColor, style=labelStyle, textalign=align, color=#00000000)</w:t>
      </w:r>
    </w:p>
    <w:p w:rsidR="002862B0" w:rsidRDefault="00D832AD">
      <w:pPr>
        <w:spacing w:after="240" w:line="240" w:lineRule="auto"/>
        <w:rPr>
          <w:sz w:val="20"/>
          <w:szCs w:val="20"/>
        </w:rPr>
      </w:pPr>
      <w:r>
        <w:rPr>
          <w:sz w:val="20"/>
          <w:szCs w:val="20"/>
        </w:rPr>
        <w:t xml:space="preserve">        label.set_xy(id, x, price)</w:t>
      </w:r>
    </w:p>
    <w:p w:rsidR="002862B0" w:rsidRDefault="00D832AD">
      <w:pPr>
        <w:spacing w:after="240" w:line="240" w:lineRule="auto"/>
        <w:rPr>
          <w:sz w:val="20"/>
          <w:szCs w:val="20"/>
        </w:rPr>
      </w:pPr>
      <w:r>
        <w:rPr>
          <w:sz w:val="20"/>
          <w:szCs w:val="20"/>
        </w:rPr>
        <w:t xml:space="preserve">        label.set_text(id, labelsAlignStr)</w:t>
      </w:r>
    </w:p>
    <w:p w:rsidR="002862B0" w:rsidRDefault="00D832AD">
      <w:pPr>
        <w:spacing w:after="240" w:line="240" w:lineRule="auto"/>
        <w:rPr>
          <w:sz w:val="20"/>
          <w:szCs w:val="20"/>
        </w:rPr>
      </w:pPr>
      <w:r>
        <w:rPr>
          <w:sz w:val="20"/>
          <w:szCs w:val="20"/>
        </w:rPr>
        <w:t xml:space="preserve">        label.set_textcolor(id, txtColor)</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_wrap(txt) =&gt;</w:t>
      </w:r>
    </w:p>
    <w:p w:rsidR="002862B0" w:rsidRDefault="00D832AD">
      <w:pPr>
        <w:spacing w:after="240" w:line="240" w:lineRule="auto"/>
        <w:rPr>
          <w:sz w:val="20"/>
          <w:szCs w:val="20"/>
        </w:rPr>
      </w:pPr>
      <w:r>
        <w:rPr>
          <w:sz w:val="20"/>
          <w:szCs w:val="20"/>
        </w:rPr>
        <w:t xml:space="preserve">    "(" + str.tostring</w:t>
      </w:r>
      <w:r>
        <w:rPr>
          <w:sz w:val="20"/>
          <w:szCs w:val="20"/>
        </w:rPr>
        <w:t>(txt, "#.##") + ")"</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_label_txt(level, price) =&gt;</w:t>
      </w:r>
    </w:p>
    <w:p w:rsidR="002862B0" w:rsidRDefault="00D832AD">
      <w:pPr>
        <w:spacing w:after="240" w:line="240" w:lineRule="auto"/>
        <w:rPr>
          <w:sz w:val="20"/>
          <w:szCs w:val="20"/>
        </w:rPr>
      </w:pPr>
      <w:r>
        <w:rPr>
          <w:sz w:val="20"/>
          <w:szCs w:val="20"/>
        </w:rPr>
        <w:t xml:space="preserve">    if not na(price)</w:t>
      </w:r>
    </w:p>
    <w:p w:rsidR="002862B0" w:rsidRDefault="00D832AD">
      <w:pPr>
        <w:spacing w:after="240" w:line="240" w:lineRule="auto"/>
        <w:rPr>
          <w:sz w:val="20"/>
          <w:szCs w:val="20"/>
        </w:rPr>
      </w:pPr>
      <w:r>
        <w:rPr>
          <w:sz w:val="20"/>
          <w:szCs w:val="20"/>
        </w:rPr>
        <w:t xml:space="preserve">        l = levelsFormat == "Values" ? str.tostring(level) : str.tostring(level * 100) + "%"</w:t>
      </w:r>
    </w:p>
    <w:p w:rsidR="002862B0" w:rsidRDefault="00D832AD">
      <w:pPr>
        <w:spacing w:after="240" w:line="240" w:lineRule="auto"/>
        <w:rPr>
          <w:sz w:val="20"/>
          <w:szCs w:val="20"/>
        </w:rPr>
      </w:pPr>
      <w:r>
        <w:rPr>
          <w:sz w:val="20"/>
          <w:szCs w:val="20"/>
        </w:rPr>
        <w:t xml:space="preserve">        (levels ? l : "") + (prices ? _wrap(price) : "")</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_crossing_level(sr, r) =&gt;</w:t>
      </w:r>
    </w:p>
    <w:p w:rsidR="002862B0" w:rsidRDefault="00D832AD">
      <w:pPr>
        <w:spacing w:after="240" w:line="240" w:lineRule="auto"/>
        <w:rPr>
          <w:sz w:val="20"/>
          <w:szCs w:val="20"/>
        </w:rPr>
      </w:pPr>
      <w:r>
        <w:rPr>
          <w:sz w:val="20"/>
          <w:szCs w:val="20"/>
        </w:rPr>
        <w:t xml:space="preserve">    (r &gt;</w:t>
      </w:r>
      <w:r>
        <w:rPr>
          <w:sz w:val="20"/>
          <w:szCs w:val="20"/>
        </w:rPr>
        <w:t xml:space="preserve"> sr and r &lt; sr[1]) or (r &lt; sr and r &gt; sr[1])</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diff := (isHighLast ? -1 : 1) * math.abs(startPrice - endPrice)</w:t>
      </w:r>
    </w:p>
    <w:p w:rsidR="002862B0" w:rsidRDefault="00D832AD">
      <w:pPr>
        <w:spacing w:after="240" w:line="240" w:lineRule="auto"/>
        <w:rPr>
          <w:sz w:val="20"/>
          <w:szCs w:val="20"/>
        </w:rPr>
      </w:pPr>
      <w:r>
        <w:rPr>
          <w:sz w:val="20"/>
          <w:szCs w:val="20"/>
        </w:rPr>
        <w:lastRenderedPageBreak/>
        <w:t>offset = isHighLast ? line.get_y1(lineLastLH) - line.get_y2(lineLastLH) : line.get_y1(lineLastHL) - line.get_y2(lineLastHL)</w:t>
      </w:r>
    </w:p>
    <w:p w:rsidR="002862B0" w:rsidRDefault="00D832AD">
      <w:pPr>
        <w:spacing w:after="240" w:line="240" w:lineRule="auto"/>
        <w:rPr>
          <w:sz w:val="20"/>
          <w:szCs w:val="20"/>
        </w:rPr>
      </w:pPr>
      <w:r>
        <w:rPr>
          <w:sz w:val="20"/>
          <w:szCs w:val="20"/>
        </w:rPr>
        <w:t>offset := (isHighLast ? -1 : 1) * math.abs(offset)</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processLevel(show, value, colorL) =&gt;</w:t>
      </w:r>
    </w:p>
    <w:p w:rsidR="002862B0" w:rsidRDefault="00D832AD">
      <w:pPr>
        <w:spacing w:after="240" w:line="240" w:lineRule="auto"/>
        <w:rPr>
          <w:sz w:val="20"/>
          <w:szCs w:val="20"/>
        </w:rPr>
      </w:pPr>
      <w:r>
        <w:rPr>
          <w:sz w:val="20"/>
          <w:szCs w:val="20"/>
        </w:rPr>
        <w:t xml:space="preserve">    float m = value</w:t>
      </w:r>
    </w:p>
    <w:p w:rsidR="002862B0" w:rsidRDefault="00D832AD">
      <w:pPr>
        <w:spacing w:after="240" w:line="240" w:lineRule="auto"/>
        <w:rPr>
          <w:sz w:val="20"/>
          <w:szCs w:val="20"/>
        </w:rPr>
      </w:pPr>
      <w:r>
        <w:rPr>
          <w:sz w:val="20"/>
          <w:szCs w:val="20"/>
        </w:rPr>
        <w:t xml:space="preserve">    r = (endPrice - offset) + ((reverse ? -1 : 1) * diff * m)</w:t>
      </w:r>
    </w:p>
    <w:p w:rsidR="002862B0" w:rsidRDefault="00D832AD">
      <w:pPr>
        <w:spacing w:after="240" w:line="240" w:lineRule="auto"/>
        <w:rPr>
          <w:sz w:val="20"/>
          <w:szCs w:val="20"/>
        </w:rPr>
      </w:pPr>
      <w:r>
        <w:rPr>
          <w:sz w:val="20"/>
          <w:szCs w:val="20"/>
        </w:rPr>
        <w:t xml:space="preserve">    if show</w:t>
      </w:r>
    </w:p>
    <w:p w:rsidR="002862B0" w:rsidRDefault="00D832AD">
      <w:pPr>
        <w:spacing w:after="240" w:line="240" w:lineRule="auto"/>
        <w:rPr>
          <w:sz w:val="20"/>
          <w:szCs w:val="20"/>
        </w:rPr>
      </w:pPr>
      <w:r>
        <w:rPr>
          <w:sz w:val="20"/>
          <w:szCs w:val="20"/>
        </w:rPr>
        <w:t xml:space="preserve">        _draw_line(r, colorL)</w:t>
      </w:r>
    </w:p>
    <w:p w:rsidR="002862B0" w:rsidRDefault="00D832AD">
      <w:pPr>
        <w:spacing w:after="240" w:line="240" w:lineRule="auto"/>
        <w:rPr>
          <w:sz w:val="20"/>
          <w:szCs w:val="20"/>
        </w:rPr>
      </w:pPr>
      <w:r>
        <w:rPr>
          <w:sz w:val="20"/>
          <w:szCs w:val="20"/>
        </w:rPr>
        <w:t xml:space="preserve">        _draw_label(r, _label_txt(m, r), co</w:t>
      </w:r>
      <w:r>
        <w:rPr>
          <w:sz w:val="20"/>
          <w:szCs w:val="20"/>
        </w:rPr>
        <w:t>lorL)</w:t>
      </w:r>
    </w:p>
    <w:p w:rsidR="002862B0" w:rsidRDefault="00D832AD">
      <w:pPr>
        <w:spacing w:after="240" w:line="240" w:lineRule="auto"/>
        <w:rPr>
          <w:sz w:val="20"/>
          <w:szCs w:val="20"/>
        </w:rPr>
      </w:pPr>
      <w:r>
        <w:rPr>
          <w:sz w:val="20"/>
          <w:szCs w:val="20"/>
        </w:rPr>
        <w:t xml:space="preserve">        if _crossing_level(close, r)</w:t>
      </w:r>
    </w:p>
    <w:p w:rsidR="002862B0" w:rsidRDefault="00D832AD">
      <w:pPr>
        <w:spacing w:after="240" w:line="240" w:lineRule="auto"/>
        <w:rPr>
          <w:sz w:val="20"/>
          <w:szCs w:val="20"/>
        </w:rPr>
      </w:pPr>
      <w:r>
        <w:rPr>
          <w:sz w:val="20"/>
          <w:szCs w:val="20"/>
        </w:rPr>
        <w:t xml:space="preserve">            alert("Autofib: " + syminfo.ticker + " crossing level " + str.tostring(value))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show_0 = input(true, "", inline = "Level0")</w:t>
      </w:r>
    </w:p>
    <w:p w:rsidR="002862B0" w:rsidRDefault="00D832AD">
      <w:pPr>
        <w:spacing w:after="240" w:line="240" w:lineRule="auto"/>
        <w:rPr>
          <w:sz w:val="20"/>
          <w:szCs w:val="20"/>
        </w:rPr>
      </w:pPr>
      <w:r>
        <w:rPr>
          <w:sz w:val="20"/>
          <w:szCs w:val="20"/>
        </w:rPr>
        <w:t>value_0 = input(0, "", inline = "Level0")</w:t>
      </w:r>
    </w:p>
    <w:p w:rsidR="002862B0" w:rsidRDefault="00D832AD">
      <w:pPr>
        <w:spacing w:after="240" w:line="240" w:lineRule="auto"/>
        <w:rPr>
          <w:sz w:val="20"/>
          <w:szCs w:val="20"/>
        </w:rPr>
      </w:pPr>
      <w:r>
        <w:rPr>
          <w:sz w:val="20"/>
          <w:szCs w:val="20"/>
        </w:rPr>
        <w:t>color_0 = input(#787b86, "", inline</w:t>
      </w:r>
      <w:r>
        <w:rPr>
          <w:sz w:val="20"/>
          <w:szCs w:val="20"/>
        </w:rPr>
        <w:t xml:space="preserve"> = "Level0")</w:t>
      </w:r>
    </w:p>
    <w:p w:rsidR="002862B0" w:rsidRDefault="00D832AD">
      <w:pPr>
        <w:spacing w:after="240" w:line="240" w:lineRule="auto"/>
        <w:rPr>
          <w:sz w:val="20"/>
          <w:szCs w:val="20"/>
        </w:rPr>
      </w:pPr>
      <w:r>
        <w:rPr>
          <w:sz w:val="20"/>
          <w:szCs w:val="20"/>
        </w:rPr>
        <w:t>processLevel(show_0, value_0, color_0)</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show_0_236 = input(true, "", inline = "Level0")</w:t>
      </w:r>
    </w:p>
    <w:p w:rsidR="002862B0" w:rsidRDefault="00D832AD">
      <w:pPr>
        <w:spacing w:after="240" w:line="240" w:lineRule="auto"/>
        <w:rPr>
          <w:sz w:val="20"/>
          <w:szCs w:val="20"/>
        </w:rPr>
      </w:pPr>
      <w:r>
        <w:rPr>
          <w:sz w:val="20"/>
          <w:szCs w:val="20"/>
        </w:rPr>
        <w:t>value_0_236 = input(0.236, "", inline = "Level0")</w:t>
      </w:r>
    </w:p>
    <w:p w:rsidR="002862B0" w:rsidRDefault="00D832AD">
      <w:pPr>
        <w:spacing w:after="240" w:line="240" w:lineRule="auto"/>
        <w:rPr>
          <w:sz w:val="20"/>
          <w:szCs w:val="20"/>
        </w:rPr>
      </w:pPr>
      <w:r>
        <w:rPr>
          <w:sz w:val="20"/>
          <w:szCs w:val="20"/>
        </w:rPr>
        <w:t>color_0_236 = input(#f44336, "", inline = "Level0")</w:t>
      </w:r>
    </w:p>
    <w:p w:rsidR="002862B0" w:rsidRDefault="00D832AD">
      <w:pPr>
        <w:spacing w:after="240" w:line="240" w:lineRule="auto"/>
        <w:rPr>
          <w:sz w:val="20"/>
          <w:szCs w:val="20"/>
        </w:rPr>
      </w:pPr>
      <w:r>
        <w:rPr>
          <w:sz w:val="20"/>
          <w:szCs w:val="20"/>
        </w:rPr>
        <w:t>processLevel(show_0_236, value_0_236, color_0_236)</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show_0_382 = input(true, "", inline = "Level1")</w:t>
      </w:r>
    </w:p>
    <w:p w:rsidR="002862B0" w:rsidRDefault="00D832AD">
      <w:pPr>
        <w:spacing w:after="240" w:line="240" w:lineRule="auto"/>
        <w:rPr>
          <w:sz w:val="20"/>
          <w:szCs w:val="20"/>
        </w:rPr>
      </w:pPr>
      <w:r>
        <w:rPr>
          <w:sz w:val="20"/>
          <w:szCs w:val="20"/>
        </w:rPr>
        <w:t>value_0_382 = input(0.382, "", inline = "Level1")</w:t>
      </w:r>
    </w:p>
    <w:p w:rsidR="002862B0" w:rsidRDefault="00D832AD">
      <w:pPr>
        <w:spacing w:after="240" w:line="240" w:lineRule="auto"/>
        <w:rPr>
          <w:sz w:val="20"/>
          <w:szCs w:val="20"/>
        </w:rPr>
      </w:pPr>
      <w:r>
        <w:rPr>
          <w:sz w:val="20"/>
          <w:szCs w:val="20"/>
        </w:rPr>
        <w:t>color_0_382 = input(#81c784, "", inline = "Level1")</w:t>
      </w:r>
    </w:p>
    <w:p w:rsidR="002862B0" w:rsidRDefault="00D832AD">
      <w:pPr>
        <w:spacing w:after="240" w:line="240" w:lineRule="auto"/>
        <w:rPr>
          <w:sz w:val="20"/>
          <w:szCs w:val="20"/>
        </w:rPr>
      </w:pPr>
      <w:r>
        <w:rPr>
          <w:sz w:val="20"/>
          <w:szCs w:val="20"/>
        </w:rPr>
        <w:t>processLevel(show_0_382, value_0_382, color_0_382)</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show_0_5 = input(true, "", inline = "Level1")</w:t>
      </w:r>
    </w:p>
    <w:p w:rsidR="002862B0" w:rsidRDefault="00D832AD">
      <w:pPr>
        <w:spacing w:after="240" w:line="240" w:lineRule="auto"/>
        <w:rPr>
          <w:sz w:val="20"/>
          <w:szCs w:val="20"/>
        </w:rPr>
      </w:pPr>
      <w:r>
        <w:rPr>
          <w:sz w:val="20"/>
          <w:szCs w:val="20"/>
        </w:rPr>
        <w:t>value_0_</w:t>
      </w:r>
      <w:r>
        <w:rPr>
          <w:sz w:val="20"/>
          <w:szCs w:val="20"/>
        </w:rPr>
        <w:t>5 = input(0.5, "", inline = "Level1")</w:t>
      </w:r>
    </w:p>
    <w:p w:rsidR="002862B0" w:rsidRDefault="00D832AD">
      <w:pPr>
        <w:spacing w:after="240" w:line="240" w:lineRule="auto"/>
        <w:rPr>
          <w:sz w:val="20"/>
          <w:szCs w:val="20"/>
        </w:rPr>
      </w:pPr>
      <w:r>
        <w:rPr>
          <w:sz w:val="20"/>
          <w:szCs w:val="20"/>
        </w:rPr>
        <w:t>color_0_5 = input(#4caf50, "", inline = "Level1")</w:t>
      </w:r>
    </w:p>
    <w:p w:rsidR="002862B0" w:rsidRDefault="00D832AD">
      <w:pPr>
        <w:spacing w:after="240" w:line="240" w:lineRule="auto"/>
        <w:rPr>
          <w:sz w:val="20"/>
          <w:szCs w:val="20"/>
        </w:rPr>
      </w:pPr>
      <w:r>
        <w:rPr>
          <w:sz w:val="20"/>
          <w:szCs w:val="20"/>
        </w:rPr>
        <w:t>processLevel(show_0_5, value_0_5, color_0_5)</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lastRenderedPageBreak/>
        <w:t>show_0_618 = input(true, "", inline = "Level2")</w:t>
      </w:r>
    </w:p>
    <w:p w:rsidR="002862B0" w:rsidRDefault="00D832AD">
      <w:pPr>
        <w:spacing w:after="240" w:line="240" w:lineRule="auto"/>
        <w:rPr>
          <w:sz w:val="20"/>
          <w:szCs w:val="20"/>
        </w:rPr>
      </w:pPr>
      <w:r>
        <w:rPr>
          <w:sz w:val="20"/>
          <w:szCs w:val="20"/>
        </w:rPr>
        <w:t>value_0_618 = input(0.618, "", inline = "Level2")</w:t>
      </w:r>
    </w:p>
    <w:p w:rsidR="002862B0" w:rsidRDefault="00D832AD">
      <w:pPr>
        <w:spacing w:after="240" w:line="240" w:lineRule="auto"/>
        <w:rPr>
          <w:sz w:val="20"/>
          <w:szCs w:val="20"/>
        </w:rPr>
      </w:pPr>
      <w:r>
        <w:rPr>
          <w:sz w:val="20"/>
          <w:szCs w:val="20"/>
        </w:rPr>
        <w:t>color_0_618 = input(#009</w:t>
      </w:r>
      <w:r>
        <w:rPr>
          <w:sz w:val="20"/>
          <w:szCs w:val="20"/>
        </w:rPr>
        <w:t>688, "", inline = "Level2")</w:t>
      </w:r>
    </w:p>
    <w:p w:rsidR="002862B0" w:rsidRDefault="00D832AD">
      <w:pPr>
        <w:spacing w:after="240" w:line="240" w:lineRule="auto"/>
        <w:rPr>
          <w:sz w:val="20"/>
          <w:szCs w:val="20"/>
        </w:rPr>
      </w:pPr>
      <w:r>
        <w:rPr>
          <w:sz w:val="20"/>
          <w:szCs w:val="20"/>
        </w:rPr>
        <w:t>processLevel(show_0_618, value_0_618, color_0_618)</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show_0_65 = input(false, "", inline = "Level2")</w:t>
      </w:r>
    </w:p>
    <w:p w:rsidR="002862B0" w:rsidRDefault="00D832AD">
      <w:pPr>
        <w:spacing w:after="240" w:line="240" w:lineRule="auto"/>
        <w:rPr>
          <w:sz w:val="20"/>
          <w:szCs w:val="20"/>
        </w:rPr>
      </w:pPr>
      <w:r>
        <w:rPr>
          <w:sz w:val="20"/>
          <w:szCs w:val="20"/>
        </w:rPr>
        <w:t>value_0_65 = input(0.65, "", inline = "Level2")</w:t>
      </w:r>
    </w:p>
    <w:p w:rsidR="002862B0" w:rsidRDefault="00D832AD">
      <w:pPr>
        <w:spacing w:after="240" w:line="240" w:lineRule="auto"/>
        <w:rPr>
          <w:sz w:val="20"/>
          <w:szCs w:val="20"/>
        </w:rPr>
      </w:pPr>
      <w:r>
        <w:rPr>
          <w:sz w:val="20"/>
          <w:szCs w:val="20"/>
        </w:rPr>
        <w:t>color_0_65 = input(#009688, "", inline = "Level2")</w:t>
      </w:r>
    </w:p>
    <w:p w:rsidR="002862B0" w:rsidRDefault="00D832AD">
      <w:pPr>
        <w:spacing w:after="240" w:line="240" w:lineRule="auto"/>
        <w:rPr>
          <w:sz w:val="20"/>
          <w:szCs w:val="20"/>
        </w:rPr>
      </w:pPr>
      <w:r>
        <w:rPr>
          <w:sz w:val="20"/>
          <w:szCs w:val="20"/>
        </w:rPr>
        <w:t>processLevel(show_0_65, value</w:t>
      </w:r>
      <w:r>
        <w:rPr>
          <w:sz w:val="20"/>
          <w:szCs w:val="20"/>
        </w:rPr>
        <w:t>_0_65, color_0_65)</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show_0_786 = input(true, "", inline = "Level3")</w:t>
      </w:r>
    </w:p>
    <w:p w:rsidR="002862B0" w:rsidRDefault="00D832AD">
      <w:pPr>
        <w:spacing w:after="240" w:line="240" w:lineRule="auto"/>
        <w:rPr>
          <w:sz w:val="20"/>
          <w:szCs w:val="20"/>
        </w:rPr>
      </w:pPr>
      <w:r>
        <w:rPr>
          <w:sz w:val="20"/>
          <w:szCs w:val="20"/>
        </w:rPr>
        <w:t>value_0_786 = input(0.786, "", inline = "Level3")</w:t>
      </w:r>
    </w:p>
    <w:p w:rsidR="002862B0" w:rsidRDefault="00D832AD">
      <w:pPr>
        <w:spacing w:after="240" w:line="240" w:lineRule="auto"/>
        <w:rPr>
          <w:sz w:val="20"/>
          <w:szCs w:val="20"/>
        </w:rPr>
      </w:pPr>
      <w:r>
        <w:rPr>
          <w:sz w:val="20"/>
          <w:szCs w:val="20"/>
        </w:rPr>
        <w:t>color_0_786 = input(#64b5f6, "", inline = "Level3")</w:t>
      </w:r>
    </w:p>
    <w:p w:rsidR="002862B0" w:rsidRDefault="00D832AD">
      <w:pPr>
        <w:spacing w:after="240" w:line="240" w:lineRule="auto"/>
        <w:rPr>
          <w:sz w:val="20"/>
          <w:szCs w:val="20"/>
        </w:rPr>
      </w:pPr>
      <w:r>
        <w:rPr>
          <w:sz w:val="20"/>
          <w:szCs w:val="20"/>
        </w:rPr>
        <w:t>processLevel(show_0_786, value_0_786, color_0_786)</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xml:space="preserve">show_1 = input(true, "", inline = </w:t>
      </w:r>
      <w:r>
        <w:rPr>
          <w:sz w:val="20"/>
          <w:szCs w:val="20"/>
        </w:rPr>
        <w:t>"Level3")</w:t>
      </w:r>
    </w:p>
    <w:p w:rsidR="002862B0" w:rsidRDefault="00D832AD">
      <w:pPr>
        <w:spacing w:after="240" w:line="240" w:lineRule="auto"/>
        <w:rPr>
          <w:sz w:val="20"/>
          <w:szCs w:val="20"/>
        </w:rPr>
      </w:pPr>
      <w:r>
        <w:rPr>
          <w:sz w:val="20"/>
          <w:szCs w:val="20"/>
        </w:rPr>
        <w:t>value_1 = input(1, "", inline = "Level3")</w:t>
      </w:r>
    </w:p>
    <w:p w:rsidR="002862B0" w:rsidRDefault="00D832AD">
      <w:pPr>
        <w:spacing w:after="240" w:line="240" w:lineRule="auto"/>
        <w:rPr>
          <w:sz w:val="20"/>
          <w:szCs w:val="20"/>
        </w:rPr>
      </w:pPr>
      <w:r>
        <w:rPr>
          <w:sz w:val="20"/>
          <w:szCs w:val="20"/>
        </w:rPr>
        <w:t>color_1 = input(#787b86, "", inline = "Level3")</w:t>
      </w:r>
    </w:p>
    <w:p w:rsidR="002862B0" w:rsidRDefault="00D832AD">
      <w:pPr>
        <w:spacing w:after="240" w:line="240" w:lineRule="auto"/>
        <w:rPr>
          <w:sz w:val="20"/>
          <w:szCs w:val="20"/>
        </w:rPr>
      </w:pPr>
      <w:r>
        <w:rPr>
          <w:sz w:val="20"/>
          <w:szCs w:val="20"/>
        </w:rPr>
        <w:t>processLevel(show_1, value_1, color_1)</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show_1_272 = input(false, "", inline = "Level4")</w:t>
      </w:r>
    </w:p>
    <w:p w:rsidR="002862B0" w:rsidRDefault="00D832AD">
      <w:pPr>
        <w:spacing w:after="240" w:line="240" w:lineRule="auto"/>
        <w:rPr>
          <w:sz w:val="20"/>
          <w:szCs w:val="20"/>
        </w:rPr>
      </w:pPr>
      <w:r>
        <w:rPr>
          <w:sz w:val="20"/>
          <w:szCs w:val="20"/>
        </w:rPr>
        <w:t>value_1_272 = input(1.272, "", inline = "Level4")</w:t>
      </w:r>
    </w:p>
    <w:p w:rsidR="002862B0" w:rsidRDefault="00D832AD">
      <w:pPr>
        <w:spacing w:after="240" w:line="240" w:lineRule="auto"/>
        <w:rPr>
          <w:sz w:val="20"/>
          <w:szCs w:val="20"/>
        </w:rPr>
      </w:pPr>
      <w:r>
        <w:rPr>
          <w:sz w:val="20"/>
          <w:szCs w:val="20"/>
        </w:rPr>
        <w:t>color_1_272 = input(#81c784, "", inline = "Level4")</w:t>
      </w:r>
    </w:p>
    <w:p w:rsidR="002862B0" w:rsidRDefault="00D832AD">
      <w:pPr>
        <w:spacing w:after="240" w:line="240" w:lineRule="auto"/>
        <w:rPr>
          <w:sz w:val="20"/>
          <w:szCs w:val="20"/>
        </w:rPr>
      </w:pPr>
      <w:r>
        <w:rPr>
          <w:sz w:val="20"/>
          <w:szCs w:val="20"/>
        </w:rPr>
        <w:t>processLevel(show_1_272, value_1_272, color_1_272)</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show_1_414 = input(false, "", inline = "Level4")</w:t>
      </w:r>
    </w:p>
    <w:p w:rsidR="002862B0" w:rsidRDefault="00D832AD">
      <w:pPr>
        <w:spacing w:after="240" w:line="240" w:lineRule="auto"/>
        <w:rPr>
          <w:sz w:val="20"/>
          <w:szCs w:val="20"/>
        </w:rPr>
      </w:pPr>
      <w:r>
        <w:rPr>
          <w:sz w:val="20"/>
          <w:szCs w:val="20"/>
        </w:rPr>
        <w:t>value_1_414 = input(1.414, "", inline = "Level4")</w:t>
      </w:r>
    </w:p>
    <w:p w:rsidR="002862B0" w:rsidRDefault="00D832AD">
      <w:pPr>
        <w:spacing w:after="240" w:line="240" w:lineRule="auto"/>
        <w:rPr>
          <w:sz w:val="20"/>
          <w:szCs w:val="20"/>
        </w:rPr>
      </w:pPr>
      <w:r>
        <w:rPr>
          <w:sz w:val="20"/>
          <w:szCs w:val="20"/>
        </w:rPr>
        <w:t>color_1_414 = input(#f44336, "", inline = "Level4")</w:t>
      </w:r>
    </w:p>
    <w:p w:rsidR="002862B0" w:rsidRDefault="00D832AD">
      <w:pPr>
        <w:spacing w:after="240" w:line="240" w:lineRule="auto"/>
        <w:rPr>
          <w:sz w:val="20"/>
          <w:szCs w:val="20"/>
        </w:rPr>
      </w:pPr>
      <w:r>
        <w:rPr>
          <w:sz w:val="20"/>
          <w:szCs w:val="20"/>
        </w:rPr>
        <w:t>processLevel(show_1_414, value_1_414, color_1_414)</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show_1_618 = input(true, "", inline = "Level5")</w:t>
      </w:r>
    </w:p>
    <w:p w:rsidR="002862B0" w:rsidRDefault="00D832AD">
      <w:pPr>
        <w:spacing w:after="240" w:line="240" w:lineRule="auto"/>
        <w:rPr>
          <w:sz w:val="20"/>
          <w:szCs w:val="20"/>
        </w:rPr>
      </w:pPr>
      <w:r>
        <w:rPr>
          <w:sz w:val="20"/>
          <w:szCs w:val="20"/>
        </w:rPr>
        <w:t>value_1_618 = input(1.618, "", inline = "Level5")</w:t>
      </w:r>
    </w:p>
    <w:p w:rsidR="002862B0" w:rsidRDefault="00D832AD">
      <w:pPr>
        <w:spacing w:after="240" w:line="240" w:lineRule="auto"/>
        <w:rPr>
          <w:sz w:val="20"/>
          <w:szCs w:val="20"/>
        </w:rPr>
      </w:pPr>
      <w:r>
        <w:rPr>
          <w:sz w:val="20"/>
          <w:szCs w:val="20"/>
        </w:rPr>
        <w:lastRenderedPageBreak/>
        <w:t>color_1_618 = input(#2196f3, "", inline = "Level5")</w:t>
      </w:r>
    </w:p>
    <w:p w:rsidR="002862B0" w:rsidRDefault="00D832AD">
      <w:pPr>
        <w:spacing w:after="240" w:line="240" w:lineRule="auto"/>
        <w:rPr>
          <w:sz w:val="20"/>
          <w:szCs w:val="20"/>
        </w:rPr>
      </w:pPr>
      <w:r>
        <w:rPr>
          <w:sz w:val="20"/>
          <w:szCs w:val="20"/>
        </w:rPr>
        <w:t>processLevel(show_1_618, value_1_618, color_1_618)</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w:t>
      </w:r>
      <w:r>
        <w:rPr>
          <w:sz w:val="20"/>
          <w:szCs w:val="20"/>
        </w:rPr>
        <w:t>ow_1_65 = input(false, "", inline = "Level5")</w:t>
      </w:r>
    </w:p>
    <w:p w:rsidR="002862B0" w:rsidRDefault="00D832AD">
      <w:pPr>
        <w:spacing w:after="240" w:line="240" w:lineRule="auto"/>
        <w:rPr>
          <w:sz w:val="20"/>
          <w:szCs w:val="20"/>
        </w:rPr>
      </w:pPr>
      <w:r>
        <w:rPr>
          <w:sz w:val="20"/>
          <w:szCs w:val="20"/>
        </w:rPr>
        <w:t>value_1_65 = input(1.65, "", inline = "Level5")</w:t>
      </w:r>
    </w:p>
    <w:p w:rsidR="002862B0" w:rsidRDefault="00D832AD">
      <w:pPr>
        <w:spacing w:after="240" w:line="240" w:lineRule="auto"/>
        <w:rPr>
          <w:sz w:val="20"/>
          <w:szCs w:val="20"/>
        </w:rPr>
      </w:pPr>
      <w:r>
        <w:rPr>
          <w:sz w:val="20"/>
          <w:szCs w:val="20"/>
        </w:rPr>
        <w:t>color_1_65 = input(#2196f3, "", inline = "Level5")</w:t>
      </w:r>
    </w:p>
    <w:p w:rsidR="002862B0" w:rsidRDefault="00D832AD">
      <w:pPr>
        <w:spacing w:after="240" w:line="240" w:lineRule="auto"/>
        <w:rPr>
          <w:sz w:val="20"/>
          <w:szCs w:val="20"/>
        </w:rPr>
      </w:pPr>
      <w:r>
        <w:rPr>
          <w:sz w:val="20"/>
          <w:szCs w:val="20"/>
        </w:rPr>
        <w:t>processLevel(show_1_65, value_1_65, color_1_65)</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show_2_618 = input(true, "", inline = "Level6")</w:t>
      </w:r>
    </w:p>
    <w:p w:rsidR="002862B0" w:rsidRDefault="00D832AD">
      <w:pPr>
        <w:spacing w:after="240" w:line="240" w:lineRule="auto"/>
        <w:rPr>
          <w:sz w:val="20"/>
          <w:szCs w:val="20"/>
        </w:rPr>
      </w:pPr>
      <w:r>
        <w:rPr>
          <w:sz w:val="20"/>
          <w:szCs w:val="20"/>
        </w:rPr>
        <w:t xml:space="preserve">value_2_618 = </w:t>
      </w:r>
      <w:r>
        <w:rPr>
          <w:sz w:val="20"/>
          <w:szCs w:val="20"/>
        </w:rPr>
        <w:t>input(2.618, "", inline = "Level6")</w:t>
      </w:r>
    </w:p>
    <w:p w:rsidR="002862B0" w:rsidRDefault="00D832AD">
      <w:pPr>
        <w:spacing w:after="240" w:line="240" w:lineRule="auto"/>
        <w:rPr>
          <w:sz w:val="20"/>
          <w:szCs w:val="20"/>
        </w:rPr>
      </w:pPr>
      <w:r>
        <w:rPr>
          <w:sz w:val="20"/>
          <w:szCs w:val="20"/>
        </w:rPr>
        <w:t>color_2_618 = input(#f44336, "", inline = "Level6")</w:t>
      </w:r>
    </w:p>
    <w:p w:rsidR="002862B0" w:rsidRDefault="00D832AD">
      <w:pPr>
        <w:spacing w:after="240" w:line="240" w:lineRule="auto"/>
        <w:rPr>
          <w:sz w:val="20"/>
          <w:szCs w:val="20"/>
        </w:rPr>
      </w:pPr>
      <w:r>
        <w:rPr>
          <w:sz w:val="20"/>
          <w:szCs w:val="20"/>
        </w:rPr>
        <w:t>processLevel(show_2_618, value_2_618, color_2_618)</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show_2_65 = input(false, "", inline = "Level6")</w:t>
      </w:r>
    </w:p>
    <w:p w:rsidR="002862B0" w:rsidRDefault="00D832AD">
      <w:pPr>
        <w:spacing w:after="240" w:line="240" w:lineRule="auto"/>
        <w:rPr>
          <w:sz w:val="20"/>
          <w:szCs w:val="20"/>
        </w:rPr>
      </w:pPr>
      <w:r>
        <w:rPr>
          <w:sz w:val="20"/>
          <w:szCs w:val="20"/>
        </w:rPr>
        <w:t>value_2_65 = input(2.65, "", inline = "Level6")</w:t>
      </w:r>
    </w:p>
    <w:p w:rsidR="002862B0" w:rsidRDefault="00D832AD">
      <w:pPr>
        <w:spacing w:after="240" w:line="240" w:lineRule="auto"/>
        <w:rPr>
          <w:sz w:val="20"/>
          <w:szCs w:val="20"/>
        </w:rPr>
      </w:pPr>
      <w:r>
        <w:rPr>
          <w:sz w:val="20"/>
          <w:szCs w:val="20"/>
        </w:rPr>
        <w:t>color_2_65 = input(#f44336, "", inline = "Level6")</w:t>
      </w:r>
    </w:p>
    <w:p w:rsidR="002862B0" w:rsidRDefault="00D832AD">
      <w:pPr>
        <w:spacing w:after="240" w:line="240" w:lineRule="auto"/>
        <w:rPr>
          <w:sz w:val="20"/>
          <w:szCs w:val="20"/>
        </w:rPr>
      </w:pPr>
      <w:r>
        <w:rPr>
          <w:sz w:val="20"/>
          <w:szCs w:val="20"/>
        </w:rPr>
        <w:t>processLevel(show_2_65, value_2_65, color_2_65)</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show_3_618 = input(true, "", inline = "Level7")</w:t>
      </w:r>
    </w:p>
    <w:p w:rsidR="002862B0" w:rsidRDefault="00D832AD">
      <w:pPr>
        <w:spacing w:after="240" w:line="240" w:lineRule="auto"/>
        <w:rPr>
          <w:sz w:val="20"/>
          <w:szCs w:val="20"/>
        </w:rPr>
      </w:pPr>
      <w:r>
        <w:rPr>
          <w:sz w:val="20"/>
          <w:szCs w:val="20"/>
        </w:rPr>
        <w:t>value_3_618 = input(3.618, "", inline = "Level7")</w:t>
      </w:r>
    </w:p>
    <w:p w:rsidR="002862B0" w:rsidRDefault="00D832AD">
      <w:pPr>
        <w:spacing w:after="240" w:line="240" w:lineRule="auto"/>
        <w:rPr>
          <w:sz w:val="20"/>
          <w:szCs w:val="20"/>
        </w:rPr>
      </w:pPr>
      <w:r>
        <w:rPr>
          <w:sz w:val="20"/>
          <w:szCs w:val="20"/>
        </w:rPr>
        <w:t>color_3_618 = input(#9c27b0, "", inline = "Level7")</w:t>
      </w:r>
    </w:p>
    <w:p w:rsidR="002862B0" w:rsidRDefault="00D832AD">
      <w:pPr>
        <w:spacing w:after="240" w:line="240" w:lineRule="auto"/>
        <w:rPr>
          <w:sz w:val="20"/>
          <w:szCs w:val="20"/>
        </w:rPr>
      </w:pPr>
      <w:r>
        <w:rPr>
          <w:sz w:val="20"/>
          <w:szCs w:val="20"/>
        </w:rPr>
        <w:t>proces</w:t>
      </w:r>
      <w:r>
        <w:rPr>
          <w:sz w:val="20"/>
          <w:szCs w:val="20"/>
        </w:rPr>
        <w:t>sLevel(show_3_618, value_3_618, color_3_618)</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show_3_65 = input(false, "", inline = "Level7")</w:t>
      </w:r>
    </w:p>
    <w:p w:rsidR="002862B0" w:rsidRDefault="00D832AD">
      <w:pPr>
        <w:spacing w:after="240" w:line="240" w:lineRule="auto"/>
        <w:rPr>
          <w:sz w:val="20"/>
          <w:szCs w:val="20"/>
        </w:rPr>
      </w:pPr>
      <w:r>
        <w:rPr>
          <w:sz w:val="20"/>
          <w:szCs w:val="20"/>
        </w:rPr>
        <w:t>value_3_65 = input(3.65, "", inline = "Level7")</w:t>
      </w:r>
    </w:p>
    <w:p w:rsidR="002862B0" w:rsidRDefault="00D832AD">
      <w:pPr>
        <w:spacing w:after="240" w:line="240" w:lineRule="auto"/>
        <w:rPr>
          <w:sz w:val="20"/>
          <w:szCs w:val="20"/>
        </w:rPr>
      </w:pPr>
      <w:r>
        <w:rPr>
          <w:sz w:val="20"/>
          <w:szCs w:val="20"/>
        </w:rPr>
        <w:t>color_3_65 = input(#9c27b0, "", inline = "Level7")</w:t>
      </w:r>
    </w:p>
    <w:p w:rsidR="002862B0" w:rsidRDefault="00D832AD">
      <w:pPr>
        <w:spacing w:after="240" w:line="240" w:lineRule="auto"/>
        <w:rPr>
          <w:sz w:val="20"/>
          <w:szCs w:val="20"/>
        </w:rPr>
      </w:pPr>
      <w:r>
        <w:rPr>
          <w:sz w:val="20"/>
          <w:szCs w:val="20"/>
        </w:rPr>
        <w:t>processLevel(show_3_65, value_3_65, color_3_65)</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show_4_236 = i</w:t>
      </w:r>
      <w:r>
        <w:rPr>
          <w:sz w:val="20"/>
          <w:szCs w:val="20"/>
        </w:rPr>
        <w:t>nput(true, "", inline = "Level8")</w:t>
      </w:r>
    </w:p>
    <w:p w:rsidR="002862B0" w:rsidRDefault="00D832AD">
      <w:pPr>
        <w:spacing w:after="240" w:line="240" w:lineRule="auto"/>
        <w:rPr>
          <w:sz w:val="20"/>
          <w:szCs w:val="20"/>
        </w:rPr>
      </w:pPr>
      <w:r>
        <w:rPr>
          <w:sz w:val="20"/>
          <w:szCs w:val="20"/>
        </w:rPr>
        <w:t>value_4_236 = input(4.236, "", inline = "Level8")</w:t>
      </w:r>
    </w:p>
    <w:p w:rsidR="002862B0" w:rsidRDefault="00D832AD">
      <w:pPr>
        <w:spacing w:after="240" w:line="240" w:lineRule="auto"/>
        <w:rPr>
          <w:sz w:val="20"/>
          <w:szCs w:val="20"/>
        </w:rPr>
      </w:pPr>
      <w:r>
        <w:rPr>
          <w:sz w:val="20"/>
          <w:szCs w:val="20"/>
        </w:rPr>
        <w:t>color_4_236 = input(#e91e63, "", inline = "Level8")</w:t>
      </w:r>
    </w:p>
    <w:p w:rsidR="002862B0" w:rsidRDefault="00D832AD">
      <w:pPr>
        <w:spacing w:after="240" w:line="240" w:lineRule="auto"/>
        <w:rPr>
          <w:sz w:val="20"/>
          <w:szCs w:val="20"/>
        </w:rPr>
      </w:pPr>
      <w:r>
        <w:rPr>
          <w:sz w:val="20"/>
          <w:szCs w:val="20"/>
        </w:rPr>
        <w:t>processLevel(show_4_236, value_4_236, color_4_236)</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show_4_618 = input(false, "", inline = "Level8")</w:t>
      </w:r>
    </w:p>
    <w:p w:rsidR="002862B0" w:rsidRDefault="00D832AD">
      <w:pPr>
        <w:spacing w:after="240" w:line="240" w:lineRule="auto"/>
        <w:rPr>
          <w:sz w:val="20"/>
          <w:szCs w:val="20"/>
        </w:rPr>
      </w:pPr>
      <w:r>
        <w:rPr>
          <w:sz w:val="20"/>
          <w:szCs w:val="20"/>
        </w:rPr>
        <w:t>value_4_618 = input</w:t>
      </w:r>
      <w:r>
        <w:rPr>
          <w:sz w:val="20"/>
          <w:szCs w:val="20"/>
        </w:rPr>
        <w:t>(4.618, "", inline = "Level8")</w:t>
      </w:r>
    </w:p>
    <w:p w:rsidR="002862B0" w:rsidRDefault="00D832AD">
      <w:pPr>
        <w:spacing w:after="240" w:line="240" w:lineRule="auto"/>
        <w:rPr>
          <w:sz w:val="20"/>
          <w:szCs w:val="20"/>
        </w:rPr>
      </w:pPr>
      <w:r>
        <w:rPr>
          <w:sz w:val="20"/>
          <w:szCs w:val="20"/>
        </w:rPr>
        <w:t>color_4_618 = input(#81c784, "", inline = "Level8")</w:t>
      </w:r>
    </w:p>
    <w:p w:rsidR="002862B0" w:rsidRDefault="00D832AD">
      <w:pPr>
        <w:spacing w:after="240" w:line="240" w:lineRule="auto"/>
        <w:rPr>
          <w:sz w:val="20"/>
          <w:szCs w:val="20"/>
        </w:rPr>
      </w:pPr>
      <w:r>
        <w:rPr>
          <w:sz w:val="20"/>
          <w:szCs w:val="20"/>
        </w:rPr>
        <w:t>processLevel(show_4_618, value_4_618, color_4_618)</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show_neg_0_236 = input(false, "", inline = "Level9")</w:t>
      </w:r>
    </w:p>
    <w:p w:rsidR="002862B0" w:rsidRDefault="00D832AD">
      <w:pPr>
        <w:spacing w:after="240" w:line="240" w:lineRule="auto"/>
        <w:rPr>
          <w:sz w:val="20"/>
          <w:szCs w:val="20"/>
        </w:rPr>
      </w:pPr>
      <w:r>
        <w:rPr>
          <w:sz w:val="20"/>
          <w:szCs w:val="20"/>
        </w:rPr>
        <w:t>value_neg_0_236 = input(-0.236, "", inline = "Level9")</w:t>
      </w:r>
    </w:p>
    <w:p w:rsidR="002862B0" w:rsidRDefault="00D832AD">
      <w:pPr>
        <w:spacing w:after="240" w:line="240" w:lineRule="auto"/>
        <w:rPr>
          <w:sz w:val="20"/>
          <w:szCs w:val="20"/>
        </w:rPr>
      </w:pPr>
      <w:r>
        <w:rPr>
          <w:sz w:val="20"/>
          <w:szCs w:val="20"/>
        </w:rPr>
        <w:t>color_neg_0_2</w:t>
      </w:r>
      <w:r>
        <w:rPr>
          <w:sz w:val="20"/>
          <w:szCs w:val="20"/>
        </w:rPr>
        <w:t>36 = input(#f44336, "", inline = "Level9")</w:t>
      </w:r>
    </w:p>
    <w:p w:rsidR="002862B0" w:rsidRDefault="00D832AD">
      <w:pPr>
        <w:spacing w:after="240" w:line="240" w:lineRule="auto"/>
        <w:rPr>
          <w:sz w:val="20"/>
          <w:szCs w:val="20"/>
        </w:rPr>
      </w:pPr>
      <w:r>
        <w:rPr>
          <w:sz w:val="20"/>
          <w:szCs w:val="20"/>
        </w:rPr>
        <w:t>processLevel(show_neg_0_236, value_neg_0_236, color_neg_0_236)</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show_neg_0_382 = input(false, "", inline = "Level9")</w:t>
      </w:r>
    </w:p>
    <w:p w:rsidR="002862B0" w:rsidRDefault="00D832AD">
      <w:pPr>
        <w:spacing w:after="240" w:line="240" w:lineRule="auto"/>
        <w:rPr>
          <w:sz w:val="20"/>
          <w:szCs w:val="20"/>
        </w:rPr>
      </w:pPr>
      <w:r>
        <w:rPr>
          <w:sz w:val="20"/>
          <w:szCs w:val="20"/>
        </w:rPr>
        <w:t>value_neg_0_382 = input(-0.382, "", inline = "Level9")</w:t>
      </w:r>
    </w:p>
    <w:p w:rsidR="002862B0" w:rsidRDefault="00D832AD">
      <w:pPr>
        <w:spacing w:after="240" w:line="240" w:lineRule="auto"/>
        <w:rPr>
          <w:sz w:val="20"/>
          <w:szCs w:val="20"/>
        </w:rPr>
      </w:pPr>
      <w:r>
        <w:rPr>
          <w:sz w:val="20"/>
          <w:szCs w:val="20"/>
        </w:rPr>
        <w:t>color_neg_0_382 = input(#81c784, ""</w:t>
      </w:r>
      <w:r>
        <w:rPr>
          <w:sz w:val="20"/>
          <w:szCs w:val="20"/>
        </w:rPr>
        <w:t>, inline = "Level9")</w:t>
      </w:r>
    </w:p>
    <w:p w:rsidR="002862B0" w:rsidRDefault="00D832AD">
      <w:pPr>
        <w:spacing w:after="240" w:line="240" w:lineRule="auto"/>
        <w:rPr>
          <w:sz w:val="20"/>
          <w:szCs w:val="20"/>
        </w:rPr>
      </w:pPr>
      <w:r>
        <w:rPr>
          <w:sz w:val="20"/>
          <w:szCs w:val="20"/>
        </w:rPr>
        <w:t>processLevel(show_neg_0_382, value_neg_0_382, color_neg_0_382)</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show_neg_0_618 = input(false, "", inline = "Level10")</w:t>
      </w:r>
    </w:p>
    <w:p w:rsidR="002862B0" w:rsidRDefault="00D832AD">
      <w:pPr>
        <w:spacing w:after="240" w:line="240" w:lineRule="auto"/>
        <w:rPr>
          <w:sz w:val="20"/>
          <w:szCs w:val="20"/>
        </w:rPr>
      </w:pPr>
      <w:r>
        <w:rPr>
          <w:sz w:val="20"/>
          <w:szCs w:val="20"/>
        </w:rPr>
        <w:t>value_neg_0_618 = input(-0.618, "", inline = "Level10")</w:t>
      </w:r>
    </w:p>
    <w:p w:rsidR="002862B0" w:rsidRDefault="00D832AD">
      <w:pPr>
        <w:spacing w:after="240" w:line="240" w:lineRule="auto"/>
        <w:rPr>
          <w:sz w:val="20"/>
          <w:szCs w:val="20"/>
        </w:rPr>
      </w:pPr>
      <w:r>
        <w:rPr>
          <w:sz w:val="20"/>
          <w:szCs w:val="20"/>
        </w:rPr>
        <w:t>color_neg_0_618 = input(#009688, "", inline = "Level10")</w:t>
      </w:r>
    </w:p>
    <w:p w:rsidR="002862B0" w:rsidRDefault="00D832AD">
      <w:pPr>
        <w:spacing w:after="240" w:line="240" w:lineRule="auto"/>
        <w:rPr>
          <w:sz w:val="20"/>
          <w:szCs w:val="20"/>
        </w:rPr>
      </w:pPr>
      <w:r>
        <w:rPr>
          <w:sz w:val="20"/>
          <w:szCs w:val="20"/>
        </w:rPr>
        <w:t>proc</w:t>
      </w:r>
      <w:r>
        <w:rPr>
          <w:sz w:val="20"/>
          <w:szCs w:val="20"/>
        </w:rPr>
        <w:t>essLevel(show_neg_0_618, value_neg_0_618, color_neg_0_618)</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show_neg_0_65 = input(false, "", inline = "Level10")</w:t>
      </w:r>
    </w:p>
    <w:p w:rsidR="002862B0" w:rsidRDefault="00D832AD">
      <w:pPr>
        <w:spacing w:after="240" w:line="240" w:lineRule="auto"/>
        <w:rPr>
          <w:sz w:val="20"/>
          <w:szCs w:val="20"/>
        </w:rPr>
      </w:pPr>
      <w:r>
        <w:rPr>
          <w:sz w:val="20"/>
          <w:szCs w:val="20"/>
        </w:rPr>
        <w:t>value_neg_0_65 = input(-0.65, "", inline = "Level10")</w:t>
      </w:r>
    </w:p>
    <w:p w:rsidR="002862B0" w:rsidRDefault="00D832AD">
      <w:pPr>
        <w:spacing w:after="240" w:line="240" w:lineRule="auto"/>
        <w:rPr>
          <w:sz w:val="20"/>
          <w:szCs w:val="20"/>
        </w:rPr>
      </w:pPr>
      <w:r>
        <w:rPr>
          <w:sz w:val="20"/>
          <w:szCs w:val="20"/>
        </w:rPr>
        <w:t>color_neg_0_65 = input(#009688, "", inline = "Level10")</w:t>
      </w:r>
    </w:p>
    <w:p w:rsidR="002862B0" w:rsidRDefault="00D832AD">
      <w:pPr>
        <w:spacing w:after="240" w:line="240" w:lineRule="auto"/>
        <w:rPr>
          <w:sz w:val="20"/>
          <w:szCs w:val="20"/>
        </w:rPr>
      </w:pPr>
      <w:r>
        <w:rPr>
          <w:sz w:val="20"/>
          <w:szCs w:val="20"/>
        </w:rPr>
        <w:t>processLevel(show_neg_0_65, value_neg_0_65, color_neg_0_65)</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 This source code is subject to the terms of the Mozilla Public License 2.0 at https://mozilla.org/MPL/2.0/</w:t>
      </w:r>
    </w:p>
    <w:p w:rsidR="002862B0" w:rsidRDefault="00D832AD">
      <w:pPr>
        <w:spacing w:after="240" w:line="240" w:lineRule="auto"/>
        <w:rPr>
          <w:sz w:val="20"/>
          <w:szCs w:val="20"/>
        </w:rPr>
      </w:pPr>
      <w:r>
        <w:rPr>
          <w:sz w:val="20"/>
          <w:szCs w:val="20"/>
        </w:rPr>
        <w:t>// © LonesomeTheBlue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//@version=4</w:t>
      </w:r>
    </w:p>
    <w:p w:rsidR="002862B0" w:rsidRDefault="00D832AD">
      <w:pPr>
        <w:spacing w:after="240" w:line="240" w:lineRule="auto"/>
        <w:rPr>
          <w:sz w:val="20"/>
          <w:szCs w:val="20"/>
        </w:rPr>
      </w:pPr>
      <w:r>
        <w:rPr>
          <w:sz w:val="20"/>
          <w:szCs w:val="20"/>
        </w:rPr>
        <w:t>study("Linear Regression Channel", overlay = true,</w:t>
      </w:r>
      <w:r>
        <w:rPr>
          <w:sz w:val="20"/>
          <w:szCs w:val="20"/>
        </w:rPr>
        <w:t xml:space="preserve"> max_bars_back = 1000, max_lines_count = 300)</w:t>
      </w:r>
    </w:p>
    <w:p w:rsidR="002862B0" w:rsidRDefault="00D832AD">
      <w:pPr>
        <w:spacing w:after="240" w:line="240" w:lineRule="auto"/>
        <w:rPr>
          <w:sz w:val="20"/>
          <w:szCs w:val="20"/>
        </w:rPr>
      </w:pPr>
      <w:r>
        <w:rPr>
          <w:sz w:val="20"/>
          <w:szCs w:val="20"/>
        </w:rPr>
        <w:t>src = input(defval = close, title = "Source")</w:t>
      </w:r>
    </w:p>
    <w:p w:rsidR="002862B0" w:rsidRDefault="00D832AD">
      <w:pPr>
        <w:spacing w:after="240" w:line="240" w:lineRule="auto"/>
        <w:rPr>
          <w:sz w:val="20"/>
          <w:szCs w:val="20"/>
        </w:rPr>
      </w:pPr>
      <w:r>
        <w:rPr>
          <w:sz w:val="20"/>
          <w:szCs w:val="20"/>
        </w:rPr>
        <w:lastRenderedPageBreak/>
        <w:t>len = input(defval = 100, title = "Length", minval = 10)</w:t>
      </w:r>
    </w:p>
    <w:p w:rsidR="002862B0" w:rsidRDefault="00D832AD">
      <w:pPr>
        <w:spacing w:after="240" w:line="240" w:lineRule="auto"/>
        <w:rPr>
          <w:sz w:val="20"/>
          <w:szCs w:val="20"/>
        </w:rPr>
      </w:pPr>
      <w:r>
        <w:rPr>
          <w:sz w:val="20"/>
          <w:szCs w:val="20"/>
        </w:rPr>
        <w:t>devlen = input(defval = 2., title = "Deviation", minval = 0.1, step = 0.1)</w:t>
      </w:r>
    </w:p>
    <w:p w:rsidR="002862B0" w:rsidRDefault="00D832AD">
      <w:pPr>
        <w:spacing w:after="240" w:line="240" w:lineRule="auto"/>
        <w:rPr>
          <w:sz w:val="20"/>
          <w:szCs w:val="20"/>
        </w:rPr>
      </w:pPr>
      <w:r>
        <w:rPr>
          <w:sz w:val="20"/>
          <w:szCs w:val="20"/>
        </w:rPr>
        <w:t xml:space="preserve">extendit = input(defval = true, </w:t>
      </w:r>
      <w:r>
        <w:rPr>
          <w:sz w:val="20"/>
          <w:szCs w:val="20"/>
        </w:rPr>
        <w:t>title = "Extend Lines")</w:t>
      </w:r>
    </w:p>
    <w:p w:rsidR="002862B0" w:rsidRDefault="00D832AD">
      <w:pPr>
        <w:spacing w:after="240" w:line="240" w:lineRule="auto"/>
        <w:rPr>
          <w:sz w:val="20"/>
          <w:szCs w:val="20"/>
        </w:rPr>
      </w:pPr>
      <w:r>
        <w:rPr>
          <w:sz w:val="20"/>
          <w:szCs w:val="20"/>
        </w:rPr>
        <w:t>showfibo = input(defval = false, title = "Show Fibonacci Levels")</w:t>
      </w:r>
    </w:p>
    <w:p w:rsidR="002862B0" w:rsidRDefault="00D832AD">
      <w:pPr>
        <w:spacing w:after="240" w:line="240" w:lineRule="auto"/>
        <w:rPr>
          <w:sz w:val="20"/>
          <w:szCs w:val="20"/>
        </w:rPr>
      </w:pPr>
      <w:r>
        <w:rPr>
          <w:sz w:val="20"/>
          <w:szCs w:val="20"/>
        </w:rPr>
        <w:t>showbroken = input(defval = true, title = "Show Broken Channel")</w:t>
      </w:r>
    </w:p>
    <w:p w:rsidR="002862B0" w:rsidRDefault="00D832AD">
      <w:pPr>
        <w:spacing w:after="240" w:line="240" w:lineRule="auto"/>
        <w:rPr>
          <w:sz w:val="20"/>
          <w:szCs w:val="20"/>
        </w:rPr>
      </w:pPr>
      <w:r>
        <w:rPr>
          <w:sz w:val="20"/>
          <w:szCs w:val="20"/>
        </w:rPr>
        <w:t>upcol = input(defval = color.lime, title = "Up Color")</w:t>
      </w:r>
    </w:p>
    <w:p w:rsidR="002862B0" w:rsidRDefault="00D832AD">
      <w:pPr>
        <w:spacing w:after="240" w:line="240" w:lineRule="auto"/>
        <w:rPr>
          <w:sz w:val="20"/>
          <w:szCs w:val="20"/>
        </w:rPr>
      </w:pPr>
      <w:r>
        <w:rPr>
          <w:sz w:val="20"/>
          <w:szCs w:val="20"/>
        </w:rPr>
        <w:t>dncol = input(defval = color.red, title = "</w:t>
      </w:r>
      <w:r>
        <w:rPr>
          <w:sz w:val="20"/>
          <w:szCs w:val="20"/>
        </w:rPr>
        <w:t>Down Color")</w:t>
      </w:r>
    </w:p>
    <w:p w:rsidR="002862B0" w:rsidRDefault="00D832AD">
      <w:pPr>
        <w:spacing w:after="240" w:line="240" w:lineRule="auto"/>
        <w:rPr>
          <w:sz w:val="20"/>
          <w:szCs w:val="20"/>
        </w:rPr>
      </w:pPr>
      <w:r>
        <w:rPr>
          <w:sz w:val="20"/>
          <w:szCs w:val="20"/>
        </w:rPr>
        <w:t>widt = input(defval = 2, title = "Line Width")</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var fibo_ratios = array.new_float(0)</w:t>
      </w:r>
    </w:p>
    <w:p w:rsidR="002862B0" w:rsidRDefault="00D832AD">
      <w:pPr>
        <w:spacing w:after="240" w:line="240" w:lineRule="auto"/>
        <w:rPr>
          <w:sz w:val="20"/>
          <w:szCs w:val="20"/>
        </w:rPr>
      </w:pPr>
      <w:r>
        <w:rPr>
          <w:sz w:val="20"/>
          <w:szCs w:val="20"/>
        </w:rPr>
        <w:t>var colors = array.new_color(2)</w:t>
      </w:r>
    </w:p>
    <w:p w:rsidR="002862B0" w:rsidRDefault="00D832AD">
      <w:pPr>
        <w:spacing w:after="240" w:line="240" w:lineRule="auto"/>
        <w:rPr>
          <w:sz w:val="20"/>
          <w:szCs w:val="20"/>
        </w:rPr>
      </w:pPr>
      <w:r>
        <w:rPr>
          <w:sz w:val="20"/>
          <w:szCs w:val="20"/>
        </w:rPr>
        <w:t>if barstate.isfirst</w:t>
      </w:r>
    </w:p>
    <w:p w:rsidR="002862B0" w:rsidRDefault="00D832AD">
      <w:pPr>
        <w:spacing w:after="240" w:line="240" w:lineRule="auto"/>
        <w:rPr>
          <w:sz w:val="20"/>
          <w:szCs w:val="20"/>
        </w:rPr>
      </w:pPr>
      <w:r>
        <w:rPr>
          <w:sz w:val="20"/>
          <w:szCs w:val="20"/>
        </w:rPr>
        <w:t xml:space="preserve">    array.unshift(colors, upcol)</w:t>
      </w:r>
    </w:p>
    <w:p w:rsidR="002862B0" w:rsidRDefault="00D832AD">
      <w:pPr>
        <w:spacing w:after="240" w:line="240" w:lineRule="auto"/>
        <w:rPr>
          <w:sz w:val="20"/>
          <w:szCs w:val="20"/>
        </w:rPr>
      </w:pPr>
      <w:r>
        <w:rPr>
          <w:sz w:val="20"/>
          <w:szCs w:val="20"/>
        </w:rPr>
        <w:t xml:space="preserve">    array.unshift(colors, dncol)</w:t>
      </w:r>
    </w:p>
    <w:p w:rsidR="002862B0" w:rsidRDefault="00D832AD">
      <w:pPr>
        <w:spacing w:after="240" w:line="240" w:lineRule="auto"/>
        <w:rPr>
          <w:sz w:val="20"/>
          <w:szCs w:val="20"/>
        </w:rPr>
      </w:pPr>
      <w:r>
        <w:rPr>
          <w:sz w:val="20"/>
          <w:szCs w:val="20"/>
        </w:rPr>
        <w:t xml:space="preserve">    array.push(fibo_ratios, 0.236)</w:t>
      </w:r>
    </w:p>
    <w:p w:rsidR="002862B0" w:rsidRDefault="00D832AD">
      <w:pPr>
        <w:spacing w:after="240" w:line="240" w:lineRule="auto"/>
        <w:rPr>
          <w:sz w:val="20"/>
          <w:szCs w:val="20"/>
        </w:rPr>
      </w:pPr>
      <w:r>
        <w:rPr>
          <w:sz w:val="20"/>
          <w:szCs w:val="20"/>
        </w:rPr>
        <w:t xml:space="preserve">    a</w:t>
      </w:r>
      <w:r>
        <w:rPr>
          <w:sz w:val="20"/>
          <w:szCs w:val="20"/>
        </w:rPr>
        <w:t>rray.push(fibo_ratios, 0.382)</w:t>
      </w:r>
    </w:p>
    <w:p w:rsidR="002862B0" w:rsidRDefault="00D832AD">
      <w:pPr>
        <w:spacing w:after="240" w:line="240" w:lineRule="auto"/>
        <w:rPr>
          <w:sz w:val="20"/>
          <w:szCs w:val="20"/>
        </w:rPr>
      </w:pPr>
      <w:r>
        <w:rPr>
          <w:sz w:val="20"/>
          <w:szCs w:val="20"/>
        </w:rPr>
        <w:t xml:space="preserve">    array.push(fibo_ratios, 0.618)</w:t>
      </w:r>
    </w:p>
    <w:p w:rsidR="002862B0" w:rsidRDefault="00D832AD">
      <w:pPr>
        <w:spacing w:after="240" w:line="240" w:lineRule="auto"/>
        <w:rPr>
          <w:sz w:val="20"/>
          <w:szCs w:val="20"/>
        </w:rPr>
      </w:pPr>
      <w:r>
        <w:rPr>
          <w:sz w:val="20"/>
          <w:szCs w:val="20"/>
        </w:rPr>
        <w:t xml:space="preserve">    array.push(fibo_ratios, 0.786)</w:t>
      </w:r>
    </w:p>
    <w:p w:rsidR="002862B0" w:rsidRDefault="002862B0">
      <w:pPr>
        <w:spacing w:after="240" w:line="240" w:lineRule="auto"/>
        <w:rPr>
          <w:sz w:val="20"/>
          <w:szCs w:val="20"/>
        </w:rPr>
      </w:pPr>
    </w:p>
    <w:p w:rsidR="002862B0" w:rsidRDefault="002862B0">
      <w:pPr>
        <w:spacing w:after="240" w:line="240" w:lineRule="auto"/>
        <w:rPr>
          <w:sz w:val="20"/>
          <w:szCs w:val="20"/>
        </w:rPr>
      </w:pP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get_channel(src, len)=&gt;</w:t>
      </w:r>
    </w:p>
    <w:p w:rsidR="002862B0" w:rsidRDefault="00D832AD">
      <w:pPr>
        <w:spacing w:after="240" w:line="240" w:lineRule="auto"/>
        <w:rPr>
          <w:sz w:val="20"/>
          <w:szCs w:val="20"/>
        </w:rPr>
      </w:pPr>
      <w:r>
        <w:rPr>
          <w:sz w:val="20"/>
          <w:szCs w:val="20"/>
        </w:rPr>
        <w:t xml:space="preserve">    mid = sum(src, len) / len</w:t>
      </w:r>
    </w:p>
    <w:p w:rsidR="002862B0" w:rsidRDefault="00D832AD">
      <w:pPr>
        <w:spacing w:after="240" w:line="240" w:lineRule="auto"/>
        <w:rPr>
          <w:sz w:val="20"/>
          <w:szCs w:val="20"/>
        </w:rPr>
      </w:pPr>
      <w:r>
        <w:rPr>
          <w:sz w:val="20"/>
          <w:szCs w:val="20"/>
        </w:rPr>
        <w:t xml:space="preserve">    slope = linreg(src, len, 0) - linreg(src, len, 1)</w:t>
      </w:r>
    </w:p>
    <w:p w:rsidR="002862B0" w:rsidRDefault="00D832AD">
      <w:pPr>
        <w:spacing w:after="240" w:line="240" w:lineRule="auto"/>
        <w:rPr>
          <w:sz w:val="20"/>
          <w:szCs w:val="20"/>
        </w:rPr>
      </w:pPr>
      <w:r>
        <w:rPr>
          <w:sz w:val="20"/>
          <w:szCs w:val="20"/>
        </w:rPr>
        <w:t xml:space="preserve">    intercept  = mid - slope * floor(len / 2)</w:t>
      </w:r>
      <w:r>
        <w:rPr>
          <w:sz w:val="20"/>
          <w:szCs w:val="20"/>
        </w:rPr>
        <w:t xml:space="preserve"> + ((1 - (len % 2)) / 2) * slope</w:t>
      </w:r>
    </w:p>
    <w:p w:rsidR="002862B0" w:rsidRDefault="00D832AD">
      <w:pPr>
        <w:spacing w:after="240" w:line="240" w:lineRule="auto"/>
        <w:rPr>
          <w:sz w:val="20"/>
          <w:szCs w:val="20"/>
        </w:rPr>
      </w:pPr>
      <w:r>
        <w:rPr>
          <w:sz w:val="20"/>
          <w:szCs w:val="20"/>
        </w:rPr>
        <w:t xml:space="preserve">    endy = intercept  + slope * (len - 1) </w:t>
      </w:r>
    </w:p>
    <w:p w:rsidR="002862B0" w:rsidRDefault="00D832AD">
      <w:pPr>
        <w:spacing w:after="240" w:line="240" w:lineRule="auto"/>
        <w:rPr>
          <w:sz w:val="20"/>
          <w:szCs w:val="20"/>
        </w:rPr>
      </w:pPr>
      <w:r>
        <w:rPr>
          <w:sz w:val="20"/>
          <w:szCs w:val="20"/>
        </w:rPr>
        <w:t xml:space="preserve">    dev = 0.0</w:t>
      </w:r>
    </w:p>
    <w:p w:rsidR="002862B0" w:rsidRDefault="00D832AD">
      <w:pPr>
        <w:spacing w:after="240" w:line="240" w:lineRule="auto"/>
        <w:rPr>
          <w:sz w:val="20"/>
          <w:szCs w:val="20"/>
        </w:rPr>
      </w:pPr>
      <w:r>
        <w:rPr>
          <w:sz w:val="20"/>
          <w:szCs w:val="20"/>
        </w:rPr>
        <w:t xml:space="preserve">    for x = 0 to len - 1</w:t>
      </w:r>
    </w:p>
    <w:p w:rsidR="002862B0" w:rsidRDefault="00D832AD">
      <w:pPr>
        <w:spacing w:after="240" w:line="240" w:lineRule="auto"/>
        <w:rPr>
          <w:sz w:val="20"/>
          <w:szCs w:val="20"/>
        </w:rPr>
      </w:pPr>
      <w:r>
        <w:rPr>
          <w:sz w:val="20"/>
          <w:szCs w:val="20"/>
        </w:rPr>
        <w:t xml:space="preserve">        dev := dev + pow(src[x] - (slope * (len - x) + intercept), 2)</w:t>
      </w:r>
    </w:p>
    <w:p w:rsidR="002862B0" w:rsidRDefault="00D832AD">
      <w:pPr>
        <w:spacing w:after="240" w:line="240" w:lineRule="auto"/>
        <w:rPr>
          <w:sz w:val="20"/>
          <w:szCs w:val="20"/>
        </w:rPr>
      </w:pPr>
      <w:r>
        <w:rPr>
          <w:sz w:val="20"/>
          <w:szCs w:val="20"/>
        </w:rPr>
        <w:t xml:space="preserve">    dev := sqrt(dev/len)</w:t>
      </w:r>
    </w:p>
    <w:p w:rsidR="002862B0" w:rsidRDefault="00D832AD">
      <w:pPr>
        <w:spacing w:after="240" w:line="240" w:lineRule="auto"/>
        <w:rPr>
          <w:sz w:val="20"/>
          <w:szCs w:val="20"/>
        </w:rPr>
      </w:pPr>
      <w:r>
        <w:rPr>
          <w:sz w:val="20"/>
          <w:szCs w:val="20"/>
        </w:rPr>
        <w:t xml:space="preserve">    [intercept, endy, dev, slope]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lastRenderedPageBreak/>
        <w:t xml:space="preserve">[y1_, y2_, </w:t>
      </w:r>
      <w:r>
        <w:rPr>
          <w:sz w:val="20"/>
          <w:szCs w:val="20"/>
        </w:rPr>
        <w:t>dev, slope] = get_channel(src, len)</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outofchannel = (slope &gt; 0 and close &lt; y2_ - dev * devlen) ? 0 : (slope &lt; 0 and close &gt; y2_ + dev * devlen) ? 2 : -1</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var reglines = array.new_line(3)</w:t>
      </w:r>
    </w:p>
    <w:p w:rsidR="002862B0" w:rsidRDefault="00D832AD">
      <w:pPr>
        <w:spacing w:after="240" w:line="240" w:lineRule="auto"/>
        <w:rPr>
          <w:sz w:val="20"/>
          <w:szCs w:val="20"/>
        </w:rPr>
      </w:pPr>
      <w:r>
        <w:rPr>
          <w:sz w:val="20"/>
          <w:szCs w:val="20"/>
        </w:rPr>
        <w:t>var fibolines = array.new_line(4)</w:t>
      </w:r>
    </w:p>
    <w:p w:rsidR="002862B0" w:rsidRDefault="00D832AD">
      <w:pPr>
        <w:spacing w:after="240" w:line="240" w:lineRule="auto"/>
        <w:rPr>
          <w:sz w:val="20"/>
          <w:szCs w:val="20"/>
        </w:rPr>
      </w:pPr>
      <w:r>
        <w:rPr>
          <w:sz w:val="20"/>
          <w:szCs w:val="20"/>
        </w:rPr>
        <w:t>for x = 0 to 2</w:t>
      </w:r>
    </w:p>
    <w:p w:rsidR="002862B0" w:rsidRDefault="00D832AD">
      <w:pPr>
        <w:spacing w:after="240" w:line="240" w:lineRule="auto"/>
        <w:rPr>
          <w:sz w:val="20"/>
          <w:szCs w:val="20"/>
        </w:rPr>
      </w:pPr>
      <w:r>
        <w:rPr>
          <w:sz w:val="20"/>
          <w:szCs w:val="20"/>
        </w:rPr>
        <w:t xml:space="preserve">    if not showbroken or outofchannel != x or nz(outofchannel[1], -1) != -1</w:t>
      </w:r>
    </w:p>
    <w:p w:rsidR="002862B0" w:rsidRDefault="00D832AD">
      <w:pPr>
        <w:spacing w:after="240" w:line="240" w:lineRule="auto"/>
        <w:rPr>
          <w:sz w:val="20"/>
          <w:szCs w:val="20"/>
        </w:rPr>
      </w:pPr>
      <w:r>
        <w:rPr>
          <w:sz w:val="20"/>
          <w:szCs w:val="20"/>
        </w:rPr>
        <w:t xml:space="preserve">        line.delete(array.get(reglines, x))</w:t>
      </w:r>
    </w:p>
    <w:p w:rsidR="002862B0" w:rsidRDefault="00D832AD">
      <w:pPr>
        <w:spacing w:after="240" w:line="240" w:lineRule="auto"/>
        <w:rPr>
          <w:sz w:val="20"/>
          <w:szCs w:val="20"/>
        </w:rPr>
      </w:pPr>
      <w:r>
        <w:rPr>
          <w:sz w:val="20"/>
          <w:szCs w:val="20"/>
        </w:rPr>
        <w:t xml:space="preserve">    else</w:t>
      </w:r>
    </w:p>
    <w:p w:rsidR="002862B0" w:rsidRDefault="00D832AD">
      <w:pPr>
        <w:spacing w:after="240" w:line="240" w:lineRule="auto"/>
        <w:rPr>
          <w:sz w:val="20"/>
          <w:szCs w:val="20"/>
        </w:rPr>
      </w:pPr>
      <w:r>
        <w:rPr>
          <w:sz w:val="20"/>
          <w:szCs w:val="20"/>
        </w:rPr>
        <w:t xml:space="preserve">        line.set_color(array.get(reglines, x), color = color.blue)</w:t>
      </w:r>
    </w:p>
    <w:p w:rsidR="002862B0" w:rsidRDefault="00D832AD">
      <w:pPr>
        <w:spacing w:after="240" w:line="240" w:lineRule="auto"/>
        <w:rPr>
          <w:sz w:val="20"/>
          <w:szCs w:val="20"/>
        </w:rPr>
      </w:pPr>
      <w:r>
        <w:rPr>
          <w:sz w:val="20"/>
          <w:szCs w:val="20"/>
        </w:rPr>
        <w:t xml:space="preserve">        line.set_width(array.get(reglines, x), width = 2)</w:t>
      </w:r>
    </w:p>
    <w:p w:rsidR="002862B0" w:rsidRDefault="00D832AD">
      <w:pPr>
        <w:spacing w:after="240" w:line="240" w:lineRule="auto"/>
        <w:rPr>
          <w:sz w:val="20"/>
          <w:szCs w:val="20"/>
        </w:rPr>
      </w:pPr>
      <w:r>
        <w:rPr>
          <w:sz w:val="20"/>
          <w:szCs w:val="20"/>
        </w:rPr>
        <w:t xml:space="preserve">  </w:t>
      </w:r>
      <w:r>
        <w:rPr>
          <w:sz w:val="20"/>
          <w:szCs w:val="20"/>
        </w:rPr>
        <w:t xml:space="preserve">      line.set_style(array.get(reglines, x), style = line.style_dotted)</w:t>
      </w:r>
    </w:p>
    <w:p w:rsidR="002862B0" w:rsidRDefault="00D832AD">
      <w:pPr>
        <w:spacing w:after="240" w:line="240" w:lineRule="auto"/>
        <w:rPr>
          <w:sz w:val="20"/>
          <w:szCs w:val="20"/>
        </w:rPr>
      </w:pPr>
      <w:r>
        <w:rPr>
          <w:sz w:val="20"/>
          <w:szCs w:val="20"/>
        </w:rPr>
        <w:t xml:space="preserve">        line.set_extend(array.get(reglines, x), extend = extend.none)</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 xml:space="preserve">    array.set(reglines, x, </w:t>
      </w:r>
    </w:p>
    <w:p w:rsidR="002862B0" w:rsidRDefault="00D832AD">
      <w:pPr>
        <w:spacing w:after="240" w:line="240" w:lineRule="auto"/>
        <w:rPr>
          <w:sz w:val="20"/>
          <w:szCs w:val="20"/>
        </w:rPr>
      </w:pPr>
      <w:r>
        <w:rPr>
          <w:sz w:val="20"/>
          <w:szCs w:val="20"/>
        </w:rPr>
        <w:t xml:space="preserve">              line.new(x1 = bar_index - (len - 1), </w:t>
      </w:r>
    </w:p>
    <w:p w:rsidR="002862B0" w:rsidRDefault="00D832AD">
      <w:pPr>
        <w:spacing w:after="240" w:line="240" w:lineRule="auto"/>
        <w:rPr>
          <w:sz w:val="20"/>
          <w:szCs w:val="20"/>
        </w:rPr>
      </w:pPr>
      <w:r>
        <w:rPr>
          <w:sz w:val="20"/>
          <w:szCs w:val="20"/>
        </w:rPr>
        <w:t xml:space="preserve">                       y1 = y1_ + dev * devlen * (x - 1), </w:t>
      </w:r>
    </w:p>
    <w:p w:rsidR="002862B0" w:rsidRDefault="00D832AD">
      <w:pPr>
        <w:spacing w:after="240" w:line="240" w:lineRule="auto"/>
        <w:rPr>
          <w:sz w:val="20"/>
          <w:szCs w:val="20"/>
        </w:rPr>
      </w:pPr>
      <w:r>
        <w:rPr>
          <w:sz w:val="20"/>
          <w:szCs w:val="20"/>
        </w:rPr>
        <w:t xml:space="preserve">                       x2 = bar_index, </w:t>
      </w:r>
    </w:p>
    <w:p w:rsidR="002862B0" w:rsidRDefault="00D832AD">
      <w:pPr>
        <w:spacing w:after="240" w:line="240" w:lineRule="auto"/>
        <w:rPr>
          <w:sz w:val="20"/>
          <w:szCs w:val="20"/>
        </w:rPr>
      </w:pPr>
      <w:r>
        <w:rPr>
          <w:sz w:val="20"/>
          <w:szCs w:val="20"/>
        </w:rPr>
        <w:t xml:space="preserve">                       y2 = y2_ + dev * devlen * (x - 1),</w:t>
      </w:r>
    </w:p>
    <w:p w:rsidR="002862B0" w:rsidRDefault="00D832AD">
      <w:pPr>
        <w:spacing w:after="240" w:line="240" w:lineRule="auto"/>
        <w:rPr>
          <w:sz w:val="20"/>
          <w:szCs w:val="20"/>
        </w:rPr>
      </w:pPr>
      <w:r>
        <w:rPr>
          <w:sz w:val="20"/>
          <w:szCs w:val="20"/>
        </w:rPr>
        <w:t xml:space="preserve">                       color = array.get(colors, round(max(sign(slope), 0))),</w:t>
      </w:r>
    </w:p>
    <w:p w:rsidR="002862B0" w:rsidRDefault="00D832AD">
      <w:pPr>
        <w:spacing w:after="240" w:line="240" w:lineRule="auto"/>
        <w:rPr>
          <w:sz w:val="20"/>
          <w:szCs w:val="20"/>
        </w:rPr>
      </w:pPr>
      <w:r>
        <w:rPr>
          <w:sz w:val="20"/>
          <w:szCs w:val="20"/>
        </w:rPr>
        <w:t xml:space="preserve">                     </w:t>
      </w:r>
      <w:r>
        <w:rPr>
          <w:sz w:val="20"/>
          <w:szCs w:val="20"/>
        </w:rPr>
        <w:t xml:space="preserve">  style =  x % 2 == 1 ? line.style_solid : line.style_dashed,</w:t>
      </w:r>
    </w:p>
    <w:p w:rsidR="002862B0" w:rsidRDefault="00D832AD">
      <w:pPr>
        <w:spacing w:after="240" w:line="240" w:lineRule="auto"/>
        <w:rPr>
          <w:sz w:val="20"/>
          <w:szCs w:val="20"/>
        </w:rPr>
      </w:pPr>
      <w:r>
        <w:rPr>
          <w:sz w:val="20"/>
          <w:szCs w:val="20"/>
        </w:rPr>
        <w:t xml:space="preserve">                       width = widt,</w:t>
      </w:r>
    </w:p>
    <w:p w:rsidR="002862B0" w:rsidRDefault="00D832AD">
      <w:pPr>
        <w:spacing w:after="240" w:line="240" w:lineRule="auto"/>
        <w:rPr>
          <w:sz w:val="20"/>
          <w:szCs w:val="20"/>
        </w:rPr>
      </w:pPr>
      <w:r>
        <w:rPr>
          <w:sz w:val="20"/>
          <w:szCs w:val="20"/>
        </w:rPr>
        <w:t xml:space="preserve">                       extend = extendit ? extend.right : extend.none))</w:t>
      </w:r>
    </w:p>
    <w:p w:rsidR="002862B0" w:rsidRDefault="00D832AD">
      <w:pPr>
        <w:spacing w:after="240" w:line="240" w:lineRule="auto"/>
        <w:rPr>
          <w:sz w:val="20"/>
          <w:szCs w:val="20"/>
        </w:rPr>
      </w:pPr>
      <w:r>
        <w:rPr>
          <w:sz w:val="20"/>
          <w:szCs w:val="20"/>
        </w:rPr>
        <w:t>if showfibo</w:t>
      </w:r>
    </w:p>
    <w:p w:rsidR="002862B0" w:rsidRDefault="00D832AD">
      <w:pPr>
        <w:spacing w:after="240" w:line="240" w:lineRule="auto"/>
        <w:rPr>
          <w:sz w:val="20"/>
          <w:szCs w:val="20"/>
        </w:rPr>
      </w:pPr>
      <w:r>
        <w:rPr>
          <w:sz w:val="20"/>
          <w:szCs w:val="20"/>
        </w:rPr>
        <w:t xml:space="preserve">    for x = 0 to 3</w:t>
      </w:r>
    </w:p>
    <w:p w:rsidR="002862B0" w:rsidRDefault="00D832AD">
      <w:pPr>
        <w:spacing w:after="240" w:line="240" w:lineRule="auto"/>
        <w:rPr>
          <w:sz w:val="20"/>
          <w:szCs w:val="20"/>
        </w:rPr>
      </w:pPr>
      <w:r>
        <w:rPr>
          <w:sz w:val="20"/>
          <w:szCs w:val="20"/>
        </w:rPr>
        <w:t xml:space="preserve">        line.delete(array.get(fibolines, x))</w:t>
      </w:r>
    </w:p>
    <w:p w:rsidR="002862B0" w:rsidRDefault="00D832AD">
      <w:pPr>
        <w:spacing w:after="240" w:line="240" w:lineRule="auto"/>
        <w:rPr>
          <w:sz w:val="20"/>
          <w:szCs w:val="20"/>
        </w:rPr>
      </w:pPr>
      <w:r>
        <w:rPr>
          <w:sz w:val="20"/>
          <w:szCs w:val="20"/>
        </w:rPr>
        <w:t xml:space="preserve">        a</w:t>
      </w:r>
      <w:r>
        <w:rPr>
          <w:sz w:val="20"/>
          <w:szCs w:val="20"/>
        </w:rPr>
        <w:t xml:space="preserve">rray.set(fibolines, x, </w:t>
      </w:r>
    </w:p>
    <w:p w:rsidR="002862B0" w:rsidRDefault="00D832AD">
      <w:pPr>
        <w:spacing w:after="240" w:line="240" w:lineRule="auto"/>
        <w:rPr>
          <w:sz w:val="20"/>
          <w:szCs w:val="20"/>
        </w:rPr>
      </w:pPr>
      <w:r>
        <w:rPr>
          <w:sz w:val="20"/>
          <w:szCs w:val="20"/>
        </w:rPr>
        <w:t xml:space="preserve">                  line.new(x1 = bar_index - (len - 1), </w:t>
      </w:r>
    </w:p>
    <w:p w:rsidR="002862B0" w:rsidRDefault="00D832AD">
      <w:pPr>
        <w:spacing w:after="240" w:line="240" w:lineRule="auto"/>
        <w:rPr>
          <w:sz w:val="20"/>
          <w:szCs w:val="20"/>
        </w:rPr>
      </w:pPr>
      <w:r>
        <w:rPr>
          <w:sz w:val="20"/>
          <w:szCs w:val="20"/>
        </w:rPr>
        <w:t xml:space="preserve">                           y1 = y1_ - dev * devlen + dev * devlen * 2 * array.get(fibo_ratios, x), </w:t>
      </w:r>
    </w:p>
    <w:p w:rsidR="002862B0" w:rsidRDefault="00D832AD">
      <w:pPr>
        <w:spacing w:after="240" w:line="240" w:lineRule="auto"/>
        <w:rPr>
          <w:sz w:val="20"/>
          <w:szCs w:val="20"/>
        </w:rPr>
      </w:pPr>
      <w:r>
        <w:rPr>
          <w:sz w:val="20"/>
          <w:szCs w:val="20"/>
        </w:rPr>
        <w:t xml:space="preserve">                           x2 = bar_index, </w:t>
      </w:r>
    </w:p>
    <w:p w:rsidR="002862B0" w:rsidRDefault="00D832AD">
      <w:pPr>
        <w:spacing w:after="240" w:line="240" w:lineRule="auto"/>
        <w:rPr>
          <w:sz w:val="20"/>
          <w:szCs w:val="20"/>
        </w:rPr>
      </w:pPr>
      <w:r>
        <w:rPr>
          <w:sz w:val="20"/>
          <w:szCs w:val="20"/>
        </w:rPr>
        <w:t xml:space="preserve">                           y2 = y2_ - dev * devlen + dev * devlen * 2 * array.get(fibo_ratios, x),</w:t>
      </w:r>
    </w:p>
    <w:p w:rsidR="002862B0" w:rsidRDefault="00D832AD">
      <w:pPr>
        <w:spacing w:after="240" w:line="240" w:lineRule="auto"/>
        <w:rPr>
          <w:sz w:val="20"/>
          <w:szCs w:val="20"/>
        </w:rPr>
      </w:pPr>
      <w:r>
        <w:rPr>
          <w:sz w:val="20"/>
          <w:szCs w:val="20"/>
        </w:rPr>
        <w:lastRenderedPageBreak/>
        <w:t xml:space="preserve">                           color = array.get(colors, round(max(sign(slope), 0))),</w:t>
      </w:r>
    </w:p>
    <w:p w:rsidR="002862B0" w:rsidRDefault="00D832AD">
      <w:pPr>
        <w:spacing w:after="240" w:line="240" w:lineRule="auto"/>
        <w:rPr>
          <w:sz w:val="20"/>
          <w:szCs w:val="20"/>
        </w:rPr>
      </w:pPr>
      <w:r>
        <w:rPr>
          <w:sz w:val="20"/>
          <w:szCs w:val="20"/>
        </w:rPr>
        <w:t xml:space="preserve">                           style =  line.style_dotted,</w:t>
      </w:r>
    </w:p>
    <w:p w:rsidR="002862B0" w:rsidRDefault="00D832AD">
      <w:pPr>
        <w:spacing w:after="240" w:line="240" w:lineRule="auto"/>
        <w:rPr>
          <w:sz w:val="20"/>
          <w:szCs w:val="20"/>
        </w:rPr>
      </w:pPr>
      <w:r>
        <w:rPr>
          <w:sz w:val="20"/>
          <w:szCs w:val="20"/>
        </w:rPr>
        <w:t xml:space="preserve">                    </w:t>
      </w:r>
      <w:r>
        <w:rPr>
          <w:sz w:val="20"/>
          <w:szCs w:val="20"/>
        </w:rPr>
        <w:t xml:space="preserve">       width = widt,</w:t>
      </w:r>
    </w:p>
    <w:p w:rsidR="002862B0" w:rsidRDefault="00D832AD">
      <w:pPr>
        <w:spacing w:after="240" w:line="240" w:lineRule="auto"/>
        <w:rPr>
          <w:sz w:val="20"/>
          <w:szCs w:val="20"/>
        </w:rPr>
      </w:pPr>
      <w:r>
        <w:rPr>
          <w:sz w:val="20"/>
          <w:szCs w:val="20"/>
        </w:rPr>
        <w:t xml:space="preserve">                           extend = extendit ? extend.right : extend.none))</w:t>
      </w:r>
    </w:p>
    <w:p w:rsidR="002862B0" w:rsidRDefault="00D832AD">
      <w:pPr>
        <w:spacing w:after="240" w:line="240" w:lineRule="auto"/>
        <w:rPr>
          <w:sz w:val="20"/>
          <w:szCs w:val="20"/>
        </w:rPr>
      </w:pPr>
      <w:r>
        <w:rPr>
          <w:sz w:val="20"/>
          <w:szCs w:val="20"/>
        </w:rPr>
        <w:t xml:space="preserve">    </w:t>
      </w:r>
    </w:p>
    <w:p w:rsidR="002862B0" w:rsidRDefault="00D832AD">
      <w:pPr>
        <w:spacing w:after="240" w:line="240" w:lineRule="auto"/>
        <w:rPr>
          <w:sz w:val="20"/>
          <w:szCs w:val="20"/>
        </w:rPr>
      </w:pPr>
      <w:r>
        <w:rPr>
          <w:sz w:val="20"/>
          <w:szCs w:val="20"/>
        </w:rPr>
        <w:t>var label sidelab = label.new(x = bar_index - (len - 1), y = y1_, text = "S",  size = size.large)</w:t>
      </w:r>
    </w:p>
    <w:p w:rsidR="002862B0" w:rsidRDefault="00D832AD">
      <w:pPr>
        <w:spacing w:after="240" w:line="240" w:lineRule="auto"/>
        <w:rPr>
          <w:sz w:val="20"/>
          <w:szCs w:val="20"/>
        </w:rPr>
      </w:pPr>
      <w:sdt>
        <w:sdtPr>
          <w:tag w:val="goog_rdk_4"/>
          <w:id w:val="1898395305"/>
        </w:sdtPr>
        <w:sdtEndPr/>
        <w:sdtContent>
          <w:r>
            <w:rPr>
              <w:rFonts w:ascii="Arial Unicode MS" w:eastAsia="Arial Unicode MS" w:hAnsi="Arial Unicode MS" w:cs="Arial Unicode MS"/>
              <w:sz w:val="20"/>
              <w:szCs w:val="20"/>
            </w:rPr>
            <w:t>txt = slope &gt; 0 ? slope &gt; slope[1] ? "⇑" : "⇗" : slope &lt;</w:t>
          </w:r>
          <w:r>
            <w:rPr>
              <w:rFonts w:ascii="Arial Unicode MS" w:eastAsia="Arial Unicode MS" w:hAnsi="Arial Unicode MS" w:cs="Arial Unicode MS"/>
              <w:sz w:val="20"/>
              <w:szCs w:val="20"/>
            </w:rPr>
            <w:t xml:space="preserve"> 0 ? slope &lt; slope[1] ? "⇓" : "⇘" : "⇒"</w:t>
          </w:r>
        </w:sdtContent>
      </w:sdt>
    </w:p>
    <w:p w:rsidR="002862B0" w:rsidRDefault="00D832AD">
      <w:pPr>
        <w:spacing w:after="240" w:line="240" w:lineRule="auto"/>
        <w:rPr>
          <w:sz w:val="20"/>
          <w:szCs w:val="20"/>
        </w:rPr>
      </w:pPr>
      <w:r>
        <w:rPr>
          <w:sz w:val="20"/>
          <w:szCs w:val="20"/>
        </w:rPr>
        <w:t>stl = slope &gt; 0 ? slope &gt; slope[1] ? label.style_label_up : label.style_label_upper_right : slope &lt; 0 ? slope &lt; slope[1] ? label.style_label_down :  label.style_label_lower_right : label.style_label_right</w:t>
      </w:r>
    </w:p>
    <w:p w:rsidR="002862B0" w:rsidRDefault="00D832AD">
      <w:pPr>
        <w:spacing w:after="240" w:line="240" w:lineRule="auto"/>
        <w:rPr>
          <w:sz w:val="20"/>
          <w:szCs w:val="20"/>
        </w:rPr>
      </w:pPr>
      <w:r>
        <w:rPr>
          <w:sz w:val="20"/>
          <w:szCs w:val="20"/>
        </w:rPr>
        <w:t>label.set</w:t>
      </w:r>
      <w:r>
        <w:rPr>
          <w:sz w:val="20"/>
          <w:szCs w:val="20"/>
        </w:rPr>
        <w:t>_style(sidelab, stl)</w:t>
      </w:r>
    </w:p>
    <w:p w:rsidR="002862B0" w:rsidRDefault="00D832AD">
      <w:pPr>
        <w:spacing w:after="240" w:line="240" w:lineRule="auto"/>
        <w:rPr>
          <w:sz w:val="20"/>
          <w:szCs w:val="20"/>
        </w:rPr>
      </w:pPr>
      <w:r>
        <w:rPr>
          <w:sz w:val="20"/>
          <w:szCs w:val="20"/>
        </w:rPr>
        <w:t>label.set_text(sidelab, txt)</w:t>
      </w:r>
    </w:p>
    <w:p w:rsidR="002862B0" w:rsidRDefault="00D832AD">
      <w:pPr>
        <w:spacing w:after="240" w:line="240" w:lineRule="auto"/>
        <w:rPr>
          <w:sz w:val="20"/>
          <w:szCs w:val="20"/>
        </w:rPr>
      </w:pPr>
      <w:r>
        <w:rPr>
          <w:sz w:val="20"/>
          <w:szCs w:val="20"/>
        </w:rPr>
        <w:t>label.set_x(sidelab, bar_index - (len - 1))</w:t>
      </w:r>
    </w:p>
    <w:p w:rsidR="002862B0" w:rsidRDefault="00D832AD">
      <w:pPr>
        <w:spacing w:after="240" w:line="240" w:lineRule="auto"/>
        <w:rPr>
          <w:sz w:val="20"/>
          <w:szCs w:val="20"/>
        </w:rPr>
      </w:pPr>
      <w:r>
        <w:rPr>
          <w:sz w:val="20"/>
          <w:szCs w:val="20"/>
        </w:rPr>
        <w:t>label.set_y(sidelab, slope &gt; 0 ? y1_ - dev * devlen : slope &lt; 0 ? y1_ + dev * devlen : y1_)</w:t>
      </w:r>
    </w:p>
    <w:p w:rsidR="002862B0" w:rsidRDefault="00D832AD">
      <w:pPr>
        <w:spacing w:after="240" w:line="240" w:lineRule="auto"/>
        <w:rPr>
          <w:sz w:val="20"/>
          <w:szCs w:val="20"/>
        </w:rPr>
      </w:pPr>
      <w:r>
        <w:rPr>
          <w:sz w:val="20"/>
          <w:szCs w:val="20"/>
        </w:rPr>
        <w:t>label.set_color(sidelab, slope &gt; 0 ? upcol : slope &lt; 0 ? dncol : color</w:t>
      </w:r>
      <w:r>
        <w:rPr>
          <w:sz w:val="20"/>
          <w:szCs w:val="20"/>
        </w:rPr>
        <w:t>.blue)</w:t>
      </w:r>
    </w:p>
    <w:p w:rsidR="002862B0" w:rsidRDefault="002862B0">
      <w:pPr>
        <w:spacing w:after="240" w:line="240" w:lineRule="auto"/>
        <w:rPr>
          <w:sz w:val="20"/>
          <w:szCs w:val="20"/>
        </w:rPr>
      </w:pPr>
    </w:p>
    <w:p w:rsidR="002862B0" w:rsidRDefault="00D832AD">
      <w:pPr>
        <w:spacing w:after="240" w:line="240" w:lineRule="auto"/>
        <w:rPr>
          <w:sz w:val="20"/>
          <w:szCs w:val="20"/>
        </w:rPr>
      </w:pPr>
      <w:r>
        <w:rPr>
          <w:sz w:val="20"/>
          <w:szCs w:val="20"/>
        </w:rPr>
        <w:t>alertcondition(outofchannel, title='Channel Broken', message='Channel Broken')</w:t>
      </w:r>
    </w:p>
    <w:p w:rsidR="002862B0" w:rsidRDefault="002862B0">
      <w:pPr>
        <w:spacing w:after="240"/>
      </w:pPr>
    </w:p>
    <w:p w:rsidR="002862B0" w:rsidRDefault="002862B0">
      <w:pPr>
        <w:pStyle w:val="2"/>
        <w:widowControl w:val="0"/>
        <w:spacing w:line="240" w:lineRule="auto"/>
      </w:pPr>
      <w:bookmarkStart w:id="69" w:name="_heading=h.42rrsertjd8i" w:colFirst="0" w:colLast="0"/>
      <w:bookmarkEnd w:id="69"/>
    </w:p>
    <w:sectPr w:rsidR="002862B0">
      <w:type w:val="continuous"/>
      <w:pgSz w:w="11906" w:h="16838"/>
      <w:pgMar w:top="850" w:right="850" w:bottom="850" w:left="1417" w:header="708" w:footer="708"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auto"/>
    <w:pitch w:val="default"/>
  </w:font>
  <w:font w:name="Roboto">
    <w:charset w:val="00"/>
    <w:family w:val="auto"/>
    <w:pitch w:val="default"/>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F0A15"/>
    <w:multiLevelType w:val="multilevel"/>
    <w:tmpl w:val="E91207A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nsid w:val="09094AF5"/>
    <w:multiLevelType w:val="multilevel"/>
    <w:tmpl w:val="B41E851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nsid w:val="10583B8A"/>
    <w:multiLevelType w:val="multilevel"/>
    <w:tmpl w:val="BCAA3D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177A4E50"/>
    <w:multiLevelType w:val="multilevel"/>
    <w:tmpl w:val="0B38AE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nsid w:val="1E53014F"/>
    <w:multiLevelType w:val="multilevel"/>
    <w:tmpl w:val="D68433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nsid w:val="1F203DC7"/>
    <w:multiLevelType w:val="multilevel"/>
    <w:tmpl w:val="893C23C8"/>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nsid w:val="23EF5204"/>
    <w:multiLevelType w:val="multilevel"/>
    <w:tmpl w:val="5F3294A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nsid w:val="2C2D052A"/>
    <w:multiLevelType w:val="multilevel"/>
    <w:tmpl w:val="BDACF16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nsid w:val="2CCD72FB"/>
    <w:multiLevelType w:val="multilevel"/>
    <w:tmpl w:val="C570E454"/>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9">
    <w:nsid w:val="3121014B"/>
    <w:multiLevelType w:val="multilevel"/>
    <w:tmpl w:val="B0449B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37002B62"/>
    <w:multiLevelType w:val="multilevel"/>
    <w:tmpl w:val="27F2C5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410D497B"/>
    <w:multiLevelType w:val="multilevel"/>
    <w:tmpl w:val="52EA6FF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nsid w:val="43BC5216"/>
    <w:multiLevelType w:val="multilevel"/>
    <w:tmpl w:val="A8C63DA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48663EEF"/>
    <w:multiLevelType w:val="multilevel"/>
    <w:tmpl w:val="2D3A4E4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nsid w:val="51C81E08"/>
    <w:multiLevelType w:val="multilevel"/>
    <w:tmpl w:val="952C65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nsid w:val="6AC25862"/>
    <w:multiLevelType w:val="multilevel"/>
    <w:tmpl w:val="C994CA0E"/>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6">
    <w:nsid w:val="6C49094F"/>
    <w:multiLevelType w:val="multilevel"/>
    <w:tmpl w:val="96AA86F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nsid w:val="71104EF7"/>
    <w:multiLevelType w:val="multilevel"/>
    <w:tmpl w:val="5BF647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71A52379"/>
    <w:multiLevelType w:val="multilevel"/>
    <w:tmpl w:val="250CC0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nsid w:val="75370966"/>
    <w:multiLevelType w:val="multilevel"/>
    <w:tmpl w:val="8480C6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77A66DEC"/>
    <w:multiLevelType w:val="multilevel"/>
    <w:tmpl w:val="A27609CA"/>
    <w:lvl w:ilvl="0">
      <w:start w:val="1"/>
      <w:numFmt w:val="bullet"/>
      <w:lvlText w:val="●"/>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1">
    <w:nsid w:val="78D6706E"/>
    <w:multiLevelType w:val="multilevel"/>
    <w:tmpl w:val="E0803A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nsid w:val="7A7114CE"/>
    <w:multiLevelType w:val="multilevel"/>
    <w:tmpl w:val="96A6D4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7AD16873"/>
    <w:multiLevelType w:val="multilevel"/>
    <w:tmpl w:val="C02A8730"/>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0"/>
  </w:num>
  <w:num w:numId="2">
    <w:abstractNumId w:val="1"/>
  </w:num>
  <w:num w:numId="3">
    <w:abstractNumId w:val="13"/>
  </w:num>
  <w:num w:numId="4">
    <w:abstractNumId w:val="10"/>
  </w:num>
  <w:num w:numId="5">
    <w:abstractNumId w:val="21"/>
  </w:num>
  <w:num w:numId="6">
    <w:abstractNumId w:val="7"/>
  </w:num>
  <w:num w:numId="7">
    <w:abstractNumId w:val="14"/>
  </w:num>
  <w:num w:numId="8">
    <w:abstractNumId w:val="20"/>
  </w:num>
  <w:num w:numId="9">
    <w:abstractNumId w:val="16"/>
  </w:num>
  <w:num w:numId="10">
    <w:abstractNumId w:val="6"/>
  </w:num>
  <w:num w:numId="11">
    <w:abstractNumId w:val="18"/>
  </w:num>
  <w:num w:numId="12">
    <w:abstractNumId w:val="11"/>
  </w:num>
  <w:num w:numId="13">
    <w:abstractNumId w:val="9"/>
  </w:num>
  <w:num w:numId="14">
    <w:abstractNumId w:val="8"/>
  </w:num>
  <w:num w:numId="15">
    <w:abstractNumId w:val="3"/>
  </w:num>
  <w:num w:numId="16">
    <w:abstractNumId w:val="5"/>
  </w:num>
  <w:num w:numId="17">
    <w:abstractNumId w:val="4"/>
  </w:num>
  <w:num w:numId="18">
    <w:abstractNumId w:val="23"/>
  </w:num>
  <w:num w:numId="19">
    <w:abstractNumId w:val="15"/>
  </w:num>
  <w:num w:numId="20">
    <w:abstractNumId w:val="2"/>
  </w:num>
  <w:num w:numId="21">
    <w:abstractNumId w:val="22"/>
  </w:num>
  <w:num w:numId="22">
    <w:abstractNumId w:val="17"/>
  </w:num>
  <w:num w:numId="23">
    <w:abstractNumId w:val="19"/>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
  <w:rsids>
    <w:rsidRoot w:val="002862B0"/>
    <w:rsid w:val="002862B0"/>
    <w:rsid w:val="00D832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E79C7"/>
    <w:rPr>
      <w:lang w:eastAsia="uk-UA"/>
    </w:rPr>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link w:val="20"/>
    <w:rsid w:val="002E79C7"/>
    <w:pPr>
      <w:keepNext/>
      <w:keepLines/>
      <w:spacing w:before="360" w:after="120"/>
      <w:outlineLvl w:val="1"/>
    </w:pPr>
    <w:rPr>
      <w:sz w:val="32"/>
      <w:szCs w:val="32"/>
    </w:rPr>
  </w:style>
  <w:style w:type="paragraph" w:styleId="3">
    <w:name w:val="heading 3"/>
    <w:basedOn w:val="a"/>
    <w:next w:val="a"/>
    <w:link w:val="30"/>
    <w:rsid w:val="002E79C7"/>
    <w:pPr>
      <w:keepNext/>
      <w:keepLines/>
      <w:spacing w:before="320" w:after="80"/>
      <w:outlineLvl w:val="2"/>
    </w:pPr>
    <w:rPr>
      <w:color w:val="434343"/>
      <w:sz w:val="28"/>
      <w:szCs w:val="28"/>
    </w:rPr>
  </w:style>
  <w:style w:type="paragraph" w:styleId="4">
    <w:name w:val="heading 4"/>
    <w:basedOn w:val="a"/>
    <w:next w:val="a"/>
    <w:link w:val="40"/>
    <w:rsid w:val="002E79C7"/>
    <w:pPr>
      <w:keepNext/>
      <w:keepLines/>
      <w:spacing w:before="280" w:after="80" w:line="360" w:lineRule="auto"/>
      <w:ind w:left="720"/>
      <w:outlineLvl w:val="3"/>
    </w:pPr>
    <w:rPr>
      <w:color w:val="666666"/>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customStyle="1" w:styleId="20">
    <w:name w:val="Заголовок 2 Знак"/>
    <w:basedOn w:val="a0"/>
    <w:link w:val="2"/>
    <w:rsid w:val="002E79C7"/>
    <w:rPr>
      <w:rFonts w:ascii="Arial" w:eastAsia="Arial" w:hAnsi="Arial" w:cs="Arial"/>
      <w:sz w:val="32"/>
      <w:szCs w:val="32"/>
      <w:lang w:val="en" w:eastAsia="uk-UA"/>
    </w:rPr>
  </w:style>
  <w:style w:type="character" w:customStyle="1" w:styleId="30">
    <w:name w:val="Заголовок 3 Знак"/>
    <w:basedOn w:val="a0"/>
    <w:link w:val="3"/>
    <w:rsid w:val="002E79C7"/>
    <w:rPr>
      <w:rFonts w:ascii="Arial" w:eastAsia="Arial" w:hAnsi="Arial" w:cs="Arial"/>
      <w:color w:val="434343"/>
      <w:sz w:val="28"/>
      <w:szCs w:val="28"/>
      <w:lang w:val="en" w:eastAsia="uk-UA"/>
    </w:rPr>
  </w:style>
  <w:style w:type="character" w:customStyle="1" w:styleId="40">
    <w:name w:val="Заголовок 4 Знак"/>
    <w:basedOn w:val="a0"/>
    <w:link w:val="4"/>
    <w:rsid w:val="002E79C7"/>
    <w:rPr>
      <w:rFonts w:ascii="Arial" w:eastAsia="Arial" w:hAnsi="Arial" w:cs="Arial"/>
      <w:color w:val="666666"/>
      <w:sz w:val="24"/>
      <w:szCs w:val="24"/>
      <w:lang w:val="en" w:eastAsia="uk-UA"/>
    </w:rPr>
  </w:style>
  <w:style w:type="paragraph" w:styleId="a4">
    <w:name w:val="Balloon Text"/>
    <w:basedOn w:val="a"/>
    <w:link w:val="a5"/>
    <w:uiPriority w:val="99"/>
    <w:semiHidden/>
    <w:unhideWhenUsed/>
    <w:rsid w:val="002E79C7"/>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2E79C7"/>
    <w:rPr>
      <w:rFonts w:ascii="Tahoma" w:eastAsia="Arial" w:hAnsi="Tahoma" w:cs="Tahoma"/>
      <w:sz w:val="16"/>
      <w:szCs w:val="16"/>
      <w:lang w:val="en" w:eastAsia="uk-UA"/>
    </w:rPr>
  </w:style>
  <w:style w:type="paragraph" w:styleId="a6">
    <w:name w:val="Subtitle"/>
    <w:basedOn w:val="a"/>
    <w:next w:val="a"/>
    <w:pPr>
      <w:keepNext/>
      <w:keepLines/>
      <w:spacing w:before="360" w:after="80"/>
    </w:pPr>
    <w:rPr>
      <w:rFonts w:ascii="Georgia" w:eastAsia="Georgia" w:hAnsi="Georgia" w:cs="Georgia"/>
      <w:i/>
      <w:color w:val="666666"/>
      <w:sz w:val="48"/>
      <w:szCs w:val="48"/>
    </w:r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0" w:type="dxa"/>
        <w:left w:w="0" w:type="dxa"/>
        <w:bottom w:w="0" w:type="dxa"/>
        <w:right w:w="0" w:type="dxa"/>
      </w:tblCellMar>
    </w:tblPr>
  </w:style>
  <w:style w:type="table" w:customStyle="1" w:styleId="af2">
    <w:basedOn w:val="TableNormal"/>
    <w:tblPr>
      <w:tblStyleRowBandSize w:val="1"/>
      <w:tblStyleColBandSize w:val="1"/>
      <w:tblCellMar>
        <w:top w:w="0" w:type="dxa"/>
        <w:left w:w="0" w:type="dxa"/>
        <w:bottom w:w="0" w:type="dxa"/>
        <w:right w:w="0" w:type="dxa"/>
      </w:tblCellMar>
    </w:tblPr>
  </w:style>
  <w:style w:type="table" w:customStyle="1" w:styleId="af3">
    <w:basedOn w:val="TableNormal"/>
    <w:tblPr>
      <w:tblStyleRowBandSize w:val="1"/>
      <w:tblStyleColBandSize w:val="1"/>
      <w:tblCellMar>
        <w:top w:w="0" w:type="dxa"/>
        <w:left w:w="0" w:type="dxa"/>
        <w:bottom w:w="0" w:type="dxa"/>
        <w:right w:w="0" w:type="dxa"/>
      </w:tblCellMar>
    </w:tblPr>
  </w:style>
  <w:style w:type="table" w:customStyle="1" w:styleId="af4">
    <w:basedOn w:val="TableNormal"/>
    <w:tblPr>
      <w:tblStyleRowBandSize w:val="1"/>
      <w:tblStyleColBandSize w:val="1"/>
      <w:tblCellMar>
        <w:top w:w="0" w:type="dxa"/>
        <w:left w:w="0" w:type="dxa"/>
        <w:bottom w:w="0" w:type="dxa"/>
        <w:right w:w="0" w:type="dxa"/>
      </w:tblCellMar>
    </w:tblPr>
  </w:style>
  <w:style w:type="table" w:customStyle="1" w:styleId="af5">
    <w:basedOn w:val="TableNormal"/>
    <w:tblPr>
      <w:tblStyleRowBandSize w:val="1"/>
      <w:tblStyleColBandSize w:val="1"/>
      <w:tblCellMar>
        <w:top w:w="0" w:type="dxa"/>
        <w:left w:w="0" w:type="dxa"/>
        <w:bottom w:w="0" w:type="dxa"/>
        <w:right w:w="0" w:type="dxa"/>
      </w:tblCellMar>
    </w:tblPr>
  </w:style>
  <w:style w:type="table" w:customStyle="1" w:styleId="af6">
    <w:basedOn w:val="TableNormal"/>
    <w:tblPr>
      <w:tblStyleRowBandSize w:val="1"/>
      <w:tblStyleColBandSize w:val="1"/>
      <w:tblCellMar>
        <w:top w:w="0" w:type="dxa"/>
        <w:left w:w="0" w:type="dxa"/>
        <w:bottom w:w="0" w:type="dxa"/>
        <w:right w:w="0" w:type="dxa"/>
      </w:tblCellMar>
    </w:tblPr>
  </w:style>
  <w:style w:type="table" w:customStyle="1" w:styleId="af7">
    <w:basedOn w:val="TableNormal"/>
    <w:tblPr>
      <w:tblStyleRowBandSize w:val="1"/>
      <w:tblStyleColBandSize w:val="1"/>
      <w:tblCellMar>
        <w:top w:w="0" w:type="dxa"/>
        <w:left w:w="0" w:type="dxa"/>
        <w:bottom w:w="0" w:type="dxa"/>
        <w:right w:w="0" w:type="dxa"/>
      </w:tblCellMar>
    </w:tblPr>
  </w:style>
  <w:style w:type="table" w:customStyle="1" w:styleId="af8">
    <w:basedOn w:val="TableNormal"/>
    <w:tblPr>
      <w:tblStyleRowBandSize w:val="1"/>
      <w:tblStyleColBandSize w:val="1"/>
      <w:tblCellMar>
        <w:top w:w="0" w:type="dxa"/>
        <w:left w:w="0" w:type="dxa"/>
        <w:bottom w:w="0" w:type="dxa"/>
        <w:right w:w="0" w:type="dxa"/>
      </w:tblCellMar>
    </w:tblPr>
  </w:style>
  <w:style w:type="table" w:customStyle="1" w:styleId="af9">
    <w:basedOn w:val="TableNormal"/>
    <w:tblPr>
      <w:tblStyleRowBandSize w:val="1"/>
      <w:tblStyleColBandSize w:val="1"/>
      <w:tblCellMar>
        <w:top w:w="0" w:type="dxa"/>
        <w:left w:w="0" w:type="dxa"/>
        <w:bottom w:w="0" w:type="dxa"/>
        <w:right w:w="0" w:type="dxa"/>
      </w:tblCellMar>
    </w:tblPr>
  </w:style>
  <w:style w:type="table" w:customStyle="1" w:styleId="afa">
    <w:basedOn w:val="TableNormal"/>
    <w:tblPr>
      <w:tblStyleRowBandSize w:val="1"/>
      <w:tblStyleColBandSize w:val="1"/>
      <w:tblCellMar>
        <w:top w:w="0" w:type="dxa"/>
        <w:left w:w="0" w:type="dxa"/>
        <w:bottom w:w="0" w:type="dxa"/>
        <w:right w:w="0" w:type="dxa"/>
      </w:tblCellMar>
    </w:tblPr>
  </w:style>
  <w:style w:type="table" w:customStyle="1" w:styleId="afb">
    <w:basedOn w:val="TableNormal"/>
    <w:tblPr>
      <w:tblStyleRowBandSize w:val="1"/>
      <w:tblStyleColBandSize w:val="1"/>
      <w:tblCellMar>
        <w:top w:w="0" w:type="dxa"/>
        <w:left w:w="0" w:type="dxa"/>
        <w:bottom w:w="0" w:type="dxa"/>
        <w:right w:w="0" w:type="dxa"/>
      </w:tblCellMar>
    </w:tblPr>
  </w:style>
  <w:style w:type="table" w:customStyle="1" w:styleId="afc">
    <w:basedOn w:val="TableNormal"/>
    <w:tblPr>
      <w:tblStyleRowBandSize w:val="1"/>
      <w:tblStyleColBandSize w:val="1"/>
      <w:tblCellMar>
        <w:top w:w="0" w:type="dxa"/>
        <w:left w:w="0" w:type="dxa"/>
        <w:bottom w:w="0" w:type="dxa"/>
        <w:right w:w="0" w:type="dxa"/>
      </w:tblCellMar>
    </w:tblPr>
  </w:style>
  <w:style w:type="table" w:customStyle="1" w:styleId="afd">
    <w:basedOn w:val="TableNormal"/>
    <w:tblPr>
      <w:tblStyleRowBandSize w:val="1"/>
      <w:tblStyleColBandSize w:val="1"/>
      <w:tblCellMar>
        <w:top w:w="0" w:type="dxa"/>
        <w:left w:w="0" w:type="dxa"/>
        <w:bottom w:w="0" w:type="dxa"/>
        <w:right w:w="0" w:type="dxa"/>
      </w:tblCellMar>
    </w:tblPr>
  </w:style>
  <w:style w:type="table" w:customStyle="1" w:styleId="afe">
    <w:basedOn w:val="TableNormal"/>
    <w:tblPr>
      <w:tblStyleRowBandSize w:val="1"/>
      <w:tblStyleColBandSize w:val="1"/>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E79C7"/>
    <w:rPr>
      <w:lang w:eastAsia="uk-UA"/>
    </w:rPr>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link w:val="20"/>
    <w:rsid w:val="002E79C7"/>
    <w:pPr>
      <w:keepNext/>
      <w:keepLines/>
      <w:spacing w:before="360" w:after="120"/>
      <w:outlineLvl w:val="1"/>
    </w:pPr>
    <w:rPr>
      <w:sz w:val="32"/>
      <w:szCs w:val="32"/>
    </w:rPr>
  </w:style>
  <w:style w:type="paragraph" w:styleId="3">
    <w:name w:val="heading 3"/>
    <w:basedOn w:val="a"/>
    <w:next w:val="a"/>
    <w:link w:val="30"/>
    <w:rsid w:val="002E79C7"/>
    <w:pPr>
      <w:keepNext/>
      <w:keepLines/>
      <w:spacing w:before="320" w:after="80"/>
      <w:outlineLvl w:val="2"/>
    </w:pPr>
    <w:rPr>
      <w:color w:val="434343"/>
      <w:sz w:val="28"/>
      <w:szCs w:val="28"/>
    </w:rPr>
  </w:style>
  <w:style w:type="paragraph" w:styleId="4">
    <w:name w:val="heading 4"/>
    <w:basedOn w:val="a"/>
    <w:next w:val="a"/>
    <w:link w:val="40"/>
    <w:rsid w:val="002E79C7"/>
    <w:pPr>
      <w:keepNext/>
      <w:keepLines/>
      <w:spacing w:before="280" w:after="80" w:line="360" w:lineRule="auto"/>
      <w:ind w:left="720"/>
      <w:outlineLvl w:val="3"/>
    </w:pPr>
    <w:rPr>
      <w:color w:val="666666"/>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customStyle="1" w:styleId="20">
    <w:name w:val="Заголовок 2 Знак"/>
    <w:basedOn w:val="a0"/>
    <w:link w:val="2"/>
    <w:rsid w:val="002E79C7"/>
    <w:rPr>
      <w:rFonts w:ascii="Arial" w:eastAsia="Arial" w:hAnsi="Arial" w:cs="Arial"/>
      <w:sz w:val="32"/>
      <w:szCs w:val="32"/>
      <w:lang w:val="en" w:eastAsia="uk-UA"/>
    </w:rPr>
  </w:style>
  <w:style w:type="character" w:customStyle="1" w:styleId="30">
    <w:name w:val="Заголовок 3 Знак"/>
    <w:basedOn w:val="a0"/>
    <w:link w:val="3"/>
    <w:rsid w:val="002E79C7"/>
    <w:rPr>
      <w:rFonts w:ascii="Arial" w:eastAsia="Arial" w:hAnsi="Arial" w:cs="Arial"/>
      <w:color w:val="434343"/>
      <w:sz w:val="28"/>
      <w:szCs w:val="28"/>
      <w:lang w:val="en" w:eastAsia="uk-UA"/>
    </w:rPr>
  </w:style>
  <w:style w:type="character" w:customStyle="1" w:styleId="40">
    <w:name w:val="Заголовок 4 Знак"/>
    <w:basedOn w:val="a0"/>
    <w:link w:val="4"/>
    <w:rsid w:val="002E79C7"/>
    <w:rPr>
      <w:rFonts w:ascii="Arial" w:eastAsia="Arial" w:hAnsi="Arial" w:cs="Arial"/>
      <w:color w:val="666666"/>
      <w:sz w:val="24"/>
      <w:szCs w:val="24"/>
      <w:lang w:val="en" w:eastAsia="uk-UA"/>
    </w:rPr>
  </w:style>
  <w:style w:type="paragraph" w:styleId="a4">
    <w:name w:val="Balloon Text"/>
    <w:basedOn w:val="a"/>
    <w:link w:val="a5"/>
    <w:uiPriority w:val="99"/>
    <w:semiHidden/>
    <w:unhideWhenUsed/>
    <w:rsid w:val="002E79C7"/>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2E79C7"/>
    <w:rPr>
      <w:rFonts w:ascii="Tahoma" w:eastAsia="Arial" w:hAnsi="Tahoma" w:cs="Tahoma"/>
      <w:sz w:val="16"/>
      <w:szCs w:val="16"/>
      <w:lang w:val="en" w:eastAsia="uk-UA"/>
    </w:rPr>
  </w:style>
  <w:style w:type="paragraph" w:styleId="a6">
    <w:name w:val="Subtitle"/>
    <w:basedOn w:val="a"/>
    <w:next w:val="a"/>
    <w:pPr>
      <w:keepNext/>
      <w:keepLines/>
      <w:spacing w:before="360" w:after="80"/>
    </w:pPr>
    <w:rPr>
      <w:rFonts w:ascii="Georgia" w:eastAsia="Georgia" w:hAnsi="Georgia" w:cs="Georgia"/>
      <w:i/>
      <w:color w:val="666666"/>
      <w:sz w:val="48"/>
      <w:szCs w:val="48"/>
    </w:r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0" w:type="dxa"/>
        <w:left w:w="0" w:type="dxa"/>
        <w:bottom w:w="0" w:type="dxa"/>
        <w:right w:w="0" w:type="dxa"/>
      </w:tblCellMar>
    </w:tblPr>
  </w:style>
  <w:style w:type="table" w:customStyle="1" w:styleId="af2">
    <w:basedOn w:val="TableNormal"/>
    <w:tblPr>
      <w:tblStyleRowBandSize w:val="1"/>
      <w:tblStyleColBandSize w:val="1"/>
      <w:tblCellMar>
        <w:top w:w="0" w:type="dxa"/>
        <w:left w:w="0" w:type="dxa"/>
        <w:bottom w:w="0" w:type="dxa"/>
        <w:right w:w="0" w:type="dxa"/>
      </w:tblCellMar>
    </w:tblPr>
  </w:style>
  <w:style w:type="table" w:customStyle="1" w:styleId="af3">
    <w:basedOn w:val="TableNormal"/>
    <w:tblPr>
      <w:tblStyleRowBandSize w:val="1"/>
      <w:tblStyleColBandSize w:val="1"/>
      <w:tblCellMar>
        <w:top w:w="0" w:type="dxa"/>
        <w:left w:w="0" w:type="dxa"/>
        <w:bottom w:w="0" w:type="dxa"/>
        <w:right w:w="0" w:type="dxa"/>
      </w:tblCellMar>
    </w:tblPr>
  </w:style>
  <w:style w:type="table" w:customStyle="1" w:styleId="af4">
    <w:basedOn w:val="TableNormal"/>
    <w:tblPr>
      <w:tblStyleRowBandSize w:val="1"/>
      <w:tblStyleColBandSize w:val="1"/>
      <w:tblCellMar>
        <w:top w:w="0" w:type="dxa"/>
        <w:left w:w="0" w:type="dxa"/>
        <w:bottom w:w="0" w:type="dxa"/>
        <w:right w:w="0" w:type="dxa"/>
      </w:tblCellMar>
    </w:tblPr>
  </w:style>
  <w:style w:type="table" w:customStyle="1" w:styleId="af5">
    <w:basedOn w:val="TableNormal"/>
    <w:tblPr>
      <w:tblStyleRowBandSize w:val="1"/>
      <w:tblStyleColBandSize w:val="1"/>
      <w:tblCellMar>
        <w:top w:w="0" w:type="dxa"/>
        <w:left w:w="0" w:type="dxa"/>
        <w:bottom w:w="0" w:type="dxa"/>
        <w:right w:w="0" w:type="dxa"/>
      </w:tblCellMar>
    </w:tblPr>
  </w:style>
  <w:style w:type="table" w:customStyle="1" w:styleId="af6">
    <w:basedOn w:val="TableNormal"/>
    <w:tblPr>
      <w:tblStyleRowBandSize w:val="1"/>
      <w:tblStyleColBandSize w:val="1"/>
      <w:tblCellMar>
        <w:top w:w="0" w:type="dxa"/>
        <w:left w:w="0" w:type="dxa"/>
        <w:bottom w:w="0" w:type="dxa"/>
        <w:right w:w="0" w:type="dxa"/>
      </w:tblCellMar>
    </w:tblPr>
  </w:style>
  <w:style w:type="table" w:customStyle="1" w:styleId="af7">
    <w:basedOn w:val="TableNormal"/>
    <w:tblPr>
      <w:tblStyleRowBandSize w:val="1"/>
      <w:tblStyleColBandSize w:val="1"/>
      <w:tblCellMar>
        <w:top w:w="0" w:type="dxa"/>
        <w:left w:w="0" w:type="dxa"/>
        <w:bottom w:w="0" w:type="dxa"/>
        <w:right w:w="0" w:type="dxa"/>
      </w:tblCellMar>
    </w:tblPr>
  </w:style>
  <w:style w:type="table" w:customStyle="1" w:styleId="af8">
    <w:basedOn w:val="TableNormal"/>
    <w:tblPr>
      <w:tblStyleRowBandSize w:val="1"/>
      <w:tblStyleColBandSize w:val="1"/>
      <w:tblCellMar>
        <w:top w:w="0" w:type="dxa"/>
        <w:left w:w="0" w:type="dxa"/>
        <w:bottom w:w="0" w:type="dxa"/>
        <w:right w:w="0" w:type="dxa"/>
      </w:tblCellMar>
    </w:tblPr>
  </w:style>
  <w:style w:type="table" w:customStyle="1" w:styleId="af9">
    <w:basedOn w:val="TableNormal"/>
    <w:tblPr>
      <w:tblStyleRowBandSize w:val="1"/>
      <w:tblStyleColBandSize w:val="1"/>
      <w:tblCellMar>
        <w:top w:w="0" w:type="dxa"/>
        <w:left w:w="0" w:type="dxa"/>
        <w:bottom w:w="0" w:type="dxa"/>
        <w:right w:w="0" w:type="dxa"/>
      </w:tblCellMar>
    </w:tblPr>
  </w:style>
  <w:style w:type="table" w:customStyle="1" w:styleId="afa">
    <w:basedOn w:val="TableNormal"/>
    <w:tblPr>
      <w:tblStyleRowBandSize w:val="1"/>
      <w:tblStyleColBandSize w:val="1"/>
      <w:tblCellMar>
        <w:top w:w="0" w:type="dxa"/>
        <w:left w:w="0" w:type="dxa"/>
        <w:bottom w:w="0" w:type="dxa"/>
        <w:right w:w="0" w:type="dxa"/>
      </w:tblCellMar>
    </w:tblPr>
  </w:style>
  <w:style w:type="table" w:customStyle="1" w:styleId="afb">
    <w:basedOn w:val="TableNormal"/>
    <w:tblPr>
      <w:tblStyleRowBandSize w:val="1"/>
      <w:tblStyleColBandSize w:val="1"/>
      <w:tblCellMar>
        <w:top w:w="0" w:type="dxa"/>
        <w:left w:w="0" w:type="dxa"/>
        <w:bottom w:w="0" w:type="dxa"/>
        <w:right w:w="0" w:type="dxa"/>
      </w:tblCellMar>
    </w:tblPr>
  </w:style>
  <w:style w:type="table" w:customStyle="1" w:styleId="afc">
    <w:basedOn w:val="TableNormal"/>
    <w:tblPr>
      <w:tblStyleRowBandSize w:val="1"/>
      <w:tblStyleColBandSize w:val="1"/>
      <w:tblCellMar>
        <w:top w:w="0" w:type="dxa"/>
        <w:left w:w="0" w:type="dxa"/>
        <w:bottom w:w="0" w:type="dxa"/>
        <w:right w:w="0" w:type="dxa"/>
      </w:tblCellMar>
    </w:tblPr>
  </w:style>
  <w:style w:type="table" w:customStyle="1" w:styleId="afd">
    <w:basedOn w:val="TableNormal"/>
    <w:tblPr>
      <w:tblStyleRowBandSize w:val="1"/>
      <w:tblStyleColBandSize w:val="1"/>
      <w:tblCellMar>
        <w:top w:w="0" w:type="dxa"/>
        <w:left w:w="0" w:type="dxa"/>
        <w:bottom w:w="0" w:type="dxa"/>
        <w:right w:w="0" w:type="dxa"/>
      </w:tblCellMar>
    </w:tblPr>
  </w:style>
  <w:style w:type="table" w:customStyle="1" w:styleId="afe">
    <w:basedOn w:val="TableNormal"/>
    <w:tblPr>
      <w:tblStyleRowBandSize w:val="1"/>
      <w:tblStyleColBandSize w:val="1"/>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image" Target="media/image28.png"/><Relationship Id="rId7" Type="http://schemas.openxmlformats.org/officeDocument/2006/relationships/image" Target="media/image26.png"/><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7.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5.png"/><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1.png"/><Relationship Id="rId36" Type="http://schemas.openxmlformats.org/officeDocument/2006/relationships/image" Target="media/image23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4.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30.png"/><Relationship Id="rId8" Type="http://schemas.openxmlformats.org/officeDocument/2006/relationships/image" Target="media/image19.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5IQguO3R8Hvn3I4LNbOJ12eZY+w==">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</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108</Pages>
  <Words>20312</Words>
  <Characters>115780</Characters>
  <Application>Microsoft Office Word</Application>
  <DocSecurity>0</DocSecurity>
  <Lines>964</Lines>
  <Paragraphs>271</Paragraphs>
  <ScaleCrop>false</ScaleCrop>
  <Company/>
  <LinksUpToDate>false</LinksUpToDate>
  <CharactersWithSpaces>135821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Irra</dc:creator>
  <cp:lastModifiedBy>Lesya</cp:lastModifiedBy>
  <cp:revision>2</cp:revision>
  <dcterms:created xsi:type="dcterms:W3CDTF">2021-12-13T14:15:00Z</dcterms:created>
  <dcterms:modified xsi:type="dcterms:W3CDTF">2022-01-18T11:28:00Z</dcterms:modified>
</cp:coreProperties>
</file>