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theme/themeOverride1.xml" ContentType="application/vnd.openxmlformats-officedocument.themeOverride+xml"/>
  <Override PartName="/word/charts/chart24.xml" ContentType="application/vnd.openxmlformats-officedocument.drawingml.chart+xml"/>
  <Override PartName="/word/theme/themeOverride2.xml" ContentType="application/vnd.openxmlformats-officedocument.themeOverride+xml"/>
  <Override PartName="/word/charts/chart25.xml" ContentType="application/vnd.openxmlformats-officedocument.drawingml.chart+xml"/>
  <Override PartName="/word/drawings/drawing1.xml" ContentType="application/vnd.openxmlformats-officedocument.drawingml.chartshapes+xml"/>
  <Override PartName="/word/charts/chart26.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7.xml" ContentType="application/vnd.openxmlformats-officedocument.drawingml.chart+xml"/>
  <Override PartName="/word/charts/style24.xml" ContentType="application/vnd.ms-office.chartstyle+xml"/>
  <Override PartName="/word/charts/colors24.xml" ContentType="application/vnd.ms-office.chartcolorstyle+xml"/>
  <Override PartName="/word/drawings/drawing2.xml" ContentType="application/vnd.openxmlformats-officedocument.drawingml.chartshapes+xml"/>
  <Override PartName="/word/charts/chart28.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9.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30.xml" ContentType="application/vnd.openxmlformats-officedocument.drawingml.chart+xml"/>
  <Override PartName="/word/charts/style27.xml" ContentType="application/vnd.ms-office.chartstyle+xml"/>
  <Override PartName="/word/charts/colors2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46DD" w:rsidRPr="004546DD" w:rsidRDefault="004546DD" w:rsidP="004546DD">
      <w:pPr>
        <w:spacing w:after="0" w:line="240" w:lineRule="auto"/>
        <w:jc w:val="center"/>
        <w:rPr>
          <w:rFonts w:ascii="Times New Roman" w:eastAsia="Times New Roman" w:hAnsi="Times New Roman" w:cs="Times New Roman"/>
          <w:b/>
          <w:bCs/>
          <w:sz w:val="28"/>
          <w:szCs w:val="28"/>
          <w:lang w:val="uk-UA" w:eastAsia="ru-RU"/>
        </w:rPr>
      </w:pPr>
      <w:bookmarkStart w:id="0" w:name="_GoBack"/>
      <w:bookmarkEnd w:id="0"/>
      <w:r w:rsidRPr="004546DD">
        <w:rPr>
          <w:rFonts w:ascii="Times New Roman" w:eastAsia="Times New Roman" w:hAnsi="Times New Roman" w:cs="Times New Roman"/>
          <w:b/>
          <w:bCs/>
          <w:sz w:val="28"/>
          <w:szCs w:val="28"/>
          <w:lang w:val="uk-UA" w:eastAsia="ru-RU"/>
        </w:rPr>
        <w:t>НАЦІОНАЛЬНИЙ ТЕХНІЧНИЙ УНІВЕРСИТЕТ УКРАЇНИ</w:t>
      </w:r>
    </w:p>
    <w:p w:rsidR="004546DD" w:rsidRPr="004546DD" w:rsidRDefault="004546DD" w:rsidP="004546DD">
      <w:pPr>
        <w:spacing w:after="0" w:line="240" w:lineRule="auto"/>
        <w:jc w:val="center"/>
        <w:rPr>
          <w:rFonts w:ascii="Times New Roman" w:eastAsia="Times New Roman" w:hAnsi="Times New Roman" w:cs="Times New Roman"/>
          <w:b/>
          <w:bCs/>
          <w:sz w:val="28"/>
          <w:szCs w:val="28"/>
          <w:lang w:val="uk-UA" w:eastAsia="ru-RU"/>
        </w:rPr>
      </w:pPr>
      <w:r w:rsidRPr="004546DD">
        <w:rPr>
          <w:rFonts w:ascii="Times New Roman" w:eastAsia="Times New Roman" w:hAnsi="Times New Roman" w:cs="Times New Roman"/>
          <w:b/>
          <w:bCs/>
          <w:sz w:val="28"/>
          <w:szCs w:val="28"/>
          <w:lang w:val="uk-UA" w:eastAsia="ru-RU"/>
        </w:rPr>
        <w:t>«КИЇВСЬКИЙ ПОЛІТЕХНІЧНИЙ ІНСТИТУТ</w:t>
      </w:r>
      <w:r w:rsidRPr="004546DD">
        <w:rPr>
          <w:rFonts w:ascii="Times New Roman" w:eastAsia="Times New Roman" w:hAnsi="Times New Roman" w:cs="Times New Roman"/>
          <w:b/>
          <w:bCs/>
          <w:sz w:val="28"/>
          <w:szCs w:val="28"/>
          <w:lang w:val="uk-UA" w:eastAsia="ru-RU"/>
        </w:rPr>
        <w:br/>
        <w:t>імені ІГОРЯ СІКОРСЬКОГО»</w:t>
      </w:r>
    </w:p>
    <w:p w:rsidR="004546DD" w:rsidRPr="004546DD" w:rsidRDefault="004546DD" w:rsidP="004546DD">
      <w:pPr>
        <w:tabs>
          <w:tab w:val="center" w:pos="4677"/>
          <w:tab w:val="right" w:pos="9354"/>
        </w:tabs>
        <w:spacing w:before="120" w:after="0" w:line="240" w:lineRule="auto"/>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ab/>
      </w:r>
      <w:r w:rsidRPr="004546DD">
        <w:rPr>
          <w:rFonts w:ascii="Times New Roman" w:eastAsia="Times New Roman" w:hAnsi="Times New Roman" w:cs="Times New Roman"/>
          <w:b/>
          <w:sz w:val="28"/>
          <w:szCs w:val="24"/>
          <w:lang w:val="uk-UA" w:eastAsia="ru-RU"/>
        </w:rPr>
        <w:t>Інженерно-хімічний факультет</w:t>
      </w:r>
      <w:r>
        <w:rPr>
          <w:rFonts w:ascii="Times New Roman" w:eastAsia="Times New Roman" w:hAnsi="Times New Roman" w:cs="Times New Roman"/>
          <w:b/>
          <w:sz w:val="28"/>
          <w:szCs w:val="24"/>
          <w:lang w:val="uk-UA" w:eastAsia="ru-RU"/>
        </w:rPr>
        <w:tab/>
      </w:r>
    </w:p>
    <w:p w:rsidR="004546DD" w:rsidRPr="004546DD" w:rsidRDefault="004546DD" w:rsidP="004546DD">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4546DD">
        <w:rPr>
          <w:rFonts w:ascii="Times New Roman" w:eastAsia="Times New Roman" w:hAnsi="Times New Roman" w:cs="Times New Roman"/>
          <w:b/>
          <w:sz w:val="28"/>
          <w:szCs w:val="24"/>
          <w:lang w:val="uk-UA" w:eastAsia="ru-RU"/>
        </w:rPr>
        <w:t>Кафедра екології та технології рослинних полімерів</w:t>
      </w:r>
    </w:p>
    <w:p w:rsidR="004546DD" w:rsidRPr="004546DD" w:rsidRDefault="004546DD" w:rsidP="004546DD">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353"/>
        <w:gridCol w:w="3763"/>
      </w:tblGrid>
      <w:tr w:rsidR="004546DD" w:rsidRPr="004546DD" w:rsidTr="00DD2465">
        <w:trPr>
          <w:trHeight w:val="1797"/>
        </w:trPr>
        <w:tc>
          <w:tcPr>
            <w:tcW w:w="5353" w:type="dxa"/>
          </w:tcPr>
          <w:p w:rsidR="004546DD" w:rsidRPr="004546DD" w:rsidRDefault="004546DD" w:rsidP="004546DD">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4546DD">
              <w:rPr>
                <w:rFonts w:ascii="Times New Roman" w:eastAsia="Times New Roman" w:hAnsi="Times New Roman" w:cs="Times New Roman"/>
                <w:bCs/>
                <w:sz w:val="26"/>
                <w:szCs w:val="24"/>
                <w:lang w:val="uk-UA" w:eastAsia="ru-RU"/>
              </w:rPr>
              <w:t>«На правах рукопису»</w:t>
            </w:r>
          </w:p>
          <w:p w:rsidR="004546DD" w:rsidRPr="004546DD" w:rsidRDefault="004546DD" w:rsidP="004546DD">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4546DD">
              <w:rPr>
                <w:rFonts w:ascii="Times New Roman" w:eastAsia="Times New Roman" w:hAnsi="Times New Roman" w:cs="Times New Roman"/>
                <w:bCs/>
                <w:sz w:val="26"/>
                <w:szCs w:val="24"/>
                <w:lang w:val="uk-UA" w:eastAsia="ru-RU"/>
              </w:rPr>
              <w:t>УДК</w:t>
            </w:r>
            <w:r w:rsidRPr="004546DD">
              <w:rPr>
                <w:rFonts w:ascii="Times New Roman" w:eastAsia="Times New Roman" w:hAnsi="Times New Roman" w:cs="Times New Roman"/>
                <w:bCs/>
                <w:sz w:val="26"/>
                <w:szCs w:val="24"/>
                <w:u w:val="single"/>
                <w:lang w:val="uk-UA" w:eastAsia="ru-RU"/>
              </w:rPr>
              <w:t xml:space="preserve">   </w:t>
            </w:r>
            <w:r w:rsidRPr="004546DD">
              <w:rPr>
                <w:rFonts w:ascii="Times New Roman" w:eastAsia="Times New Roman" w:hAnsi="Times New Roman" w:cs="Times New Roman"/>
                <w:sz w:val="24"/>
                <w:szCs w:val="24"/>
                <w:u w:val="single"/>
                <w:lang w:val="uk-UA" w:eastAsia="ru-RU"/>
              </w:rPr>
              <w:t>628.161.2</w:t>
            </w:r>
            <w:r w:rsidRPr="004546DD">
              <w:rPr>
                <w:rFonts w:ascii="Times New Roman" w:eastAsia="Times New Roman" w:hAnsi="Times New Roman" w:cs="Times New Roman"/>
                <w:bCs/>
                <w:sz w:val="26"/>
                <w:szCs w:val="24"/>
                <w:u w:val="single"/>
                <w:lang w:val="uk-UA" w:eastAsia="ru-RU"/>
              </w:rPr>
              <w:t xml:space="preserve">    </w:t>
            </w:r>
          </w:p>
        </w:tc>
        <w:tc>
          <w:tcPr>
            <w:tcW w:w="3763" w:type="dxa"/>
          </w:tcPr>
          <w:p w:rsidR="004546DD" w:rsidRPr="004546DD" w:rsidRDefault="004546DD" w:rsidP="004546DD">
            <w:pPr>
              <w:spacing w:before="120" w:after="0" w:line="240" w:lineRule="auto"/>
              <w:ind w:left="62"/>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«До захисту допущено»</w:t>
            </w:r>
          </w:p>
          <w:p w:rsidR="004546DD" w:rsidRPr="004546DD" w:rsidRDefault="004546DD" w:rsidP="004546DD">
            <w:pPr>
              <w:spacing w:before="120" w:after="0" w:line="240" w:lineRule="auto"/>
              <w:ind w:left="62"/>
              <w:rPr>
                <w:rFonts w:ascii="Times New Roman" w:eastAsia="Times New Roman" w:hAnsi="Times New Roman" w:cs="Times New Roman"/>
                <w:bCs/>
                <w:sz w:val="24"/>
                <w:szCs w:val="24"/>
                <w:lang w:val="uk-UA" w:eastAsia="ru-RU"/>
              </w:rPr>
            </w:pPr>
            <w:r w:rsidRPr="004546DD">
              <w:rPr>
                <w:rFonts w:ascii="Times New Roman" w:eastAsia="Times New Roman" w:hAnsi="Times New Roman" w:cs="Times New Roman"/>
                <w:bCs/>
                <w:sz w:val="24"/>
                <w:szCs w:val="24"/>
                <w:lang w:val="uk-UA" w:eastAsia="ru-RU"/>
              </w:rPr>
              <w:t>Завідувач кафедри</w:t>
            </w:r>
          </w:p>
          <w:p w:rsidR="004546DD" w:rsidRPr="004546DD" w:rsidRDefault="004546DD" w:rsidP="004546DD">
            <w:pPr>
              <w:spacing w:before="120" w:after="0" w:line="240" w:lineRule="auto"/>
              <w:ind w:left="62"/>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__________ М.Д.Гомеля</w:t>
            </w:r>
          </w:p>
          <w:p w:rsidR="004546DD" w:rsidRPr="004546DD" w:rsidRDefault="004546DD" w:rsidP="004546DD">
            <w:pPr>
              <w:spacing w:before="120" w:after="0" w:line="240" w:lineRule="auto"/>
              <w:ind w:left="62"/>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«___»_____________20__ р.</w:t>
            </w:r>
          </w:p>
          <w:p w:rsidR="004546DD" w:rsidRPr="004546DD" w:rsidRDefault="004546DD" w:rsidP="004546DD">
            <w:pPr>
              <w:spacing w:after="0" w:line="240" w:lineRule="auto"/>
              <w:rPr>
                <w:rFonts w:ascii="Times New Roman" w:eastAsia="Times New Roman" w:hAnsi="Times New Roman" w:cs="Times New Roman"/>
                <w:bCs/>
                <w:caps/>
                <w:sz w:val="26"/>
                <w:szCs w:val="24"/>
                <w:lang w:val="uk-UA" w:eastAsia="ru-RU"/>
              </w:rPr>
            </w:pPr>
          </w:p>
        </w:tc>
      </w:tr>
    </w:tbl>
    <w:p w:rsidR="004546DD" w:rsidRPr="004546DD" w:rsidRDefault="004546DD" w:rsidP="004546DD">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4546DD">
        <w:rPr>
          <w:rFonts w:ascii="Times New Roman" w:eastAsia="Times New Roman" w:hAnsi="Times New Roman" w:cs="Times New Roman"/>
          <w:b/>
          <w:sz w:val="40"/>
          <w:szCs w:val="40"/>
          <w:lang w:val="uk-UA" w:eastAsia="ru-RU"/>
        </w:rPr>
        <w:t>Магістерська дисертація</w:t>
      </w:r>
    </w:p>
    <w:p w:rsidR="004546DD" w:rsidRPr="004546DD" w:rsidRDefault="004546DD" w:rsidP="004546DD">
      <w:pPr>
        <w:spacing w:before="120" w:after="120" w:line="240" w:lineRule="auto"/>
        <w:jc w:val="center"/>
        <w:rPr>
          <w:rFonts w:ascii="Times New Roman" w:eastAsia="Times New Roman" w:hAnsi="Times New Roman" w:cs="Times New Roman"/>
          <w:b/>
          <w:sz w:val="28"/>
          <w:szCs w:val="28"/>
          <w:lang w:val="uk-UA" w:eastAsia="ru-RU"/>
        </w:rPr>
      </w:pPr>
      <w:r w:rsidRPr="004546DD">
        <w:rPr>
          <w:rFonts w:ascii="Times New Roman" w:eastAsia="Times New Roman" w:hAnsi="Times New Roman" w:cs="Times New Roman"/>
          <w:b/>
          <w:sz w:val="28"/>
          <w:szCs w:val="28"/>
          <w:lang w:val="uk-UA" w:eastAsia="ru-RU"/>
        </w:rPr>
        <w:t>на здобуття ступеня магістра</w:t>
      </w:r>
    </w:p>
    <w:p w:rsidR="004546DD" w:rsidRPr="004546DD" w:rsidRDefault="004546DD" w:rsidP="004546DD">
      <w:pPr>
        <w:tabs>
          <w:tab w:val="left" w:leader="underscore" w:pos="9356"/>
        </w:tabs>
        <w:spacing w:after="0" w:line="240" w:lineRule="auto"/>
        <w:jc w:val="center"/>
        <w:rPr>
          <w:rFonts w:ascii="Times New Roman" w:eastAsia="Times New Roman" w:hAnsi="Times New Roman" w:cs="Times New Roman"/>
          <w:b/>
          <w:sz w:val="28"/>
          <w:szCs w:val="28"/>
          <w:lang w:val="uk-UA" w:eastAsia="ru-RU"/>
        </w:rPr>
      </w:pPr>
      <w:r w:rsidRPr="004546DD">
        <w:rPr>
          <w:rFonts w:ascii="Times New Roman" w:eastAsia="Times New Roman" w:hAnsi="Times New Roman" w:cs="Times New Roman"/>
          <w:b/>
          <w:sz w:val="28"/>
          <w:szCs w:val="28"/>
          <w:lang w:val="uk-UA" w:eastAsia="ru-RU"/>
        </w:rPr>
        <w:t>зі спеціальності 101 Екологія</w:t>
      </w:r>
    </w:p>
    <w:p w:rsidR="004546DD" w:rsidRPr="004546DD" w:rsidRDefault="004546DD" w:rsidP="004546DD">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rPr>
      </w:pPr>
      <w:r w:rsidRPr="004546DD">
        <w:rPr>
          <w:rFonts w:ascii="Times New Roman" w:eastAsia="Times New Roman" w:hAnsi="Times New Roman" w:cs="Times New Roman"/>
          <w:b/>
          <w:sz w:val="28"/>
          <w:szCs w:val="28"/>
          <w:lang w:val="uk-UA" w:eastAsia="ru-RU"/>
        </w:rPr>
        <w:t xml:space="preserve">на тему: «Очистка води від іонів Mn(II) на фільтруючих матеріалах </w:t>
      </w:r>
      <w:r w:rsidRPr="004546DD">
        <w:rPr>
          <w:rFonts w:ascii="Times New Roman" w:eastAsia="Times New Roman" w:hAnsi="Times New Roman" w:cs="Times New Roman"/>
          <w:b/>
          <w:sz w:val="28"/>
          <w:szCs w:val="28"/>
          <w:lang w:val="en-US" w:eastAsia="ru-RU"/>
        </w:rPr>
        <w:t>Calcite</w:t>
      </w:r>
      <w:r w:rsidRPr="004546DD">
        <w:rPr>
          <w:rFonts w:ascii="Times New Roman" w:eastAsia="Times New Roman" w:hAnsi="Times New Roman" w:cs="Times New Roman"/>
          <w:b/>
          <w:sz w:val="28"/>
          <w:szCs w:val="28"/>
          <w:lang w:val="uk-UA" w:eastAsia="ru-RU"/>
        </w:rPr>
        <w:t xml:space="preserve"> та </w:t>
      </w:r>
      <w:r w:rsidRPr="004546DD">
        <w:rPr>
          <w:rFonts w:ascii="Times New Roman" w:eastAsia="Times New Roman" w:hAnsi="Times New Roman" w:cs="Times New Roman"/>
          <w:b/>
          <w:sz w:val="28"/>
          <w:szCs w:val="28"/>
          <w:lang w:val="en-US" w:eastAsia="ru-RU"/>
        </w:rPr>
        <w:t>Pyrolox</w:t>
      </w:r>
      <w:r w:rsidRPr="004546DD">
        <w:rPr>
          <w:rFonts w:ascii="Times New Roman" w:eastAsia="Times New Roman" w:hAnsi="Times New Roman" w:cs="Times New Roman"/>
          <w:b/>
          <w:sz w:val="28"/>
          <w:szCs w:val="28"/>
          <w:lang w:val="uk-UA" w:eastAsia="ru-RU"/>
        </w:rPr>
        <w:t>»</w:t>
      </w:r>
    </w:p>
    <w:p w:rsidR="004546DD" w:rsidRPr="004546DD" w:rsidRDefault="004546DD" w:rsidP="004546DD">
      <w:pPr>
        <w:spacing w:after="0" w:line="240" w:lineRule="auto"/>
        <w:rPr>
          <w:rFonts w:ascii="Times New Roman" w:eastAsia="Times New Roman" w:hAnsi="Times New Roman" w:cs="Times New Roman"/>
          <w:bCs/>
          <w:sz w:val="28"/>
          <w:szCs w:val="28"/>
          <w:lang w:val="uk-UA" w:eastAsia="ru-RU"/>
        </w:rPr>
      </w:pPr>
      <w:r w:rsidRPr="004546DD">
        <w:rPr>
          <w:rFonts w:ascii="Times New Roman" w:eastAsia="Times New Roman" w:hAnsi="Times New Roman" w:cs="Times New Roman"/>
          <w:bCs/>
          <w:sz w:val="28"/>
          <w:szCs w:val="28"/>
          <w:lang w:val="uk-UA" w:eastAsia="ru-RU"/>
        </w:rPr>
        <w:t xml:space="preserve">Виконав (-ла): </w:t>
      </w:r>
    </w:p>
    <w:p w:rsidR="004546DD" w:rsidRPr="004546DD" w:rsidRDefault="004546DD" w:rsidP="004546DD">
      <w:pPr>
        <w:spacing w:after="0" w:line="240" w:lineRule="auto"/>
        <w:rPr>
          <w:rFonts w:ascii="Times New Roman" w:eastAsia="Times New Roman" w:hAnsi="Times New Roman" w:cs="Times New Roman"/>
          <w:sz w:val="28"/>
          <w:szCs w:val="28"/>
          <w:lang w:val="uk-UA" w:eastAsia="ru-RU"/>
        </w:rPr>
      </w:pPr>
      <w:r w:rsidRPr="004546DD">
        <w:rPr>
          <w:rFonts w:ascii="Times New Roman" w:eastAsia="Times New Roman" w:hAnsi="Times New Roman" w:cs="Times New Roman"/>
          <w:bCs/>
          <w:sz w:val="28"/>
          <w:szCs w:val="28"/>
          <w:lang w:val="uk-UA" w:eastAsia="ru-RU"/>
        </w:rPr>
        <w:t xml:space="preserve">студент (-ка) </w:t>
      </w:r>
      <w:r w:rsidRPr="004546DD">
        <w:rPr>
          <w:rFonts w:ascii="Times New Roman" w:eastAsia="Times New Roman" w:hAnsi="Times New Roman" w:cs="Times New Roman"/>
          <w:bCs/>
          <w:sz w:val="28"/>
          <w:szCs w:val="28"/>
          <w:lang w:val="en-US" w:eastAsia="ru-RU"/>
        </w:rPr>
        <w:t>VI</w:t>
      </w:r>
      <w:r w:rsidRPr="004546DD">
        <w:rPr>
          <w:rFonts w:ascii="Times New Roman" w:eastAsia="Times New Roman" w:hAnsi="Times New Roman" w:cs="Times New Roman"/>
          <w:bCs/>
          <w:sz w:val="28"/>
          <w:szCs w:val="28"/>
          <w:lang w:val="uk-UA" w:eastAsia="ru-RU"/>
        </w:rPr>
        <w:t xml:space="preserve"> курсу, групи </w:t>
      </w:r>
      <w:r w:rsidRPr="004546DD">
        <w:rPr>
          <w:rFonts w:ascii="Times New Roman" w:eastAsia="Times New Roman" w:hAnsi="Times New Roman" w:cs="Times New Roman"/>
          <w:bCs/>
          <w:sz w:val="28"/>
          <w:szCs w:val="28"/>
          <w:lang w:eastAsia="ru-RU"/>
        </w:rPr>
        <w:t>ЛЕ-21м</w:t>
      </w:r>
      <w:r w:rsidRPr="004546DD">
        <w:rPr>
          <w:rFonts w:ascii="Times New Roman" w:eastAsia="Times New Roman" w:hAnsi="Times New Roman" w:cs="Times New Roman"/>
          <w:sz w:val="28"/>
          <w:szCs w:val="28"/>
          <w:lang w:val="uk-UA" w:eastAsia="ru-RU"/>
        </w:rPr>
        <w:t xml:space="preserve"> </w:t>
      </w:r>
    </w:p>
    <w:p w:rsidR="004546DD" w:rsidRPr="004546DD" w:rsidRDefault="004546DD" w:rsidP="004546DD">
      <w:pPr>
        <w:tabs>
          <w:tab w:val="left" w:pos="7513"/>
        </w:tabs>
        <w:spacing w:after="0" w:line="240" w:lineRule="auto"/>
        <w:rPr>
          <w:rFonts w:ascii="Times New Roman" w:eastAsia="Times New Roman" w:hAnsi="Times New Roman" w:cs="Times New Roman"/>
          <w:bCs/>
          <w:sz w:val="28"/>
          <w:szCs w:val="28"/>
          <w:lang w:val="uk-UA" w:eastAsia="ru-RU"/>
        </w:rPr>
      </w:pPr>
      <w:r w:rsidRPr="004546DD">
        <w:rPr>
          <w:rFonts w:ascii="Times New Roman" w:eastAsia="Times New Roman" w:hAnsi="Times New Roman" w:cs="Times New Roman"/>
          <w:bCs/>
          <w:sz w:val="28"/>
          <w:szCs w:val="28"/>
          <w:lang w:val="uk-UA" w:eastAsia="ru-RU"/>
        </w:rPr>
        <w:t>Головач Катерина Володимирівна</w:t>
      </w:r>
      <w:r w:rsidRPr="004546DD">
        <w:rPr>
          <w:rFonts w:ascii="Times New Roman" w:eastAsia="Times New Roman" w:hAnsi="Times New Roman" w:cs="Times New Roman"/>
          <w:bCs/>
          <w:sz w:val="28"/>
          <w:szCs w:val="28"/>
          <w:lang w:val="uk-UA" w:eastAsia="ru-RU"/>
        </w:rPr>
        <w:tab/>
        <w:t>__________</w:t>
      </w:r>
    </w:p>
    <w:p w:rsidR="004546DD" w:rsidRPr="004546DD" w:rsidRDefault="004546DD" w:rsidP="004546DD">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4546DD">
        <w:rPr>
          <w:rFonts w:ascii="Times New Roman" w:eastAsia="Times New Roman" w:hAnsi="Times New Roman" w:cs="Times New Roman"/>
          <w:bCs/>
          <w:sz w:val="28"/>
          <w:szCs w:val="28"/>
          <w:lang w:val="uk-UA" w:eastAsia="ru-RU"/>
        </w:rPr>
        <w:t>Керівник:</w:t>
      </w:r>
      <w:r w:rsidRPr="004546DD">
        <w:rPr>
          <w:rFonts w:ascii="Times New Roman" w:eastAsia="Times New Roman" w:hAnsi="Times New Roman" w:cs="Times New Roman"/>
          <w:sz w:val="28"/>
          <w:szCs w:val="28"/>
          <w:lang w:val="uk-UA" w:eastAsia="ru-RU"/>
        </w:rPr>
        <w:t xml:space="preserve"> </w:t>
      </w:r>
    </w:p>
    <w:p w:rsidR="004546DD" w:rsidRPr="004546DD" w:rsidRDefault="004546DD" w:rsidP="004546DD">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4546DD">
        <w:rPr>
          <w:rFonts w:ascii="Times New Roman" w:eastAsia="Times New Roman" w:hAnsi="Times New Roman" w:cs="Times New Roman"/>
          <w:bCs/>
          <w:sz w:val="28"/>
          <w:szCs w:val="28"/>
          <w:lang w:val="uk-UA" w:eastAsia="ru-RU"/>
        </w:rPr>
        <w:t xml:space="preserve">к.х.н., доц. Овсянкіна В.О.                                                 </w:t>
      </w:r>
      <w:r>
        <w:rPr>
          <w:rFonts w:ascii="Times New Roman" w:eastAsia="Times New Roman" w:hAnsi="Times New Roman" w:cs="Times New Roman"/>
          <w:bCs/>
          <w:sz w:val="28"/>
          <w:szCs w:val="28"/>
          <w:lang w:val="uk-UA" w:eastAsia="ru-RU"/>
        </w:rPr>
        <w:t xml:space="preserve">          </w:t>
      </w:r>
      <w:r w:rsidRPr="004546DD">
        <w:rPr>
          <w:rFonts w:ascii="Times New Roman" w:eastAsia="Times New Roman" w:hAnsi="Times New Roman" w:cs="Times New Roman"/>
          <w:bCs/>
          <w:sz w:val="28"/>
          <w:szCs w:val="28"/>
          <w:lang w:val="uk-UA" w:eastAsia="ru-RU"/>
        </w:rPr>
        <w:t xml:space="preserve">   __________</w:t>
      </w:r>
    </w:p>
    <w:p w:rsidR="004546DD" w:rsidRPr="004546DD" w:rsidRDefault="004546DD" w:rsidP="004546DD">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sz w:val="28"/>
          <w:szCs w:val="28"/>
          <w:lang w:val="uk-UA" w:eastAsia="ru-RU"/>
        </w:rPr>
      </w:pPr>
      <w:r w:rsidRPr="004546DD">
        <w:rPr>
          <w:rFonts w:ascii="Times New Roman" w:eastAsia="Times New Roman" w:hAnsi="Times New Roman" w:cs="Times New Roman"/>
          <w:bCs/>
          <w:sz w:val="28"/>
          <w:szCs w:val="28"/>
          <w:lang w:val="uk-UA" w:eastAsia="ru-RU"/>
        </w:rPr>
        <w:t>Консультант</w:t>
      </w:r>
      <w:r w:rsidRPr="004546DD">
        <w:rPr>
          <w:rFonts w:ascii="Times New Roman" w:eastAsia="Times New Roman" w:hAnsi="Times New Roman" w:cs="Times New Roman"/>
          <w:bCs/>
          <w:color w:val="000000"/>
          <w:sz w:val="28"/>
          <w:szCs w:val="28"/>
          <w:lang w:val="uk-UA" w:eastAsia="ru-RU"/>
        </w:rPr>
        <w:t>:</w:t>
      </w:r>
    </w:p>
    <w:p w:rsidR="004546DD" w:rsidRPr="004546DD" w:rsidRDefault="004546DD" w:rsidP="004546DD">
      <w:pPr>
        <w:tabs>
          <w:tab w:val="left" w:pos="7513"/>
        </w:tabs>
        <w:spacing w:after="0" w:line="240" w:lineRule="auto"/>
        <w:rPr>
          <w:rFonts w:ascii="Times New Roman" w:eastAsia="Times New Roman" w:hAnsi="Times New Roman" w:cs="Times New Roman"/>
          <w:bCs/>
          <w:sz w:val="28"/>
          <w:szCs w:val="28"/>
          <w:lang w:val="uk-UA" w:eastAsia="ru-RU"/>
        </w:rPr>
      </w:pPr>
      <w:r w:rsidRPr="00FE3AA4">
        <w:rPr>
          <w:rFonts w:ascii="Times New Roman" w:eastAsia="Times New Roman" w:hAnsi="Times New Roman" w:cs="Times New Roman"/>
          <w:bCs/>
          <w:color w:val="000000"/>
          <w:sz w:val="28"/>
          <w:szCs w:val="28"/>
          <w:lang w:val="uk-UA" w:eastAsia="ru-RU"/>
        </w:rPr>
        <w:t>__________________________________</w:t>
      </w:r>
      <w:r w:rsidRPr="004546DD">
        <w:rPr>
          <w:rFonts w:ascii="Times New Roman" w:eastAsia="Times New Roman" w:hAnsi="Times New Roman" w:cs="Times New Roman"/>
          <w:bCs/>
          <w:color w:val="FF0000"/>
          <w:sz w:val="28"/>
          <w:szCs w:val="28"/>
          <w:lang w:val="uk-UA" w:eastAsia="ru-RU"/>
        </w:rPr>
        <w:tab/>
      </w:r>
      <w:r w:rsidRPr="004546DD">
        <w:rPr>
          <w:rFonts w:ascii="Times New Roman" w:eastAsia="Times New Roman" w:hAnsi="Times New Roman" w:cs="Times New Roman"/>
          <w:bCs/>
          <w:sz w:val="28"/>
          <w:szCs w:val="28"/>
          <w:lang w:val="uk-UA" w:eastAsia="ru-RU"/>
        </w:rPr>
        <w:t>__________</w:t>
      </w:r>
    </w:p>
    <w:p w:rsidR="004546DD" w:rsidRPr="004546DD" w:rsidRDefault="004546DD" w:rsidP="004546DD">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sz w:val="28"/>
          <w:szCs w:val="28"/>
          <w:lang w:val="uk-UA" w:eastAsia="ru-RU"/>
        </w:rPr>
      </w:pPr>
      <w:r w:rsidRPr="004546DD">
        <w:rPr>
          <w:rFonts w:ascii="Times New Roman" w:eastAsia="Times New Roman" w:hAnsi="Times New Roman" w:cs="Times New Roman"/>
          <w:bCs/>
          <w:color w:val="000000"/>
          <w:sz w:val="28"/>
          <w:szCs w:val="28"/>
          <w:lang w:val="uk-UA" w:eastAsia="ru-RU"/>
        </w:rPr>
        <w:t>Рецензент:</w:t>
      </w:r>
    </w:p>
    <w:p w:rsidR="004546DD" w:rsidRPr="004546DD" w:rsidRDefault="004546DD" w:rsidP="004546DD">
      <w:pPr>
        <w:tabs>
          <w:tab w:val="left" w:pos="7513"/>
        </w:tabs>
        <w:spacing w:after="0" w:line="240" w:lineRule="auto"/>
        <w:rPr>
          <w:rFonts w:ascii="Times New Roman" w:eastAsia="Times New Roman" w:hAnsi="Times New Roman" w:cs="Times New Roman"/>
          <w:bCs/>
          <w:color w:val="000000"/>
          <w:sz w:val="28"/>
          <w:szCs w:val="28"/>
          <w:lang w:val="uk-UA" w:eastAsia="ru-RU"/>
        </w:rPr>
      </w:pPr>
      <w:r w:rsidRPr="00FE3AA4">
        <w:rPr>
          <w:rFonts w:ascii="Times New Roman" w:eastAsia="Times New Roman" w:hAnsi="Times New Roman" w:cs="Times New Roman"/>
          <w:bCs/>
          <w:color w:val="000000"/>
          <w:sz w:val="28"/>
          <w:szCs w:val="28"/>
          <w:lang w:val="uk-UA" w:eastAsia="ru-RU"/>
        </w:rPr>
        <w:t>_______________________________________</w:t>
      </w:r>
      <w:r w:rsidRPr="004546DD">
        <w:rPr>
          <w:rFonts w:ascii="Times New Roman" w:eastAsia="Times New Roman" w:hAnsi="Times New Roman" w:cs="Times New Roman"/>
          <w:bCs/>
          <w:color w:val="000000"/>
          <w:sz w:val="28"/>
          <w:szCs w:val="28"/>
          <w:lang w:val="uk-UA" w:eastAsia="ru-RU"/>
        </w:rPr>
        <w:tab/>
        <w:t>__________</w:t>
      </w:r>
    </w:p>
    <w:p w:rsidR="004546DD" w:rsidRPr="004546DD" w:rsidRDefault="004546DD" w:rsidP="004546DD">
      <w:pPr>
        <w:tabs>
          <w:tab w:val="left" w:pos="7513"/>
        </w:tabs>
        <w:spacing w:after="0" w:line="240" w:lineRule="auto"/>
        <w:rPr>
          <w:rFonts w:ascii="Times New Roman" w:eastAsia="Times New Roman" w:hAnsi="Times New Roman" w:cs="Times New Roman"/>
          <w:bCs/>
          <w:color w:val="000000"/>
          <w:sz w:val="28"/>
          <w:szCs w:val="28"/>
          <w:lang w:val="uk-UA" w:eastAsia="ru-RU"/>
        </w:rPr>
      </w:pPr>
    </w:p>
    <w:p w:rsidR="004546DD" w:rsidRPr="004546DD" w:rsidRDefault="004546DD" w:rsidP="004546DD">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sz w:val="28"/>
          <w:szCs w:val="28"/>
          <w:lang w:val="uk-UA" w:eastAsia="ru-RU"/>
        </w:rPr>
      </w:pPr>
      <w:r w:rsidRPr="004546DD">
        <w:rPr>
          <w:rFonts w:ascii="Times New Roman" w:eastAsia="Times New Roman" w:hAnsi="Times New Roman" w:cs="Times New Roman"/>
          <w:bCs/>
          <w:color w:val="000000"/>
          <w:sz w:val="28"/>
          <w:szCs w:val="28"/>
          <w:lang w:val="uk-UA" w:eastAsia="ru-RU"/>
        </w:rPr>
        <w:t>Рецензент:</w:t>
      </w:r>
    </w:p>
    <w:p w:rsidR="004546DD" w:rsidRPr="004546DD" w:rsidRDefault="004546DD" w:rsidP="004546DD">
      <w:pPr>
        <w:tabs>
          <w:tab w:val="left" w:pos="7513"/>
        </w:tabs>
        <w:spacing w:after="0" w:line="240" w:lineRule="auto"/>
        <w:rPr>
          <w:rFonts w:ascii="Times New Roman" w:eastAsia="Times New Roman" w:hAnsi="Times New Roman" w:cs="Times New Roman"/>
          <w:bCs/>
          <w:color w:val="000000"/>
          <w:sz w:val="28"/>
          <w:szCs w:val="28"/>
          <w:lang w:val="uk-UA" w:eastAsia="ru-RU"/>
        </w:rPr>
      </w:pPr>
      <w:r w:rsidRPr="004546DD">
        <w:rPr>
          <w:rFonts w:ascii="Times New Roman" w:eastAsia="Times New Roman" w:hAnsi="Times New Roman" w:cs="Times New Roman"/>
          <w:bCs/>
          <w:color w:val="000000"/>
          <w:sz w:val="28"/>
          <w:szCs w:val="28"/>
          <w:lang w:val="uk-UA" w:eastAsia="ru-RU"/>
        </w:rPr>
        <w:t>_______________________________________</w:t>
      </w:r>
      <w:r w:rsidRPr="004546DD">
        <w:rPr>
          <w:rFonts w:ascii="Times New Roman" w:eastAsia="Times New Roman" w:hAnsi="Times New Roman" w:cs="Times New Roman"/>
          <w:bCs/>
          <w:color w:val="000000"/>
          <w:sz w:val="28"/>
          <w:szCs w:val="28"/>
          <w:lang w:val="uk-UA" w:eastAsia="ru-RU"/>
        </w:rPr>
        <w:tab/>
        <w:t>__________</w:t>
      </w:r>
    </w:p>
    <w:p w:rsidR="004546DD" w:rsidRPr="004546DD" w:rsidRDefault="004546DD" w:rsidP="004546DD">
      <w:pPr>
        <w:tabs>
          <w:tab w:val="left" w:pos="330"/>
        </w:tabs>
        <w:spacing w:after="0" w:line="240" w:lineRule="auto"/>
        <w:ind w:left="4536"/>
        <w:jc w:val="both"/>
        <w:rPr>
          <w:rFonts w:ascii="Times New Roman" w:eastAsia="Times New Roman" w:hAnsi="Times New Roman" w:cs="Times New Roman"/>
          <w:sz w:val="28"/>
          <w:szCs w:val="28"/>
          <w:lang w:val="uk-UA" w:eastAsia="ru-RU"/>
        </w:rPr>
      </w:pPr>
    </w:p>
    <w:p w:rsidR="004546DD" w:rsidRPr="004546DD" w:rsidRDefault="004546DD" w:rsidP="004546DD">
      <w:pPr>
        <w:tabs>
          <w:tab w:val="left" w:pos="330"/>
        </w:tabs>
        <w:spacing w:after="0" w:line="240" w:lineRule="auto"/>
        <w:ind w:left="4536"/>
        <w:jc w:val="both"/>
        <w:rPr>
          <w:rFonts w:ascii="Times New Roman" w:eastAsia="Times New Roman" w:hAnsi="Times New Roman" w:cs="Times New Roman"/>
          <w:sz w:val="28"/>
          <w:szCs w:val="28"/>
          <w:lang w:val="uk-UA" w:eastAsia="ru-RU"/>
        </w:rPr>
      </w:pPr>
    </w:p>
    <w:p w:rsidR="004546DD" w:rsidRPr="004546DD" w:rsidRDefault="004546DD" w:rsidP="004546DD">
      <w:pPr>
        <w:tabs>
          <w:tab w:val="left" w:pos="330"/>
        </w:tabs>
        <w:spacing w:after="0" w:line="240" w:lineRule="auto"/>
        <w:ind w:left="4536"/>
        <w:rPr>
          <w:rFonts w:ascii="Times New Roman" w:eastAsia="Times New Roman" w:hAnsi="Times New Roman" w:cs="Times New Roman"/>
          <w:sz w:val="28"/>
          <w:szCs w:val="28"/>
          <w:lang w:val="uk-UA" w:eastAsia="ru-RU"/>
        </w:rPr>
      </w:pPr>
      <w:r w:rsidRPr="004546DD">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rsidR="004546DD" w:rsidRPr="004546DD" w:rsidRDefault="004546DD" w:rsidP="004546DD">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4546DD">
        <w:rPr>
          <w:rFonts w:ascii="Times New Roman" w:eastAsia="Times New Roman" w:hAnsi="Times New Roman" w:cs="Times New Roman"/>
          <w:sz w:val="28"/>
          <w:szCs w:val="28"/>
          <w:lang w:val="uk-UA" w:eastAsia="ru-RU"/>
        </w:rPr>
        <w:t>Студент</w:t>
      </w:r>
      <w:r w:rsidRPr="004546DD">
        <w:rPr>
          <w:rFonts w:ascii="Times New Roman" w:eastAsia="Times New Roman" w:hAnsi="Times New Roman" w:cs="Times New Roman"/>
          <w:sz w:val="28"/>
          <w:szCs w:val="28"/>
          <w:lang w:eastAsia="ru-RU"/>
        </w:rPr>
        <w:t xml:space="preserve"> (-ка)</w:t>
      </w:r>
      <w:r w:rsidRPr="004546DD">
        <w:rPr>
          <w:rFonts w:ascii="Times New Roman" w:eastAsia="Times New Roman" w:hAnsi="Times New Roman" w:cs="Times New Roman"/>
          <w:sz w:val="28"/>
          <w:szCs w:val="28"/>
          <w:lang w:val="uk-UA" w:eastAsia="ru-RU"/>
        </w:rPr>
        <w:t xml:space="preserve"> _____________</w:t>
      </w:r>
    </w:p>
    <w:p w:rsidR="004546DD" w:rsidRPr="004546DD" w:rsidRDefault="004546DD" w:rsidP="004546DD">
      <w:pPr>
        <w:spacing w:after="0" w:line="240" w:lineRule="auto"/>
        <w:jc w:val="both"/>
        <w:rPr>
          <w:rFonts w:ascii="Times New Roman" w:eastAsia="Times New Roman" w:hAnsi="Times New Roman" w:cs="Times New Roman"/>
          <w:sz w:val="28"/>
          <w:szCs w:val="28"/>
          <w:lang w:eastAsia="ru-RU"/>
        </w:rPr>
      </w:pPr>
    </w:p>
    <w:p w:rsidR="004546DD" w:rsidRPr="004546DD" w:rsidRDefault="004546DD" w:rsidP="004546DD">
      <w:pPr>
        <w:spacing w:after="0" w:line="240" w:lineRule="auto"/>
        <w:jc w:val="both"/>
        <w:rPr>
          <w:rFonts w:ascii="Times New Roman" w:eastAsia="Times New Roman" w:hAnsi="Times New Roman" w:cs="Times New Roman"/>
          <w:sz w:val="28"/>
          <w:szCs w:val="28"/>
          <w:lang w:eastAsia="ru-RU"/>
        </w:rPr>
      </w:pPr>
    </w:p>
    <w:p w:rsidR="004546DD" w:rsidRPr="004546DD" w:rsidRDefault="004546DD" w:rsidP="004546DD">
      <w:pPr>
        <w:spacing w:after="0" w:line="240" w:lineRule="auto"/>
        <w:jc w:val="center"/>
        <w:rPr>
          <w:rFonts w:ascii="Times New Roman" w:eastAsia="Times New Roman" w:hAnsi="Times New Roman" w:cs="Times New Roman"/>
          <w:sz w:val="26"/>
          <w:szCs w:val="24"/>
          <w:lang w:val="uk-UA" w:eastAsia="ru-RU"/>
        </w:rPr>
      </w:pPr>
      <w:r w:rsidRPr="004546DD">
        <w:rPr>
          <w:rFonts w:ascii="Times New Roman" w:eastAsia="Times New Roman" w:hAnsi="Times New Roman" w:cs="Times New Roman"/>
          <w:sz w:val="28"/>
          <w:szCs w:val="28"/>
          <w:lang w:val="uk-UA" w:eastAsia="ru-RU"/>
        </w:rPr>
        <w:t>Київ – 20</w:t>
      </w:r>
      <w:r w:rsidRPr="004546DD">
        <w:rPr>
          <w:rFonts w:ascii="Times New Roman" w:eastAsia="Times New Roman" w:hAnsi="Times New Roman" w:cs="Times New Roman"/>
          <w:sz w:val="28"/>
          <w:szCs w:val="28"/>
          <w:lang w:eastAsia="ru-RU"/>
        </w:rPr>
        <w:t>18</w:t>
      </w:r>
      <w:r w:rsidRPr="004546DD">
        <w:rPr>
          <w:rFonts w:ascii="Times New Roman" w:eastAsia="Times New Roman" w:hAnsi="Times New Roman" w:cs="Times New Roman"/>
          <w:sz w:val="28"/>
          <w:szCs w:val="28"/>
          <w:lang w:val="uk-UA" w:eastAsia="ru-RU"/>
        </w:rPr>
        <w:t xml:space="preserve"> року</w:t>
      </w:r>
    </w:p>
    <w:p w:rsidR="00FE3AA4" w:rsidRDefault="00FE3AA4" w:rsidP="004546DD">
      <w:pPr>
        <w:spacing w:after="120" w:line="240" w:lineRule="auto"/>
        <w:jc w:val="center"/>
        <w:rPr>
          <w:rFonts w:ascii="Times New Roman" w:eastAsia="Times New Roman" w:hAnsi="Times New Roman" w:cs="Times New Roman"/>
          <w:b/>
          <w:bCs/>
          <w:sz w:val="28"/>
          <w:szCs w:val="24"/>
          <w:lang w:val="uk-UA" w:eastAsia="ru-RU"/>
        </w:rPr>
      </w:pPr>
    </w:p>
    <w:p w:rsidR="004546DD" w:rsidRPr="004546DD" w:rsidRDefault="004546DD" w:rsidP="004546DD">
      <w:pPr>
        <w:spacing w:after="120" w:line="240" w:lineRule="auto"/>
        <w:jc w:val="center"/>
        <w:rPr>
          <w:rFonts w:ascii="Times New Roman" w:eastAsia="Times New Roman" w:hAnsi="Times New Roman" w:cs="Times New Roman"/>
          <w:b/>
          <w:bCs/>
          <w:sz w:val="28"/>
          <w:szCs w:val="24"/>
          <w:lang w:val="uk-UA" w:eastAsia="ru-RU"/>
        </w:rPr>
      </w:pPr>
      <w:r w:rsidRPr="004546DD">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4546DD" w:rsidRPr="004546DD" w:rsidRDefault="004546DD" w:rsidP="004546DD">
      <w:pPr>
        <w:spacing w:after="120" w:line="240" w:lineRule="auto"/>
        <w:jc w:val="center"/>
        <w:rPr>
          <w:rFonts w:ascii="Times New Roman" w:eastAsia="Times New Roman" w:hAnsi="Times New Roman" w:cs="Times New Roman"/>
          <w:b/>
          <w:bCs/>
          <w:sz w:val="28"/>
          <w:szCs w:val="24"/>
          <w:lang w:val="uk-UA" w:eastAsia="ru-RU"/>
        </w:rPr>
      </w:pPr>
      <w:r w:rsidRPr="004546DD">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4546DD" w:rsidRPr="004546DD" w:rsidRDefault="004546DD" w:rsidP="004546DD">
      <w:pPr>
        <w:spacing w:after="120" w:line="240" w:lineRule="auto"/>
        <w:jc w:val="center"/>
        <w:rPr>
          <w:rFonts w:ascii="Times New Roman" w:eastAsia="Times New Roman" w:hAnsi="Times New Roman" w:cs="Times New Roman"/>
          <w:b/>
          <w:bCs/>
          <w:color w:val="000000"/>
          <w:sz w:val="28"/>
          <w:szCs w:val="24"/>
          <w:lang w:val="uk-UA" w:eastAsia="ru-RU"/>
        </w:rPr>
      </w:pPr>
      <w:r w:rsidRPr="004546DD">
        <w:rPr>
          <w:rFonts w:ascii="Times New Roman" w:eastAsia="Times New Roman" w:hAnsi="Times New Roman" w:cs="Times New Roman"/>
          <w:b/>
          <w:bCs/>
          <w:color w:val="000000"/>
          <w:sz w:val="28"/>
          <w:szCs w:val="24"/>
          <w:lang w:val="uk-UA" w:eastAsia="ru-RU"/>
        </w:rPr>
        <w:t>Інженерно-хімічний факультет</w:t>
      </w:r>
    </w:p>
    <w:p w:rsidR="004546DD" w:rsidRPr="004546DD" w:rsidRDefault="004546DD" w:rsidP="004546DD">
      <w:pPr>
        <w:spacing w:after="120" w:line="240" w:lineRule="auto"/>
        <w:jc w:val="center"/>
        <w:rPr>
          <w:rFonts w:ascii="Times New Roman" w:eastAsia="Times New Roman" w:hAnsi="Times New Roman" w:cs="Times New Roman"/>
          <w:b/>
          <w:bCs/>
          <w:color w:val="000000"/>
          <w:sz w:val="28"/>
          <w:szCs w:val="24"/>
          <w:lang w:val="uk-UA" w:eastAsia="ru-RU"/>
        </w:rPr>
      </w:pPr>
      <w:r w:rsidRPr="004546DD">
        <w:rPr>
          <w:rFonts w:ascii="Times New Roman" w:eastAsia="Times New Roman" w:hAnsi="Times New Roman" w:cs="Times New Roman"/>
          <w:b/>
          <w:bCs/>
          <w:color w:val="000000"/>
          <w:sz w:val="28"/>
          <w:szCs w:val="24"/>
          <w:lang w:val="uk-UA" w:eastAsia="ru-RU"/>
        </w:rPr>
        <w:t>Кафедра екології та технології рослинних полімерів</w:t>
      </w:r>
    </w:p>
    <w:p w:rsidR="004546DD" w:rsidRPr="004546DD" w:rsidRDefault="004546DD" w:rsidP="004546DD">
      <w:pPr>
        <w:spacing w:after="120" w:line="240" w:lineRule="auto"/>
        <w:jc w:val="both"/>
        <w:rPr>
          <w:rFonts w:ascii="Times New Roman" w:eastAsia="Times New Roman" w:hAnsi="Times New Roman" w:cs="Times New Roman"/>
          <w:sz w:val="28"/>
          <w:szCs w:val="28"/>
          <w:lang w:val="uk-UA" w:eastAsia="ru-RU"/>
        </w:rPr>
      </w:pPr>
      <w:r w:rsidRPr="004546DD">
        <w:rPr>
          <w:rFonts w:ascii="Times New Roman" w:eastAsia="Times New Roman" w:hAnsi="Times New Roman" w:cs="Times New Roman"/>
          <w:sz w:val="28"/>
          <w:szCs w:val="28"/>
          <w:lang w:val="uk-UA" w:eastAsia="ru-RU"/>
        </w:rPr>
        <w:t xml:space="preserve">Рівень вищої освіти – другий (магістерський) </w:t>
      </w:r>
      <w:r w:rsidRPr="004546DD">
        <w:rPr>
          <w:rFonts w:ascii="Times New Roman" w:eastAsia="Times New Roman" w:hAnsi="Times New Roman" w:cs="Times New Roman"/>
          <w:sz w:val="28"/>
          <w:szCs w:val="24"/>
          <w:lang w:val="uk-UA" w:eastAsia="ru-RU"/>
        </w:rPr>
        <w:t>за освітньо – науковою програмою</w:t>
      </w:r>
    </w:p>
    <w:p w:rsidR="004546DD" w:rsidRPr="004546DD" w:rsidRDefault="004546DD" w:rsidP="004546DD">
      <w:pPr>
        <w:spacing w:after="120" w:line="240" w:lineRule="auto"/>
        <w:jc w:val="both"/>
        <w:rPr>
          <w:rFonts w:ascii="Times New Roman" w:eastAsia="Times New Roman" w:hAnsi="Times New Roman" w:cs="Times New Roman"/>
          <w:color w:val="FF0000"/>
          <w:sz w:val="28"/>
          <w:szCs w:val="28"/>
          <w:lang w:val="uk-UA" w:eastAsia="ru-RU"/>
        </w:rPr>
      </w:pPr>
      <w:r w:rsidRPr="004546DD">
        <w:rPr>
          <w:rFonts w:ascii="Times New Roman" w:eastAsia="Times New Roman" w:hAnsi="Times New Roman" w:cs="Times New Roman"/>
          <w:sz w:val="28"/>
          <w:szCs w:val="28"/>
          <w:lang w:val="uk-UA" w:eastAsia="ru-RU"/>
        </w:rPr>
        <w:t xml:space="preserve">Спеціальність (спеціалізація) – </w:t>
      </w:r>
      <w:r w:rsidRPr="004546DD">
        <w:rPr>
          <w:rFonts w:ascii="Times New Roman" w:eastAsia="Times New Roman" w:hAnsi="Times New Roman" w:cs="Times New Roman"/>
          <w:color w:val="000000"/>
          <w:sz w:val="28"/>
          <w:szCs w:val="28"/>
          <w:lang w:val="uk-UA" w:eastAsia="ru-RU"/>
        </w:rPr>
        <w:t>101 «Екологія»</w:t>
      </w:r>
      <w:r w:rsidRPr="004546DD">
        <w:rPr>
          <w:rFonts w:ascii="Times New Roman" w:eastAsia="Times New Roman" w:hAnsi="Times New Roman" w:cs="Times New Roman"/>
          <w:color w:val="FF0000"/>
          <w:sz w:val="28"/>
          <w:szCs w:val="28"/>
          <w:lang w:val="uk-UA" w:eastAsia="ru-RU"/>
        </w:rPr>
        <w:t xml:space="preserve"> </w:t>
      </w:r>
    </w:p>
    <w:p w:rsidR="004546DD" w:rsidRPr="004546DD" w:rsidRDefault="004546DD" w:rsidP="004546DD">
      <w:pPr>
        <w:spacing w:after="120" w:line="240" w:lineRule="auto"/>
        <w:jc w:val="both"/>
        <w:rPr>
          <w:rFonts w:ascii="Times New Roman" w:eastAsia="Times New Roman" w:hAnsi="Times New Roman" w:cs="Times New Roman"/>
          <w:color w:val="000000"/>
          <w:sz w:val="28"/>
          <w:szCs w:val="28"/>
          <w:lang w:val="uk-UA" w:eastAsia="ru-RU"/>
        </w:rPr>
      </w:pPr>
      <w:r w:rsidRPr="004546DD">
        <w:rPr>
          <w:rFonts w:ascii="Times New Roman" w:eastAsia="Times New Roman" w:hAnsi="Times New Roman" w:cs="Times New Roman"/>
          <w:sz w:val="28"/>
          <w:szCs w:val="28"/>
          <w:lang w:val="uk-UA" w:eastAsia="ru-RU"/>
        </w:rPr>
        <w:t xml:space="preserve">Спеціалізація – </w:t>
      </w:r>
      <w:r w:rsidRPr="004546DD">
        <w:rPr>
          <w:rFonts w:ascii="Times New Roman" w:eastAsia="Times New Roman" w:hAnsi="Times New Roman" w:cs="Times New Roman"/>
          <w:color w:val="000000"/>
          <w:sz w:val="28"/>
          <w:szCs w:val="28"/>
          <w:lang w:val="uk-UA" w:eastAsia="ru-RU"/>
        </w:rPr>
        <w:t>Екологічна безпека</w:t>
      </w:r>
    </w:p>
    <w:p w:rsidR="004546DD" w:rsidRPr="004546DD" w:rsidRDefault="004546DD" w:rsidP="004546DD">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rPr>
      </w:pPr>
    </w:p>
    <w:p w:rsidR="004546DD" w:rsidRPr="004546DD" w:rsidRDefault="004546DD" w:rsidP="004546DD">
      <w:pPr>
        <w:spacing w:before="120" w:after="0" w:line="240" w:lineRule="auto"/>
        <w:ind w:left="5387"/>
        <w:rPr>
          <w:rFonts w:ascii="Times New Roman" w:eastAsia="Times New Roman" w:hAnsi="Times New Roman" w:cs="Times New Roman"/>
          <w:bCs/>
          <w:sz w:val="26"/>
          <w:szCs w:val="24"/>
          <w:lang w:val="uk-UA" w:eastAsia="ru-RU"/>
        </w:rPr>
      </w:pPr>
      <w:r w:rsidRPr="004546DD">
        <w:rPr>
          <w:rFonts w:ascii="Times New Roman" w:eastAsia="Times New Roman" w:hAnsi="Times New Roman" w:cs="Times New Roman"/>
          <w:bCs/>
          <w:sz w:val="26"/>
          <w:szCs w:val="24"/>
          <w:lang w:val="uk-UA" w:eastAsia="ru-RU"/>
        </w:rPr>
        <w:t>ЗАТВЕРДЖУЮ</w:t>
      </w:r>
    </w:p>
    <w:p w:rsidR="004546DD" w:rsidRPr="004546DD" w:rsidRDefault="004546DD" w:rsidP="004546DD">
      <w:pPr>
        <w:spacing w:before="120" w:after="0" w:line="240" w:lineRule="auto"/>
        <w:ind w:left="5387"/>
        <w:rPr>
          <w:rFonts w:ascii="Times New Roman" w:eastAsia="Times New Roman" w:hAnsi="Times New Roman" w:cs="Times New Roman"/>
          <w:bCs/>
          <w:sz w:val="26"/>
          <w:szCs w:val="24"/>
          <w:lang w:val="uk-UA" w:eastAsia="ru-RU"/>
        </w:rPr>
      </w:pPr>
      <w:r w:rsidRPr="004546DD">
        <w:rPr>
          <w:rFonts w:ascii="Times New Roman" w:eastAsia="Times New Roman" w:hAnsi="Times New Roman" w:cs="Times New Roman"/>
          <w:bCs/>
          <w:sz w:val="26"/>
          <w:szCs w:val="24"/>
          <w:lang w:val="uk-UA" w:eastAsia="ru-RU"/>
        </w:rPr>
        <w:t>Завідувач кафедри</w:t>
      </w:r>
    </w:p>
    <w:p w:rsidR="004546DD" w:rsidRPr="004546DD" w:rsidRDefault="004546DD" w:rsidP="004546DD">
      <w:pPr>
        <w:spacing w:before="120" w:after="0" w:line="240" w:lineRule="auto"/>
        <w:ind w:left="5387"/>
        <w:rPr>
          <w:rFonts w:ascii="Times New Roman" w:eastAsia="Times New Roman" w:hAnsi="Times New Roman" w:cs="Times New Roman"/>
          <w:color w:val="000000"/>
          <w:sz w:val="26"/>
          <w:szCs w:val="24"/>
          <w:lang w:val="uk-UA" w:eastAsia="ru-RU"/>
        </w:rPr>
      </w:pPr>
      <w:r w:rsidRPr="004546DD">
        <w:rPr>
          <w:rFonts w:ascii="Times New Roman" w:eastAsia="Times New Roman" w:hAnsi="Times New Roman" w:cs="Times New Roman"/>
          <w:sz w:val="26"/>
          <w:szCs w:val="24"/>
          <w:lang w:val="uk-UA" w:eastAsia="ru-RU"/>
        </w:rPr>
        <w:t xml:space="preserve">__________ </w:t>
      </w:r>
      <w:r w:rsidRPr="004546DD">
        <w:rPr>
          <w:rFonts w:ascii="Times New Roman" w:eastAsia="Times New Roman" w:hAnsi="Times New Roman" w:cs="Times New Roman"/>
          <w:color w:val="000000"/>
          <w:sz w:val="26"/>
          <w:szCs w:val="24"/>
          <w:lang w:val="uk-UA" w:eastAsia="ru-RU"/>
        </w:rPr>
        <w:t>М.Д.Гомеля</w:t>
      </w:r>
    </w:p>
    <w:p w:rsidR="004546DD" w:rsidRPr="004546DD" w:rsidRDefault="004546DD" w:rsidP="004546DD">
      <w:pPr>
        <w:spacing w:before="120" w:after="0" w:line="240" w:lineRule="auto"/>
        <w:ind w:left="5387"/>
        <w:rPr>
          <w:rFonts w:ascii="Times New Roman" w:eastAsia="Times New Roman" w:hAnsi="Times New Roman" w:cs="Times New Roman"/>
          <w:sz w:val="26"/>
          <w:szCs w:val="24"/>
          <w:lang w:val="uk-UA" w:eastAsia="ru-RU"/>
        </w:rPr>
      </w:pPr>
      <w:r w:rsidRPr="004546DD">
        <w:rPr>
          <w:rFonts w:ascii="Times New Roman" w:eastAsia="Times New Roman" w:hAnsi="Times New Roman" w:cs="Times New Roman"/>
          <w:sz w:val="26"/>
          <w:szCs w:val="24"/>
          <w:lang w:val="uk-UA" w:eastAsia="ru-RU"/>
        </w:rPr>
        <w:t>«___»_____________20__ р.</w:t>
      </w:r>
    </w:p>
    <w:p w:rsidR="004546DD" w:rsidRPr="004546DD" w:rsidRDefault="004546DD" w:rsidP="004546DD">
      <w:pPr>
        <w:spacing w:before="120" w:after="0" w:line="240" w:lineRule="auto"/>
        <w:jc w:val="center"/>
        <w:rPr>
          <w:rFonts w:ascii="Times New Roman" w:eastAsia="Times New Roman" w:hAnsi="Times New Roman" w:cs="Times New Roman"/>
          <w:b/>
          <w:bCs/>
          <w:sz w:val="28"/>
          <w:szCs w:val="24"/>
          <w:lang w:val="uk-UA" w:eastAsia="ru-RU"/>
        </w:rPr>
      </w:pPr>
    </w:p>
    <w:p w:rsidR="004546DD" w:rsidRPr="004546DD" w:rsidRDefault="004546DD" w:rsidP="004546DD">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4546DD">
        <w:rPr>
          <w:rFonts w:ascii="Times New Roman" w:eastAsia="Times New Roman" w:hAnsi="Times New Roman" w:cs="Times New Roman"/>
          <w:b/>
          <w:bCs/>
          <w:sz w:val="28"/>
          <w:szCs w:val="24"/>
          <w:lang w:val="uk-UA" w:eastAsia="ru-RU"/>
        </w:rPr>
        <w:t>ЗАВДАННЯ</w:t>
      </w:r>
    </w:p>
    <w:p w:rsidR="004546DD" w:rsidRPr="004546DD" w:rsidRDefault="004546DD" w:rsidP="004546DD">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4546DD">
        <w:rPr>
          <w:rFonts w:ascii="Times New Roman" w:eastAsia="Times New Roman" w:hAnsi="Times New Roman" w:cs="Times New Roman"/>
          <w:b/>
          <w:bCs/>
          <w:sz w:val="28"/>
          <w:szCs w:val="24"/>
          <w:lang w:val="uk-UA" w:eastAsia="ru-RU"/>
        </w:rPr>
        <w:t>на магістерську дисертацію студенту</w:t>
      </w:r>
    </w:p>
    <w:p w:rsidR="004546DD" w:rsidRPr="004546DD" w:rsidRDefault="004546DD" w:rsidP="004546DD">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color w:val="000000"/>
          <w:sz w:val="28"/>
          <w:szCs w:val="24"/>
          <w:lang w:val="uk-UA" w:eastAsia="ru-RU"/>
        </w:rPr>
      </w:pPr>
      <w:r w:rsidRPr="004546DD">
        <w:rPr>
          <w:rFonts w:ascii="Times New Roman" w:eastAsia="Times New Roman" w:hAnsi="Times New Roman" w:cs="Times New Roman"/>
          <w:b/>
          <w:bCs/>
          <w:color w:val="000000"/>
          <w:sz w:val="28"/>
          <w:szCs w:val="24"/>
          <w:lang w:val="uk-UA" w:eastAsia="ru-RU"/>
        </w:rPr>
        <w:t>Головач Катерині Володимирівні</w:t>
      </w:r>
    </w:p>
    <w:p w:rsidR="004546DD" w:rsidRPr="004546DD" w:rsidRDefault="004546DD" w:rsidP="004546D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b/>
          <w:sz w:val="28"/>
          <w:szCs w:val="24"/>
          <w:lang w:val="uk-UA" w:eastAsia="ru-RU"/>
        </w:rPr>
        <w:t>1. Тема дисертації</w:t>
      </w:r>
      <w:r w:rsidRPr="004546DD">
        <w:rPr>
          <w:rFonts w:ascii="Times New Roman" w:eastAsia="Times New Roman" w:hAnsi="Times New Roman" w:cs="Times New Roman"/>
          <w:sz w:val="28"/>
          <w:szCs w:val="24"/>
          <w:lang w:val="uk-UA" w:eastAsia="ru-RU"/>
        </w:rPr>
        <w:t xml:space="preserve"> «</w:t>
      </w:r>
      <w:r w:rsidRPr="004546DD">
        <w:rPr>
          <w:rFonts w:ascii="Times New Roman" w:eastAsia="Times New Roman" w:hAnsi="Times New Roman" w:cs="Times New Roman"/>
          <w:color w:val="000000"/>
          <w:sz w:val="28"/>
          <w:szCs w:val="24"/>
          <w:lang w:val="uk-UA" w:eastAsia="ru-RU"/>
        </w:rPr>
        <w:t xml:space="preserve">Очистка води від іонів Mn(II) на фільтруючих матеріалах </w:t>
      </w:r>
      <w:r w:rsidRPr="004546DD">
        <w:rPr>
          <w:rFonts w:ascii="Times New Roman" w:eastAsia="Times New Roman" w:hAnsi="Times New Roman" w:cs="Times New Roman"/>
          <w:color w:val="000000"/>
          <w:sz w:val="28"/>
          <w:szCs w:val="24"/>
          <w:lang w:val="en-US" w:eastAsia="ru-RU"/>
        </w:rPr>
        <w:t>Calcite</w:t>
      </w:r>
      <w:r w:rsidRPr="004546DD">
        <w:rPr>
          <w:rFonts w:ascii="Times New Roman" w:eastAsia="Times New Roman" w:hAnsi="Times New Roman" w:cs="Times New Roman"/>
          <w:color w:val="000000"/>
          <w:sz w:val="28"/>
          <w:szCs w:val="24"/>
          <w:lang w:val="uk-UA" w:eastAsia="ru-RU"/>
        </w:rPr>
        <w:t xml:space="preserve"> </w:t>
      </w:r>
      <w:r w:rsidRPr="004546DD">
        <w:rPr>
          <w:rFonts w:ascii="Times New Roman" w:eastAsia="Times New Roman" w:hAnsi="Times New Roman" w:cs="Times New Roman"/>
          <w:color w:val="000000"/>
          <w:sz w:val="28"/>
          <w:szCs w:val="24"/>
          <w:lang w:val="en-US" w:eastAsia="ru-RU"/>
        </w:rPr>
        <w:t>Pyrolox</w:t>
      </w:r>
      <w:r w:rsidRPr="004546DD">
        <w:rPr>
          <w:rFonts w:ascii="Times New Roman" w:eastAsia="Times New Roman" w:hAnsi="Times New Roman" w:cs="Times New Roman"/>
          <w:sz w:val="28"/>
          <w:szCs w:val="24"/>
          <w:lang w:val="uk-UA" w:eastAsia="ru-RU"/>
        </w:rPr>
        <w:t>», науковий керівник дисертації</w:t>
      </w:r>
      <w:r w:rsidRPr="004546DD">
        <w:rPr>
          <w:rFonts w:ascii="Times New Roman" w:eastAsia="Times New Roman" w:hAnsi="Times New Roman" w:cs="Times New Roman"/>
          <w:color w:val="FF0000"/>
          <w:sz w:val="28"/>
          <w:szCs w:val="24"/>
          <w:lang w:val="uk-UA" w:eastAsia="ru-RU"/>
        </w:rPr>
        <w:t xml:space="preserve"> </w:t>
      </w:r>
      <w:r w:rsidRPr="004546DD">
        <w:rPr>
          <w:rFonts w:ascii="Times New Roman" w:eastAsia="Times New Roman" w:hAnsi="Times New Roman" w:cs="Times New Roman"/>
          <w:color w:val="000000"/>
          <w:sz w:val="28"/>
          <w:szCs w:val="24"/>
          <w:lang w:val="uk-UA" w:eastAsia="ru-RU"/>
        </w:rPr>
        <w:t>Овсянкіна</w:t>
      </w:r>
      <w:r w:rsidRPr="004546DD">
        <w:rPr>
          <w:rFonts w:ascii="Times New Roman" w:eastAsia="Times New Roman" w:hAnsi="Times New Roman" w:cs="Times New Roman"/>
          <w:color w:val="FF0000"/>
          <w:sz w:val="28"/>
          <w:szCs w:val="24"/>
          <w:lang w:val="uk-UA" w:eastAsia="ru-RU"/>
        </w:rPr>
        <w:t xml:space="preserve"> </w:t>
      </w:r>
      <w:r w:rsidRPr="004546DD">
        <w:rPr>
          <w:rFonts w:ascii="Times New Roman" w:eastAsia="Times New Roman" w:hAnsi="Times New Roman" w:cs="Times New Roman"/>
          <w:color w:val="000000"/>
          <w:sz w:val="28"/>
          <w:szCs w:val="24"/>
          <w:lang w:val="uk-UA" w:eastAsia="ru-RU"/>
        </w:rPr>
        <w:t>Вікторія</w:t>
      </w:r>
      <w:r w:rsidRPr="004546DD">
        <w:rPr>
          <w:rFonts w:ascii="Times New Roman" w:eastAsia="Times New Roman" w:hAnsi="Times New Roman" w:cs="Times New Roman"/>
          <w:color w:val="FF0000"/>
          <w:sz w:val="28"/>
          <w:szCs w:val="24"/>
          <w:lang w:val="uk-UA" w:eastAsia="ru-RU"/>
        </w:rPr>
        <w:t xml:space="preserve"> </w:t>
      </w:r>
      <w:r w:rsidRPr="004546DD">
        <w:rPr>
          <w:rFonts w:ascii="Times New Roman" w:eastAsia="Times New Roman" w:hAnsi="Times New Roman" w:cs="Times New Roman"/>
          <w:color w:val="000000"/>
          <w:sz w:val="28"/>
          <w:szCs w:val="24"/>
          <w:lang w:val="uk-UA" w:eastAsia="ru-RU"/>
        </w:rPr>
        <w:t>Олексіївна,</w:t>
      </w:r>
      <w:r w:rsidRPr="004546DD">
        <w:rPr>
          <w:rFonts w:ascii="Times New Roman" w:eastAsia="Times New Roman" w:hAnsi="Times New Roman" w:cs="Times New Roman"/>
          <w:color w:val="FF0000"/>
          <w:sz w:val="28"/>
          <w:szCs w:val="24"/>
          <w:lang w:val="uk-UA" w:eastAsia="ru-RU"/>
        </w:rPr>
        <w:t xml:space="preserve"> </w:t>
      </w:r>
      <w:r w:rsidRPr="004546DD">
        <w:rPr>
          <w:rFonts w:ascii="Times New Roman" w:eastAsia="Times New Roman" w:hAnsi="Times New Roman" w:cs="Times New Roman"/>
          <w:color w:val="000000"/>
          <w:sz w:val="28"/>
          <w:szCs w:val="24"/>
          <w:lang w:val="uk-UA" w:eastAsia="ru-RU"/>
        </w:rPr>
        <w:t>доцент, к.х.н., доцент,</w:t>
      </w:r>
      <w:r w:rsidRPr="004546DD">
        <w:rPr>
          <w:rFonts w:ascii="Times New Roman" w:eastAsia="Times New Roman" w:hAnsi="Times New Roman" w:cs="Times New Roman"/>
          <w:sz w:val="28"/>
          <w:szCs w:val="24"/>
          <w:lang w:val="uk-UA" w:eastAsia="ru-RU"/>
        </w:rPr>
        <w:t xml:space="preserve"> затверджені наказом по університету від «21» березня 2018 р. № 979-с</w:t>
      </w:r>
    </w:p>
    <w:p w:rsidR="004546DD" w:rsidRPr="004546DD" w:rsidRDefault="004546DD" w:rsidP="004546D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b/>
          <w:sz w:val="28"/>
          <w:szCs w:val="24"/>
          <w:lang w:val="uk-UA" w:eastAsia="ru-RU"/>
        </w:rPr>
        <w:t>2.</w:t>
      </w:r>
      <w:r w:rsidRPr="004546DD">
        <w:rPr>
          <w:rFonts w:ascii="Times New Roman" w:eastAsia="Times New Roman" w:hAnsi="Times New Roman" w:cs="Times New Roman"/>
          <w:sz w:val="28"/>
          <w:szCs w:val="24"/>
          <w:lang w:val="uk-UA" w:eastAsia="ru-RU"/>
        </w:rPr>
        <w:t xml:space="preserve"> </w:t>
      </w:r>
      <w:r w:rsidRPr="004546DD">
        <w:rPr>
          <w:rFonts w:ascii="Times New Roman" w:eastAsia="Times New Roman" w:hAnsi="Times New Roman" w:cs="Times New Roman"/>
          <w:b/>
          <w:sz w:val="28"/>
          <w:szCs w:val="24"/>
          <w:lang w:val="uk-UA" w:eastAsia="ru-RU"/>
        </w:rPr>
        <w:t>Термін подання студентом дисертації</w:t>
      </w:r>
      <w:r w:rsidRPr="004546DD">
        <w:rPr>
          <w:rFonts w:ascii="Times New Roman" w:eastAsia="Times New Roman" w:hAnsi="Times New Roman" w:cs="Times New Roman"/>
          <w:sz w:val="28"/>
          <w:szCs w:val="24"/>
          <w:lang w:val="uk-UA" w:eastAsia="ru-RU"/>
        </w:rPr>
        <w:t xml:space="preserve">       </w:t>
      </w:r>
      <w:r w:rsidRPr="004546DD">
        <w:rPr>
          <w:rFonts w:ascii="Times New Roman" w:eastAsia="Times New Roman" w:hAnsi="Times New Roman" w:cs="Times New Roman"/>
          <w:sz w:val="28"/>
          <w:szCs w:val="24"/>
          <w:u w:val="single"/>
          <w:lang w:val="uk-UA" w:eastAsia="ru-RU"/>
        </w:rPr>
        <w:t xml:space="preserve">      14.05.2018</w:t>
      </w:r>
      <w:r w:rsidRPr="004546DD">
        <w:rPr>
          <w:rFonts w:ascii="Times New Roman" w:eastAsia="Times New Roman" w:hAnsi="Times New Roman" w:cs="Times New Roman"/>
          <w:sz w:val="28"/>
          <w:szCs w:val="24"/>
          <w:lang w:val="uk-UA" w:eastAsia="ru-RU"/>
        </w:rPr>
        <w:tab/>
      </w:r>
    </w:p>
    <w:p w:rsidR="004546DD" w:rsidRPr="004546DD" w:rsidRDefault="004546DD" w:rsidP="004546D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b/>
          <w:sz w:val="28"/>
          <w:szCs w:val="24"/>
          <w:lang w:val="uk-UA" w:eastAsia="ru-RU"/>
        </w:rPr>
        <w:t xml:space="preserve">3. </w:t>
      </w:r>
      <w:r w:rsidRPr="004546DD">
        <w:rPr>
          <w:rFonts w:ascii="Times New Roman" w:eastAsia="Times New Roman" w:hAnsi="Times New Roman" w:cs="Times New Roman"/>
          <w:b/>
          <w:bCs/>
          <w:sz w:val="28"/>
          <w:szCs w:val="24"/>
          <w:lang w:val="uk-UA" w:eastAsia="ru-RU"/>
        </w:rPr>
        <w:t>Об’єкт дослідження</w:t>
      </w:r>
      <w:r w:rsidRPr="004546DD">
        <w:rPr>
          <w:rFonts w:ascii="Times New Roman" w:eastAsia="Times New Roman" w:hAnsi="Times New Roman" w:cs="Times New Roman"/>
          <w:bCs/>
          <w:sz w:val="28"/>
          <w:szCs w:val="24"/>
          <w:lang w:val="uk-UA" w:eastAsia="ru-RU"/>
        </w:rPr>
        <w:t>:</w:t>
      </w:r>
      <w:r w:rsidRPr="004546DD">
        <w:rPr>
          <w:rFonts w:ascii="Times New Roman" w:eastAsia="Times New Roman" w:hAnsi="Times New Roman" w:cs="Times New Roman"/>
          <w:sz w:val="28"/>
          <w:szCs w:val="24"/>
          <w:lang w:val="uk-UA" w:eastAsia="ru-RU"/>
        </w:rPr>
        <w:t xml:space="preserve"> процеси очищення води від сполук марганцю із застосуванням природного матеріалу кальциту та каталітичного фільтруючого матеріалу Pyrolox.</w:t>
      </w:r>
    </w:p>
    <w:p w:rsidR="004546DD" w:rsidRPr="004546DD" w:rsidRDefault="004546DD" w:rsidP="004546D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b/>
          <w:sz w:val="28"/>
          <w:szCs w:val="24"/>
          <w:lang w:val="uk-UA" w:eastAsia="ru-RU"/>
        </w:rPr>
        <w:t>4. Предмет дослідження:</w:t>
      </w:r>
      <w:r w:rsidRPr="004546DD">
        <w:rPr>
          <w:rFonts w:ascii="Times New Roman" w:eastAsia="Times New Roman" w:hAnsi="Times New Roman" w:cs="Times New Roman"/>
          <w:sz w:val="28"/>
          <w:szCs w:val="24"/>
          <w:lang w:val="uk-UA" w:eastAsia="ru-RU"/>
        </w:rPr>
        <w:t xml:space="preserve"> Кальцит, </w:t>
      </w:r>
      <w:r w:rsidRPr="004546DD">
        <w:rPr>
          <w:rFonts w:ascii="Times New Roman" w:eastAsia="Times New Roman" w:hAnsi="Times New Roman" w:cs="Times New Roman"/>
          <w:sz w:val="28"/>
          <w:szCs w:val="24"/>
          <w:lang w:val="en-US" w:eastAsia="ru-RU"/>
        </w:rPr>
        <w:t>Pyrolox</w:t>
      </w:r>
      <w:r w:rsidRPr="004546DD">
        <w:rPr>
          <w:rFonts w:ascii="Times New Roman" w:eastAsia="Times New Roman" w:hAnsi="Times New Roman" w:cs="Times New Roman"/>
          <w:sz w:val="28"/>
          <w:szCs w:val="24"/>
          <w:lang w:val="uk-UA" w:eastAsia="ru-RU"/>
        </w:rPr>
        <w:t xml:space="preserve">, розчини сполук  марганцю, підземні води. </w:t>
      </w:r>
    </w:p>
    <w:p w:rsidR="004546DD" w:rsidRPr="004546DD" w:rsidRDefault="004546DD" w:rsidP="004546D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b/>
          <w:sz w:val="28"/>
          <w:szCs w:val="24"/>
          <w:lang w:val="uk-UA" w:eastAsia="ru-RU"/>
        </w:rPr>
        <w:t>5. Перелік завдань, які потрібно розробити</w:t>
      </w:r>
      <w:r w:rsidRPr="004546DD">
        <w:rPr>
          <w:rFonts w:ascii="Times New Roman" w:eastAsia="Times New Roman" w:hAnsi="Times New Roman" w:cs="Times New Roman"/>
          <w:sz w:val="28"/>
          <w:szCs w:val="24"/>
          <w:lang w:val="uk-UA" w:eastAsia="ru-RU"/>
        </w:rPr>
        <w:t xml:space="preserve">: дослідити вплив доз матеріалів на ефективність видалення марганцю з води в статичних умовах, перевірити ефективність роботи кальциту за різних швидкостей фільтрування в динамічних умовах та порівняти матеріал </w:t>
      </w:r>
      <w:r w:rsidRPr="004546DD">
        <w:rPr>
          <w:rFonts w:ascii="Times New Roman" w:eastAsia="Times New Roman" w:hAnsi="Times New Roman" w:cs="Times New Roman"/>
          <w:sz w:val="28"/>
          <w:szCs w:val="24"/>
          <w:lang w:val="en-US" w:eastAsia="ru-RU"/>
        </w:rPr>
        <w:t>Calcite</w:t>
      </w:r>
      <w:r w:rsidRPr="004546DD">
        <w:rPr>
          <w:rFonts w:ascii="Times New Roman" w:eastAsia="Times New Roman" w:hAnsi="Times New Roman" w:cs="Times New Roman"/>
          <w:sz w:val="28"/>
          <w:szCs w:val="24"/>
          <w:lang w:val="uk-UA" w:eastAsia="ru-RU"/>
        </w:rPr>
        <w:t xml:space="preserve"> з каталітичним завантаженням Pyrolox для якого характерна висока ефективність роботи при видаленні іонів </w:t>
      </w:r>
      <w:r w:rsidRPr="004546DD">
        <w:rPr>
          <w:rFonts w:ascii="Times New Roman" w:eastAsia="Times New Roman" w:hAnsi="Times New Roman" w:cs="Times New Roman"/>
          <w:sz w:val="28"/>
          <w:szCs w:val="24"/>
          <w:lang w:val="en-US" w:eastAsia="ru-RU"/>
        </w:rPr>
        <w:t>Mn</w:t>
      </w:r>
      <w:r w:rsidRPr="004546DD">
        <w:rPr>
          <w:rFonts w:ascii="Times New Roman" w:eastAsia="Times New Roman" w:hAnsi="Times New Roman" w:cs="Times New Roman"/>
          <w:sz w:val="28"/>
          <w:szCs w:val="24"/>
          <w:vertAlign w:val="superscript"/>
          <w:lang w:val="uk-UA" w:eastAsia="ru-RU"/>
        </w:rPr>
        <w:t>2+</w:t>
      </w:r>
      <w:r w:rsidRPr="004546DD">
        <w:rPr>
          <w:rFonts w:ascii="Times New Roman" w:eastAsia="Times New Roman" w:hAnsi="Times New Roman" w:cs="Times New Roman"/>
          <w:sz w:val="28"/>
          <w:szCs w:val="24"/>
          <w:lang w:val="uk-UA" w:eastAsia="ru-RU"/>
        </w:rPr>
        <w:t xml:space="preserve"> з води. </w:t>
      </w:r>
    </w:p>
    <w:p w:rsidR="004546DD" w:rsidRPr="004546DD" w:rsidRDefault="004546DD" w:rsidP="004546D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p>
    <w:p w:rsidR="004546DD" w:rsidRPr="004546DD" w:rsidRDefault="004546DD" w:rsidP="004546DD">
      <w:pPr>
        <w:tabs>
          <w:tab w:val="left" w:leader="underscore" w:pos="9356"/>
        </w:tabs>
        <w:spacing w:after="0" w:line="240" w:lineRule="auto"/>
        <w:jc w:val="both"/>
        <w:rPr>
          <w:rFonts w:ascii="Times New Roman" w:eastAsia="Times New Roman" w:hAnsi="Times New Roman" w:cs="Times New Roman"/>
          <w:sz w:val="28"/>
          <w:szCs w:val="24"/>
          <w:u w:val="single"/>
          <w:lang w:val="uk-UA" w:eastAsia="ru-RU"/>
        </w:rPr>
      </w:pPr>
      <w:r w:rsidRPr="004546DD">
        <w:rPr>
          <w:rFonts w:ascii="Times New Roman" w:eastAsia="Times New Roman" w:hAnsi="Times New Roman" w:cs="Times New Roman"/>
          <w:b/>
          <w:sz w:val="28"/>
          <w:szCs w:val="24"/>
          <w:lang w:val="uk-UA" w:eastAsia="ru-RU"/>
        </w:rPr>
        <w:t>6. Орієнтовний перелік графічного (ілюстративного) матеріалу</w:t>
      </w:r>
      <w:r w:rsidRPr="004546DD">
        <w:rPr>
          <w:rFonts w:ascii="Times New Roman" w:eastAsia="Times New Roman" w:hAnsi="Times New Roman" w:cs="Times New Roman"/>
          <w:sz w:val="28"/>
          <w:szCs w:val="24"/>
          <w:lang w:val="uk-UA" w:eastAsia="ru-RU"/>
        </w:rPr>
        <w:t xml:space="preserve">: </w:t>
      </w:r>
      <w:r w:rsidRPr="004546DD">
        <w:rPr>
          <w:rFonts w:ascii="Times New Roman" w:eastAsia="Times New Roman" w:hAnsi="Times New Roman" w:cs="Times New Roman"/>
          <w:sz w:val="28"/>
          <w:szCs w:val="24"/>
          <w:u w:val="single"/>
          <w:lang w:val="uk-UA" w:eastAsia="ru-RU"/>
        </w:rPr>
        <w:t>1. Об’єкт та предмет дослідження магістерської дисертації; 2. Мета дослідження; 3.Вихідні дані; 4.Діаграма Пурбе; 5. Вихідні дані; 6.</w:t>
      </w:r>
      <w:r w:rsidRPr="004546DD">
        <w:rPr>
          <w:rFonts w:ascii="Times New Roman" w:eastAsia="Times New Roman" w:hAnsi="Times New Roman" w:cs="Times New Roman"/>
          <w:sz w:val="26"/>
          <w:szCs w:val="24"/>
          <w:u w:val="single"/>
          <w:lang w:val="uk-UA" w:eastAsia="ru-RU"/>
        </w:rPr>
        <w:t xml:space="preserve"> </w:t>
      </w:r>
      <w:r w:rsidRPr="004546DD">
        <w:rPr>
          <w:rFonts w:ascii="Times New Roman" w:eastAsia="Times New Roman" w:hAnsi="Times New Roman" w:cs="Times New Roman"/>
          <w:sz w:val="28"/>
          <w:szCs w:val="24"/>
          <w:u w:val="single"/>
          <w:lang w:val="uk-UA" w:eastAsia="ru-RU"/>
        </w:rPr>
        <w:t>Зміна залишкової концентрації іонів Mn2+ та рН розчину залежно від часу контакту кальциту з середовищем (рН = 3,57+0,19); 7.</w:t>
      </w:r>
      <w:r w:rsidRPr="004546DD">
        <w:rPr>
          <w:rFonts w:ascii="Times New Roman" w:eastAsia="Times New Roman" w:hAnsi="Times New Roman" w:cs="Times New Roman"/>
          <w:sz w:val="26"/>
          <w:szCs w:val="24"/>
          <w:lang w:val="uk-UA" w:eastAsia="ru-RU"/>
        </w:rPr>
        <w:t xml:space="preserve"> </w:t>
      </w:r>
      <w:r w:rsidRPr="004546DD">
        <w:rPr>
          <w:rFonts w:ascii="Times New Roman" w:eastAsia="Times New Roman" w:hAnsi="Times New Roman" w:cs="Times New Roman"/>
          <w:sz w:val="28"/>
          <w:szCs w:val="24"/>
          <w:u w:val="single"/>
          <w:lang w:val="uk-UA" w:eastAsia="ru-RU"/>
        </w:rPr>
        <w:t>Зміна залишкової концентрації іонів Mn2+ та рН розчину залежно від часу контакту кальциту з середовищем  (рН = 8,65+0,05); 8. Зміна залишкової концентрації іонів Mn2+ та рН розчину залежно від часу контакту кальциту з середовищем (рН = 6,56 -7,68); 9.</w:t>
      </w:r>
      <w:r w:rsidRPr="004546DD">
        <w:rPr>
          <w:rFonts w:ascii="Times New Roman" w:eastAsia="Times New Roman" w:hAnsi="Times New Roman" w:cs="Times New Roman"/>
          <w:sz w:val="26"/>
          <w:szCs w:val="24"/>
          <w:u w:val="single"/>
          <w:lang w:val="uk-UA" w:eastAsia="ru-RU"/>
        </w:rPr>
        <w:t xml:space="preserve"> </w:t>
      </w:r>
      <w:r w:rsidRPr="004546DD">
        <w:rPr>
          <w:rFonts w:ascii="Times New Roman" w:eastAsia="Times New Roman" w:hAnsi="Times New Roman" w:cs="Times New Roman"/>
          <w:sz w:val="28"/>
          <w:szCs w:val="24"/>
          <w:u w:val="single"/>
          <w:lang w:val="uk-UA" w:eastAsia="ru-RU"/>
        </w:rPr>
        <w:t>Зміна залишкової концентрації іонів Mn2+ та рН розчину залежно від часу контакту Pyrolox з середовищем (рН = 3,54+0,05); 10.</w:t>
      </w:r>
      <w:r w:rsidRPr="004546DD">
        <w:rPr>
          <w:rFonts w:ascii="Times New Roman" w:eastAsia="Times New Roman" w:hAnsi="Times New Roman" w:cs="Times New Roman"/>
          <w:sz w:val="26"/>
          <w:szCs w:val="24"/>
          <w:u w:val="single"/>
          <w:lang w:val="uk-UA" w:eastAsia="ru-RU"/>
        </w:rPr>
        <w:t xml:space="preserve"> </w:t>
      </w:r>
      <w:r w:rsidRPr="004546DD">
        <w:rPr>
          <w:rFonts w:ascii="Times New Roman" w:eastAsia="Times New Roman" w:hAnsi="Times New Roman" w:cs="Times New Roman"/>
          <w:sz w:val="28"/>
          <w:szCs w:val="24"/>
          <w:u w:val="single"/>
          <w:lang w:val="uk-UA" w:eastAsia="ru-RU"/>
        </w:rPr>
        <w:t>Зміна залишкової концентрації іонів Mn2+ та рН розчину залежно від часу контакту Pyrolox з середовищем (рН = 7,45+0,15); 11.</w:t>
      </w:r>
      <w:r w:rsidRPr="004546DD">
        <w:rPr>
          <w:rFonts w:ascii="Times New Roman" w:eastAsia="Times New Roman" w:hAnsi="Times New Roman" w:cs="Times New Roman"/>
          <w:sz w:val="26"/>
          <w:szCs w:val="24"/>
          <w:u w:val="single"/>
          <w:lang w:val="uk-UA" w:eastAsia="ru-RU"/>
        </w:rPr>
        <w:t xml:space="preserve"> </w:t>
      </w:r>
      <w:r w:rsidRPr="004546DD">
        <w:rPr>
          <w:rFonts w:ascii="Times New Roman" w:eastAsia="Times New Roman" w:hAnsi="Times New Roman" w:cs="Times New Roman"/>
          <w:sz w:val="28"/>
          <w:szCs w:val="24"/>
          <w:u w:val="single"/>
          <w:lang w:val="uk-UA" w:eastAsia="ru-RU"/>
        </w:rPr>
        <w:t>Залежність залишкової концентрації іонів Mn2+ від дози Pyrolox при початковому рН = 5,22+0,13; 12.</w:t>
      </w:r>
      <w:r w:rsidRPr="004546DD">
        <w:rPr>
          <w:rFonts w:ascii="Times New Roman" w:eastAsia="Times New Roman" w:hAnsi="Times New Roman" w:cs="Times New Roman"/>
          <w:sz w:val="26"/>
          <w:szCs w:val="24"/>
          <w:u w:val="single"/>
          <w:lang w:val="uk-UA" w:eastAsia="ru-RU"/>
        </w:rPr>
        <w:t xml:space="preserve"> </w:t>
      </w:r>
      <w:r w:rsidRPr="004546DD">
        <w:rPr>
          <w:rFonts w:ascii="Times New Roman" w:eastAsia="Times New Roman" w:hAnsi="Times New Roman" w:cs="Times New Roman"/>
          <w:sz w:val="28"/>
          <w:szCs w:val="24"/>
          <w:u w:val="single"/>
          <w:lang w:val="uk-UA" w:eastAsia="ru-RU"/>
        </w:rPr>
        <w:t>Залежність рівноважного співвідношення зниження концентрації іонів марганцю в розчині та рН розчину від часу контакту з кислим середовищем; 13.</w:t>
      </w:r>
      <w:r w:rsidRPr="004546DD">
        <w:rPr>
          <w:rFonts w:ascii="Times New Roman" w:eastAsia="Times New Roman" w:hAnsi="Times New Roman" w:cs="Times New Roman"/>
          <w:sz w:val="26"/>
          <w:szCs w:val="24"/>
          <w:u w:val="single"/>
          <w:lang w:val="uk-UA" w:eastAsia="ru-RU"/>
        </w:rPr>
        <w:t xml:space="preserve"> </w:t>
      </w:r>
      <w:r w:rsidRPr="004546DD">
        <w:rPr>
          <w:rFonts w:ascii="Times New Roman" w:eastAsia="Times New Roman" w:hAnsi="Times New Roman" w:cs="Times New Roman"/>
          <w:sz w:val="28"/>
          <w:szCs w:val="24"/>
          <w:u w:val="single"/>
          <w:lang w:val="uk-UA" w:eastAsia="ru-RU"/>
        </w:rPr>
        <w:t>Залежність рівноважного співвідношення зниження концентрації іонів марганцю в розчині та рН розчину від часу контакту з лужним середовищем; 14.</w:t>
      </w:r>
      <w:r w:rsidRPr="004546DD">
        <w:rPr>
          <w:rFonts w:ascii="Times New Roman" w:eastAsia="Times New Roman" w:hAnsi="Times New Roman" w:cs="Times New Roman"/>
          <w:sz w:val="26"/>
          <w:szCs w:val="24"/>
          <w:u w:val="single"/>
          <w:lang w:val="uk-UA" w:eastAsia="ru-RU"/>
        </w:rPr>
        <w:t xml:space="preserve"> </w:t>
      </w:r>
      <w:r w:rsidRPr="004546DD">
        <w:rPr>
          <w:rFonts w:ascii="Times New Roman" w:eastAsia="Times New Roman" w:hAnsi="Times New Roman" w:cs="Times New Roman"/>
          <w:sz w:val="28"/>
          <w:szCs w:val="24"/>
          <w:u w:val="single"/>
          <w:lang w:val="uk-UA" w:eastAsia="ru-RU"/>
        </w:rPr>
        <w:t>Зміна залишкової концентрації іонів Mn(ІІ) та величини рН середовища залежно від об’єму пропущеного розчину при використанні кальциту; 15. Зміна залишкової концентрації іонів Mn(ІІ) та величини рН середовища залежно від об’єму пропущеного розчин при використанні Pyrolox; 16.Висновки.</w:t>
      </w:r>
    </w:p>
    <w:p w:rsidR="004546DD" w:rsidRPr="004546DD" w:rsidRDefault="004546DD" w:rsidP="004546D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p>
    <w:p w:rsidR="004546DD" w:rsidRPr="004546DD" w:rsidRDefault="004546DD" w:rsidP="004546DD">
      <w:pPr>
        <w:tabs>
          <w:tab w:val="left" w:leader="underscore" w:pos="9356"/>
        </w:tabs>
        <w:spacing w:after="0" w:line="240" w:lineRule="auto"/>
        <w:jc w:val="both"/>
        <w:rPr>
          <w:rFonts w:ascii="Times New Roman" w:eastAsia="Times New Roman" w:hAnsi="Times New Roman" w:cs="Times New Roman"/>
          <w:bCs/>
          <w:sz w:val="28"/>
          <w:szCs w:val="28"/>
          <w:u w:val="single"/>
          <w:lang w:val="uk-UA" w:eastAsia="ru-RU"/>
        </w:rPr>
      </w:pPr>
      <w:r w:rsidRPr="004546DD">
        <w:rPr>
          <w:rFonts w:ascii="Times New Roman" w:eastAsia="Times New Roman" w:hAnsi="Times New Roman" w:cs="Times New Roman"/>
          <w:b/>
          <w:sz w:val="28"/>
          <w:szCs w:val="24"/>
          <w:lang w:val="uk-UA" w:eastAsia="ru-RU"/>
        </w:rPr>
        <w:t>7. Орієнтовний перелік публікацій :</w:t>
      </w:r>
      <w:r w:rsidRPr="004546DD">
        <w:rPr>
          <w:rFonts w:ascii="Times New Roman" w:eastAsia="Times New Roman" w:hAnsi="Times New Roman" w:cs="Times New Roman"/>
          <w:sz w:val="28"/>
          <w:szCs w:val="24"/>
          <w:lang w:val="uk-UA" w:eastAsia="ru-RU"/>
        </w:rPr>
        <w:t xml:space="preserve"> </w:t>
      </w:r>
      <w:r w:rsidRPr="004546DD">
        <w:rPr>
          <w:rFonts w:ascii="Times New Roman" w:eastAsia="Times New Roman" w:hAnsi="Times New Roman" w:cs="Times New Roman"/>
          <w:sz w:val="28"/>
          <w:szCs w:val="24"/>
          <w:u w:val="single"/>
          <w:lang w:val="uk-UA" w:eastAsia="ru-RU"/>
        </w:rPr>
        <w:t>1. Чернова Н.М. Видалення іонів М</w:t>
      </w:r>
      <w:r w:rsidRPr="004546DD">
        <w:rPr>
          <w:rFonts w:ascii="Times New Roman" w:eastAsia="Times New Roman" w:hAnsi="Times New Roman" w:cs="Times New Roman"/>
          <w:sz w:val="28"/>
          <w:szCs w:val="24"/>
          <w:u w:val="single"/>
          <w:lang w:val="en-US" w:eastAsia="ru-RU"/>
        </w:rPr>
        <w:t>n</w:t>
      </w:r>
      <w:r w:rsidRPr="004546DD">
        <w:rPr>
          <w:rFonts w:ascii="Times New Roman" w:eastAsia="Times New Roman" w:hAnsi="Times New Roman" w:cs="Times New Roman"/>
          <w:sz w:val="28"/>
          <w:szCs w:val="24"/>
          <w:u w:val="single"/>
          <w:lang w:val="uk-UA" w:eastAsia="ru-RU"/>
        </w:rPr>
        <w:t xml:space="preserve"> з водних розчинів фільтруючими матеріалами різного походження// Чернова Н.М., Савченко О.О., Якупова І.В., Головач К.В. - </w:t>
      </w:r>
      <w:r w:rsidRPr="004546DD">
        <w:rPr>
          <w:rFonts w:ascii="Times New Roman" w:eastAsia="Times New Roman" w:hAnsi="Times New Roman" w:cs="Times New Roman"/>
          <w:bCs/>
          <w:sz w:val="28"/>
          <w:szCs w:val="28"/>
          <w:u w:val="single"/>
          <w:lang w:val="uk-UA" w:eastAsia="ru-RU"/>
        </w:rPr>
        <w:t>Вода і водоочисні технології. Науково-технічні вісті, N2-3(22),2017.- с. 2-9</w:t>
      </w:r>
    </w:p>
    <w:p w:rsidR="004546DD" w:rsidRPr="004546DD" w:rsidRDefault="004546DD" w:rsidP="004546DD">
      <w:pPr>
        <w:tabs>
          <w:tab w:val="left" w:leader="underscore" w:pos="9356"/>
        </w:tabs>
        <w:spacing w:after="0" w:line="240" w:lineRule="auto"/>
        <w:jc w:val="both"/>
        <w:rPr>
          <w:rFonts w:ascii="Times New Roman" w:eastAsia="Times New Roman" w:hAnsi="Times New Roman" w:cs="Times New Roman"/>
          <w:bCs/>
          <w:sz w:val="28"/>
          <w:szCs w:val="28"/>
          <w:u w:val="single"/>
          <w:lang w:val="uk-UA" w:eastAsia="ru-RU"/>
        </w:rPr>
      </w:pPr>
      <w:r w:rsidRPr="004546DD">
        <w:rPr>
          <w:rFonts w:ascii="Times New Roman" w:eastAsia="Times New Roman" w:hAnsi="Times New Roman" w:cs="Times New Roman"/>
          <w:bCs/>
          <w:sz w:val="28"/>
          <w:szCs w:val="28"/>
          <w:u w:val="single"/>
          <w:lang w:val="uk-UA" w:eastAsia="ru-RU"/>
        </w:rPr>
        <w:t>2. Головач К.В. Видалення сполук Мn матеріалами Сalcite та Рyrolox// Головач К.В., Чернова Н.М., Якупова І. В., - Перспективи майбутнього та реалії сьогодення в технологіях водопідготовки: матеріали  міжнародної  науково-практичної  конференції,  м.  Київ,19-20  квітня 2018 р.– К.: НУХТ, 2018. – 217 с. – с. 169</w:t>
      </w:r>
    </w:p>
    <w:p w:rsidR="004546DD" w:rsidRPr="004546DD" w:rsidRDefault="004546DD" w:rsidP="004546DD">
      <w:pPr>
        <w:tabs>
          <w:tab w:val="left" w:leader="underscore" w:pos="9356"/>
        </w:tabs>
        <w:spacing w:after="0" w:line="240" w:lineRule="auto"/>
        <w:jc w:val="both"/>
        <w:rPr>
          <w:rFonts w:ascii="Times New Roman" w:eastAsia="Times New Roman" w:hAnsi="Times New Roman" w:cs="Times New Roman"/>
          <w:bCs/>
          <w:sz w:val="26"/>
          <w:szCs w:val="24"/>
          <w:u w:val="single"/>
          <w:lang w:val="uk-UA" w:eastAsia="ru-RU"/>
        </w:rPr>
      </w:pPr>
      <w:r w:rsidRPr="004546DD">
        <w:rPr>
          <w:rFonts w:ascii="Times New Roman" w:eastAsia="Times New Roman" w:hAnsi="Times New Roman" w:cs="Times New Roman"/>
          <w:bCs/>
          <w:sz w:val="28"/>
          <w:szCs w:val="28"/>
          <w:u w:val="single"/>
          <w:lang w:val="uk-UA" w:eastAsia="ru-RU"/>
        </w:rPr>
        <w:t>3. Головач К.В. Видалення іoнів марганцю з вoдних рoзчинів фільтруючими матеріалами Сalcite та Рyrolox// Головач К.В., Чернова Н.М. –  Галузеві прoблеми екoлoгічнoї безпеки. Матеріали ІІІ Міжнарoднoї наукoвo-практичнoї  кoнференції</w:t>
      </w:r>
    </w:p>
    <w:p w:rsidR="004546DD" w:rsidRPr="004546DD" w:rsidRDefault="004546DD" w:rsidP="004546DD">
      <w:pPr>
        <w:tabs>
          <w:tab w:val="left" w:leader="underscore" w:pos="9356"/>
        </w:tabs>
        <w:spacing w:after="0" w:line="240" w:lineRule="auto"/>
        <w:jc w:val="both"/>
        <w:rPr>
          <w:rFonts w:ascii="Times New Roman" w:eastAsia="Times New Roman" w:hAnsi="Times New Roman" w:cs="Times New Roman"/>
          <w:sz w:val="28"/>
          <w:szCs w:val="24"/>
          <w:u w:val="single"/>
          <w:lang w:val="uk-UA" w:eastAsia="ru-RU"/>
        </w:rPr>
      </w:pPr>
      <w:r w:rsidRPr="004546DD">
        <w:rPr>
          <w:rFonts w:ascii="Times New Roman" w:eastAsia="Times New Roman" w:hAnsi="Times New Roman" w:cs="Times New Roman"/>
          <w:bCs/>
          <w:sz w:val="28"/>
          <w:szCs w:val="24"/>
          <w:u w:val="single"/>
          <w:lang w:val="uk-UA" w:eastAsia="ru-RU"/>
        </w:rPr>
        <w:t>4.</w:t>
      </w:r>
      <w:r w:rsidRPr="004546DD">
        <w:rPr>
          <w:rFonts w:ascii="Times New Roman" w:eastAsia="Times New Roman" w:hAnsi="Times New Roman" w:cs="Times New Roman"/>
          <w:sz w:val="28"/>
          <w:szCs w:val="24"/>
          <w:u w:val="single"/>
          <w:lang w:val="uk-UA" w:eastAsia="ru-RU"/>
        </w:rPr>
        <w:t xml:space="preserve"> Головач К.В.</w:t>
      </w:r>
      <w:r w:rsidRPr="004546DD">
        <w:rPr>
          <w:rFonts w:ascii="Times New Roman" w:eastAsia="Times New Roman" w:hAnsi="Times New Roman" w:cs="Times New Roman"/>
          <w:bCs/>
          <w:sz w:val="28"/>
          <w:szCs w:val="24"/>
          <w:u w:val="single"/>
          <w:lang w:val="uk-UA" w:eastAsia="ru-RU"/>
        </w:rPr>
        <w:t xml:space="preserve"> </w:t>
      </w:r>
      <w:r w:rsidRPr="004546DD">
        <w:rPr>
          <w:rFonts w:ascii="Times New Roman" w:eastAsia="Times New Roman" w:hAnsi="Times New Roman" w:cs="Times New Roman"/>
          <w:bCs/>
          <w:sz w:val="28"/>
          <w:szCs w:val="28"/>
          <w:u w:val="single"/>
          <w:lang w:val="uk-UA" w:eastAsia="ru-RU"/>
        </w:rPr>
        <w:t>Видалення іонів</w:t>
      </w:r>
      <w:r w:rsidRPr="004546DD">
        <w:rPr>
          <w:rFonts w:ascii="Times New Roman" w:eastAsia="Times New Roman" w:hAnsi="Times New Roman" w:cs="Times New Roman"/>
          <w:bCs/>
          <w:sz w:val="26"/>
          <w:szCs w:val="24"/>
          <w:u w:val="single"/>
          <w:lang w:val="uk-UA" w:eastAsia="ru-RU"/>
        </w:rPr>
        <w:t xml:space="preserve"> </w:t>
      </w:r>
      <w:r w:rsidRPr="004546DD">
        <w:rPr>
          <w:rFonts w:ascii="Times New Roman" w:eastAsia="Times New Roman" w:hAnsi="Times New Roman" w:cs="Times New Roman"/>
          <w:sz w:val="28"/>
          <w:szCs w:val="24"/>
          <w:u w:val="single"/>
          <w:lang w:val="uk-UA" w:eastAsia="ru-RU"/>
        </w:rPr>
        <w:t>М</w:t>
      </w:r>
      <w:r w:rsidRPr="004546DD">
        <w:rPr>
          <w:rFonts w:ascii="Times New Roman" w:eastAsia="Times New Roman" w:hAnsi="Times New Roman" w:cs="Times New Roman"/>
          <w:sz w:val="28"/>
          <w:szCs w:val="24"/>
          <w:u w:val="single"/>
          <w:lang w:val="en-US" w:eastAsia="ru-RU"/>
        </w:rPr>
        <w:t>n</w:t>
      </w:r>
      <w:r w:rsidRPr="004546DD">
        <w:rPr>
          <w:rFonts w:ascii="Times New Roman" w:eastAsia="Times New Roman" w:hAnsi="Times New Roman" w:cs="Times New Roman"/>
          <w:sz w:val="28"/>
          <w:szCs w:val="24"/>
          <w:u w:val="single"/>
          <w:lang w:val="uk-UA" w:eastAsia="ru-RU"/>
        </w:rPr>
        <w:t xml:space="preserve"> з водних розчинів природним матеріалом </w:t>
      </w:r>
      <w:r w:rsidRPr="004546DD">
        <w:rPr>
          <w:rFonts w:ascii="Times New Roman" w:eastAsia="Times New Roman" w:hAnsi="Times New Roman" w:cs="Times New Roman"/>
          <w:sz w:val="28"/>
          <w:szCs w:val="24"/>
          <w:u w:val="single"/>
          <w:lang w:val="en-US" w:eastAsia="ru-RU"/>
        </w:rPr>
        <w:t>Calcite</w:t>
      </w:r>
      <w:r w:rsidRPr="004546DD">
        <w:rPr>
          <w:rFonts w:ascii="Times New Roman" w:eastAsia="Times New Roman" w:hAnsi="Times New Roman" w:cs="Times New Roman"/>
          <w:sz w:val="28"/>
          <w:szCs w:val="24"/>
          <w:u w:val="single"/>
          <w:lang w:val="uk-UA" w:eastAsia="ru-RU"/>
        </w:rPr>
        <w:t>// Головач К.В. – Проблеми екологічної безпеки: збірник тез доповідей Х</w:t>
      </w:r>
      <w:r w:rsidRPr="004546DD">
        <w:rPr>
          <w:rFonts w:ascii="Times New Roman" w:eastAsia="Times New Roman" w:hAnsi="Times New Roman" w:cs="Times New Roman"/>
          <w:sz w:val="28"/>
          <w:szCs w:val="24"/>
          <w:u w:val="single"/>
          <w:lang w:val="en-US" w:eastAsia="ru-RU"/>
        </w:rPr>
        <w:t>V</w:t>
      </w:r>
      <w:r w:rsidRPr="004546DD">
        <w:rPr>
          <w:rFonts w:ascii="Times New Roman" w:eastAsia="Times New Roman" w:hAnsi="Times New Roman" w:cs="Times New Roman"/>
          <w:sz w:val="28"/>
          <w:szCs w:val="24"/>
          <w:u w:val="single"/>
          <w:lang w:val="uk-UA" w:eastAsia="ru-RU"/>
        </w:rPr>
        <w:t xml:space="preserve"> міжнародної науково-технічної конференції: 11-13 жовт. 2017 р. – Кременчук: ПП Щербатих О.В., 2017. – 134 с. – с 27</w:t>
      </w:r>
    </w:p>
    <w:p w:rsidR="004546DD" w:rsidRPr="004546DD" w:rsidRDefault="004546DD" w:rsidP="004546DD">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sz w:val="28"/>
          <w:szCs w:val="24"/>
          <w:u w:val="single"/>
          <w:lang w:val="uk-UA" w:eastAsia="ru-RU"/>
        </w:rPr>
        <w:cr/>
      </w:r>
    </w:p>
    <w:p w:rsidR="004546DD" w:rsidRPr="004546DD" w:rsidRDefault="004546DD" w:rsidP="004546DD">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sz w:val="28"/>
          <w:szCs w:val="24"/>
          <w:lang w:val="uk-UA" w:eastAsia="ru-RU"/>
        </w:rPr>
        <w:lastRenderedPageBreak/>
        <w:t>8. Консультанти розділів дисертації</w:t>
      </w:r>
      <w:r w:rsidRPr="004546DD">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4546DD" w:rsidRPr="004546DD" w:rsidTr="00DD2465">
        <w:trPr>
          <w:cantSplit/>
        </w:trPr>
        <w:tc>
          <w:tcPr>
            <w:tcW w:w="2410" w:type="dxa"/>
            <w:vMerge w:val="restart"/>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Розділ</w:t>
            </w:r>
          </w:p>
        </w:tc>
        <w:tc>
          <w:tcPr>
            <w:tcW w:w="4111" w:type="dxa"/>
            <w:vMerge w:val="restart"/>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 xml:space="preserve">Прізвище, ініціали та посада </w:t>
            </w:r>
            <w:r w:rsidRPr="004546DD">
              <w:rPr>
                <w:rFonts w:ascii="Times New Roman" w:eastAsia="Times New Roman" w:hAnsi="Times New Roman" w:cs="Times New Roman"/>
                <w:sz w:val="24"/>
                <w:szCs w:val="24"/>
                <w:lang w:val="uk-UA" w:eastAsia="ru-RU"/>
              </w:rPr>
              <w:br/>
              <w:t>консультанта</w:t>
            </w:r>
          </w:p>
        </w:tc>
        <w:tc>
          <w:tcPr>
            <w:tcW w:w="2793" w:type="dxa"/>
            <w:gridSpan w:val="2"/>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Підпис, дата</w:t>
            </w:r>
          </w:p>
        </w:tc>
      </w:tr>
      <w:tr w:rsidR="004546DD" w:rsidRPr="004546DD" w:rsidTr="00DD2465">
        <w:trPr>
          <w:cantSplit/>
        </w:trPr>
        <w:tc>
          <w:tcPr>
            <w:tcW w:w="2410" w:type="dxa"/>
            <w:vMerge/>
          </w:tcPr>
          <w:p w:rsidR="004546DD" w:rsidRPr="004546DD" w:rsidRDefault="004546DD" w:rsidP="004546DD">
            <w:pPr>
              <w:spacing w:after="0" w:line="240" w:lineRule="auto"/>
              <w:jc w:val="center"/>
              <w:rPr>
                <w:rFonts w:ascii="Times New Roman" w:eastAsia="Times New Roman" w:hAnsi="Times New Roman" w:cs="Times New Roman"/>
                <w:sz w:val="28"/>
                <w:szCs w:val="24"/>
                <w:lang w:val="uk-UA" w:eastAsia="ru-RU"/>
              </w:rPr>
            </w:pPr>
          </w:p>
        </w:tc>
        <w:tc>
          <w:tcPr>
            <w:tcW w:w="4111" w:type="dxa"/>
            <w:vMerge/>
          </w:tcPr>
          <w:p w:rsidR="004546DD" w:rsidRPr="004546DD" w:rsidRDefault="004546DD" w:rsidP="004546DD">
            <w:pPr>
              <w:spacing w:after="0" w:line="240" w:lineRule="auto"/>
              <w:jc w:val="center"/>
              <w:rPr>
                <w:rFonts w:ascii="Times New Roman" w:eastAsia="Times New Roman" w:hAnsi="Times New Roman" w:cs="Times New Roman"/>
                <w:sz w:val="28"/>
                <w:szCs w:val="24"/>
                <w:lang w:val="uk-UA" w:eastAsia="ru-RU"/>
              </w:rPr>
            </w:pPr>
          </w:p>
        </w:tc>
        <w:tc>
          <w:tcPr>
            <w:tcW w:w="1396" w:type="dxa"/>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 xml:space="preserve">завдання </w:t>
            </w:r>
            <w:r w:rsidRPr="004546DD">
              <w:rPr>
                <w:rFonts w:ascii="Times New Roman" w:eastAsia="Times New Roman" w:hAnsi="Times New Roman" w:cs="Times New Roman"/>
                <w:sz w:val="24"/>
                <w:szCs w:val="24"/>
                <w:lang w:val="uk-UA" w:eastAsia="ru-RU"/>
              </w:rPr>
              <w:br/>
              <w:t>видав</w:t>
            </w:r>
          </w:p>
        </w:tc>
        <w:tc>
          <w:tcPr>
            <w:tcW w:w="1397" w:type="dxa"/>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завдання</w:t>
            </w:r>
            <w:r w:rsidRPr="004546DD">
              <w:rPr>
                <w:rFonts w:ascii="Times New Roman" w:eastAsia="Times New Roman" w:hAnsi="Times New Roman" w:cs="Times New Roman"/>
                <w:sz w:val="24"/>
                <w:szCs w:val="24"/>
                <w:lang w:val="uk-UA" w:eastAsia="ru-RU"/>
              </w:rPr>
              <w:br/>
              <w:t>прийняв</w:t>
            </w:r>
          </w:p>
        </w:tc>
      </w:tr>
      <w:tr w:rsidR="004546DD" w:rsidRPr="004546DD" w:rsidTr="00DD2465">
        <w:tc>
          <w:tcPr>
            <w:tcW w:w="241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c>
          <w:tcPr>
            <w:tcW w:w="4111"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c>
          <w:tcPr>
            <w:tcW w:w="1396"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c>
          <w:tcPr>
            <w:tcW w:w="1397"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bl>
    <w:p w:rsidR="004546DD" w:rsidRPr="004546DD" w:rsidRDefault="004546DD" w:rsidP="004546DD">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sz w:val="28"/>
          <w:szCs w:val="24"/>
          <w:lang w:val="uk-UA" w:eastAsia="ru-RU"/>
        </w:rPr>
        <w:t xml:space="preserve">9. </w:t>
      </w:r>
      <w:r w:rsidRPr="004546DD">
        <w:rPr>
          <w:rFonts w:ascii="Times New Roman" w:eastAsia="Times New Roman" w:hAnsi="Times New Roman" w:cs="Times New Roman"/>
          <w:bCs/>
          <w:sz w:val="28"/>
          <w:szCs w:val="24"/>
          <w:lang w:val="uk-UA" w:eastAsia="ru-RU"/>
        </w:rPr>
        <w:t>Дата видачі завдання</w:t>
      </w:r>
      <w:r w:rsidRPr="004546DD">
        <w:rPr>
          <w:rFonts w:ascii="Times New Roman" w:eastAsia="Times New Roman" w:hAnsi="Times New Roman" w:cs="Times New Roman"/>
          <w:sz w:val="28"/>
          <w:szCs w:val="24"/>
          <w:lang w:val="uk-UA" w:eastAsia="ru-RU"/>
        </w:rPr>
        <w:t xml:space="preserve"> </w:t>
      </w:r>
      <w:r w:rsidRPr="004546DD">
        <w:rPr>
          <w:rFonts w:ascii="Times New Roman" w:eastAsia="Times New Roman" w:hAnsi="Times New Roman" w:cs="Times New Roman"/>
          <w:sz w:val="28"/>
          <w:szCs w:val="24"/>
          <w:u w:val="single"/>
          <w:lang w:val="uk-UA" w:eastAsia="ru-RU"/>
        </w:rPr>
        <w:t xml:space="preserve">       01.09.2017</w:t>
      </w:r>
      <w:r w:rsidRPr="004546DD">
        <w:rPr>
          <w:rFonts w:ascii="Times New Roman" w:eastAsia="Times New Roman" w:hAnsi="Times New Roman" w:cs="Times New Roman"/>
          <w:sz w:val="28"/>
          <w:szCs w:val="24"/>
          <w:u w:val="single"/>
          <w:lang w:val="uk-UA" w:eastAsia="ru-RU"/>
        </w:rPr>
        <w:tab/>
      </w:r>
    </w:p>
    <w:p w:rsidR="004546DD" w:rsidRPr="004546DD" w:rsidRDefault="004546DD" w:rsidP="004546DD">
      <w:pPr>
        <w:spacing w:before="240" w:after="0" w:line="240" w:lineRule="auto"/>
        <w:jc w:val="center"/>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4546DD" w:rsidRPr="004546DD" w:rsidTr="00DD2465">
        <w:tc>
          <w:tcPr>
            <w:tcW w:w="540" w:type="dxa"/>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 з/п</w:t>
            </w:r>
          </w:p>
        </w:tc>
        <w:tc>
          <w:tcPr>
            <w:tcW w:w="4705" w:type="dxa"/>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 xml:space="preserve">Назва етапів виконання </w:t>
            </w:r>
            <w:r w:rsidRPr="004546DD">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Примітка</w:t>
            </w: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1</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Вивчення теоретичного матеріалу</w:t>
            </w:r>
          </w:p>
        </w:tc>
        <w:tc>
          <w:tcPr>
            <w:tcW w:w="283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01.09. 2017 – 29.09. 2017</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2</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Опрацювання методик</w:t>
            </w:r>
          </w:p>
        </w:tc>
        <w:tc>
          <w:tcPr>
            <w:tcW w:w="283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02.10.2017 – 06.10.2017</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3</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Дослідження впливу дози фільтруючих матеріалів кальцит та Рyrolox на ефективність очистки від марганцю в статичних умовах</w:t>
            </w:r>
          </w:p>
        </w:tc>
        <w:tc>
          <w:tcPr>
            <w:tcW w:w="2835" w:type="dxa"/>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09.10.2017 – 18.11.2017</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4</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Оформлення отриманих результатів</w:t>
            </w:r>
          </w:p>
        </w:tc>
        <w:tc>
          <w:tcPr>
            <w:tcW w:w="283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19.11.2017 – 26.11.2017</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5</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Дослідження впливу швидкості фільтрування  на ефективність очистки води від марганцю в динамічних умовах</w:t>
            </w:r>
          </w:p>
        </w:tc>
        <w:tc>
          <w:tcPr>
            <w:tcW w:w="2835" w:type="dxa"/>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27.11.2017 – 30.03.2018</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6</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Проведення порометрії матеріалів</w:t>
            </w:r>
          </w:p>
        </w:tc>
        <w:tc>
          <w:tcPr>
            <w:tcW w:w="283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02.04.2018 – 04.04.2018</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7</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Оформлення отриманих результатів</w:t>
            </w:r>
          </w:p>
        </w:tc>
        <w:tc>
          <w:tcPr>
            <w:tcW w:w="283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09.04.2018 – 22.04.2018</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8</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Підбиття підсумків експерименту, зведення результатів, написання загальних висновків за всі етапи роботи</w:t>
            </w:r>
          </w:p>
        </w:tc>
        <w:tc>
          <w:tcPr>
            <w:tcW w:w="2835" w:type="dxa"/>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23.04.2018 – 13.05.2018</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r w:rsidR="004546DD" w:rsidRPr="004546DD" w:rsidTr="00DD2465">
        <w:trPr>
          <w:trHeight w:val="20"/>
        </w:trPr>
        <w:tc>
          <w:tcPr>
            <w:tcW w:w="540"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9</w:t>
            </w:r>
          </w:p>
        </w:tc>
        <w:tc>
          <w:tcPr>
            <w:tcW w:w="4705"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Представлення роботи до захисту</w:t>
            </w:r>
          </w:p>
        </w:tc>
        <w:tc>
          <w:tcPr>
            <w:tcW w:w="2835" w:type="dxa"/>
            <w:vAlign w:val="center"/>
          </w:tcPr>
          <w:p w:rsidR="004546DD" w:rsidRPr="004546DD" w:rsidRDefault="004546DD" w:rsidP="004546DD">
            <w:pPr>
              <w:spacing w:after="0" w:line="240" w:lineRule="auto"/>
              <w:jc w:val="center"/>
              <w:rPr>
                <w:rFonts w:ascii="Times New Roman" w:eastAsia="Times New Roman" w:hAnsi="Times New Roman" w:cs="Times New Roman"/>
                <w:sz w:val="24"/>
                <w:szCs w:val="24"/>
                <w:lang w:val="uk-UA" w:eastAsia="ru-RU"/>
              </w:rPr>
            </w:pPr>
            <w:r w:rsidRPr="004546DD">
              <w:rPr>
                <w:rFonts w:ascii="Times New Roman" w:eastAsia="Times New Roman" w:hAnsi="Times New Roman" w:cs="Times New Roman"/>
                <w:sz w:val="24"/>
                <w:szCs w:val="24"/>
                <w:lang w:val="uk-UA" w:eastAsia="ru-RU"/>
              </w:rPr>
              <w:t>14.05.2018</w:t>
            </w:r>
          </w:p>
        </w:tc>
        <w:tc>
          <w:tcPr>
            <w:tcW w:w="1234" w:type="dxa"/>
          </w:tcPr>
          <w:p w:rsidR="004546DD" w:rsidRPr="004546DD" w:rsidRDefault="004546DD" w:rsidP="004546DD">
            <w:pPr>
              <w:spacing w:after="0" w:line="240" w:lineRule="auto"/>
              <w:jc w:val="both"/>
              <w:rPr>
                <w:rFonts w:ascii="Times New Roman" w:eastAsia="Times New Roman" w:hAnsi="Times New Roman" w:cs="Times New Roman"/>
                <w:sz w:val="24"/>
                <w:szCs w:val="24"/>
                <w:lang w:val="uk-UA" w:eastAsia="ru-RU"/>
              </w:rPr>
            </w:pPr>
          </w:p>
        </w:tc>
      </w:tr>
    </w:tbl>
    <w:p w:rsidR="004546DD" w:rsidRPr="004546DD" w:rsidRDefault="004546DD" w:rsidP="004546DD">
      <w:pPr>
        <w:spacing w:after="0" w:line="240" w:lineRule="auto"/>
        <w:jc w:val="both"/>
        <w:rPr>
          <w:rFonts w:ascii="Times New Roman" w:eastAsia="Times New Roman" w:hAnsi="Times New Roman" w:cs="Times New Roman"/>
          <w:sz w:val="28"/>
          <w:szCs w:val="24"/>
          <w:lang w:val="uk-UA" w:eastAsia="ru-RU"/>
        </w:rPr>
      </w:pPr>
    </w:p>
    <w:p w:rsidR="004546DD" w:rsidRPr="004546DD" w:rsidRDefault="004546DD" w:rsidP="004546DD">
      <w:pPr>
        <w:spacing w:after="0" w:line="240" w:lineRule="auto"/>
        <w:jc w:val="both"/>
        <w:rPr>
          <w:rFonts w:ascii="Times New Roman" w:eastAsia="Times New Roman" w:hAnsi="Times New Roman" w:cs="Times New Roman"/>
          <w:sz w:val="28"/>
          <w:szCs w:val="24"/>
          <w:lang w:val="uk-UA" w:eastAsia="ru-RU"/>
        </w:rPr>
      </w:pPr>
    </w:p>
    <w:p w:rsidR="004546DD" w:rsidRPr="004546DD" w:rsidRDefault="004546DD" w:rsidP="004546DD">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eastAsia="ru-RU"/>
        </w:rPr>
      </w:pPr>
      <w:r w:rsidRPr="004546DD">
        <w:rPr>
          <w:rFonts w:ascii="Times New Roman" w:eastAsia="Times New Roman" w:hAnsi="Times New Roman" w:cs="Times New Roman"/>
          <w:bCs/>
          <w:sz w:val="28"/>
          <w:szCs w:val="24"/>
          <w:lang w:val="uk-UA" w:eastAsia="ru-RU"/>
        </w:rPr>
        <w:t xml:space="preserve">Студент </w:t>
      </w:r>
      <w:r w:rsidRPr="004546DD">
        <w:rPr>
          <w:rFonts w:ascii="Times New Roman" w:eastAsia="Times New Roman" w:hAnsi="Times New Roman" w:cs="Times New Roman"/>
          <w:bCs/>
          <w:sz w:val="28"/>
          <w:szCs w:val="24"/>
          <w:lang w:val="uk-UA" w:eastAsia="ru-RU"/>
        </w:rPr>
        <w:tab/>
      </w:r>
      <w:r w:rsidRPr="004546DD">
        <w:rPr>
          <w:rFonts w:ascii="Times New Roman" w:eastAsia="Times New Roman" w:hAnsi="Times New Roman" w:cs="Times New Roman"/>
          <w:sz w:val="28"/>
          <w:szCs w:val="24"/>
          <w:lang w:val="uk-UA" w:eastAsia="ru-RU"/>
        </w:rPr>
        <w:tab/>
        <w:t>К.В. Головач</w:t>
      </w:r>
    </w:p>
    <w:p w:rsidR="004546DD" w:rsidRPr="004546DD" w:rsidRDefault="004546DD" w:rsidP="004546DD">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eastAsia="ru-RU"/>
        </w:rPr>
      </w:pPr>
    </w:p>
    <w:p w:rsidR="004546DD" w:rsidRPr="004546DD" w:rsidRDefault="004546DD" w:rsidP="004546DD">
      <w:pPr>
        <w:tabs>
          <w:tab w:val="left" w:pos="3544"/>
          <w:tab w:val="left" w:pos="6096"/>
          <w:tab w:val="right" w:pos="8931"/>
        </w:tabs>
        <w:spacing w:after="0" w:line="240" w:lineRule="auto"/>
        <w:ind w:left="1080" w:hanging="540"/>
        <w:rPr>
          <w:rFonts w:ascii="Times New Roman" w:eastAsia="Times New Roman" w:hAnsi="Times New Roman" w:cs="Times New Roman"/>
          <w:bCs/>
          <w:sz w:val="28"/>
          <w:szCs w:val="24"/>
          <w:lang w:val="uk-UA" w:eastAsia="ru-RU"/>
        </w:rPr>
      </w:pPr>
      <w:r w:rsidRPr="004546DD">
        <w:rPr>
          <w:rFonts w:ascii="Times New Roman" w:eastAsia="Times New Roman" w:hAnsi="Times New Roman" w:cs="Times New Roman"/>
          <w:bCs/>
          <w:sz w:val="28"/>
          <w:szCs w:val="24"/>
          <w:lang w:val="uk-UA" w:eastAsia="ru-RU"/>
        </w:rPr>
        <w:t>Науковий керівник дисертації</w:t>
      </w:r>
      <w:r w:rsidRPr="004546DD">
        <w:rPr>
          <w:rFonts w:ascii="Times New Roman" w:eastAsia="Times New Roman" w:hAnsi="Times New Roman" w:cs="Times New Roman"/>
          <w:sz w:val="28"/>
          <w:szCs w:val="24"/>
          <w:lang w:val="uk-UA" w:eastAsia="ru-RU"/>
        </w:rPr>
        <w:tab/>
        <w:t>В.О. Овсянкіна</w:t>
      </w:r>
    </w:p>
    <w:p w:rsidR="004546DD" w:rsidRPr="004546DD" w:rsidRDefault="004546DD" w:rsidP="004546DD">
      <w:pPr>
        <w:spacing w:after="0" w:line="264" w:lineRule="auto"/>
        <w:ind w:firstLine="357"/>
        <w:jc w:val="both"/>
        <w:rPr>
          <w:rFonts w:ascii="Times New Roman" w:eastAsia="Times New Roman" w:hAnsi="Times New Roman" w:cs="Times New Roman"/>
          <w:sz w:val="26"/>
          <w:szCs w:val="24"/>
          <w:lang w:val="uk-UA" w:eastAsia="ru-RU"/>
        </w:rPr>
      </w:pPr>
    </w:p>
    <w:p w:rsidR="004546DD" w:rsidRDefault="004546DD" w:rsidP="00E51729">
      <w:pPr>
        <w:tabs>
          <w:tab w:val="right" w:leader="dot" w:pos="9354"/>
        </w:tabs>
        <w:spacing w:line="360" w:lineRule="auto"/>
        <w:jc w:val="center"/>
        <w:rPr>
          <w:rFonts w:ascii="Times New Roman" w:hAnsi="Times New Roman" w:cs="Times New Roman"/>
          <w:b/>
          <w:sz w:val="28"/>
          <w:szCs w:val="28"/>
          <w:lang w:val="uk-UA"/>
        </w:rPr>
      </w:pPr>
    </w:p>
    <w:p w:rsidR="004546DD" w:rsidRDefault="004546DD" w:rsidP="00E51729">
      <w:pPr>
        <w:tabs>
          <w:tab w:val="right" w:leader="dot" w:pos="9354"/>
        </w:tabs>
        <w:spacing w:line="360" w:lineRule="auto"/>
        <w:jc w:val="center"/>
        <w:rPr>
          <w:rFonts w:ascii="Times New Roman" w:hAnsi="Times New Roman" w:cs="Times New Roman"/>
          <w:b/>
          <w:sz w:val="28"/>
          <w:szCs w:val="28"/>
          <w:lang w:val="uk-UA"/>
        </w:rPr>
      </w:pPr>
    </w:p>
    <w:p w:rsidR="004546DD" w:rsidRDefault="004546DD" w:rsidP="00E51729">
      <w:pPr>
        <w:tabs>
          <w:tab w:val="right" w:leader="dot" w:pos="9354"/>
        </w:tabs>
        <w:spacing w:line="360" w:lineRule="auto"/>
        <w:jc w:val="center"/>
        <w:rPr>
          <w:rFonts w:ascii="Times New Roman" w:hAnsi="Times New Roman" w:cs="Times New Roman"/>
          <w:b/>
          <w:sz w:val="28"/>
          <w:szCs w:val="28"/>
          <w:lang w:val="uk-UA"/>
        </w:rPr>
      </w:pPr>
    </w:p>
    <w:p w:rsidR="004546DD" w:rsidRDefault="004546DD" w:rsidP="00E51729">
      <w:pPr>
        <w:tabs>
          <w:tab w:val="right" w:leader="dot" w:pos="9354"/>
        </w:tabs>
        <w:spacing w:line="360" w:lineRule="auto"/>
        <w:jc w:val="center"/>
        <w:rPr>
          <w:rFonts w:ascii="Times New Roman" w:hAnsi="Times New Roman" w:cs="Times New Roman"/>
          <w:b/>
          <w:sz w:val="28"/>
          <w:szCs w:val="28"/>
          <w:lang w:val="uk-UA"/>
        </w:rPr>
      </w:pPr>
    </w:p>
    <w:p w:rsidR="004546DD" w:rsidRDefault="004546DD" w:rsidP="00E51729">
      <w:pPr>
        <w:tabs>
          <w:tab w:val="right" w:leader="dot" w:pos="9354"/>
        </w:tabs>
        <w:spacing w:line="360" w:lineRule="auto"/>
        <w:jc w:val="center"/>
        <w:rPr>
          <w:rFonts w:ascii="Times New Roman" w:hAnsi="Times New Roman" w:cs="Times New Roman"/>
          <w:b/>
          <w:sz w:val="28"/>
          <w:szCs w:val="28"/>
          <w:lang w:val="uk-UA"/>
        </w:rPr>
      </w:pPr>
    </w:p>
    <w:p w:rsidR="004546DD" w:rsidRDefault="004546DD" w:rsidP="00E51729">
      <w:pPr>
        <w:tabs>
          <w:tab w:val="right" w:leader="dot" w:pos="9354"/>
        </w:tabs>
        <w:spacing w:line="360" w:lineRule="auto"/>
        <w:jc w:val="center"/>
        <w:rPr>
          <w:rFonts w:ascii="Times New Roman" w:hAnsi="Times New Roman" w:cs="Times New Roman"/>
          <w:b/>
          <w:sz w:val="28"/>
          <w:szCs w:val="28"/>
          <w:lang w:val="uk-UA"/>
        </w:rPr>
      </w:pPr>
    </w:p>
    <w:p w:rsidR="004546DD" w:rsidRDefault="004546DD" w:rsidP="004546DD">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rsidR="004546DD" w:rsidRDefault="004546DD" w:rsidP="004546DD">
      <w:pPr>
        <w:jc w:val="center"/>
        <w:rPr>
          <w:rFonts w:ascii="Times New Roman" w:hAnsi="Times New Roman" w:cs="Times New Roman"/>
          <w:sz w:val="28"/>
          <w:szCs w:val="28"/>
          <w:lang w:val="uk-UA"/>
        </w:rPr>
      </w:pPr>
    </w:p>
    <w:p w:rsidR="004546DD" w:rsidRPr="00510DEC" w:rsidRDefault="004546DD" w:rsidP="004546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дисертація:  125 стр., 39 табл, 31 рис, 106 літературних джерела.</w:t>
      </w:r>
    </w:p>
    <w:p w:rsidR="004546DD" w:rsidRDefault="004546DD" w:rsidP="004546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дисертації: </w:t>
      </w:r>
      <w:r w:rsidRPr="00510DEC">
        <w:rPr>
          <w:rFonts w:ascii="Times New Roman" w:hAnsi="Times New Roman" w:cs="Times New Roman"/>
          <w:sz w:val="28"/>
          <w:szCs w:val="28"/>
          <w:lang w:val="uk-UA"/>
        </w:rPr>
        <w:t>вивчення процесу очищення води від сполук марганцю природним кальцитом та фільтруючим матеріалом Pyrolox в статичних умовах, дослідження впливу дози сорбентів на основі природного матеріалу кальциту та каталітичного фільтруючого матеріалу Pyrolox на процес видалення іонів марганцю з модель</w:t>
      </w:r>
      <w:r>
        <w:rPr>
          <w:rFonts w:ascii="Times New Roman" w:hAnsi="Times New Roman" w:cs="Times New Roman"/>
          <w:sz w:val="28"/>
          <w:szCs w:val="28"/>
          <w:lang w:val="uk-UA"/>
        </w:rPr>
        <w:t>них розчинів у статичних умовах, дослідження впливу швидкості фільтрування на ефективність очистки від марганцю на двох матеріалах.</w:t>
      </w:r>
    </w:p>
    <w:p w:rsidR="004546DD" w:rsidRDefault="004546DD" w:rsidP="004546DD">
      <w:pPr>
        <w:spacing w:after="0" w:line="360" w:lineRule="auto"/>
        <w:ind w:firstLine="708"/>
        <w:jc w:val="both"/>
        <w:rPr>
          <w:rFonts w:ascii="Times New Roman" w:hAnsi="Times New Roman" w:cs="Times New Roman"/>
          <w:sz w:val="28"/>
          <w:szCs w:val="28"/>
          <w:lang w:val="uk-UA"/>
        </w:rPr>
      </w:pPr>
      <w:r w:rsidRPr="00B01374">
        <w:rPr>
          <w:rFonts w:ascii="Times New Roman" w:hAnsi="Times New Roman" w:cs="Times New Roman"/>
          <w:bCs/>
          <w:sz w:val="28"/>
          <w:szCs w:val="28"/>
          <w:lang w:val="uk-UA"/>
        </w:rPr>
        <w:t>Об’єкт дослідження:</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п</w:t>
      </w:r>
      <w:r w:rsidRPr="00B01374">
        <w:rPr>
          <w:rFonts w:ascii="Times New Roman" w:hAnsi="Times New Roman" w:cs="Times New Roman"/>
          <w:sz w:val="28"/>
          <w:szCs w:val="28"/>
          <w:lang w:val="uk-UA"/>
        </w:rPr>
        <w:t xml:space="preserve">роцеси очищення води від сполук марганцю із застосуванням природного матеріалу кальциту та каталітичного фільтруючого матеріалу </w:t>
      </w:r>
      <w:r w:rsidRPr="00B01374">
        <w:rPr>
          <w:rFonts w:ascii="Times New Roman" w:hAnsi="Times New Roman" w:cs="Times New Roman"/>
          <w:sz w:val="28"/>
          <w:szCs w:val="28"/>
          <w:lang w:val="en-US"/>
        </w:rPr>
        <w:t>Pyrolox</w:t>
      </w:r>
      <w:r w:rsidRPr="00B01374">
        <w:rPr>
          <w:rFonts w:ascii="Times New Roman" w:hAnsi="Times New Roman" w:cs="Times New Roman"/>
          <w:sz w:val="28"/>
          <w:szCs w:val="28"/>
          <w:lang w:val="uk-UA"/>
        </w:rPr>
        <w:t>.</w:t>
      </w:r>
    </w:p>
    <w:p w:rsidR="004546DD" w:rsidRDefault="004546DD" w:rsidP="004546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 дослідження: </w:t>
      </w:r>
      <w:r w:rsidRPr="00B01374">
        <w:rPr>
          <w:rFonts w:ascii="Times New Roman" w:hAnsi="Times New Roman" w:cs="Times New Roman"/>
          <w:sz w:val="28"/>
          <w:szCs w:val="28"/>
          <w:lang w:val="uk-UA"/>
        </w:rPr>
        <w:t>Кальцит, Pyrolox, розчини сполук  марганцю, підземні води.</w:t>
      </w:r>
    </w:p>
    <w:p w:rsidR="004546DD" w:rsidRPr="00B01374" w:rsidRDefault="004546DD" w:rsidP="004546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з</w:t>
      </w:r>
      <w:r w:rsidRPr="00510DEC">
        <w:rPr>
          <w:rFonts w:ascii="Times New Roman" w:hAnsi="Times New Roman" w:cs="Times New Roman"/>
          <w:sz w:val="28"/>
          <w:szCs w:val="28"/>
          <w:lang w:val="uk-UA"/>
        </w:rPr>
        <w:t>більшення дози кальциту обумовлює зменшення залишкової концентрації іонів марганцю у розчині за рахунок підвищення рН середовища. Ефективність видалення марганцю</w:t>
      </w:r>
      <w:r>
        <w:rPr>
          <w:rFonts w:ascii="Times New Roman" w:hAnsi="Times New Roman" w:cs="Times New Roman"/>
          <w:sz w:val="28"/>
          <w:szCs w:val="28"/>
          <w:lang w:val="uk-UA"/>
        </w:rPr>
        <w:t xml:space="preserve"> в лужному середовищі</w:t>
      </w:r>
      <w:r w:rsidRPr="00510DEC">
        <w:rPr>
          <w:rFonts w:ascii="Times New Roman" w:hAnsi="Times New Roman" w:cs="Times New Roman"/>
          <w:sz w:val="28"/>
          <w:szCs w:val="28"/>
          <w:lang w:val="uk-UA"/>
        </w:rPr>
        <w:t xml:space="preserve"> значно збільшилася порівняно із сорбцією у кислому середовищі. Природній матеріал кальцит сприяє ефективному видаленню марганцю з води за рахунок самостійного корегування значення рН до лужного середовища. </w:t>
      </w:r>
      <w:r>
        <w:rPr>
          <w:rFonts w:ascii="Times New Roman" w:hAnsi="Times New Roman" w:cs="Times New Roman"/>
          <w:sz w:val="28"/>
          <w:szCs w:val="28"/>
          <w:lang w:val="uk-UA"/>
        </w:rPr>
        <w:t xml:space="preserve">Досліджено, що матеріал </w:t>
      </w:r>
      <w:r>
        <w:rPr>
          <w:rFonts w:ascii="Times New Roman" w:hAnsi="Times New Roman" w:cs="Times New Roman"/>
          <w:sz w:val="28"/>
          <w:szCs w:val="28"/>
          <w:lang w:val="en-US"/>
        </w:rPr>
        <w:t>Calcite</w:t>
      </w:r>
      <w:r w:rsidRPr="00B013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ефективно працює при низькій швидкості фільтрування. Каталітичний матеріал </w:t>
      </w:r>
      <w:r w:rsidRPr="00B01374">
        <w:rPr>
          <w:rFonts w:ascii="Times New Roman" w:hAnsi="Times New Roman" w:cs="Times New Roman"/>
          <w:sz w:val="28"/>
          <w:szCs w:val="28"/>
          <w:lang w:val="uk-UA"/>
        </w:rPr>
        <w:t>Pyrolox</w:t>
      </w:r>
      <w:r>
        <w:rPr>
          <w:rFonts w:ascii="Times New Roman" w:hAnsi="Times New Roman" w:cs="Times New Roman"/>
          <w:sz w:val="28"/>
          <w:szCs w:val="28"/>
          <w:lang w:val="uk-UA"/>
        </w:rPr>
        <w:t xml:space="preserve"> ефективно видаляє марганець при різних швидкостях фільтрування.</w:t>
      </w:r>
    </w:p>
    <w:p w:rsidR="004546DD" w:rsidRDefault="004546DD" w:rsidP="004546DD">
      <w:pPr>
        <w:spacing w:after="0" w:line="360" w:lineRule="auto"/>
        <w:ind w:firstLine="708"/>
        <w:jc w:val="both"/>
        <w:rPr>
          <w:rFonts w:ascii="Times New Roman" w:hAnsi="Times New Roman" w:cs="Times New Roman"/>
          <w:sz w:val="28"/>
          <w:szCs w:val="28"/>
          <w:lang w:val="uk-UA"/>
        </w:rPr>
      </w:pPr>
    </w:p>
    <w:p w:rsidR="004546DD" w:rsidRDefault="004546DD" w:rsidP="004546DD">
      <w:pPr>
        <w:spacing w:after="0" w:line="360" w:lineRule="auto"/>
        <w:ind w:firstLine="708"/>
        <w:jc w:val="both"/>
        <w:rPr>
          <w:rFonts w:ascii="Times New Roman" w:hAnsi="Times New Roman" w:cs="Times New Roman"/>
          <w:sz w:val="28"/>
          <w:szCs w:val="28"/>
          <w:lang w:val="uk-UA"/>
        </w:rPr>
      </w:pPr>
    </w:p>
    <w:p w:rsidR="004546DD" w:rsidRDefault="004546DD" w:rsidP="004546DD">
      <w:pPr>
        <w:spacing w:after="0" w:line="360" w:lineRule="auto"/>
        <w:jc w:val="both"/>
        <w:rPr>
          <w:rFonts w:ascii="Times New Roman" w:hAnsi="Times New Roman" w:cs="Times New Roman"/>
          <w:sz w:val="28"/>
          <w:szCs w:val="28"/>
          <w:lang w:val="uk-UA"/>
        </w:rPr>
      </w:pPr>
      <w:r w:rsidRPr="00BB1200">
        <w:rPr>
          <w:rFonts w:ascii="Times New Roman" w:hAnsi="Times New Roman" w:cs="Times New Roman"/>
          <w:sz w:val="28"/>
          <w:szCs w:val="28"/>
          <w:lang w:val="uk-UA"/>
        </w:rPr>
        <w:t>ІОНИ МАРГАН</w:t>
      </w:r>
      <w:r>
        <w:rPr>
          <w:rFonts w:ascii="Times New Roman" w:hAnsi="Times New Roman" w:cs="Times New Roman"/>
          <w:sz w:val="28"/>
          <w:szCs w:val="28"/>
          <w:lang w:val="uk-UA"/>
        </w:rPr>
        <w:t>ЦЮ, КАЛЬЦИТ, PYROLOX, СОРБЦІЯ, ФІЛЬТРУВАННЯ</w:t>
      </w:r>
    </w:p>
    <w:p w:rsidR="004546DD" w:rsidRPr="001A65F4" w:rsidRDefault="004546DD" w:rsidP="004546DD">
      <w:pPr>
        <w:spacing w:after="0" w:line="360" w:lineRule="auto"/>
        <w:rPr>
          <w:rFonts w:ascii="Times New Roman" w:hAnsi="Times New Roman" w:cs="Times New Roman"/>
          <w:b/>
          <w:sz w:val="28"/>
          <w:szCs w:val="28"/>
          <w:lang w:val="uk-UA"/>
        </w:rPr>
      </w:pPr>
    </w:p>
    <w:p w:rsidR="004546DD" w:rsidRPr="001A65F4" w:rsidRDefault="004546DD" w:rsidP="004546DD">
      <w:pPr>
        <w:spacing w:after="0" w:line="360" w:lineRule="auto"/>
        <w:ind w:left="708"/>
        <w:jc w:val="center"/>
        <w:rPr>
          <w:rFonts w:ascii="Times New Roman" w:hAnsi="Times New Roman" w:cs="Times New Roman"/>
          <w:b/>
          <w:sz w:val="28"/>
          <w:szCs w:val="28"/>
          <w:lang w:val="uk-UA"/>
        </w:rPr>
      </w:pPr>
    </w:p>
    <w:p w:rsidR="004546DD" w:rsidRDefault="004546DD" w:rsidP="004546DD">
      <w:pPr>
        <w:spacing w:after="0" w:line="360" w:lineRule="auto"/>
        <w:ind w:left="708"/>
        <w:jc w:val="center"/>
        <w:rPr>
          <w:rFonts w:ascii="Times New Roman" w:hAnsi="Times New Roman" w:cs="Times New Roman"/>
          <w:b/>
          <w:sz w:val="28"/>
          <w:szCs w:val="28"/>
        </w:rPr>
      </w:pPr>
      <w:r>
        <w:rPr>
          <w:rFonts w:ascii="Times New Roman" w:hAnsi="Times New Roman" w:cs="Times New Roman"/>
          <w:b/>
          <w:sz w:val="28"/>
          <w:szCs w:val="28"/>
        </w:rPr>
        <w:lastRenderedPageBreak/>
        <w:t>РЕФЕРАТ</w:t>
      </w:r>
    </w:p>
    <w:p w:rsidR="004546DD" w:rsidRDefault="004546DD" w:rsidP="004546DD">
      <w:pPr>
        <w:spacing w:after="0" w:line="360" w:lineRule="auto"/>
        <w:ind w:left="708"/>
        <w:jc w:val="center"/>
        <w:rPr>
          <w:rFonts w:ascii="Times New Roman" w:hAnsi="Times New Roman" w:cs="Times New Roman"/>
          <w:sz w:val="28"/>
          <w:szCs w:val="28"/>
        </w:rPr>
      </w:pPr>
    </w:p>
    <w:p w:rsidR="004546DD" w:rsidRDefault="004546DD" w:rsidP="004546DD">
      <w:pPr>
        <w:spacing w:after="0" w:line="360" w:lineRule="auto"/>
        <w:ind w:firstLine="708"/>
        <w:jc w:val="both"/>
        <w:rPr>
          <w:rFonts w:ascii="Times New Roman" w:hAnsi="Times New Roman" w:cs="Times New Roman"/>
          <w:sz w:val="28"/>
          <w:szCs w:val="28"/>
        </w:rPr>
      </w:pPr>
      <w:r w:rsidRPr="00684801">
        <w:rPr>
          <w:rFonts w:ascii="Times New Roman" w:hAnsi="Times New Roman" w:cs="Times New Roman"/>
          <w:sz w:val="28"/>
          <w:szCs w:val="28"/>
        </w:rPr>
        <w:t>Магистерская диссертаци</w:t>
      </w:r>
      <w:r>
        <w:rPr>
          <w:rFonts w:ascii="Times New Roman" w:hAnsi="Times New Roman" w:cs="Times New Roman"/>
          <w:sz w:val="28"/>
          <w:szCs w:val="28"/>
        </w:rPr>
        <w:t>я: 1</w:t>
      </w:r>
      <w:r>
        <w:rPr>
          <w:rFonts w:ascii="Times New Roman" w:hAnsi="Times New Roman" w:cs="Times New Roman"/>
          <w:sz w:val="28"/>
          <w:szCs w:val="28"/>
          <w:lang w:val="uk-UA"/>
        </w:rPr>
        <w:t>25</w:t>
      </w:r>
      <w:r>
        <w:rPr>
          <w:rFonts w:ascii="Times New Roman" w:hAnsi="Times New Roman" w:cs="Times New Roman"/>
          <w:sz w:val="28"/>
          <w:szCs w:val="28"/>
        </w:rPr>
        <w:t xml:space="preserve"> стр., 39 табл, 31 рис, 106</w:t>
      </w:r>
      <w:r w:rsidRPr="00684801">
        <w:rPr>
          <w:rFonts w:ascii="Times New Roman" w:hAnsi="Times New Roman" w:cs="Times New Roman"/>
          <w:sz w:val="28"/>
          <w:szCs w:val="28"/>
        </w:rPr>
        <w:t xml:space="preserve"> литературных </w:t>
      </w:r>
      <w:r>
        <w:rPr>
          <w:rFonts w:ascii="Times New Roman" w:hAnsi="Times New Roman" w:cs="Times New Roman"/>
          <w:sz w:val="28"/>
          <w:szCs w:val="28"/>
        </w:rPr>
        <w:t>источника.</w:t>
      </w:r>
    </w:p>
    <w:p w:rsidR="004546DD" w:rsidRDefault="004546DD" w:rsidP="004546DD">
      <w:pPr>
        <w:spacing w:after="0" w:line="360" w:lineRule="auto"/>
        <w:ind w:firstLine="708"/>
        <w:jc w:val="both"/>
        <w:rPr>
          <w:rFonts w:ascii="Times New Roman" w:hAnsi="Times New Roman" w:cs="Times New Roman"/>
          <w:sz w:val="28"/>
          <w:szCs w:val="28"/>
        </w:rPr>
      </w:pPr>
      <w:r w:rsidRPr="00684801">
        <w:rPr>
          <w:rFonts w:ascii="Times New Roman" w:hAnsi="Times New Roman" w:cs="Times New Roman"/>
          <w:sz w:val="28"/>
          <w:szCs w:val="28"/>
        </w:rPr>
        <w:t xml:space="preserve">Цель диссертации: изучение процесса очистки воды от соединений марганца </w:t>
      </w:r>
      <w:r>
        <w:rPr>
          <w:rFonts w:ascii="Times New Roman" w:hAnsi="Times New Roman" w:cs="Times New Roman"/>
          <w:sz w:val="28"/>
          <w:szCs w:val="28"/>
          <w:lang w:val="uk-UA"/>
        </w:rPr>
        <w:t xml:space="preserve">кальцитом </w:t>
      </w:r>
      <w:r>
        <w:rPr>
          <w:rFonts w:ascii="Times New Roman" w:hAnsi="Times New Roman" w:cs="Times New Roman"/>
          <w:sz w:val="28"/>
          <w:szCs w:val="28"/>
        </w:rPr>
        <w:t>естественного происхождения</w:t>
      </w:r>
      <w:r w:rsidRPr="00684801">
        <w:rPr>
          <w:rFonts w:ascii="Times New Roman" w:hAnsi="Times New Roman" w:cs="Times New Roman"/>
          <w:sz w:val="28"/>
          <w:szCs w:val="28"/>
        </w:rPr>
        <w:t xml:space="preserve"> и фильтрующим материалом Pyrolox в статических условиях, исследования влияния дозы сорбентов на основе природного материала кальцита и каталитического фильтрующего материала Pyrolox на процесс удаления ионов марганца из модельных растворов в статических условиях, исследования влияния скорости фильтрования на эффективность очистки </w:t>
      </w:r>
      <w:r>
        <w:rPr>
          <w:rFonts w:ascii="Times New Roman" w:hAnsi="Times New Roman" w:cs="Times New Roman"/>
          <w:sz w:val="28"/>
          <w:szCs w:val="28"/>
        </w:rPr>
        <w:t>от марганца на двух материалах.</w:t>
      </w:r>
    </w:p>
    <w:p w:rsidR="004546DD" w:rsidRDefault="004546DD" w:rsidP="004546DD">
      <w:pPr>
        <w:spacing w:after="0" w:line="360" w:lineRule="auto"/>
        <w:ind w:firstLine="708"/>
        <w:jc w:val="both"/>
        <w:rPr>
          <w:rFonts w:ascii="Times New Roman" w:hAnsi="Times New Roman" w:cs="Times New Roman"/>
          <w:sz w:val="28"/>
          <w:szCs w:val="28"/>
        </w:rPr>
      </w:pPr>
      <w:r w:rsidRPr="00684801">
        <w:rPr>
          <w:rFonts w:ascii="Times New Roman" w:hAnsi="Times New Roman" w:cs="Times New Roman"/>
          <w:sz w:val="28"/>
          <w:szCs w:val="28"/>
        </w:rPr>
        <w:t>Объект исследования: процессы очис</w:t>
      </w:r>
      <w:r>
        <w:rPr>
          <w:rFonts w:ascii="Times New Roman" w:hAnsi="Times New Roman" w:cs="Times New Roman"/>
          <w:sz w:val="28"/>
          <w:szCs w:val="28"/>
        </w:rPr>
        <w:t>тки воды от соединений марганца из</w:t>
      </w:r>
      <w:r w:rsidRPr="00684801">
        <w:rPr>
          <w:rFonts w:ascii="Times New Roman" w:hAnsi="Times New Roman" w:cs="Times New Roman"/>
          <w:sz w:val="28"/>
          <w:szCs w:val="28"/>
        </w:rPr>
        <w:t xml:space="preserve"> применением природного материала кальцита и ка</w:t>
      </w:r>
      <w:r>
        <w:rPr>
          <w:rFonts w:ascii="Times New Roman" w:hAnsi="Times New Roman" w:cs="Times New Roman"/>
          <w:sz w:val="28"/>
          <w:szCs w:val="28"/>
        </w:rPr>
        <w:t>талитического фильтрующего материала Pyrolox.</w:t>
      </w:r>
    </w:p>
    <w:p w:rsidR="004546DD" w:rsidRDefault="004546DD" w:rsidP="004546DD">
      <w:pPr>
        <w:spacing w:after="0" w:line="360" w:lineRule="auto"/>
        <w:ind w:firstLine="708"/>
        <w:jc w:val="both"/>
        <w:rPr>
          <w:rFonts w:ascii="Times New Roman" w:hAnsi="Times New Roman" w:cs="Times New Roman"/>
          <w:sz w:val="28"/>
          <w:szCs w:val="28"/>
        </w:rPr>
      </w:pPr>
      <w:r w:rsidRPr="00684801">
        <w:rPr>
          <w:rFonts w:ascii="Times New Roman" w:hAnsi="Times New Roman" w:cs="Times New Roman"/>
          <w:sz w:val="28"/>
          <w:szCs w:val="28"/>
        </w:rPr>
        <w:t>Предмет исследования: Кальцит, Pyrolox, растворы соеди</w:t>
      </w:r>
      <w:r>
        <w:rPr>
          <w:rFonts w:ascii="Times New Roman" w:hAnsi="Times New Roman" w:cs="Times New Roman"/>
          <w:sz w:val="28"/>
          <w:szCs w:val="28"/>
        </w:rPr>
        <w:t>нений марганца, подземные воды.</w:t>
      </w:r>
    </w:p>
    <w:p w:rsidR="004546DD" w:rsidRPr="00430C8C" w:rsidRDefault="004546DD" w:rsidP="004546DD">
      <w:pPr>
        <w:spacing w:after="0" w:line="360" w:lineRule="auto"/>
        <w:ind w:firstLine="708"/>
        <w:jc w:val="both"/>
        <w:rPr>
          <w:rFonts w:ascii="Times New Roman" w:hAnsi="Times New Roman" w:cs="Times New Roman"/>
          <w:sz w:val="28"/>
          <w:szCs w:val="28"/>
          <w:lang w:val="uk-UA"/>
        </w:rPr>
      </w:pPr>
      <w:r w:rsidRPr="00684801">
        <w:rPr>
          <w:rFonts w:ascii="Times New Roman" w:hAnsi="Times New Roman" w:cs="Times New Roman"/>
          <w:sz w:val="28"/>
          <w:szCs w:val="28"/>
        </w:rPr>
        <w:t xml:space="preserve">Установлено, что увеличение дозы кальцита обусловливает уменьшение остаточной концентрации ионов марганца в растворе за счет повышения рН среды. Эффективность удаления марганца в щелочной среде значительно увеличилась по сравнению с сорбцией в кислой среде. Природный материал кальцит способствует эффективному удалению марганца </w:t>
      </w:r>
      <w:r>
        <w:rPr>
          <w:rFonts w:ascii="Times New Roman" w:hAnsi="Times New Roman" w:cs="Times New Roman"/>
          <w:sz w:val="28"/>
          <w:szCs w:val="28"/>
        </w:rPr>
        <w:t>из воды за счет самостоятельной</w:t>
      </w:r>
      <w:r w:rsidRPr="00684801">
        <w:rPr>
          <w:rFonts w:ascii="Times New Roman" w:hAnsi="Times New Roman" w:cs="Times New Roman"/>
          <w:sz w:val="28"/>
          <w:szCs w:val="28"/>
        </w:rPr>
        <w:t xml:space="preserve"> корректировки значения рН к щелочной среде. Доказано, что материал Calcite эффективно работает при низкой скорости фильтрования</w:t>
      </w:r>
      <w:r>
        <w:rPr>
          <w:rFonts w:ascii="Times New Roman" w:hAnsi="Times New Roman" w:cs="Times New Roman"/>
          <w:sz w:val="28"/>
          <w:szCs w:val="28"/>
          <w:lang w:val="uk-UA"/>
        </w:rPr>
        <w:t xml:space="preserve">. </w:t>
      </w:r>
      <w:r w:rsidRPr="00430C8C">
        <w:rPr>
          <w:rFonts w:ascii="Times New Roman" w:hAnsi="Times New Roman" w:cs="Times New Roman"/>
          <w:sz w:val="28"/>
          <w:szCs w:val="28"/>
        </w:rPr>
        <w:t>Каталитический материал Pyrolox эффективно удаляет марганец при различных скоростях фильтрования.</w:t>
      </w:r>
    </w:p>
    <w:p w:rsidR="004546DD" w:rsidRPr="00684801" w:rsidRDefault="004546DD" w:rsidP="004546DD">
      <w:pPr>
        <w:spacing w:after="0" w:line="360" w:lineRule="auto"/>
        <w:ind w:left="708"/>
        <w:jc w:val="both"/>
        <w:rPr>
          <w:rFonts w:ascii="Times New Roman" w:hAnsi="Times New Roman" w:cs="Times New Roman"/>
          <w:sz w:val="28"/>
          <w:szCs w:val="28"/>
        </w:rPr>
      </w:pPr>
    </w:p>
    <w:p w:rsidR="004546DD" w:rsidRDefault="004546DD" w:rsidP="004546DD">
      <w:pPr>
        <w:spacing w:after="0" w:line="360" w:lineRule="auto"/>
        <w:jc w:val="both"/>
        <w:rPr>
          <w:rFonts w:ascii="Times New Roman" w:hAnsi="Times New Roman" w:cs="Times New Roman"/>
          <w:sz w:val="28"/>
          <w:szCs w:val="28"/>
        </w:rPr>
      </w:pPr>
    </w:p>
    <w:p w:rsidR="004546DD" w:rsidRDefault="004546DD" w:rsidP="004546DD">
      <w:pPr>
        <w:spacing w:after="0" w:line="360" w:lineRule="auto"/>
        <w:jc w:val="both"/>
        <w:rPr>
          <w:rFonts w:ascii="Times New Roman" w:hAnsi="Times New Roman" w:cs="Times New Roman"/>
          <w:sz w:val="28"/>
          <w:szCs w:val="28"/>
        </w:rPr>
      </w:pPr>
      <w:r w:rsidRPr="00684801">
        <w:rPr>
          <w:rFonts w:ascii="Times New Roman" w:hAnsi="Times New Roman" w:cs="Times New Roman"/>
          <w:sz w:val="28"/>
          <w:szCs w:val="28"/>
        </w:rPr>
        <w:t>И</w:t>
      </w:r>
      <w:r>
        <w:rPr>
          <w:rFonts w:ascii="Times New Roman" w:hAnsi="Times New Roman" w:cs="Times New Roman"/>
          <w:sz w:val="28"/>
          <w:szCs w:val="28"/>
        </w:rPr>
        <w:t>ОНЫ МАРГАНЦА, КАЛЬЦИТ, PYROLOX</w:t>
      </w:r>
      <w:r w:rsidRPr="00684801">
        <w:rPr>
          <w:rFonts w:ascii="Times New Roman" w:hAnsi="Times New Roman" w:cs="Times New Roman"/>
          <w:sz w:val="28"/>
          <w:szCs w:val="28"/>
        </w:rPr>
        <w:t xml:space="preserve">, </w:t>
      </w:r>
      <w:r>
        <w:rPr>
          <w:rFonts w:ascii="Times New Roman" w:hAnsi="Times New Roman" w:cs="Times New Roman"/>
          <w:sz w:val="28"/>
          <w:szCs w:val="28"/>
        </w:rPr>
        <w:t>СОРБЦИЯ, ФИЛЬТРОВАНИЕ</w:t>
      </w:r>
    </w:p>
    <w:p w:rsidR="004546DD" w:rsidRDefault="004546DD" w:rsidP="004546DD">
      <w:pPr>
        <w:spacing w:line="360" w:lineRule="auto"/>
        <w:rPr>
          <w:rFonts w:ascii="Times New Roman" w:hAnsi="Times New Roman" w:cs="Times New Roman"/>
          <w:sz w:val="28"/>
          <w:szCs w:val="28"/>
        </w:rPr>
      </w:pPr>
    </w:p>
    <w:p w:rsidR="004546DD" w:rsidRDefault="004546DD" w:rsidP="004546DD">
      <w:pPr>
        <w:spacing w:line="360" w:lineRule="auto"/>
        <w:jc w:val="center"/>
        <w:rPr>
          <w:rFonts w:ascii="Times New Roman" w:hAnsi="Times New Roman" w:cs="Times New Roman"/>
          <w:b/>
          <w:sz w:val="28"/>
          <w:szCs w:val="28"/>
          <w:lang w:val="en-US"/>
        </w:rPr>
      </w:pPr>
      <w:r w:rsidRPr="00B01374">
        <w:rPr>
          <w:rFonts w:ascii="Times New Roman" w:hAnsi="Times New Roman" w:cs="Times New Roman"/>
          <w:b/>
          <w:sz w:val="28"/>
          <w:szCs w:val="28"/>
          <w:lang w:val="en-US"/>
        </w:rPr>
        <w:lastRenderedPageBreak/>
        <w:t>ABSTRACT</w:t>
      </w:r>
    </w:p>
    <w:p w:rsidR="004546DD" w:rsidRPr="00B01374" w:rsidRDefault="004546DD" w:rsidP="004546DD">
      <w:pPr>
        <w:spacing w:line="360" w:lineRule="auto"/>
        <w:jc w:val="center"/>
        <w:rPr>
          <w:rFonts w:ascii="Times New Roman" w:hAnsi="Times New Roman" w:cs="Times New Roman"/>
          <w:b/>
          <w:sz w:val="28"/>
          <w:szCs w:val="28"/>
          <w:lang w:val="en-US"/>
        </w:rPr>
      </w:pPr>
    </w:p>
    <w:p w:rsidR="004546DD" w:rsidRDefault="004546DD" w:rsidP="004546DD">
      <w:pPr>
        <w:spacing w:after="0" w:line="360" w:lineRule="auto"/>
        <w:ind w:firstLine="708"/>
        <w:jc w:val="both"/>
        <w:rPr>
          <w:rFonts w:ascii="Times New Roman" w:hAnsi="Times New Roman" w:cs="Times New Roman"/>
          <w:sz w:val="28"/>
          <w:szCs w:val="28"/>
          <w:lang w:val="en"/>
        </w:rPr>
      </w:pPr>
      <w:r>
        <w:rPr>
          <w:rFonts w:ascii="Times New Roman" w:hAnsi="Times New Roman" w:cs="Times New Roman"/>
          <w:sz w:val="28"/>
          <w:szCs w:val="28"/>
          <w:lang w:val="en"/>
        </w:rPr>
        <w:t>Master's thesis: 125</w:t>
      </w:r>
      <w:r w:rsidRPr="007E224C">
        <w:rPr>
          <w:rFonts w:ascii="Times New Roman" w:hAnsi="Times New Roman" w:cs="Times New Roman"/>
          <w:sz w:val="28"/>
          <w:szCs w:val="28"/>
          <w:lang w:val="en"/>
        </w:rPr>
        <w:t xml:space="preserve"> pages, 39 tables, 31</w:t>
      </w:r>
      <w:r>
        <w:rPr>
          <w:rFonts w:ascii="Times New Roman" w:hAnsi="Times New Roman" w:cs="Times New Roman"/>
          <w:sz w:val="28"/>
          <w:szCs w:val="28"/>
          <w:lang w:val="en"/>
        </w:rPr>
        <w:t xml:space="preserve"> figures, 106 literary sources.</w:t>
      </w:r>
    </w:p>
    <w:p w:rsidR="004546DD" w:rsidRDefault="004546DD" w:rsidP="004546DD">
      <w:pPr>
        <w:spacing w:after="0" w:line="360" w:lineRule="auto"/>
        <w:jc w:val="both"/>
        <w:rPr>
          <w:rFonts w:ascii="Times New Roman" w:hAnsi="Times New Roman" w:cs="Times New Roman"/>
          <w:sz w:val="28"/>
          <w:szCs w:val="28"/>
          <w:lang w:val="en"/>
        </w:rPr>
      </w:pPr>
      <w:r>
        <w:rPr>
          <w:rFonts w:ascii="Times New Roman" w:hAnsi="Times New Roman" w:cs="Times New Roman"/>
          <w:sz w:val="28"/>
          <w:szCs w:val="28"/>
          <w:lang w:val="en"/>
        </w:rPr>
        <w:t xml:space="preserve">The purpose of the </w:t>
      </w:r>
      <w:r w:rsidRPr="007E224C">
        <w:rPr>
          <w:rFonts w:ascii="Times New Roman" w:hAnsi="Times New Roman" w:cs="Times New Roman"/>
          <w:sz w:val="28"/>
          <w:szCs w:val="28"/>
          <w:lang w:val="en"/>
        </w:rPr>
        <w:t xml:space="preserve">thesis: to study the process of water purification from </w:t>
      </w:r>
      <w:r>
        <w:rPr>
          <w:rFonts w:ascii="Times New Roman" w:hAnsi="Times New Roman" w:cs="Times New Roman"/>
          <w:sz w:val="28"/>
          <w:szCs w:val="28"/>
          <w:lang w:val="en"/>
        </w:rPr>
        <w:t xml:space="preserve">manganese </w:t>
      </w:r>
      <w:r w:rsidRPr="007E224C">
        <w:rPr>
          <w:rFonts w:ascii="Times New Roman" w:hAnsi="Times New Roman" w:cs="Times New Roman"/>
          <w:sz w:val="28"/>
          <w:szCs w:val="28"/>
          <w:lang w:val="en"/>
        </w:rPr>
        <w:t>compounds by calcite of natural origin and filtering material Pyrolox under static conditions, to study the effect of a dose of sorbents based on natural calcite material and the catalytic filtering material Pyrolox on the process of removing manganese ions from model solutions under static conditions, filtering on the efficiency of purification from manganese on two mat</w:t>
      </w:r>
      <w:r>
        <w:rPr>
          <w:rFonts w:ascii="Times New Roman" w:hAnsi="Times New Roman" w:cs="Times New Roman"/>
          <w:sz w:val="28"/>
          <w:szCs w:val="28"/>
          <w:lang w:val="en"/>
        </w:rPr>
        <w:t>erials.</w:t>
      </w:r>
    </w:p>
    <w:p w:rsidR="004546DD" w:rsidRDefault="004546DD" w:rsidP="004546DD">
      <w:pPr>
        <w:spacing w:after="0" w:line="360" w:lineRule="auto"/>
        <w:ind w:firstLine="708"/>
        <w:jc w:val="both"/>
        <w:rPr>
          <w:rFonts w:ascii="Times New Roman" w:hAnsi="Times New Roman" w:cs="Times New Roman"/>
          <w:sz w:val="28"/>
          <w:szCs w:val="28"/>
          <w:lang w:val="en"/>
        </w:rPr>
      </w:pPr>
      <w:r w:rsidRPr="007E224C">
        <w:rPr>
          <w:rFonts w:ascii="Times New Roman" w:hAnsi="Times New Roman" w:cs="Times New Roman"/>
          <w:sz w:val="28"/>
          <w:szCs w:val="28"/>
          <w:lang w:val="en"/>
        </w:rPr>
        <w:t>Object of the study: processes of water purification from manganese compounds using natural calcite material and catalytic filtering material Pyrolox.</w:t>
      </w:r>
      <w:r w:rsidRPr="007E224C">
        <w:rPr>
          <w:rFonts w:ascii="Times New Roman" w:hAnsi="Times New Roman" w:cs="Times New Roman"/>
          <w:sz w:val="28"/>
          <w:szCs w:val="28"/>
          <w:lang w:val="en"/>
        </w:rPr>
        <w:br/>
        <w:t>Subject of the study: Calcite, Pyrolox, solutions of ma</w:t>
      </w:r>
      <w:r>
        <w:rPr>
          <w:rFonts w:ascii="Times New Roman" w:hAnsi="Times New Roman" w:cs="Times New Roman"/>
          <w:sz w:val="28"/>
          <w:szCs w:val="28"/>
          <w:lang w:val="en"/>
        </w:rPr>
        <w:t>nganese compounds, groundwater.</w:t>
      </w:r>
    </w:p>
    <w:p w:rsidR="004546DD" w:rsidRDefault="004546DD" w:rsidP="004546DD">
      <w:pPr>
        <w:spacing w:line="360" w:lineRule="auto"/>
        <w:ind w:firstLine="708"/>
        <w:jc w:val="both"/>
        <w:rPr>
          <w:rFonts w:ascii="Times New Roman" w:hAnsi="Times New Roman" w:cs="Times New Roman"/>
          <w:sz w:val="28"/>
          <w:szCs w:val="28"/>
          <w:lang w:val="en"/>
        </w:rPr>
      </w:pPr>
      <w:r w:rsidRPr="007E224C">
        <w:rPr>
          <w:rFonts w:ascii="Times New Roman" w:hAnsi="Times New Roman" w:cs="Times New Roman"/>
          <w:sz w:val="28"/>
          <w:szCs w:val="28"/>
          <w:lang w:val="en"/>
        </w:rPr>
        <w:t xml:space="preserve">It is established that an increase in the calcite dose causes a decrease in the residual concentration of manganese ions in the solution due to an increase in the pH of the medium. The efficiency of removal of manganese in an alkaline environment has increased significantly in comparison with sorption in an acid medium. The natural calcite material contributes to the effective removal of manganese from water by self-adjusting the pH value to an alkaline medium. It is proved that the Calcite material works efficiently at a low </w:t>
      </w:r>
      <w:r w:rsidRPr="0027494C">
        <w:rPr>
          <w:rFonts w:ascii="Times New Roman" w:hAnsi="Times New Roman" w:cs="Times New Roman"/>
          <w:sz w:val="28"/>
          <w:szCs w:val="28"/>
          <w:lang w:val="en"/>
        </w:rPr>
        <w:t>filtration</w:t>
      </w:r>
      <w:r w:rsidRPr="007E224C">
        <w:rPr>
          <w:rFonts w:ascii="Times New Roman" w:hAnsi="Times New Roman" w:cs="Times New Roman"/>
          <w:sz w:val="28"/>
          <w:szCs w:val="28"/>
          <w:lang w:val="en"/>
        </w:rPr>
        <w:t xml:space="preserve"> speed</w:t>
      </w:r>
      <w:r w:rsidRPr="007E224C">
        <w:rPr>
          <w:rFonts w:ascii="Times New Roman" w:hAnsi="Times New Roman" w:cs="Times New Roman"/>
          <w:sz w:val="28"/>
          <w:szCs w:val="28"/>
          <w:lang w:val="en-US"/>
        </w:rPr>
        <w:t>.</w:t>
      </w:r>
      <w:r w:rsidRPr="00430C8C">
        <w:rPr>
          <w:lang w:val="en"/>
        </w:rPr>
        <w:t xml:space="preserve"> </w:t>
      </w:r>
      <w:r w:rsidRPr="00430C8C">
        <w:rPr>
          <w:rFonts w:ascii="Times New Roman" w:hAnsi="Times New Roman" w:cs="Times New Roman"/>
          <w:sz w:val="28"/>
          <w:szCs w:val="28"/>
          <w:lang w:val="en"/>
        </w:rPr>
        <w:t>Catalyst material Pyrolox effectively removes manganese at different filtration rates.</w:t>
      </w:r>
      <w:r>
        <w:rPr>
          <w:rFonts w:ascii="Times New Roman" w:hAnsi="Times New Roman" w:cs="Times New Roman"/>
          <w:sz w:val="28"/>
          <w:szCs w:val="28"/>
          <w:lang w:val="uk-UA"/>
        </w:rPr>
        <w:t xml:space="preserve"> </w:t>
      </w:r>
      <w:r w:rsidRPr="007E224C">
        <w:rPr>
          <w:rFonts w:ascii="Times New Roman" w:hAnsi="Times New Roman" w:cs="Times New Roman"/>
          <w:sz w:val="28"/>
          <w:szCs w:val="28"/>
          <w:lang w:val="en"/>
        </w:rPr>
        <w:br/>
      </w:r>
      <w:r w:rsidRPr="007E224C">
        <w:rPr>
          <w:rFonts w:ascii="Times New Roman" w:hAnsi="Times New Roman" w:cs="Times New Roman"/>
          <w:sz w:val="28"/>
          <w:szCs w:val="28"/>
          <w:lang w:val="en"/>
        </w:rPr>
        <w:br/>
      </w:r>
    </w:p>
    <w:p w:rsidR="004546DD" w:rsidRPr="0075127A" w:rsidRDefault="004546DD" w:rsidP="004546DD">
      <w:pPr>
        <w:spacing w:line="360" w:lineRule="auto"/>
        <w:jc w:val="both"/>
        <w:rPr>
          <w:rFonts w:ascii="Times New Roman" w:hAnsi="Times New Roman" w:cs="Times New Roman"/>
          <w:sz w:val="28"/>
          <w:szCs w:val="28"/>
          <w:lang w:val="en-US"/>
        </w:rPr>
      </w:pPr>
      <w:r w:rsidRPr="007E224C">
        <w:rPr>
          <w:rFonts w:ascii="Times New Roman" w:hAnsi="Times New Roman" w:cs="Times New Roman"/>
          <w:sz w:val="28"/>
          <w:szCs w:val="28"/>
          <w:lang w:val="en"/>
        </w:rPr>
        <w:t xml:space="preserve">IONS OF MANGANESE, CALCIITE, PYROLOX, </w:t>
      </w:r>
      <w:r w:rsidRPr="007973D5">
        <w:rPr>
          <w:rFonts w:ascii="Times New Roman" w:hAnsi="Times New Roman" w:cs="Times New Roman"/>
          <w:sz w:val="28"/>
          <w:szCs w:val="28"/>
          <w:lang w:val="en"/>
        </w:rPr>
        <w:t>SORPTION</w:t>
      </w:r>
      <w:r w:rsidRPr="007E224C">
        <w:rPr>
          <w:rFonts w:ascii="Times New Roman" w:hAnsi="Times New Roman" w:cs="Times New Roman"/>
          <w:sz w:val="28"/>
          <w:szCs w:val="28"/>
          <w:lang w:val="en"/>
        </w:rPr>
        <w:t>, FILTRATION</w:t>
      </w:r>
    </w:p>
    <w:p w:rsidR="004546DD" w:rsidRDefault="004546DD" w:rsidP="00E51729">
      <w:pPr>
        <w:tabs>
          <w:tab w:val="right" w:leader="dot" w:pos="9354"/>
        </w:tabs>
        <w:spacing w:line="360" w:lineRule="auto"/>
        <w:jc w:val="center"/>
        <w:rPr>
          <w:rFonts w:ascii="Times New Roman" w:hAnsi="Times New Roman" w:cs="Times New Roman"/>
          <w:b/>
          <w:sz w:val="28"/>
          <w:szCs w:val="28"/>
          <w:lang w:val="en-US"/>
        </w:rPr>
      </w:pPr>
    </w:p>
    <w:p w:rsidR="004546DD" w:rsidRPr="004546DD" w:rsidRDefault="004546DD" w:rsidP="00E51729">
      <w:pPr>
        <w:tabs>
          <w:tab w:val="right" w:leader="dot" w:pos="9354"/>
        </w:tabs>
        <w:spacing w:line="360" w:lineRule="auto"/>
        <w:jc w:val="center"/>
        <w:rPr>
          <w:rFonts w:ascii="Times New Roman" w:hAnsi="Times New Roman" w:cs="Times New Roman"/>
          <w:b/>
          <w:sz w:val="28"/>
          <w:szCs w:val="28"/>
          <w:lang w:val="en-US"/>
        </w:rPr>
      </w:pPr>
    </w:p>
    <w:p w:rsidR="004546DD" w:rsidRDefault="004546DD" w:rsidP="00E51729">
      <w:pPr>
        <w:tabs>
          <w:tab w:val="right" w:leader="dot" w:pos="9354"/>
        </w:tabs>
        <w:spacing w:line="360" w:lineRule="auto"/>
        <w:jc w:val="center"/>
        <w:rPr>
          <w:rFonts w:ascii="Times New Roman" w:hAnsi="Times New Roman" w:cs="Times New Roman"/>
          <w:b/>
          <w:sz w:val="28"/>
          <w:szCs w:val="28"/>
          <w:lang w:val="uk-UA"/>
        </w:rPr>
      </w:pPr>
    </w:p>
    <w:p w:rsidR="00233498" w:rsidRPr="00843860" w:rsidRDefault="00233498" w:rsidP="00E51729">
      <w:pPr>
        <w:tabs>
          <w:tab w:val="right" w:leader="dot" w:pos="9354"/>
        </w:tabs>
        <w:spacing w:line="360" w:lineRule="auto"/>
        <w:jc w:val="center"/>
        <w:rPr>
          <w:rFonts w:ascii="Times New Roman" w:hAnsi="Times New Roman" w:cs="Times New Roman"/>
          <w:b/>
          <w:sz w:val="28"/>
          <w:szCs w:val="28"/>
          <w:lang w:val="uk-UA"/>
        </w:rPr>
      </w:pPr>
      <w:r w:rsidRPr="00843860">
        <w:rPr>
          <w:rFonts w:ascii="Times New Roman" w:hAnsi="Times New Roman" w:cs="Times New Roman"/>
          <w:b/>
          <w:sz w:val="28"/>
          <w:szCs w:val="28"/>
          <w:lang w:val="uk-UA"/>
        </w:rPr>
        <w:lastRenderedPageBreak/>
        <w:t>ЗМІСТ</w:t>
      </w:r>
    </w:p>
    <w:p w:rsidR="00233498" w:rsidRDefault="003C257A" w:rsidP="00E51729">
      <w:pPr>
        <w:pStyle w:val="a3"/>
        <w:tabs>
          <w:tab w:val="right" w:leader="dot" w:pos="9354"/>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E51729">
        <w:rPr>
          <w:rFonts w:ascii="Times New Roman" w:hAnsi="Times New Roman" w:cs="Times New Roman"/>
          <w:sz w:val="28"/>
          <w:szCs w:val="28"/>
          <w:lang w:val="uk-UA"/>
        </w:rPr>
        <w:tab/>
        <w:t>10</w:t>
      </w:r>
    </w:p>
    <w:p w:rsidR="0035342F" w:rsidRPr="00292D4E" w:rsidRDefault="00292D4E" w:rsidP="00292D4E">
      <w:pPr>
        <w:tabs>
          <w:tab w:val="right" w:leader="dot" w:pos="935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ЛІТЕРАТУРНИЙ ОГЛЯД</w:t>
      </w:r>
      <w:r w:rsidR="00E51729" w:rsidRPr="00292D4E">
        <w:rPr>
          <w:rFonts w:ascii="Times New Roman" w:hAnsi="Times New Roman" w:cs="Times New Roman"/>
          <w:sz w:val="28"/>
          <w:szCs w:val="28"/>
          <w:lang w:val="uk-UA"/>
        </w:rPr>
        <w:tab/>
        <w:t>12</w:t>
      </w:r>
    </w:p>
    <w:p w:rsidR="0035342F" w:rsidRDefault="0035342F" w:rsidP="00E51729">
      <w:pPr>
        <w:pStyle w:val="a3"/>
        <w:numPr>
          <w:ilvl w:val="1"/>
          <w:numId w:val="29"/>
        </w:numPr>
        <w:tabs>
          <w:tab w:val="right" w:leader="dot" w:pos="9354"/>
        </w:tabs>
        <w:spacing w:line="360" w:lineRule="auto"/>
        <w:ind w:left="1134"/>
        <w:jc w:val="both"/>
        <w:rPr>
          <w:rFonts w:ascii="Times New Roman" w:hAnsi="Times New Roman" w:cs="Times New Roman"/>
          <w:sz w:val="28"/>
          <w:szCs w:val="28"/>
          <w:lang w:val="uk-UA"/>
        </w:rPr>
      </w:pPr>
      <w:r w:rsidRPr="0035342F">
        <w:rPr>
          <w:rFonts w:ascii="Times New Roman" w:hAnsi="Times New Roman" w:cs="Times New Roman"/>
          <w:sz w:val="28"/>
          <w:szCs w:val="28"/>
          <w:lang w:val="uk-UA"/>
        </w:rPr>
        <w:t>Наявність марганцю в водах України</w:t>
      </w:r>
      <w:r w:rsidR="00E51729">
        <w:rPr>
          <w:rFonts w:ascii="Times New Roman" w:hAnsi="Times New Roman" w:cs="Times New Roman"/>
          <w:sz w:val="28"/>
          <w:szCs w:val="28"/>
          <w:lang w:val="uk-UA"/>
        </w:rPr>
        <w:tab/>
        <w:t>12</w:t>
      </w:r>
    </w:p>
    <w:p w:rsidR="00E51729" w:rsidRPr="00E51729" w:rsidRDefault="005963E9" w:rsidP="00E51729">
      <w:pPr>
        <w:pStyle w:val="a3"/>
        <w:numPr>
          <w:ilvl w:val="1"/>
          <w:numId w:val="29"/>
        </w:numPr>
        <w:tabs>
          <w:tab w:val="right" w:leader="dot" w:pos="9354"/>
        </w:tabs>
        <w:spacing w:line="360" w:lineRule="auto"/>
        <w:ind w:left="1134"/>
        <w:jc w:val="both"/>
        <w:rPr>
          <w:rFonts w:ascii="Times New Roman" w:hAnsi="Times New Roman" w:cs="Times New Roman"/>
          <w:sz w:val="28"/>
          <w:szCs w:val="28"/>
          <w:lang w:val="uk-UA"/>
        </w:rPr>
      </w:pPr>
      <w:r w:rsidRPr="005963E9">
        <w:rPr>
          <w:rFonts w:ascii="Times New Roman" w:hAnsi="Times New Roman" w:cs="Times New Roman"/>
          <w:sz w:val="28"/>
          <w:szCs w:val="28"/>
          <w:lang w:val="uk-UA"/>
        </w:rPr>
        <w:t>Вплив марганцю на організм людини</w:t>
      </w:r>
      <w:r w:rsidR="00E51729">
        <w:rPr>
          <w:rFonts w:ascii="Times New Roman" w:hAnsi="Times New Roman" w:cs="Times New Roman"/>
          <w:sz w:val="28"/>
          <w:szCs w:val="28"/>
          <w:lang w:val="uk-UA"/>
        </w:rPr>
        <w:tab/>
        <w:t>13</w:t>
      </w:r>
    </w:p>
    <w:p w:rsidR="005963E9" w:rsidRDefault="005963E9" w:rsidP="00E51729">
      <w:pPr>
        <w:pStyle w:val="a3"/>
        <w:numPr>
          <w:ilvl w:val="1"/>
          <w:numId w:val="29"/>
        </w:numPr>
        <w:tabs>
          <w:tab w:val="right" w:leader="dot" w:pos="9354"/>
        </w:tabs>
        <w:spacing w:after="0" w:line="360" w:lineRule="auto"/>
        <w:ind w:left="1134"/>
        <w:jc w:val="both"/>
        <w:rPr>
          <w:rFonts w:ascii="Times New Roman" w:hAnsi="Times New Roman" w:cs="Times New Roman"/>
          <w:sz w:val="28"/>
          <w:szCs w:val="28"/>
          <w:lang w:val="uk-UA"/>
        </w:rPr>
      </w:pPr>
      <w:r w:rsidRPr="005963E9">
        <w:rPr>
          <w:rFonts w:ascii="Times New Roman" w:hAnsi="Times New Roman" w:cs="Times New Roman"/>
          <w:sz w:val="28"/>
          <w:szCs w:val="28"/>
          <w:lang w:val="uk-UA"/>
        </w:rPr>
        <w:t>Загальні методи видалення марганцю</w:t>
      </w:r>
      <w:r w:rsidR="00E51729">
        <w:rPr>
          <w:rFonts w:ascii="Times New Roman" w:hAnsi="Times New Roman" w:cs="Times New Roman"/>
          <w:sz w:val="28"/>
          <w:szCs w:val="28"/>
          <w:lang w:val="uk-UA"/>
        </w:rPr>
        <w:tab/>
        <w:t>14</w:t>
      </w:r>
    </w:p>
    <w:p w:rsidR="00E51729" w:rsidRPr="00E51729" w:rsidRDefault="00292D4E" w:rsidP="001826DE">
      <w:pPr>
        <w:tabs>
          <w:tab w:val="right" w:leader="dot" w:pos="935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E51729">
        <w:rPr>
          <w:rFonts w:ascii="Times New Roman" w:hAnsi="Times New Roman" w:cs="Times New Roman"/>
          <w:sz w:val="28"/>
          <w:szCs w:val="28"/>
          <w:lang w:val="uk-UA"/>
        </w:rPr>
        <w:tab/>
        <w:t>22</w:t>
      </w:r>
    </w:p>
    <w:p w:rsidR="00957A65" w:rsidRDefault="00292D4E" w:rsidP="00957A65">
      <w:pPr>
        <w:tabs>
          <w:tab w:val="right" w:leader="dot" w:pos="935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ОБ</w:t>
      </w:r>
      <w:r w:rsidRPr="00292D4E">
        <w:rPr>
          <w:rFonts w:ascii="Times New Roman" w:hAnsi="Times New Roman" w:cs="Times New Roman"/>
          <w:sz w:val="28"/>
          <w:szCs w:val="28"/>
        </w:rPr>
        <w:t>’</w:t>
      </w:r>
      <w:r>
        <w:rPr>
          <w:rFonts w:ascii="Times New Roman" w:hAnsi="Times New Roman" w:cs="Times New Roman"/>
          <w:sz w:val="28"/>
          <w:szCs w:val="28"/>
          <w:lang w:val="uk-UA"/>
        </w:rPr>
        <w:t>ЄКТИ ТА МЕТОДИ ДОСЛІДЖЕННЯ</w:t>
      </w:r>
      <w:r w:rsidR="00E51729" w:rsidRPr="00292D4E">
        <w:rPr>
          <w:rFonts w:ascii="Times New Roman" w:hAnsi="Times New Roman" w:cs="Times New Roman"/>
          <w:sz w:val="28"/>
          <w:szCs w:val="28"/>
          <w:lang w:val="uk-UA"/>
        </w:rPr>
        <w:tab/>
        <w:t>23</w:t>
      </w:r>
    </w:p>
    <w:p w:rsidR="00292D4E" w:rsidRDefault="00957A65" w:rsidP="001826DE">
      <w:pPr>
        <w:tabs>
          <w:tab w:val="right" w:leader="dot" w:pos="9354"/>
        </w:tabs>
        <w:spacing w:after="0" w:line="360" w:lineRule="auto"/>
        <w:ind w:left="1134" w:hanging="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5963E9" w:rsidRPr="00292D4E">
        <w:rPr>
          <w:rFonts w:ascii="Times New Roman" w:hAnsi="Times New Roman" w:cs="Times New Roman"/>
          <w:sz w:val="28"/>
          <w:szCs w:val="28"/>
          <w:lang w:val="uk-UA"/>
        </w:rPr>
        <w:t>Методика визначення впливу о</w:t>
      </w:r>
      <w:r>
        <w:rPr>
          <w:rFonts w:ascii="Times New Roman" w:hAnsi="Times New Roman" w:cs="Times New Roman"/>
          <w:sz w:val="28"/>
          <w:szCs w:val="28"/>
          <w:lang w:val="uk-UA"/>
        </w:rPr>
        <w:t xml:space="preserve">сновних параметрів на видалення </w:t>
      </w:r>
      <w:r w:rsidR="005963E9" w:rsidRPr="00292D4E">
        <w:rPr>
          <w:rFonts w:ascii="Times New Roman" w:hAnsi="Times New Roman" w:cs="Times New Roman"/>
          <w:sz w:val="28"/>
          <w:szCs w:val="28"/>
          <w:lang w:val="uk-UA"/>
        </w:rPr>
        <w:t xml:space="preserve">сполук </w:t>
      </w:r>
      <w:r w:rsidR="00292D4E" w:rsidRPr="00292D4E">
        <w:rPr>
          <w:rFonts w:ascii="Times New Roman" w:hAnsi="Times New Roman" w:cs="Times New Roman"/>
          <w:sz w:val="28"/>
          <w:szCs w:val="28"/>
          <w:lang w:val="uk-UA"/>
        </w:rPr>
        <w:t xml:space="preserve"> </w:t>
      </w:r>
      <w:r w:rsidR="005963E9" w:rsidRPr="00292D4E">
        <w:rPr>
          <w:rFonts w:ascii="Times New Roman" w:hAnsi="Times New Roman" w:cs="Times New Roman"/>
          <w:sz w:val="28"/>
          <w:szCs w:val="28"/>
          <w:lang w:val="uk-UA"/>
        </w:rPr>
        <w:t>марганцю з розчинів кальцитом в статичних умовах</w:t>
      </w:r>
      <w:r w:rsidR="00E51729" w:rsidRPr="00292D4E">
        <w:rPr>
          <w:rFonts w:ascii="Times New Roman" w:hAnsi="Times New Roman" w:cs="Times New Roman"/>
          <w:sz w:val="28"/>
          <w:szCs w:val="28"/>
          <w:lang w:val="uk-UA"/>
        </w:rPr>
        <w:tab/>
        <w:t>23</w:t>
      </w:r>
    </w:p>
    <w:p w:rsidR="007B7505" w:rsidRPr="00292D4E" w:rsidRDefault="00292D4E" w:rsidP="001826DE">
      <w:pPr>
        <w:tabs>
          <w:tab w:val="right" w:leader="dot" w:pos="9354"/>
        </w:tabs>
        <w:spacing w:after="0" w:line="360" w:lineRule="auto"/>
        <w:ind w:left="1134" w:hanging="708"/>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957A6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57A65">
        <w:rPr>
          <w:rFonts w:ascii="Times New Roman" w:hAnsi="Times New Roman" w:cs="Times New Roman"/>
          <w:sz w:val="28"/>
          <w:szCs w:val="28"/>
          <w:lang w:val="uk-UA"/>
        </w:rPr>
        <w:t xml:space="preserve"> </w:t>
      </w:r>
      <w:r w:rsidR="007B7505" w:rsidRPr="00292D4E">
        <w:rPr>
          <w:rFonts w:ascii="Times New Roman" w:hAnsi="Times New Roman" w:cs="Times New Roman"/>
          <w:sz w:val="28"/>
          <w:szCs w:val="28"/>
          <w:lang w:val="uk-UA"/>
        </w:rPr>
        <w:t>Методика визначення  впливу основних параметрів на видалення сполук марганцю з розчинів завантаженням Pyrolox в статичних умовах</w:t>
      </w:r>
      <w:r w:rsidR="00E51729" w:rsidRPr="00292D4E">
        <w:rPr>
          <w:rFonts w:ascii="Times New Roman" w:hAnsi="Times New Roman" w:cs="Times New Roman"/>
          <w:sz w:val="28"/>
          <w:szCs w:val="28"/>
          <w:lang w:val="uk-UA"/>
        </w:rPr>
        <w:tab/>
        <w:t>29</w:t>
      </w:r>
    </w:p>
    <w:p w:rsidR="007B7505" w:rsidRPr="00957A65" w:rsidRDefault="007B7505" w:rsidP="00957A65">
      <w:pPr>
        <w:pStyle w:val="a3"/>
        <w:numPr>
          <w:ilvl w:val="1"/>
          <w:numId w:val="39"/>
        </w:numPr>
        <w:tabs>
          <w:tab w:val="right" w:leader="dot" w:pos="9354"/>
        </w:tabs>
        <w:spacing w:line="360" w:lineRule="auto"/>
        <w:ind w:left="1134"/>
        <w:jc w:val="both"/>
        <w:rPr>
          <w:rFonts w:ascii="Times New Roman" w:hAnsi="Times New Roman" w:cs="Times New Roman"/>
          <w:sz w:val="28"/>
          <w:szCs w:val="28"/>
          <w:lang w:val="uk-UA"/>
        </w:rPr>
      </w:pPr>
      <w:r w:rsidRPr="00957A65">
        <w:rPr>
          <w:rFonts w:ascii="Times New Roman" w:hAnsi="Times New Roman" w:cs="Times New Roman"/>
          <w:sz w:val="28"/>
          <w:szCs w:val="28"/>
          <w:lang w:val="uk-UA"/>
        </w:rPr>
        <w:t>Методика визначення впливу основних параметрів на видалення сполук марганцю з розчинів кальцитом в динамічних умовах</w:t>
      </w:r>
      <w:r w:rsidR="00E51729" w:rsidRPr="00957A65">
        <w:rPr>
          <w:rFonts w:ascii="Times New Roman" w:hAnsi="Times New Roman" w:cs="Times New Roman"/>
          <w:sz w:val="28"/>
          <w:szCs w:val="28"/>
          <w:lang w:val="uk-UA"/>
        </w:rPr>
        <w:tab/>
        <w:t>35</w:t>
      </w:r>
    </w:p>
    <w:p w:rsidR="007B7505" w:rsidRPr="00957A65" w:rsidRDefault="007B7505" w:rsidP="001826DE">
      <w:pPr>
        <w:pStyle w:val="a3"/>
        <w:numPr>
          <w:ilvl w:val="1"/>
          <w:numId w:val="39"/>
        </w:numPr>
        <w:tabs>
          <w:tab w:val="right" w:leader="dot" w:pos="9354"/>
        </w:tabs>
        <w:spacing w:after="0" w:line="360" w:lineRule="auto"/>
        <w:ind w:left="1134"/>
        <w:jc w:val="both"/>
        <w:rPr>
          <w:rFonts w:ascii="Times New Roman" w:hAnsi="Times New Roman" w:cs="Times New Roman"/>
          <w:sz w:val="28"/>
          <w:szCs w:val="28"/>
          <w:lang w:val="uk-UA"/>
        </w:rPr>
      </w:pPr>
      <w:r w:rsidRPr="00957A65">
        <w:rPr>
          <w:rFonts w:ascii="Times New Roman" w:hAnsi="Times New Roman" w:cs="Times New Roman"/>
          <w:sz w:val="28"/>
          <w:szCs w:val="28"/>
          <w:lang w:val="uk-UA"/>
        </w:rPr>
        <w:t>Методика визначення впливу основних параметрів на видалення сполук марганцю з розчинів завантаженням Pyrolox в динамічних умовах</w:t>
      </w:r>
      <w:r w:rsidR="00957A65">
        <w:rPr>
          <w:rFonts w:ascii="Times New Roman" w:hAnsi="Times New Roman" w:cs="Times New Roman"/>
          <w:sz w:val="28"/>
          <w:szCs w:val="28"/>
          <w:lang w:val="uk-UA"/>
        </w:rPr>
        <w:tab/>
        <w:t>38</w:t>
      </w:r>
    </w:p>
    <w:p w:rsidR="007B7505" w:rsidRPr="007B7505" w:rsidRDefault="007B7505" w:rsidP="00957A65">
      <w:pPr>
        <w:pStyle w:val="a3"/>
        <w:numPr>
          <w:ilvl w:val="1"/>
          <w:numId w:val="39"/>
        </w:numPr>
        <w:tabs>
          <w:tab w:val="right" w:leader="dot" w:pos="9354"/>
        </w:tabs>
        <w:spacing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Методика визначення загальної жорсткості</w:t>
      </w:r>
      <w:r w:rsidR="00957A65">
        <w:rPr>
          <w:rFonts w:ascii="Times New Roman" w:hAnsi="Times New Roman" w:cs="Times New Roman"/>
          <w:sz w:val="28"/>
          <w:szCs w:val="28"/>
          <w:lang w:val="uk-UA"/>
        </w:rPr>
        <w:tab/>
        <w:t>41</w:t>
      </w:r>
      <w:r w:rsidRPr="007B7505">
        <w:rPr>
          <w:rFonts w:ascii="Times New Roman" w:hAnsi="Times New Roman" w:cs="Times New Roman"/>
          <w:sz w:val="28"/>
          <w:szCs w:val="28"/>
          <w:lang w:val="uk-UA"/>
        </w:rPr>
        <w:t xml:space="preserve"> </w:t>
      </w:r>
    </w:p>
    <w:p w:rsidR="007B7505" w:rsidRPr="007B7505" w:rsidRDefault="007B7505" w:rsidP="00957A65">
      <w:pPr>
        <w:pStyle w:val="a3"/>
        <w:numPr>
          <w:ilvl w:val="1"/>
          <w:numId w:val="39"/>
        </w:numPr>
        <w:tabs>
          <w:tab w:val="right" w:leader="dot" w:pos="9354"/>
        </w:tabs>
        <w:spacing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Порометрія матеріалів  Calcite та Pyrolox</w:t>
      </w:r>
      <w:r w:rsidR="00957A65">
        <w:rPr>
          <w:rFonts w:ascii="Times New Roman" w:hAnsi="Times New Roman" w:cs="Times New Roman"/>
          <w:sz w:val="28"/>
          <w:szCs w:val="28"/>
          <w:lang w:val="uk-UA"/>
        </w:rPr>
        <w:tab/>
        <w:t>50</w:t>
      </w:r>
      <w:r w:rsidRPr="007B7505">
        <w:rPr>
          <w:rFonts w:ascii="Times New Roman" w:hAnsi="Times New Roman" w:cs="Times New Roman"/>
          <w:sz w:val="28"/>
          <w:szCs w:val="28"/>
          <w:lang w:val="uk-UA"/>
        </w:rPr>
        <w:t xml:space="preserve">          </w:t>
      </w:r>
    </w:p>
    <w:p w:rsidR="005963E9" w:rsidRPr="00957A65" w:rsidRDefault="00957A65" w:rsidP="00957A65">
      <w:pPr>
        <w:tabs>
          <w:tab w:val="right" w:leader="dot" w:pos="935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ОБГОВОРЕННЯ РЕЗУЛЬТАТІВ</w:t>
      </w:r>
      <w:r w:rsidRPr="00957A65">
        <w:rPr>
          <w:rFonts w:ascii="Times New Roman" w:hAnsi="Times New Roman" w:cs="Times New Roman"/>
          <w:sz w:val="28"/>
          <w:szCs w:val="28"/>
          <w:lang w:val="uk-UA"/>
        </w:rPr>
        <w:tab/>
        <w:t>53</w:t>
      </w:r>
    </w:p>
    <w:p w:rsidR="007B7505" w:rsidRPr="00957A65" w:rsidRDefault="007B7505" w:rsidP="00957A65">
      <w:pPr>
        <w:pStyle w:val="a3"/>
        <w:numPr>
          <w:ilvl w:val="1"/>
          <w:numId w:val="40"/>
        </w:numPr>
        <w:tabs>
          <w:tab w:val="right" w:leader="dot" w:pos="9354"/>
        </w:tabs>
        <w:spacing w:line="360" w:lineRule="auto"/>
        <w:ind w:left="1134"/>
        <w:jc w:val="both"/>
        <w:rPr>
          <w:rFonts w:ascii="Times New Roman" w:hAnsi="Times New Roman" w:cs="Times New Roman"/>
          <w:sz w:val="28"/>
          <w:szCs w:val="28"/>
          <w:lang w:val="uk-UA"/>
        </w:rPr>
      </w:pPr>
      <w:r w:rsidRPr="00957A65">
        <w:rPr>
          <w:rFonts w:ascii="Times New Roman" w:hAnsi="Times New Roman" w:cs="Times New Roman"/>
          <w:sz w:val="28"/>
          <w:szCs w:val="28"/>
          <w:lang w:val="uk-UA"/>
        </w:rPr>
        <w:t>Дослідження залишкової концентрації іонів марганцю у рівноважних розчинах у статичних умовах при застосуванні кальциту в кислому середовищі</w:t>
      </w:r>
      <w:r w:rsidR="00957A65">
        <w:rPr>
          <w:rFonts w:ascii="Times New Roman" w:hAnsi="Times New Roman" w:cs="Times New Roman"/>
          <w:sz w:val="28"/>
          <w:szCs w:val="28"/>
          <w:lang w:val="uk-UA"/>
        </w:rPr>
        <w:tab/>
        <w:t>53</w:t>
      </w:r>
    </w:p>
    <w:p w:rsidR="007B7505" w:rsidRPr="007B7505" w:rsidRDefault="007B7505" w:rsidP="00957A65">
      <w:pPr>
        <w:pStyle w:val="a3"/>
        <w:numPr>
          <w:ilvl w:val="1"/>
          <w:numId w:val="40"/>
        </w:numPr>
        <w:tabs>
          <w:tab w:val="right" w:leader="dot" w:pos="9354"/>
        </w:tabs>
        <w:spacing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Дослідження залишкової концентрації іонів марганцю у рівноважних розчинах у статичних умовах при застосуванні кальциту в лужному середовищі</w:t>
      </w:r>
      <w:r w:rsidR="00957A65">
        <w:rPr>
          <w:rFonts w:ascii="Times New Roman" w:hAnsi="Times New Roman" w:cs="Times New Roman"/>
          <w:sz w:val="28"/>
          <w:szCs w:val="28"/>
          <w:lang w:val="uk-UA"/>
        </w:rPr>
        <w:tab/>
        <w:t>57</w:t>
      </w:r>
    </w:p>
    <w:p w:rsidR="007B7505" w:rsidRPr="007B7505" w:rsidRDefault="007B7505" w:rsidP="00957A65">
      <w:pPr>
        <w:pStyle w:val="a3"/>
        <w:numPr>
          <w:ilvl w:val="1"/>
          <w:numId w:val="40"/>
        </w:numPr>
        <w:tabs>
          <w:tab w:val="right" w:leader="dot" w:pos="9354"/>
        </w:tabs>
        <w:spacing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lastRenderedPageBreak/>
        <w:t>Дослідження залишкової концентрації іонів марганцю у рівноважних розчинах у статичних умовах при застосуванні кальциту в нейтральному середовищі</w:t>
      </w:r>
      <w:r w:rsidR="00957A65">
        <w:rPr>
          <w:rFonts w:ascii="Times New Roman" w:hAnsi="Times New Roman" w:cs="Times New Roman"/>
          <w:sz w:val="28"/>
          <w:szCs w:val="28"/>
          <w:lang w:val="uk-UA"/>
        </w:rPr>
        <w:tab/>
        <w:t>60</w:t>
      </w:r>
    </w:p>
    <w:p w:rsidR="007B7505" w:rsidRPr="007B7505" w:rsidRDefault="007B7505" w:rsidP="00957A65">
      <w:pPr>
        <w:pStyle w:val="a3"/>
        <w:numPr>
          <w:ilvl w:val="1"/>
          <w:numId w:val="40"/>
        </w:numPr>
        <w:tabs>
          <w:tab w:val="right" w:leader="dot" w:pos="9354"/>
        </w:tabs>
        <w:spacing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Дослідження залишкової концентрації іонів марганцю у рівноважних розчинах у статичних умовах при застосуванні Purolox в кислому середовищі</w:t>
      </w:r>
      <w:r w:rsidR="00957A65">
        <w:rPr>
          <w:rFonts w:ascii="Times New Roman" w:hAnsi="Times New Roman" w:cs="Times New Roman"/>
          <w:sz w:val="28"/>
          <w:szCs w:val="28"/>
          <w:lang w:val="uk-UA"/>
        </w:rPr>
        <w:tab/>
        <w:t>64</w:t>
      </w:r>
    </w:p>
    <w:p w:rsidR="007B7505" w:rsidRPr="007B7505" w:rsidRDefault="001C2940" w:rsidP="00957A65">
      <w:pPr>
        <w:pStyle w:val="a3"/>
        <w:numPr>
          <w:ilvl w:val="1"/>
          <w:numId w:val="40"/>
        </w:numPr>
        <w:tabs>
          <w:tab w:val="right" w:leader="dot" w:pos="9354"/>
        </w:tabs>
        <w:spacing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залишкової </w:t>
      </w:r>
      <w:r w:rsidR="007B7505" w:rsidRPr="007B7505">
        <w:rPr>
          <w:rFonts w:ascii="Times New Roman" w:hAnsi="Times New Roman" w:cs="Times New Roman"/>
          <w:sz w:val="28"/>
          <w:szCs w:val="28"/>
          <w:lang w:val="uk-UA"/>
        </w:rPr>
        <w:t xml:space="preserve">концентрації іонів марганцю у рівноважних розчинах у статичних </w:t>
      </w:r>
      <w:r w:rsidR="00690028">
        <w:rPr>
          <w:rFonts w:ascii="Times New Roman" w:hAnsi="Times New Roman" w:cs="Times New Roman"/>
          <w:sz w:val="28"/>
          <w:szCs w:val="28"/>
          <w:lang w:val="uk-UA"/>
        </w:rPr>
        <w:t xml:space="preserve">умовах при застосуванні Pуrolox </w:t>
      </w:r>
      <w:r w:rsidR="00263A0F">
        <w:rPr>
          <w:rFonts w:ascii="Times New Roman" w:hAnsi="Times New Roman" w:cs="Times New Roman"/>
          <w:sz w:val="28"/>
          <w:szCs w:val="28"/>
          <w:lang w:val="uk-UA"/>
        </w:rPr>
        <w:t>в лужном</w:t>
      </w:r>
      <w:r w:rsidR="00905159">
        <w:rPr>
          <w:rFonts w:ascii="Times New Roman" w:hAnsi="Times New Roman" w:cs="Times New Roman"/>
          <w:sz w:val="28"/>
          <w:szCs w:val="28"/>
          <w:lang w:val="uk-UA"/>
        </w:rPr>
        <w:t>у сере</w:t>
      </w:r>
      <w:r w:rsidR="00C15980">
        <w:rPr>
          <w:rFonts w:ascii="Times New Roman" w:hAnsi="Times New Roman" w:cs="Times New Roman"/>
          <w:sz w:val="28"/>
          <w:szCs w:val="28"/>
          <w:lang w:val="uk-UA"/>
        </w:rPr>
        <w:t>довищ</w:t>
      </w:r>
      <w:r w:rsidR="007B7505" w:rsidRPr="007B7505">
        <w:rPr>
          <w:rFonts w:ascii="Times New Roman" w:hAnsi="Times New Roman" w:cs="Times New Roman"/>
          <w:sz w:val="28"/>
          <w:szCs w:val="28"/>
          <w:lang w:val="uk-UA"/>
        </w:rPr>
        <w:t>і</w:t>
      </w:r>
      <w:r w:rsidR="00E51729">
        <w:rPr>
          <w:rFonts w:ascii="Times New Roman" w:hAnsi="Times New Roman" w:cs="Times New Roman"/>
          <w:sz w:val="28"/>
          <w:szCs w:val="28"/>
          <w:lang w:val="uk-UA"/>
        </w:rPr>
        <w:tab/>
        <w:t>6</w:t>
      </w:r>
      <w:r w:rsidR="00957A65">
        <w:rPr>
          <w:rFonts w:ascii="Times New Roman" w:hAnsi="Times New Roman" w:cs="Times New Roman"/>
          <w:sz w:val="28"/>
          <w:szCs w:val="28"/>
          <w:lang w:val="uk-UA"/>
        </w:rPr>
        <w:t>7</w:t>
      </w:r>
    </w:p>
    <w:p w:rsidR="007B7505" w:rsidRPr="007B7505" w:rsidRDefault="007B7505" w:rsidP="00957A65">
      <w:pPr>
        <w:pStyle w:val="a3"/>
        <w:numPr>
          <w:ilvl w:val="1"/>
          <w:numId w:val="40"/>
        </w:numPr>
        <w:tabs>
          <w:tab w:val="right" w:leader="dot" w:pos="9354"/>
        </w:tabs>
        <w:spacing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Дослідження залишкової концентрації іонів марганцю у рівноважних розчинах у статичних умовах при застосуванні Pуrolox в нейтральному середовищі</w:t>
      </w:r>
      <w:r w:rsidR="00957A65">
        <w:rPr>
          <w:rFonts w:ascii="Times New Roman" w:hAnsi="Times New Roman" w:cs="Times New Roman"/>
          <w:sz w:val="28"/>
          <w:szCs w:val="28"/>
          <w:lang w:val="uk-UA"/>
        </w:rPr>
        <w:tab/>
        <w:t>69</w:t>
      </w:r>
    </w:p>
    <w:p w:rsidR="007B7505" w:rsidRPr="007B7505" w:rsidRDefault="007B7505" w:rsidP="001826DE">
      <w:pPr>
        <w:pStyle w:val="a3"/>
        <w:numPr>
          <w:ilvl w:val="1"/>
          <w:numId w:val="40"/>
        </w:numPr>
        <w:tabs>
          <w:tab w:val="right" w:leader="dot" w:pos="9354"/>
        </w:tabs>
        <w:spacing w:after="0"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Порівняння впливу доз кальциту та Pyrolox на ефективність очищення води від катіонів марганцю в кислому та лужному середовищі</w:t>
      </w:r>
      <w:r w:rsidR="00957A65">
        <w:rPr>
          <w:rFonts w:ascii="Times New Roman" w:hAnsi="Times New Roman" w:cs="Times New Roman"/>
          <w:sz w:val="28"/>
          <w:szCs w:val="28"/>
          <w:lang w:val="uk-UA"/>
        </w:rPr>
        <w:tab/>
        <w:t>72</w:t>
      </w:r>
    </w:p>
    <w:p w:rsidR="007B7505" w:rsidRPr="007B7505" w:rsidRDefault="007B7505" w:rsidP="001826DE">
      <w:pPr>
        <w:pStyle w:val="a3"/>
        <w:numPr>
          <w:ilvl w:val="1"/>
          <w:numId w:val="40"/>
        </w:numPr>
        <w:tabs>
          <w:tab w:val="right" w:leader="dot" w:pos="9354"/>
        </w:tabs>
        <w:spacing w:after="0"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Дослідження залишкової концентрації іонів марганцю у рівноважних розчинах у динамічних умовах при застосуванні матеріалу кальцит</w:t>
      </w:r>
      <w:r w:rsidR="00957A65">
        <w:rPr>
          <w:rFonts w:ascii="Times New Roman" w:hAnsi="Times New Roman" w:cs="Times New Roman"/>
          <w:sz w:val="28"/>
          <w:szCs w:val="28"/>
          <w:lang w:val="uk-UA"/>
        </w:rPr>
        <w:tab/>
        <w:t>75</w:t>
      </w:r>
    </w:p>
    <w:p w:rsidR="007B7505" w:rsidRPr="007B7505" w:rsidRDefault="007B7505" w:rsidP="00957A65">
      <w:pPr>
        <w:pStyle w:val="a3"/>
        <w:numPr>
          <w:ilvl w:val="1"/>
          <w:numId w:val="40"/>
        </w:numPr>
        <w:tabs>
          <w:tab w:val="right" w:leader="dot" w:pos="9354"/>
        </w:tabs>
        <w:spacing w:after="0"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Дослідження залишкової концентрації іонів марганцю у рівноважних розчинах у динамічних умова</w:t>
      </w:r>
      <w:r>
        <w:rPr>
          <w:rFonts w:ascii="Times New Roman" w:hAnsi="Times New Roman" w:cs="Times New Roman"/>
          <w:sz w:val="28"/>
          <w:szCs w:val="28"/>
          <w:lang w:val="uk-UA"/>
        </w:rPr>
        <w:t>х при застосуванні мате</w:t>
      </w:r>
      <w:r w:rsidRPr="007B7505">
        <w:rPr>
          <w:rFonts w:ascii="Times New Roman" w:hAnsi="Times New Roman" w:cs="Times New Roman"/>
          <w:sz w:val="28"/>
          <w:szCs w:val="28"/>
          <w:lang w:val="uk-UA"/>
        </w:rPr>
        <w:t>ріалу Pyrolox</w:t>
      </w:r>
      <w:r w:rsidR="00957A65">
        <w:rPr>
          <w:rFonts w:ascii="Times New Roman" w:hAnsi="Times New Roman" w:cs="Times New Roman"/>
          <w:sz w:val="28"/>
          <w:szCs w:val="28"/>
          <w:lang w:val="uk-UA"/>
        </w:rPr>
        <w:tab/>
        <w:t>78</w:t>
      </w:r>
    </w:p>
    <w:p w:rsidR="007B7505" w:rsidRDefault="00957A65" w:rsidP="00690028">
      <w:pPr>
        <w:tabs>
          <w:tab w:val="right" w:leader="dot" w:pos="935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Pr>
          <w:rFonts w:ascii="Times New Roman" w:hAnsi="Times New Roman" w:cs="Times New Roman"/>
          <w:sz w:val="28"/>
          <w:szCs w:val="28"/>
          <w:lang w:val="uk-UA"/>
        </w:rPr>
        <w:tab/>
        <w:t>80</w:t>
      </w:r>
    </w:p>
    <w:p w:rsidR="007B7505" w:rsidRPr="001826DE" w:rsidRDefault="001826DE" w:rsidP="001826DE">
      <w:pPr>
        <w:tabs>
          <w:tab w:val="right" w:leader="dot" w:pos="935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4. РОЗРОБКА </w:t>
      </w:r>
      <w:r w:rsidR="003C257A" w:rsidRPr="001826DE">
        <w:rPr>
          <w:rFonts w:ascii="Times New Roman" w:hAnsi="Times New Roman" w:cs="Times New Roman"/>
          <w:sz w:val="28"/>
          <w:szCs w:val="28"/>
          <w:lang w:val="uk-UA"/>
        </w:rPr>
        <w:t>СТАРТАП-ПРОЕКТ</w:t>
      </w:r>
      <w:r>
        <w:rPr>
          <w:rFonts w:ascii="Times New Roman" w:hAnsi="Times New Roman" w:cs="Times New Roman"/>
          <w:sz w:val="28"/>
          <w:szCs w:val="28"/>
          <w:lang w:val="uk-UA"/>
        </w:rPr>
        <w:t>У</w:t>
      </w:r>
      <w:r>
        <w:rPr>
          <w:rFonts w:ascii="Times New Roman" w:hAnsi="Times New Roman" w:cs="Times New Roman"/>
          <w:sz w:val="28"/>
          <w:szCs w:val="28"/>
          <w:lang w:val="uk-UA"/>
        </w:rPr>
        <w:tab/>
        <w:t>81</w:t>
      </w:r>
    </w:p>
    <w:p w:rsidR="007B7505" w:rsidRPr="001826DE" w:rsidRDefault="007B7505" w:rsidP="001826DE">
      <w:pPr>
        <w:pStyle w:val="a3"/>
        <w:numPr>
          <w:ilvl w:val="1"/>
          <w:numId w:val="41"/>
        </w:numPr>
        <w:tabs>
          <w:tab w:val="right" w:leader="dot" w:pos="9354"/>
        </w:tabs>
        <w:spacing w:line="360" w:lineRule="auto"/>
        <w:ind w:left="1134"/>
        <w:jc w:val="both"/>
        <w:rPr>
          <w:rFonts w:ascii="Times New Roman" w:hAnsi="Times New Roman" w:cs="Times New Roman"/>
          <w:sz w:val="28"/>
          <w:szCs w:val="28"/>
          <w:lang w:val="uk-UA"/>
        </w:rPr>
      </w:pPr>
      <w:r w:rsidRPr="001826DE">
        <w:rPr>
          <w:rFonts w:ascii="Times New Roman" w:hAnsi="Times New Roman" w:cs="Times New Roman"/>
          <w:sz w:val="28"/>
          <w:szCs w:val="28"/>
          <w:lang w:val="uk-UA"/>
        </w:rPr>
        <w:t>Опис ідеї проекту</w:t>
      </w:r>
      <w:r w:rsidR="001826DE">
        <w:rPr>
          <w:rFonts w:ascii="Times New Roman" w:hAnsi="Times New Roman" w:cs="Times New Roman"/>
          <w:sz w:val="28"/>
          <w:szCs w:val="28"/>
          <w:lang w:val="uk-UA"/>
        </w:rPr>
        <w:tab/>
        <w:t>81</w:t>
      </w:r>
    </w:p>
    <w:p w:rsidR="007B7505" w:rsidRPr="007B7505" w:rsidRDefault="007B7505" w:rsidP="001826DE">
      <w:pPr>
        <w:pStyle w:val="a3"/>
        <w:numPr>
          <w:ilvl w:val="1"/>
          <w:numId w:val="41"/>
        </w:numPr>
        <w:tabs>
          <w:tab w:val="right" w:leader="dot" w:pos="9354"/>
        </w:tabs>
        <w:spacing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Аналіз динаміки ринку</w:t>
      </w:r>
      <w:r w:rsidR="001826DE">
        <w:rPr>
          <w:rFonts w:ascii="Times New Roman" w:hAnsi="Times New Roman" w:cs="Times New Roman"/>
          <w:sz w:val="28"/>
          <w:szCs w:val="28"/>
          <w:lang w:val="uk-UA"/>
        </w:rPr>
        <w:tab/>
        <w:t>82</w:t>
      </w:r>
    </w:p>
    <w:p w:rsidR="007B7505" w:rsidRPr="007B7505" w:rsidRDefault="007B7505" w:rsidP="001826DE">
      <w:pPr>
        <w:pStyle w:val="a3"/>
        <w:numPr>
          <w:ilvl w:val="1"/>
          <w:numId w:val="41"/>
        </w:numPr>
        <w:tabs>
          <w:tab w:val="right" w:leader="dot" w:pos="9354"/>
        </w:tabs>
        <w:spacing w:line="360" w:lineRule="auto"/>
        <w:ind w:left="1134"/>
        <w:jc w:val="both"/>
        <w:rPr>
          <w:rFonts w:ascii="Times New Roman" w:hAnsi="Times New Roman" w:cs="Times New Roman"/>
          <w:sz w:val="28"/>
          <w:szCs w:val="28"/>
          <w:lang w:val="uk-UA"/>
        </w:rPr>
      </w:pPr>
      <w:r w:rsidRPr="007B7505">
        <w:rPr>
          <w:rFonts w:ascii="Times New Roman" w:hAnsi="Times New Roman" w:cs="Times New Roman"/>
          <w:sz w:val="28"/>
          <w:szCs w:val="28"/>
          <w:lang w:val="uk-UA"/>
        </w:rPr>
        <w:t>Аналіз ринкових можливостей запуску стартап-проекту</w:t>
      </w:r>
      <w:r w:rsidR="001826DE">
        <w:rPr>
          <w:rFonts w:ascii="Times New Roman" w:hAnsi="Times New Roman" w:cs="Times New Roman"/>
          <w:sz w:val="28"/>
          <w:szCs w:val="28"/>
          <w:lang w:val="uk-UA"/>
        </w:rPr>
        <w:tab/>
        <w:t>83</w:t>
      </w:r>
    </w:p>
    <w:p w:rsidR="007B7505" w:rsidRPr="007B7505" w:rsidRDefault="001826DE" w:rsidP="00690028">
      <w:pPr>
        <w:pStyle w:val="a3"/>
        <w:tabs>
          <w:tab w:val="right" w:leader="dot" w:pos="9354"/>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4</w:t>
      </w:r>
      <w:r>
        <w:rPr>
          <w:rFonts w:ascii="Times New Roman" w:hAnsi="Times New Roman" w:cs="Times New Roman"/>
          <w:sz w:val="28"/>
          <w:szCs w:val="28"/>
          <w:lang w:val="uk-UA"/>
        </w:rPr>
        <w:tab/>
        <w:t>90</w:t>
      </w:r>
    </w:p>
    <w:p w:rsidR="007B7505" w:rsidRPr="007B7505" w:rsidRDefault="00690028" w:rsidP="00690028">
      <w:pPr>
        <w:tabs>
          <w:tab w:val="right" w:leader="dot" w:pos="935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w:t>
      </w:r>
      <w:r w:rsidRPr="007B7505">
        <w:rPr>
          <w:rFonts w:ascii="Times New Roman" w:hAnsi="Times New Roman" w:cs="Times New Roman"/>
          <w:sz w:val="28"/>
          <w:szCs w:val="28"/>
          <w:lang w:val="uk-UA"/>
        </w:rPr>
        <w:t>К</w:t>
      </w:r>
      <w:r w:rsidR="001826DE">
        <w:rPr>
          <w:rFonts w:ascii="Times New Roman" w:hAnsi="Times New Roman" w:cs="Times New Roman"/>
          <w:sz w:val="28"/>
          <w:szCs w:val="28"/>
          <w:lang w:val="uk-UA"/>
        </w:rPr>
        <w:t>И</w:t>
      </w:r>
      <w:r w:rsidR="001826DE">
        <w:rPr>
          <w:rFonts w:ascii="Times New Roman" w:hAnsi="Times New Roman" w:cs="Times New Roman"/>
          <w:sz w:val="28"/>
          <w:szCs w:val="28"/>
          <w:lang w:val="uk-UA"/>
        </w:rPr>
        <w:tab/>
        <w:t>91</w:t>
      </w:r>
    </w:p>
    <w:p w:rsidR="007B7505" w:rsidRPr="007B7505" w:rsidRDefault="00690028" w:rsidP="00690028">
      <w:pPr>
        <w:tabs>
          <w:tab w:val="right" w:leader="dot" w:pos="9354"/>
        </w:tabs>
        <w:spacing w:after="0" w:line="360" w:lineRule="auto"/>
        <w:jc w:val="both"/>
        <w:rPr>
          <w:rFonts w:ascii="Times New Roman" w:hAnsi="Times New Roman" w:cs="Times New Roman"/>
          <w:sz w:val="28"/>
          <w:szCs w:val="28"/>
          <w:lang w:val="uk-UA"/>
        </w:rPr>
      </w:pPr>
      <w:r w:rsidRPr="00690028">
        <w:rPr>
          <w:rFonts w:ascii="Times New Roman" w:hAnsi="Times New Roman" w:cs="Times New Roman"/>
          <w:sz w:val="28"/>
          <w:szCs w:val="28"/>
          <w:lang w:val="uk-UA"/>
        </w:rPr>
        <w:t>ПЕРЕЛІК ПОСИЛАНЬ</w:t>
      </w:r>
      <w:r w:rsidR="001826DE">
        <w:rPr>
          <w:rFonts w:ascii="Times New Roman" w:hAnsi="Times New Roman" w:cs="Times New Roman"/>
          <w:sz w:val="28"/>
          <w:szCs w:val="28"/>
          <w:lang w:val="uk-UA"/>
        </w:rPr>
        <w:tab/>
        <w:t>93</w:t>
      </w:r>
    </w:p>
    <w:p w:rsidR="007B7505" w:rsidRPr="007B7505" w:rsidRDefault="00ED0437" w:rsidP="00690028">
      <w:pPr>
        <w:tabs>
          <w:tab w:val="right" w:leader="dot" w:pos="935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ДОДОТОК</w:t>
      </w:r>
      <w:r w:rsidR="001826DE">
        <w:rPr>
          <w:rFonts w:ascii="Times New Roman" w:hAnsi="Times New Roman" w:cs="Times New Roman"/>
          <w:sz w:val="28"/>
          <w:szCs w:val="28"/>
          <w:lang w:val="uk-UA"/>
        </w:rPr>
        <w:t xml:space="preserve"> А</w:t>
      </w:r>
      <w:r w:rsidR="001826DE">
        <w:rPr>
          <w:rFonts w:ascii="Times New Roman" w:hAnsi="Times New Roman" w:cs="Times New Roman"/>
          <w:sz w:val="28"/>
          <w:szCs w:val="28"/>
          <w:lang w:val="uk-UA"/>
        </w:rPr>
        <w:tab/>
        <w:t>104</w:t>
      </w:r>
      <w:r w:rsidR="003C257A">
        <w:rPr>
          <w:rFonts w:ascii="Times New Roman" w:hAnsi="Times New Roman" w:cs="Times New Roman"/>
          <w:sz w:val="28"/>
          <w:szCs w:val="28"/>
          <w:lang w:val="uk-UA"/>
        </w:rPr>
        <w:br w:type="page"/>
      </w:r>
    </w:p>
    <w:p w:rsidR="00F51FEE" w:rsidRPr="00843860" w:rsidRDefault="000D4087" w:rsidP="003C257A">
      <w:pPr>
        <w:spacing w:line="360" w:lineRule="auto"/>
        <w:jc w:val="center"/>
        <w:rPr>
          <w:rFonts w:ascii="Times New Roman" w:hAnsi="Times New Roman" w:cs="Times New Roman"/>
          <w:b/>
          <w:sz w:val="28"/>
          <w:szCs w:val="28"/>
          <w:lang w:val="uk-UA"/>
        </w:rPr>
      </w:pPr>
      <w:r w:rsidRPr="00843860">
        <w:rPr>
          <w:rFonts w:ascii="Times New Roman" w:hAnsi="Times New Roman" w:cs="Times New Roman"/>
          <w:b/>
          <w:sz w:val="28"/>
          <w:szCs w:val="28"/>
          <w:lang w:val="uk-UA"/>
        </w:rPr>
        <w:lastRenderedPageBreak/>
        <w:t>ВСТУП</w:t>
      </w:r>
    </w:p>
    <w:p w:rsidR="00E22387" w:rsidRPr="00843860" w:rsidRDefault="00E22387" w:rsidP="00233498">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Прогрес людства, розвиток культури та саме життя знаходиться в прямій залежності від запасів, збереження та використання водних ресурсів. Запаси прісної води катастрофічно знижуються</w:t>
      </w:r>
      <w:r w:rsidR="00233498" w:rsidRPr="00843860">
        <w:rPr>
          <w:rFonts w:ascii="Times New Roman" w:hAnsi="Times New Roman" w:cs="Times New Roman"/>
          <w:sz w:val="28"/>
          <w:szCs w:val="28"/>
          <w:lang w:val="uk-UA"/>
        </w:rPr>
        <w:t>, в</w:t>
      </w:r>
      <w:r w:rsidRPr="00843860">
        <w:rPr>
          <w:rFonts w:ascii="Times New Roman" w:hAnsi="Times New Roman" w:cs="Times New Roman"/>
          <w:sz w:val="28"/>
          <w:szCs w:val="28"/>
          <w:lang w:val="uk-UA"/>
        </w:rPr>
        <w:t>еликі об’єми води непридатні, без спеціальної обробки, для промислового, сільськогосподарського та господарсько – питного викорис</w:t>
      </w:r>
      <w:r w:rsidR="000201FB" w:rsidRPr="00843860">
        <w:rPr>
          <w:rFonts w:ascii="Times New Roman" w:hAnsi="Times New Roman" w:cs="Times New Roman"/>
          <w:sz w:val="28"/>
          <w:szCs w:val="28"/>
          <w:lang w:val="uk-UA"/>
        </w:rPr>
        <w:t>тання. Ось чому охорона та раціо</w:t>
      </w:r>
      <w:r w:rsidRPr="00843860">
        <w:rPr>
          <w:rFonts w:ascii="Times New Roman" w:hAnsi="Times New Roman" w:cs="Times New Roman"/>
          <w:sz w:val="28"/>
          <w:szCs w:val="28"/>
          <w:lang w:val="uk-UA"/>
        </w:rPr>
        <w:t xml:space="preserve">нальне використання водних ресурсів одна з глобальних проблем сучасності. Стрімкий розвиток науково – технічної революції, розвиток промисловості та транспорту, збільшення чисельності населення та його урбанізація, хімізація сільськогосподарського виробництва – ці та багато інших факторів ведуть до збільшення об’ємів використання природних ресурсів [1]. </w:t>
      </w:r>
    </w:p>
    <w:p w:rsidR="00E22387" w:rsidRPr="00843860" w:rsidRDefault="00E22387" w:rsidP="00233498">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На початку ХХ ст. Загальне водоспоживання у світі зросло приблизно у 7 разів, а на промислові потреби – у 21 раз. Зростання чисельності населення в містах, підвищення комфортності будинків, урбанізація життя людей призводить до збільшення споживання води з джерел водопостачання, одночасно це призводить до зростання скидів у водойми відпрацьованих забруднених вод. До тих пір, поки ці забруднення не перевищують можливість джерел до самоочищення, порушення екологічної рівноваги не відбувається. У міру їх зростання порушення екологічної рівноваги зростає і досягає меж, коли очищення води в природних умовах стає неможливим, при цьому вода стає непридатною для цілей водопостачання. </w:t>
      </w:r>
    </w:p>
    <w:p w:rsidR="00E22387" w:rsidRPr="00843860" w:rsidRDefault="00E22387" w:rsidP="00233498">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Забруднення водойм відбувається і через атмосферу. Газоподібні викиди виробництва, що містять азот, окис вуглецю, двоокис сірки, пил, золу і ін., переносяться по повітрю і, розчиняючись в атмосферній волозі, випадають на поверхні землі і водойм у вигляді «кислотних дощів». Від них страждають дуже багато країн світу, в яких отруєні багато поверхневі джерела.</w:t>
      </w:r>
      <w:r w:rsidR="00233498"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 xml:space="preserve">Згубний вплив на джерела водопостачання надають скиди промислових виробництв. Тому проблеми охорони природних вод найбільш гостро стоять в промислово розвинених країнах. Серед галузей промисловості, які найбільш забруднюють </w:t>
      </w:r>
      <w:r w:rsidRPr="00843860">
        <w:rPr>
          <w:rFonts w:ascii="Times New Roman" w:hAnsi="Times New Roman" w:cs="Times New Roman"/>
          <w:sz w:val="28"/>
          <w:szCs w:val="28"/>
          <w:lang w:val="uk-UA"/>
        </w:rPr>
        <w:lastRenderedPageBreak/>
        <w:t>водойми, слід назвати нафтопереробну, хімічну, целюлозно-паперову, текстильну, металургійну.</w:t>
      </w:r>
    </w:p>
    <w:p w:rsidR="00893458" w:rsidRPr="00843860" w:rsidRDefault="00E22387" w:rsidP="003C257A">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Важливий резерв водопостачання – це підземні води. Найціннішими з них є прісні підземні води. Резервом у забезпеченні водою може стати також солонуваті і солоні підземні води при використанні їх у суміші з прісними або після штучного їх опріснення. Хімічний стан підземних вод дуже різноманітний. В основному він визначається умовами їх формування, склад деяких вод залежить від взаємодії з атмосферою та земною поверхнею [2].</w:t>
      </w:r>
      <w:r w:rsidR="003C257A">
        <w:rPr>
          <w:rFonts w:ascii="Times New Roman" w:hAnsi="Times New Roman" w:cs="Times New Roman"/>
          <w:sz w:val="28"/>
          <w:szCs w:val="28"/>
          <w:lang w:val="uk-UA"/>
        </w:rPr>
        <w:br w:type="page"/>
      </w:r>
    </w:p>
    <w:p w:rsidR="00445B97" w:rsidRDefault="0084705E" w:rsidP="0084705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84705E" w:rsidRPr="0084705E" w:rsidRDefault="0084705E" w:rsidP="0084705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ЛІТЕРАТУРНИЙ ОГЛЯД</w:t>
      </w:r>
    </w:p>
    <w:p w:rsidR="00445B97" w:rsidRPr="00843860" w:rsidRDefault="00445B97" w:rsidP="0040462E">
      <w:pPr>
        <w:pStyle w:val="a3"/>
        <w:spacing w:line="360" w:lineRule="auto"/>
        <w:ind w:left="450"/>
        <w:rPr>
          <w:rFonts w:ascii="Times New Roman" w:hAnsi="Times New Roman" w:cs="Times New Roman"/>
          <w:b/>
          <w:sz w:val="28"/>
          <w:szCs w:val="28"/>
          <w:lang w:val="uk-UA"/>
        </w:rPr>
      </w:pPr>
    </w:p>
    <w:p w:rsidR="00F51FEE" w:rsidRPr="0084705E" w:rsidRDefault="0084705E" w:rsidP="0084705E">
      <w:pPr>
        <w:pStyle w:val="a3"/>
        <w:numPr>
          <w:ilvl w:val="1"/>
          <w:numId w:val="3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445B97" w:rsidRPr="0084705E">
        <w:rPr>
          <w:rFonts w:ascii="Times New Roman" w:hAnsi="Times New Roman" w:cs="Times New Roman"/>
          <w:b/>
          <w:sz w:val="28"/>
          <w:szCs w:val="28"/>
          <w:lang w:val="uk-UA"/>
        </w:rPr>
        <w:t xml:space="preserve"> </w:t>
      </w:r>
      <w:r w:rsidR="00E22387" w:rsidRPr="0084705E">
        <w:rPr>
          <w:rFonts w:ascii="Times New Roman" w:hAnsi="Times New Roman" w:cs="Times New Roman"/>
          <w:b/>
          <w:sz w:val="28"/>
          <w:szCs w:val="28"/>
          <w:lang w:val="uk-UA"/>
        </w:rPr>
        <w:t>Наявність марганцю в водах України</w:t>
      </w:r>
    </w:p>
    <w:p w:rsidR="00E22387" w:rsidRPr="00843860" w:rsidRDefault="00E22387" w:rsidP="0040462E">
      <w:pPr>
        <w:spacing w:after="0" w:line="360" w:lineRule="auto"/>
        <w:ind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Марганець належить до досить поширених в природі елементів, складаючи близько 0,03% загального числа атомів земної кори. Невеликі кількості марганцю містять багато гірських порід. Разом з тим зустрічаються й скупчення його кисневих і вуглекислих сполук у вигляді сіро – чорного мінералу піролюзиту MnO</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xml:space="preserve"> ∙ xH</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O і білого марганцевого шпату МnСО</w:t>
      </w:r>
      <w:r w:rsidRPr="00843860">
        <w:rPr>
          <w:rFonts w:ascii="Times New Roman" w:hAnsi="Times New Roman" w:cs="Times New Roman"/>
          <w:sz w:val="28"/>
          <w:szCs w:val="28"/>
          <w:vertAlign w:val="subscript"/>
          <w:lang w:val="uk-UA"/>
        </w:rPr>
        <w:t>3</w:t>
      </w:r>
      <w:r w:rsidRPr="00843860">
        <w:rPr>
          <w:rFonts w:ascii="Times New Roman" w:hAnsi="Times New Roman" w:cs="Times New Roman"/>
          <w:sz w:val="28"/>
          <w:szCs w:val="28"/>
          <w:lang w:val="uk-UA"/>
        </w:rPr>
        <w:t xml:space="preserve">. </w:t>
      </w:r>
    </w:p>
    <w:p w:rsidR="00E22387" w:rsidRPr="00843860" w:rsidRDefault="00E22387" w:rsidP="0040462E">
      <w:pPr>
        <w:spacing w:after="0" w:line="360" w:lineRule="auto"/>
        <w:ind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Марганець, що міститься в гірських породах, вимивається водою, потрапляючи в підземні води, а також в річки, з якими сотнями тисяч тони щорічно виноситься в океан.</w:t>
      </w:r>
    </w:p>
    <w:p w:rsidR="00E22387" w:rsidRPr="00843860" w:rsidRDefault="008A175E" w:rsidP="0040462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Вміст мікроє</w:t>
      </w:r>
      <w:r w:rsidR="00E22387" w:rsidRPr="00843860">
        <w:rPr>
          <w:rFonts w:ascii="Times New Roman" w:hAnsi="Times New Roman" w:cs="Times New Roman"/>
          <w:sz w:val="28"/>
          <w:szCs w:val="28"/>
          <w:lang w:val="uk-UA"/>
        </w:rPr>
        <w:t>лементів у водному середовищі обумовлюється мінералами вихідних порід. Україна має потужний запас марганцевих руд та займає друге місце у світі, після ПАР. На території України знаходиться найбільший в світі Нікопольський марганцевий басейн [3 - 5]. Великі запаси марганцевої руди обумовлюють присутність марганцю у більшій частині вод країни. Також джерелом надходження марганцю у воду є сільськогосподарські добрива, стічні води промисловості та шахтні води гірничодобувно</w:t>
      </w:r>
      <w:r w:rsidR="000201FB" w:rsidRPr="00843860">
        <w:rPr>
          <w:rFonts w:ascii="Times New Roman" w:hAnsi="Times New Roman" w:cs="Times New Roman"/>
          <w:sz w:val="28"/>
          <w:szCs w:val="28"/>
          <w:lang w:val="uk-UA"/>
        </w:rPr>
        <w:t xml:space="preserve">ї промисловості </w:t>
      </w:r>
      <w:r w:rsidR="00E22387" w:rsidRPr="00843860">
        <w:rPr>
          <w:rFonts w:ascii="Times New Roman" w:hAnsi="Times New Roman" w:cs="Times New Roman"/>
          <w:sz w:val="28"/>
          <w:szCs w:val="28"/>
          <w:lang w:val="uk-UA"/>
        </w:rPr>
        <w:t>[5 - 8].</w:t>
      </w:r>
    </w:p>
    <w:p w:rsidR="00E22387" w:rsidRPr="00843860" w:rsidRDefault="00E22387" w:rsidP="0040462E">
      <w:pPr>
        <w:spacing w:after="0" w:line="360" w:lineRule="auto"/>
        <w:ind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За даними ВООЗ, гранично допустима концентрація марганцю в питній воді становить 0,1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але на території України введені більш жорсткі вимоги, згідно ДСТУ 7527 до: 2014 ГДК для сполук марганцю не повинно перевищувати 0,05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[9,10].</w:t>
      </w:r>
      <w:r w:rsidR="00263A0F">
        <w:rPr>
          <w:rFonts w:ascii="Times New Roman" w:hAnsi="Times New Roman" w:cs="Times New Roman"/>
          <w:sz w:val="28"/>
          <w:szCs w:val="28"/>
          <w:lang w:val="uk-UA"/>
        </w:rPr>
        <w:t xml:space="preserve"> </w:t>
      </w:r>
      <w:r w:rsidR="00263A0F" w:rsidRPr="00263A0F">
        <w:rPr>
          <w:rFonts w:ascii="Times New Roman" w:hAnsi="Times New Roman" w:cs="Times New Roman"/>
          <w:sz w:val="28"/>
          <w:szCs w:val="28"/>
          <w:lang w:val="uk-UA"/>
        </w:rPr>
        <w:t>Велика кількість виробництв, таких як харчова, електроніка, енергетика та багато інших ставлять вимоги ще більш жорсткі [10,11].</w:t>
      </w:r>
      <w:r w:rsidRPr="00843860">
        <w:rPr>
          <w:rFonts w:ascii="Times New Roman" w:hAnsi="Times New Roman" w:cs="Times New Roman"/>
          <w:sz w:val="28"/>
          <w:szCs w:val="28"/>
          <w:lang w:val="uk-UA"/>
        </w:rPr>
        <w:t xml:space="preserve"> В Україні перевищення норм вмісту сполук марганцю в джерелах питного водопостачання виявлено в водозаборах 9 областей [12].</w:t>
      </w:r>
    </w:p>
    <w:p w:rsidR="00287677" w:rsidRPr="00843860" w:rsidRDefault="00E22387" w:rsidP="005D67AF">
      <w:pPr>
        <w:spacing w:after="0" w:line="360" w:lineRule="auto"/>
        <w:ind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За даними аналізів, вода практично всіх регіонів України містить підвищені концентрації марганцю. Концентрації марганцю, які перевищують значення ГДК – це найбільш поширене відхилення дня України.</w:t>
      </w:r>
    </w:p>
    <w:p w:rsidR="00F51FEE" w:rsidRPr="0084705E" w:rsidRDefault="0084705E" w:rsidP="0084705E">
      <w:pPr>
        <w:pStyle w:val="a3"/>
        <w:numPr>
          <w:ilvl w:val="1"/>
          <w:numId w:val="3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445B97" w:rsidRPr="0084705E">
        <w:rPr>
          <w:rFonts w:ascii="Times New Roman" w:hAnsi="Times New Roman" w:cs="Times New Roman"/>
          <w:b/>
          <w:sz w:val="28"/>
          <w:szCs w:val="28"/>
          <w:lang w:val="uk-UA"/>
        </w:rPr>
        <w:t xml:space="preserve"> </w:t>
      </w:r>
      <w:r w:rsidR="005E23E8" w:rsidRPr="0084705E">
        <w:rPr>
          <w:rFonts w:ascii="Times New Roman" w:hAnsi="Times New Roman" w:cs="Times New Roman"/>
          <w:b/>
          <w:sz w:val="28"/>
          <w:szCs w:val="28"/>
          <w:lang w:val="uk-UA"/>
        </w:rPr>
        <w:t>Вплив марганцю на організм людини</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Потреба організму людини в марганці забезпечує, як правило, вміст його в воді і продуктах харчування. Добове надходження марганцю з їжею становить в середньому 3,7 (від 2,2 до 9) мг, з повітря - 0,002 мг, з питної води - до 0,064 мг [13]. Дефіцит марганцю в організмі людини призводить до збоїв у функціонуванні репродуктивної, нервової та слухової систем і порушень формування скелета [14].</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При неякісному очищенні води від сполук марганцю, в організмі людини відбувається накопичення цього металу, що призводить до негативних наслідків. Перевищення норми має на людину мутагенну дію. Володіючи вираженими кумулятивними властивостями, марганець накопичується в печінці, нирках, головному мозку, щитовидній і підшлунковій залозах, лімфатичних вузлах. У стратегії управління ризиками питну воду, хоча вона є незначним джерелом проникнення в організм марганцю, слід розглядат</w:t>
      </w:r>
      <w:r w:rsidR="008A175E">
        <w:rPr>
          <w:rFonts w:ascii="Times New Roman" w:hAnsi="Times New Roman" w:cs="Times New Roman"/>
          <w:sz w:val="28"/>
          <w:szCs w:val="28"/>
          <w:lang w:val="uk-UA"/>
        </w:rPr>
        <w:t>и разом з іншими потенційними дж</w:t>
      </w:r>
      <w:r w:rsidRPr="00843860">
        <w:rPr>
          <w:rFonts w:ascii="Times New Roman" w:hAnsi="Times New Roman" w:cs="Times New Roman"/>
          <w:sz w:val="28"/>
          <w:szCs w:val="28"/>
          <w:lang w:val="uk-UA"/>
        </w:rPr>
        <w:t>ерелами впливу на людину. Це є великою проблемою саме для України, оскільки велика кількість населених пунктів використовує підземну воду, а отже без належної очистки, велика кількість марганцю може потрапляти в організм людини.</w:t>
      </w:r>
    </w:p>
    <w:p w:rsidR="00E22387" w:rsidRPr="00905159" w:rsidRDefault="00E22387" w:rsidP="000201FB">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Встановлено тісну кореляцію між великим вмістом марганцю в питній воді і продуктах харчування і нейротоксикацію у дітей раннього віку [15-17] і металургів, станом відомим як "манганізм" і багато в чому подібному хвороби Паркінсо</w:t>
      </w:r>
      <w:r w:rsidR="007C700B">
        <w:rPr>
          <w:rFonts w:ascii="Times New Roman" w:hAnsi="Times New Roman" w:cs="Times New Roman"/>
          <w:sz w:val="28"/>
          <w:szCs w:val="28"/>
          <w:lang w:val="uk-UA"/>
        </w:rPr>
        <w:t>на [18,19</w:t>
      </w:r>
      <w:r w:rsidR="00A6038B">
        <w:rPr>
          <w:rFonts w:ascii="Times New Roman" w:hAnsi="Times New Roman" w:cs="Times New Roman"/>
          <w:sz w:val="28"/>
          <w:szCs w:val="28"/>
          <w:lang w:val="uk-UA"/>
        </w:rPr>
        <w:t>]</w:t>
      </w:r>
      <w:r w:rsidR="00905159">
        <w:rPr>
          <w:rFonts w:ascii="Times New Roman" w:hAnsi="Times New Roman" w:cs="Times New Roman"/>
          <w:sz w:val="28"/>
          <w:szCs w:val="28"/>
          <w:lang w:val="uk-UA"/>
        </w:rPr>
        <w:t xml:space="preserve">, </w:t>
      </w:r>
      <w:r w:rsidR="00905159" w:rsidRPr="00905159">
        <w:rPr>
          <w:rFonts w:ascii="Times New Roman" w:hAnsi="Times New Roman" w:cs="Times New Roman"/>
          <w:sz w:val="28"/>
          <w:szCs w:val="28"/>
          <w:lang w:val="uk-UA"/>
        </w:rPr>
        <w:t>неврологічними проявами у жителів промислових районів Греції [20], розумовими розладами, тремором м'язів у жителів Японії [21] і ін.</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Марганець забиває канальці нервових клітин. Знижується провідність нервового імпульсу, як наслідок підвищується стомлюваність, сонливість, знижується швидкість реакції, працездатність, з'являються запаморочення, депресивні, пригнічені стану. Особливо небезпечні отруєння марганцем у дітей та ембріонів (коли жінка вагітна) - призводить до ідіотії. З 100 дітей, матері яких під час вагітності зазнали отруєння марганцем, 96-98 народжуються ідіотами. Є також теорія, що токсикоз на ранніх і пізніх </w:t>
      </w:r>
      <w:r w:rsidRPr="00843860">
        <w:rPr>
          <w:rFonts w:ascii="Times New Roman" w:hAnsi="Times New Roman" w:cs="Times New Roman"/>
          <w:sz w:val="28"/>
          <w:szCs w:val="28"/>
          <w:lang w:val="uk-UA"/>
        </w:rPr>
        <w:lastRenderedPageBreak/>
        <w:t>термінах вагітності викликаються марганцем. Марганець майже неможливо вивести з організму; дуже важко діагностувати отруєння марганцем, тому що симптоми дуже загальні і властиві багатьом захворюванням, частіше ж усього людина просто не звертає на них уваги. Природний вміст марганцю в рослинах, тварин і ґрунтах дуже високий. Марганець відноситься д</w:t>
      </w:r>
      <w:r w:rsidR="007C700B">
        <w:rPr>
          <w:rFonts w:ascii="Times New Roman" w:hAnsi="Times New Roman" w:cs="Times New Roman"/>
          <w:sz w:val="28"/>
          <w:szCs w:val="28"/>
          <w:lang w:val="uk-UA"/>
        </w:rPr>
        <w:t>о I</w:t>
      </w:r>
      <w:r w:rsidR="00905159">
        <w:rPr>
          <w:rFonts w:ascii="Times New Roman" w:hAnsi="Times New Roman" w:cs="Times New Roman"/>
          <w:sz w:val="28"/>
          <w:szCs w:val="28"/>
          <w:lang w:val="uk-UA"/>
        </w:rPr>
        <w:t>I класу небезпеки [22,23</w:t>
      </w:r>
      <w:r w:rsidR="00445B97" w:rsidRPr="00843860">
        <w:rPr>
          <w:rFonts w:ascii="Times New Roman" w:hAnsi="Times New Roman" w:cs="Times New Roman"/>
          <w:sz w:val="28"/>
          <w:szCs w:val="28"/>
          <w:lang w:val="uk-UA"/>
        </w:rPr>
        <w:t>].</w:t>
      </w:r>
    </w:p>
    <w:p w:rsidR="00445B97" w:rsidRPr="00843860" w:rsidRDefault="00445B97" w:rsidP="0040462E">
      <w:pPr>
        <w:spacing w:after="0" w:line="360" w:lineRule="auto"/>
        <w:ind w:firstLine="708"/>
        <w:jc w:val="both"/>
        <w:rPr>
          <w:rFonts w:ascii="Times New Roman" w:hAnsi="Times New Roman" w:cs="Times New Roman"/>
          <w:sz w:val="28"/>
          <w:szCs w:val="28"/>
          <w:lang w:val="uk-UA"/>
        </w:rPr>
      </w:pPr>
    </w:p>
    <w:p w:rsidR="00F51FEE" w:rsidRPr="0084705E" w:rsidRDefault="00445B97" w:rsidP="0084705E">
      <w:pPr>
        <w:pStyle w:val="a3"/>
        <w:numPr>
          <w:ilvl w:val="1"/>
          <w:numId w:val="31"/>
        </w:numPr>
        <w:spacing w:after="0" w:line="360" w:lineRule="auto"/>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t xml:space="preserve"> </w:t>
      </w:r>
      <w:r w:rsidR="00E22387" w:rsidRPr="00843860">
        <w:rPr>
          <w:rFonts w:ascii="Times New Roman" w:hAnsi="Times New Roman" w:cs="Times New Roman"/>
          <w:b/>
          <w:sz w:val="28"/>
          <w:szCs w:val="28"/>
          <w:lang w:val="uk-UA"/>
        </w:rPr>
        <w:t>Загальні методи видалення марганцю</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Склад природних вод є дуже мінливим та залежить від багатьох факторів, тому цей факт робить неможливим створення одного універсального методу для очистки вод. На практиці використовується багато сучасних методів та технологій водопідготовки. Найчастіше, для кожного джерела з його особливостями складу вод, створюють комбіновану технологію, яка поєднує кілька методів.</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даний час, розроблені та впроваджені різні методи очистки води від марганцю. Діаграма Пурбе Е = φ(рН) дає наочне уявлення про можливі методи очист</w:t>
      </w:r>
      <w:r w:rsidR="0084705E">
        <w:rPr>
          <w:rFonts w:ascii="Times New Roman" w:hAnsi="Times New Roman" w:cs="Times New Roman"/>
          <w:sz w:val="28"/>
          <w:szCs w:val="28"/>
          <w:lang w:val="uk-UA"/>
        </w:rPr>
        <w:t>ки води від марганцю (рис. 1.1).</w:t>
      </w:r>
      <w:r w:rsidRPr="00843860">
        <w:rPr>
          <w:rFonts w:ascii="Times New Roman" w:hAnsi="Times New Roman" w:cs="Times New Roman"/>
          <w:sz w:val="28"/>
          <w:szCs w:val="28"/>
          <w:lang w:val="uk-UA"/>
        </w:rPr>
        <w:t xml:space="preserve"> </w:t>
      </w:r>
    </w:p>
    <w:p w:rsidR="00E22387" w:rsidRPr="00843860" w:rsidRDefault="00E22387" w:rsidP="0040462E">
      <w:pPr>
        <w:spacing w:after="0" w:line="360" w:lineRule="auto"/>
        <w:ind w:firstLine="708"/>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4D47ACAD" wp14:editId="51B8460F">
            <wp:extent cx="2600475" cy="3609975"/>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диаграмма пурбе.jpg"/>
                    <pic:cNvPicPr/>
                  </pic:nvPicPr>
                  <pic:blipFill>
                    <a:blip r:embed="rId8">
                      <a:extLst>
                        <a:ext uri="{28A0092B-C50C-407E-A947-70E740481C1C}">
                          <a14:useLocalDpi xmlns:a14="http://schemas.microsoft.com/office/drawing/2010/main" val="0"/>
                        </a:ext>
                      </a:extLst>
                    </a:blip>
                    <a:stretch>
                      <a:fillRect/>
                    </a:stretch>
                  </pic:blipFill>
                  <pic:spPr>
                    <a:xfrm>
                      <a:off x="0" y="0"/>
                      <a:ext cx="2618460" cy="3634942"/>
                    </a:xfrm>
                    <a:prstGeom prst="rect">
                      <a:avLst/>
                    </a:prstGeom>
                  </pic:spPr>
                </pic:pic>
              </a:graphicData>
            </a:graphic>
          </wp:inline>
        </w:drawing>
      </w:r>
    </w:p>
    <w:p w:rsidR="00F02249" w:rsidRPr="00843860" w:rsidRDefault="00445B97" w:rsidP="0040462E">
      <w:pPr>
        <w:spacing w:line="360" w:lineRule="auto"/>
        <w:ind w:firstLine="708"/>
        <w:jc w:val="center"/>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Рисунок.1.1</w:t>
      </w:r>
      <w:r w:rsidR="0084705E">
        <w:rPr>
          <w:rFonts w:ascii="Times New Roman" w:hAnsi="Times New Roman" w:cs="Times New Roman"/>
          <w:sz w:val="28"/>
          <w:szCs w:val="28"/>
          <w:lang w:val="uk-UA"/>
        </w:rPr>
        <w:t>.</w:t>
      </w:r>
      <w:r w:rsidR="00E22387" w:rsidRPr="00843860">
        <w:rPr>
          <w:rFonts w:ascii="Times New Roman" w:hAnsi="Times New Roman" w:cs="Times New Roman"/>
          <w:sz w:val="28"/>
          <w:szCs w:val="28"/>
          <w:lang w:val="uk-UA"/>
        </w:rPr>
        <w:t xml:space="preserve"> Діаграма Пурбе для марганцю</w:t>
      </w:r>
    </w:p>
    <w:p w:rsidR="0084705E" w:rsidRDefault="0084705E" w:rsidP="0084705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Очистка базується на трьох основних принципах: </w:t>
      </w:r>
      <w:r w:rsidRPr="00843860">
        <w:rPr>
          <w:rFonts w:ascii="Times New Roman" w:hAnsi="Times New Roman" w:cs="Times New Roman"/>
          <w:sz w:val="28"/>
          <w:szCs w:val="28"/>
          <w:lang w:val="uk-UA"/>
        </w:rPr>
        <w:t>підвищення окисно – відновного потенціалу середовища, шляхом використання сильних окисників без корекції значення рН середовища; підвищення значення рН води при недостатньому окисно – відновному потенціалі, в випадку використання слабких окисників; комбіноване використання більш сильного окисника та корекція значення рН [24].</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Методи деманганації можна класифікувати на безреагентні та реагентні; на окислювальні, сорбційні, іонообмінні та біохімічні.</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Безреагентне окислення киснем повітря за допомогою вакуумного ежектування [25] або глибокої аерації [19], під високим тиском [26], штучне насичення киснем [27, 28] підземної води призводять до видалення з неї CO</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H</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S, CH</w:t>
      </w:r>
      <w:r w:rsidRPr="00843860">
        <w:rPr>
          <w:rFonts w:ascii="Times New Roman" w:hAnsi="Times New Roman" w:cs="Times New Roman"/>
          <w:sz w:val="28"/>
          <w:szCs w:val="28"/>
          <w:vertAlign w:val="subscript"/>
          <w:lang w:val="uk-UA"/>
        </w:rPr>
        <w:t>4</w:t>
      </w:r>
      <w:r w:rsidRPr="00843860">
        <w:rPr>
          <w:rFonts w:ascii="Times New Roman" w:hAnsi="Times New Roman" w:cs="Times New Roman"/>
          <w:sz w:val="28"/>
          <w:szCs w:val="28"/>
          <w:lang w:val="uk-UA"/>
        </w:rPr>
        <w:t>, цим ми змінюємо середовище з відновного на окислювальне та підвищуємо окисно-відновний потенціал до 250-500 мВ і pH до 7 і більше.</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Формується шар Fe(OH)</w:t>
      </w:r>
      <w:r w:rsidRPr="00843860">
        <w:rPr>
          <w:rFonts w:ascii="Times New Roman" w:hAnsi="Times New Roman" w:cs="Times New Roman"/>
          <w:sz w:val="28"/>
          <w:szCs w:val="28"/>
          <w:vertAlign w:val="subscript"/>
          <w:lang w:val="uk-UA"/>
        </w:rPr>
        <w:t>3</w:t>
      </w:r>
      <w:r w:rsidRPr="00843860">
        <w:rPr>
          <w:rFonts w:ascii="Times New Roman" w:hAnsi="Times New Roman" w:cs="Times New Roman"/>
          <w:sz w:val="28"/>
          <w:szCs w:val="28"/>
          <w:lang w:val="uk-UA"/>
        </w:rPr>
        <w:t>, поверхня якого сорбує іони Fe(II), Mn(II) і молекулярний кисень. Останній окисляє розчинені іони заліза і марганцю до малорозчинних в звичайних умовах оксигідратів заліза і марганцю, які легко відділяються фільтруванням. Технологічна схема складається з швидких фільтрів на дзеркалом води яких розміщені напірна вакуумно – ежекторні апарати. Метод використовується при окислюваності вихідної води до 9,5 мгО</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w:t>
      </w:r>
    </w:p>
    <w:p w:rsidR="00E22387" w:rsidRPr="00843860" w:rsidRDefault="00E22387" w:rsidP="0040462E">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lang w:val="uk-UA"/>
        </w:rPr>
        <w:t xml:space="preserve">Необхідною умовою використання даного методу є наявність </w:t>
      </w:r>
      <w:r w:rsidRPr="00843860">
        <w:rPr>
          <w:rFonts w:ascii="Times New Roman" w:hAnsi="Times New Roman" w:cs="Times New Roman"/>
          <w:sz w:val="28"/>
          <w:szCs w:val="28"/>
          <w:lang w:val="en-US"/>
        </w:rPr>
        <w:t>Fe</w:t>
      </w:r>
      <w:r w:rsidRPr="00843860">
        <w:rPr>
          <w:rFonts w:ascii="Times New Roman" w:hAnsi="Times New Roman" w:cs="Times New Roman"/>
          <w:sz w:val="28"/>
          <w:szCs w:val="28"/>
        </w:rPr>
        <w:t>(</w:t>
      </w:r>
      <w:r w:rsidRPr="00843860">
        <w:rPr>
          <w:rFonts w:ascii="Times New Roman" w:hAnsi="Times New Roman" w:cs="Times New Roman"/>
          <w:sz w:val="28"/>
          <w:szCs w:val="28"/>
          <w:lang w:val="en-US"/>
        </w:rPr>
        <w:t>II</w:t>
      </w:r>
      <w:r w:rsidRPr="00843860">
        <w:rPr>
          <w:rFonts w:ascii="Times New Roman" w:hAnsi="Times New Roman" w:cs="Times New Roman"/>
          <w:sz w:val="28"/>
          <w:szCs w:val="28"/>
        </w:rPr>
        <w:t>)</w:t>
      </w:r>
      <w:r w:rsidRPr="00843860">
        <w:rPr>
          <w:rFonts w:ascii="Times New Roman" w:hAnsi="Times New Roman" w:cs="Times New Roman"/>
          <w:sz w:val="28"/>
          <w:szCs w:val="28"/>
          <w:lang w:val="uk-UA"/>
        </w:rPr>
        <w:t>. Процес успішно протікає при рН аерованої води нижче 8,5 та величини       Е</w:t>
      </w:r>
      <w:r w:rsidRPr="00843860">
        <w:rPr>
          <w:rFonts w:ascii="Times New Roman" w:hAnsi="Times New Roman" w:cs="Times New Roman"/>
          <w:sz w:val="28"/>
          <w:szCs w:val="28"/>
          <w:u w:val="single"/>
        </w:rPr>
        <w:t>&lt;</w:t>
      </w:r>
      <w:r w:rsidRPr="00843860">
        <w:rPr>
          <w:rFonts w:ascii="Times New Roman" w:hAnsi="Times New Roman" w:cs="Times New Roman"/>
          <w:sz w:val="28"/>
          <w:szCs w:val="28"/>
        </w:rPr>
        <w:t>0,4 В.</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Хімічне окислення здійснюють хлором і його похідними, озоном, перманганатом калію і т.д.</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За допомогою хлору видаляють залізо і марганець, руйнують сірководень, знебарвлюють (оптимальне рН &gt; 4) [29-31], поєднуючи в певних випадках очистку з знезараженням (рН &gt; 8) [31]. </w:t>
      </w:r>
      <w:r w:rsidR="00E8560A">
        <w:rPr>
          <w:rFonts w:ascii="Times New Roman" w:hAnsi="Times New Roman" w:cs="Times New Roman"/>
          <w:sz w:val="28"/>
          <w:szCs w:val="28"/>
          <w:lang w:val="uk-UA"/>
        </w:rPr>
        <w:t>Досить серйозними</w:t>
      </w:r>
      <w:r w:rsidRPr="00843860">
        <w:rPr>
          <w:rFonts w:ascii="Times New Roman" w:hAnsi="Times New Roman" w:cs="Times New Roman"/>
          <w:sz w:val="28"/>
          <w:szCs w:val="28"/>
          <w:lang w:val="uk-UA"/>
        </w:rPr>
        <w:t xml:space="preserve"> недолікам</w:t>
      </w:r>
      <w:r w:rsidR="00E8560A">
        <w:rPr>
          <w:rFonts w:ascii="Times New Roman" w:hAnsi="Times New Roman" w:cs="Times New Roman"/>
          <w:sz w:val="28"/>
          <w:szCs w:val="28"/>
          <w:lang w:val="uk-UA"/>
        </w:rPr>
        <w:t>и газоподібного хлору вважають</w:t>
      </w:r>
      <w:r w:rsidRPr="00843860">
        <w:rPr>
          <w:rFonts w:ascii="Times New Roman" w:hAnsi="Times New Roman" w:cs="Times New Roman"/>
          <w:sz w:val="28"/>
          <w:szCs w:val="28"/>
          <w:lang w:val="uk-UA"/>
        </w:rPr>
        <w:t xml:space="preserve"> підвищені вимоги до техніки безпеки його перевезення та зберігання</w:t>
      </w:r>
      <w:r w:rsidR="00E8560A">
        <w:rPr>
          <w:rFonts w:ascii="Times New Roman" w:hAnsi="Times New Roman" w:cs="Times New Roman"/>
          <w:sz w:val="28"/>
          <w:szCs w:val="28"/>
          <w:lang w:val="uk-UA"/>
        </w:rPr>
        <w:t>, а також небезпеку</w:t>
      </w:r>
      <w:r w:rsidRPr="00843860">
        <w:rPr>
          <w:rFonts w:ascii="Times New Roman" w:hAnsi="Times New Roman" w:cs="Times New Roman"/>
          <w:sz w:val="28"/>
          <w:szCs w:val="28"/>
          <w:lang w:val="uk-UA"/>
        </w:rPr>
        <w:t xml:space="preserve"> для здоров'я [32]. </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Відома технологія деманганації води, в якій використовують спільну дію глибокої аерації і хлору, що діє як окислювач і як каталізатор окисної дії розчиненого кисню [33].</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Найбільш сильним з відомих природних окислювачів є озон, що окисляє Mn (II) при рН 6,5-7,0 протягом 10-15 хв [34-36].</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Однак озон – нестійка хімічна сполука з дуже високою хімічною активністю, який утворює побічні продукти. Для видалення побічних продуктів необхідні додаткові фільтри а, отже, високі початкові витрати на обладнання і наступні - на обслуговування установок [37]. Також фінансових вкладень потребує сама установка для утворення озону. Проблемою є те, що фільтрувальна установка може коштувати більш дорого, ніж його наповнення, а отже процеси, які пов’язані з виникненням корозії можуть супроводжуватися економічним ризиком. Озонування використовують також в комбінації з УФ-випромінюванням [38].</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Ефективним і технологічно простим є використання в якості окислювача перманганату калію [39], який окисляє Mn (II) до малорозчинного оксиду марганцю MnО(ОН)</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Дрібнодисперсний осад оксиду марганцю MnО</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xml:space="preserve"> у вигляді пластівців, володіючи великою питомою </w:t>
      </w:r>
      <w:r w:rsidR="00233498" w:rsidRPr="00843860">
        <w:rPr>
          <w:rFonts w:ascii="Times New Roman" w:hAnsi="Times New Roman" w:cs="Times New Roman"/>
          <w:sz w:val="28"/>
          <w:szCs w:val="28"/>
          <w:lang w:val="uk-UA"/>
        </w:rPr>
        <w:t xml:space="preserve">поверхнею (близько </w:t>
      </w:r>
      <w:r w:rsidRPr="00843860">
        <w:rPr>
          <w:rFonts w:ascii="Times New Roman" w:hAnsi="Times New Roman" w:cs="Times New Roman"/>
          <w:sz w:val="28"/>
          <w:szCs w:val="28"/>
          <w:lang w:val="uk-UA"/>
        </w:rPr>
        <w:t>300 м</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/г), ефективно сорбує частину органічних сполук і інтенсифікує процес коагуляції, маючи в інтервалі рН 5 – 11 заряд, протилежний заряду продуктів гідролізу коагулянтів - гідроксид алюмінію або заліза. Але перманганат калію також має ряд певних недоліків таких як: неповна розчинність та необхідність постійного збільшення доз даної речовини.</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процесі деманганації при використанні Н</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О</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присутність солей заліза має каталізуючий ефект [40]. Відомий процес Фентона [41], де Н</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О</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xml:space="preserve"> є окислювачем, Fe</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каталізатором і модифікований процес Фентона [38], в якому додатково використовується УФ випромінювання.</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Практикується проведення окисної деструкції забруднень підземних вод безпосередньо в свердловинах, куди закачуються реагенти – окислювачі, і </w:t>
      </w:r>
      <w:r w:rsidRPr="00843860">
        <w:rPr>
          <w:rFonts w:ascii="Times New Roman" w:hAnsi="Times New Roman" w:cs="Times New Roman"/>
          <w:sz w:val="28"/>
          <w:szCs w:val="28"/>
          <w:lang w:val="uk-UA"/>
        </w:rPr>
        <w:lastRenderedPageBreak/>
        <w:t>транспортування продуктів реакцій і надлишку реагентів потоком ґрунтових вод [42].</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Широкого поширення в очищенні води набули біологічні методи </w:t>
      </w:r>
      <w:r w:rsidRPr="00843860">
        <w:rPr>
          <w:rFonts w:ascii="Times New Roman" w:hAnsi="Times New Roman" w:cs="Times New Roman"/>
          <w:sz w:val="28"/>
          <w:szCs w:val="28"/>
        </w:rPr>
        <w:t xml:space="preserve">            </w:t>
      </w:r>
      <w:r w:rsidRPr="00843860">
        <w:rPr>
          <w:rFonts w:ascii="Times New Roman" w:hAnsi="Times New Roman" w:cs="Times New Roman"/>
          <w:sz w:val="28"/>
          <w:szCs w:val="28"/>
          <w:lang w:val="uk-UA"/>
        </w:rPr>
        <w:t>[43,44]. На зерна завантаження фільтра, через який фільтрують воду [45], висівають марганець споживаючі бактерії типу Bacteria manganicus, Metallogenium personatum, Caulococeus manganifer, Leptothrix lopholea, Leptothrix echinata [46, 47] pedomicrobium manganicum [48], ціанобактерії (Cyanobacteria ) [40, 50]. В результаті асиміляції з води марганцю утворюється пориста маса, яка містить велику кількість оксиду марганцю, який виступає в ролі каталізатора  окислення Mn (II) [46]. Залежно від вмісту заліза, марганцю і присутності інших іонів використовують різні типи фільтрів [51], в т.ч. двоступеневі ​​[45], повільні [52] і ін.</w:t>
      </w:r>
    </w:p>
    <w:p w:rsidR="00E22387" w:rsidRPr="00843860" w:rsidRDefault="00E8560A" w:rsidP="004046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даному етапі біологічні методи не є такими ефективними, як реагентна обробка</w:t>
      </w:r>
      <w:r w:rsidR="00E22387" w:rsidRPr="00843860">
        <w:rPr>
          <w:rFonts w:ascii="Times New Roman" w:hAnsi="Times New Roman" w:cs="Times New Roman"/>
          <w:sz w:val="28"/>
          <w:szCs w:val="28"/>
          <w:lang w:val="uk-UA"/>
        </w:rPr>
        <w:t xml:space="preserve"> [44, 53].</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Достатні результати з видалення марганцю дає коагуляція солями заліза або алюмінію, хоча використання алюмінію неминуче призводить до забруднення води залишковим алюмінієм, який заміщає</w:t>
      </w:r>
      <w:r w:rsidR="00E8560A">
        <w:rPr>
          <w:rFonts w:ascii="Times New Roman" w:hAnsi="Times New Roman" w:cs="Times New Roman"/>
          <w:sz w:val="28"/>
          <w:szCs w:val="28"/>
          <w:lang w:val="uk-UA"/>
        </w:rPr>
        <w:t xml:space="preserve"> негативно впливає на здоров</w:t>
      </w:r>
      <w:r w:rsidR="00E8560A" w:rsidRPr="00E8560A">
        <w:rPr>
          <w:rFonts w:ascii="Times New Roman" w:hAnsi="Times New Roman" w:cs="Times New Roman"/>
          <w:sz w:val="28"/>
          <w:szCs w:val="28"/>
          <w:lang w:val="uk-UA"/>
        </w:rPr>
        <w:t>’</w:t>
      </w:r>
      <w:r w:rsidR="00E8560A">
        <w:rPr>
          <w:rFonts w:ascii="Times New Roman" w:hAnsi="Times New Roman" w:cs="Times New Roman"/>
          <w:sz w:val="28"/>
          <w:szCs w:val="28"/>
          <w:lang w:val="uk-UA"/>
        </w:rPr>
        <w:t>я людини</w:t>
      </w:r>
      <w:r w:rsidRPr="00843860">
        <w:rPr>
          <w:rFonts w:ascii="Times New Roman" w:hAnsi="Times New Roman" w:cs="Times New Roman"/>
          <w:sz w:val="28"/>
          <w:szCs w:val="28"/>
          <w:lang w:val="uk-UA"/>
        </w:rPr>
        <w:t xml:space="preserve"> [19].</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Хлорид заліза в поєднанні з перекисом водню, з подальшою ультрафильтрацією, ефективно видаляє залізо і марганець з вод з підвищеним вмістом органічного вуглецю [54, 55]. Попередня обробка окислювачами (діоксидом хлору і перманганатом к</w:t>
      </w:r>
      <w:r w:rsidR="00F02249" w:rsidRPr="00843860">
        <w:rPr>
          <w:rFonts w:ascii="Times New Roman" w:hAnsi="Times New Roman" w:cs="Times New Roman"/>
          <w:sz w:val="28"/>
          <w:szCs w:val="28"/>
          <w:lang w:val="uk-UA"/>
        </w:rPr>
        <w:t>алію) покращує якість очищення та</w:t>
      </w:r>
      <w:r w:rsidRPr="00843860">
        <w:rPr>
          <w:rFonts w:ascii="Times New Roman" w:hAnsi="Times New Roman" w:cs="Times New Roman"/>
          <w:sz w:val="28"/>
          <w:szCs w:val="28"/>
          <w:lang w:val="uk-UA"/>
        </w:rPr>
        <w:t xml:space="preserve"> зменшує дозу коагулянту [56].</w:t>
      </w:r>
    </w:p>
    <w:p w:rsidR="00E22387" w:rsidRPr="00843860" w:rsidRDefault="00E22387" w:rsidP="00866409">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Алюмокремнієвий флокулянт – коагулянт, працює в діапазоні рН = 5,5-10 і видаляє іони перехідних і важких металів, зв'язуючи їх в нерозчинні силікати [57].  Електрокоагуляція дозволяє видаляти не тільки сполуки заліза і марганцю, а й кремній у формі кремнієвої кислоти [58]. </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Ефективність очищення від марганцю збільшується в міру підвищення тривалості процесу, що пояснюється наявністю автокаталітичної реакції з </w:t>
      </w:r>
      <w:r w:rsidRPr="00843860">
        <w:rPr>
          <w:rFonts w:ascii="Times New Roman" w:hAnsi="Times New Roman" w:cs="Times New Roman"/>
          <w:sz w:val="28"/>
          <w:szCs w:val="28"/>
          <w:lang w:val="uk-UA"/>
        </w:rPr>
        <w:lastRenderedPageBreak/>
        <w:t>MnO</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xml:space="preserve"> і підвищення концентрації органічних компонентів, що піддаються попередній коагуляції [59].</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В якості останньої стадії деманганації в лініях водопідготовки застосовують ультрафільтрацію і нанофільтрацію [60-62]. </w:t>
      </w:r>
      <w:r w:rsidR="00E8560A">
        <w:rPr>
          <w:rFonts w:ascii="Times New Roman" w:hAnsi="Times New Roman" w:cs="Times New Roman"/>
          <w:sz w:val="28"/>
          <w:szCs w:val="28"/>
          <w:lang w:val="uk-UA"/>
        </w:rPr>
        <w:t xml:space="preserve">На мембранах затримуються </w:t>
      </w:r>
      <w:r w:rsidRPr="00843860">
        <w:rPr>
          <w:rFonts w:ascii="Times New Roman" w:hAnsi="Times New Roman" w:cs="Times New Roman"/>
          <w:sz w:val="28"/>
          <w:szCs w:val="28"/>
          <w:lang w:val="uk-UA"/>
        </w:rPr>
        <w:t xml:space="preserve">тонкодисперсні і колоїдні домішки, макромолекули, водорості, одноклітинні мікроорганізми цисти, бактерії і </w:t>
      </w:r>
      <w:r w:rsidR="00E8560A">
        <w:rPr>
          <w:rFonts w:ascii="Times New Roman" w:hAnsi="Times New Roman" w:cs="Times New Roman"/>
          <w:sz w:val="28"/>
          <w:szCs w:val="28"/>
          <w:lang w:val="uk-UA"/>
        </w:rPr>
        <w:t>віруси розміром більше</w:t>
      </w:r>
      <w:r w:rsidRPr="00843860">
        <w:rPr>
          <w:rFonts w:ascii="Times New Roman" w:hAnsi="Times New Roman" w:cs="Times New Roman"/>
          <w:sz w:val="28"/>
          <w:szCs w:val="28"/>
          <w:lang w:val="uk-UA"/>
        </w:rPr>
        <w:t xml:space="preserve"> 0,1 мкм. При правильному використанні апаратів можна здійснити освітлення та знезараження води без застосування хімічних речовин. </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Практично повністю видаляється Mn з концентрацією від 0,4 до 5,7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[63] </w:t>
      </w:r>
      <w:r w:rsidRPr="00843860">
        <w:rPr>
          <w:rFonts w:ascii="Times New Roman" w:hAnsi="Times New Roman" w:cs="Times New Roman"/>
          <w:sz w:val="28"/>
          <w:szCs w:val="28"/>
        </w:rPr>
        <w:t>н</w:t>
      </w:r>
      <w:r w:rsidRPr="00843860">
        <w:rPr>
          <w:rFonts w:ascii="Times New Roman" w:hAnsi="Times New Roman" w:cs="Times New Roman"/>
          <w:sz w:val="28"/>
          <w:szCs w:val="28"/>
          <w:lang w:val="uk-UA"/>
        </w:rPr>
        <w:t xml:space="preserve">а мембранах з порожнистих волокон з розміром пор 0,1 мкм при рН &gt; 9,7 видаляється &gt; 93% Mn </w:t>
      </w:r>
      <w:r w:rsidRPr="00843860">
        <w:rPr>
          <w:rFonts w:ascii="Times New Roman" w:hAnsi="Times New Roman" w:cs="Times New Roman"/>
          <w:sz w:val="28"/>
          <w:szCs w:val="28"/>
        </w:rPr>
        <w:t>[</w:t>
      </w:r>
      <w:r w:rsidRPr="00843860">
        <w:rPr>
          <w:rFonts w:ascii="Times New Roman" w:hAnsi="Times New Roman" w:cs="Times New Roman"/>
          <w:sz w:val="28"/>
          <w:szCs w:val="28"/>
          <w:lang w:val="uk-UA"/>
        </w:rPr>
        <w:t>64]. Для відновлення продуктивності мембран кілька разів на рік необхідно проводити хімічну промивку мембранних апаратів спеціальними кислотними та лужними реагентами для видалення накопичених забруднень.</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Але мембрани є достатньо дорогими та вимагають детального догляду. При утворенні осадів з використанням мембран необхідна зупинка роботи процесу з подальшою очисткою мембран, що призводить до перешкод в роботі та економічних збитків. </w:t>
      </w:r>
      <w:r w:rsidR="00E8560A">
        <w:rPr>
          <w:rFonts w:ascii="Times New Roman" w:hAnsi="Times New Roman" w:cs="Times New Roman"/>
          <w:sz w:val="28"/>
          <w:szCs w:val="28"/>
          <w:lang w:val="uk-UA"/>
        </w:rPr>
        <w:t>Також недоліком мембран є необхідність утилізації розчинів після промивки.</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Також для видалення марганцю використовується іонний обмін. Метод іонного обміну доцільно застосовувати при одночасному глибокому пом'якшенні води і очистці її від марганцю і заліза [65]. Процес здійснюють при фільтруванні води через катіонітове завантаження натрій або водень - катіоніту в ході пом'якшення води. </w:t>
      </w:r>
    </w:p>
    <w:p w:rsidR="00E22387" w:rsidRPr="00843860" w:rsidRDefault="00E22387" w:rsidP="00866409">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У деяких країнах, у тому числі США [66, 67], набув поширення метод видалення марганцю за </w:t>
      </w:r>
      <w:r w:rsidR="00F02249" w:rsidRPr="00843860">
        <w:rPr>
          <w:rFonts w:ascii="Times New Roman" w:hAnsi="Times New Roman" w:cs="Times New Roman"/>
          <w:sz w:val="28"/>
          <w:szCs w:val="28"/>
          <w:lang w:val="uk-UA"/>
        </w:rPr>
        <w:t>допомогою марганцевого катіоніта</w:t>
      </w:r>
      <w:r w:rsidRPr="00843860">
        <w:rPr>
          <w:rFonts w:ascii="Times New Roman" w:hAnsi="Times New Roman" w:cs="Times New Roman"/>
          <w:sz w:val="28"/>
          <w:szCs w:val="28"/>
          <w:lang w:val="uk-UA"/>
        </w:rPr>
        <w:t>. Марганцевий катіоніт готували з будь-якого катіоніта в натрієвій формі шляхом послідовного пропускання через нього розчину хлористого марганцю і перманганату калію. Відбуваються при цьому процеси можна представити наступними реакціями:</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2Na[Кат]+MnCl</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xml:space="preserve"> –&gt; Mn[Кат]</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+2NaCl</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Mn[Кат]+Me++KMnO</w:t>
      </w:r>
      <w:r w:rsidRPr="00843860">
        <w:rPr>
          <w:rFonts w:ascii="Times New Roman" w:hAnsi="Times New Roman" w:cs="Times New Roman"/>
          <w:sz w:val="28"/>
          <w:szCs w:val="28"/>
          <w:vertAlign w:val="subscript"/>
          <w:lang w:val="uk-UA"/>
        </w:rPr>
        <w:t>4</w:t>
      </w:r>
      <w:r w:rsidRPr="00843860">
        <w:rPr>
          <w:rFonts w:ascii="Times New Roman" w:hAnsi="Times New Roman" w:cs="Times New Roman"/>
          <w:sz w:val="28"/>
          <w:szCs w:val="28"/>
          <w:lang w:val="uk-UA"/>
        </w:rPr>
        <w:t xml:space="preserve"> –&gt; 2Me[Кат]+2MnO</w:t>
      </w:r>
      <w:r w:rsidRPr="00843860">
        <w:rPr>
          <w:rFonts w:ascii="Times New Roman" w:hAnsi="Times New Roman" w:cs="Times New Roman"/>
          <w:sz w:val="28"/>
          <w:szCs w:val="28"/>
          <w:vertAlign w:val="subscript"/>
          <w:lang w:val="uk-UA"/>
        </w:rPr>
        <w:t>2</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Перманганат калію окислює марганець з утворенням оксидів марганцю, які осідають у вигляді плівки на поверхні зерен катіоніту. Регенерують плівку на катіоніті розчином перманганату калію [68]. Вміст марганцю цим методом знижується до 0,1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Даний метод</w:t>
      </w:r>
      <w:r w:rsidR="001A3B5F">
        <w:rPr>
          <w:rFonts w:ascii="Times New Roman" w:hAnsi="Times New Roman" w:cs="Times New Roman"/>
          <w:sz w:val="28"/>
          <w:szCs w:val="28"/>
          <w:lang w:val="uk-UA"/>
        </w:rPr>
        <w:t>не використовується в Україні, оскільки є високовартісним</w:t>
      </w:r>
      <w:r w:rsidRPr="00843860">
        <w:rPr>
          <w:rFonts w:ascii="Times New Roman" w:hAnsi="Times New Roman" w:cs="Times New Roman"/>
          <w:sz w:val="28"/>
          <w:szCs w:val="28"/>
          <w:lang w:val="uk-UA"/>
        </w:rPr>
        <w:t xml:space="preserve">. </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Зробивши аналіз всіх методів видалення марганцю, можна сказати, що суттєвого розвитку набули сорбційні методи [69 – 71].</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Сорбенти повинні володіти розвиненою або специфічно</w:t>
      </w:r>
      <w:r w:rsidRPr="00843860">
        <w:rPr>
          <w:rFonts w:ascii="Times New Roman" w:hAnsi="Times New Roman" w:cs="Times New Roman"/>
          <w:sz w:val="28"/>
          <w:szCs w:val="28"/>
        </w:rPr>
        <w:t>ю</w:t>
      </w:r>
      <w:r w:rsidRPr="00843860">
        <w:rPr>
          <w:rFonts w:ascii="Times New Roman" w:hAnsi="Times New Roman" w:cs="Times New Roman"/>
          <w:sz w:val="28"/>
          <w:szCs w:val="28"/>
          <w:lang w:val="uk-UA"/>
        </w:rPr>
        <w:t xml:space="preserve"> поверхнею природного або штучного походження [72]. Сорбційний процес здійснюється методом адгезійного об'ємного фільтрування через завантаження в насипних вертикальних фільтрах, при цьому важливе місце приділяється фільтрам з зернистим завантаженням.</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Відповідно до сучасних теоретичних уявлень, найбільшою затримуючою здатністю володіє завантаження, що має максимальну поверхню контакту частинок з водою і найменшу гідродинамічну силу відриву, а також найбільшу міжзернову і незамкнуту пористість. Крім того, завантаження повинно мати підвищену стійкість до механічного зносу в кислих, лужних і нейтральних середовищах [73-76].</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Промислові мікропористі адсорбенти зазвичай мають пори з ефективними радіусами &lt; 1,5; 1,6 нм і з позицій сучасної технології вони можуть бути названі ультрананопористими. Саме такі адсорбенти забезпечують високу енергію і селективність адсорбції [77].</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До недавнього часу кращим сорбентом для очищення і доочищення питної води вважалося активоване в</w:t>
      </w:r>
      <w:r w:rsidR="001A3B5F">
        <w:rPr>
          <w:rFonts w:ascii="Times New Roman" w:hAnsi="Times New Roman" w:cs="Times New Roman"/>
          <w:sz w:val="28"/>
          <w:szCs w:val="28"/>
          <w:lang w:val="uk-UA"/>
        </w:rPr>
        <w:t>угілля, в тому числі найкращим визнане</w:t>
      </w:r>
      <w:r w:rsidRPr="00843860">
        <w:rPr>
          <w:rFonts w:ascii="Times New Roman" w:hAnsi="Times New Roman" w:cs="Times New Roman"/>
          <w:sz w:val="28"/>
          <w:szCs w:val="28"/>
          <w:lang w:val="uk-UA"/>
        </w:rPr>
        <w:t xml:space="preserve"> американське гранульоване активоване кокосове вугілля. Вугілля очищає воду від широкого класу домішок - багатьох органічних забруднень, залишкового хлору, багатьох форм органічного вуглецю, іонів важких металів [78-81]. Проте він має ряд недоліків. Він є дорогим матеріалом, малостійким в </w:t>
      </w:r>
      <w:r w:rsidRPr="00843860">
        <w:rPr>
          <w:rFonts w:ascii="Times New Roman" w:hAnsi="Times New Roman" w:cs="Times New Roman"/>
          <w:sz w:val="28"/>
          <w:szCs w:val="28"/>
          <w:lang w:val="uk-UA"/>
        </w:rPr>
        <w:lastRenderedPageBreak/>
        <w:t>агресивних середовищах, в ньому добре розмножуються бактерії, вимагає регенерації [69, 70, 82]. Для очищення питної води використовують також сульфовугілля або його окислену форму [83], подрібнений антрацит марки "Пуралат" (вугілля найбільш високого ступеня вуглефікації, що містить 95% вуглецю) і його модифікації, окислені різними способами [79, 84].</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Новим і перспективним сорбційним матеріалом, придатним для очищення води, є природний мінерал шунгіт, але на даному етапі він недостатньо вивчений [85-89]. Шунгіти - докембрійські гірські породи, насичені вуглецевою (шунгітовою) речовиною в некристалічному стані. </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Сорбційні властивості по відношенню до катіонів важких металів мають сланці і продукти їх термічної обробки [90]. Сланці - гірські породи з паралельним розташуванням мінералів. У складі переважає мінеральна частина - кальцити, доломіт, гідрослюд, монтморилоніт, каолініт, польові шпати, кварц, пірит і ін. Органічна частина (кероген) становить 10-30% від маси породи і лише в сланцях найвищої якості досягає 50-70% . </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Останнім часом для очищення води від сполук важких металів все більше застосування знаходять невуглецеві сорбенти природного і штучного походження - мінеральні алюмосилікати (різні глини, опоки, цеоліти, кремнеземи і т.п.). Використання таких сорбентів обумовлено їх вибірковістю, досить високою сорбційною ємністю, катіонообмінними властивостями деяких з них, порівняно низькою вартістю і доступністю (як місцевого матеріалу) [69, 70, 91-94].</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Унікальними адсорбційними, іонообмінними і каталітичними властивостями володіють природні цеоліти. Цеоліт - це водні алюмосилікати кальцію каркасної структури, що містить порожнечі, зайняті іонами і молекулами води, які мають значну свободу руху, що призводить до іонного обміну і оборотної дегідратації. Порожнечі і канали в структурі цеолітів можуть становити до 50% від загального обсягу мінералу, що й обумовлює їх цінність як сорбентів. Форма і розміри вхідних отворів каналів, утворених кільцями з атомів кисню, визначають величини іонів і молекул, які можуть </w:t>
      </w:r>
      <w:r w:rsidRPr="00843860">
        <w:rPr>
          <w:rFonts w:ascii="Times New Roman" w:hAnsi="Times New Roman" w:cs="Times New Roman"/>
          <w:sz w:val="28"/>
          <w:szCs w:val="28"/>
          <w:lang w:val="uk-UA"/>
        </w:rPr>
        <w:lastRenderedPageBreak/>
        <w:t>проникнути в порожнині структури цеолітів. Звідси їх друга назва - молекулярні сита.</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По відношенню до іонів марганцю і заліза сорбційними і каталітичними властивостями володіють природні і модифіковані мінерали - брусит, родохрозит, ксиломелан [95]. </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Фільтрування через зернисті завантаження, що володіють каталітичними властивостями, вважається в даний час найбільш перспективним методом очищення води від марганцю. Присутні в вихідній воді іони двовалентного марганцю окислюються розчиненим киснем повітря в присутності каталізатора, перетворюються в нерозчинні сполуки марганцю і відокремлюються шаром завантаження. Каталізаторами найчастіше служать вищі окисли марганцю, нанесені тим чи іншим способом на зернисту матрицю фільтрів [96-102]. На матрицю природного походження (кварцовий пісок, доломіт, керамзит, алюмосилікат, природні та штучні цеоліти або інші матеріали) наносять плівку оксидів марганцю або заліза, або зазначені оксиди вводять в структуру. На зернах таких завантажень відбувається окислення з одночасним затриманням окислених речовин.</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Марганець видаляється при високих концентраціях і незалежно від форми, в якій він знаходиться, як з свердловини, так і з водопровідної води. Одночасно з води видаляються зважені частинки і природні органічні речовини [103]. Ефективність каталізатора падає в результаті змиву з частинок оксидів. Якщо одночасно з марганцем у воді присутнє і залізо, то рівень рН не повинен перевищувати 8,5. Деякі зернисті завантаження не потребують відновлення властивостей, деяким це необхідно.</w:t>
      </w:r>
    </w:p>
    <w:p w:rsidR="00E22387" w:rsidRPr="00843860" w:rsidRDefault="00E2238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Метод фільтрування води через завантаження, оброблене оксидами марганцю, має такий недолік як поступове подрібнення частинок, які утворюють покриття зерен завантаження, та подільний їх проскок у фільтрат. Іншим недоліком є значна витрата перманганату калію.</w:t>
      </w:r>
    </w:p>
    <w:p w:rsidR="00A37A81" w:rsidRDefault="00E22387" w:rsidP="0084705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Проаналізувавши різноманітні способи деманганації природних вод, можна стверджувати, що в основі їх лежить окислення двовалентних іонів </w:t>
      </w:r>
      <w:r w:rsidRPr="00843860">
        <w:rPr>
          <w:rFonts w:ascii="Times New Roman" w:hAnsi="Times New Roman" w:cs="Times New Roman"/>
          <w:sz w:val="28"/>
          <w:szCs w:val="28"/>
          <w:lang w:val="uk-UA"/>
        </w:rPr>
        <w:lastRenderedPageBreak/>
        <w:t xml:space="preserve">марганцю до чотирьохвалентного стану і відділення продуктів реакції від рідкої фази, головним чином на фільтруючих завантаженнях в результаті явищ адсорбції, хемосорбції або каталітичного окислення. </w:t>
      </w:r>
    </w:p>
    <w:p w:rsidR="0084705E" w:rsidRPr="00843860" w:rsidRDefault="0084705E" w:rsidP="0084705E">
      <w:pPr>
        <w:spacing w:after="0" w:line="360" w:lineRule="auto"/>
        <w:ind w:firstLine="708"/>
        <w:jc w:val="both"/>
        <w:rPr>
          <w:rFonts w:ascii="Times New Roman" w:hAnsi="Times New Roman" w:cs="Times New Roman"/>
          <w:sz w:val="28"/>
          <w:szCs w:val="28"/>
          <w:lang w:val="uk-UA"/>
        </w:rPr>
      </w:pPr>
    </w:p>
    <w:p w:rsidR="00A37A81" w:rsidRPr="00843860" w:rsidRDefault="0084705E" w:rsidP="0084705E">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p w:rsidR="00893458" w:rsidRPr="00843860" w:rsidRDefault="00E22387" w:rsidP="003C257A">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Як показали дослідження останніх років, найбільш перспективним фільтруючим матеріалом для видалення сполук марганцю з води, є природні мінерали, термічно або хімічно модифіковані неорганічними сполуками. З огляду на зростаючу в Україні потребу у використанні підземних вод, актуальним є залучення для цих цілей дешевої вітчизняної сировини. Можна згадати стару практику, коли для очищення води від заліза використовували кальцит, а отже можливо також використати його і для деманганації. Оскільки каталітичні завантаження, які використовуються для комбінованих методів очистки, є дорогими, то їх недоцільно використовувати при перевищенні 1 – 4ГДК марганцю. Для даного випадку гарно підходить такий матеріал як кальцит, який непогано себе показує в очищенні від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rPr>
        <w:t>(</w:t>
      </w:r>
      <w:r w:rsidRPr="00843860">
        <w:rPr>
          <w:rFonts w:ascii="Times New Roman" w:hAnsi="Times New Roman" w:cs="Times New Roman"/>
          <w:sz w:val="28"/>
          <w:szCs w:val="28"/>
          <w:lang w:val="en-US"/>
        </w:rPr>
        <w:t>II</w:t>
      </w:r>
      <w:r w:rsidRPr="00843860">
        <w:rPr>
          <w:rFonts w:ascii="Times New Roman" w:hAnsi="Times New Roman" w:cs="Times New Roman"/>
          <w:sz w:val="28"/>
          <w:szCs w:val="28"/>
        </w:rPr>
        <w:t xml:space="preserve">) </w:t>
      </w:r>
      <w:r w:rsidRPr="00843860">
        <w:rPr>
          <w:rFonts w:ascii="Times New Roman" w:hAnsi="Times New Roman" w:cs="Times New Roman"/>
          <w:sz w:val="28"/>
          <w:szCs w:val="28"/>
          <w:lang w:val="uk-UA"/>
        </w:rPr>
        <w:t>в різних діапазонах концентрацій.</w:t>
      </w:r>
      <w:r w:rsidR="00F74C74">
        <w:rPr>
          <w:rFonts w:ascii="Times New Roman" w:hAnsi="Times New Roman" w:cs="Times New Roman"/>
          <w:sz w:val="28"/>
          <w:szCs w:val="28"/>
          <w:lang w:val="uk-UA"/>
        </w:rPr>
        <w:t xml:space="preserve"> В подальшому після процесів деманганації даний кальцит можна використовавути для видалення заліза с води, оскільки окисли марганцю працюють як каталізатори для процесу знезалізнення. </w:t>
      </w:r>
      <w:r w:rsidR="003C257A">
        <w:rPr>
          <w:rFonts w:ascii="Times New Roman" w:hAnsi="Times New Roman" w:cs="Times New Roman"/>
          <w:sz w:val="28"/>
          <w:szCs w:val="28"/>
          <w:lang w:val="uk-UA"/>
        </w:rPr>
        <w:br w:type="page"/>
      </w:r>
    </w:p>
    <w:p w:rsidR="000201FB" w:rsidRDefault="00F74C74" w:rsidP="00F74C7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F74C74" w:rsidRDefault="00F74C74" w:rsidP="00F74C7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ОБ</w:t>
      </w:r>
      <w:r w:rsidR="0003192C">
        <w:rPr>
          <w:rFonts w:ascii="Times New Roman" w:hAnsi="Times New Roman" w:cs="Times New Roman"/>
          <w:b/>
          <w:sz w:val="28"/>
          <w:szCs w:val="28"/>
          <w:lang w:val="en-US"/>
        </w:rPr>
        <w:t>’</w:t>
      </w:r>
      <w:r>
        <w:rPr>
          <w:rFonts w:ascii="Times New Roman" w:hAnsi="Times New Roman" w:cs="Times New Roman"/>
          <w:b/>
          <w:sz w:val="28"/>
          <w:szCs w:val="28"/>
          <w:lang w:val="uk-UA"/>
        </w:rPr>
        <w:t>ЄКТИ ТА МЕТОДИ ДОСЛІДЖЕНЬ</w:t>
      </w:r>
    </w:p>
    <w:p w:rsidR="00F74C74" w:rsidRPr="00843860" w:rsidRDefault="00F74C74" w:rsidP="00F74C74">
      <w:pPr>
        <w:spacing w:after="0" w:line="360" w:lineRule="auto"/>
        <w:jc w:val="center"/>
        <w:rPr>
          <w:rFonts w:ascii="Times New Roman" w:hAnsi="Times New Roman" w:cs="Times New Roman"/>
          <w:b/>
          <w:sz w:val="28"/>
          <w:szCs w:val="28"/>
          <w:lang w:val="uk-UA"/>
        </w:rPr>
      </w:pPr>
    </w:p>
    <w:p w:rsidR="00F51FEE" w:rsidRPr="00F74C74" w:rsidRDefault="00BB1ED1" w:rsidP="00D86638">
      <w:pPr>
        <w:pStyle w:val="a3"/>
        <w:numPr>
          <w:ilvl w:val="1"/>
          <w:numId w:val="32"/>
        </w:numPr>
        <w:spacing w:after="0" w:line="360" w:lineRule="auto"/>
        <w:ind w:hanging="517"/>
        <w:jc w:val="both"/>
        <w:rPr>
          <w:rFonts w:ascii="Times New Roman" w:hAnsi="Times New Roman" w:cs="Times New Roman"/>
          <w:b/>
          <w:sz w:val="28"/>
          <w:szCs w:val="28"/>
          <w:lang w:val="uk-UA"/>
        </w:rPr>
      </w:pPr>
      <w:r w:rsidRPr="00F74C74">
        <w:rPr>
          <w:rFonts w:ascii="Times New Roman" w:hAnsi="Times New Roman" w:cs="Times New Roman"/>
          <w:b/>
          <w:sz w:val="28"/>
          <w:szCs w:val="28"/>
          <w:lang w:val="uk-UA"/>
        </w:rPr>
        <w:t>Методика визначення впливу основних параметрів на видалення сполук марганцю з розчинів кальцитом в статичних умовах</w:t>
      </w:r>
    </w:p>
    <w:p w:rsidR="000D4087" w:rsidRPr="00843860" w:rsidRDefault="000D4087" w:rsidP="00D86638">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даному підрозділі наведено основні методики для визначення параметрів, які обумовлюють ефективність очищення води від сполук марганцю кальцитом та наведено методики досліджень залишкового вмісту таких сполук у рівноважних розчинах залежно від дози кальциту, вихідних значень рН середовища, окисно</w:t>
      </w:r>
      <w:r w:rsidR="00D86638">
        <w:rPr>
          <w:rFonts w:ascii="Times New Roman" w:hAnsi="Times New Roman" w:cs="Times New Roman"/>
          <w:sz w:val="28"/>
          <w:szCs w:val="28"/>
          <w:lang w:val="uk-UA"/>
        </w:rPr>
        <w:t>-відновного потенціалу системи.</w:t>
      </w:r>
    </w:p>
    <w:p w:rsidR="000D4087" w:rsidRPr="00843860" w:rsidRDefault="000D4087" w:rsidP="00D86638">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Кальцит – найрозповсюдженіший біомінерал. Це осадова напівзв'язна, мазка, малозцементована гірська карбонатна порода.</w:t>
      </w:r>
    </w:p>
    <w:p w:rsidR="000D4087" w:rsidRPr="00843860" w:rsidRDefault="000D4087"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Вибір в якості об'єкту дослідження зазначеного кальциту Слав'янського родовища обумовлено тим, що присутні в його складі карбонати кальцію впливають на рН води, яку обробляють. Ця обставина дозволяє, з однієї сторони, варіювати величину рН розчину, а з іншої, – зміщувати значення водневого показника в лужну область. </w:t>
      </w:r>
    </w:p>
    <w:p w:rsidR="000D4087" w:rsidRPr="00843860" w:rsidRDefault="000D4087"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початку роботи кусковий карбонат кальцію ретельно подрібнювали та  відсіювали. Розмір фракцій зерен кальциту визначали згідно з ГОСТ 10900 методом розсіву з використанням набора лабораторних сит. Для проведення ситового аналізу застосовували набір сит з діаметрами, мм: 0,25; 0,5; 1,0; 1,6; 2,0; 2,5. Робочу фракцію кальциту діаметром 1,6 – 2,0 мм випалювали у муфельній печі за температури 200 ± 5°С впродовж двох годин.</w:t>
      </w:r>
    </w:p>
    <w:p w:rsidR="00B8211C" w:rsidRPr="00843860" w:rsidRDefault="000D4087"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Модельний розчин сполук марганцю готували з азотнокислого 6-вод-ного марганцю (II) кваліфікації "ч.д.а" (ГОСТ 6203-77) з концентрацією 2,771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при рН = 3,5</w:t>
      </w:r>
      <w:r w:rsidR="0099521B" w:rsidRPr="00843860">
        <w:rPr>
          <w:rFonts w:ascii="Times New Roman" w:hAnsi="Times New Roman" w:cs="Times New Roman"/>
          <w:sz w:val="28"/>
          <w:szCs w:val="28"/>
          <w:lang w:val="uk-UA"/>
        </w:rPr>
        <w:t>7+0,19 (в кислому середовищі);</w:t>
      </w:r>
      <w:r w:rsidRPr="00843860">
        <w:rPr>
          <w:rFonts w:ascii="Times New Roman" w:hAnsi="Times New Roman" w:cs="Times New Roman"/>
          <w:sz w:val="28"/>
          <w:szCs w:val="28"/>
          <w:lang w:val="uk-UA"/>
        </w:rPr>
        <w:t xml:space="preserve"> 2,0316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при рН = 8,65±0,05 (в лужному середовищі)</w:t>
      </w:r>
      <w:r w:rsidR="0099521B" w:rsidRPr="00843860">
        <w:rPr>
          <w:rFonts w:ascii="Times New Roman" w:hAnsi="Times New Roman" w:cs="Times New Roman"/>
          <w:sz w:val="28"/>
          <w:szCs w:val="28"/>
          <w:lang w:val="uk-UA"/>
        </w:rPr>
        <w:t xml:space="preserve"> та 2,0 мг/дм</w:t>
      </w:r>
      <w:r w:rsidR="0099521B" w:rsidRPr="00843860">
        <w:rPr>
          <w:rFonts w:ascii="Times New Roman" w:hAnsi="Times New Roman" w:cs="Times New Roman"/>
          <w:sz w:val="28"/>
          <w:szCs w:val="28"/>
          <w:vertAlign w:val="superscript"/>
          <w:lang w:val="uk-UA"/>
        </w:rPr>
        <w:t>3</w:t>
      </w:r>
      <w:r w:rsidR="0099521B" w:rsidRPr="00843860">
        <w:rPr>
          <w:rFonts w:ascii="Times New Roman" w:hAnsi="Times New Roman" w:cs="Times New Roman"/>
          <w:sz w:val="28"/>
          <w:szCs w:val="28"/>
          <w:lang w:val="uk-UA"/>
        </w:rPr>
        <w:t xml:space="preserve"> при рН = 5,16 – 7,84</w:t>
      </w:r>
      <w:r w:rsidRPr="00843860">
        <w:rPr>
          <w:rFonts w:ascii="Times New Roman" w:hAnsi="Times New Roman" w:cs="Times New Roman"/>
          <w:sz w:val="28"/>
          <w:szCs w:val="28"/>
          <w:lang w:val="uk-UA"/>
        </w:rPr>
        <w:t>. Об'єм досліджуваного розчину складав 500 см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Робочі розчини готували на дистильованій воді. Дози кальциту у серії досліджень склали, (г): 0,00000; 0,12395; 0,21895; 0,32210; 0,51900; 0,70000; 1,02230; 1,20695; 1,50010 і 2,01190 </w:t>
      </w:r>
      <w:r w:rsidRPr="00843860">
        <w:rPr>
          <w:rFonts w:ascii="Times New Roman" w:hAnsi="Times New Roman" w:cs="Times New Roman"/>
          <w:sz w:val="28"/>
          <w:szCs w:val="28"/>
          <w:lang w:val="uk-UA"/>
        </w:rPr>
        <w:lastRenderedPageBreak/>
        <w:t xml:space="preserve">в кислому середовищі. Дози кальциту у серії досліджень склали, (г): 0,00000; 0,12900; 0,20500; 0,3100; 0,50900; 0,70800; 1,00500; 1,21200; 1,50300 і 2,01100 в лужному середовищі. </w:t>
      </w:r>
      <w:r w:rsidR="00B8211C" w:rsidRPr="00843860">
        <w:rPr>
          <w:rFonts w:ascii="Times New Roman" w:hAnsi="Times New Roman" w:cs="Times New Roman"/>
          <w:sz w:val="28"/>
          <w:szCs w:val="28"/>
          <w:lang w:val="uk-UA"/>
        </w:rPr>
        <w:t xml:space="preserve">Дози кальциту у серії досліджень складали, (г): </w:t>
      </w:r>
      <w:r w:rsidR="0099521B" w:rsidRPr="00843860">
        <w:rPr>
          <w:rFonts w:ascii="Times New Roman" w:hAnsi="Times New Roman" w:cs="Times New Roman"/>
          <w:sz w:val="28"/>
          <w:szCs w:val="28"/>
          <w:lang w:val="uk-UA"/>
        </w:rPr>
        <w:t xml:space="preserve">0,00000; </w:t>
      </w:r>
      <w:r w:rsidR="00B8211C" w:rsidRPr="00843860">
        <w:rPr>
          <w:rFonts w:ascii="Times New Roman" w:hAnsi="Times New Roman" w:cs="Times New Roman"/>
          <w:sz w:val="28"/>
          <w:szCs w:val="28"/>
          <w:lang w:val="uk-UA"/>
        </w:rPr>
        <w:t>0,05245; 0,11985; 0,30610; 0,50045; 0,63217; 0,69985;  1,20515; 1,50000 і 1,93510</w:t>
      </w:r>
      <w:r w:rsidR="0099521B" w:rsidRPr="00843860">
        <w:rPr>
          <w:rFonts w:ascii="Times New Roman" w:hAnsi="Times New Roman" w:cs="Times New Roman"/>
          <w:sz w:val="28"/>
          <w:szCs w:val="28"/>
        </w:rPr>
        <w:t xml:space="preserve"> </w:t>
      </w:r>
      <w:r w:rsidR="0099521B" w:rsidRPr="00843860">
        <w:rPr>
          <w:rFonts w:ascii="Times New Roman" w:hAnsi="Times New Roman" w:cs="Times New Roman"/>
          <w:sz w:val="28"/>
          <w:szCs w:val="28"/>
          <w:lang w:val="uk-UA"/>
        </w:rPr>
        <w:t>г в нейтральному середовищі. Температури навколишнього середовища становила від 11 до 14°С.</w:t>
      </w:r>
    </w:p>
    <w:p w:rsidR="000D4087" w:rsidRPr="00843860" w:rsidRDefault="000D4087"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Досліди проводили в колбах із щільно закритими корками при щоденному періодичному перемішуванні досліджуваних розчинів впродовж 140 – 465 хвилин в апараті Water Bath Shaker type 357. В цілому тривалість перемішування досліджувани</w:t>
      </w:r>
      <w:r w:rsidR="00646A74" w:rsidRPr="00843860">
        <w:rPr>
          <w:rFonts w:ascii="Times New Roman" w:hAnsi="Times New Roman" w:cs="Times New Roman"/>
          <w:sz w:val="28"/>
          <w:szCs w:val="28"/>
          <w:lang w:val="uk-UA"/>
        </w:rPr>
        <w:t xml:space="preserve">х розчинів складала 1840 хвилин </w:t>
      </w:r>
      <w:r w:rsidRPr="00843860">
        <w:rPr>
          <w:rFonts w:ascii="Times New Roman" w:hAnsi="Times New Roman" w:cs="Times New Roman"/>
          <w:sz w:val="28"/>
          <w:szCs w:val="28"/>
          <w:lang w:val="uk-UA"/>
        </w:rPr>
        <w:t>(31 година). Розчинність кисню у воді за даних умов приймали 0,0317 – 0,0333.</w:t>
      </w:r>
    </w:p>
    <w:p w:rsidR="000D4087" w:rsidRPr="00843860" w:rsidRDefault="000D4087" w:rsidP="0040462E">
      <w:pPr>
        <w:spacing w:after="0" w:line="360" w:lineRule="auto"/>
        <w:ind w:firstLine="34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Зважування наважок реактивів проводили на аналітичних терезах ВЛА 200М з точністю до 0,00001 г. </w:t>
      </w:r>
    </w:p>
    <w:p w:rsidR="00D86638" w:rsidRDefault="000D4087" w:rsidP="00D86638">
      <w:pPr>
        <w:spacing w:after="0" w:line="360" w:lineRule="auto"/>
        <w:ind w:firstLine="360"/>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У відібраних пробах рівноважних розчинів визначали залишкову концентрацію сполук марганцю за ГОСТ 4974-72 на фотоколориметрі </w:t>
      </w:r>
      <w:r w:rsidR="00C1598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КФК-3</w:t>
      </w:r>
      <w:r w:rsidR="00C15980" w:rsidRPr="00666A2D">
        <w:rPr>
          <w:rFonts w:ascii="Times New Roman" w:hAnsi="Times New Roman" w:cs="Times New Roman"/>
          <w:sz w:val="28"/>
          <w:szCs w:val="28"/>
        </w:rPr>
        <w:t>[</w:t>
      </w:r>
      <w:r w:rsidR="00C15980">
        <w:rPr>
          <w:rFonts w:ascii="Times New Roman" w:hAnsi="Times New Roman" w:cs="Times New Roman"/>
          <w:sz w:val="28"/>
          <w:szCs w:val="28"/>
          <w:lang w:val="uk-UA"/>
        </w:rPr>
        <w:t>104</w:t>
      </w:r>
      <w:r w:rsidR="00C15980" w:rsidRPr="00666A2D">
        <w:rPr>
          <w:rFonts w:ascii="Times New Roman" w:hAnsi="Times New Roman" w:cs="Times New Roman"/>
          <w:sz w:val="28"/>
          <w:szCs w:val="28"/>
        </w:rPr>
        <w:t>]</w:t>
      </w:r>
      <w:r w:rsidRPr="00843860">
        <w:rPr>
          <w:rFonts w:ascii="Times New Roman" w:hAnsi="Times New Roman" w:cs="Times New Roman"/>
          <w:sz w:val="28"/>
          <w:szCs w:val="28"/>
          <w:lang w:val="uk-UA"/>
        </w:rPr>
        <w:t xml:space="preserve">. </w:t>
      </w:r>
      <w:r w:rsidR="00D86638" w:rsidRPr="00843860">
        <w:rPr>
          <w:rFonts w:ascii="Times New Roman" w:hAnsi="Times New Roman" w:cs="Times New Roman"/>
          <w:sz w:val="28"/>
          <w:szCs w:val="28"/>
          <w:lang w:val="uk-UA"/>
        </w:rPr>
        <w:t>Отримані експерименталь</w:t>
      </w:r>
      <w:r w:rsidR="00D86638">
        <w:rPr>
          <w:rFonts w:ascii="Times New Roman" w:hAnsi="Times New Roman" w:cs="Times New Roman"/>
          <w:sz w:val="28"/>
          <w:szCs w:val="28"/>
          <w:lang w:val="uk-UA"/>
        </w:rPr>
        <w:t>ні дані представлені на таблиці 2.1.</w:t>
      </w:r>
    </w:p>
    <w:p w:rsidR="00D86638" w:rsidRDefault="00D86638" w:rsidP="0040462E">
      <w:pPr>
        <w:spacing w:after="0" w:line="360" w:lineRule="auto"/>
        <w:ind w:firstLine="708"/>
        <w:jc w:val="both"/>
        <w:rPr>
          <w:rFonts w:ascii="Times New Roman" w:hAnsi="Times New Roman" w:cs="Times New Roman"/>
          <w:sz w:val="28"/>
          <w:szCs w:val="28"/>
          <w:lang w:val="uk-UA"/>
        </w:rPr>
      </w:pPr>
    </w:p>
    <w:p w:rsidR="00C60649" w:rsidRPr="00595F31" w:rsidRDefault="00BC188E" w:rsidP="0040462E">
      <w:pPr>
        <w:spacing w:after="0" w:line="360" w:lineRule="auto"/>
        <w:ind w:firstLine="708"/>
        <w:jc w:val="both"/>
        <w:rPr>
          <w:rFonts w:ascii="Times New Roman" w:hAnsi="Times New Roman" w:cs="Times New Roman"/>
          <w:sz w:val="28"/>
          <w:szCs w:val="28"/>
          <w:lang w:val="uk-UA"/>
        </w:rPr>
      </w:pPr>
      <w:r w:rsidRPr="00595F31">
        <w:rPr>
          <w:rFonts w:ascii="Times New Roman" w:hAnsi="Times New Roman" w:cs="Times New Roman"/>
          <w:sz w:val="28"/>
          <w:szCs w:val="28"/>
          <w:lang w:val="uk-UA"/>
        </w:rPr>
        <w:t xml:space="preserve">Таблиця 2.1 – </w:t>
      </w:r>
      <w:r w:rsidR="00C60649" w:rsidRPr="00595F31">
        <w:rPr>
          <w:rFonts w:ascii="Times New Roman" w:hAnsi="Times New Roman" w:cs="Times New Roman"/>
          <w:sz w:val="28"/>
          <w:szCs w:val="28"/>
          <w:lang w:val="uk-UA"/>
        </w:rPr>
        <w:t xml:space="preserve"> Зміна залишкової концентрації іонів </w:t>
      </w:r>
      <w:r w:rsidR="00C60649" w:rsidRPr="00595F31">
        <w:rPr>
          <w:rFonts w:ascii="Times New Roman" w:hAnsi="Times New Roman" w:cs="Times New Roman"/>
          <w:sz w:val="28"/>
          <w:szCs w:val="28"/>
          <w:lang w:val="en-US"/>
        </w:rPr>
        <w:t>Mn</w:t>
      </w:r>
      <w:r w:rsidR="00C60649" w:rsidRPr="00595F31">
        <w:rPr>
          <w:rFonts w:ascii="Times New Roman" w:hAnsi="Times New Roman" w:cs="Times New Roman"/>
          <w:sz w:val="28"/>
          <w:szCs w:val="28"/>
        </w:rPr>
        <w:t xml:space="preserve"> </w:t>
      </w:r>
      <w:r w:rsidR="00C60649" w:rsidRPr="00595F31">
        <w:rPr>
          <w:rFonts w:ascii="Times New Roman" w:hAnsi="Times New Roman" w:cs="Times New Roman"/>
          <w:sz w:val="28"/>
          <w:szCs w:val="28"/>
          <w:lang w:val="uk-UA"/>
        </w:rPr>
        <w:t>в кислому середовищі</w:t>
      </w:r>
      <w:r w:rsidR="008C147C" w:rsidRPr="00595F31">
        <w:rPr>
          <w:rFonts w:ascii="Times New Roman" w:hAnsi="Times New Roman" w:cs="Times New Roman"/>
          <w:sz w:val="28"/>
          <w:szCs w:val="28"/>
          <w:lang w:val="uk-UA"/>
        </w:rPr>
        <w:t xml:space="preserve"> з використанням кальциту</w:t>
      </w:r>
    </w:p>
    <w:tbl>
      <w:tblPr>
        <w:tblW w:w="8931" w:type="dxa"/>
        <w:jc w:val="center"/>
        <w:tblLook w:val="04A0" w:firstRow="1" w:lastRow="0" w:firstColumn="1" w:lastColumn="0" w:noHBand="0" w:noVBand="1"/>
      </w:tblPr>
      <w:tblGrid>
        <w:gridCol w:w="2405"/>
        <w:gridCol w:w="1701"/>
        <w:gridCol w:w="1559"/>
        <w:gridCol w:w="1565"/>
        <w:gridCol w:w="1701"/>
      </w:tblGrid>
      <w:tr w:rsidR="004D3BE5" w:rsidRPr="00595F31" w:rsidTr="00C15980">
        <w:trPr>
          <w:trHeight w:val="483"/>
          <w:jc w:val="center"/>
        </w:trPr>
        <w:tc>
          <w:tcPr>
            <w:tcW w:w="2405"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C60649" w:rsidRPr="00595F31" w:rsidRDefault="00595F31" w:rsidP="00BC10A8">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 xml:space="preserve">         </w:t>
            </w:r>
            <w:r w:rsidR="004D3BE5" w:rsidRPr="00595F31">
              <w:rPr>
                <w:rFonts w:ascii="Times New Roman" w:eastAsia="Times New Roman" w:hAnsi="Times New Roman" w:cs="Times New Roman"/>
                <w:color w:val="000000"/>
                <w:sz w:val="24"/>
                <w:szCs w:val="24"/>
                <w:lang w:eastAsia="ru-RU"/>
              </w:rPr>
              <w:t>С(Mn)</w:t>
            </w:r>
            <w:r w:rsidR="00C60649" w:rsidRPr="00595F31">
              <w:rPr>
                <w:rFonts w:ascii="Times New Roman" w:eastAsia="Times New Roman" w:hAnsi="Times New Roman" w:cs="Times New Roman"/>
                <w:color w:val="000000"/>
                <w:sz w:val="24"/>
                <w:szCs w:val="24"/>
                <w:lang w:val="uk-UA" w:eastAsia="ru-RU"/>
              </w:rPr>
              <w:t>, мг/дм</w:t>
            </w:r>
            <w:r w:rsidR="00C60649" w:rsidRPr="00595F31">
              <w:rPr>
                <w:rFonts w:ascii="Times New Roman" w:eastAsia="Times New Roman" w:hAnsi="Times New Roman" w:cs="Times New Roman"/>
                <w:color w:val="000000"/>
                <w:sz w:val="24"/>
                <w:szCs w:val="24"/>
                <w:vertAlign w:val="superscript"/>
                <w:lang w:val="uk-UA" w:eastAsia="ru-RU"/>
              </w:rPr>
              <w:t>3</w:t>
            </w:r>
            <w:r w:rsidR="004D3BE5" w:rsidRPr="00595F31">
              <w:rPr>
                <w:rFonts w:ascii="Times New Roman" w:eastAsia="Times New Roman" w:hAnsi="Times New Roman" w:cs="Times New Roman"/>
                <w:color w:val="000000"/>
                <w:sz w:val="24"/>
                <w:szCs w:val="24"/>
                <w:lang w:eastAsia="ru-RU"/>
              </w:rPr>
              <w:t xml:space="preserve"> </w:t>
            </w:r>
          </w:p>
          <w:p w:rsidR="004D3BE5" w:rsidRPr="00595F31" w:rsidRDefault="0046041A" w:rsidP="00BC10A8">
            <w:pPr>
              <w:spacing w:after="0" w:line="360" w:lineRule="auto"/>
              <w:rPr>
                <w:rFonts w:ascii="Times New Roman" w:eastAsia="Times New Roman" w:hAnsi="Times New Roman" w:cs="Times New Roman"/>
                <w:color w:val="000000"/>
                <w:sz w:val="24"/>
                <w:szCs w:val="24"/>
                <w:lang w:val="uk-UA" w:eastAsia="ru-RU"/>
              </w:rPr>
            </w:pPr>
            <w:r w:rsidRPr="00595F31">
              <w:rPr>
                <w:rFonts w:ascii="Times New Roman" w:eastAsia="Times New Roman" w:hAnsi="Times New Roman" w:cs="Times New Roman"/>
                <w:color w:val="000000"/>
                <w:sz w:val="24"/>
                <w:szCs w:val="24"/>
                <w:lang w:eastAsia="ru-RU"/>
              </w:rPr>
              <w:t>д</w:t>
            </w:r>
            <w:r w:rsidR="00F22B78" w:rsidRPr="00595F31">
              <w:rPr>
                <w:rFonts w:ascii="Times New Roman" w:eastAsia="Times New Roman" w:hAnsi="Times New Roman" w:cs="Times New Roman"/>
                <w:color w:val="000000"/>
                <w:sz w:val="24"/>
                <w:szCs w:val="24"/>
                <w:lang w:eastAsia="ru-RU"/>
              </w:rPr>
              <w:t>(каль</w:t>
            </w:r>
            <w:r w:rsidR="00F22B78" w:rsidRPr="00595F31">
              <w:rPr>
                <w:rFonts w:ascii="Times New Roman" w:eastAsia="Times New Roman" w:hAnsi="Times New Roman" w:cs="Times New Roman"/>
                <w:color w:val="000000"/>
                <w:sz w:val="24"/>
                <w:szCs w:val="24"/>
                <w:lang w:val="uk-UA" w:eastAsia="ru-RU"/>
              </w:rPr>
              <w:t>ц</w:t>
            </w:r>
            <w:r w:rsidR="00F22B78" w:rsidRPr="00595F31">
              <w:rPr>
                <w:rFonts w:ascii="Times New Roman" w:eastAsia="Times New Roman" w:hAnsi="Times New Roman" w:cs="Times New Roman"/>
                <w:color w:val="000000"/>
                <w:sz w:val="24"/>
                <w:szCs w:val="24"/>
                <w:lang w:eastAsia="ru-RU"/>
              </w:rPr>
              <w:t>иту</w:t>
            </w:r>
            <w:r w:rsidR="004D3BE5" w:rsidRPr="00595F31">
              <w:rPr>
                <w:rFonts w:ascii="Times New Roman" w:eastAsia="Times New Roman" w:hAnsi="Times New Roman" w:cs="Times New Roman"/>
                <w:color w:val="000000"/>
                <w:sz w:val="24"/>
                <w:szCs w:val="24"/>
                <w:lang w:eastAsia="ru-RU"/>
              </w:rPr>
              <w:t>),г</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56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4D3BE5" w:rsidRPr="00595F31" w:rsidTr="00C15980">
        <w:trPr>
          <w:trHeight w:val="529"/>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rsidR="004D3BE5" w:rsidRPr="00595F31" w:rsidRDefault="004D3BE5" w:rsidP="00BC10A8">
            <w:pPr>
              <w:spacing w:after="0" w:line="360" w:lineRule="auto"/>
              <w:rPr>
                <w:rFonts w:ascii="Times New Roman" w:eastAsia="Times New Roman" w:hAnsi="Times New Roman" w:cs="Times New Roman"/>
                <w:color w:val="000000"/>
                <w:sz w:val="24"/>
                <w:szCs w:val="24"/>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4D3BE5" w:rsidRPr="00595F31" w:rsidRDefault="004D3BE5" w:rsidP="00BC10A8">
            <w:pPr>
              <w:spacing w:after="0" w:line="360" w:lineRule="auto"/>
              <w:rPr>
                <w:rFonts w:ascii="Times New Roman" w:eastAsia="Times New Roman" w:hAnsi="Times New Roman" w:cs="Times New Roman"/>
                <w:color w:val="000000"/>
                <w:sz w:val="24"/>
                <w:szCs w:val="24"/>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4D3BE5" w:rsidRPr="00595F31" w:rsidRDefault="004D3BE5" w:rsidP="00BC10A8">
            <w:pPr>
              <w:spacing w:after="0" w:line="360" w:lineRule="auto"/>
              <w:rPr>
                <w:rFonts w:ascii="Times New Roman" w:eastAsia="Times New Roman" w:hAnsi="Times New Roman" w:cs="Times New Roman"/>
                <w:color w:val="000000"/>
                <w:sz w:val="24"/>
                <w:szCs w:val="24"/>
                <w:lang w:eastAsia="ru-RU"/>
              </w:rPr>
            </w:pPr>
          </w:p>
        </w:tc>
        <w:tc>
          <w:tcPr>
            <w:tcW w:w="1565" w:type="dxa"/>
            <w:vMerge/>
            <w:tcBorders>
              <w:top w:val="single" w:sz="4" w:space="0" w:color="auto"/>
              <w:left w:val="single" w:sz="4" w:space="0" w:color="auto"/>
              <w:bottom w:val="single" w:sz="4" w:space="0" w:color="auto"/>
              <w:right w:val="single" w:sz="4" w:space="0" w:color="auto"/>
            </w:tcBorders>
            <w:vAlign w:val="center"/>
            <w:hideMark/>
          </w:tcPr>
          <w:p w:rsidR="004D3BE5" w:rsidRPr="00595F31" w:rsidRDefault="004D3BE5" w:rsidP="00BC10A8">
            <w:pPr>
              <w:spacing w:after="0" w:line="360" w:lineRule="auto"/>
              <w:rPr>
                <w:rFonts w:ascii="Times New Roman" w:eastAsia="Times New Roman" w:hAnsi="Times New Roman" w:cs="Times New Roman"/>
                <w:color w:val="000000"/>
                <w:sz w:val="24"/>
                <w:szCs w:val="24"/>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4D3BE5" w:rsidRPr="00595F31" w:rsidRDefault="004D3BE5" w:rsidP="00BC10A8">
            <w:pPr>
              <w:spacing w:after="0" w:line="360" w:lineRule="auto"/>
              <w:rPr>
                <w:rFonts w:ascii="Times New Roman" w:eastAsia="Times New Roman" w:hAnsi="Times New Roman" w:cs="Times New Roman"/>
                <w:color w:val="000000"/>
                <w:sz w:val="24"/>
                <w:szCs w:val="24"/>
                <w:lang w:eastAsia="ru-RU"/>
              </w:rPr>
            </w:pP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2,6726</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2,6726</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2,4753</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0,12395</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2,6233</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2,4753</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2,4753</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0,21895</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2,4753</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2,3767</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2,3767</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0,3221</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2,52465</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2,2781</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2,2781</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0,519</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2,52465</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2,3274</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2,2288</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2,574</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2,4261</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2,2781</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1,0223</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2,4753</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2,2781</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2,2288</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1,20695</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2,3767</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2,2781</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2,1795</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1,5001</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2,426</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2,2781</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2,0809</w:t>
            </w:r>
          </w:p>
        </w:tc>
      </w:tr>
      <w:tr w:rsidR="004D3BE5" w:rsidRPr="00595F31" w:rsidTr="00C15980">
        <w:trPr>
          <w:trHeight w:val="315"/>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2,0119</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2,771</w:t>
            </w:r>
          </w:p>
        </w:tc>
        <w:tc>
          <w:tcPr>
            <w:tcW w:w="1559"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2,3767</w:t>
            </w:r>
          </w:p>
        </w:tc>
        <w:tc>
          <w:tcPr>
            <w:tcW w:w="1565"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2,2288</w:t>
            </w:r>
          </w:p>
        </w:tc>
        <w:tc>
          <w:tcPr>
            <w:tcW w:w="1701" w:type="dxa"/>
            <w:tcBorders>
              <w:top w:val="nil"/>
              <w:left w:val="nil"/>
              <w:bottom w:val="single" w:sz="4" w:space="0" w:color="auto"/>
              <w:right w:val="single" w:sz="4" w:space="0" w:color="auto"/>
            </w:tcBorders>
            <w:shd w:val="clear" w:color="auto" w:fill="auto"/>
            <w:noWrap/>
            <w:vAlign w:val="bottom"/>
            <w:hideMark/>
          </w:tcPr>
          <w:p w:rsidR="004D3BE5" w:rsidRPr="00595F31" w:rsidRDefault="004D3BE5" w:rsidP="00BC10A8">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2,1795</w:t>
            </w:r>
          </w:p>
        </w:tc>
      </w:tr>
    </w:tbl>
    <w:p w:rsidR="00D86638" w:rsidRDefault="00D86638" w:rsidP="00D86638">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Значення водневого показника вимірювали на приладі рН-метр 150 МА за допомогою комбінованого скляного електроду ЕСК-10601/7 та допоміжного електроду типу ЕВЛ-1М3.1 (виробництво РУП "Гомельський завод вимірювальних приладів", Білорусія)</w:t>
      </w:r>
      <w:r>
        <w:rPr>
          <w:rFonts w:ascii="Times New Roman" w:hAnsi="Times New Roman" w:cs="Times New Roman"/>
          <w:sz w:val="28"/>
          <w:szCs w:val="28"/>
          <w:lang w:val="uk-UA"/>
        </w:rPr>
        <w:t>.</w:t>
      </w:r>
    </w:p>
    <w:p w:rsidR="00D86638" w:rsidRPr="00843860" w:rsidRDefault="00D86638" w:rsidP="00D86638">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Визначення окисно-відновного потенціалу (ОВП) проводили за допомогою HI-98201 ОВП-тестера з платиновим електродом. Загальну жорсткість розчинів визначали комплексонометричним методом (ГОСТ 4151-72).  Отримані експериментальні дані представлені на таблицях.</w:t>
      </w:r>
    </w:p>
    <w:p w:rsidR="00D86638" w:rsidRDefault="00D86638" w:rsidP="0040462E">
      <w:pPr>
        <w:spacing w:after="0" w:line="360" w:lineRule="auto"/>
        <w:ind w:firstLine="708"/>
        <w:jc w:val="both"/>
        <w:rPr>
          <w:rFonts w:ascii="Times New Roman" w:hAnsi="Times New Roman" w:cs="Times New Roman"/>
          <w:sz w:val="28"/>
          <w:szCs w:val="28"/>
          <w:lang w:val="uk-UA"/>
        </w:rPr>
      </w:pPr>
    </w:p>
    <w:p w:rsidR="00C60649" w:rsidRPr="00843860" w:rsidRDefault="00BC188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Таблиця 2.2 – </w:t>
      </w:r>
      <w:r w:rsidR="00C955CA" w:rsidRPr="00843860">
        <w:rPr>
          <w:rFonts w:ascii="Times New Roman" w:hAnsi="Times New Roman" w:cs="Times New Roman"/>
          <w:sz w:val="28"/>
          <w:szCs w:val="28"/>
          <w:lang w:val="uk-UA"/>
        </w:rPr>
        <w:t xml:space="preserve"> Зміна рН</w:t>
      </w:r>
      <w:r w:rsidR="00C60649" w:rsidRPr="00843860">
        <w:rPr>
          <w:rFonts w:ascii="Times New Roman" w:hAnsi="Times New Roman" w:cs="Times New Roman"/>
          <w:sz w:val="28"/>
          <w:szCs w:val="28"/>
          <w:lang w:val="uk-UA"/>
        </w:rPr>
        <w:t xml:space="preserve"> в кислому середовищі</w:t>
      </w:r>
      <w:r w:rsidR="008C147C" w:rsidRPr="00843860">
        <w:rPr>
          <w:rFonts w:ascii="Times New Roman" w:hAnsi="Times New Roman" w:cs="Times New Roman"/>
          <w:sz w:val="28"/>
          <w:szCs w:val="28"/>
          <w:lang w:val="uk-UA"/>
        </w:rPr>
        <w:t xml:space="preserve"> з використанням кальциту</w:t>
      </w:r>
    </w:p>
    <w:tbl>
      <w:tblPr>
        <w:tblW w:w="9493" w:type="dxa"/>
        <w:tblLook w:val="04A0" w:firstRow="1" w:lastRow="0" w:firstColumn="1" w:lastColumn="0" w:noHBand="0" w:noVBand="1"/>
      </w:tblPr>
      <w:tblGrid>
        <w:gridCol w:w="2830"/>
        <w:gridCol w:w="1843"/>
        <w:gridCol w:w="1559"/>
        <w:gridCol w:w="1560"/>
        <w:gridCol w:w="1701"/>
      </w:tblGrid>
      <w:tr w:rsidR="00C60649" w:rsidRPr="00595F31" w:rsidTr="00C15980">
        <w:trPr>
          <w:trHeight w:val="483"/>
        </w:trPr>
        <w:tc>
          <w:tcPr>
            <w:tcW w:w="2830"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val="uk-UA" w:eastAsia="ru-RU"/>
              </w:rPr>
              <w:t xml:space="preserve">                    </w:t>
            </w:r>
            <w:r w:rsidR="00F22B78" w:rsidRPr="00595F31">
              <w:rPr>
                <w:rFonts w:ascii="Times New Roman" w:eastAsia="Times New Roman" w:hAnsi="Times New Roman" w:cs="Times New Roman"/>
                <w:color w:val="000000"/>
                <w:sz w:val="24"/>
                <w:szCs w:val="24"/>
                <w:lang w:val="uk-UA" w:eastAsia="ru-RU"/>
              </w:rPr>
              <w:t xml:space="preserve"> </w:t>
            </w:r>
            <w:r w:rsidRPr="00595F31">
              <w:rPr>
                <w:rFonts w:ascii="Times New Roman" w:eastAsia="Times New Roman" w:hAnsi="Times New Roman" w:cs="Times New Roman"/>
                <w:color w:val="000000"/>
                <w:sz w:val="24"/>
                <w:szCs w:val="24"/>
                <w:lang w:eastAsia="ru-RU"/>
              </w:rPr>
              <w:t>рН</w:t>
            </w:r>
          </w:p>
          <w:p w:rsidR="00C60649" w:rsidRPr="00595F31" w:rsidRDefault="0046041A" w:rsidP="0040462E">
            <w:pPr>
              <w:spacing w:after="0" w:line="360" w:lineRule="auto"/>
              <w:rPr>
                <w:rFonts w:ascii="Times New Roman" w:eastAsia="Times New Roman" w:hAnsi="Times New Roman" w:cs="Times New Roman"/>
                <w:color w:val="000000"/>
                <w:sz w:val="24"/>
                <w:szCs w:val="24"/>
                <w:lang w:val="uk-UA" w:eastAsia="ru-RU"/>
              </w:rPr>
            </w:pPr>
            <w:r w:rsidRPr="00595F31">
              <w:rPr>
                <w:rFonts w:ascii="Times New Roman" w:eastAsia="Times New Roman" w:hAnsi="Times New Roman" w:cs="Times New Roman"/>
                <w:color w:val="000000"/>
                <w:sz w:val="24"/>
                <w:szCs w:val="24"/>
                <w:lang w:eastAsia="ru-RU"/>
              </w:rPr>
              <w:t>Д</w:t>
            </w:r>
            <w:r w:rsidR="00F22B78" w:rsidRPr="00595F31">
              <w:rPr>
                <w:rFonts w:ascii="Times New Roman" w:eastAsia="Times New Roman" w:hAnsi="Times New Roman" w:cs="Times New Roman"/>
                <w:color w:val="000000"/>
                <w:sz w:val="24"/>
                <w:szCs w:val="24"/>
                <w:lang w:eastAsia="ru-RU"/>
              </w:rPr>
              <w:t>(кальциту</w:t>
            </w:r>
            <w:r w:rsidR="006766C1" w:rsidRPr="00595F31">
              <w:rPr>
                <w:rFonts w:ascii="Times New Roman" w:eastAsia="Times New Roman" w:hAnsi="Times New Roman" w:cs="Times New Roman"/>
                <w:color w:val="000000"/>
                <w:sz w:val="24"/>
                <w:szCs w:val="24"/>
                <w:lang w:eastAsia="ru-RU"/>
              </w:rPr>
              <w:t>),</w:t>
            </w:r>
            <w:r w:rsidR="00C60649" w:rsidRPr="00595F31">
              <w:rPr>
                <w:rFonts w:ascii="Times New Roman" w:eastAsia="Times New Roman" w:hAnsi="Times New Roman" w:cs="Times New Roman"/>
                <w:color w:val="000000"/>
                <w:sz w:val="24"/>
                <w:szCs w:val="24"/>
                <w:lang w:eastAsia="ru-RU"/>
              </w:rPr>
              <w:t>г</w:t>
            </w:r>
            <w:r w:rsidR="00C60649" w:rsidRPr="00595F31">
              <w:rPr>
                <w:rFonts w:ascii="Times New Roman" w:eastAsia="Times New Roman" w:hAnsi="Times New Roman" w:cs="Times New Roman"/>
                <w:color w:val="000000"/>
                <w:sz w:val="24"/>
                <w:szCs w:val="24"/>
                <w:lang w:val="uk-UA" w:eastAsia="ru-RU"/>
              </w:rPr>
              <w:t xml:space="preserve">          </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C60649" w:rsidRPr="00595F31" w:rsidTr="00C15980">
        <w:trPr>
          <w:trHeight w:val="529"/>
        </w:trPr>
        <w:tc>
          <w:tcPr>
            <w:tcW w:w="2830" w:type="dxa"/>
            <w:vMerge/>
            <w:tcBorders>
              <w:top w:val="single" w:sz="4" w:space="0" w:color="auto"/>
              <w:left w:val="single" w:sz="4" w:space="0" w:color="auto"/>
              <w:bottom w:val="single" w:sz="4" w:space="0" w:color="auto"/>
              <w:right w:val="single" w:sz="4" w:space="0" w:color="auto"/>
            </w:tcBorders>
            <w:vAlign w:val="center"/>
            <w:hideMark/>
          </w:tcPr>
          <w:p w:rsidR="00C60649" w:rsidRPr="00595F31" w:rsidRDefault="00C60649" w:rsidP="0040462E">
            <w:pPr>
              <w:spacing w:after="0" w:line="360" w:lineRule="auto"/>
              <w:rPr>
                <w:rFonts w:ascii="Times New Roman" w:eastAsia="Times New Roman" w:hAnsi="Times New Roman" w:cs="Times New Roman"/>
                <w:color w:val="000000"/>
                <w:sz w:val="24"/>
                <w:szCs w:val="24"/>
                <w:lang w:eastAsia="ru-RU"/>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C60649" w:rsidRPr="00595F31" w:rsidRDefault="00C60649" w:rsidP="0040462E">
            <w:pPr>
              <w:spacing w:after="0" w:line="360" w:lineRule="auto"/>
              <w:rPr>
                <w:rFonts w:ascii="Times New Roman" w:eastAsia="Times New Roman" w:hAnsi="Times New Roman" w:cs="Times New Roman"/>
                <w:color w:val="000000"/>
                <w:sz w:val="24"/>
                <w:szCs w:val="24"/>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C60649" w:rsidRPr="00595F31" w:rsidRDefault="00C60649" w:rsidP="0040462E">
            <w:pPr>
              <w:spacing w:after="0" w:line="360" w:lineRule="auto"/>
              <w:rPr>
                <w:rFonts w:ascii="Times New Roman" w:eastAsia="Times New Roman" w:hAnsi="Times New Roman" w:cs="Times New Roman"/>
                <w:color w:val="000000"/>
                <w:sz w:val="24"/>
                <w:szCs w:val="24"/>
                <w:lang w:eastAsia="ru-RU"/>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C60649" w:rsidRPr="00595F31" w:rsidRDefault="00C60649" w:rsidP="0040462E">
            <w:pPr>
              <w:spacing w:after="0" w:line="360" w:lineRule="auto"/>
              <w:rPr>
                <w:rFonts w:ascii="Times New Roman" w:eastAsia="Times New Roman" w:hAnsi="Times New Roman" w:cs="Times New Roman"/>
                <w:color w:val="000000"/>
                <w:sz w:val="24"/>
                <w:szCs w:val="24"/>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C60649" w:rsidRPr="00595F31" w:rsidRDefault="00C60649" w:rsidP="0040462E">
            <w:pPr>
              <w:spacing w:after="0" w:line="360" w:lineRule="auto"/>
              <w:rPr>
                <w:rFonts w:ascii="Times New Roman" w:eastAsia="Times New Roman" w:hAnsi="Times New Roman" w:cs="Times New Roman"/>
                <w:color w:val="000000"/>
                <w:sz w:val="24"/>
                <w:szCs w:val="24"/>
                <w:lang w:eastAsia="ru-RU"/>
              </w:rPr>
            </w:pP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3,53</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3,53</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3,56</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3,54</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0,12395</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3,61</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4,03</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4,37</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6,44</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0,21895</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3,6</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5,09</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6,01</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6,84</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0,3221</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3,47</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4,57</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5,72</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6,46</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0,519</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3,77</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5,53</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6,02</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6,68</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3,73</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5,88</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6,23</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6,8</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1,0223</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3,76</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5,91</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6,46</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7,04</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1,20695</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3,68</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6,6</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6,95</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1,5001</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3,44</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6,17</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6,79</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7,12</w:t>
            </w:r>
          </w:p>
        </w:tc>
      </w:tr>
      <w:tr w:rsidR="00C60649" w:rsidRPr="00595F31" w:rsidTr="00C15980">
        <w:trPr>
          <w:trHeight w:val="315"/>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2,0119</w:t>
            </w:r>
          </w:p>
        </w:tc>
        <w:tc>
          <w:tcPr>
            <w:tcW w:w="1843"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3,38</w:t>
            </w:r>
          </w:p>
        </w:tc>
        <w:tc>
          <w:tcPr>
            <w:tcW w:w="1559"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5,73</w:t>
            </w:r>
          </w:p>
        </w:tc>
        <w:tc>
          <w:tcPr>
            <w:tcW w:w="1560"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6,44</w:t>
            </w:r>
          </w:p>
        </w:tc>
        <w:tc>
          <w:tcPr>
            <w:tcW w:w="1701" w:type="dxa"/>
            <w:tcBorders>
              <w:top w:val="nil"/>
              <w:left w:val="nil"/>
              <w:bottom w:val="single" w:sz="4" w:space="0" w:color="auto"/>
              <w:right w:val="single" w:sz="4" w:space="0" w:color="auto"/>
            </w:tcBorders>
            <w:shd w:val="clear" w:color="auto" w:fill="auto"/>
            <w:noWrap/>
            <w:vAlign w:val="bottom"/>
            <w:hideMark/>
          </w:tcPr>
          <w:p w:rsidR="00C60649" w:rsidRPr="00595F31" w:rsidRDefault="00C60649"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6,77</w:t>
            </w:r>
          </w:p>
        </w:tc>
      </w:tr>
    </w:tbl>
    <w:p w:rsidR="003C257A" w:rsidRDefault="003C257A" w:rsidP="00C15980">
      <w:pPr>
        <w:spacing w:after="0" w:line="360" w:lineRule="auto"/>
        <w:jc w:val="both"/>
        <w:rPr>
          <w:rFonts w:ascii="Times New Roman" w:hAnsi="Times New Roman" w:cs="Times New Roman"/>
          <w:sz w:val="28"/>
          <w:szCs w:val="28"/>
          <w:lang w:val="uk-UA"/>
        </w:rPr>
      </w:pPr>
    </w:p>
    <w:p w:rsidR="00C955CA" w:rsidRPr="00843860" w:rsidRDefault="00BC188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Таблиця 2.3 – </w:t>
      </w:r>
      <w:r w:rsidR="00C955CA" w:rsidRPr="00843860">
        <w:rPr>
          <w:rFonts w:ascii="Times New Roman" w:hAnsi="Times New Roman" w:cs="Times New Roman"/>
          <w:sz w:val="28"/>
          <w:szCs w:val="28"/>
          <w:lang w:val="uk-UA"/>
        </w:rPr>
        <w:t xml:space="preserve"> Зміна ОВП в кислому середовищі</w:t>
      </w:r>
      <w:r w:rsidR="008C147C" w:rsidRPr="00843860">
        <w:rPr>
          <w:rFonts w:ascii="Times New Roman" w:hAnsi="Times New Roman" w:cs="Times New Roman"/>
          <w:sz w:val="28"/>
          <w:szCs w:val="28"/>
          <w:lang w:val="uk-UA"/>
        </w:rPr>
        <w:t xml:space="preserve"> з використанням кальциту</w:t>
      </w:r>
    </w:p>
    <w:tbl>
      <w:tblPr>
        <w:tblStyle w:val="1"/>
        <w:tblW w:w="9356" w:type="dxa"/>
        <w:tblLook w:val="04A0" w:firstRow="1" w:lastRow="0" w:firstColumn="1" w:lastColumn="0" w:noHBand="0" w:noVBand="1"/>
      </w:tblPr>
      <w:tblGrid>
        <w:gridCol w:w="2830"/>
        <w:gridCol w:w="1843"/>
        <w:gridCol w:w="1565"/>
        <w:gridCol w:w="1559"/>
        <w:gridCol w:w="1559"/>
      </w:tblGrid>
      <w:tr w:rsidR="00C955CA" w:rsidRPr="00595F31" w:rsidTr="0003192C">
        <w:trPr>
          <w:trHeight w:val="483"/>
        </w:trPr>
        <w:tc>
          <w:tcPr>
            <w:tcW w:w="2830" w:type="dxa"/>
            <w:vMerge w:val="restart"/>
            <w:hideMark/>
          </w:tcPr>
          <w:p w:rsidR="00595F31" w:rsidRDefault="00C955CA" w:rsidP="00595F31">
            <w:pPr>
              <w:spacing w:line="360" w:lineRule="auto"/>
              <w:jc w:val="right"/>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val="uk-UA" w:eastAsia="ru-RU"/>
              </w:rPr>
              <w:t xml:space="preserve">              </w:t>
            </w:r>
            <w:r w:rsidR="00595F31">
              <w:rPr>
                <w:rFonts w:ascii="Times New Roman" w:eastAsia="Times New Roman" w:hAnsi="Times New Roman" w:cs="Times New Roman"/>
                <w:color w:val="000000"/>
                <w:sz w:val="24"/>
                <w:szCs w:val="24"/>
                <w:lang w:eastAsia="ru-RU"/>
              </w:rPr>
              <w:t>ОВП</w:t>
            </w:r>
          </w:p>
          <w:p w:rsidR="00C955CA" w:rsidRPr="00595F31" w:rsidRDefault="0046041A" w:rsidP="0040462E">
            <w:pPr>
              <w:spacing w:line="360" w:lineRule="auto"/>
              <w:rPr>
                <w:rFonts w:ascii="Times New Roman" w:eastAsia="Times New Roman" w:hAnsi="Times New Roman" w:cs="Times New Roman"/>
                <w:color w:val="000000"/>
                <w:sz w:val="24"/>
                <w:szCs w:val="24"/>
                <w:lang w:val="uk-UA" w:eastAsia="ru-RU"/>
              </w:rPr>
            </w:pPr>
            <w:r w:rsidRPr="00595F31">
              <w:rPr>
                <w:rFonts w:ascii="Times New Roman" w:eastAsia="Times New Roman" w:hAnsi="Times New Roman" w:cs="Times New Roman"/>
                <w:color w:val="000000"/>
                <w:sz w:val="24"/>
                <w:szCs w:val="24"/>
                <w:lang w:eastAsia="ru-RU"/>
              </w:rPr>
              <w:t>Д</w:t>
            </w:r>
            <w:r w:rsidR="00F22B78" w:rsidRPr="00595F31">
              <w:rPr>
                <w:rFonts w:ascii="Times New Roman" w:eastAsia="Times New Roman" w:hAnsi="Times New Roman" w:cs="Times New Roman"/>
                <w:color w:val="000000"/>
                <w:sz w:val="24"/>
                <w:szCs w:val="24"/>
                <w:lang w:eastAsia="ru-RU"/>
              </w:rPr>
              <w:t>(кальциту</w:t>
            </w:r>
            <w:r w:rsidR="00C955CA" w:rsidRPr="00595F31">
              <w:rPr>
                <w:rFonts w:ascii="Times New Roman" w:eastAsia="Times New Roman" w:hAnsi="Times New Roman" w:cs="Times New Roman"/>
                <w:color w:val="000000"/>
                <w:sz w:val="24"/>
                <w:szCs w:val="24"/>
                <w:lang w:val="uk-UA" w:eastAsia="ru-RU"/>
              </w:rPr>
              <w:t xml:space="preserve">), г                                                        </w:t>
            </w:r>
            <w:r w:rsidR="00C955CA" w:rsidRPr="00595F31">
              <w:rPr>
                <w:rFonts w:ascii="Times New Roman" w:eastAsia="Times New Roman" w:hAnsi="Times New Roman" w:cs="Times New Roman"/>
                <w:color w:val="000000"/>
                <w:sz w:val="24"/>
                <w:szCs w:val="24"/>
                <w:lang w:eastAsia="ru-RU"/>
              </w:rPr>
              <w:t xml:space="preserve">  </w:t>
            </w:r>
          </w:p>
        </w:tc>
        <w:tc>
          <w:tcPr>
            <w:tcW w:w="1843" w:type="dxa"/>
            <w:vMerge w:val="restart"/>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65" w:type="dxa"/>
            <w:vMerge w:val="restart"/>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559" w:type="dxa"/>
            <w:vMerge w:val="restart"/>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559" w:type="dxa"/>
            <w:vMerge w:val="restart"/>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C955CA" w:rsidRPr="00595F31" w:rsidTr="0003192C">
        <w:trPr>
          <w:trHeight w:val="529"/>
        </w:trPr>
        <w:tc>
          <w:tcPr>
            <w:tcW w:w="2830"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c>
          <w:tcPr>
            <w:tcW w:w="1843"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c>
          <w:tcPr>
            <w:tcW w:w="1565"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r>
      <w:tr w:rsidR="00C15980" w:rsidRPr="00595F31" w:rsidTr="0003192C">
        <w:trPr>
          <w:trHeight w:val="315"/>
        </w:trPr>
        <w:tc>
          <w:tcPr>
            <w:tcW w:w="2830"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w:t>
            </w:r>
          </w:p>
        </w:tc>
        <w:tc>
          <w:tcPr>
            <w:tcW w:w="1843"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565"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559"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559"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228</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217</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175</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183</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0,12395</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241</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225</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182</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166</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0,21895</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247</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208</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166</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157</w:t>
            </w:r>
          </w:p>
        </w:tc>
      </w:tr>
      <w:tr w:rsidR="00C15980" w:rsidRPr="00595F31" w:rsidTr="0003192C">
        <w:trPr>
          <w:trHeight w:val="315"/>
        </w:trPr>
        <w:tc>
          <w:tcPr>
            <w:tcW w:w="2830"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lastRenderedPageBreak/>
              <w:t>1</w:t>
            </w:r>
          </w:p>
        </w:tc>
        <w:tc>
          <w:tcPr>
            <w:tcW w:w="1843"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565"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559"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559"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0,3221</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256</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217</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168</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0,519</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256</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209</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168</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257</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205</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169</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1,0223</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257</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170</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1,20695</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256</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204</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161</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1,5001</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263</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201</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156</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161</w:t>
            </w:r>
          </w:p>
        </w:tc>
      </w:tr>
      <w:tr w:rsidR="00C955CA" w:rsidRPr="00595F31" w:rsidTr="0003192C">
        <w:trPr>
          <w:trHeight w:val="315"/>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2,0119</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269</w:t>
            </w:r>
          </w:p>
        </w:tc>
        <w:tc>
          <w:tcPr>
            <w:tcW w:w="1565"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202</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165</w:t>
            </w:r>
          </w:p>
        </w:tc>
      </w:tr>
    </w:tbl>
    <w:p w:rsidR="00C955CA" w:rsidRPr="00843860" w:rsidRDefault="00C955CA" w:rsidP="0040462E">
      <w:pPr>
        <w:spacing w:after="0" w:line="360" w:lineRule="auto"/>
        <w:jc w:val="both"/>
        <w:rPr>
          <w:rFonts w:ascii="Times New Roman" w:hAnsi="Times New Roman" w:cs="Times New Roman"/>
          <w:sz w:val="28"/>
          <w:szCs w:val="28"/>
          <w:lang w:val="uk-UA"/>
        </w:rPr>
      </w:pPr>
    </w:p>
    <w:p w:rsidR="00C955CA" w:rsidRPr="00843860" w:rsidRDefault="00BC188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Таблиця 2.4 – </w:t>
      </w:r>
      <w:r w:rsidR="00C955CA" w:rsidRPr="00843860">
        <w:rPr>
          <w:rFonts w:ascii="Times New Roman" w:hAnsi="Times New Roman" w:cs="Times New Roman"/>
          <w:sz w:val="28"/>
          <w:szCs w:val="28"/>
          <w:lang w:val="uk-UA"/>
        </w:rPr>
        <w:t xml:space="preserve"> Зміна залишкової концентрації іонів </w:t>
      </w:r>
      <w:r w:rsidR="00C955CA" w:rsidRPr="00843860">
        <w:rPr>
          <w:rFonts w:ascii="Times New Roman" w:hAnsi="Times New Roman" w:cs="Times New Roman"/>
          <w:sz w:val="28"/>
          <w:szCs w:val="28"/>
          <w:lang w:val="en-US"/>
        </w:rPr>
        <w:t>Mn</w:t>
      </w:r>
      <w:r w:rsidR="00C955CA" w:rsidRPr="00843860">
        <w:rPr>
          <w:rFonts w:ascii="Times New Roman" w:hAnsi="Times New Roman" w:cs="Times New Roman"/>
          <w:sz w:val="28"/>
          <w:szCs w:val="28"/>
        </w:rPr>
        <w:t xml:space="preserve"> </w:t>
      </w:r>
      <w:r w:rsidR="00C955CA" w:rsidRPr="00843860">
        <w:rPr>
          <w:rFonts w:ascii="Times New Roman" w:hAnsi="Times New Roman" w:cs="Times New Roman"/>
          <w:sz w:val="28"/>
          <w:szCs w:val="28"/>
          <w:lang w:val="uk-UA"/>
        </w:rPr>
        <w:t>в лужному середовищі</w:t>
      </w:r>
      <w:r w:rsidR="008C147C" w:rsidRPr="00843860">
        <w:rPr>
          <w:rFonts w:ascii="Times New Roman" w:hAnsi="Times New Roman" w:cs="Times New Roman"/>
          <w:sz w:val="28"/>
          <w:szCs w:val="28"/>
          <w:lang w:val="uk-UA"/>
        </w:rPr>
        <w:t xml:space="preserve"> з використанням кальциту</w:t>
      </w:r>
    </w:p>
    <w:tbl>
      <w:tblPr>
        <w:tblW w:w="9209" w:type="dxa"/>
        <w:jc w:val="center"/>
        <w:tblLook w:val="04A0" w:firstRow="1" w:lastRow="0" w:firstColumn="1" w:lastColumn="0" w:noHBand="0" w:noVBand="1"/>
      </w:tblPr>
      <w:tblGrid>
        <w:gridCol w:w="2830"/>
        <w:gridCol w:w="1843"/>
        <w:gridCol w:w="1559"/>
        <w:gridCol w:w="1560"/>
        <w:gridCol w:w="1417"/>
      </w:tblGrid>
      <w:tr w:rsidR="00C955CA" w:rsidRPr="00595F31" w:rsidTr="00C15980">
        <w:trPr>
          <w:trHeight w:val="483"/>
          <w:jc w:val="center"/>
        </w:trPr>
        <w:tc>
          <w:tcPr>
            <w:tcW w:w="2830"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C955CA" w:rsidRPr="00595F31" w:rsidRDefault="00595F31" w:rsidP="0040462E">
            <w:pPr>
              <w:spacing w:after="0" w:line="36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 xml:space="preserve">            </w:t>
            </w:r>
            <w:r w:rsidR="00C955CA" w:rsidRPr="00595F31">
              <w:rPr>
                <w:rFonts w:ascii="Times New Roman" w:eastAsia="Times New Roman" w:hAnsi="Times New Roman" w:cs="Times New Roman"/>
                <w:color w:val="000000"/>
                <w:sz w:val="24"/>
                <w:szCs w:val="24"/>
                <w:lang w:eastAsia="ru-RU"/>
              </w:rPr>
              <w:t>С(Mn)</w:t>
            </w:r>
            <w:r w:rsidR="00C955CA" w:rsidRPr="00595F31">
              <w:rPr>
                <w:rFonts w:ascii="Times New Roman" w:eastAsia="Times New Roman" w:hAnsi="Times New Roman" w:cs="Times New Roman"/>
                <w:color w:val="000000"/>
                <w:sz w:val="24"/>
                <w:szCs w:val="24"/>
                <w:lang w:val="uk-UA" w:eastAsia="ru-RU"/>
              </w:rPr>
              <w:t>, мг/дм</w:t>
            </w:r>
            <w:r w:rsidR="00C955CA" w:rsidRPr="00595F31">
              <w:rPr>
                <w:rFonts w:ascii="Times New Roman" w:eastAsia="Times New Roman" w:hAnsi="Times New Roman" w:cs="Times New Roman"/>
                <w:color w:val="000000"/>
                <w:sz w:val="24"/>
                <w:szCs w:val="24"/>
                <w:vertAlign w:val="superscript"/>
                <w:lang w:val="uk-UA" w:eastAsia="ru-RU"/>
              </w:rPr>
              <w:t>3</w:t>
            </w:r>
            <w:r w:rsidR="004D426A" w:rsidRPr="00595F31">
              <w:rPr>
                <w:rFonts w:ascii="Times New Roman" w:eastAsia="Times New Roman" w:hAnsi="Times New Roman" w:cs="Times New Roman"/>
                <w:color w:val="000000"/>
                <w:sz w:val="24"/>
                <w:szCs w:val="24"/>
                <w:lang w:eastAsia="ru-RU"/>
              </w:rPr>
              <w:t xml:space="preserve"> </w:t>
            </w:r>
            <w:r w:rsidR="004D426A" w:rsidRPr="00595F31">
              <w:rPr>
                <w:rFonts w:ascii="Times New Roman" w:eastAsia="Times New Roman" w:hAnsi="Times New Roman" w:cs="Times New Roman"/>
                <w:color w:val="000000"/>
                <w:sz w:val="24"/>
                <w:szCs w:val="24"/>
                <w:lang w:eastAsia="ru-RU"/>
              </w:rPr>
              <w:br/>
              <w:t>Д</w:t>
            </w:r>
            <w:r w:rsidR="00F22B78" w:rsidRPr="00595F31">
              <w:rPr>
                <w:rFonts w:ascii="Times New Roman" w:eastAsia="Times New Roman" w:hAnsi="Times New Roman" w:cs="Times New Roman"/>
                <w:color w:val="000000"/>
                <w:sz w:val="24"/>
                <w:szCs w:val="24"/>
                <w:lang w:eastAsia="ru-RU"/>
              </w:rPr>
              <w:t>(кальцит</w:t>
            </w:r>
            <w:r w:rsidR="00F22B78" w:rsidRPr="00595F31">
              <w:rPr>
                <w:rFonts w:ascii="Times New Roman" w:eastAsia="Times New Roman" w:hAnsi="Times New Roman" w:cs="Times New Roman"/>
                <w:color w:val="000000"/>
                <w:sz w:val="24"/>
                <w:szCs w:val="24"/>
                <w:lang w:val="uk-UA" w:eastAsia="ru-RU"/>
              </w:rPr>
              <w:t>у</w:t>
            </w:r>
            <w:r w:rsidR="00C955CA" w:rsidRPr="00595F31">
              <w:rPr>
                <w:rFonts w:ascii="Times New Roman" w:eastAsia="Times New Roman" w:hAnsi="Times New Roman" w:cs="Times New Roman"/>
                <w:color w:val="000000"/>
                <w:sz w:val="24"/>
                <w:szCs w:val="24"/>
                <w:lang w:eastAsia="ru-RU"/>
              </w:rPr>
              <w:t>),г</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C955CA" w:rsidRPr="00595F31" w:rsidTr="00C15980">
        <w:trPr>
          <w:trHeight w:val="529"/>
          <w:jc w:val="center"/>
        </w:trPr>
        <w:tc>
          <w:tcPr>
            <w:tcW w:w="2830" w:type="dxa"/>
            <w:vMerge/>
            <w:tcBorders>
              <w:top w:val="single" w:sz="4" w:space="0" w:color="auto"/>
              <w:left w:val="single" w:sz="4" w:space="0" w:color="auto"/>
              <w:bottom w:val="single" w:sz="4" w:space="0" w:color="auto"/>
              <w:right w:val="single" w:sz="4" w:space="0" w:color="auto"/>
            </w:tcBorders>
            <w:vAlign w:val="center"/>
            <w:hideMark/>
          </w:tcPr>
          <w:p w:rsidR="00C955CA" w:rsidRPr="00595F31" w:rsidRDefault="00C955CA" w:rsidP="0040462E">
            <w:pPr>
              <w:spacing w:after="0" w:line="360" w:lineRule="auto"/>
              <w:rPr>
                <w:rFonts w:ascii="Times New Roman" w:eastAsia="Times New Roman" w:hAnsi="Times New Roman" w:cs="Times New Roman"/>
                <w:color w:val="000000"/>
                <w:sz w:val="24"/>
                <w:szCs w:val="24"/>
                <w:lang w:eastAsia="ru-RU"/>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C955CA" w:rsidRPr="00595F31" w:rsidRDefault="00C955CA" w:rsidP="0040462E">
            <w:pPr>
              <w:spacing w:after="0" w:line="360" w:lineRule="auto"/>
              <w:rPr>
                <w:rFonts w:ascii="Times New Roman" w:eastAsia="Times New Roman" w:hAnsi="Times New Roman" w:cs="Times New Roman"/>
                <w:color w:val="000000"/>
                <w:sz w:val="24"/>
                <w:szCs w:val="24"/>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C955CA" w:rsidRPr="00595F31" w:rsidRDefault="00C955CA" w:rsidP="0040462E">
            <w:pPr>
              <w:spacing w:after="0" w:line="360" w:lineRule="auto"/>
              <w:rPr>
                <w:rFonts w:ascii="Times New Roman" w:eastAsia="Times New Roman" w:hAnsi="Times New Roman" w:cs="Times New Roman"/>
                <w:color w:val="000000"/>
                <w:sz w:val="24"/>
                <w:szCs w:val="24"/>
                <w:lang w:eastAsia="ru-RU"/>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C955CA" w:rsidRPr="00595F31" w:rsidRDefault="00C955CA" w:rsidP="0040462E">
            <w:pPr>
              <w:spacing w:after="0" w:line="360" w:lineRule="auto"/>
              <w:rPr>
                <w:rFonts w:ascii="Times New Roman" w:eastAsia="Times New Roman" w:hAnsi="Times New Roman" w:cs="Times New Roman"/>
                <w:color w:val="000000"/>
                <w:sz w:val="24"/>
                <w:szCs w:val="24"/>
                <w:lang w:eastAsia="ru-RU"/>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C955CA" w:rsidRPr="00595F31" w:rsidRDefault="00C955CA" w:rsidP="0040462E">
            <w:pPr>
              <w:spacing w:after="0" w:line="360" w:lineRule="auto"/>
              <w:rPr>
                <w:rFonts w:ascii="Times New Roman" w:eastAsia="Times New Roman" w:hAnsi="Times New Roman" w:cs="Times New Roman"/>
                <w:color w:val="000000"/>
                <w:sz w:val="24"/>
                <w:szCs w:val="24"/>
                <w:lang w:eastAsia="ru-RU"/>
              </w:rPr>
            </w:pP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1,2919</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0,9468</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0,8974</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0,129</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1,3412</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1,0947</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0,8974</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0,205</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1,3412</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1,0454</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0,8974</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0,31</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1,3412</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0,8481</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0,8481</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0,509</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1,3412</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0,7989</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0,7988</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0,708</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1,3412</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0,9961</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0,7988</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1,005</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1,144</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0,7002</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0,6016</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1,212</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1,2416</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0,7495</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0,7002</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1,503</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1,0947</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0,6016</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0,4537</w:t>
            </w:r>
          </w:p>
        </w:tc>
      </w:tr>
      <w:tr w:rsidR="00C955CA"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2,011</w:t>
            </w:r>
          </w:p>
        </w:tc>
        <w:tc>
          <w:tcPr>
            <w:tcW w:w="1843"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559"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1,0947</w:t>
            </w:r>
          </w:p>
        </w:tc>
        <w:tc>
          <w:tcPr>
            <w:tcW w:w="1560"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0,3057</w:t>
            </w:r>
          </w:p>
        </w:tc>
        <w:tc>
          <w:tcPr>
            <w:tcW w:w="1417" w:type="dxa"/>
            <w:tcBorders>
              <w:top w:val="nil"/>
              <w:left w:val="nil"/>
              <w:bottom w:val="single" w:sz="4" w:space="0" w:color="auto"/>
              <w:right w:val="single" w:sz="4" w:space="0" w:color="auto"/>
            </w:tcBorders>
            <w:shd w:val="clear" w:color="auto" w:fill="auto"/>
            <w:noWrap/>
            <w:vAlign w:val="bottom"/>
            <w:hideMark/>
          </w:tcPr>
          <w:p w:rsidR="00C955CA" w:rsidRPr="00595F31" w:rsidRDefault="00C955C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0,2071</w:t>
            </w:r>
          </w:p>
        </w:tc>
      </w:tr>
    </w:tbl>
    <w:p w:rsidR="003C257A" w:rsidRDefault="003C257A" w:rsidP="00C15980">
      <w:pPr>
        <w:spacing w:after="0" w:line="360" w:lineRule="auto"/>
        <w:jc w:val="both"/>
        <w:rPr>
          <w:rFonts w:ascii="Times New Roman" w:hAnsi="Times New Roman" w:cs="Times New Roman"/>
          <w:sz w:val="28"/>
          <w:szCs w:val="28"/>
          <w:lang w:val="uk-UA"/>
        </w:rPr>
      </w:pPr>
    </w:p>
    <w:p w:rsidR="00C955CA" w:rsidRPr="00843860" w:rsidRDefault="00C955C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2.5</w:t>
      </w:r>
      <w:r w:rsidR="00BC188E" w:rsidRPr="00843860">
        <w:rPr>
          <w:rFonts w:ascii="Times New Roman" w:hAnsi="Times New Roman" w:cs="Times New Roman"/>
          <w:sz w:val="28"/>
          <w:szCs w:val="28"/>
          <w:lang w:val="uk-UA"/>
        </w:rPr>
        <w:t xml:space="preserve"> – </w:t>
      </w:r>
      <w:r w:rsidRPr="00843860">
        <w:rPr>
          <w:rFonts w:ascii="Times New Roman" w:hAnsi="Times New Roman" w:cs="Times New Roman"/>
          <w:sz w:val="28"/>
          <w:szCs w:val="28"/>
          <w:lang w:val="uk-UA"/>
        </w:rPr>
        <w:t xml:space="preserve"> Зміна рН</w:t>
      </w:r>
      <w:r w:rsidR="003A7B7F" w:rsidRPr="00843860">
        <w:rPr>
          <w:rFonts w:ascii="Times New Roman" w:hAnsi="Times New Roman" w:cs="Times New Roman"/>
          <w:sz w:val="28"/>
          <w:szCs w:val="28"/>
          <w:lang w:val="uk-UA"/>
        </w:rPr>
        <w:t xml:space="preserve"> в лужному</w:t>
      </w:r>
      <w:r w:rsidRPr="00843860">
        <w:rPr>
          <w:rFonts w:ascii="Times New Roman" w:hAnsi="Times New Roman" w:cs="Times New Roman"/>
          <w:sz w:val="28"/>
          <w:szCs w:val="28"/>
          <w:lang w:val="uk-UA"/>
        </w:rPr>
        <w:t xml:space="preserve"> середовищі</w:t>
      </w:r>
      <w:r w:rsidR="008C147C" w:rsidRPr="00843860">
        <w:rPr>
          <w:rFonts w:ascii="Times New Roman" w:hAnsi="Times New Roman" w:cs="Times New Roman"/>
          <w:sz w:val="28"/>
          <w:szCs w:val="28"/>
          <w:lang w:val="uk-UA"/>
        </w:rPr>
        <w:t xml:space="preserve"> з використанням кальциту</w:t>
      </w:r>
    </w:p>
    <w:tbl>
      <w:tblPr>
        <w:tblStyle w:val="1"/>
        <w:tblW w:w="9209" w:type="dxa"/>
        <w:tblLook w:val="04A0" w:firstRow="1" w:lastRow="0" w:firstColumn="1" w:lastColumn="0" w:noHBand="0" w:noVBand="1"/>
      </w:tblPr>
      <w:tblGrid>
        <w:gridCol w:w="2830"/>
        <w:gridCol w:w="1843"/>
        <w:gridCol w:w="1559"/>
        <w:gridCol w:w="1560"/>
        <w:gridCol w:w="1417"/>
      </w:tblGrid>
      <w:tr w:rsidR="00C955CA" w:rsidRPr="00595F31" w:rsidTr="0003192C">
        <w:trPr>
          <w:trHeight w:val="483"/>
        </w:trPr>
        <w:tc>
          <w:tcPr>
            <w:tcW w:w="2830" w:type="dxa"/>
            <w:vMerge w:val="restart"/>
            <w:hideMark/>
          </w:tcPr>
          <w:p w:rsidR="00C955CA" w:rsidRPr="00595F31" w:rsidRDefault="006766C1" w:rsidP="0040462E">
            <w:pPr>
              <w:spacing w:line="360" w:lineRule="auto"/>
              <w:rPr>
                <w:rFonts w:ascii="Times New Roman" w:eastAsia="Times New Roman" w:hAnsi="Times New Roman" w:cs="Times New Roman"/>
                <w:color w:val="000000"/>
                <w:sz w:val="24"/>
                <w:szCs w:val="24"/>
                <w:lang w:val="uk-UA" w:eastAsia="ru-RU"/>
              </w:rPr>
            </w:pPr>
            <w:r w:rsidRPr="00595F31">
              <w:rPr>
                <w:rFonts w:ascii="Times New Roman" w:eastAsia="Times New Roman" w:hAnsi="Times New Roman" w:cs="Times New Roman"/>
                <w:color w:val="000000"/>
                <w:sz w:val="24"/>
                <w:szCs w:val="24"/>
                <w:lang w:val="uk-UA" w:eastAsia="ru-RU"/>
              </w:rPr>
              <w:t xml:space="preserve">                    </w:t>
            </w:r>
            <w:r w:rsidR="00595F31">
              <w:rPr>
                <w:rFonts w:ascii="Times New Roman" w:eastAsia="Times New Roman" w:hAnsi="Times New Roman" w:cs="Times New Roman"/>
                <w:color w:val="000000"/>
                <w:sz w:val="24"/>
                <w:szCs w:val="24"/>
                <w:lang w:val="uk-UA" w:eastAsia="ru-RU"/>
              </w:rPr>
              <w:t xml:space="preserve">      </w:t>
            </w:r>
            <w:r w:rsidRPr="00595F31">
              <w:rPr>
                <w:rFonts w:ascii="Times New Roman" w:eastAsia="Times New Roman" w:hAnsi="Times New Roman" w:cs="Times New Roman"/>
                <w:color w:val="000000"/>
                <w:sz w:val="24"/>
                <w:szCs w:val="24"/>
                <w:lang w:val="uk-UA" w:eastAsia="ru-RU"/>
              </w:rPr>
              <w:t xml:space="preserve"> </w:t>
            </w:r>
            <w:r w:rsidR="004D426A" w:rsidRPr="00595F31">
              <w:rPr>
                <w:rFonts w:ascii="Times New Roman" w:eastAsia="Times New Roman" w:hAnsi="Times New Roman" w:cs="Times New Roman"/>
                <w:color w:val="000000"/>
                <w:sz w:val="24"/>
                <w:szCs w:val="24"/>
                <w:lang w:eastAsia="ru-RU"/>
              </w:rPr>
              <w:t>рН</w:t>
            </w:r>
            <w:r w:rsidR="004D426A" w:rsidRPr="00595F31">
              <w:rPr>
                <w:rFonts w:ascii="Times New Roman" w:eastAsia="Times New Roman" w:hAnsi="Times New Roman" w:cs="Times New Roman"/>
                <w:color w:val="000000"/>
                <w:sz w:val="24"/>
                <w:szCs w:val="24"/>
                <w:lang w:eastAsia="ru-RU"/>
              </w:rPr>
              <w:br/>
            </w:r>
            <w:r w:rsidR="004D426A" w:rsidRPr="00595F31">
              <w:rPr>
                <w:rFonts w:ascii="Times New Roman" w:eastAsia="Times New Roman" w:hAnsi="Times New Roman" w:cs="Times New Roman"/>
                <w:color w:val="000000"/>
                <w:sz w:val="24"/>
                <w:szCs w:val="24"/>
                <w:lang w:val="uk-UA" w:eastAsia="ru-RU"/>
              </w:rPr>
              <w:t>Д</w:t>
            </w:r>
            <w:r w:rsidR="00F22B78" w:rsidRPr="00595F31">
              <w:rPr>
                <w:rFonts w:ascii="Times New Roman" w:eastAsia="Times New Roman" w:hAnsi="Times New Roman" w:cs="Times New Roman"/>
                <w:color w:val="000000"/>
                <w:sz w:val="24"/>
                <w:szCs w:val="24"/>
                <w:lang w:eastAsia="ru-RU"/>
              </w:rPr>
              <w:t>(кальциту</w:t>
            </w:r>
            <w:r w:rsidR="00C955CA" w:rsidRPr="00595F31">
              <w:rPr>
                <w:rFonts w:ascii="Times New Roman" w:eastAsia="Times New Roman" w:hAnsi="Times New Roman" w:cs="Times New Roman"/>
                <w:color w:val="000000"/>
                <w:sz w:val="24"/>
                <w:szCs w:val="24"/>
                <w:lang w:eastAsia="ru-RU"/>
              </w:rPr>
              <w:t>),г</w:t>
            </w:r>
          </w:p>
        </w:tc>
        <w:tc>
          <w:tcPr>
            <w:tcW w:w="1843" w:type="dxa"/>
            <w:vMerge w:val="restart"/>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59" w:type="dxa"/>
            <w:vMerge w:val="restart"/>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560" w:type="dxa"/>
            <w:vMerge w:val="restart"/>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417" w:type="dxa"/>
            <w:vMerge w:val="restart"/>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C955CA" w:rsidRPr="00595F31" w:rsidTr="0003192C">
        <w:trPr>
          <w:trHeight w:val="529"/>
        </w:trPr>
        <w:tc>
          <w:tcPr>
            <w:tcW w:w="2830"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c>
          <w:tcPr>
            <w:tcW w:w="1843"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c>
          <w:tcPr>
            <w:tcW w:w="1560"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c>
          <w:tcPr>
            <w:tcW w:w="1417" w:type="dxa"/>
            <w:vMerge/>
            <w:hideMark/>
          </w:tcPr>
          <w:p w:rsidR="00C955CA" w:rsidRPr="00595F31" w:rsidRDefault="00C955CA" w:rsidP="0040462E">
            <w:pPr>
              <w:spacing w:line="360" w:lineRule="auto"/>
              <w:rPr>
                <w:rFonts w:ascii="Times New Roman" w:eastAsia="Times New Roman" w:hAnsi="Times New Roman" w:cs="Times New Roman"/>
                <w:color w:val="000000"/>
                <w:sz w:val="24"/>
                <w:szCs w:val="24"/>
                <w:lang w:eastAsia="ru-RU"/>
              </w:rPr>
            </w:pPr>
          </w:p>
        </w:tc>
      </w:tr>
      <w:tr w:rsidR="00C15980" w:rsidRPr="00595F31" w:rsidTr="0003192C">
        <w:trPr>
          <w:trHeight w:val="300"/>
        </w:trPr>
        <w:tc>
          <w:tcPr>
            <w:tcW w:w="2830"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w:t>
            </w:r>
          </w:p>
        </w:tc>
        <w:tc>
          <w:tcPr>
            <w:tcW w:w="1843"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559"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560"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417"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8,64</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8,36</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8,23</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0,129</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8,38</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8,14</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8,08</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0,205</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8,65</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8,33</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8,1</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8,05</w:t>
            </w:r>
          </w:p>
        </w:tc>
      </w:tr>
      <w:tr w:rsidR="00C15980" w:rsidRPr="00595F31" w:rsidTr="0003192C">
        <w:trPr>
          <w:trHeight w:val="300"/>
        </w:trPr>
        <w:tc>
          <w:tcPr>
            <w:tcW w:w="2830"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lastRenderedPageBreak/>
              <w:t>1</w:t>
            </w:r>
          </w:p>
        </w:tc>
        <w:tc>
          <w:tcPr>
            <w:tcW w:w="1843"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559"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560"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417"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0,31</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8,19</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8,05</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8,04</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0,509</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8,69</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8,04</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8,05</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7,99</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0,708</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8,63</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8,37</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8,11</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8,08</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1,005</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8,63</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8,32</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8,15</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8,09</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1,212</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8,67</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8,43</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8,24</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8,34</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1,503</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8,46</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8,26</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8,32</w:t>
            </w:r>
          </w:p>
        </w:tc>
      </w:tr>
      <w:tr w:rsidR="00C955CA" w:rsidRPr="00595F31" w:rsidTr="0003192C">
        <w:trPr>
          <w:trHeight w:val="300"/>
        </w:trPr>
        <w:tc>
          <w:tcPr>
            <w:tcW w:w="283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2,011</w:t>
            </w:r>
          </w:p>
        </w:tc>
        <w:tc>
          <w:tcPr>
            <w:tcW w:w="1843"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8,65</w:t>
            </w:r>
          </w:p>
        </w:tc>
        <w:tc>
          <w:tcPr>
            <w:tcW w:w="1559"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8,7</w:t>
            </w:r>
          </w:p>
        </w:tc>
        <w:tc>
          <w:tcPr>
            <w:tcW w:w="1560"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8,36</w:t>
            </w:r>
          </w:p>
        </w:tc>
        <w:tc>
          <w:tcPr>
            <w:tcW w:w="1417" w:type="dxa"/>
            <w:noWrap/>
            <w:hideMark/>
          </w:tcPr>
          <w:p w:rsidR="00C955CA" w:rsidRPr="00595F31" w:rsidRDefault="00C955CA"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8,32</w:t>
            </w:r>
          </w:p>
        </w:tc>
      </w:tr>
    </w:tbl>
    <w:p w:rsidR="00C955CA" w:rsidRPr="00843860" w:rsidRDefault="00C955CA" w:rsidP="0040462E">
      <w:pPr>
        <w:spacing w:after="0" w:line="360" w:lineRule="auto"/>
        <w:ind w:firstLine="708"/>
        <w:jc w:val="center"/>
        <w:rPr>
          <w:rFonts w:ascii="Times New Roman" w:hAnsi="Times New Roman" w:cs="Times New Roman"/>
          <w:sz w:val="28"/>
          <w:szCs w:val="28"/>
          <w:lang w:val="uk-UA"/>
        </w:rPr>
      </w:pPr>
    </w:p>
    <w:p w:rsidR="003A7B7F" w:rsidRPr="00843860" w:rsidRDefault="00BC188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Таблиця 2.6 – </w:t>
      </w:r>
      <w:r w:rsidR="003A7B7F" w:rsidRPr="00843860">
        <w:rPr>
          <w:rFonts w:ascii="Times New Roman" w:hAnsi="Times New Roman" w:cs="Times New Roman"/>
          <w:sz w:val="28"/>
          <w:szCs w:val="28"/>
          <w:lang w:val="uk-UA"/>
        </w:rPr>
        <w:t xml:space="preserve"> Зміна ОВП в лужному середовищі</w:t>
      </w:r>
      <w:r w:rsidR="008C147C" w:rsidRPr="00843860">
        <w:rPr>
          <w:rFonts w:ascii="Times New Roman" w:hAnsi="Times New Roman" w:cs="Times New Roman"/>
          <w:sz w:val="28"/>
          <w:szCs w:val="28"/>
          <w:lang w:val="uk-UA"/>
        </w:rPr>
        <w:t xml:space="preserve"> з використанням кальциту</w:t>
      </w:r>
    </w:p>
    <w:tbl>
      <w:tblPr>
        <w:tblW w:w="9209" w:type="dxa"/>
        <w:jc w:val="center"/>
        <w:tblLook w:val="04A0" w:firstRow="1" w:lastRow="0" w:firstColumn="1" w:lastColumn="0" w:noHBand="0" w:noVBand="1"/>
      </w:tblPr>
      <w:tblGrid>
        <w:gridCol w:w="2830"/>
        <w:gridCol w:w="1701"/>
        <w:gridCol w:w="1560"/>
        <w:gridCol w:w="1559"/>
        <w:gridCol w:w="1559"/>
      </w:tblGrid>
      <w:tr w:rsidR="003A7B7F" w:rsidRPr="00595F31" w:rsidTr="00C15980">
        <w:trPr>
          <w:trHeight w:val="483"/>
          <w:jc w:val="center"/>
        </w:trPr>
        <w:tc>
          <w:tcPr>
            <w:tcW w:w="2830"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3A7B7F" w:rsidRPr="00595F31" w:rsidRDefault="00595F31" w:rsidP="00595F31">
            <w:pPr>
              <w:spacing w:after="0" w:line="36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3A7B7F" w:rsidRPr="00595F31">
              <w:rPr>
                <w:rFonts w:ascii="Times New Roman" w:eastAsia="Times New Roman" w:hAnsi="Times New Roman" w:cs="Times New Roman"/>
                <w:color w:val="000000"/>
                <w:sz w:val="24"/>
                <w:szCs w:val="24"/>
                <w:lang w:eastAsia="ru-RU"/>
              </w:rPr>
              <w:t>ОВП</w:t>
            </w:r>
            <w:r w:rsidR="006766C1" w:rsidRPr="00595F31">
              <w:rPr>
                <w:rFonts w:ascii="Times New Roman" w:eastAsia="Times New Roman" w:hAnsi="Times New Roman" w:cs="Times New Roman"/>
                <w:color w:val="000000"/>
                <w:sz w:val="24"/>
                <w:szCs w:val="24"/>
                <w:lang w:val="uk-UA" w:eastAsia="ru-RU"/>
              </w:rPr>
              <w:t>, мВ</w:t>
            </w:r>
            <w:r w:rsidR="003A7B7F" w:rsidRPr="00595F31">
              <w:rPr>
                <w:rFonts w:ascii="Times New Roman" w:eastAsia="Times New Roman" w:hAnsi="Times New Roman" w:cs="Times New Roman"/>
                <w:color w:val="000000"/>
                <w:sz w:val="24"/>
                <w:szCs w:val="24"/>
                <w:lang w:eastAsia="ru-RU"/>
              </w:rPr>
              <w:br/>
            </w:r>
            <w:r w:rsidR="004D426A" w:rsidRPr="00595F31">
              <w:rPr>
                <w:rFonts w:ascii="Times New Roman" w:eastAsia="Times New Roman" w:hAnsi="Times New Roman" w:cs="Times New Roman"/>
                <w:color w:val="000000"/>
                <w:sz w:val="24"/>
                <w:szCs w:val="24"/>
                <w:lang w:val="uk-UA" w:eastAsia="ru-RU"/>
              </w:rPr>
              <w:t>Д</w:t>
            </w:r>
            <w:r w:rsidR="00F22B78" w:rsidRPr="00595F31">
              <w:rPr>
                <w:rFonts w:ascii="Times New Roman" w:eastAsia="Times New Roman" w:hAnsi="Times New Roman" w:cs="Times New Roman"/>
                <w:color w:val="000000"/>
                <w:sz w:val="24"/>
                <w:szCs w:val="24"/>
                <w:lang w:eastAsia="ru-RU"/>
              </w:rPr>
              <w:t>(кальциту</w:t>
            </w:r>
            <w:r w:rsidR="003A7B7F" w:rsidRPr="00595F31">
              <w:rPr>
                <w:rFonts w:ascii="Times New Roman" w:eastAsia="Times New Roman" w:hAnsi="Times New Roman" w:cs="Times New Roman"/>
                <w:color w:val="000000"/>
                <w:sz w:val="24"/>
                <w:szCs w:val="24"/>
                <w:lang w:eastAsia="ru-RU"/>
              </w:rPr>
              <w:t>)</w:t>
            </w:r>
            <w:r w:rsidR="003A7B7F" w:rsidRPr="00595F31">
              <w:rPr>
                <w:rFonts w:ascii="Times New Roman" w:eastAsia="Times New Roman" w:hAnsi="Times New Roman" w:cs="Times New Roman"/>
                <w:color w:val="000000"/>
                <w:sz w:val="24"/>
                <w:szCs w:val="24"/>
                <w:lang w:val="uk-UA" w:eastAsia="ru-RU"/>
              </w:rPr>
              <w:t>,г</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3A7B7F" w:rsidRPr="00595F31" w:rsidTr="00C15980">
        <w:trPr>
          <w:trHeight w:val="529"/>
          <w:jc w:val="center"/>
        </w:trPr>
        <w:tc>
          <w:tcPr>
            <w:tcW w:w="2830" w:type="dxa"/>
            <w:vMerge/>
            <w:tcBorders>
              <w:top w:val="single" w:sz="4" w:space="0" w:color="auto"/>
              <w:left w:val="single" w:sz="4" w:space="0" w:color="auto"/>
              <w:bottom w:val="single" w:sz="4" w:space="0" w:color="auto"/>
              <w:right w:val="single" w:sz="4" w:space="0" w:color="auto"/>
            </w:tcBorders>
            <w:vAlign w:val="center"/>
            <w:hideMark/>
          </w:tcPr>
          <w:p w:rsidR="003A7B7F" w:rsidRPr="00595F31" w:rsidRDefault="003A7B7F" w:rsidP="0040462E">
            <w:pPr>
              <w:spacing w:after="0" w:line="360" w:lineRule="auto"/>
              <w:rPr>
                <w:rFonts w:ascii="Times New Roman" w:eastAsia="Times New Roman" w:hAnsi="Times New Roman" w:cs="Times New Roman"/>
                <w:color w:val="000000"/>
                <w:sz w:val="24"/>
                <w:szCs w:val="24"/>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3A7B7F" w:rsidRPr="00595F31" w:rsidRDefault="003A7B7F" w:rsidP="0040462E">
            <w:pPr>
              <w:spacing w:after="0" w:line="360" w:lineRule="auto"/>
              <w:rPr>
                <w:rFonts w:ascii="Times New Roman" w:eastAsia="Times New Roman" w:hAnsi="Times New Roman" w:cs="Times New Roman"/>
                <w:color w:val="000000"/>
                <w:sz w:val="24"/>
                <w:szCs w:val="24"/>
                <w:lang w:eastAsia="ru-RU"/>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A7B7F" w:rsidRPr="00595F31" w:rsidRDefault="003A7B7F" w:rsidP="0040462E">
            <w:pPr>
              <w:spacing w:after="0" w:line="360" w:lineRule="auto"/>
              <w:rPr>
                <w:rFonts w:ascii="Times New Roman" w:eastAsia="Times New Roman" w:hAnsi="Times New Roman" w:cs="Times New Roman"/>
                <w:color w:val="000000"/>
                <w:sz w:val="24"/>
                <w:szCs w:val="24"/>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3A7B7F" w:rsidRPr="00595F31" w:rsidRDefault="003A7B7F" w:rsidP="0040462E">
            <w:pPr>
              <w:spacing w:after="0" w:line="360" w:lineRule="auto"/>
              <w:rPr>
                <w:rFonts w:ascii="Times New Roman" w:eastAsia="Times New Roman" w:hAnsi="Times New Roman" w:cs="Times New Roman"/>
                <w:color w:val="000000"/>
                <w:sz w:val="24"/>
                <w:szCs w:val="24"/>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3A7B7F" w:rsidRPr="00595F31" w:rsidRDefault="003A7B7F" w:rsidP="0040462E">
            <w:pPr>
              <w:spacing w:after="0" w:line="360" w:lineRule="auto"/>
              <w:rPr>
                <w:rFonts w:ascii="Times New Roman" w:eastAsia="Times New Roman" w:hAnsi="Times New Roman" w:cs="Times New Roman"/>
                <w:color w:val="000000"/>
                <w:sz w:val="24"/>
                <w:szCs w:val="24"/>
                <w:lang w:eastAsia="ru-RU"/>
              </w:rPr>
            </w:pP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64</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65</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0,129</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70</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80</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87</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70</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0,205</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72</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82</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85</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72</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0,31</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72</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85</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85</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72</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0,509</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69</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88</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84</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72</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0,708</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84</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84</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72</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1,005</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88</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84</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70</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1,212</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90</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70</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1,503</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79</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87</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82</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70</w:t>
            </w:r>
          </w:p>
        </w:tc>
      </w:tr>
      <w:tr w:rsidR="003A7B7F" w:rsidRPr="00595F31" w:rsidTr="00C1598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2,011</w:t>
            </w:r>
          </w:p>
        </w:tc>
        <w:tc>
          <w:tcPr>
            <w:tcW w:w="1701"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83</w:t>
            </w:r>
          </w:p>
        </w:tc>
        <w:tc>
          <w:tcPr>
            <w:tcW w:w="1560"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88</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81</w:t>
            </w:r>
          </w:p>
        </w:tc>
        <w:tc>
          <w:tcPr>
            <w:tcW w:w="1559" w:type="dxa"/>
            <w:tcBorders>
              <w:top w:val="nil"/>
              <w:left w:val="nil"/>
              <w:bottom w:val="single" w:sz="4" w:space="0" w:color="auto"/>
              <w:right w:val="single" w:sz="4" w:space="0" w:color="auto"/>
            </w:tcBorders>
            <w:shd w:val="clear" w:color="auto" w:fill="auto"/>
            <w:noWrap/>
            <w:vAlign w:val="bottom"/>
            <w:hideMark/>
          </w:tcPr>
          <w:p w:rsidR="003A7B7F" w:rsidRPr="00595F31" w:rsidRDefault="003A7B7F"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71</w:t>
            </w:r>
          </w:p>
        </w:tc>
      </w:tr>
    </w:tbl>
    <w:p w:rsidR="003C257A" w:rsidRDefault="003C257A" w:rsidP="00C15980">
      <w:pPr>
        <w:spacing w:after="0" w:line="360" w:lineRule="auto"/>
        <w:jc w:val="both"/>
        <w:rPr>
          <w:rFonts w:ascii="Times New Roman" w:hAnsi="Times New Roman" w:cs="Times New Roman"/>
          <w:sz w:val="28"/>
          <w:szCs w:val="28"/>
          <w:lang w:val="uk-UA"/>
        </w:rPr>
      </w:pPr>
    </w:p>
    <w:p w:rsidR="00F22B78" w:rsidRPr="00843860" w:rsidRDefault="00F22B78"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2.7</w:t>
      </w:r>
      <w:r w:rsidR="00BC188E" w:rsidRPr="00843860">
        <w:rPr>
          <w:rFonts w:ascii="Times New Roman" w:hAnsi="Times New Roman" w:cs="Times New Roman"/>
          <w:sz w:val="28"/>
          <w:szCs w:val="28"/>
          <w:lang w:val="uk-UA"/>
        </w:rPr>
        <w:t xml:space="preserve"> – </w:t>
      </w:r>
      <w:r w:rsidRPr="00843860">
        <w:rPr>
          <w:rFonts w:ascii="Times New Roman" w:hAnsi="Times New Roman" w:cs="Times New Roman"/>
          <w:sz w:val="28"/>
          <w:szCs w:val="28"/>
          <w:lang w:val="uk-UA"/>
        </w:rPr>
        <w:t xml:space="preserve"> Зміна залишкової концентрації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rPr>
        <w:t xml:space="preserve"> </w:t>
      </w:r>
      <w:r w:rsidRPr="00843860">
        <w:rPr>
          <w:rFonts w:ascii="Times New Roman" w:hAnsi="Times New Roman" w:cs="Times New Roman"/>
          <w:sz w:val="28"/>
          <w:szCs w:val="28"/>
          <w:lang w:val="uk-UA"/>
        </w:rPr>
        <w:t>в нейтральному середовищі з використанням кальциту</w:t>
      </w:r>
    </w:p>
    <w:tbl>
      <w:tblPr>
        <w:tblStyle w:val="1"/>
        <w:tblW w:w="9351" w:type="dxa"/>
        <w:tblLook w:val="04A0" w:firstRow="1" w:lastRow="0" w:firstColumn="1" w:lastColumn="0" w:noHBand="0" w:noVBand="1"/>
      </w:tblPr>
      <w:tblGrid>
        <w:gridCol w:w="2972"/>
        <w:gridCol w:w="1701"/>
        <w:gridCol w:w="1418"/>
        <w:gridCol w:w="1559"/>
        <w:gridCol w:w="1701"/>
      </w:tblGrid>
      <w:tr w:rsidR="00F22B78" w:rsidRPr="00595F31" w:rsidTr="008651E0">
        <w:trPr>
          <w:trHeight w:val="483"/>
        </w:trPr>
        <w:tc>
          <w:tcPr>
            <w:tcW w:w="2972" w:type="dxa"/>
            <w:vMerge w:val="restart"/>
            <w:hideMark/>
          </w:tcPr>
          <w:p w:rsidR="00F22B78" w:rsidRPr="00595F31" w:rsidRDefault="006766C1" w:rsidP="0040462E">
            <w:pPr>
              <w:spacing w:line="360" w:lineRule="auto"/>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val="uk-UA" w:eastAsia="ru-RU"/>
              </w:rPr>
              <w:t xml:space="preserve">           </w:t>
            </w:r>
            <w:r w:rsidR="004D426A" w:rsidRPr="00595F31">
              <w:rPr>
                <w:rFonts w:ascii="Times New Roman" w:eastAsia="Times New Roman" w:hAnsi="Times New Roman" w:cs="Times New Roman"/>
                <w:color w:val="000000"/>
                <w:sz w:val="24"/>
                <w:szCs w:val="24"/>
                <w:lang w:val="uk-UA" w:eastAsia="ru-RU"/>
              </w:rPr>
              <w:t xml:space="preserve">       </w:t>
            </w:r>
            <w:r w:rsidRPr="00595F31">
              <w:rPr>
                <w:rFonts w:ascii="Times New Roman" w:eastAsia="Times New Roman" w:hAnsi="Times New Roman" w:cs="Times New Roman"/>
                <w:color w:val="000000"/>
                <w:sz w:val="24"/>
                <w:szCs w:val="24"/>
                <w:lang w:val="uk-UA" w:eastAsia="ru-RU"/>
              </w:rPr>
              <w:t xml:space="preserve"> </w:t>
            </w:r>
            <w:r w:rsidR="00F22B78" w:rsidRPr="00595F31">
              <w:rPr>
                <w:rFonts w:ascii="Times New Roman" w:eastAsia="Times New Roman" w:hAnsi="Times New Roman" w:cs="Times New Roman"/>
                <w:color w:val="000000"/>
                <w:sz w:val="24"/>
                <w:szCs w:val="24"/>
                <w:lang w:eastAsia="ru-RU"/>
              </w:rPr>
              <w:t>С(Mn),</w:t>
            </w:r>
            <w:r w:rsidR="00F22B78" w:rsidRPr="00595F31">
              <w:rPr>
                <w:rFonts w:ascii="Times New Roman" w:eastAsia="Times New Roman" w:hAnsi="Times New Roman" w:cs="Times New Roman"/>
                <w:color w:val="000000"/>
                <w:sz w:val="24"/>
                <w:szCs w:val="24"/>
                <w:lang w:val="uk-UA" w:eastAsia="ru-RU"/>
              </w:rPr>
              <w:t xml:space="preserve"> мг/дм</w:t>
            </w:r>
            <w:r w:rsidR="00F22B78" w:rsidRPr="00595F31">
              <w:rPr>
                <w:rFonts w:ascii="Times New Roman" w:eastAsia="Times New Roman" w:hAnsi="Times New Roman" w:cs="Times New Roman"/>
                <w:color w:val="000000"/>
                <w:sz w:val="24"/>
                <w:szCs w:val="24"/>
                <w:vertAlign w:val="superscript"/>
                <w:lang w:val="uk-UA" w:eastAsia="ru-RU"/>
              </w:rPr>
              <w:t>3</w:t>
            </w:r>
            <w:r w:rsidR="004D426A" w:rsidRPr="00595F31">
              <w:rPr>
                <w:rFonts w:ascii="Times New Roman" w:eastAsia="Times New Roman" w:hAnsi="Times New Roman" w:cs="Times New Roman"/>
                <w:color w:val="000000"/>
                <w:sz w:val="24"/>
                <w:szCs w:val="24"/>
                <w:lang w:eastAsia="ru-RU"/>
              </w:rPr>
              <w:t xml:space="preserve"> </w:t>
            </w:r>
            <w:r w:rsidR="004D426A" w:rsidRPr="00595F31">
              <w:rPr>
                <w:rFonts w:ascii="Times New Roman" w:eastAsia="Times New Roman" w:hAnsi="Times New Roman" w:cs="Times New Roman"/>
                <w:color w:val="000000"/>
                <w:sz w:val="24"/>
                <w:szCs w:val="24"/>
                <w:lang w:eastAsia="ru-RU"/>
              </w:rPr>
              <w:br/>
            </w:r>
            <w:r w:rsidR="004D426A" w:rsidRPr="00595F31">
              <w:rPr>
                <w:rFonts w:ascii="Times New Roman" w:eastAsia="Times New Roman" w:hAnsi="Times New Roman" w:cs="Times New Roman"/>
                <w:color w:val="000000"/>
                <w:sz w:val="24"/>
                <w:szCs w:val="24"/>
                <w:lang w:val="uk-UA" w:eastAsia="ru-RU"/>
              </w:rPr>
              <w:t>Д</w:t>
            </w:r>
            <w:r w:rsidR="00F22B78" w:rsidRPr="00595F31">
              <w:rPr>
                <w:rFonts w:ascii="Times New Roman" w:eastAsia="Times New Roman" w:hAnsi="Times New Roman" w:cs="Times New Roman"/>
                <w:color w:val="000000"/>
                <w:sz w:val="24"/>
                <w:szCs w:val="24"/>
                <w:lang w:eastAsia="ru-RU"/>
              </w:rPr>
              <w:t>(кальцит</w:t>
            </w:r>
            <w:r w:rsidR="00F22B78" w:rsidRPr="00595F31">
              <w:rPr>
                <w:rFonts w:ascii="Times New Roman" w:eastAsia="Times New Roman" w:hAnsi="Times New Roman" w:cs="Times New Roman"/>
                <w:color w:val="000000"/>
                <w:sz w:val="24"/>
                <w:szCs w:val="24"/>
                <w:lang w:val="uk-UA" w:eastAsia="ru-RU"/>
              </w:rPr>
              <w:t>у</w:t>
            </w:r>
            <w:r w:rsidR="00F22B78" w:rsidRPr="00595F31">
              <w:rPr>
                <w:rFonts w:ascii="Times New Roman" w:eastAsia="Times New Roman" w:hAnsi="Times New Roman" w:cs="Times New Roman"/>
                <w:color w:val="000000"/>
                <w:sz w:val="24"/>
                <w:szCs w:val="24"/>
                <w:lang w:eastAsia="ru-RU"/>
              </w:rPr>
              <w:t>),г</w:t>
            </w:r>
          </w:p>
        </w:tc>
        <w:tc>
          <w:tcPr>
            <w:tcW w:w="1701" w:type="dxa"/>
            <w:vMerge w:val="restart"/>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418" w:type="dxa"/>
            <w:vMerge w:val="restart"/>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559" w:type="dxa"/>
            <w:vMerge w:val="restart"/>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701" w:type="dxa"/>
            <w:vMerge w:val="restart"/>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F22B78" w:rsidRPr="00595F31" w:rsidTr="008651E0">
        <w:trPr>
          <w:trHeight w:val="507"/>
        </w:trPr>
        <w:tc>
          <w:tcPr>
            <w:tcW w:w="2972" w:type="dxa"/>
            <w:vMerge/>
            <w:hideMark/>
          </w:tcPr>
          <w:p w:rsidR="00F22B78" w:rsidRPr="00595F31" w:rsidRDefault="00F22B78" w:rsidP="0040462E">
            <w:pPr>
              <w:spacing w:line="360" w:lineRule="auto"/>
              <w:rPr>
                <w:rFonts w:ascii="Times New Roman" w:eastAsia="Times New Roman" w:hAnsi="Times New Roman" w:cs="Times New Roman"/>
                <w:color w:val="000000"/>
                <w:sz w:val="24"/>
                <w:szCs w:val="24"/>
                <w:lang w:eastAsia="ru-RU"/>
              </w:rPr>
            </w:pPr>
          </w:p>
        </w:tc>
        <w:tc>
          <w:tcPr>
            <w:tcW w:w="1701" w:type="dxa"/>
            <w:vMerge/>
            <w:hideMark/>
          </w:tcPr>
          <w:p w:rsidR="00F22B78" w:rsidRPr="00595F31" w:rsidRDefault="00F22B78" w:rsidP="0040462E">
            <w:pPr>
              <w:spacing w:line="360" w:lineRule="auto"/>
              <w:rPr>
                <w:rFonts w:ascii="Times New Roman" w:eastAsia="Times New Roman" w:hAnsi="Times New Roman" w:cs="Times New Roman"/>
                <w:color w:val="000000"/>
                <w:sz w:val="24"/>
                <w:szCs w:val="24"/>
                <w:lang w:eastAsia="ru-RU"/>
              </w:rPr>
            </w:pPr>
          </w:p>
        </w:tc>
        <w:tc>
          <w:tcPr>
            <w:tcW w:w="1418" w:type="dxa"/>
            <w:vMerge/>
            <w:hideMark/>
          </w:tcPr>
          <w:p w:rsidR="00F22B78" w:rsidRPr="00595F31" w:rsidRDefault="00F22B78"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F22B78" w:rsidRPr="00595F31" w:rsidRDefault="00F22B78" w:rsidP="0040462E">
            <w:pPr>
              <w:spacing w:line="360" w:lineRule="auto"/>
              <w:rPr>
                <w:rFonts w:ascii="Times New Roman" w:eastAsia="Times New Roman" w:hAnsi="Times New Roman" w:cs="Times New Roman"/>
                <w:color w:val="000000"/>
                <w:sz w:val="24"/>
                <w:szCs w:val="24"/>
                <w:lang w:eastAsia="ru-RU"/>
              </w:rPr>
            </w:pPr>
          </w:p>
        </w:tc>
        <w:tc>
          <w:tcPr>
            <w:tcW w:w="1701" w:type="dxa"/>
            <w:vMerge/>
            <w:hideMark/>
          </w:tcPr>
          <w:p w:rsidR="00F22B78" w:rsidRPr="00595F31" w:rsidRDefault="00F22B78" w:rsidP="0040462E">
            <w:pPr>
              <w:spacing w:line="360" w:lineRule="auto"/>
              <w:rPr>
                <w:rFonts w:ascii="Times New Roman" w:eastAsia="Times New Roman" w:hAnsi="Times New Roman" w:cs="Times New Roman"/>
                <w:color w:val="000000"/>
                <w:sz w:val="24"/>
                <w:szCs w:val="24"/>
                <w:lang w:eastAsia="ru-RU"/>
              </w:rPr>
            </w:pPr>
          </w:p>
        </w:tc>
      </w:tr>
      <w:tr w:rsidR="00C15980" w:rsidRPr="00595F31" w:rsidTr="008651E0">
        <w:trPr>
          <w:trHeight w:val="300"/>
        </w:trPr>
        <w:tc>
          <w:tcPr>
            <w:tcW w:w="2972"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w:t>
            </w:r>
          </w:p>
        </w:tc>
        <w:tc>
          <w:tcPr>
            <w:tcW w:w="1701"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418"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559"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701"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F22B78" w:rsidRPr="00595F31" w:rsidTr="008651E0">
        <w:trPr>
          <w:trHeight w:val="300"/>
        </w:trPr>
        <w:tc>
          <w:tcPr>
            <w:tcW w:w="2972"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1,985337</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1,926686</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1,936461</w:t>
            </w:r>
          </w:p>
        </w:tc>
      </w:tr>
      <w:tr w:rsidR="00F22B78" w:rsidRPr="00595F31" w:rsidTr="008651E0">
        <w:trPr>
          <w:trHeight w:val="300"/>
        </w:trPr>
        <w:tc>
          <w:tcPr>
            <w:tcW w:w="2972"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0,05245</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1,868035</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1,848485</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1,907136</w:t>
            </w:r>
          </w:p>
        </w:tc>
      </w:tr>
      <w:tr w:rsidR="00F22B78" w:rsidRPr="00595F31" w:rsidTr="008651E0">
        <w:trPr>
          <w:trHeight w:val="300"/>
        </w:trPr>
        <w:tc>
          <w:tcPr>
            <w:tcW w:w="2972"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0,11985</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1,868035</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1,936461</w:t>
            </w:r>
          </w:p>
        </w:tc>
      </w:tr>
      <w:tr w:rsidR="00C15980" w:rsidRPr="00595F31" w:rsidTr="008651E0">
        <w:trPr>
          <w:trHeight w:val="300"/>
        </w:trPr>
        <w:tc>
          <w:tcPr>
            <w:tcW w:w="2972"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lastRenderedPageBreak/>
              <w:t>1</w:t>
            </w:r>
          </w:p>
        </w:tc>
        <w:tc>
          <w:tcPr>
            <w:tcW w:w="1701"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418"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559"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701" w:type="dxa"/>
            <w:noWrap/>
          </w:tcPr>
          <w:p w:rsidR="00C15980" w:rsidRPr="00C15980" w:rsidRDefault="00C1598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F22B78" w:rsidRPr="00595F31" w:rsidTr="008651E0">
        <w:trPr>
          <w:trHeight w:val="300"/>
        </w:trPr>
        <w:tc>
          <w:tcPr>
            <w:tcW w:w="2972" w:type="dxa"/>
            <w:noWrap/>
            <w:hideMark/>
          </w:tcPr>
          <w:p w:rsidR="00F22B78" w:rsidRPr="00595F31" w:rsidRDefault="00075DBA" w:rsidP="0040462E">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0,3061</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1,85826</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1,799609</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1,848485</w:t>
            </w:r>
          </w:p>
        </w:tc>
      </w:tr>
      <w:tr w:rsidR="00F22B78" w:rsidRPr="00595F31" w:rsidTr="008651E0">
        <w:trPr>
          <w:trHeight w:val="300"/>
        </w:trPr>
        <w:tc>
          <w:tcPr>
            <w:tcW w:w="2972" w:type="dxa"/>
            <w:noWrap/>
            <w:hideMark/>
          </w:tcPr>
          <w:p w:rsidR="00F22B78" w:rsidRPr="00595F31" w:rsidRDefault="00075DBA" w:rsidP="0040462E">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0,5</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1,770283</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1,701857</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1,750733</w:t>
            </w:r>
          </w:p>
        </w:tc>
      </w:tr>
      <w:tr w:rsidR="00F22B78" w:rsidRPr="00595F31" w:rsidTr="008651E0">
        <w:trPr>
          <w:trHeight w:val="300"/>
        </w:trPr>
        <w:tc>
          <w:tcPr>
            <w:tcW w:w="2972" w:type="dxa"/>
            <w:noWrap/>
            <w:hideMark/>
          </w:tcPr>
          <w:p w:rsidR="00F22B78" w:rsidRPr="00595F31" w:rsidRDefault="00075DBA" w:rsidP="0040462E">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0,699</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1,672532</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1,59433</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1,623656</w:t>
            </w:r>
          </w:p>
        </w:tc>
      </w:tr>
      <w:tr w:rsidR="00F22B78" w:rsidRPr="00595F31" w:rsidTr="008651E0">
        <w:trPr>
          <w:trHeight w:val="300"/>
        </w:trPr>
        <w:tc>
          <w:tcPr>
            <w:tcW w:w="2972" w:type="dxa"/>
            <w:noWrap/>
            <w:hideMark/>
          </w:tcPr>
          <w:p w:rsidR="00F22B78" w:rsidRPr="00595F31" w:rsidRDefault="00075DBA" w:rsidP="0040462E">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0,6321</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1,623656</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1,740958</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1,740958</w:t>
            </w:r>
          </w:p>
        </w:tc>
      </w:tr>
      <w:tr w:rsidR="00F22B78" w:rsidRPr="00595F31" w:rsidTr="008651E0">
        <w:trPr>
          <w:trHeight w:val="300"/>
        </w:trPr>
        <w:tc>
          <w:tcPr>
            <w:tcW w:w="2972" w:type="dxa"/>
            <w:noWrap/>
            <w:hideMark/>
          </w:tcPr>
          <w:p w:rsidR="00F22B78" w:rsidRPr="00595F31" w:rsidRDefault="00075DBA" w:rsidP="0040462E">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1,205</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1,584555</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1,437928</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1,242424</w:t>
            </w:r>
          </w:p>
        </w:tc>
      </w:tr>
      <w:tr w:rsidR="00F22B78" w:rsidRPr="00595F31" w:rsidTr="008651E0">
        <w:trPr>
          <w:trHeight w:val="300"/>
        </w:trPr>
        <w:tc>
          <w:tcPr>
            <w:tcW w:w="2972" w:type="dxa"/>
            <w:noWrap/>
            <w:hideMark/>
          </w:tcPr>
          <w:p w:rsidR="00F22B78" w:rsidRPr="0003192C" w:rsidRDefault="00F22B78" w:rsidP="0040462E">
            <w:pPr>
              <w:spacing w:line="360" w:lineRule="auto"/>
              <w:jc w:val="center"/>
              <w:rPr>
                <w:rFonts w:ascii="Times New Roman" w:eastAsia="Times New Roman" w:hAnsi="Times New Roman" w:cs="Times New Roman"/>
                <w:color w:val="000000"/>
                <w:sz w:val="24"/>
                <w:szCs w:val="24"/>
                <w:lang w:val="uk-UA" w:eastAsia="ru-RU"/>
              </w:rPr>
            </w:pPr>
            <w:r w:rsidRPr="00595F31">
              <w:rPr>
                <w:rFonts w:ascii="Times New Roman" w:eastAsia="Times New Roman" w:hAnsi="Times New Roman" w:cs="Times New Roman"/>
                <w:color w:val="000000"/>
                <w:sz w:val="24"/>
                <w:szCs w:val="24"/>
                <w:lang w:eastAsia="ru-RU"/>
              </w:rPr>
              <w:t>1,5</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1,584555</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1,398827</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1,252199</w:t>
            </w:r>
          </w:p>
        </w:tc>
      </w:tr>
      <w:tr w:rsidR="00F22B78" w:rsidRPr="00595F31" w:rsidTr="008651E0">
        <w:trPr>
          <w:trHeight w:val="300"/>
        </w:trPr>
        <w:tc>
          <w:tcPr>
            <w:tcW w:w="2972"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1,9351</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w:t>
            </w:r>
          </w:p>
        </w:tc>
        <w:tc>
          <w:tcPr>
            <w:tcW w:w="1418"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1,682307</w:t>
            </w:r>
          </w:p>
        </w:tc>
        <w:tc>
          <w:tcPr>
            <w:tcW w:w="1559"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1,349951</w:t>
            </w:r>
          </w:p>
        </w:tc>
        <w:tc>
          <w:tcPr>
            <w:tcW w:w="1701" w:type="dxa"/>
            <w:noWrap/>
            <w:hideMark/>
          </w:tcPr>
          <w:p w:rsidR="00F22B78" w:rsidRPr="00595F31" w:rsidRDefault="00F22B78"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0,919844</w:t>
            </w:r>
          </w:p>
        </w:tc>
      </w:tr>
    </w:tbl>
    <w:p w:rsidR="00F22B78" w:rsidRPr="00843860" w:rsidRDefault="00F22B78" w:rsidP="0040462E">
      <w:pPr>
        <w:spacing w:after="0" w:line="360" w:lineRule="auto"/>
        <w:jc w:val="center"/>
        <w:rPr>
          <w:rFonts w:ascii="Times New Roman" w:hAnsi="Times New Roman" w:cs="Times New Roman"/>
          <w:sz w:val="28"/>
          <w:szCs w:val="28"/>
          <w:lang w:val="uk-UA"/>
        </w:rPr>
      </w:pPr>
    </w:p>
    <w:p w:rsidR="00F22B78" w:rsidRPr="00843860" w:rsidRDefault="00BC188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2.8 –</w:t>
      </w:r>
      <w:r w:rsidR="00F22B78" w:rsidRPr="00843860">
        <w:rPr>
          <w:rFonts w:ascii="Times New Roman" w:hAnsi="Times New Roman" w:cs="Times New Roman"/>
          <w:sz w:val="28"/>
          <w:szCs w:val="28"/>
          <w:lang w:val="uk-UA"/>
        </w:rPr>
        <w:t xml:space="preserve"> Зміна рН в нейтральному середовищі з використанням кальциту</w:t>
      </w:r>
    </w:p>
    <w:tbl>
      <w:tblPr>
        <w:tblW w:w="9209" w:type="dxa"/>
        <w:jc w:val="center"/>
        <w:tblLook w:val="04A0" w:firstRow="1" w:lastRow="0" w:firstColumn="1" w:lastColumn="0" w:noHBand="0" w:noVBand="1"/>
      </w:tblPr>
      <w:tblGrid>
        <w:gridCol w:w="2830"/>
        <w:gridCol w:w="1418"/>
        <w:gridCol w:w="1701"/>
        <w:gridCol w:w="1701"/>
        <w:gridCol w:w="1559"/>
      </w:tblGrid>
      <w:tr w:rsidR="00F22B78" w:rsidRPr="00595F31" w:rsidTr="002D7890">
        <w:trPr>
          <w:trHeight w:val="483"/>
          <w:jc w:val="center"/>
        </w:trPr>
        <w:tc>
          <w:tcPr>
            <w:tcW w:w="2830"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F22B78" w:rsidRPr="00595F31" w:rsidRDefault="006766C1" w:rsidP="0040462E">
            <w:pPr>
              <w:spacing w:after="0" w:line="360" w:lineRule="auto"/>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val="uk-UA" w:eastAsia="ru-RU"/>
              </w:rPr>
              <w:t xml:space="preserve">                                 </w:t>
            </w:r>
            <w:r w:rsidR="004D426A" w:rsidRPr="00595F31">
              <w:rPr>
                <w:rFonts w:ascii="Times New Roman" w:eastAsia="Times New Roman" w:hAnsi="Times New Roman" w:cs="Times New Roman"/>
                <w:color w:val="000000"/>
                <w:sz w:val="24"/>
                <w:szCs w:val="24"/>
                <w:lang w:eastAsia="ru-RU"/>
              </w:rPr>
              <w:t>рН</w:t>
            </w:r>
            <w:r w:rsidR="004D426A" w:rsidRPr="00595F31">
              <w:rPr>
                <w:rFonts w:ascii="Times New Roman" w:eastAsia="Times New Roman" w:hAnsi="Times New Roman" w:cs="Times New Roman"/>
                <w:color w:val="000000"/>
                <w:sz w:val="24"/>
                <w:szCs w:val="24"/>
                <w:lang w:eastAsia="ru-RU"/>
              </w:rPr>
              <w:br/>
            </w:r>
            <w:r w:rsidR="004D426A" w:rsidRPr="00595F31">
              <w:rPr>
                <w:rFonts w:ascii="Times New Roman" w:eastAsia="Times New Roman" w:hAnsi="Times New Roman" w:cs="Times New Roman"/>
                <w:color w:val="000000"/>
                <w:sz w:val="24"/>
                <w:szCs w:val="24"/>
                <w:lang w:val="uk-UA" w:eastAsia="ru-RU"/>
              </w:rPr>
              <w:t>Д</w:t>
            </w:r>
            <w:r w:rsidR="00F22B78" w:rsidRPr="00595F31">
              <w:rPr>
                <w:rFonts w:ascii="Times New Roman" w:eastAsia="Times New Roman" w:hAnsi="Times New Roman" w:cs="Times New Roman"/>
                <w:color w:val="000000"/>
                <w:sz w:val="24"/>
                <w:szCs w:val="24"/>
                <w:lang w:eastAsia="ru-RU"/>
              </w:rPr>
              <w:t>(кальциту),г</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F22B78" w:rsidRPr="00595F31" w:rsidTr="002D7890">
        <w:trPr>
          <w:trHeight w:val="507"/>
          <w:jc w:val="center"/>
        </w:trPr>
        <w:tc>
          <w:tcPr>
            <w:tcW w:w="2830" w:type="dxa"/>
            <w:vMerge/>
            <w:tcBorders>
              <w:top w:val="single" w:sz="4" w:space="0" w:color="auto"/>
              <w:left w:val="single" w:sz="4" w:space="0" w:color="auto"/>
              <w:bottom w:val="single" w:sz="4" w:space="0" w:color="auto"/>
              <w:right w:val="single" w:sz="4" w:space="0" w:color="auto"/>
            </w:tcBorders>
            <w:vAlign w:val="center"/>
            <w:hideMark/>
          </w:tcPr>
          <w:p w:rsidR="00F22B78" w:rsidRPr="00595F31" w:rsidRDefault="00F22B78" w:rsidP="0040462E">
            <w:pPr>
              <w:spacing w:after="0" w:line="360" w:lineRule="auto"/>
              <w:rPr>
                <w:rFonts w:ascii="Times New Roman" w:eastAsia="Times New Roman" w:hAnsi="Times New Roman" w:cs="Times New Roman"/>
                <w:color w:val="000000"/>
                <w:sz w:val="24"/>
                <w:szCs w:val="24"/>
                <w:lang w:eastAsia="ru-RU"/>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22B78" w:rsidRPr="00595F31" w:rsidRDefault="00F22B78" w:rsidP="0040462E">
            <w:pPr>
              <w:spacing w:after="0" w:line="360" w:lineRule="auto"/>
              <w:rPr>
                <w:rFonts w:ascii="Times New Roman" w:eastAsia="Times New Roman" w:hAnsi="Times New Roman" w:cs="Times New Roman"/>
                <w:color w:val="000000"/>
                <w:sz w:val="24"/>
                <w:szCs w:val="24"/>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F22B78" w:rsidRPr="00595F31" w:rsidRDefault="00F22B78" w:rsidP="0040462E">
            <w:pPr>
              <w:spacing w:after="0" w:line="360" w:lineRule="auto"/>
              <w:rPr>
                <w:rFonts w:ascii="Times New Roman" w:eastAsia="Times New Roman" w:hAnsi="Times New Roman" w:cs="Times New Roman"/>
                <w:color w:val="000000"/>
                <w:sz w:val="24"/>
                <w:szCs w:val="24"/>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F22B78" w:rsidRPr="00595F31" w:rsidRDefault="00F22B78" w:rsidP="0040462E">
            <w:pPr>
              <w:spacing w:after="0" w:line="360" w:lineRule="auto"/>
              <w:rPr>
                <w:rFonts w:ascii="Times New Roman" w:eastAsia="Times New Roman" w:hAnsi="Times New Roman" w:cs="Times New Roman"/>
                <w:color w:val="000000"/>
                <w:sz w:val="24"/>
                <w:szCs w:val="24"/>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22B78" w:rsidRPr="00595F31" w:rsidRDefault="00F22B78" w:rsidP="0040462E">
            <w:pPr>
              <w:spacing w:after="0" w:line="360" w:lineRule="auto"/>
              <w:rPr>
                <w:rFonts w:ascii="Times New Roman" w:eastAsia="Times New Roman" w:hAnsi="Times New Roman" w:cs="Times New Roman"/>
                <w:color w:val="000000"/>
                <w:sz w:val="24"/>
                <w:szCs w:val="24"/>
                <w:lang w:eastAsia="ru-RU"/>
              </w:rPr>
            </w:pP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68550B"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6,68</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68550B"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w:t>
            </w:r>
            <w:r w:rsidR="00F22B78" w:rsidRPr="00595F31">
              <w:rPr>
                <w:rFonts w:ascii="Times New Roman" w:eastAsia="Times New Roman" w:hAnsi="Times New Roman" w:cs="Times New Roman"/>
                <w:color w:val="000000"/>
                <w:sz w:val="24"/>
                <w:szCs w:val="24"/>
                <w:lang w:eastAsia="ru-RU"/>
              </w:rPr>
              <w:t>,69</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68550B"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w:t>
            </w:r>
            <w:r w:rsidR="00F22B78" w:rsidRPr="00595F31">
              <w:rPr>
                <w:rFonts w:ascii="Times New Roman" w:eastAsia="Times New Roman" w:hAnsi="Times New Roman" w:cs="Times New Roman"/>
                <w:color w:val="000000"/>
                <w:sz w:val="24"/>
                <w:szCs w:val="24"/>
                <w:lang w:eastAsia="ru-RU"/>
              </w:rPr>
              <w:t>,83</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68550B"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6,6</w:t>
            </w:r>
            <w:r w:rsidR="00F22B78" w:rsidRPr="00595F31">
              <w:rPr>
                <w:rFonts w:ascii="Times New Roman" w:eastAsia="Times New Roman" w:hAnsi="Times New Roman" w:cs="Times New Roman"/>
                <w:color w:val="000000"/>
                <w:sz w:val="24"/>
                <w:szCs w:val="24"/>
                <w:lang w:eastAsia="ru-RU"/>
              </w:rPr>
              <w:t>6</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0,05245</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68550B"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w:t>
            </w:r>
            <w:r w:rsidR="00F22B78" w:rsidRPr="00595F31">
              <w:rPr>
                <w:rFonts w:ascii="Times New Roman" w:eastAsia="Times New Roman" w:hAnsi="Times New Roman" w:cs="Times New Roman"/>
                <w:color w:val="000000"/>
                <w:sz w:val="24"/>
                <w:szCs w:val="24"/>
                <w:lang w:eastAsia="ru-RU"/>
              </w:rPr>
              <w:t>,78</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6,49</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7,05</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7,46</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0,11985</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6,21</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6,95</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7,35</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7,56</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0,3061</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6,89</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7,38</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7,48</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7,76</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0,5</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7,52</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7,44</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7,73</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0,699</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7,68</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7,67</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7,74</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0,6321</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7,37</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7,47</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7,44</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7,72</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1,205</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7,75</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7,64</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7,44</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7,8</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7,98</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7,62</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7,48</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7,82</w:t>
            </w:r>
          </w:p>
        </w:tc>
      </w:tr>
      <w:tr w:rsidR="00F22B78" w:rsidRPr="00595F31" w:rsidTr="002D7890">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2B78" w:rsidRPr="00595F31" w:rsidRDefault="00075DBA"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1,9351</w:t>
            </w:r>
          </w:p>
        </w:tc>
        <w:tc>
          <w:tcPr>
            <w:tcW w:w="1418"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7,84</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w:t>
            </w:r>
          </w:p>
        </w:tc>
        <w:tc>
          <w:tcPr>
            <w:tcW w:w="1701"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7,59</w:t>
            </w:r>
          </w:p>
        </w:tc>
        <w:tc>
          <w:tcPr>
            <w:tcW w:w="1559" w:type="dxa"/>
            <w:tcBorders>
              <w:top w:val="nil"/>
              <w:left w:val="nil"/>
              <w:bottom w:val="single" w:sz="4" w:space="0" w:color="auto"/>
              <w:right w:val="single" w:sz="4" w:space="0" w:color="auto"/>
            </w:tcBorders>
            <w:shd w:val="clear" w:color="auto" w:fill="auto"/>
            <w:noWrap/>
            <w:vAlign w:val="center"/>
            <w:hideMark/>
          </w:tcPr>
          <w:p w:rsidR="00F22B78" w:rsidRPr="00595F31" w:rsidRDefault="00F22B78" w:rsidP="0040462E">
            <w:pPr>
              <w:spacing w:after="0"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7,78</w:t>
            </w:r>
          </w:p>
        </w:tc>
      </w:tr>
    </w:tbl>
    <w:p w:rsidR="003C257A" w:rsidRDefault="003C257A" w:rsidP="002D7890">
      <w:pPr>
        <w:spacing w:after="0" w:line="360" w:lineRule="auto"/>
        <w:jc w:val="both"/>
        <w:rPr>
          <w:rFonts w:ascii="Times New Roman" w:hAnsi="Times New Roman" w:cs="Times New Roman"/>
          <w:sz w:val="28"/>
          <w:szCs w:val="28"/>
          <w:lang w:val="uk-UA"/>
        </w:rPr>
      </w:pPr>
    </w:p>
    <w:p w:rsidR="00F22B78" w:rsidRPr="00843860" w:rsidRDefault="00BC188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Таблиця 2.9 – </w:t>
      </w:r>
      <w:r w:rsidR="00F22B78" w:rsidRPr="00843860">
        <w:rPr>
          <w:rFonts w:ascii="Times New Roman" w:hAnsi="Times New Roman" w:cs="Times New Roman"/>
          <w:sz w:val="28"/>
          <w:szCs w:val="28"/>
          <w:lang w:val="uk-UA"/>
        </w:rPr>
        <w:t xml:space="preserve"> Зміна ОВП в нейтральному середовищі з використанням кальциту</w:t>
      </w:r>
    </w:p>
    <w:tbl>
      <w:tblPr>
        <w:tblStyle w:val="1"/>
        <w:tblW w:w="9351" w:type="dxa"/>
        <w:tblLook w:val="04A0" w:firstRow="1" w:lastRow="0" w:firstColumn="1" w:lastColumn="0" w:noHBand="0" w:noVBand="1"/>
      </w:tblPr>
      <w:tblGrid>
        <w:gridCol w:w="2830"/>
        <w:gridCol w:w="1560"/>
        <w:gridCol w:w="1701"/>
        <w:gridCol w:w="1559"/>
        <w:gridCol w:w="1701"/>
      </w:tblGrid>
      <w:tr w:rsidR="00F22B78" w:rsidRPr="00595F31" w:rsidTr="008651E0">
        <w:trPr>
          <w:trHeight w:val="483"/>
        </w:trPr>
        <w:tc>
          <w:tcPr>
            <w:tcW w:w="2830" w:type="dxa"/>
            <w:vMerge w:val="restart"/>
            <w:hideMark/>
          </w:tcPr>
          <w:p w:rsidR="00F22B78" w:rsidRPr="00595F31" w:rsidRDefault="003F1AB4" w:rsidP="002D7890">
            <w:pPr>
              <w:spacing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595F31">
              <w:rPr>
                <w:rFonts w:ascii="Times New Roman" w:eastAsia="Times New Roman" w:hAnsi="Times New Roman" w:cs="Times New Roman"/>
                <w:color w:val="000000"/>
                <w:sz w:val="24"/>
                <w:szCs w:val="28"/>
                <w:lang w:val="uk-UA" w:eastAsia="ru-RU"/>
              </w:rPr>
              <w:t xml:space="preserve">        </w:t>
            </w:r>
            <w:r w:rsidR="004D426A" w:rsidRPr="00595F31">
              <w:rPr>
                <w:rFonts w:ascii="Times New Roman" w:eastAsia="Times New Roman" w:hAnsi="Times New Roman" w:cs="Times New Roman"/>
                <w:color w:val="000000"/>
                <w:sz w:val="24"/>
                <w:szCs w:val="28"/>
                <w:lang w:val="uk-UA" w:eastAsia="ru-RU"/>
              </w:rPr>
              <w:t xml:space="preserve"> </w:t>
            </w:r>
            <w:r w:rsidR="00F22B78" w:rsidRPr="00595F31">
              <w:rPr>
                <w:rFonts w:ascii="Times New Roman" w:eastAsia="Times New Roman" w:hAnsi="Times New Roman" w:cs="Times New Roman"/>
                <w:color w:val="000000"/>
                <w:sz w:val="24"/>
                <w:szCs w:val="28"/>
                <w:lang w:eastAsia="ru-RU"/>
              </w:rPr>
              <w:t>ОВП</w:t>
            </w:r>
            <w:r w:rsidR="006766C1" w:rsidRPr="00595F31">
              <w:rPr>
                <w:rFonts w:ascii="Times New Roman" w:eastAsia="Times New Roman" w:hAnsi="Times New Roman" w:cs="Times New Roman"/>
                <w:color w:val="000000"/>
                <w:sz w:val="24"/>
                <w:szCs w:val="28"/>
                <w:lang w:val="uk-UA" w:eastAsia="ru-RU"/>
              </w:rPr>
              <w:t>, мВ</w:t>
            </w:r>
            <w:r w:rsidR="004D426A" w:rsidRPr="00595F31">
              <w:rPr>
                <w:rFonts w:ascii="Times New Roman" w:eastAsia="Times New Roman" w:hAnsi="Times New Roman" w:cs="Times New Roman"/>
                <w:color w:val="000000"/>
                <w:sz w:val="24"/>
                <w:szCs w:val="28"/>
                <w:lang w:eastAsia="ru-RU"/>
              </w:rPr>
              <w:br/>
            </w:r>
            <w:r w:rsidR="004D426A" w:rsidRPr="00595F31">
              <w:rPr>
                <w:rFonts w:ascii="Times New Roman" w:eastAsia="Times New Roman" w:hAnsi="Times New Roman" w:cs="Times New Roman"/>
                <w:color w:val="000000"/>
                <w:sz w:val="24"/>
                <w:szCs w:val="28"/>
                <w:lang w:val="uk-UA" w:eastAsia="ru-RU"/>
              </w:rPr>
              <w:t>Д</w:t>
            </w:r>
            <w:r w:rsidR="006766C1" w:rsidRPr="00595F31">
              <w:rPr>
                <w:rFonts w:ascii="Times New Roman" w:eastAsia="Times New Roman" w:hAnsi="Times New Roman" w:cs="Times New Roman"/>
                <w:color w:val="000000"/>
                <w:sz w:val="24"/>
                <w:szCs w:val="28"/>
                <w:lang w:eastAsia="ru-RU"/>
              </w:rPr>
              <w:t>(кальциту</w:t>
            </w:r>
            <w:r w:rsidR="00F22B78" w:rsidRPr="00595F31">
              <w:rPr>
                <w:rFonts w:ascii="Times New Roman" w:eastAsia="Times New Roman" w:hAnsi="Times New Roman" w:cs="Times New Roman"/>
                <w:color w:val="000000"/>
                <w:sz w:val="24"/>
                <w:szCs w:val="28"/>
                <w:lang w:eastAsia="ru-RU"/>
              </w:rPr>
              <w:t>)</w:t>
            </w:r>
            <w:r w:rsidR="006766C1" w:rsidRPr="00595F31">
              <w:rPr>
                <w:rFonts w:ascii="Times New Roman" w:eastAsia="Times New Roman" w:hAnsi="Times New Roman" w:cs="Times New Roman"/>
                <w:color w:val="000000"/>
                <w:sz w:val="24"/>
                <w:szCs w:val="28"/>
                <w:lang w:val="uk-UA" w:eastAsia="ru-RU"/>
              </w:rPr>
              <w:t>,г</w:t>
            </w:r>
          </w:p>
        </w:tc>
        <w:tc>
          <w:tcPr>
            <w:tcW w:w="1560" w:type="dxa"/>
            <w:vMerge w:val="restart"/>
            <w:noWrap/>
            <w:hideMark/>
          </w:tcPr>
          <w:p w:rsidR="00F22B78" w:rsidRPr="00595F31" w:rsidRDefault="00F22B78" w:rsidP="002D7890">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день</w:t>
            </w:r>
          </w:p>
        </w:tc>
        <w:tc>
          <w:tcPr>
            <w:tcW w:w="1701" w:type="dxa"/>
            <w:vMerge w:val="restart"/>
            <w:noWrap/>
            <w:hideMark/>
          </w:tcPr>
          <w:p w:rsidR="00F22B78" w:rsidRPr="00595F31" w:rsidRDefault="00F22B78" w:rsidP="002D7890">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день</w:t>
            </w:r>
          </w:p>
        </w:tc>
        <w:tc>
          <w:tcPr>
            <w:tcW w:w="1559" w:type="dxa"/>
            <w:vMerge w:val="restart"/>
            <w:noWrap/>
            <w:hideMark/>
          </w:tcPr>
          <w:p w:rsidR="00F22B78" w:rsidRPr="00595F31" w:rsidRDefault="00F22B78" w:rsidP="002D7890">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день</w:t>
            </w:r>
          </w:p>
        </w:tc>
        <w:tc>
          <w:tcPr>
            <w:tcW w:w="1701" w:type="dxa"/>
            <w:vMerge w:val="restart"/>
            <w:noWrap/>
            <w:hideMark/>
          </w:tcPr>
          <w:p w:rsidR="00F22B78" w:rsidRPr="00595F31" w:rsidRDefault="00F22B78" w:rsidP="002D7890">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день</w:t>
            </w:r>
          </w:p>
        </w:tc>
      </w:tr>
      <w:tr w:rsidR="00F22B78" w:rsidRPr="00595F31" w:rsidTr="008651E0">
        <w:trPr>
          <w:trHeight w:val="507"/>
        </w:trPr>
        <w:tc>
          <w:tcPr>
            <w:tcW w:w="2830" w:type="dxa"/>
            <w:vMerge/>
            <w:hideMark/>
          </w:tcPr>
          <w:p w:rsidR="00F22B78" w:rsidRPr="00595F31" w:rsidRDefault="00F22B78" w:rsidP="002D7890">
            <w:pPr>
              <w:spacing w:line="360" w:lineRule="auto"/>
              <w:rPr>
                <w:rFonts w:ascii="Times New Roman" w:eastAsia="Times New Roman" w:hAnsi="Times New Roman" w:cs="Times New Roman"/>
                <w:color w:val="000000"/>
                <w:sz w:val="24"/>
                <w:szCs w:val="28"/>
                <w:lang w:eastAsia="ru-RU"/>
              </w:rPr>
            </w:pPr>
          </w:p>
        </w:tc>
        <w:tc>
          <w:tcPr>
            <w:tcW w:w="1560" w:type="dxa"/>
            <w:vMerge/>
            <w:hideMark/>
          </w:tcPr>
          <w:p w:rsidR="00F22B78" w:rsidRPr="00595F31" w:rsidRDefault="00F22B78" w:rsidP="002D7890">
            <w:pPr>
              <w:spacing w:line="360" w:lineRule="auto"/>
              <w:jc w:val="center"/>
              <w:rPr>
                <w:rFonts w:ascii="Times New Roman" w:eastAsia="Times New Roman" w:hAnsi="Times New Roman" w:cs="Times New Roman"/>
                <w:color w:val="000000"/>
                <w:sz w:val="24"/>
                <w:szCs w:val="28"/>
                <w:lang w:eastAsia="ru-RU"/>
              </w:rPr>
            </w:pPr>
          </w:p>
        </w:tc>
        <w:tc>
          <w:tcPr>
            <w:tcW w:w="1701" w:type="dxa"/>
            <w:vMerge/>
            <w:hideMark/>
          </w:tcPr>
          <w:p w:rsidR="00F22B78" w:rsidRPr="00595F31" w:rsidRDefault="00F22B78" w:rsidP="002D7890">
            <w:pPr>
              <w:spacing w:line="360" w:lineRule="auto"/>
              <w:jc w:val="center"/>
              <w:rPr>
                <w:rFonts w:ascii="Times New Roman" w:eastAsia="Times New Roman" w:hAnsi="Times New Roman" w:cs="Times New Roman"/>
                <w:color w:val="000000"/>
                <w:sz w:val="24"/>
                <w:szCs w:val="28"/>
                <w:lang w:eastAsia="ru-RU"/>
              </w:rPr>
            </w:pPr>
          </w:p>
        </w:tc>
        <w:tc>
          <w:tcPr>
            <w:tcW w:w="1559" w:type="dxa"/>
            <w:vMerge/>
            <w:hideMark/>
          </w:tcPr>
          <w:p w:rsidR="00F22B78" w:rsidRPr="00595F31" w:rsidRDefault="00F22B78" w:rsidP="002D7890">
            <w:pPr>
              <w:spacing w:line="360" w:lineRule="auto"/>
              <w:jc w:val="center"/>
              <w:rPr>
                <w:rFonts w:ascii="Times New Roman" w:eastAsia="Times New Roman" w:hAnsi="Times New Roman" w:cs="Times New Roman"/>
                <w:color w:val="000000"/>
                <w:sz w:val="24"/>
                <w:szCs w:val="28"/>
                <w:lang w:eastAsia="ru-RU"/>
              </w:rPr>
            </w:pPr>
          </w:p>
        </w:tc>
        <w:tc>
          <w:tcPr>
            <w:tcW w:w="1701" w:type="dxa"/>
            <w:vMerge/>
            <w:hideMark/>
          </w:tcPr>
          <w:p w:rsidR="00F22B78" w:rsidRPr="00595F31" w:rsidRDefault="00F22B78" w:rsidP="002D7890">
            <w:pPr>
              <w:spacing w:line="360" w:lineRule="auto"/>
              <w:jc w:val="center"/>
              <w:rPr>
                <w:rFonts w:ascii="Times New Roman" w:eastAsia="Times New Roman" w:hAnsi="Times New Roman" w:cs="Times New Roman"/>
                <w:color w:val="000000"/>
                <w:sz w:val="24"/>
                <w:szCs w:val="28"/>
                <w:lang w:eastAsia="ru-RU"/>
              </w:rPr>
            </w:pPr>
          </w:p>
        </w:tc>
      </w:tr>
      <w:tr w:rsidR="002D7890" w:rsidRPr="00595F31" w:rsidTr="008651E0">
        <w:trPr>
          <w:trHeight w:val="300"/>
        </w:trPr>
        <w:tc>
          <w:tcPr>
            <w:tcW w:w="2830"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1</w:t>
            </w:r>
          </w:p>
        </w:tc>
        <w:tc>
          <w:tcPr>
            <w:tcW w:w="1560"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701"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559"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701"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90</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33</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39</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134</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0,05245</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98</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31</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137</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0,11985</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92</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33</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18</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132</w:t>
            </w:r>
          </w:p>
        </w:tc>
      </w:tr>
      <w:tr w:rsidR="002D7890" w:rsidRPr="00595F31" w:rsidTr="008651E0">
        <w:trPr>
          <w:trHeight w:val="300"/>
        </w:trPr>
        <w:tc>
          <w:tcPr>
            <w:tcW w:w="2830"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lastRenderedPageBreak/>
              <w:t>1</w:t>
            </w:r>
          </w:p>
        </w:tc>
        <w:tc>
          <w:tcPr>
            <w:tcW w:w="1560"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701"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559"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701" w:type="dxa"/>
            <w:noWrap/>
          </w:tcPr>
          <w:p w:rsidR="002D7890" w:rsidRPr="002D7890" w:rsidRDefault="002D7890" w:rsidP="002D7890">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0,3061</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82</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26</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140</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0,5</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82</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18</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153</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0,699</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71</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167</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0,6321</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61</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172</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1,205</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62</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168</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51</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171</w:t>
            </w:r>
          </w:p>
        </w:tc>
      </w:tr>
      <w:tr w:rsidR="00075DBA" w:rsidRPr="00595F31" w:rsidTr="00AE28C6">
        <w:trPr>
          <w:trHeight w:val="300"/>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1,9351</w:t>
            </w:r>
          </w:p>
        </w:tc>
        <w:tc>
          <w:tcPr>
            <w:tcW w:w="1560"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43</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559"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11</w:t>
            </w:r>
          </w:p>
        </w:tc>
        <w:tc>
          <w:tcPr>
            <w:tcW w:w="1701" w:type="dxa"/>
            <w:noWrap/>
            <w:hideMark/>
          </w:tcPr>
          <w:p w:rsidR="00075DBA" w:rsidRPr="00595F31" w:rsidRDefault="00075DBA" w:rsidP="00075DBA">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180</w:t>
            </w:r>
          </w:p>
        </w:tc>
      </w:tr>
    </w:tbl>
    <w:p w:rsidR="00893458" w:rsidRPr="00843860" w:rsidRDefault="00893458" w:rsidP="002D7890">
      <w:pPr>
        <w:spacing w:after="0" w:line="360" w:lineRule="auto"/>
        <w:jc w:val="both"/>
        <w:rPr>
          <w:rFonts w:ascii="Times New Roman" w:hAnsi="Times New Roman" w:cs="Times New Roman"/>
          <w:sz w:val="28"/>
          <w:szCs w:val="28"/>
          <w:lang w:val="uk-UA"/>
        </w:rPr>
      </w:pPr>
    </w:p>
    <w:p w:rsidR="00F51FEE" w:rsidRPr="002D7890" w:rsidRDefault="002D7890" w:rsidP="0068550B">
      <w:pPr>
        <w:pStyle w:val="a3"/>
        <w:numPr>
          <w:ilvl w:val="1"/>
          <w:numId w:val="32"/>
        </w:numPr>
        <w:spacing w:after="0"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8A5A73" w:rsidRPr="002D7890">
        <w:rPr>
          <w:rFonts w:ascii="Times New Roman" w:hAnsi="Times New Roman" w:cs="Times New Roman"/>
          <w:b/>
          <w:sz w:val="28"/>
          <w:szCs w:val="28"/>
          <w:lang w:val="uk-UA"/>
        </w:rPr>
        <w:t>Методика визначення  впливу основних параметрів на видалення сполук марганцю з розчинів завантаженням Pyrolox в статичних умовах</w:t>
      </w:r>
    </w:p>
    <w:p w:rsidR="002D7890" w:rsidRDefault="008A5A73" w:rsidP="002D7890">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даному підрозділі для визначення основних параметрів, які впливають на роботу Pyrolox та обумовлюють ефективність очищення води від сполук марганцю, досліджені залишковий вміст таких сполук у рівноважних розчинах залежно від дози завантаження, вихідних значень рН середовища, окисно-відновного потенціалу системи</w:t>
      </w:r>
      <w:r w:rsidR="002D7890">
        <w:rPr>
          <w:rFonts w:ascii="Times New Roman" w:hAnsi="Times New Roman" w:cs="Times New Roman"/>
          <w:sz w:val="28"/>
          <w:szCs w:val="28"/>
          <w:lang w:val="uk-UA"/>
        </w:rPr>
        <w:t>.</w:t>
      </w:r>
    </w:p>
    <w:p w:rsidR="008A5A73" w:rsidRPr="00843860" w:rsidRDefault="008A5A73" w:rsidP="002D7890">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bCs/>
          <w:sz w:val="28"/>
          <w:szCs w:val="28"/>
        </w:rPr>
        <w:t>Pyrolox</w:t>
      </w:r>
      <w:r w:rsidRPr="00843860">
        <w:rPr>
          <w:rFonts w:ascii="Times New Roman" w:hAnsi="Times New Roman" w:cs="Times New Roman"/>
          <w:b/>
          <w:bCs/>
          <w:sz w:val="28"/>
          <w:szCs w:val="28"/>
        </w:rPr>
        <w:t> </w:t>
      </w:r>
      <w:r w:rsidRPr="00843860">
        <w:rPr>
          <w:rFonts w:ascii="Times New Roman" w:hAnsi="Times New Roman" w:cs="Times New Roman"/>
          <w:sz w:val="28"/>
          <w:szCs w:val="28"/>
        </w:rPr>
        <w:t>– </w:t>
      </w:r>
      <w:r w:rsidRPr="00843860">
        <w:rPr>
          <w:rFonts w:ascii="Times New Roman" w:hAnsi="Times New Roman" w:cs="Times New Roman"/>
          <w:sz w:val="28"/>
          <w:szCs w:val="28"/>
          <w:lang w:val="uk-UA"/>
        </w:rPr>
        <w:t xml:space="preserve">це </w:t>
      </w:r>
      <w:r w:rsidRPr="00843860">
        <w:rPr>
          <w:rFonts w:ascii="Times New Roman" w:hAnsi="Times New Roman" w:cs="Times New Roman"/>
          <w:sz w:val="28"/>
          <w:szCs w:val="28"/>
        </w:rPr>
        <w:t>природний мінерал на</w:t>
      </w:r>
      <w:r w:rsidR="002D7890">
        <w:rPr>
          <w:rFonts w:ascii="Times New Roman" w:hAnsi="Times New Roman" w:cs="Times New Roman"/>
          <w:sz w:val="28"/>
          <w:szCs w:val="28"/>
        </w:rPr>
        <w:t xml:space="preserve"> основі діоксиду марганцю, який </w:t>
      </w:r>
      <w:r w:rsidRPr="00843860">
        <w:rPr>
          <w:rFonts w:ascii="Times New Roman" w:hAnsi="Times New Roman" w:cs="Times New Roman"/>
          <w:sz w:val="28"/>
          <w:szCs w:val="28"/>
        </w:rPr>
        <w:t xml:space="preserve">використовується для видалення заліза, марганцю і сірководню. При цьому відбувається окислення цих сполук з утворенням нерозчинного осаду, який затримується шаром завантаження. </w:t>
      </w:r>
      <w:r w:rsidRPr="00843860">
        <w:rPr>
          <w:rFonts w:ascii="Times New Roman" w:hAnsi="Times New Roman" w:cs="Times New Roman"/>
          <w:sz w:val="28"/>
          <w:szCs w:val="28"/>
          <w:lang w:val="uk-UA"/>
        </w:rPr>
        <w:t>Модельний розчин сполук марганцю готували з азотно-кислого 6-водного марганцю (II) кваліфікації "ч.д.а" (ГОСТ 6203-77) з концентрацією 2,1302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при рН = 3,55</w:t>
      </w:r>
      <w:r w:rsidRPr="00843860">
        <w:rPr>
          <w:rFonts w:ascii="Times New Roman" w:hAnsi="Times New Roman" w:cs="Times New Roman"/>
          <w:sz w:val="28"/>
          <w:szCs w:val="28"/>
          <w:u w:val="single"/>
          <w:lang w:val="uk-UA"/>
        </w:rPr>
        <w:t>+</w:t>
      </w:r>
      <w:r w:rsidR="0099521B" w:rsidRPr="00843860">
        <w:rPr>
          <w:rFonts w:ascii="Times New Roman" w:hAnsi="Times New Roman" w:cs="Times New Roman"/>
          <w:sz w:val="28"/>
          <w:szCs w:val="28"/>
          <w:lang w:val="uk-UA"/>
        </w:rPr>
        <w:t>0,05 (в кислому середовищі);</w:t>
      </w:r>
      <w:r w:rsidRPr="00843860">
        <w:rPr>
          <w:rFonts w:ascii="Times New Roman" w:hAnsi="Times New Roman" w:cs="Times New Roman"/>
          <w:sz w:val="28"/>
          <w:szCs w:val="28"/>
          <w:lang w:val="uk-UA"/>
        </w:rPr>
        <w:t xml:space="preserve"> 3,3629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при рН = 7,45</w:t>
      </w:r>
      <w:r w:rsidRPr="00843860">
        <w:rPr>
          <w:rFonts w:ascii="Times New Roman" w:hAnsi="Times New Roman" w:cs="Times New Roman"/>
          <w:sz w:val="28"/>
          <w:szCs w:val="28"/>
          <w:u w:val="single"/>
          <w:lang w:val="uk-UA"/>
        </w:rPr>
        <w:t>+</w:t>
      </w:r>
      <w:r w:rsidRPr="00843860">
        <w:rPr>
          <w:rFonts w:ascii="Times New Roman" w:hAnsi="Times New Roman" w:cs="Times New Roman"/>
          <w:sz w:val="28"/>
          <w:szCs w:val="28"/>
          <w:lang w:val="uk-UA"/>
        </w:rPr>
        <w:t>0,15 (в лужному середовищі)</w:t>
      </w:r>
      <w:r w:rsidR="0099521B" w:rsidRPr="00843860">
        <w:rPr>
          <w:rFonts w:ascii="Times New Roman" w:hAnsi="Times New Roman" w:cs="Times New Roman"/>
          <w:sz w:val="28"/>
          <w:szCs w:val="28"/>
          <w:lang w:val="uk-UA"/>
        </w:rPr>
        <w:t xml:space="preserve"> та 2,4 мг/дм</w:t>
      </w:r>
      <w:r w:rsidR="0099521B" w:rsidRPr="00843860">
        <w:rPr>
          <w:rFonts w:ascii="Times New Roman" w:hAnsi="Times New Roman" w:cs="Times New Roman"/>
          <w:sz w:val="28"/>
          <w:szCs w:val="28"/>
          <w:vertAlign w:val="superscript"/>
          <w:lang w:val="uk-UA"/>
        </w:rPr>
        <w:t>3</w:t>
      </w:r>
      <w:r w:rsidR="00466C3B" w:rsidRPr="00843860">
        <w:rPr>
          <w:rFonts w:ascii="Times New Roman" w:hAnsi="Times New Roman" w:cs="Times New Roman"/>
          <w:sz w:val="28"/>
          <w:szCs w:val="28"/>
          <w:lang w:val="uk-UA"/>
        </w:rPr>
        <w:t xml:space="preserve"> при р</w:t>
      </w:r>
      <w:r w:rsidR="0099521B" w:rsidRPr="00843860">
        <w:rPr>
          <w:rFonts w:ascii="Times New Roman" w:hAnsi="Times New Roman" w:cs="Times New Roman"/>
          <w:sz w:val="28"/>
          <w:szCs w:val="28"/>
          <w:lang w:val="uk-UA"/>
        </w:rPr>
        <w:t xml:space="preserve">Н = </w:t>
      </w:r>
      <w:r w:rsidR="00466C3B" w:rsidRPr="00843860">
        <w:rPr>
          <w:rFonts w:ascii="Times New Roman" w:hAnsi="Times New Roman" w:cs="Times New Roman"/>
          <w:sz w:val="28"/>
          <w:szCs w:val="28"/>
          <w:lang w:val="uk-UA"/>
        </w:rPr>
        <w:t>5,18</w:t>
      </w:r>
      <w:r w:rsidR="00466C3B" w:rsidRPr="00843860">
        <w:rPr>
          <w:rFonts w:ascii="Times New Roman" w:hAnsi="Times New Roman" w:cs="Times New Roman"/>
          <w:sz w:val="28"/>
          <w:szCs w:val="28"/>
          <w:u w:val="single"/>
          <w:lang w:val="uk-UA"/>
        </w:rPr>
        <w:t>+</w:t>
      </w:r>
      <w:r w:rsidR="00466C3B" w:rsidRPr="00843860">
        <w:rPr>
          <w:rFonts w:ascii="Times New Roman" w:hAnsi="Times New Roman" w:cs="Times New Roman"/>
          <w:sz w:val="28"/>
          <w:szCs w:val="28"/>
          <w:lang w:val="uk-UA"/>
        </w:rPr>
        <w:t>0,07</w:t>
      </w:r>
      <w:r w:rsidRPr="00843860">
        <w:rPr>
          <w:rFonts w:ascii="Times New Roman" w:hAnsi="Times New Roman" w:cs="Times New Roman"/>
          <w:sz w:val="28"/>
          <w:szCs w:val="28"/>
          <w:lang w:val="uk-UA"/>
        </w:rPr>
        <w:t>.  Об'єм досліджуваного розчину складав 500 см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Робочі розчини готували на дистильованій воді. Дози Pyrolox у серії досліджень обрано, (г): </w:t>
      </w:r>
      <w:r w:rsidR="00035F2A" w:rsidRPr="00843860">
        <w:rPr>
          <w:rFonts w:ascii="Times New Roman" w:hAnsi="Times New Roman" w:cs="Times New Roman"/>
          <w:sz w:val="28"/>
          <w:szCs w:val="28"/>
          <w:lang w:val="uk-UA"/>
        </w:rPr>
        <w:t>0,00000; 0,11420; 0,20205; 0,30110; 0,50305; 0,70830; 1,00430; 1,20660; 1,50660 і 2,00300 в кислому середовищі</w:t>
      </w:r>
      <w:r w:rsidRPr="00843860">
        <w:rPr>
          <w:rFonts w:ascii="Times New Roman" w:hAnsi="Times New Roman" w:cs="Times New Roman"/>
          <w:sz w:val="28"/>
          <w:szCs w:val="28"/>
          <w:lang w:val="uk-UA"/>
        </w:rPr>
        <w:t>.</w:t>
      </w:r>
      <w:r w:rsidR="00035F2A" w:rsidRPr="00843860">
        <w:rPr>
          <w:rFonts w:ascii="Times New Roman" w:hAnsi="Times New Roman" w:cs="Times New Roman"/>
          <w:sz w:val="28"/>
          <w:szCs w:val="28"/>
          <w:lang w:val="uk-UA"/>
        </w:rPr>
        <w:t xml:space="preserve"> Дози Pyrolox у серії досліджень склали, (г): 0,00000; 0,11700; 0,21100; 0,3100; 0,50100; 0,70500; 1,01000; 1,20900; 1,50800 і 2,00600 у лужному середовищі. </w:t>
      </w:r>
      <w:r w:rsidR="00466C3B" w:rsidRPr="00843860">
        <w:rPr>
          <w:rFonts w:ascii="Times New Roman" w:hAnsi="Times New Roman" w:cs="Times New Roman"/>
          <w:sz w:val="28"/>
          <w:szCs w:val="28"/>
          <w:lang w:val="uk-UA"/>
        </w:rPr>
        <w:t xml:space="preserve">Дози Pyrolox у серії досліджень обрано, (г): 0,00000;  0,08; 0,10575; 0,308; 0,507; 0,7032;  1,00395; </w:t>
      </w:r>
      <w:r w:rsidR="00466C3B" w:rsidRPr="00843860">
        <w:rPr>
          <w:rFonts w:ascii="Times New Roman" w:hAnsi="Times New Roman" w:cs="Times New Roman"/>
          <w:sz w:val="28"/>
          <w:szCs w:val="28"/>
          <w:lang w:val="uk-UA"/>
        </w:rPr>
        <w:lastRenderedPageBreak/>
        <w:t xml:space="preserve">1,2005; 1,5004 та 2,0024. </w:t>
      </w:r>
      <w:r w:rsidR="00035F2A" w:rsidRPr="00843860">
        <w:rPr>
          <w:rFonts w:ascii="Times New Roman" w:hAnsi="Times New Roman" w:cs="Times New Roman"/>
          <w:sz w:val="28"/>
          <w:szCs w:val="28"/>
          <w:lang w:val="uk-UA"/>
        </w:rPr>
        <w:t>Т</w:t>
      </w:r>
      <w:r w:rsidRPr="00843860">
        <w:rPr>
          <w:rFonts w:ascii="Times New Roman" w:hAnsi="Times New Roman" w:cs="Times New Roman"/>
          <w:sz w:val="28"/>
          <w:szCs w:val="28"/>
          <w:lang w:val="uk-UA"/>
        </w:rPr>
        <w:t>емператури навколишнього середовища</w:t>
      </w:r>
      <w:r w:rsidR="00035F2A" w:rsidRPr="00843860">
        <w:rPr>
          <w:rFonts w:ascii="Times New Roman" w:hAnsi="Times New Roman" w:cs="Times New Roman"/>
          <w:sz w:val="28"/>
          <w:szCs w:val="28"/>
          <w:lang w:val="uk-UA"/>
        </w:rPr>
        <w:t xml:space="preserve"> становила </w:t>
      </w:r>
      <w:r w:rsidRPr="00843860">
        <w:rPr>
          <w:rFonts w:ascii="Times New Roman" w:hAnsi="Times New Roman" w:cs="Times New Roman"/>
          <w:sz w:val="28"/>
          <w:szCs w:val="28"/>
          <w:lang w:val="uk-UA"/>
        </w:rPr>
        <w:t xml:space="preserve"> </w:t>
      </w:r>
      <w:r w:rsidR="00035F2A" w:rsidRPr="00843860">
        <w:rPr>
          <w:rFonts w:ascii="Times New Roman" w:hAnsi="Times New Roman" w:cs="Times New Roman"/>
          <w:sz w:val="28"/>
          <w:szCs w:val="28"/>
          <w:lang w:val="uk-UA"/>
        </w:rPr>
        <w:t>від 11 до 13°С</w:t>
      </w:r>
      <w:r w:rsidRPr="00843860">
        <w:rPr>
          <w:rFonts w:ascii="Times New Roman" w:hAnsi="Times New Roman" w:cs="Times New Roman"/>
          <w:sz w:val="28"/>
          <w:szCs w:val="28"/>
          <w:lang w:val="uk-UA"/>
        </w:rPr>
        <w:t>.</w:t>
      </w:r>
    </w:p>
    <w:p w:rsidR="008A5A73" w:rsidRPr="00843860" w:rsidRDefault="008A5A73" w:rsidP="0040462E">
      <w:pPr>
        <w:spacing w:after="0" w:line="360" w:lineRule="auto"/>
        <w:ind w:firstLine="708"/>
        <w:jc w:val="both"/>
        <w:rPr>
          <w:rFonts w:ascii="Times New Roman" w:hAnsi="Times New Roman" w:cs="Times New Roman"/>
          <w:bCs/>
          <w:sz w:val="28"/>
          <w:szCs w:val="28"/>
          <w:lang w:val="uk-UA"/>
        </w:rPr>
      </w:pPr>
      <w:r w:rsidRPr="00843860">
        <w:rPr>
          <w:rFonts w:ascii="Times New Roman" w:hAnsi="Times New Roman" w:cs="Times New Roman"/>
          <w:sz w:val="28"/>
          <w:szCs w:val="28"/>
          <w:lang w:val="uk-UA"/>
        </w:rPr>
        <w:t xml:space="preserve">Досліди проводили в колбах із щільно закритими корками при щоденному періодичному перемішуванні впродовж  30 – 785 хвилин в апараті Water Bath Shaker type 357. В цілому тривалість перемішування досліджуваних розчинів складала 785 хвилин (13 годин). </w:t>
      </w:r>
      <w:r w:rsidRPr="00843860">
        <w:rPr>
          <w:rFonts w:ascii="Times New Roman" w:hAnsi="Times New Roman" w:cs="Times New Roman"/>
          <w:bCs/>
          <w:sz w:val="28"/>
          <w:szCs w:val="28"/>
          <w:lang w:val="uk-UA"/>
        </w:rPr>
        <w:t>Розчинність кисню у воді за дани</w:t>
      </w:r>
      <w:r w:rsidR="00035F2A" w:rsidRPr="00843860">
        <w:rPr>
          <w:rFonts w:ascii="Times New Roman" w:hAnsi="Times New Roman" w:cs="Times New Roman"/>
          <w:bCs/>
          <w:sz w:val="28"/>
          <w:szCs w:val="28"/>
          <w:lang w:val="uk-UA"/>
        </w:rPr>
        <w:t>х умов приймали 0,0317 – 0,0333.</w:t>
      </w:r>
    </w:p>
    <w:p w:rsidR="00035F2A" w:rsidRPr="00843860" w:rsidRDefault="00035F2A" w:rsidP="0040462E">
      <w:pPr>
        <w:spacing w:after="0" w:line="360" w:lineRule="auto"/>
        <w:ind w:firstLine="708"/>
        <w:jc w:val="both"/>
        <w:rPr>
          <w:rFonts w:ascii="Times New Roman" w:hAnsi="Times New Roman" w:cs="Times New Roman"/>
          <w:bCs/>
          <w:sz w:val="28"/>
          <w:szCs w:val="28"/>
          <w:lang w:val="uk-UA"/>
        </w:rPr>
      </w:pPr>
      <w:r w:rsidRPr="00843860">
        <w:rPr>
          <w:rFonts w:ascii="Times New Roman" w:hAnsi="Times New Roman" w:cs="Times New Roman"/>
          <w:bCs/>
          <w:sz w:val="28"/>
          <w:szCs w:val="28"/>
          <w:lang w:val="uk-UA"/>
        </w:rPr>
        <w:t xml:space="preserve">Зважування наважок реактивів проводили на аналітичних терезах ВЛА 200М з точністю до 0,00001 г. </w:t>
      </w:r>
    </w:p>
    <w:p w:rsidR="00035F2A" w:rsidRPr="00843860" w:rsidRDefault="00035F2A" w:rsidP="0040462E">
      <w:pPr>
        <w:spacing w:after="0" w:line="360" w:lineRule="auto"/>
        <w:ind w:firstLine="708"/>
        <w:jc w:val="both"/>
        <w:rPr>
          <w:rFonts w:ascii="Times New Roman" w:hAnsi="Times New Roman" w:cs="Times New Roman"/>
          <w:bCs/>
          <w:sz w:val="28"/>
          <w:szCs w:val="28"/>
          <w:lang w:val="uk-UA"/>
        </w:rPr>
      </w:pPr>
      <w:r w:rsidRPr="00843860">
        <w:rPr>
          <w:rFonts w:ascii="Times New Roman" w:hAnsi="Times New Roman" w:cs="Times New Roman"/>
          <w:bCs/>
          <w:sz w:val="28"/>
          <w:szCs w:val="28"/>
          <w:lang w:val="uk-UA"/>
        </w:rPr>
        <w:t>У відібраних пробах рівноважних розчинів визначали залишкову концентрацію сполук марганцю за ГОСТ 4974-72 на фотоколориметрі КФК-3. Значення водневого показника вимірювали на приладі рН-метр 150 МА за допомогою комбінованого скляного електроду ЕСК-10601/7 та допоміжного електроду типу ЕВЛ-1М3.1 (виробництво РУП "Гомельський завод вимірювальних приладів", Білорусія)</w:t>
      </w:r>
      <w:r w:rsidR="00666A2D" w:rsidRPr="00666A2D">
        <w:rPr>
          <w:rFonts w:ascii="Times New Roman" w:hAnsi="Times New Roman" w:cs="Times New Roman"/>
          <w:sz w:val="28"/>
          <w:szCs w:val="28"/>
        </w:rPr>
        <w:t xml:space="preserve"> [</w:t>
      </w:r>
      <w:r w:rsidR="00666A2D">
        <w:rPr>
          <w:rFonts w:ascii="Times New Roman" w:hAnsi="Times New Roman" w:cs="Times New Roman"/>
          <w:sz w:val="28"/>
          <w:szCs w:val="28"/>
          <w:lang w:val="uk-UA"/>
        </w:rPr>
        <w:t>104</w:t>
      </w:r>
      <w:r w:rsidR="00666A2D" w:rsidRPr="00666A2D">
        <w:rPr>
          <w:rFonts w:ascii="Times New Roman" w:hAnsi="Times New Roman" w:cs="Times New Roman"/>
          <w:sz w:val="28"/>
          <w:szCs w:val="28"/>
        </w:rPr>
        <w:t>]</w:t>
      </w:r>
      <w:r w:rsidRPr="00843860">
        <w:rPr>
          <w:rFonts w:ascii="Times New Roman" w:hAnsi="Times New Roman" w:cs="Times New Roman"/>
          <w:bCs/>
          <w:sz w:val="28"/>
          <w:szCs w:val="28"/>
          <w:lang w:val="uk-UA"/>
        </w:rPr>
        <w:t xml:space="preserve">. </w:t>
      </w:r>
    </w:p>
    <w:p w:rsidR="002D7890" w:rsidRDefault="00035F2A" w:rsidP="002D7890">
      <w:pPr>
        <w:spacing w:after="0" w:line="360" w:lineRule="auto"/>
        <w:ind w:firstLine="708"/>
        <w:jc w:val="both"/>
        <w:rPr>
          <w:rFonts w:ascii="Times New Roman" w:hAnsi="Times New Roman" w:cs="Times New Roman"/>
          <w:bCs/>
          <w:sz w:val="28"/>
          <w:szCs w:val="28"/>
          <w:lang w:val="uk-UA"/>
        </w:rPr>
      </w:pPr>
      <w:r w:rsidRPr="00843860">
        <w:rPr>
          <w:rFonts w:ascii="Times New Roman" w:hAnsi="Times New Roman" w:cs="Times New Roman"/>
          <w:bCs/>
          <w:sz w:val="28"/>
          <w:szCs w:val="28"/>
          <w:lang w:val="uk-UA"/>
        </w:rPr>
        <w:t>Визначення окисно-відновного потенціалу (ОВП) проводили за допомогою HI-98201 ОВП-тестера з платиновим електродом. Загальну жорсткість розчинів визначали комплексономет</w:t>
      </w:r>
      <w:r w:rsidR="00466C3B" w:rsidRPr="00843860">
        <w:rPr>
          <w:rFonts w:ascii="Times New Roman" w:hAnsi="Times New Roman" w:cs="Times New Roman"/>
          <w:bCs/>
          <w:sz w:val="28"/>
          <w:szCs w:val="28"/>
          <w:lang w:val="uk-UA"/>
        </w:rPr>
        <w:t>ричним методом (ГОСТ 4151-72). Отримані експериментальні дані представлені</w:t>
      </w:r>
      <w:r w:rsidR="002D7890">
        <w:rPr>
          <w:rFonts w:ascii="Times New Roman" w:hAnsi="Times New Roman" w:cs="Times New Roman"/>
          <w:bCs/>
          <w:sz w:val="28"/>
          <w:szCs w:val="28"/>
          <w:lang w:val="uk-UA"/>
        </w:rPr>
        <w:t xml:space="preserve"> в вигляді таблиць.</w:t>
      </w:r>
    </w:p>
    <w:p w:rsidR="002D7890" w:rsidRPr="002D7890" w:rsidRDefault="002D7890" w:rsidP="002D7890">
      <w:pPr>
        <w:spacing w:after="0" w:line="360" w:lineRule="auto"/>
        <w:ind w:firstLine="708"/>
        <w:jc w:val="both"/>
        <w:rPr>
          <w:rFonts w:ascii="Times New Roman" w:hAnsi="Times New Roman" w:cs="Times New Roman"/>
          <w:bCs/>
          <w:sz w:val="28"/>
          <w:szCs w:val="28"/>
          <w:lang w:val="uk-UA"/>
        </w:rPr>
      </w:pPr>
    </w:p>
    <w:p w:rsidR="008C147C" w:rsidRPr="00843860" w:rsidRDefault="00BF582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2.10</w:t>
      </w:r>
      <w:r w:rsidR="00BC188E" w:rsidRPr="00843860">
        <w:rPr>
          <w:rFonts w:ascii="Times New Roman" w:hAnsi="Times New Roman" w:cs="Times New Roman"/>
          <w:sz w:val="28"/>
          <w:szCs w:val="28"/>
          <w:lang w:val="uk-UA"/>
        </w:rPr>
        <w:t xml:space="preserve"> – </w:t>
      </w:r>
      <w:r w:rsidR="008C147C" w:rsidRPr="00843860">
        <w:rPr>
          <w:rFonts w:ascii="Times New Roman" w:hAnsi="Times New Roman" w:cs="Times New Roman"/>
          <w:sz w:val="28"/>
          <w:szCs w:val="28"/>
          <w:lang w:val="uk-UA"/>
        </w:rPr>
        <w:t xml:space="preserve"> Зміна залишкової концентрації іонів </w:t>
      </w:r>
      <w:r w:rsidR="008C147C" w:rsidRPr="00843860">
        <w:rPr>
          <w:rFonts w:ascii="Times New Roman" w:hAnsi="Times New Roman" w:cs="Times New Roman"/>
          <w:sz w:val="28"/>
          <w:szCs w:val="28"/>
          <w:lang w:val="en-US"/>
        </w:rPr>
        <w:t>Mn</w:t>
      </w:r>
      <w:r w:rsidR="008C147C" w:rsidRPr="00843860">
        <w:rPr>
          <w:rFonts w:ascii="Times New Roman" w:hAnsi="Times New Roman" w:cs="Times New Roman"/>
          <w:sz w:val="28"/>
          <w:szCs w:val="28"/>
          <w:lang w:val="uk-UA"/>
        </w:rPr>
        <w:t xml:space="preserve"> в кислому середовищі з використанням </w:t>
      </w:r>
      <w:r w:rsidR="00D07D84" w:rsidRPr="00843860">
        <w:rPr>
          <w:rFonts w:ascii="Times New Roman" w:hAnsi="Times New Roman" w:cs="Times New Roman"/>
          <w:sz w:val="28"/>
          <w:szCs w:val="28"/>
          <w:lang w:val="en-US"/>
        </w:rPr>
        <w:t>Pyrolox</w:t>
      </w:r>
    </w:p>
    <w:tbl>
      <w:tblPr>
        <w:tblStyle w:val="1"/>
        <w:tblW w:w="9493" w:type="dxa"/>
        <w:tblLook w:val="04A0" w:firstRow="1" w:lastRow="0" w:firstColumn="1" w:lastColumn="0" w:noHBand="0" w:noVBand="1"/>
      </w:tblPr>
      <w:tblGrid>
        <w:gridCol w:w="2689"/>
        <w:gridCol w:w="1701"/>
        <w:gridCol w:w="1701"/>
        <w:gridCol w:w="1701"/>
        <w:gridCol w:w="1701"/>
      </w:tblGrid>
      <w:tr w:rsidR="00D07D84" w:rsidRPr="00595F31" w:rsidTr="0068550B">
        <w:trPr>
          <w:trHeight w:val="483"/>
        </w:trPr>
        <w:tc>
          <w:tcPr>
            <w:tcW w:w="2689" w:type="dxa"/>
            <w:vMerge w:val="restart"/>
            <w:hideMark/>
          </w:tcPr>
          <w:p w:rsidR="00D07D84" w:rsidRPr="00595F31" w:rsidRDefault="00595F31" w:rsidP="0040462E">
            <w:pPr>
              <w:spacing w:line="36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D07D84" w:rsidRPr="00595F31">
              <w:rPr>
                <w:rFonts w:ascii="Times New Roman" w:eastAsia="Times New Roman" w:hAnsi="Times New Roman" w:cs="Times New Roman"/>
                <w:color w:val="000000"/>
                <w:sz w:val="24"/>
                <w:szCs w:val="24"/>
                <w:lang w:eastAsia="ru-RU"/>
              </w:rPr>
              <w:t>С(Mn)</w:t>
            </w:r>
            <w:r w:rsidR="00D07D84" w:rsidRPr="00595F31">
              <w:rPr>
                <w:rFonts w:ascii="Times New Roman" w:eastAsia="Times New Roman" w:hAnsi="Times New Roman" w:cs="Times New Roman"/>
                <w:color w:val="000000"/>
                <w:sz w:val="24"/>
                <w:szCs w:val="24"/>
                <w:lang w:val="uk-UA" w:eastAsia="ru-RU"/>
              </w:rPr>
              <w:t>, мг/дм</w:t>
            </w:r>
            <w:r w:rsidR="00D07D84" w:rsidRPr="00595F31">
              <w:rPr>
                <w:rFonts w:ascii="Times New Roman" w:eastAsia="Times New Roman" w:hAnsi="Times New Roman" w:cs="Times New Roman"/>
                <w:color w:val="000000"/>
                <w:sz w:val="24"/>
                <w:szCs w:val="24"/>
                <w:vertAlign w:val="superscript"/>
                <w:lang w:val="uk-UA" w:eastAsia="ru-RU"/>
              </w:rPr>
              <w:t>3</w:t>
            </w:r>
            <w:r w:rsidR="004D426A" w:rsidRPr="00595F31">
              <w:rPr>
                <w:rFonts w:ascii="Times New Roman" w:eastAsia="Times New Roman" w:hAnsi="Times New Roman" w:cs="Times New Roman"/>
                <w:color w:val="000000"/>
                <w:sz w:val="24"/>
                <w:szCs w:val="24"/>
                <w:lang w:eastAsia="ru-RU"/>
              </w:rPr>
              <w:br/>
            </w:r>
            <w:r w:rsidR="004D426A" w:rsidRPr="00595F31">
              <w:rPr>
                <w:rFonts w:ascii="Times New Roman" w:eastAsia="Times New Roman" w:hAnsi="Times New Roman" w:cs="Times New Roman"/>
                <w:color w:val="000000"/>
                <w:sz w:val="24"/>
                <w:szCs w:val="24"/>
                <w:lang w:val="uk-UA" w:eastAsia="ru-RU"/>
              </w:rPr>
              <w:t>Д</w:t>
            </w:r>
            <w:r w:rsidR="004D426A" w:rsidRPr="00595F31">
              <w:rPr>
                <w:rFonts w:ascii="Times New Roman" w:eastAsia="Times New Roman" w:hAnsi="Times New Roman" w:cs="Times New Roman"/>
                <w:color w:val="000000"/>
                <w:sz w:val="24"/>
                <w:szCs w:val="24"/>
                <w:lang w:eastAsia="ru-RU"/>
              </w:rPr>
              <w:t>(Pу</w:t>
            </w:r>
            <w:r w:rsidR="00D07D84" w:rsidRPr="00595F31">
              <w:rPr>
                <w:rFonts w:ascii="Times New Roman" w:eastAsia="Times New Roman" w:hAnsi="Times New Roman" w:cs="Times New Roman"/>
                <w:color w:val="000000"/>
                <w:sz w:val="24"/>
                <w:szCs w:val="24"/>
                <w:lang w:eastAsia="ru-RU"/>
              </w:rPr>
              <w:t>rolox)</w:t>
            </w:r>
            <w:r w:rsidR="00D07D84" w:rsidRPr="00595F31">
              <w:rPr>
                <w:rFonts w:ascii="Times New Roman" w:eastAsia="Times New Roman" w:hAnsi="Times New Roman" w:cs="Times New Roman"/>
                <w:color w:val="000000"/>
                <w:sz w:val="24"/>
                <w:szCs w:val="24"/>
                <w:lang w:val="uk-UA" w:eastAsia="ru-RU"/>
              </w:rPr>
              <w:t>,г</w:t>
            </w:r>
          </w:p>
        </w:tc>
        <w:tc>
          <w:tcPr>
            <w:tcW w:w="1701" w:type="dxa"/>
            <w:vMerge w:val="restart"/>
            <w:noWrap/>
            <w:hideMark/>
          </w:tcPr>
          <w:p w:rsidR="00D07D84" w:rsidRPr="00595F31" w:rsidRDefault="00BF582F"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w:t>
            </w:r>
            <w:r w:rsidR="00D07D84" w:rsidRPr="00595F31">
              <w:rPr>
                <w:rFonts w:ascii="Times New Roman" w:eastAsia="Times New Roman" w:hAnsi="Times New Roman" w:cs="Times New Roman"/>
                <w:color w:val="000000"/>
                <w:sz w:val="24"/>
                <w:szCs w:val="24"/>
                <w:lang w:eastAsia="ru-RU"/>
              </w:rPr>
              <w:t>ень</w:t>
            </w:r>
          </w:p>
        </w:tc>
        <w:tc>
          <w:tcPr>
            <w:tcW w:w="1701" w:type="dxa"/>
            <w:vMerge w:val="restart"/>
            <w:noWrap/>
            <w:hideMark/>
          </w:tcPr>
          <w:p w:rsidR="00D07D84" w:rsidRPr="00595F31" w:rsidRDefault="00BF582F"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w:t>
            </w:r>
            <w:r w:rsidR="00D07D84" w:rsidRPr="00595F31">
              <w:rPr>
                <w:rFonts w:ascii="Times New Roman" w:eastAsia="Times New Roman" w:hAnsi="Times New Roman" w:cs="Times New Roman"/>
                <w:color w:val="000000"/>
                <w:sz w:val="24"/>
                <w:szCs w:val="24"/>
                <w:lang w:eastAsia="ru-RU"/>
              </w:rPr>
              <w:t>ень</w:t>
            </w:r>
          </w:p>
        </w:tc>
        <w:tc>
          <w:tcPr>
            <w:tcW w:w="1701" w:type="dxa"/>
            <w:vMerge w:val="restart"/>
            <w:noWrap/>
            <w:hideMark/>
          </w:tcPr>
          <w:p w:rsidR="00D07D84" w:rsidRPr="00595F31" w:rsidRDefault="00BF582F"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w:t>
            </w:r>
            <w:r w:rsidR="00D07D84" w:rsidRPr="00595F31">
              <w:rPr>
                <w:rFonts w:ascii="Times New Roman" w:eastAsia="Times New Roman" w:hAnsi="Times New Roman" w:cs="Times New Roman"/>
                <w:color w:val="000000"/>
                <w:sz w:val="24"/>
                <w:szCs w:val="24"/>
                <w:lang w:eastAsia="ru-RU"/>
              </w:rPr>
              <w:t>ень</w:t>
            </w:r>
          </w:p>
        </w:tc>
        <w:tc>
          <w:tcPr>
            <w:tcW w:w="1701" w:type="dxa"/>
            <w:vMerge w:val="restart"/>
            <w:noWrap/>
            <w:hideMark/>
          </w:tcPr>
          <w:p w:rsidR="00D07D84" w:rsidRPr="00595F31" w:rsidRDefault="00BF582F"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w:t>
            </w:r>
            <w:r w:rsidR="00D07D84" w:rsidRPr="00595F31">
              <w:rPr>
                <w:rFonts w:ascii="Times New Roman" w:eastAsia="Times New Roman" w:hAnsi="Times New Roman" w:cs="Times New Roman"/>
                <w:color w:val="000000"/>
                <w:sz w:val="24"/>
                <w:szCs w:val="24"/>
                <w:lang w:eastAsia="ru-RU"/>
              </w:rPr>
              <w:t>ень</w:t>
            </w:r>
          </w:p>
        </w:tc>
      </w:tr>
      <w:tr w:rsidR="00D07D84" w:rsidRPr="00595F31" w:rsidTr="0068550B">
        <w:trPr>
          <w:trHeight w:val="507"/>
        </w:trPr>
        <w:tc>
          <w:tcPr>
            <w:tcW w:w="2689" w:type="dxa"/>
            <w:vMerge/>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p>
        </w:tc>
        <w:tc>
          <w:tcPr>
            <w:tcW w:w="1701" w:type="dxa"/>
            <w:vMerge/>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p>
        </w:tc>
        <w:tc>
          <w:tcPr>
            <w:tcW w:w="1701" w:type="dxa"/>
            <w:vMerge/>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p>
        </w:tc>
        <w:tc>
          <w:tcPr>
            <w:tcW w:w="1701" w:type="dxa"/>
            <w:vMerge/>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p>
        </w:tc>
        <w:tc>
          <w:tcPr>
            <w:tcW w:w="1701" w:type="dxa"/>
            <w:vMerge/>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p>
        </w:tc>
      </w:tr>
      <w:tr w:rsidR="002D7890" w:rsidRPr="00595F31" w:rsidTr="0068550B">
        <w:trPr>
          <w:trHeight w:val="315"/>
        </w:trPr>
        <w:tc>
          <w:tcPr>
            <w:tcW w:w="2689"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2,03156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1,9822</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1,7357</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0,1142</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2,1302</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1,8343</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0,20205</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2,0809</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2,03156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1,9329</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0,3011</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2,03156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2,03156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1,8836</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0,50305</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2,0809</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2,0809</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1,7357</w:t>
            </w:r>
          </w:p>
        </w:tc>
      </w:tr>
      <w:tr w:rsidR="002D7890" w:rsidRPr="00595F31" w:rsidTr="0068550B">
        <w:trPr>
          <w:trHeight w:val="315"/>
        </w:trPr>
        <w:tc>
          <w:tcPr>
            <w:tcW w:w="2689"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lastRenderedPageBreak/>
              <w:t>1</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0,7083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2,03156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2,03156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1,8836</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1,0043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1,9822</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1,9822</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1,5878</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1,2066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1,9329</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1,9329</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1,3905</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1,5066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1,9329</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1,8836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1,4891</w:t>
            </w:r>
          </w:p>
        </w:tc>
      </w:tr>
      <w:tr w:rsidR="00D07D84" w:rsidRPr="00595F31" w:rsidTr="0068550B">
        <w:trPr>
          <w:trHeight w:val="315"/>
        </w:trPr>
        <w:tc>
          <w:tcPr>
            <w:tcW w:w="2689"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2,1303</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1,8836</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1,7357</w:t>
            </w:r>
          </w:p>
        </w:tc>
        <w:tc>
          <w:tcPr>
            <w:tcW w:w="1701" w:type="dxa"/>
            <w:noWrap/>
            <w:hideMark/>
          </w:tcPr>
          <w:p w:rsidR="00D07D84" w:rsidRPr="00595F31" w:rsidRDefault="00D07D84"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1,3412</w:t>
            </w:r>
          </w:p>
        </w:tc>
      </w:tr>
    </w:tbl>
    <w:p w:rsidR="003A7B7F" w:rsidRPr="00843860" w:rsidRDefault="003A7B7F" w:rsidP="0040462E">
      <w:pPr>
        <w:spacing w:after="0" w:line="360" w:lineRule="auto"/>
        <w:jc w:val="center"/>
        <w:rPr>
          <w:rFonts w:ascii="Times New Roman" w:hAnsi="Times New Roman" w:cs="Times New Roman"/>
          <w:bCs/>
          <w:sz w:val="28"/>
          <w:szCs w:val="28"/>
        </w:rPr>
      </w:pPr>
    </w:p>
    <w:p w:rsidR="00D07D84" w:rsidRPr="00843860" w:rsidRDefault="00BF582F" w:rsidP="0040462E">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lang w:val="uk-UA"/>
        </w:rPr>
        <w:t>Таблиця 2.11</w:t>
      </w:r>
      <w:r w:rsidR="00BC188E" w:rsidRPr="00843860">
        <w:rPr>
          <w:rFonts w:ascii="Times New Roman" w:hAnsi="Times New Roman" w:cs="Times New Roman"/>
          <w:sz w:val="28"/>
          <w:szCs w:val="28"/>
          <w:lang w:val="uk-UA"/>
        </w:rPr>
        <w:t xml:space="preserve"> – </w:t>
      </w:r>
      <w:r w:rsidR="00D07D84" w:rsidRPr="00843860">
        <w:rPr>
          <w:rFonts w:ascii="Times New Roman" w:hAnsi="Times New Roman" w:cs="Times New Roman"/>
          <w:sz w:val="28"/>
          <w:szCs w:val="28"/>
          <w:lang w:val="uk-UA"/>
        </w:rPr>
        <w:t xml:space="preserve"> Зміна рН загальної в кислому середовищі з використанням </w:t>
      </w:r>
      <w:r w:rsidR="00D07D84" w:rsidRPr="00843860">
        <w:rPr>
          <w:rFonts w:ascii="Times New Roman" w:hAnsi="Times New Roman" w:cs="Times New Roman"/>
          <w:sz w:val="28"/>
          <w:szCs w:val="28"/>
          <w:lang w:val="en-US"/>
        </w:rPr>
        <w:t>Pyrolox</w:t>
      </w:r>
    </w:p>
    <w:tbl>
      <w:tblPr>
        <w:tblW w:w="9351" w:type="dxa"/>
        <w:jc w:val="center"/>
        <w:tblLook w:val="04A0" w:firstRow="1" w:lastRow="0" w:firstColumn="1" w:lastColumn="0" w:noHBand="0" w:noVBand="1"/>
      </w:tblPr>
      <w:tblGrid>
        <w:gridCol w:w="2689"/>
        <w:gridCol w:w="1701"/>
        <w:gridCol w:w="1559"/>
        <w:gridCol w:w="1843"/>
        <w:gridCol w:w="1559"/>
      </w:tblGrid>
      <w:tr w:rsidR="00D07D84" w:rsidRPr="00595F31" w:rsidTr="00C52EE7">
        <w:trPr>
          <w:trHeight w:val="483"/>
          <w:jc w:val="center"/>
        </w:trPr>
        <w:tc>
          <w:tcPr>
            <w:tcW w:w="2689"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D07D84" w:rsidRPr="00595F31" w:rsidRDefault="00BF582F" w:rsidP="0040462E">
            <w:pPr>
              <w:spacing w:after="0"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595F31">
              <w:rPr>
                <w:rFonts w:ascii="Times New Roman" w:eastAsia="Times New Roman" w:hAnsi="Times New Roman" w:cs="Times New Roman"/>
                <w:color w:val="000000"/>
                <w:sz w:val="24"/>
                <w:szCs w:val="28"/>
                <w:lang w:val="uk-UA" w:eastAsia="ru-RU"/>
              </w:rPr>
              <w:t xml:space="preserve">   </w:t>
            </w:r>
            <w:r w:rsidR="004D426A" w:rsidRPr="00595F31">
              <w:rPr>
                <w:rFonts w:ascii="Times New Roman" w:eastAsia="Times New Roman" w:hAnsi="Times New Roman" w:cs="Times New Roman"/>
                <w:color w:val="000000"/>
                <w:sz w:val="24"/>
                <w:szCs w:val="28"/>
                <w:lang w:eastAsia="ru-RU"/>
              </w:rPr>
              <w:t>рН</w:t>
            </w:r>
            <w:r w:rsidR="004D426A" w:rsidRPr="00595F31">
              <w:rPr>
                <w:rFonts w:ascii="Times New Roman" w:eastAsia="Times New Roman" w:hAnsi="Times New Roman" w:cs="Times New Roman"/>
                <w:color w:val="000000"/>
                <w:sz w:val="24"/>
                <w:szCs w:val="28"/>
                <w:lang w:eastAsia="ru-RU"/>
              </w:rPr>
              <w:br/>
            </w:r>
            <w:r w:rsidR="004D426A" w:rsidRPr="00595F31">
              <w:rPr>
                <w:rFonts w:ascii="Times New Roman" w:eastAsia="Times New Roman" w:hAnsi="Times New Roman" w:cs="Times New Roman"/>
                <w:color w:val="000000"/>
                <w:sz w:val="24"/>
                <w:szCs w:val="28"/>
                <w:lang w:val="uk-UA" w:eastAsia="ru-RU"/>
              </w:rPr>
              <w:t>Д</w:t>
            </w:r>
            <w:r w:rsidR="004D426A" w:rsidRPr="00595F31">
              <w:rPr>
                <w:rFonts w:ascii="Times New Roman" w:eastAsia="Times New Roman" w:hAnsi="Times New Roman" w:cs="Times New Roman"/>
                <w:color w:val="000000"/>
                <w:sz w:val="24"/>
                <w:szCs w:val="28"/>
                <w:lang w:eastAsia="ru-RU"/>
              </w:rPr>
              <w:t>(Pу</w:t>
            </w:r>
            <w:r w:rsidR="00D07D84" w:rsidRPr="00595F31">
              <w:rPr>
                <w:rFonts w:ascii="Times New Roman" w:eastAsia="Times New Roman" w:hAnsi="Times New Roman" w:cs="Times New Roman"/>
                <w:color w:val="000000"/>
                <w:sz w:val="24"/>
                <w:szCs w:val="28"/>
                <w:lang w:eastAsia="ru-RU"/>
              </w:rPr>
              <w:t>rolox)</w:t>
            </w:r>
            <w:r w:rsidR="00DA268B" w:rsidRPr="00595F31">
              <w:rPr>
                <w:rFonts w:ascii="Times New Roman" w:eastAsia="Times New Roman" w:hAnsi="Times New Roman" w:cs="Times New Roman"/>
                <w:color w:val="000000"/>
                <w:sz w:val="24"/>
                <w:szCs w:val="28"/>
                <w:lang w:val="uk-UA" w:eastAsia="ru-RU"/>
              </w:rPr>
              <w:t>,г</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7D84" w:rsidRPr="00595F31" w:rsidRDefault="00DA26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w:t>
            </w:r>
            <w:r w:rsidR="00D07D84" w:rsidRPr="00595F31">
              <w:rPr>
                <w:rFonts w:ascii="Times New Roman" w:eastAsia="Times New Roman" w:hAnsi="Times New Roman" w:cs="Times New Roman"/>
                <w:color w:val="000000"/>
                <w:sz w:val="24"/>
                <w:szCs w:val="28"/>
                <w:lang w:eastAsia="ru-RU"/>
              </w:rPr>
              <w:t>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7D84" w:rsidRPr="00595F31" w:rsidRDefault="00DA26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w:t>
            </w:r>
            <w:r w:rsidR="00D07D84" w:rsidRPr="00595F31">
              <w:rPr>
                <w:rFonts w:ascii="Times New Roman" w:eastAsia="Times New Roman" w:hAnsi="Times New Roman" w:cs="Times New Roman"/>
                <w:color w:val="000000"/>
                <w:sz w:val="24"/>
                <w:szCs w:val="28"/>
                <w:lang w:eastAsia="ru-RU"/>
              </w:rPr>
              <w:t>ень</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7D84" w:rsidRPr="00595F31" w:rsidRDefault="00DA26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w:t>
            </w:r>
            <w:r w:rsidR="00D07D84" w:rsidRPr="00595F31">
              <w:rPr>
                <w:rFonts w:ascii="Times New Roman" w:eastAsia="Times New Roman" w:hAnsi="Times New Roman" w:cs="Times New Roman"/>
                <w:color w:val="000000"/>
                <w:sz w:val="24"/>
                <w:szCs w:val="28"/>
                <w:lang w:eastAsia="ru-RU"/>
              </w:rPr>
              <w:t>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7D84" w:rsidRPr="00595F31" w:rsidRDefault="00DA26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w:t>
            </w:r>
            <w:r w:rsidR="00D07D84" w:rsidRPr="00595F31">
              <w:rPr>
                <w:rFonts w:ascii="Times New Roman" w:eastAsia="Times New Roman" w:hAnsi="Times New Roman" w:cs="Times New Roman"/>
                <w:color w:val="000000"/>
                <w:sz w:val="24"/>
                <w:szCs w:val="28"/>
                <w:lang w:eastAsia="ru-RU"/>
              </w:rPr>
              <w:t>ень</w:t>
            </w:r>
          </w:p>
        </w:tc>
      </w:tr>
      <w:tr w:rsidR="00D07D84" w:rsidRPr="00595F31" w:rsidTr="00C52EE7">
        <w:trPr>
          <w:trHeight w:val="529"/>
          <w:jc w:val="center"/>
        </w:trPr>
        <w:tc>
          <w:tcPr>
            <w:tcW w:w="2689" w:type="dxa"/>
            <w:vMerge/>
            <w:tcBorders>
              <w:top w:val="single" w:sz="4" w:space="0" w:color="auto"/>
              <w:left w:val="single" w:sz="4" w:space="0" w:color="auto"/>
              <w:bottom w:val="single" w:sz="4" w:space="0" w:color="auto"/>
              <w:right w:val="single" w:sz="4" w:space="0" w:color="auto"/>
            </w:tcBorders>
            <w:vAlign w:val="center"/>
            <w:hideMark/>
          </w:tcPr>
          <w:p w:rsidR="00D07D84" w:rsidRPr="00595F31" w:rsidRDefault="00D07D84" w:rsidP="0040462E">
            <w:pPr>
              <w:spacing w:after="0" w:line="360" w:lineRule="auto"/>
              <w:rPr>
                <w:rFonts w:ascii="Times New Roman" w:eastAsia="Times New Roman" w:hAnsi="Times New Roman" w:cs="Times New Roman"/>
                <w:color w:val="000000"/>
                <w:sz w:val="24"/>
                <w:szCs w:val="28"/>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D07D84" w:rsidRPr="00595F31" w:rsidRDefault="00D07D84" w:rsidP="0040462E">
            <w:pPr>
              <w:spacing w:after="0" w:line="360" w:lineRule="auto"/>
              <w:rPr>
                <w:rFonts w:ascii="Times New Roman" w:eastAsia="Times New Roman" w:hAnsi="Times New Roman" w:cs="Times New Roman"/>
                <w:color w:val="000000"/>
                <w:sz w:val="24"/>
                <w:szCs w:val="28"/>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D07D84" w:rsidRPr="00595F31" w:rsidRDefault="00D07D84" w:rsidP="0040462E">
            <w:pPr>
              <w:spacing w:after="0" w:line="360" w:lineRule="auto"/>
              <w:rPr>
                <w:rFonts w:ascii="Times New Roman" w:eastAsia="Times New Roman" w:hAnsi="Times New Roman" w:cs="Times New Roman"/>
                <w:color w:val="000000"/>
                <w:sz w:val="24"/>
                <w:szCs w:val="28"/>
                <w:lang w:eastAsia="ru-RU"/>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D07D84" w:rsidRPr="00595F31" w:rsidRDefault="00D07D84" w:rsidP="0040462E">
            <w:pPr>
              <w:spacing w:after="0" w:line="360" w:lineRule="auto"/>
              <w:rPr>
                <w:rFonts w:ascii="Times New Roman" w:eastAsia="Times New Roman" w:hAnsi="Times New Roman" w:cs="Times New Roman"/>
                <w:color w:val="000000"/>
                <w:sz w:val="24"/>
                <w:szCs w:val="28"/>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D07D84" w:rsidRPr="00595F31" w:rsidRDefault="00D07D84" w:rsidP="0040462E">
            <w:pPr>
              <w:spacing w:after="0" w:line="360" w:lineRule="auto"/>
              <w:rPr>
                <w:rFonts w:ascii="Times New Roman" w:eastAsia="Times New Roman" w:hAnsi="Times New Roman" w:cs="Times New Roman"/>
                <w:color w:val="000000"/>
                <w:sz w:val="24"/>
                <w:szCs w:val="28"/>
                <w:lang w:eastAsia="ru-RU"/>
              </w:rPr>
            </w:pP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3,52</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3,54</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3,51</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0,1142</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3,53</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3,53</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3,61</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3,64</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0,20205</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3,59</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3,61</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3,65</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3,79</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0,3011</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3,55</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3,68</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3,8</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0,50305</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3,57</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3,69</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3,84</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4,1</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0,7083</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3,54</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3,64</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3,9</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4,33</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1,0043</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3,62</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3,89</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4,24</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1,2066</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3,53</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3,64</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4,1</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5,35</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1,5066</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3,49</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3,67</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4,17</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5,2</w:t>
            </w:r>
          </w:p>
        </w:tc>
      </w:tr>
      <w:tr w:rsidR="00D07D84" w:rsidRPr="00595F31" w:rsidTr="00C52EE7">
        <w:trPr>
          <w:trHeight w:val="315"/>
          <w:jc w:val="center"/>
        </w:trPr>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2,003</w:t>
            </w:r>
          </w:p>
        </w:tc>
        <w:tc>
          <w:tcPr>
            <w:tcW w:w="1701"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3,64</w:t>
            </w:r>
          </w:p>
        </w:tc>
        <w:tc>
          <w:tcPr>
            <w:tcW w:w="1843"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4,8</w:t>
            </w:r>
          </w:p>
        </w:tc>
        <w:tc>
          <w:tcPr>
            <w:tcW w:w="1559" w:type="dxa"/>
            <w:tcBorders>
              <w:top w:val="nil"/>
              <w:left w:val="nil"/>
              <w:bottom w:val="single" w:sz="4" w:space="0" w:color="auto"/>
              <w:right w:val="single" w:sz="4" w:space="0" w:color="auto"/>
            </w:tcBorders>
            <w:shd w:val="clear" w:color="auto" w:fill="auto"/>
            <w:noWrap/>
            <w:vAlign w:val="bottom"/>
            <w:hideMark/>
          </w:tcPr>
          <w:p w:rsidR="00D07D84" w:rsidRPr="00595F31" w:rsidRDefault="00D07D84"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5,95</w:t>
            </w:r>
          </w:p>
        </w:tc>
      </w:tr>
    </w:tbl>
    <w:p w:rsidR="002D7890" w:rsidRDefault="002D7890" w:rsidP="002D7890">
      <w:pPr>
        <w:spacing w:after="0" w:line="360" w:lineRule="auto"/>
        <w:jc w:val="both"/>
        <w:rPr>
          <w:rFonts w:ascii="Times New Roman" w:hAnsi="Times New Roman" w:cs="Times New Roman"/>
          <w:sz w:val="28"/>
          <w:szCs w:val="28"/>
          <w:lang w:val="uk-UA"/>
        </w:rPr>
      </w:pPr>
    </w:p>
    <w:p w:rsidR="00DA268B" w:rsidRPr="00843860" w:rsidRDefault="00BF582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2.12</w:t>
      </w:r>
      <w:r w:rsidR="00BC188E" w:rsidRPr="00843860">
        <w:rPr>
          <w:rFonts w:ascii="Times New Roman" w:hAnsi="Times New Roman" w:cs="Times New Roman"/>
          <w:sz w:val="28"/>
          <w:szCs w:val="28"/>
          <w:lang w:val="uk-UA"/>
        </w:rPr>
        <w:t xml:space="preserve"> – </w:t>
      </w:r>
      <w:r w:rsidR="00DA268B" w:rsidRPr="00843860">
        <w:rPr>
          <w:rFonts w:ascii="Times New Roman" w:hAnsi="Times New Roman" w:cs="Times New Roman"/>
          <w:sz w:val="28"/>
          <w:szCs w:val="28"/>
          <w:lang w:val="uk-UA"/>
        </w:rPr>
        <w:t xml:space="preserve"> Зміна ОВП в кислому середовищі з використанням </w:t>
      </w:r>
      <w:r w:rsidR="00DA268B" w:rsidRPr="00843860">
        <w:rPr>
          <w:rFonts w:ascii="Times New Roman" w:hAnsi="Times New Roman" w:cs="Times New Roman"/>
          <w:sz w:val="28"/>
          <w:szCs w:val="28"/>
          <w:lang w:val="en-US"/>
        </w:rPr>
        <w:t>Pyrolox</w:t>
      </w:r>
    </w:p>
    <w:tbl>
      <w:tblPr>
        <w:tblStyle w:val="1"/>
        <w:tblW w:w="9351" w:type="dxa"/>
        <w:tblLook w:val="04A0" w:firstRow="1" w:lastRow="0" w:firstColumn="1" w:lastColumn="0" w:noHBand="0" w:noVBand="1"/>
      </w:tblPr>
      <w:tblGrid>
        <w:gridCol w:w="2689"/>
        <w:gridCol w:w="1701"/>
        <w:gridCol w:w="1559"/>
        <w:gridCol w:w="1843"/>
        <w:gridCol w:w="1559"/>
      </w:tblGrid>
      <w:tr w:rsidR="00DA268B" w:rsidRPr="00595F31" w:rsidTr="0068550B">
        <w:trPr>
          <w:trHeight w:val="483"/>
        </w:trPr>
        <w:tc>
          <w:tcPr>
            <w:tcW w:w="2689" w:type="dxa"/>
            <w:vMerge w:val="restart"/>
            <w:hideMark/>
          </w:tcPr>
          <w:p w:rsidR="00DA268B" w:rsidRPr="00595F31" w:rsidRDefault="00BF582F" w:rsidP="0040462E">
            <w:pPr>
              <w:spacing w:line="360" w:lineRule="auto"/>
              <w:rPr>
                <w:rFonts w:ascii="Times New Roman" w:eastAsia="Times New Roman" w:hAnsi="Times New Roman" w:cs="Times New Roman"/>
                <w:color w:val="000000"/>
                <w:sz w:val="24"/>
                <w:szCs w:val="24"/>
                <w:lang w:val="uk-UA" w:eastAsia="ru-RU"/>
              </w:rPr>
            </w:pPr>
            <w:r w:rsidRPr="00595F31">
              <w:rPr>
                <w:rFonts w:ascii="Times New Roman" w:eastAsia="Times New Roman" w:hAnsi="Times New Roman" w:cs="Times New Roman"/>
                <w:color w:val="000000"/>
                <w:sz w:val="24"/>
                <w:szCs w:val="24"/>
                <w:lang w:val="uk-UA" w:eastAsia="ru-RU"/>
              </w:rPr>
              <w:t xml:space="preserve">                   </w:t>
            </w:r>
            <w:r w:rsidR="004D426A" w:rsidRPr="00595F31">
              <w:rPr>
                <w:rFonts w:ascii="Times New Roman" w:eastAsia="Times New Roman" w:hAnsi="Times New Roman" w:cs="Times New Roman"/>
                <w:color w:val="000000"/>
                <w:sz w:val="24"/>
                <w:szCs w:val="24"/>
                <w:lang w:val="uk-UA" w:eastAsia="ru-RU"/>
              </w:rPr>
              <w:t xml:space="preserve">  </w:t>
            </w:r>
            <w:r w:rsidR="00DA268B" w:rsidRPr="00595F31">
              <w:rPr>
                <w:rFonts w:ascii="Times New Roman" w:eastAsia="Times New Roman" w:hAnsi="Times New Roman" w:cs="Times New Roman"/>
                <w:color w:val="000000"/>
                <w:sz w:val="24"/>
                <w:szCs w:val="24"/>
                <w:lang w:eastAsia="ru-RU"/>
              </w:rPr>
              <w:t>ОВП</w:t>
            </w:r>
            <w:r w:rsidRPr="00595F31">
              <w:rPr>
                <w:rFonts w:ascii="Times New Roman" w:eastAsia="Times New Roman" w:hAnsi="Times New Roman" w:cs="Times New Roman"/>
                <w:color w:val="000000"/>
                <w:sz w:val="24"/>
                <w:szCs w:val="24"/>
                <w:lang w:val="uk-UA" w:eastAsia="ru-RU"/>
              </w:rPr>
              <w:t>,мВ</w:t>
            </w:r>
            <w:r w:rsidR="004D426A" w:rsidRPr="00595F31">
              <w:rPr>
                <w:rFonts w:ascii="Times New Roman" w:eastAsia="Times New Roman" w:hAnsi="Times New Roman" w:cs="Times New Roman"/>
                <w:color w:val="000000"/>
                <w:sz w:val="24"/>
                <w:szCs w:val="24"/>
                <w:lang w:eastAsia="ru-RU"/>
              </w:rPr>
              <w:t xml:space="preserve"> Д</w:t>
            </w:r>
            <w:r w:rsidR="00DA268B" w:rsidRPr="00595F31">
              <w:rPr>
                <w:rFonts w:ascii="Times New Roman" w:eastAsia="Times New Roman" w:hAnsi="Times New Roman" w:cs="Times New Roman"/>
                <w:color w:val="000000"/>
                <w:sz w:val="24"/>
                <w:szCs w:val="24"/>
                <w:lang w:eastAsia="ru-RU"/>
              </w:rPr>
              <w:t>(Purolox)</w:t>
            </w:r>
            <w:r w:rsidR="00DA268B" w:rsidRPr="00595F31">
              <w:rPr>
                <w:rFonts w:ascii="Times New Roman" w:eastAsia="Times New Roman" w:hAnsi="Times New Roman" w:cs="Times New Roman"/>
                <w:color w:val="000000"/>
                <w:sz w:val="24"/>
                <w:szCs w:val="24"/>
                <w:lang w:val="uk-UA" w:eastAsia="ru-RU"/>
              </w:rPr>
              <w:t>,г</w:t>
            </w:r>
          </w:p>
        </w:tc>
        <w:tc>
          <w:tcPr>
            <w:tcW w:w="1701" w:type="dxa"/>
            <w:vMerge w:val="restart"/>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59" w:type="dxa"/>
            <w:vMerge w:val="restart"/>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843" w:type="dxa"/>
            <w:vMerge w:val="restart"/>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559" w:type="dxa"/>
            <w:vMerge w:val="restart"/>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DA268B" w:rsidRPr="00595F31" w:rsidTr="0068550B">
        <w:trPr>
          <w:trHeight w:val="529"/>
        </w:trPr>
        <w:tc>
          <w:tcPr>
            <w:tcW w:w="2689" w:type="dxa"/>
            <w:vMerge/>
            <w:hideMark/>
          </w:tcPr>
          <w:p w:rsidR="00DA268B" w:rsidRPr="00595F31" w:rsidRDefault="00DA268B" w:rsidP="0040462E">
            <w:pPr>
              <w:spacing w:line="360" w:lineRule="auto"/>
              <w:rPr>
                <w:rFonts w:ascii="Times New Roman" w:eastAsia="Times New Roman" w:hAnsi="Times New Roman" w:cs="Times New Roman"/>
                <w:color w:val="000000"/>
                <w:sz w:val="24"/>
                <w:szCs w:val="24"/>
                <w:lang w:eastAsia="ru-RU"/>
              </w:rPr>
            </w:pPr>
          </w:p>
        </w:tc>
        <w:tc>
          <w:tcPr>
            <w:tcW w:w="1701" w:type="dxa"/>
            <w:vMerge/>
            <w:hideMark/>
          </w:tcPr>
          <w:p w:rsidR="00DA268B" w:rsidRPr="00595F31" w:rsidRDefault="00DA268B"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DA268B" w:rsidRPr="00595F31" w:rsidRDefault="00DA268B" w:rsidP="0040462E">
            <w:pPr>
              <w:spacing w:line="360" w:lineRule="auto"/>
              <w:rPr>
                <w:rFonts w:ascii="Times New Roman" w:eastAsia="Times New Roman" w:hAnsi="Times New Roman" w:cs="Times New Roman"/>
                <w:color w:val="000000"/>
                <w:sz w:val="24"/>
                <w:szCs w:val="24"/>
                <w:lang w:eastAsia="ru-RU"/>
              </w:rPr>
            </w:pPr>
          </w:p>
        </w:tc>
        <w:tc>
          <w:tcPr>
            <w:tcW w:w="1843" w:type="dxa"/>
            <w:vMerge/>
            <w:hideMark/>
          </w:tcPr>
          <w:p w:rsidR="00DA268B" w:rsidRPr="00595F31" w:rsidRDefault="00DA268B"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DA268B" w:rsidRPr="00595F31" w:rsidRDefault="00DA268B" w:rsidP="0040462E">
            <w:pPr>
              <w:spacing w:line="360" w:lineRule="auto"/>
              <w:rPr>
                <w:rFonts w:ascii="Times New Roman" w:eastAsia="Times New Roman" w:hAnsi="Times New Roman" w:cs="Times New Roman"/>
                <w:color w:val="000000"/>
                <w:sz w:val="24"/>
                <w:szCs w:val="24"/>
                <w:lang w:eastAsia="ru-RU"/>
              </w:rPr>
            </w:pPr>
          </w:p>
        </w:tc>
      </w:tr>
      <w:tr w:rsidR="002D7890" w:rsidRPr="00595F31" w:rsidTr="0068550B">
        <w:trPr>
          <w:trHeight w:val="315"/>
        </w:trPr>
        <w:tc>
          <w:tcPr>
            <w:tcW w:w="2689"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559"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843"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559"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164</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237</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279</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255</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0,1142</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172</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244</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285</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260</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0,20205</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178</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249</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279</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266</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0,3011</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184</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253</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290</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270</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0,50305</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188</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259</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290</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272</w:t>
            </w:r>
          </w:p>
        </w:tc>
      </w:tr>
      <w:tr w:rsidR="002D7890" w:rsidRPr="00595F31" w:rsidTr="0068550B">
        <w:trPr>
          <w:trHeight w:val="315"/>
        </w:trPr>
        <w:tc>
          <w:tcPr>
            <w:tcW w:w="2689"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lastRenderedPageBreak/>
              <w:t>1</w:t>
            </w:r>
          </w:p>
        </w:tc>
        <w:tc>
          <w:tcPr>
            <w:tcW w:w="1701"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559"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843"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559" w:type="dxa"/>
            <w:noWrap/>
          </w:tcPr>
          <w:p w:rsidR="002D7890" w:rsidRPr="002D7890" w:rsidRDefault="002D7890"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0,7083</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194</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262</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290</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270</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1,0043</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198</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267</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285</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272</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1,2066</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202</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272</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290</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261</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1,5066</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207</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279</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286</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259</w:t>
            </w:r>
          </w:p>
        </w:tc>
      </w:tr>
      <w:tr w:rsidR="00DA268B" w:rsidRPr="00595F31" w:rsidTr="0068550B">
        <w:trPr>
          <w:trHeight w:val="315"/>
        </w:trPr>
        <w:tc>
          <w:tcPr>
            <w:tcW w:w="268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2,003</w:t>
            </w:r>
          </w:p>
        </w:tc>
        <w:tc>
          <w:tcPr>
            <w:tcW w:w="1701"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212</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281</w:t>
            </w:r>
          </w:p>
        </w:tc>
        <w:tc>
          <w:tcPr>
            <w:tcW w:w="1843"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280</w:t>
            </w:r>
          </w:p>
        </w:tc>
        <w:tc>
          <w:tcPr>
            <w:tcW w:w="1559" w:type="dxa"/>
            <w:noWrap/>
            <w:hideMark/>
          </w:tcPr>
          <w:p w:rsidR="00DA268B" w:rsidRPr="00595F31" w:rsidRDefault="00DA268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250</w:t>
            </w:r>
          </w:p>
        </w:tc>
      </w:tr>
    </w:tbl>
    <w:p w:rsidR="00DA268B" w:rsidRPr="00843860" w:rsidRDefault="00DA268B" w:rsidP="0040462E">
      <w:pPr>
        <w:spacing w:after="0" w:line="360" w:lineRule="auto"/>
        <w:ind w:firstLine="708"/>
        <w:jc w:val="center"/>
        <w:rPr>
          <w:rFonts w:ascii="Times New Roman" w:hAnsi="Times New Roman" w:cs="Times New Roman"/>
          <w:sz w:val="28"/>
          <w:szCs w:val="28"/>
          <w:lang w:val="uk-UA"/>
        </w:rPr>
      </w:pPr>
    </w:p>
    <w:p w:rsidR="00595F31" w:rsidRPr="00595F31" w:rsidRDefault="00BF582F" w:rsidP="00595F31">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lang w:val="uk-UA"/>
        </w:rPr>
        <w:t>Таблиця 2.13</w:t>
      </w:r>
      <w:r w:rsidR="00BC188E" w:rsidRPr="00843860">
        <w:rPr>
          <w:rFonts w:ascii="Times New Roman" w:hAnsi="Times New Roman" w:cs="Times New Roman"/>
          <w:sz w:val="28"/>
          <w:szCs w:val="28"/>
          <w:lang w:val="uk-UA"/>
        </w:rPr>
        <w:t xml:space="preserve"> – </w:t>
      </w:r>
      <w:r w:rsidR="00DA268B" w:rsidRPr="00843860">
        <w:rPr>
          <w:rFonts w:ascii="Times New Roman" w:hAnsi="Times New Roman" w:cs="Times New Roman"/>
          <w:sz w:val="28"/>
          <w:szCs w:val="28"/>
          <w:lang w:val="uk-UA"/>
        </w:rPr>
        <w:t xml:space="preserve"> Зміна залишкової концентрації іонів </w:t>
      </w:r>
      <w:r w:rsidR="00DA268B" w:rsidRPr="00843860">
        <w:rPr>
          <w:rFonts w:ascii="Times New Roman" w:hAnsi="Times New Roman" w:cs="Times New Roman"/>
          <w:sz w:val="28"/>
          <w:szCs w:val="28"/>
          <w:lang w:val="en-US"/>
        </w:rPr>
        <w:t>Mn</w:t>
      </w:r>
      <w:r w:rsidR="00DA268B" w:rsidRPr="00843860">
        <w:rPr>
          <w:rFonts w:ascii="Times New Roman" w:hAnsi="Times New Roman" w:cs="Times New Roman"/>
          <w:sz w:val="28"/>
          <w:szCs w:val="28"/>
        </w:rPr>
        <w:t xml:space="preserve"> </w:t>
      </w:r>
      <w:r w:rsidR="00DA268B" w:rsidRPr="00843860">
        <w:rPr>
          <w:rFonts w:ascii="Times New Roman" w:hAnsi="Times New Roman" w:cs="Times New Roman"/>
          <w:sz w:val="28"/>
          <w:szCs w:val="28"/>
          <w:lang w:val="uk-UA"/>
        </w:rPr>
        <w:t xml:space="preserve">в лужному середовищі з використанням </w:t>
      </w:r>
      <w:r w:rsidR="00DA268B" w:rsidRPr="00843860">
        <w:rPr>
          <w:rFonts w:ascii="Times New Roman" w:hAnsi="Times New Roman" w:cs="Times New Roman"/>
          <w:sz w:val="28"/>
          <w:szCs w:val="28"/>
          <w:lang w:val="en-US"/>
        </w:rPr>
        <w:t>Pyrolox</w:t>
      </w:r>
    </w:p>
    <w:tbl>
      <w:tblPr>
        <w:tblStyle w:val="a8"/>
        <w:tblW w:w="9209" w:type="dxa"/>
        <w:jc w:val="center"/>
        <w:tblLook w:val="04A0" w:firstRow="1" w:lastRow="0" w:firstColumn="1" w:lastColumn="0" w:noHBand="0" w:noVBand="1"/>
      </w:tblPr>
      <w:tblGrid>
        <w:gridCol w:w="2684"/>
        <w:gridCol w:w="1706"/>
        <w:gridCol w:w="1559"/>
        <w:gridCol w:w="1701"/>
        <w:gridCol w:w="1559"/>
      </w:tblGrid>
      <w:tr w:rsidR="0039583B" w:rsidRPr="00595F31" w:rsidTr="00C52EE7">
        <w:trPr>
          <w:trHeight w:val="483"/>
          <w:jc w:val="center"/>
        </w:trPr>
        <w:tc>
          <w:tcPr>
            <w:tcW w:w="2684" w:type="dxa"/>
            <w:vMerge w:val="restart"/>
            <w:hideMark/>
          </w:tcPr>
          <w:p w:rsidR="0039583B" w:rsidRPr="00595F31" w:rsidRDefault="00595F31" w:rsidP="0040462E">
            <w:pPr>
              <w:spacing w:line="36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39583B" w:rsidRPr="00595F31">
              <w:rPr>
                <w:rFonts w:ascii="Times New Roman" w:eastAsia="Times New Roman" w:hAnsi="Times New Roman" w:cs="Times New Roman"/>
                <w:color w:val="000000"/>
                <w:sz w:val="24"/>
                <w:szCs w:val="24"/>
                <w:lang w:eastAsia="ru-RU"/>
              </w:rPr>
              <w:t>С(Mn)</w:t>
            </w:r>
            <w:r w:rsidR="0039583B" w:rsidRPr="00595F31">
              <w:rPr>
                <w:rFonts w:ascii="Times New Roman" w:eastAsia="Times New Roman" w:hAnsi="Times New Roman" w:cs="Times New Roman"/>
                <w:color w:val="000000"/>
                <w:sz w:val="24"/>
                <w:szCs w:val="24"/>
                <w:lang w:val="uk-UA" w:eastAsia="ru-RU"/>
              </w:rPr>
              <w:t>, мг/дм</w:t>
            </w:r>
            <w:r w:rsidR="0039583B" w:rsidRPr="00595F31">
              <w:rPr>
                <w:rFonts w:ascii="Times New Roman" w:eastAsia="Times New Roman" w:hAnsi="Times New Roman" w:cs="Times New Roman"/>
                <w:color w:val="000000"/>
                <w:sz w:val="24"/>
                <w:szCs w:val="24"/>
                <w:vertAlign w:val="superscript"/>
                <w:lang w:val="uk-UA" w:eastAsia="ru-RU"/>
              </w:rPr>
              <w:t>3</w:t>
            </w:r>
            <w:r w:rsidR="004D426A" w:rsidRPr="00595F31">
              <w:rPr>
                <w:rFonts w:ascii="Times New Roman" w:eastAsia="Times New Roman" w:hAnsi="Times New Roman" w:cs="Times New Roman"/>
                <w:color w:val="000000"/>
                <w:sz w:val="24"/>
                <w:szCs w:val="24"/>
                <w:lang w:eastAsia="ru-RU"/>
              </w:rPr>
              <w:br/>
            </w:r>
            <w:r w:rsidR="004D426A" w:rsidRPr="00595F31">
              <w:rPr>
                <w:rFonts w:ascii="Times New Roman" w:eastAsia="Times New Roman" w:hAnsi="Times New Roman" w:cs="Times New Roman"/>
                <w:color w:val="000000"/>
                <w:sz w:val="24"/>
                <w:szCs w:val="24"/>
                <w:lang w:val="uk-UA" w:eastAsia="ru-RU"/>
              </w:rPr>
              <w:t>Д</w:t>
            </w:r>
            <w:r w:rsidR="0039583B" w:rsidRPr="00595F31">
              <w:rPr>
                <w:rFonts w:ascii="Times New Roman" w:eastAsia="Times New Roman" w:hAnsi="Times New Roman" w:cs="Times New Roman"/>
                <w:color w:val="000000"/>
                <w:sz w:val="24"/>
                <w:szCs w:val="24"/>
                <w:lang w:eastAsia="ru-RU"/>
              </w:rPr>
              <w:t>(Purolox)</w:t>
            </w:r>
            <w:r w:rsidR="0039583B" w:rsidRPr="00595F31">
              <w:rPr>
                <w:rFonts w:ascii="Times New Roman" w:eastAsia="Times New Roman" w:hAnsi="Times New Roman" w:cs="Times New Roman"/>
                <w:color w:val="000000"/>
                <w:sz w:val="24"/>
                <w:szCs w:val="24"/>
                <w:lang w:val="uk-UA" w:eastAsia="ru-RU"/>
              </w:rPr>
              <w:t>,г</w:t>
            </w:r>
          </w:p>
        </w:tc>
        <w:tc>
          <w:tcPr>
            <w:tcW w:w="1706" w:type="dxa"/>
            <w:vMerge w:val="restart"/>
            <w:noWrap/>
            <w:vAlign w:val="center"/>
            <w:hideMark/>
          </w:tcPr>
          <w:p w:rsidR="0039583B" w:rsidRPr="00595F31" w:rsidRDefault="0039583B" w:rsidP="00C52EE7">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59" w:type="dxa"/>
            <w:vMerge w:val="restart"/>
            <w:noWrap/>
            <w:vAlign w:val="center"/>
            <w:hideMark/>
          </w:tcPr>
          <w:p w:rsidR="0039583B" w:rsidRPr="00595F31" w:rsidRDefault="0039583B" w:rsidP="00C52EE7">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701" w:type="dxa"/>
            <w:vMerge w:val="restart"/>
            <w:noWrap/>
            <w:vAlign w:val="center"/>
            <w:hideMark/>
          </w:tcPr>
          <w:p w:rsidR="0039583B" w:rsidRPr="00595F31" w:rsidRDefault="0039583B" w:rsidP="00C52EE7">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559" w:type="dxa"/>
            <w:vMerge w:val="restart"/>
            <w:noWrap/>
            <w:vAlign w:val="center"/>
            <w:hideMark/>
          </w:tcPr>
          <w:p w:rsidR="0039583B" w:rsidRPr="00595F31" w:rsidRDefault="0039583B" w:rsidP="00C52EE7">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39583B" w:rsidRPr="00595F31" w:rsidTr="00C52EE7">
        <w:trPr>
          <w:trHeight w:val="529"/>
          <w:jc w:val="center"/>
        </w:trPr>
        <w:tc>
          <w:tcPr>
            <w:tcW w:w="2684"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c>
          <w:tcPr>
            <w:tcW w:w="1706"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c>
          <w:tcPr>
            <w:tcW w:w="1701"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2,0809</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1,6864</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1,6864</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0,117</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2,0809</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1,6371</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1,4892</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0,211</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1,5878</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1,3905</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0,31</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2,0809</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1,5384</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1,2426</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0,501</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1,9329</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1,5878</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1,144</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0,705</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1,9822</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1,5878</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0,9467</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1,01</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1,8343</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1,3412</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0,8974</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1,209</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2,0316</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1,3412</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0,8974</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1,508</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1,6864</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1,144</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0,7988</w:t>
            </w:r>
          </w:p>
        </w:tc>
      </w:tr>
      <w:tr w:rsidR="0039583B" w:rsidRPr="00595F31" w:rsidTr="00C52EE7">
        <w:trPr>
          <w:trHeight w:val="315"/>
          <w:jc w:val="center"/>
        </w:trPr>
        <w:tc>
          <w:tcPr>
            <w:tcW w:w="2684"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2,006</w:t>
            </w:r>
          </w:p>
        </w:tc>
        <w:tc>
          <w:tcPr>
            <w:tcW w:w="1706"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3,3629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1,7357</w:t>
            </w:r>
          </w:p>
        </w:tc>
        <w:tc>
          <w:tcPr>
            <w:tcW w:w="1701"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1,2919</w:t>
            </w:r>
          </w:p>
        </w:tc>
        <w:tc>
          <w:tcPr>
            <w:tcW w:w="1559" w:type="dxa"/>
            <w:noWrap/>
            <w:hideMark/>
          </w:tcPr>
          <w:p w:rsidR="0039583B" w:rsidRPr="00595F31" w:rsidRDefault="0039583B" w:rsidP="0040462E">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0,7002</w:t>
            </w:r>
          </w:p>
        </w:tc>
      </w:tr>
    </w:tbl>
    <w:p w:rsidR="003C257A" w:rsidRDefault="003C257A" w:rsidP="002D7890">
      <w:pPr>
        <w:spacing w:after="0" w:line="360" w:lineRule="auto"/>
        <w:jc w:val="both"/>
        <w:rPr>
          <w:rFonts w:ascii="Times New Roman" w:hAnsi="Times New Roman" w:cs="Times New Roman"/>
          <w:sz w:val="28"/>
          <w:szCs w:val="28"/>
          <w:lang w:val="uk-UA"/>
        </w:rPr>
      </w:pPr>
    </w:p>
    <w:p w:rsidR="0039583B" w:rsidRPr="00843860" w:rsidRDefault="0039583B"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w:t>
      </w:r>
      <w:r w:rsidR="00BF582F" w:rsidRPr="00843860">
        <w:rPr>
          <w:rFonts w:ascii="Times New Roman" w:hAnsi="Times New Roman" w:cs="Times New Roman"/>
          <w:sz w:val="28"/>
          <w:szCs w:val="28"/>
          <w:lang w:val="uk-UA"/>
        </w:rPr>
        <w:t>.14</w:t>
      </w:r>
      <w:r w:rsidR="00BC188E" w:rsidRPr="00843860">
        <w:rPr>
          <w:rFonts w:ascii="Times New Roman" w:hAnsi="Times New Roman" w:cs="Times New Roman"/>
          <w:sz w:val="28"/>
          <w:szCs w:val="28"/>
          <w:lang w:val="uk-UA"/>
        </w:rPr>
        <w:t xml:space="preserve"> – </w:t>
      </w:r>
      <w:r w:rsidRPr="00843860">
        <w:rPr>
          <w:rFonts w:ascii="Times New Roman" w:hAnsi="Times New Roman" w:cs="Times New Roman"/>
          <w:sz w:val="28"/>
          <w:szCs w:val="28"/>
          <w:lang w:val="uk-UA"/>
        </w:rPr>
        <w:t xml:space="preserve"> Зміна рН загальної в лужному середовищі з використанням Pyrolox</w:t>
      </w:r>
    </w:p>
    <w:tbl>
      <w:tblPr>
        <w:tblStyle w:val="a8"/>
        <w:tblW w:w="9351" w:type="dxa"/>
        <w:jc w:val="center"/>
        <w:tblLook w:val="04A0" w:firstRow="1" w:lastRow="0" w:firstColumn="1" w:lastColumn="0" w:noHBand="0" w:noVBand="1"/>
      </w:tblPr>
      <w:tblGrid>
        <w:gridCol w:w="2689"/>
        <w:gridCol w:w="1837"/>
        <w:gridCol w:w="1565"/>
        <w:gridCol w:w="1559"/>
        <w:gridCol w:w="1701"/>
      </w:tblGrid>
      <w:tr w:rsidR="0039583B" w:rsidRPr="00595F31" w:rsidTr="00C52EE7">
        <w:trPr>
          <w:trHeight w:val="483"/>
          <w:jc w:val="center"/>
        </w:trPr>
        <w:tc>
          <w:tcPr>
            <w:tcW w:w="2689" w:type="dxa"/>
            <w:vMerge w:val="restart"/>
            <w:hideMark/>
          </w:tcPr>
          <w:p w:rsidR="0039583B" w:rsidRPr="00595F31" w:rsidRDefault="00BF582F" w:rsidP="0040462E">
            <w:pPr>
              <w:spacing w:line="360" w:lineRule="auto"/>
              <w:rPr>
                <w:rFonts w:ascii="Times New Roman" w:eastAsia="Times New Roman" w:hAnsi="Times New Roman" w:cs="Times New Roman"/>
                <w:color w:val="000000"/>
                <w:sz w:val="24"/>
                <w:szCs w:val="24"/>
                <w:lang w:val="uk-UA" w:eastAsia="ru-RU"/>
              </w:rPr>
            </w:pPr>
            <w:r w:rsidRPr="00595F31">
              <w:rPr>
                <w:rFonts w:ascii="Times New Roman" w:eastAsia="Times New Roman" w:hAnsi="Times New Roman" w:cs="Times New Roman"/>
                <w:color w:val="000000"/>
                <w:sz w:val="24"/>
                <w:szCs w:val="24"/>
                <w:lang w:val="uk-UA" w:eastAsia="ru-RU"/>
              </w:rPr>
              <w:t xml:space="preserve">                             </w:t>
            </w:r>
            <w:r w:rsidR="004D426A" w:rsidRPr="00595F31">
              <w:rPr>
                <w:rFonts w:ascii="Times New Roman" w:eastAsia="Times New Roman" w:hAnsi="Times New Roman" w:cs="Times New Roman"/>
                <w:color w:val="000000"/>
                <w:sz w:val="24"/>
                <w:szCs w:val="24"/>
                <w:lang w:val="uk-UA" w:eastAsia="ru-RU"/>
              </w:rPr>
              <w:t xml:space="preserve">       </w:t>
            </w:r>
            <w:r w:rsidR="004D426A" w:rsidRPr="00595F31">
              <w:rPr>
                <w:rFonts w:ascii="Times New Roman" w:eastAsia="Times New Roman" w:hAnsi="Times New Roman" w:cs="Times New Roman"/>
                <w:color w:val="000000"/>
                <w:sz w:val="24"/>
                <w:szCs w:val="24"/>
                <w:lang w:eastAsia="ru-RU"/>
              </w:rPr>
              <w:t>рН</w:t>
            </w:r>
            <w:r w:rsidR="004D426A" w:rsidRPr="00595F31">
              <w:rPr>
                <w:rFonts w:ascii="Times New Roman" w:eastAsia="Times New Roman" w:hAnsi="Times New Roman" w:cs="Times New Roman"/>
                <w:color w:val="000000"/>
                <w:sz w:val="24"/>
                <w:szCs w:val="24"/>
                <w:lang w:eastAsia="ru-RU"/>
              </w:rPr>
              <w:br/>
            </w:r>
            <w:r w:rsidR="004D426A" w:rsidRPr="00595F31">
              <w:rPr>
                <w:rFonts w:ascii="Times New Roman" w:eastAsia="Times New Roman" w:hAnsi="Times New Roman" w:cs="Times New Roman"/>
                <w:color w:val="000000"/>
                <w:sz w:val="24"/>
                <w:szCs w:val="24"/>
                <w:lang w:val="uk-UA" w:eastAsia="ru-RU"/>
              </w:rPr>
              <w:t>Д</w:t>
            </w:r>
            <w:r w:rsidR="0039583B" w:rsidRPr="00595F31">
              <w:rPr>
                <w:rFonts w:ascii="Times New Roman" w:eastAsia="Times New Roman" w:hAnsi="Times New Roman" w:cs="Times New Roman"/>
                <w:color w:val="000000"/>
                <w:sz w:val="24"/>
                <w:szCs w:val="24"/>
                <w:lang w:eastAsia="ru-RU"/>
              </w:rPr>
              <w:t>(Purolox)</w:t>
            </w:r>
            <w:r w:rsidR="0097154F" w:rsidRPr="00595F31">
              <w:rPr>
                <w:rFonts w:ascii="Times New Roman" w:eastAsia="Times New Roman" w:hAnsi="Times New Roman" w:cs="Times New Roman"/>
                <w:color w:val="000000"/>
                <w:sz w:val="24"/>
                <w:szCs w:val="24"/>
                <w:lang w:val="uk-UA" w:eastAsia="ru-RU"/>
              </w:rPr>
              <w:t>,г</w:t>
            </w:r>
          </w:p>
        </w:tc>
        <w:tc>
          <w:tcPr>
            <w:tcW w:w="1837" w:type="dxa"/>
            <w:vMerge w:val="restart"/>
            <w:noWrap/>
            <w:vAlign w:val="center"/>
            <w:hideMark/>
          </w:tcPr>
          <w:p w:rsidR="0039583B" w:rsidRPr="00595F31" w:rsidRDefault="0039583B" w:rsidP="00C52EE7">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 день</w:t>
            </w:r>
          </w:p>
        </w:tc>
        <w:tc>
          <w:tcPr>
            <w:tcW w:w="1565" w:type="dxa"/>
            <w:vMerge w:val="restart"/>
            <w:noWrap/>
            <w:vAlign w:val="center"/>
            <w:hideMark/>
          </w:tcPr>
          <w:p w:rsidR="0039583B" w:rsidRPr="00595F31" w:rsidRDefault="0039583B" w:rsidP="00C52EE7">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 день</w:t>
            </w:r>
          </w:p>
        </w:tc>
        <w:tc>
          <w:tcPr>
            <w:tcW w:w="1559" w:type="dxa"/>
            <w:vMerge w:val="restart"/>
            <w:noWrap/>
            <w:vAlign w:val="center"/>
            <w:hideMark/>
          </w:tcPr>
          <w:p w:rsidR="0039583B" w:rsidRPr="00595F31" w:rsidRDefault="0039583B" w:rsidP="00C52EE7">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3 день</w:t>
            </w:r>
          </w:p>
        </w:tc>
        <w:tc>
          <w:tcPr>
            <w:tcW w:w="1701" w:type="dxa"/>
            <w:vMerge w:val="restart"/>
            <w:noWrap/>
            <w:vAlign w:val="center"/>
            <w:hideMark/>
          </w:tcPr>
          <w:p w:rsidR="0039583B" w:rsidRPr="00595F31" w:rsidRDefault="0039583B" w:rsidP="00C52EE7">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5 день</w:t>
            </w:r>
          </w:p>
        </w:tc>
      </w:tr>
      <w:tr w:rsidR="0039583B" w:rsidRPr="00595F31" w:rsidTr="00C52EE7">
        <w:trPr>
          <w:trHeight w:val="529"/>
          <w:jc w:val="center"/>
        </w:trPr>
        <w:tc>
          <w:tcPr>
            <w:tcW w:w="2689"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c>
          <w:tcPr>
            <w:tcW w:w="1837"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c>
          <w:tcPr>
            <w:tcW w:w="1565"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c>
          <w:tcPr>
            <w:tcW w:w="1559"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c>
          <w:tcPr>
            <w:tcW w:w="1701" w:type="dxa"/>
            <w:vMerge/>
            <w:hideMark/>
          </w:tcPr>
          <w:p w:rsidR="0039583B" w:rsidRPr="00595F31" w:rsidRDefault="0039583B" w:rsidP="0040462E">
            <w:pPr>
              <w:spacing w:line="360" w:lineRule="auto"/>
              <w:rPr>
                <w:rFonts w:ascii="Times New Roman" w:eastAsia="Times New Roman" w:hAnsi="Times New Roman" w:cs="Times New Roman"/>
                <w:color w:val="000000"/>
                <w:sz w:val="24"/>
                <w:szCs w:val="24"/>
                <w:lang w:eastAsia="ru-RU"/>
              </w:rPr>
            </w:pPr>
          </w:p>
        </w:tc>
      </w:tr>
      <w:tr w:rsidR="00C52EE7" w:rsidRPr="00595F31" w:rsidTr="00C52EE7">
        <w:trPr>
          <w:trHeight w:val="315"/>
          <w:jc w:val="center"/>
        </w:trPr>
        <w:tc>
          <w:tcPr>
            <w:tcW w:w="2689"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w:t>
            </w:r>
          </w:p>
        </w:tc>
        <w:tc>
          <w:tcPr>
            <w:tcW w:w="1837"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565"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559"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701"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7,32</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7,32</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7,15</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6,72</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0,117</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7,63</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7,73</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7,53</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0,211</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7,33</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7,48</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7,32</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7,44</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0,31</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7,26</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7,38</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7,33</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7,44</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0,501</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7,36</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7,74</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7,58</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7,68</w:t>
            </w:r>
          </w:p>
        </w:tc>
      </w:tr>
      <w:tr w:rsidR="00C52EE7" w:rsidRPr="00595F31" w:rsidTr="00C52EE7">
        <w:trPr>
          <w:trHeight w:val="315"/>
          <w:jc w:val="center"/>
        </w:trPr>
        <w:tc>
          <w:tcPr>
            <w:tcW w:w="2689"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lastRenderedPageBreak/>
              <w:t>1</w:t>
            </w:r>
          </w:p>
        </w:tc>
        <w:tc>
          <w:tcPr>
            <w:tcW w:w="1837"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1565"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1559"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1701"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0,705</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7,61</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7,74</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7,69</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7,73</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1,01</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7,31</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7,59</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7,63</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7,65</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1,209</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7,37</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7,45</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7,51</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7,57</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1,508</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7,36</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7,52</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7,52</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7,57</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2,006</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7,53</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7,57</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7,58</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7,6</w:t>
            </w:r>
          </w:p>
        </w:tc>
      </w:tr>
    </w:tbl>
    <w:p w:rsidR="00C52EE7" w:rsidRDefault="00C52EE7" w:rsidP="002D7890">
      <w:pPr>
        <w:spacing w:after="0" w:line="360" w:lineRule="auto"/>
        <w:ind w:firstLine="709"/>
        <w:jc w:val="both"/>
        <w:rPr>
          <w:rFonts w:ascii="Times New Roman" w:hAnsi="Times New Roman" w:cs="Times New Roman"/>
          <w:sz w:val="28"/>
          <w:szCs w:val="28"/>
          <w:lang w:val="uk-UA"/>
        </w:rPr>
      </w:pPr>
    </w:p>
    <w:p w:rsidR="0097154F" w:rsidRPr="00843860" w:rsidRDefault="00BF582F" w:rsidP="002D7890">
      <w:pPr>
        <w:spacing w:after="0" w:line="360" w:lineRule="auto"/>
        <w:ind w:firstLine="709"/>
        <w:jc w:val="both"/>
        <w:rPr>
          <w:rFonts w:ascii="Times New Roman" w:hAnsi="Times New Roman" w:cs="Times New Roman"/>
          <w:sz w:val="28"/>
          <w:szCs w:val="28"/>
        </w:rPr>
      </w:pPr>
      <w:r w:rsidRPr="00843860">
        <w:rPr>
          <w:rFonts w:ascii="Times New Roman" w:hAnsi="Times New Roman" w:cs="Times New Roman"/>
          <w:sz w:val="28"/>
          <w:szCs w:val="28"/>
          <w:lang w:val="uk-UA"/>
        </w:rPr>
        <w:t>Таблиця 2.15</w:t>
      </w:r>
      <w:r w:rsidR="00BC188E" w:rsidRPr="00843860">
        <w:rPr>
          <w:rFonts w:ascii="Times New Roman" w:hAnsi="Times New Roman" w:cs="Times New Roman"/>
          <w:sz w:val="28"/>
          <w:szCs w:val="28"/>
          <w:lang w:val="uk-UA"/>
        </w:rPr>
        <w:t xml:space="preserve"> – </w:t>
      </w:r>
      <w:r w:rsidR="0097154F" w:rsidRPr="00843860">
        <w:rPr>
          <w:rFonts w:ascii="Times New Roman" w:hAnsi="Times New Roman" w:cs="Times New Roman"/>
          <w:sz w:val="28"/>
          <w:szCs w:val="28"/>
          <w:lang w:val="uk-UA"/>
        </w:rPr>
        <w:t xml:space="preserve"> Зміна ОВП в лужному середовищі з використанням </w:t>
      </w:r>
      <w:r w:rsidR="0097154F" w:rsidRPr="00843860">
        <w:rPr>
          <w:rFonts w:ascii="Times New Roman" w:hAnsi="Times New Roman" w:cs="Times New Roman"/>
          <w:sz w:val="28"/>
          <w:szCs w:val="28"/>
          <w:lang w:val="en-US"/>
        </w:rPr>
        <w:t>Pyrolox</w:t>
      </w:r>
    </w:p>
    <w:tbl>
      <w:tblPr>
        <w:tblStyle w:val="a8"/>
        <w:tblW w:w="9351" w:type="dxa"/>
        <w:jc w:val="center"/>
        <w:tblLook w:val="04A0" w:firstRow="1" w:lastRow="0" w:firstColumn="1" w:lastColumn="0" w:noHBand="0" w:noVBand="1"/>
      </w:tblPr>
      <w:tblGrid>
        <w:gridCol w:w="2689"/>
        <w:gridCol w:w="1837"/>
        <w:gridCol w:w="1565"/>
        <w:gridCol w:w="1559"/>
        <w:gridCol w:w="1701"/>
      </w:tblGrid>
      <w:tr w:rsidR="0097154F" w:rsidRPr="00595F31" w:rsidTr="00C52EE7">
        <w:trPr>
          <w:trHeight w:val="483"/>
          <w:jc w:val="center"/>
        </w:trPr>
        <w:tc>
          <w:tcPr>
            <w:tcW w:w="2689" w:type="dxa"/>
            <w:vMerge w:val="restart"/>
            <w:hideMark/>
          </w:tcPr>
          <w:p w:rsidR="0097154F" w:rsidRPr="00595F31" w:rsidRDefault="00BF582F" w:rsidP="0040462E">
            <w:pPr>
              <w:spacing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4D426A" w:rsidRPr="00595F31">
              <w:rPr>
                <w:rFonts w:ascii="Times New Roman" w:eastAsia="Times New Roman" w:hAnsi="Times New Roman" w:cs="Times New Roman"/>
                <w:color w:val="000000"/>
                <w:sz w:val="24"/>
                <w:szCs w:val="28"/>
                <w:lang w:val="uk-UA" w:eastAsia="ru-RU"/>
              </w:rPr>
              <w:t xml:space="preserve"> </w:t>
            </w:r>
            <w:r w:rsidR="0097154F" w:rsidRPr="00595F31">
              <w:rPr>
                <w:rFonts w:ascii="Times New Roman" w:eastAsia="Times New Roman" w:hAnsi="Times New Roman" w:cs="Times New Roman"/>
                <w:color w:val="000000"/>
                <w:sz w:val="24"/>
                <w:szCs w:val="28"/>
                <w:lang w:eastAsia="ru-RU"/>
              </w:rPr>
              <w:t>ОВП</w:t>
            </w:r>
            <w:r w:rsidRPr="00595F31">
              <w:rPr>
                <w:rFonts w:ascii="Times New Roman" w:eastAsia="Times New Roman" w:hAnsi="Times New Roman" w:cs="Times New Roman"/>
                <w:color w:val="000000"/>
                <w:sz w:val="24"/>
                <w:szCs w:val="28"/>
                <w:lang w:val="uk-UA" w:eastAsia="ru-RU"/>
              </w:rPr>
              <w:t>,мВ</w:t>
            </w:r>
            <w:r w:rsidR="004D426A" w:rsidRPr="00595F31">
              <w:rPr>
                <w:rFonts w:ascii="Times New Roman" w:eastAsia="Times New Roman" w:hAnsi="Times New Roman" w:cs="Times New Roman"/>
                <w:color w:val="000000"/>
                <w:sz w:val="24"/>
                <w:szCs w:val="28"/>
                <w:lang w:eastAsia="ru-RU"/>
              </w:rPr>
              <w:br/>
            </w:r>
            <w:r w:rsidR="004D426A" w:rsidRPr="00595F31">
              <w:rPr>
                <w:rFonts w:ascii="Times New Roman" w:eastAsia="Times New Roman" w:hAnsi="Times New Roman" w:cs="Times New Roman"/>
                <w:color w:val="000000"/>
                <w:sz w:val="24"/>
                <w:szCs w:val="28"/>
                <w:lang w:val="uk-UA" w:eastAsia="ru-RU"/>
              </w:rPr>
              <w:t>Д</w:t>
            </w:r>
            <w:r w:rsidR="0097154F" w:rsidRPr="00595F31">
              <w:rPr>
                <w:rFonts w:ascii="Times New Roman" w:eastAsia="Times New Roman" w:hAnsi="Times New Roman" w:cs="Times New Roman"/>
                <w:color w:val="000000"/>
                <w:sz w:val="24"/>
                <w:szCs w:val="28"/>
                <w:lang w:eastAsia="ru-RU"/>
              </w:rPr>
              <w:t>(Purolox)</w:t>
            </w:r>
            <w:r w:rsidR="0097154F" w:rsidRPr="00595F31">
              <w:rPr>
                <w:rFonts w:ascii="Times New Roman" w:eastAsia="Times New Roman" w:hAnsi="Times New Roman" w:cs="Times New Roman"/>
                <w:color w:val="000000"/>
                <w:sz w:val="24"/>
                <w:szCs w:val="28"/>
                <w:lang w:val="uk-UA" w:eastAsia="ru-RU"/>
              </w:rPr>
              <w:t>,г</w:t>
            </w:r>
          </w:p>
        </w:tc>
        <w:tc>
          <w:tcPr>
            <w:tcW w:w="1837" w:type="dxa"/>
            <w:vMerge w:val="restart"/>
            <w:noWrap/>
            <w:vAlign w:val="center"/>
            <w:hideMark/>
          </w:tcPr>
          <w:p w:rsidR="0097154F" w:rsidRPr="00595F31" w:rsidRDefault="0097154F" w:rsidP="00C52EE7">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день</w:t>
            </w:r>
          </w:p>
        </w:tc>
        <w:tc>
          <w:tcPr>
            <w:tcW w:w="1565" w:type="dxa"/>
            <w:vMerge w:val="restart"/>
            <w:noWrap/>
            <w:vAlign w:val="center"/>
            <w:hideMark/>
          </w:tcPr>
          <w:p w:rsidR="0097154F" w:rsidRPr="00595F31" w:rsidRDefault="0097154F" w:rsidP="00C52EE7">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день</w:t>
            </w:r>
          </w:p>
        </w:tc>
        <w:tc>
          <w:tcPr>
            <w:tcW w:w="1559" w:type="dxa"/>
            <w:vMerge w:val="restart"/>
            <w:noWrap/>
            <w:vAlign w:val="center"/>
            <w:hideMark/>
          </w:tcPr>
          <w:p w:rsidR="0097154F" w:rsidRPr="00595F31" w:rsidRDefault="0097154F" w:rsidP="00C52EE7">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день</w:t>
            </w:r>
          </w:p>
        </w:tc>
        <w:tc>
          <w:tcPr>
            <w:tcW w:w="1701" w:type="dxa"/>
            <w:vMerge w:val="restart"/>
            <w:noWrap/>
            <w:vAlign w:val="center"/>
            <w:hideMark/>
          </w:tcPr>
          <w:p w:rsidR="0097154F" w:rsidRPr="00595F31" w:rsidRDefault="004D426A" w:rsidP="00C52EE7">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w:t>
            </w:r>
            <w:r w:rsidR="0097154F" w:rsidRPr="00595F31">
              <w:rPr>
                <w:rFonts w:ascii="Times New Roman" w:eastAsia="Times New Roman" w:hAnsi="Times New Roman" w:cs="Times New Roman"/>
                <w:color w:val="000000"/>
                <w:sz w:val="24"/>
                <w:szCs w:val="28"/>
                <w:lang w:eastAsia="ru-RU"/>
              </w:rPr>
              <w:t xml:space="preserve"> день</w:t>
            </w:r>
          </w:p>
        </w:tc>
      </w:tr>
      <w:tr w:rsidR="0097154F" w:rsidRPr="00595F31" w:rsidTr="00C52EE7">
        <w:trPr>
          <w:trHeight w:val="529"/>
          <w:jc w:val="center"/>
        </w:trPr>
        <w:tc>
          <w:tcPr>
            <w:tcW w:w="2689"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c>
          <w:tcPr>
            <w:tcW w:w="1837"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c>
          <w:tcPr>
            <w:tcW w:w="1565"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c>
          <w:tcPr>
            <w:tcW w:w="1559"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c>
          <w:tcPr>
            <w:tcW w:w="1701"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r>
      <w:tr w:rsidR="00B967DD" w:rsidRPr="00595F31" w:rsidTr="00C52EE7">
        <w:trPr>
          <w:trHeight w:val="427"/>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131</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102</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101</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98</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0,117</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101</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95</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0,211</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103</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101</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97</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0,31</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95</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105</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104</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98</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0,501</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88</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98</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103</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94</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0,705</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85</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98</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103</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93</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1,01</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82</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101</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106</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95</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1,209</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80</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102</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105</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95</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1,508</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80</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102</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104</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94</w:t>
            </w:r>
          </w:p>
        </w:tc>
      </w:tr>
      <w:tr w:rsidR="00B967DD" w:rsidRPr="00595F31" w:rsidTr="00C52EE7">
        <w:trPr>
          <w:trHeight w:val="315"/>
          <w:jc w:val="center"/>
        </w:trPr>
        <w:tc>
          <w:tcPr>
            <w:tcW w:w="268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4"/>
                <w:lang w:eastAsia="ru-RU"/>
              </w:rPr>
            </w:pPr>
            <w:r w:rsidRPr="00595F31">
              <w:rPr>
                <w:rFonts w:ascii="Times New Roman" w:eastAsia="Times New Roman" w:hAnsi="Times New Roman" w:cs="Times New Roman"/>
                <w:color w:val="000000"/>
                <w:sz w:val="24"/>
                <w:szCs w:val="24"/>
                <w:lang w:eastAsia="ru-RU"/>
              </w:rPr>
              <w:t>2,006</w:t>
            </w:r>
          </w:p>
        </w:tc>
        <w:tc>
          <w:tcPr>
            <w:tcW w:w="1837"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80</w:t>
            </w:r>
          </w:p>
        </w:tc>
        <w:tc>
          <w:tcPr>
            <w:tcW w:w="1565"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w:t>
            </w:r>
          </w:p>
        </w:tc>
        <w:tc>
          <w:tcPr>
            <w:tcW w:w="1559"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101</w:t>
            </w:r>
          </w:p>
        </w:tc>
        <w:tc>
          <w:tcPr>
            <w:tcW w:w="1701" w:type="dxa"/>
            <w:noWrap/>
            <w:hideMark/>
          </w:tcPr>
          <w:p w:rsidR="00B967DD" w:rsidRPr="00595F31" w:rsidRDefault="00B967DD" w:rsidP="00B967DD">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93</w:t>
            </w:r>
          </w:p>
        </w:tc>
      </w:tr>
    </w:tbl>
    <w:p w:rsidR="002D7890" w:rsidRDefault="002D7890" w:rsidP="002D7890">
      <w:pPr>
        <w:spacing w:after="0" w:line="360" w:lineRule="auto"/>
        <w:jc w:val="both"/>
        <w:rPr>
          <w:rFonts w:ascii="Times New Roman" w:hAnsi="Times New Roman" w:cs="Times New Roman"/>
          <w:sz w:val="28"/>
          <w:szCs w:val="28"/>
          <w:lang w:val="uk-UA"/>
        </w:rPr>
      </w:pPr>
    </w:p>
    <w:p w:rsidR="00BF582F" w:rsidRPr="00843860" w:rsidRDefault="00BC188E" w:rsidP="0040462E">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lang w:val="uk-UA"/>
        </w:rPr>
        <w:t xml:space="preserve">Таблиця 2.16 – </w:t>
      </w:r>
      <w:r w:rsidR="00BF582F" w:rsidRPr="00843860">
        <w:rPr>
          <w:rFonts w:ascii="Times New Roman" w:hAnsi="Times New Roman" w:cs="Times New Roman"/>
          <w:sz w:val="28"/>
          <w:szCs w:val="28"/>
          <w:lang w:val="uk-UA"/>
        </w:rPr>
        <w:t xml:space="preserve"> Зміна залишкової концентрації іонів </w:t>
      </w:r>
      <w:r w:rsidR="00BF582F" w:rsidRPr="00843860">
        <w:rPr>
          <w:rFonts w:ascii="Times New Roman" w:hAnsi="Times New Roman" w:cs="Times New Roman"/>
          <w:sz w:val="28"/>
          <w:szCs w:val="28"/>
          <w:lang w:val="en-US"/>
        </w:rPr>
        <w:t>Mn</w:t>
      </w:r>
      <w:r w:rsidR="00BF582F" w:rsidRPr="00843860">
        <w:rPr>
          <w:rFonts w:ascii="Times New Roman" w:hAnsi="Times New Roman" w:cs="Times New Roman"/>
          <w:sz w:val="28"/>
          <w:szCs w:val="28"/>
        </w:rPr>
        <w:t xml:space="preserve"> </w:t>
      </w:r>
      <w:r w:rsidR="00BF582F" w:rsidRPr="00843860">
        <w:rPr>
          <w:rFonts w:ascii="Times New Roman" w:hAnsi="Times New Roman" w:cs="Times New Roman"/>
          <w:sz w:val="28"/>
          <w:szCs w:val="28"/>
          <w:lang w:val="uk-UA"/>
        </w:rPr>
        <w:t xml:space="preserve">в нейтральному середовищі з використанням </w:t>
      </w:r>
      <w:r w:rsidR="00BF582F" w:rsidRPr="00843860">
        <w:rPr>
          <w:rFonts w:ascii="Times New Roman" w:hAnsi="Times New Roman" w:cs="Times New Roman"/>
          <w:sz w:val="28"/>
          <w:szCs w:val="28"/>
          <w:lang w:val="en-US"/>
        </w:rPr>
        <w:t>Pyrolox</w:t>
      </w:r>
    </w:p>
    <w:tbl>
      <w:tblPr>
        <w:tblStyle w:val="1"/>
        <w:tblW w:w="9493" w:type="dxa"/>
        <w:tblLook w:val="04A0" w:firstRow="1" w:lastRow="0" w:firstColumn="1" w:lastColumn="0" w:noHBand="0" w:noVBand="1"/>
      </w:tblPr>
      <w:tblGrid>
        <w:gridCol w:w="2830"/>
        <w:gridCol w:w="1843"/>
        <w:gridCol w:w="1559"/>
        <w:gridCol w:w="1418"/>
        <w:gridCol w:w="1843"/>
      </w:tblGrid>
      <w:tr w:rsidR="00BF582F" w:rsidRPr="00595F31" w:rsidTr="0068550B">
        <w:trPr>
          <w:trHeight w:val="483"/>
        </w:trPr>
        <w:tc>
          <w:tcPr>
            <w:tcW w:w="2830" w:type="dxa"/>
            <w:vMerge w:val="restart"/>
            <w:hideMark/>
          </w:tcPr>
          <w:p w:rsidR="00BF582F" w:rsidRPr="00595F31" w:rsidRDefault="00C52EE7" w:rsidP="0040462E">
            <w:pPr>
              <w:spacing w:line="360" w:lineRule="auto"/>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eastAsia="ru-RU"/>
              </w:rPr>
              <w:t xml:space="preserve">                 </w:t>
            </w:r>
            <w:r w:rsidR="004D426A" w:rsidRPr="00595F31">
              <w:rPr>
                <w:rFonts w:ascii="Times New Roman" w:eastAsia="Times New Roman" w:hAnsi="Times New Roman" w:cs="Times New Roman"/>
                <w:color w:val="000000"/>
                <w:sz w:val="24"/>
                <w:szCs w:val="28"/>
                <w:lang w:val="uk-UA" w:eastAsia="ru-RU"/>
              </w:rPr>
              <w:t xml:space="preserve">  </w:t>
            </w:r>
            <w:r w:rsidR="00BF582F" w:rsidRPr="00595F31">
              <w:rPr>
                <w:rFonts w:ascii="Times New Roman" w:eastAsia="Times New Roman" w:hAnsi="Times New Roman" w:cs="Times New Roman"/>
                <w:color w:val="000000"/>
                <w:sz w:val="24"/>
                <w:szCs w:val="28"/>
                <w:lang w:eastAsia="ru-RU"/>
              </w:rPr>
              <w:t>С(Mn)</w:t>
            </w:r>
            <w:r w:rsidR="00BF582F" w:rsidRPr="00595F31">
              <w:rPr>
                <w:rFonts w:ascii="Times New Roman" w:eastAsia="Times New Roman" w:hAnsi="Times New Roman" w:cs="Times New Roman"/>
                <w:color w:val="000000"/>
                <w:sz w:val="24"/>
                <w:szCs w:val="28"/>
                <w:lang w:val="uk-UA" w:eastAsia="ru-RU"/>
              </w:rPr>
              <w:t>, мг/дм</w:t>
            </w:r>
            <w:r w:rsidR="00BF582F" w:rsidRPr="00595F31">
              <w:rPr>
                <w:rFonts w:ascii="Times New Roman" w:eastAsia="Times New Roman" w:hAnsi="Times New Roman" w:cs="Times New Roman"/>
                <w:color w:val="000000"/>
                <w:sz w:val="24"/>
                <w:szCs w:val="28"/>
                <w:vertAlign w:val="superscript"/>
                <w:lang w:val="uk-UA" w:eastAsia="ru-RU"/>
              </w:rPr>
              <w:t>3</w:t>
            </w:r>
            <w:r w:rsidR="004D426A" w:rsidRPr="00595F31">
              <w:rPr>
                <w:rFonts w:ascii="Times New Roman" w:eastAsia="Times New Roman" w:hAnsi="Times New Roman" w:cs="Times New Roman"/>
                <w:color w:val="000000"/>
                <w:sz w:val="24"/>
                <w:szCs w:val="28"/>
                <w:lang w:eastAsia="ru-RU"/>
              </w:rPr>
              <w:t xml:space="preserve"> </w:t>
            </w:r>
            <w:r w:rsidR="004D426A" w:rsidRPr="00595F31">
              <w:rPr>
                <w:rFonts w:ascii="Times New Roman" w:eastAsia="Times New Roman" w:hAnsi="Times New Roman" w:cs="Times New Roman"/>
                <w:color w:val="000000"/>
                <w:sz w:val="24"/>
                <w:szCs w:val="28"/>
                <w:lang w:eastAsia="ru-RU"/>
              </w:rPr>
              <w:br/>
            </w:r>
            <w:r w:rsidR="004D426A" w:rsidRPr="00595F31">
              <w:rPr>
                <w:rFonts w:ascii="Times New Roman" w:eastAsia="Times New Roman" w:hAnsi="Times New Roman" w:cs="Times New Roman"/>
                <w:color w:val="000000"/>
                <w:sz w:val="24"/>
                <w:szCs w:val="28"/>
                <w:lang w:val="uk-UA" w:eastAsia="ru-RU"/>
              </w:rPr>
              <w:t>Д</w:t>
            </w:r>
            <w:r w:rsidR="00BF582F" w:rsidRPr="00595F31">
              <w:rPr>
                <w:rFonts w:ascii="Times New Roman" w:eastAsia="Times New Roman" w:hAnsi="Times New Roman" w:cs="Times New Roman"/>
                <w:color w:val="000000"/>
                <w:sz w:val="24"/>
                <w:szCs w:val="28"/>
                <w:lang w:eastAsia="ru-RU"/>
              </w:rPr>
              <w:t>(Purolox)</w:t>
            </w:r>
            <w:r w:rsidR="00BF582F" w:rsidRPr="00595F31">
              <w:rPr>
                <w:rFonts w:ascii="Times New Roman" w:eastAsia="Times New Roman" w:hAnsi="Times New Roman" w:cs="Times New Roman"/>
                <w:color w:val="000000"/>
                <w:sz w:val="24"/>
                <w:szCs w:val="28"/>
                <w:lang w:val="uk-UA" w:eastAsia="ru-RU"/>
              </w:rPr>
              <w:t>,г</w:t>
            </w:r>
          </w:p>
        </w:tc>
        <w:tc>
          <w:tcPr>
            <w:tcW w:w="1843" w:type="dxa"/>
            <w:vMerge w:val="restart"/>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день</w:t>
            </w:r>
          </w:p>
        </w:tc>
        <w:tc>
          <w:tcPr>
            <w:tcW w:w="1559" w:type="dxa"/>
            <w:vMerge w:val="restart"/>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день</w:t>
            </w:r>
          </w:p>
        </w:tc>
        <w:tc>
          <w:tcPr>
            <w:tcW w:w="1418" w:type="dxa"/>
            <w:vMerge w:val="restart"/>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день</w:t>
            </w:r>
          </w:p>
        </w:tc>
        <w:tc>
          <w:tcPr>
            <w:tcW w:w="1843" w:type="dxa"/>
            <w:vMerge w:val="restart"/>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день</w:t>
            </w:r>
          </w:p>
        </w:tc>
      </w:tr>
      <w:tr w:rsidR="00BF582F" w:rsidRPr="00595F31" w:rsidTr="0068550B">
        <w:trPr>
          <w:trHeight w:val="507"/>
        </w:trPr>
        <w:tc>
          <w:tcPr>
            <w:tcW w:w="2830"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c>
          <w:tcPr>
            <w:tcW w:w="1843"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c>
          <w:tcPr>
            <w:tcW w:w="1559"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c>
          <w:tcPr>
            <w:tcW w:w="1418"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c>
          <w:tcPr>
            <w:tcW w:w="1843"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r>
      <w:tr w:rsidR="00C52EE7" w:rsidRPr="00595F31" w:rsidTr="0068550B">
        <w:trPr>
          <w:trHeight w:val="300"/>
        </w:trPr>
        <w:tc>
          <w:tcPr>
            <w:tcW w:w="2830"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1</w:t>
            </w:r>
          </w:p>
        </w:tc>
        <w:tc>
          <w:tcPr>
            <w:tcW w:w="1843"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559"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418"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843"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2,356794</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2,40567</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2,40567</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0,08</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2,327468</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2,474096</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2,386119</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0,10575</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2,268817</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2,474096</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2,278592</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0,308</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2,229717</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2,210166</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2,16129</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0,507</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2,151515</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1,995112</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1,848485</w:t>
            </w:r>
          </w:p>
        </w:tc>
      </w:tr>
      <w:tr w:rsidR="00C52EE7" w:rsidRPr="00595F31" w:rsidTr="0068550B">
        <w:trPr>
          <w:trHeight w:val="300"/>
        </w:trPr>
        <w:tc>
          <w:tcPr>
            <w:tcW w:w="2830"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lastRenderedPageBreak/>
              <w:t>1</w:t>
            </w:r>
          </w:p>
        </w:tc>
        <w:tc>
          <w:tcPr>
            <w:tcW w:w="1843"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559"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418"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843"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0,7032</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2,16129</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1,916911</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1,721408</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1,00395</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1,85826</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1,535679</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1,261975</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1,2005</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1,721408</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1,535679</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1,213099</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1,5004</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1,731183</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1,193548</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0,919844</w:t>
            </w:r>
          </w:p>
        </w:tc>
      </w:tr>
      <w:tr w:rsidR="00BF582F" w:rsidRPr="00595F31" w:rsidTr="0068550B">
        <w:trPr>
          <w:trHeight w:val="300"/>
        </w:trPr>
        <w:tc>
          <w:tcPr>
            <w:tcW w:w="283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2,0024</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1,85826</w:t>
            </w:r>
          </w:p>
        </w:tc>
        <w:tc>
          <w:tcPr>
            <w:tcW w:w="1418"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0,949169</w:t>
            </w:r>
          </w:p>
        </w:tc>
        <w:tc>
          <w:tcPr>
            <w:tcW w:w="1843"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0,851417</w:t>
            </w:r>
          </w:p>
        </w:tc>
      </w:tr>
    </w:tbl>
    <w:p w:rsidR="002D7890" w:rsidRDefault="002D7890" w:rsidP="00C52EE7">
      <w:pPr>
        <w:spacing w:after="0" w:line="360" w:lineRule="auto"/>
        <w:jc w:val="both"/>
        <w:rPr>
          <w:rFonts w:ascii="Times New Roman" w:hAnsi="Times New Roman" w:cs="Times New Roman"/>
          <w:sz w:val="28"/>
          <w:szCs w:val="28"/>
          <w:lang w:val="uk-UA"/>
        </w:rPr>
      </w:pPr>
    </w:p>
    <w:p w:rsidR="00BF582F" w:rsidRPr="00843860" w:rsidRDefault="00BF582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w:t>
      </w:r>
      <w:r w:rsidR="00BC188E" w:rsidRPr="00843860">
        <w:rPr>
          <w:rFonts w:ascii="Times New Roman" w:hAnsi="Times New Roman" w:cs="Times New Roman"/>
          <w:sz w:val="28"/>
          <w:szCs w:val="28"/>
          <w:lang w:val="uk-UA"/>
        </w:rPr>
        <w:t xml:space="preserve">.17 – </w:t>
      </w:r>
      <w:r w:rsidRPr="00843860">
        <w:rPr>
          <w:rFonts w:ascii="Times New Roman" w:hAnsi="Times New Roman" w:cs="Times New Roman"/>
          <w:sz w:val="28"/>
          <w:szCs w:val="28"/>
          <w:lang w:val="uk-UA"/>
        </w:rPr>
        <w:t xml:space="preserve"> Зміна рН  в нейтральному середовищі з використанням Pyrolox</w:t>
      </w:r>
    </w:p>
    <w:tbl>
      <w:tblPr>
        <w:tblW w:w="9493" w:type="dxa"/>
        <w:jc w:val="center"/>
        <w:tblLook w:val="04A0" w:firstRow="1" w:lastRow="0" w:firstColumn="1" w:lastColumn="0" w:noHBand="0" w:noVBand="1"/>
      </w:tblPr>
      <w:tblGrid>
        <w:gridCol w:w="2972"/>
        <w:gridCol w:w="1701"/>
        <w:gridCol w:w="1559"/>
        <w:gridCol w:w="1560"/>
        <w:gridCol w:w="1701"/>
      </w:tblGrid>
      <w:tr w:rsidR="00BF582F" w:rsidRPr="00595F31" w:rsidTr="00C52EE7">
        <w:trPr>
          <w:trHeight w:val="483"/>
          <w:jc w:val="center"/>
        </w:trPr>
        <w:tc>
          <w:tcPr>
            <w:tcW w:w="2972"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BF582F" w:rsidRPr="00595F31" w:rsidRDefault="00BF582F" w:rsidP="0040462E">
            <w:pPr>
              <w:spacing w:after="0"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4D426A" w:rsidRPr="00595F31">
              <w:rPr>
                <w:rFonts w:ascii="Times New Roman" w:eastAsia="Times New Roman" w:hAnsi="Times New Roman" w:cs="Times New Roman"/>
                <w:color w:val="000000"/>
                <w:sz w:val="24"/>
                <w:szCs w:val="28"/>
                <w:lang w:val="uk-UA" w:eastAsia="ru-RU"/>
              </w:rPr>
              <w:t xml:space="preserve">         </w:t>
            </w:r>
            <w:r w:rsidR="004D426A" w:rsidRPr="00595F31">
              <w:rPr>
                <w:rFonts w:ascii="Times New Roman" w:eastAsia="Times New Roman" w:hAnsi="Times New Roman" w:cs="Times New Roman"/>
                <w:color w:val="000000"/>
                <w:sz w:val="24"/>
                <w:szCs w:val="28"/>
                <w:lang w:eastAsia="ru-RU"/>
              </w:rPr>
              <w:t>рН</w:t>
            </w:r>
            <w:r w:rsidR="004D426A" w:rsidRPr="00595F31">
              <w:rPr>
                <w:rFonts w:ascii="Times New Roman" w:eastAsia="Times New Roman" w:hAnsi="Times New Roman" w:cs="Times New Roman"/>
                <w:color w:val="000000"/>
                <w:sz w:val="24"/>
                <w:szCs w:val="28"/>
                <w:lang w:eastAsia="ru-RU"/>
              </w:rPr>
              <w:br/>
            </w:r>
            <w:r w:rsidR="004D426A" w:rsidRPr="00595F31">
              <w:rPr>
                <w:rFonts w:ascii="Times New Roman" w:eastAsia="Times New Roman" w:hAnsi="Times New Roman" w:cs="Times New Roman"/>
                <w:color w:val="000000"/>
                <w:sz w:val="24"/>
                <w:szCs w:val="28"/>
                <w:lang w:val="uk-UA" w:eastAsia="ru-RU"/>
              </w:rPr>
              <w:t>Д</w:t>
            </w:r>
            <w:r w:rsidRPr="00595F31">
              <w:rPr>
                <w:rFonts w:ascii="Times New Roman" w:eastAsia="Times New Roman" w:hAnsi="Times New Roman" w:cs="Times New Roman"/>
                <w:color w:val="000000"/>
                <w:sz w:val="24"/>
                <w:szCs w:val="28"/>
                <w:lang w:eastAsia="ru-RU"/>
              </w:rPr>
              <w:t>(Purolox)</w:t>
            </w:r>
            <w:r w:rsidRPr="00595F31">
              <w:rPr>
                <w:rFonts w:ascii="Times New Roman" w:eastAsia="Times New Roman" w:hAnsi="Times New Roman" w:cs="Times New Roman"/>
                <w:color w:val="000000"/>
                <w:sz w:val="24"/>
                <w:szCs w:val="28"/>
                <w:lang w:val="uk-UA" w:eastAsia="ru-RU"/>
              </w:rPr>
              <w:t>,г</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день</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день</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день</w:t>
            </w:r>
          </w:p>
        </w:tc>
      </w:tr>
      <w:tr w:rsidR="00BF582F" w:rsidRPr="00595F31" w:rsidTr="00C52EE7">
        <w:trPr>
          <w:trHeight w:val="507"/>
          <w:jc w:val="center"/>
        </w:trPr>
        <w:tc>
          <w:tcPr>
            <w:tcW w:w="2972" w:type="dxa"/>
            <w:vMerge/>
            <w:tcBorders>
              <w:top w:val="single" w:sz="4" w:space="0" w:color="auto"/>
              <w:left w:val="single" w:sz="4" w:space="0" w:color="auto"/>
              <w:bottom w:val="single" w:sz="4" w:space="0" w:color="auto"/>
              <w:right w:val="single" w:sz="4" w:space="0" w:color="auto"/>
            </w:tcBorders>
            <w:vAlign w:val="center"/>
            <w:hideMark/>
          </w:tcPr>
          <w:p w:rsidR="00BF582F" w:rsidRPr="00595F31" w:rsidRDefault="00BF582F" w:rsidP="0040462E">
            <w:pPr>
              <w:spacing w:after="0" w:line="360" w:lineRule="auto"/>
              <w:rPr>
                <w:rFonts w:ascii="Times New Roman" w:eastAsia="Times New Roman" w:hAnsi="Times New Roman" w:cs="Times New Roman"/>
                <w:color w:val="000000"/>
                <w:sz w:val="24"/>
                <w:szCs w:val="28"/>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BF582F" w:rsidRPr="00595F31" w:rsidRDefault="00BF582F" w:rsidP="0040462E">
            <w:pPr>
              <w:spacing w:after="0" w:line="360" w:lineRule="auto"/>
              <w:rPr>
                <w:rFonts w:ascii="Times New Roman" w:eastAsia="Times New Roman" w:hAnsi="Times New Roman" w:cs="Times New Roman"/>
                <w:color w:val="000000"/>
                <w:sz w:val="24"/>
                <w:szCs w:val="28"/>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BF582F" w:rsidRPr="00595F31" w:rsidRDefault="00BF582F" w:rsidP="0040462E">
            <w:pPr>
              <w:spacing w:after="0" w:line="360" w:lineRule="auto"/>
              <w:rPr>
                <w:rFonts w:ascii="Times New Roman" w:eastAsia="Times New Roman" w:hAnsi="Times New Roman" w:cs="Times New Roman"/>
                <w:color w:val="000000"/>
                <w:sz w:val="24"/>
                <w:szCs w:val="28"/>
                <w:lang w:eastAsia="ru-RU"/>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BF582F" w:rsidRPr="00595F31" w:rsidRDefault="00BF582F" w:rsidP="0040462E">
            <w:pPr>
              <w:spacing w:after="0" w:line="360" w:lineRule="auto"/>
              <w:rPr>
                <w:rFonts w:ascii="Times New Roman" w:eastAsia="Times New Roman" w:hAnsi="Times New Roman" w:cs="Times New Roman"/>
                <w:color w:val="000000"/>
                <w:sz w:val="24"/>
                <w:szCs w:val="28"/>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BF582F" w:rsidRPr="00595F31" w:rsidRDefault="00BF582F" w:rsidP="0040462E">
            <w:pPr>
              <w:spacing w:after="0" w:line="360" w:lineRule="auto"/>
              <w:rPr>
                <w:rFonts w:ascii="Times New Roman" w:eastAsia="Times New Roman" w:hAnsi="Times New Roman" w:cs="Times New Roman"/>
                <w:color w:val="000000"/>
                <w:sz w:val="24"/>
                <w:szCs w:val="28"/>
                <w:lang w:eastAsia="ru-RU"/>
              </w:rPr>
            </w:pP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5,12</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5,46</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5,97</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5,85</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0,08</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5,09</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5,5</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5,85</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5,85</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0,10575</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5,06</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5,44</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5,77</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5,88</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0,308</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5,09</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5,69</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6,01</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6,16</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0,507</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5,12</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5,96</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6,48</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6,53</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0,7032</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5,17</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6,07</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6,54</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6,6</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1,00395</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5,21</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6,25</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6,73</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6,76</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1,2005</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5,26</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6,27</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6,74</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6,81</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1,5004</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5,31</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6,36</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6,8</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6,9</w:t>
            </w:r>
          </w:p>
        </w:tc>
      </w:tr>
      <w:tr w:rsidR="00BF582F" w:rsidRPr="00595F31" w:rsidTr="00C52EE7">
        <w:trPr>
          <w:trHeight w:val="300"/>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2,0024</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5,25</w:t>
            </w:r>
          </w:p>
        </w:tc>
        <w:tc>
          <w:tcPr>
            <w:tcW w:w="1559"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6,26</w:t>
            </w:r>
          </w:p>
        </w:tc>
        <w:tc>
          <w:tcPr>
            <w:tcW w:w="1560"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6,81</w:t>
            </w:r>
          </w:p>
        </w:tc>
        <w:tc>
          <w:tcPr>
            <w:tcW w:w="1701" w:type="dxa"/>
            <w:tcBorders>
              <w:top w:val="nil"/>
              <w:left w:val="nil"/>
              <w:bottom w:val="single" w:sz="4" w:space="0" w:color="auto"/>
              <w:right w:val="single" w:sz="4" w:space="0" w:color="auto"/>
            </w:tcBorders>
            <w:shd w:val="clear" w:color="auto" w:fill="auto"/>
            <w:noWrap/>
            <w:vAlign w:val="bottom"/>
            <w:hideMark/>
          </w:tcPr>
          <w:p w:rsidR="00BF582F" w:rsidRPr="00595F31" w:rsidRDefault="00BF582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6,98</w:t>
            </w:r>
          </w:p>
        </w:tc>
      </w:tr>
    </w:tbl>
    <w:p w:rsidR="003C257A" w:rsidRDefault="003C257A" w:rsidP="00C52EE7">
      <w:pPr>
        <w:spacing w:after="0" w:line="360" w:lineRule="auto"/>
        <w:jc w:val="both"/>
        <w:rPr>
          <w:rFonts w:ascii="Times New Roman" w:hAnsi="Times New Roman" w:cs="Times New Roman"/>
          <w:sz w:val="28"/>
          <w:szCs w:val="28"/>
          <w:lang w:val="uk-UA"/>
        </w:rPr>
      </w:pPr>
    </w:p>
    <w:p w:rsidR="00BF582F" w:rsidRPr="00843860" w:rsidRDefault="00BF582F" w:rsidP="0040462E">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lang w:val="uk-UA"/>
        </w:rPr>
        <w:t>Таблиця 2.18</w:t>
      </w:r>
      <w:r w:rsidR="00BC188E" w:rsidRPr="00843860">
        <w:rPr>
          <w:rFonts w:ascii="Times New Roman" w:hAnsi="Times New Roman" w:cs="Times New Roman"/>
          <w:sz w:val="28"/>
          <w:szCs w:val="28"/>
          <w:lang w:val="uk-UA"/>
        </w:rPr>
        <w:t xml:space="preserve"> – </w:t>
      </w:r>
      <w:r w:rsidRPr="00843860">
        <w:rPr>
          <w:rFonts w:ascii="Times New Roman" w:hAnsi="Times New Roman" w:cs="Times New Roman"/>
          <w:sz w:val="28"/>
          <w:szCs w:val="28"/>
          <w:lang w:val="uk-UA"/>
        </w:rPr>
        <w:t xml:space="preserve"> Зміна ОВП в нейтральному середовищі з використанням </w:t>
      </w:r>
      <w:r w:rsidRPr="00843860">
        <w:rPr>
          <w:rFonts w:ascii="Times New Roman" w:hAnsi="Times New Roman" w:cs="Times New Roman"/>
          <w:sz w:val="28"/>
          <w:szCs w:val="28"/>
          <w:lang w:val="en-US"/>
        </w:rPr>
        <w:t>Pyrolox</w:t>
      </w:r>
    </w:p>
    <w:tbl>
      <w:tblPr>
        <w:tblStyle w:val="1"/>
        <w:tblW w:w="9493" w:type="dxa"/>
        <w:tblLook w:val="04A0" w:firstRow="1" w:lastRow="0" w:firstColumn="1" w:lastColumn="0" w:noHBand="0" w:noVBand="1"/>
      </w:tblPr>
      <w:tblGrid>
        <w:gridCol w:w="2972"/>
        <w:gridCol w:w="1701"/>
        <w:gridCol w:w="1559"/>
        <w:gridCol w:w="1560"/>
        <w:gridCol w:w="1701"/>
      </w:tblGrid>
      <w:tr w:rsidR="00BF582F" w:rsidRPr="00595F31" w:rsidTr="0068550B">
        <w:trPr>
          <w:trHeight w:val="483"/>
        </w:trPr>
        <w:tc>
          <w:tcPr>
            <w:tcW w:w="2972" w:type="dxa"/>
            <w:vMerge w:val="restart"/>
            <w:hideMark/>
          </w:tcPr>
          <w:p w:rsidR="00BF582F" w:rsidRPr="00595F31" w:rsidRDefault="0059418B" w:rsidP="00C52EE7">
            <w:pPr>
              <w:spacing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C52EE7">
              <w:rPr>
                <w:rFonts w:ascii="Times New Roman" w:eastAsia="Times New Roman" w:hAnsi="Times New Roman" w:cs="Times New Roman"/>
                <w:color w:val="000000"/>
                <w:sz w:val="24"/>
                <w:szCs w:val="28"/>
                <w:lang w:val="uk-UA" w:eastAsia="ru-RU"/>
              </w:rPr>
              <w:t xml:space="preserve">        </w:t>
            </w:r>
            <w:r w:rsidR="00622BC3" w:rsidRPr="00595F31">
              <w:rPr>
                <w:rFonts w:ascii="Times New Roman" w:eastAsia="Times New Roman" w:hAnsi="Times New Roman" w:cs="Times New Roman"/>
                <w:color w:val="000000"/>
                <w:sz w:val="24"/>
                <w:szCs w:val="28"/>
                <w:lang w:val="uk-UA" w:eastAsia="ru-RU"/>
              </w:rPr>
              <w:t xml:space="preserve">  </w:t>
            </w:r>
            <w:r w:rsidR="00BF582F" w:rsidRPr="00595F31">
              <w:rPr>
                <w:rFonts w:ascii="Times New Roman" w:eastAsia="Times New Roman" w:hAnsi="Times New Roman" w:cs="Times New Roman"/>
                <w:color w:val="000000"/>
                <w:sz w:val="24"/>
                <w:szCs w:val="28"/>
                <w:lang w:eastAsia="ru-RU"/>
              </w:rPr>
              <w:t>ОВП</w:t>
            </w:r>
            <w:r w:rsidRPr="00595F31">
              <w:rPr>
                <w:rFonts w:ascii="Times New Roman" w:eastAsia="Times New Roman" w:hAnsi="Times New Roman" w:cs="Times New Roman"/>
                <w:color w:val="000000"/>
                <w:sz w:val="24"/>
                <w:szCs w:val="28"/>
                <w:lang w:val="uk-UA" w:eastAsia="ru-RU"/>
              </w:rPr>
              <w:t>, мВ</w:t>
            </w:r>
            <w:r w:rsidR="00622BC3" w:rsidRPr="00595F31">
              <w:rPr>
                <w:rFonts w:ascii="Times New Roman" w:eastAsia="Times New Roman" w:hAnsi="Times New Roman" w:cs="Times New Roman"/>
                <w:color w:val="000000"/>
                <w:sz w:val="24"/>
                <w:szCs w:val="28"/>
                <w:lang w:eastAsia="ru-RU"/>
              </w:rPr>
              <w:br/>
            </w:r>
            <w:r w:rsidR="00622BC3" w:rsidRPr="00595F31">
              <w:rPr>
                <w:rFonts w:ascii="Times New Roman" w:eastAsia="Times New Roman" w:hAnsi="Times New Roman" w:cs="Times New Roman"/>
                <w:color w:val="000000"/>
                <w:sz w:val="24"/>
                <w:szCs w:val="28"/>
                <w:lang w:val="uk-UA" w:eastAsia="ru-RU"/>
              </w:rPr>
              <w:t>Д</w:t>
            </w:r>
            <w:r w:rsidR="00BF582F" w:rsidRPr="00595F31">
              <w:rPr>
                <w:rFonts w:ascii="Times New Roman" w:eastAsia="Times New Roman" w:hAnsi="Times New Roman" w:cs="Times New Roman"/>
                <w:color w:val="000000"/>
                <w:sz w:val="24"/>
                <w:szCs w:val="28"/>
                <w:lang w:eastAsia="ru-RU"/>
              </w:rPr>
              <w:t>(Purolox)</w:t>
            </w:r>
            <w:r w:rsidRPr="00595F31">
              <w:rPr>
                <w:rFonts w:ascii="Times New Roman" w:eastAsia="Times New Roman" w:hAnsi="Times New Roman" w:cs="Times New Roman"/>
                <w:color w:val="000000"/>
                <w:sz w:val="24"/>
                <w:szCs w:val="28"/>
                <w:lang w:val="uk-UA" w:eastAsia="ru-RU"/>
              </w:rPr>
              <w:t>,г</w:t>
            </w:r>
          </w:p>
        </w:tc>
        <w:tc>
          <w:tcPr>
            <w:tcW w:w="1701" w:type="dxa"/>
            <w:vMerge w:val="restart"/>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eastAsia="ru-RU"/>
              </w:rPr>
              <w:t>1</w:t>
            </w:r>
            <w:r w:rsidR="0059418B" w:rsidRPr="00595F31">
              <w:rPr>
                <w:rFonts w:ascii="Times New Roman" w:eastAsia="Times New Roman" w:hAnsi="Times New Roman" w:cs="Times New Roman"/>
                <w:color w:val="000000"/>
                <w:sz w:val="24"/>
                <w:szCs w:val="28"/>
                <w:lang w:val="uk-UA" w:eastAsia="ru-RU"/>
              </w:rPr>
              <w:t xml:space="preserve"> день</w:t>
            </w:r>
          </w:p>
        </w:tc>
        <w:tc>
          <w:tcPr>
            <w:tcW w:w="1559" w:type="dxa"/>
            <w:vMerge w:val="restart"/>
            <w:noWrap/>
            <w:hideMark/>
          </w:tcPr>
          <w:p w:rsidR="00BF582F" w:rsidRPr="00595F31" w:rsidRDefault="0059418B" w:rsidP="0040462E">
            <w:pPr>
              <w:spacing w:line="360" w:lineRule="auto"/>
              <w:jc w:val="center"/>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2 день</w:t>
            </w:r>
          </w:p>
        </w:tc>
        <w:tc>
          <w:tcPr>
            <w:tcW w:w="1560" w:type="dxa"/>
            <w:vMerge w:val="restart"/>
            <w:noWrap/>
            <w:hideMark/>
          </w:tcPr>
          <w:p w:rsidR="00BF582F" w:rsidRPr="00595F31" w:rsidRDefault="0059418B" w:rsidP="0040462E">
            <w:pPr>
              <w:spacing w:line="360" w:lineRule="auto"/>
              <w:jc w:val="center"/>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3 день</w:t>
            </w:r>
          </w:p>
        </w:tc>
        <w:tc>
          <w:tcPr>
            <w:tcW w:w="1701" w:type="dxa"/>
            <w:vMerge w:val="restart"/>
            <w:noWrap/>
            <w:hideMark/>
          </w:tcPr>
          <w:p w:rsidR="00BF582F" w:rsidRPr="00595F31" w:rsidRDefault="0059418B" w:rsidP="0040462E">
            <w:pPr>
              <w:spacing w:line="360" w:lineRule="auto"/>
              <w:jc w:val="center"/>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5 день</w:t>
            </w:r>
          </w:p>
        </w:tc>
      </w:tr>
      <w:tr w:rsidR="00BF582F" w:rsidRPr="00595F31" w:rsidTr="0068550B">
        <w:trPr>
          <w:trHeight w:val="507"/>
        </w:trPr>
        <w:tc>
          <w:tcPr>
            <w:tcW w:w="2972"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c>
          <w:tcPr>
            <w:tcW w:w="1701"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c>
          <w:tcPr>
            <w:tcW w:w="1559"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c>
          <w:tcPr>
            <w:tcW w:w="1560"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c>
          <w:tcPr>
            <w:tcW w:w="1701" w:type="dxa"/>
            <w:vMerge/>
            <w:hideMark/>
          </w:tcPr>
          <w:p w:rsidR="00BF582F" w:rsidRPr="00595F31" w:rsidRDefault="00BF582F" w:rsidP="0040462E">
            <w:pPr>
              <w:spacing w:line="360" w:lineRule="auto"/>
              <w:rPr>
                <w:rFonts w:ascii="Times New Roman" w:eastAsia="Times New Roman" w:hAnsi="Times New Roman" w:cs="Times New Roman"/>
                <w:color w:val="000000"/>
                <w:sz w:val="24"/>
                <w:szCs w:val="28"/>
                <w:lang w:eastAsia="ru-RU"/>
              </w:rPr>
            </w:pPr>
          </w:p>
        </w:tc>
      </w:tr>
      <w:tr w:rsidR="00C52EE7" w:rsidRPr="00595F31" w:rsidTr="0068550B">
        <w:trPr>
          <w:trHeight w:val="300"/>
        </w:trPr>
        <w:tc>
          <w:tcPr>
            <w:tcW w:w="2972"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1</w:t>
            </w:r>
          </w:p>
        </w:tc>
        <w:tc>
          <w:tcPr>
            <w:tcW w:w="1701"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559"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560"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701"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-44</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33</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32</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57</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0,08</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-19</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47</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0,10575</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0,308</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36</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0,507</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7</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24</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w:t>
            </w:r>
          </w:p>
        </w:tc>
      </w:tr>
      <w:tr w:rsidR="00C52EE7" w:rsidRPr="00595F31" w:rsidTr="0068550B">
        <w:trPr>
          <w:trHeight w:val="300"/>
        </w:trPr>
        <w:tc>
          <w:tcPr>
            <w:tcW w:w="2972"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lastRenderedPageBreak/>
              <w:t>1</w:t>
            </w:r>
          </w:p>
        </w:tc>
        <w:tc>
          <w:tcPr>
            <w:tcW w:w="1701"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559"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560"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701" w:type="dxa"/>
            <w:noWrap/>
          </w:tcPr>
          <w:p w:rsidR="00C52EE7" w:rsidRPr="00C52EE7" w:rsidRDefault="00C52EE7"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0,7032</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21</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1,00395</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17</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11</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1,2005</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30</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21</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1,5004</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w:t>
            </w:r>
          </w:p>
        </w:tc>
      </w:tr>
      <w:tr w:rsidR="00BF582F" w:rsidRPr="00595F31" w:rsidTr="0068550B">
        <w:trPr>
          <w:trHeight w:val="300"/>
        </w:trPr>
        <w:tc>
          <w:tcPr>
            <w:tcW w:w="2972"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2,0024</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41</w:t>
            </w:r>
          </w:p>
        </w:tc>
        <w:tc>
          <w:tcPr>
            <w:tcW w:w="1559"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w:t>
            </w:r>
          </w:p>
        </w:tc>
        <w:tc>
          <w:tcPr>
            <w:tcW w:w="1560"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w:t>
            </w:r>
          </w:p>
        </w:tc>
        <w:tc>
          <w:tcPr>
            <w:tcW w:w="1701" w:type="dxa"/>
            <w:noWrap/>
            <w:hideMark/>
          </w:tcPr>
          <w:p w:rsidR="00BF582F" w:rsidRPr="00595F31" w:rsidRDefault="00BF582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w:t>
            </w:r>
          </w:p>
        </w:tc>
      </w:tr>
    </w:tbl>
    <w:p w:rsidR="00BF582F" w:rsidRPr="00843860" w:rsidRDefault="00BF582F" w:rsidP="0040462E">
      <w:pPr>
        <w:spacing w:after="0" w:line="360" w:lineRule="auto"/>
        <w:ind w:firstLine="708"/>
        <w:jc w:val="center"/>
        <w:rPr>
          <w:rFonts w:ascii="Times New Roman" w:hAnsi="Times New Roman" w:cs="Times New Roman"/>
          <w:sz w:val="28"/>
          <w:szCs w:val="28"/>
          <w:lang w:val="uk-UA"/>
        </w:rPr>
      </w:pPr>
    </w:p>
    <w:p w:rsidR="00790FE2" w:rsidRPr="002D7890" w:rsidRDefault="00C52EE7" w:rsidP="0040462E">
      <w:pPr>
        <w:pStyle w:val="a3"/>
        <w:numPr>
          <w:ilvl w:val="1"/>
          <w:numId w:val="32"/>
        </w:numPr>
        <w:spacing w:after="0" w:line="360" w:lineRule="auto"/>
        <w:ind w:left="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755AC9" w:rsidRPr="00843860">
        <w:rPr>
          <w:rFonts w:ascii="Times New Roman" w:hAnsi="Times New Roman" w:cs="Times New Roman"/>
          <w:b/>
          <w:sz w:val="28"/>
          <w:szCs w:val="28"/>
          <w:lang w:val="uk-UA"/>
        </w:rPr>
        <w:t>Методика визначення впливу основних параметрів на видалення сполук марганцю з розчинів кальцитом в динамічних умовах</w:t>
      </w:r>
    </w:p>
    <w:p w:rsidR="00755AC9" w:rsidRPr="00843860" w:rsidRDefault="00755AC9" w:rsidP="00866409">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В даному підрозділі наведено основні методики для визначення параметрів, які обумовлюють ефективність очищення води від сполук марганцю кальцитом при пропусканні модельного розчину через шар завантаження та наведено методики досліджень залишкового вмісту таких сполук у рівноважних розчинах залежно від швидкості фільтрування, </w:t>
      </w:r>
      <w:r w:rsidR="00834018" w:rsidRPr="00843860">
        <w:rPr>
          <w:rFonts w:ascii="Times New Roman" w:hAnsi="Times New Roman" w:cs="Times New Roman"/>
          <w:sz w:val="28"/>
          <w:szCs w:val="28"/>
          <w:lang w:val="uk-UA"/>
        </w:rPr>
        <w:t>наведено зміну</w:t>
      </w:r>
      <w:r w:rsidRPr="00843860">
        <w:rPr>
          <w:rFonts w:ascii="Times New Roman" w:hAnsi="Times New Roman" w:cs="Times New Roman"/>
          <w:sz w:val="28"/>
          <w:szCs w:val="28"/>
          <w:lang w:val="uk-UA"/>
        </w:rPr>
        <w:t xml:space="preserve"> значень рН середовища, окисно-відновного поте</w:t>
      </w:r>
      <w:r w:rsidR="00834018" w:rsidRPr="00843860">
        <w:rPr>
          <w:rFonts w:ascii="Times New Roman" w:hAnsi="Times New Roman" w:cs="Times New Roman"/>
          <w:sz w:val="28"/>
          <w:szCs w:val="28"/>
          <w:lang w:val="uk-UA"/>
        </w:rPr>
        <w:t>нціалу системи; а також</w:t>
      </w:r>
      <w:r w:rsidRPr="00843860">
        <w:rPr>
          <w:rFonts w:ascii="Times New Roman" w:hAnsi="Times New Roman" w:cs="Times New Roman"/>
          <w:sz w:val="28"/>
          <w:szCs w:val="28"/>
          <w:lang w:val="uk-UA"/>
        </w:rPr>
        <w:t xml:space="preserve"> методики визначення марганц</w:t>
      </w:r>
      <w:r w:rsidR="00866409">
        <w:rPr>
          <w:rFonts w:ascii="Times New Roman" w:hAnsi="Times New Roman" w:cs="Times New Roman"/>
          <w:sz w:val="28"/>
          <w:szCs w:val="28"/>
          <w:lang w:val="uk-UA"/>
        </w:rPr>
        <w:t xml:space="preserve">ю та загальної жорсткості води. </w:t>
      </w:r>
      <w:r w:rsidRPr="00843860">
        <w:rPr>
          <w:rFonts w:ascii="Times New Roman" w:hAnsi="Times New Roman" w:cs="Times New Roman"/>
          <w:sz w:val="28"/>
          <w:szCs w:val="28"/>
          <w:lang w:val="uk-UA"/>
        </w:rPr>
        <w:t xml:space="preserve">В якості об'єкту дослідження обрано кальцит Слав'янського родовища. </w:t>
      </w:r>
    </w:p>
    <w:p w:rsidR="00755AC9" w:rsidRPr="00843860" w:rsidRDefault="00755AC9"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початку роботи кусковий карбонат кальцію ретельно подрібнювали та  відсіювали. Робочу фракцію кальциту</w:t>
      </w:r>
      <w:r w:rsidR="00DB7D38" w:rsidRPr="00843860">
        <w:rPr>
          <w:rFonts w:ascii="Times New Roman" w:hAnsi="Times New Roman" w:cs="Times New Roman"/>
          <w:sz w:val="28"/>
          <w:szCs w:val="28"/>
          <w:lang w:val="uk-UA"/>
        </w:rPr>
        <w:t>, яка</w:t>
      </w:r>
      <w:r w:rsidRPr="00843860">
        <w:rPr>
          <w:rFonts w:ascii="Times New Roman" w:hAnsi="Times New Roman" w:cs="Times New Roman"/>
          <w:sz w:val="28"/>
          <w:szCs w:val="28"/>
          <w:lang w:val="uk-UA"/>
        </w:rPr>
        <w:t xml:space="preserve"> </w:t>
      </w:r>
      <w:r w:rsidR="00DB7D38" w:rsidRPr="00843860">
        <w:rPr>
          <w:rFonts w:ascii="Times New Roman" w:hAnsi="Times New Roman" w:cs="Times New Roman"/>
          <w:sz w:val="28"/>
          <w:szCs w:val="28"/>
          <w:lang w:val="uk-UA"/>
        </w:rPr>
        <w:t xml:space="preserve">знаходилася в діапазоні 1,6 мм &lt; </w:t>
      </w:r>
      <w:r w:rsidR="00DB7D38" w:rsidRPr="00843860">
        <w:rPr>
          <w:rFonts w:ascii="Times New Roman" w:hAnsi="Times New Roman" w:cs="Times New Roman"/>
          <w:sz w:val="28"/>
          <w:szCs w:val="28"/>
          <w:lang w:val="en-US"/>
        </w:rPr>
        <w:t>d</w:t>
      </w:r>
      <w:r w:rsidR="00DB7D38" w:rsidRPr="00843860">
        <w:rPr>
          <w:rFonts w:ascii="Times New Roman" w:hAnsi="Times New Roman" w:cs="Times New Roman"/>
          <w:sz w:val="28"/>
          <w:szCs w:val="28"/>
          <w:vertAlign w:val="subscript"/>
          <w:lang w:val="en-US"/>
        </w:rPr>
        <w:t>CaCO</w:t>
      </w:r>
      <w:r w:rsidR="00DB7D38" w:rsidRPr="00843860">
        <w:rPr>
          <w:rFonts w:ascii="Times New Roman" w:hAnsi="Times New Roman" w:cs="Times New Roman"/>
          <w:sz w:val="28"/>
          <w:szCs w:val="28"/>
          <w:vertAlign w:val="subscript"/>
          <w:lang w:val="uk-UA"/>
        </w:rPr>
        <w:t>3</w:t>
      </w:r>
      <w:r w:rsidR="00DB7D38" w:rsidRPr="00843860">
        <w:rPr>
          <w:rFonts w:ascii="Times New Roman" w:hAnsi="Times New Roman" w:cs="Times New Roman"/>
          <w:sz w:val="28"/>
          <w:szCs w:val="28"/>
          <w:lang w:val="uk-UA"/>
        </w:rPr>
        <w:t xml:space="preserve">, мм &lt; 2,0  мм, </w:t>
      </w:r>
      <w:r w:rsidRPr="00843860">
        <w:rPr>
          <w:rFonts w:ascii="Times New Roman" w:hAnsi="Times New Roman" w:cs="Times New Roman"/>
          <w:sz w:val="28"/>
          <w:szCs w:val="28"/>
          <w:lang w:val="uk-UA"/>
        </w:rPr>
        <w:t>випалювали у муфельній печі за температури 200 ± 5°С впродовж двох годин.</w:t>
      </w:r>
      <w:r w:rsidR="00DB7D38" w:rsidRPr="00843860">
        <w:rPr>
          <w:rFonts w:ascii="Times New Roman" w:hAnsi="Times New Roman" w:cs="Times New Roman"/>
          <w:sz w:val="28"/>
          <w:szCs w:val="28"/>
          <w:lang w:val="uk-UA"/>
        </w:rPr>
        <w:t xml:space="preserve"> Маса кальциту для експерименту склала 0,235 кг.</w:t>
      </w:r>
      <w:r w:rsidR="00EC7DD7" w:rsidRPr="00843860">
        <w:rPr>
          <w:rFonts w:ascii="Times New Roman" w:hAnsi="Times New Roman" w:cs="Times New Roman"/>
          <w:sz w:val="28"/>
          <w:szCs w:val="28"/>
          <w:lang w:val="uk-UA"/>
        </w:rPr>
        <w:t xml:space="preserve"> Об’єм пропущеного розчину склав 572,43 дм</w:t>
      </w:r>
      <w:r w:rsidR="00EC7DD7" w:rsidRPr="00843860">
        <w:rPr>
          <w:rFonts w:ascii="Times New Roman" w:hAnsi="Times New Roman" w:cs="Times New Roman"/>
          <w:sz w:val="28"/>
          <w:szCs w:val="28"/>
          <w:vertAlign w:val="superscript"/>
          <w:lang w:val="uk-UA"/>
        </w:rPr>
        <w:t>3</w:t>
      </w:r>
      <w:r w:rsidR="00EC7DD7" w:rsidRPr="00843860">
        <w:rPr>
          <w:rFonts w:ascii="Times New Roman" w:hAnsi="Times New Roman" w:cs="Times New Roman"/>
          <w:sz w:val="28"/>
          <w:szCs w:val="28"/>
          <w:lang w:val="uk-UA"/>
        </w:rPr>
        <w:t>.</w:t>
      </w:r>
      <w:r w:rsidR="00B838DE" w:rsidRPr="00843860">
        <w:rPr>
          <w:rFonts w:ascii="Times New Roman" w:hAnsi="Times New Roman" w:cs="Times New Roman"/>
          <w:sz w:val="28"/>
          <w:szCs w:val="28"/>
          <w:lang w:val="uk-UA"/>
        </w:rPr>
        <w:t xml:space="preserve"> Швидкість фільтрування змінювалася в діапазоні 2,6 – 5 – 2,6 м/год.</w:t>
      </w:r>
    </w:p>
    <w:p w:rsidR="00755AC9" w:rsidRPr="00843860" w:rsidRDefault="00755AC9"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Модельний розчин сполук марганцю готували з азотнокислого 6-вод-ного марганцю (II) кваліфікації "ч.д.а" (ГОСТ 6203-77) з концентрацією 2,56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при рН = 5,40  та температурі </w:t>
      </w:r>
      <w:r w:rsidRPr="00843860">
        <w:rPr>
          <w:rFonts w:ascii="Times New Roman" w:hAnsi="Times New Roman" w:cs="Times New Roman"/>
          <w:sz w:val="28"/>
          <w:szCs w:val="28"/>
          <w:lang w:val="en-US"/>
        </w:rPr>
        <w:t>t</w:t>
      </w:r>
      <w:r w:rsidRPr="00843860">
        <w:rPr>
          <w:rFonts w:ascii="Times New Roman" w:hAnsi="Times New Roman" w:cs="Times New Roman"/>
          <w:sz w:val="28"/>
          <w:szCs w:val="28"/>
        </w:rPr>
        <w:t xml:space="preserve"> = 18</w:t>
      </w:r>
      <w:r w:rsidR="00D925A3" w:rsidRPr="00843860">
        <w:rPr>
          <w:rFonts w:ascii="Times New Roman" w:hAnsi="Times New Roman" w:cs="Times New Roman"/>
          <w:sz w:val="28"/>
          <w:szCs w:val="28"/>
        </w:rPr>
        <w:t>˚</w:t>
      </w:r>
      <w:r w:rsidRPr="00843860">
        <w:rPr>
          <w:rFonts w:ascii="Times New Roman" w:hAnsi="Times New Roman" w:cs="Times New Roman"/>
          <w:sz w:val="28"/>
          <w:szCs w:val="28"/>
          <w:lang w:val="en-US"/>
        </w:rPr>
        <w:t>C</w:t>
      </w:r>
      <w:r w:rsidR="00D925A3" w:rsidRPr="00843860">
        <w:rPr>
          <w:rFonts w:ascii="Times New Roman" w:hAnsi="Times New Roman" w:cs="Times New Roman"/>
          <w:sz w:val="28"/>
          <w:szCs w:val="28"/>
        </w:rPr>
        <w:t>.</w:t>
      </w:r>
      <w:r w:rsidRPr="00843860">
        <w:rPr>
          <w:rFonts w:ascii="Times New Roman" w:hAnsi="Times New Roman" w:cs="Times New Roman"/>
          <w:sz w:val="28"/>
          <w:szCs w:val="28"/>
        </w:rPr>
        <w:t xml:space="preserve"> </w:t>
      </w:r>
    </w:p>
    <w:p w:rsidR="00755AC9" w:rsidRPr="00843860" w:rsidRDefault="00D925A3"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Дослід проводили в колонці з внутрішнім діаметром (</w:t>
      </w:r>
      <w:r w:rsidRPr="00843860">
        <w:rPr>
          <w:rFonts w:ascii="Times New Roman" w:hAnsi="Times New Roman" w:cs="Times New Roman"/>
          <w:sz w:val="28"/>
          <w:szCs w:val="28"/>
          <w:lang w:val="en-US"/>
        </w:rPr>
        <w:t>d</w:t>
      </w:r>
      <w:r w:rsidRPr="00843860">
        <w:rPr>
          <w:rFonts w:ascii="Times New Roman" w:hAnsi="Times New Roman" w:cs="Times New Roman"/>
          <w:sz w:val="28"/>
          <w:szCs w:val="28"/>
          <w:vertAlign w:val="subscript"/>
          <w:lang w:val="uk-UA"/>
        </w:rPr>
        <w:t>вн</w:t>
      </w:r>
      <w:r w:rsidRPr="00843860">
        <w:rPr>
          <w:rFonts w:ascii="Times New Roman" w:hAnsi="Times New Roman" w:cs="Times New Roman"/>
          <w:sz w:val="28"/>
          <w:szCs w:val="28"/>
          <w:lang w:val="uk-UA"/>
        </w:rPr>
        <w:t>), який дорівнював 0,02 м. Площа перерізу колонки становила 0,000314 м</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В якості підтримуючого завантаження використовували річковий гравій з села Мощун, Київської області. Висота підтримуючого шару гравію (</w:t>
      </w:r>
      <w:r w:rsidRPr="00843860">
        <w:rPr>
          <w:rFonts w:ascii="Times New Roman" w:hAnsi="Times New Roman" w:cs="Times New Roman"/>
          <w:sz w:val="28"/>
          <w:szCs w:val="28"/>
          <w:lang w:val="en-US"/>
        </w:rPr>
        <w:t>h</w:t>
      </w:r>
      <w:r w:rsidRPr="00843860">
        <w:rPr>
          <w:rFonts w:ascii="Times New Roman" w:hAnsi="Times New Roman" w:cs="Times New Roman"/>
          <w:sz w:val="28"/>
          <w:szCs w:val="28"/>
          <w:vertAlign w:val="subscript"/>
          <w:lang w:val="uk-UA"/>
        </w:rPr>
        <w:t>підтр.шару</w:t>
      </w:r>
      <w:r w:rsidRPr="00843860">
        <w:rPr>
          <w:rFonts w:ascii="Times New Roman" w:hAnsi="Times New Roman" w:cs="Times New Roman"/>
          <w:sz w:val="28"/>
          <w:szCs w:val="28"/>
          <w:lang w:val="uk-UA"/>
        </w:rPr>
        <w:t xml:space="preserve">) дорівнювала </w:t>
      </w:r>
      <w:r w:rsidRPr="00843860">
        <w:rPr>
          <w:rFonts w:ascii="Times New Roman" w:hAnsi="Times New Roman" w:cs="Times New Roman"/>
          <w:sz w:val="28"/>
          <w:szCs w:val="28"/>
          <w:lang w:val="uk-UA"/>
        </w:rPr>
        <w:lastRenderedPageBreak/>
        <w:t>0,03 м, висота основного шару кальциту (</w:t>
      </w:r>
      <w:r w:rsidRPr="00843860">
        <w:rPr>
          <w:rFonts w:ascii="Times New Roman" w:hAnsi="Times New Roman" w:cs="Times New Roman"/>
          <w:sz w:val="28"/>
          <w:szCs w:val="28"/>
          <w:lang w:val="en-US"/>
        </w:rPr>
        <w:t>h</w:t>
      </w:r>
      <w:r w:rsidRPr="00843860">
        <w:rPr>
          <w:rFonts w:ascii="Times New Roman" w:hAnsi="Times New Roman" w:cs="Times New Roman"/>
          <w:sz w:val="28"/>
          <w:szCs w:val="28"/>
          <w:vertAlign w:val="subscript"/>
          <w:lang w:val="uk-UA"/>
        </w:rPr>
        <w:t>осн.шару</w:t>
      </w:r>
      <w:r w:rsidRPr="00843860">
        <w:rPr>
          <w:rFonts w:ascii="Times New Roman" w:hAnsi="Times New Roman" w:cs="Times New Roman"/>
          <w:sz w:val="28"/>
          <w:szCs w:val="28"/>
          <w:lang w:val="uk-UA"/>
        </w:rPr>
        <w:t>)</w:t>
      </w:r>
      <w:r w:rsidR="00DB7D38" w:rsidRPr="00843860">
        <w:rPr>
          <w:rFonts w:ascii="Times New Roman" w:hAnsi="Times New Roman" w:cs="Times New Roman"/>
          <w:sz w:val="28"/>
          <w:szCs w:val="28"/>
          <w:lang w:val="uk-UA"/>
        </w:rPr>
        <w:t xml:space="preserve"> дорівнювала 0,965</w:t>
      </w:r>
      <w:r w:rsidRPr="00843860">
        <w:rPr>
          <w:rFonts w:ascii="Times New Roman" w:hAnsi="Times New Roman" w:cs="Times New Roman"/>
          <w:sz w:val="28"/>
          <w:szCs w:val="28"/>
          <w:lang w:val="uk-UA"/>
        </w:rPr>
        <w:t xml:space="preserve"> м.</w:t>
      </w:r>
      <w:r w:rsidR="00DB7D38" w:rsidRPr="00843860">
        <w:rPr>
          <w:rFonts w:ascii="Times New Roman" w:hAnsi="Times New Roman" w:cs="Times New Roman"/>
          <w:sz w:val="28"/>
          <w:szCs w:val="28"/>
          <w:lang w:val="uk-UA"/>
        </w:rPr>
        <w:t xml:space="preserve"> Нагальна висота завантаження (</w:t>
      </w:r>
      <w:r w:rsidR="00DB7D38" w:rsidRPr="00843860">
        <w:rPr>
          <w:rFonts w:ascii="Times New Roman" w:hAnsi="Times New Roman" w:cs="Times New Roman"/>
          <w:sz w:val="28"/>
          <w:szCs w:val="28"/>
          <w:lang w:val="en-US"/>
        </w:rPr>
        <w:t>h</w:t>
      </w:r>
      <w:r w:rsidR="00DB7D38" w:rsidRPr="00843860">
        <w:rPr>
          <w:rFonts w:ascii="Times New Roman" w:hAnsi="Times New Roman" w:cs="Times New Roman"/>
          <w:sz w:val="28"/>
          <w:szCs w:val="28"/>
          <w:vertAlign w:val="subscript"/>
          <w:lang w:val="uk-UA"/>
        </w:rPr>
        <w:t>заг</w:t>
      </w:r>
      <w:r w:rsidR="00DB7D38" w:rsidRPr="00843860">
        <w:rPr>
          <w:rFonts w:ascii="Times New Roman" w:hAnsi="Times New Roman" w:cs="Times New Roman"/>
          <w:sz w:val="28"/>
          <w:szCs w:val="28"/>
          <w:lang w:val="uk-UA"/>
        </w:rPr>
        <w:t>) становила 1,0 м.</w:t>
      </w:r>
    </w:p>
    <w:p w:rsidR="00755AC9" w:rsidRPr="00843860" w:rsidRDefault="00755AC9" w:rsidP="0040462E">
      <w:pPr>
        <w:spacing w:after="0" w:line="360" w:lineRule="auto"/>
        <w:ind w:firstLine="360"/>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У відібраних пробах рівноважних розчинів визначали залишкову концентрацію сполук марганцю за ГОСТ 4974-72 на фотоколориметрі КФК-3. Значення водневого показника вимірювали на приладі рН-метр 150 МА за допомогою комбінованого скляного електроду ЕСК-10601/7 та допоміжного електроду типу ЕВЛ-1М3.1 (виробництво РУП "Гомельський завод вимірювальних приладів", Білорусія)</w:t>
      </w:r>
      <w:r w:rsidR="00666A2D" w:rsidRPr="00666A2D">
        <w:rPr>
          <w:rFonts w:ascii="Times New Roman" w:hAnsi="Times New Roman" w:cs="Times New Roman"/>
          <w:sz w:val="28"/>
          <w:szCs w:val="28"/>
        </w:rPr>
        <w:t xml:space="preserve"> [</w:t>
      </w:r>
      <w:r w:rsidR="00666A2D">
        <w:rPr>
          <w:rFonts w:ascii="Times New Roman" w:hAnsi="Times New Roman" w:cs="Times New Roman"/>
          <w:sz w:val="28"/>
          <w:szCs w:val="28"/>
          <w:lang w:val="uk-UA"/>
        </w:rPr>
        <w:t>104</w:t>
      </w:r>
      <w:r w:rsidR="00666A2D" w:rsidRPr="00666A2D">
        <w:rPr>
          <w:rFonts w:ascii="Times New Roman" w:hAnsi="Times New Roman" w:cs="Times New Roman"/>
          <w:sz w:val="28"/>
          <w:szCs w:val="28"/>
        </w:rPr>
        <w:t>]</w:t>
      </w:r>
      <w:r w:rsidRPr="00843860">
        <w:rPr>
          <w:rFonts w:ascii="Times New Roman" w:hAnsi="Times New Roman" w:cs="Times New Roman"/>
          <w:sz w:val="28"/>
          <w:szCs w:val="28"/>
          <w:lang w:val="uk-UA"/>
        </w:rPr>
        <w:t xml:space="preserve">. </w:t>
      </w:r>
    </w:p>
    <w:p w:rsidR="00DB7D38" w:rsidRPr="00843860" w:rsidRDefault="00755AC9" w:rsidP="00666A2D">
      <w:pPr>
        <w:spacing w:after="0" w:line="360" w:lineRule="auto"/>
        <w:ind w:firstLine="360"/>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Визначення окисно-відновного потенціа</w:t>
      </w:r>
      <w:r w:rsidR="00DB7D38" w:rsidRPr="00843860">
        <w:rPr>
          <w:rFonts w:ascii="Times New Roman" w:hAnsi="Times New Roman" w:cs="Times New Roman"/>
          <w:sz w:val="28"/>
          <w:szCs w:val="28"/>
          <w:lang w:val="uk-UA"/>
        </w:rPr>
        <w:t xml:space="preserve">лу (ОВП) проводили за допомогою </w:t>
      </w:r>
      <w:r w:rsidRPr="00843860">
        <w:rPr>
          <w:rFonts w:ascii="Times New Roman" w:hAnsi="Times New Roman" w:cs="Times New Roman"/>
          <w:sz w:val="28"/>
          <w:szCs w:val="28"/>
          <w:lang w:val="uk-UA"/>
        </w:rPr>
        <w:t>HI-98201 ОВП-тестера з платиновим електродом. Загальну жорсткість розчинів визначали комплексономет</w:t>
      </w:r>
      <w:r w:rsidR="00DB7D38" w:rsidRPr="00843860">
        <w:rPr>
          <w:rFonts w:ascii="Times New Roman" w:hAnsi="Times New Roman" w:cs="Times New Roman"/>
          <w:sz w:val="28"/>
          <w:szCs w:val="28"/>
          <w:lang w:val="uk-UA"/>
        </w:rPr>
        <w:t>ричним методом (ГОСТ 4151-72).</w:t>
      </w:r>
    </w:p>
    <w:p w:rsidR="00755AC9" w:rsidRPr="00843860" w:rsidRDefault="00755AC9"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Отримані експериментальні дані представлені на таблиц</w:t>
      </w:r>
      <w:r w:rsidR="00790FE2" w:rsidRPr="00843860">
        <w:rPr>
          <w:rFonts w:ascii="Times New Roman" w:hAnsi="Times New Roman" w:cs="Times New Roman"/>
          <w:sz w:val="28"/>
          <w:szCs w:val="28"/>
          <w:lang w:val="uk-UA"/>
        </w:rPr>
        <w:t>і</w:t>
      </w:r>
      <w:r w:rsidRPr="00843860">
        <w:rPr>
          <w:rFonts w:ascii="Times New Roman" w:hAnsi="Times New Roman" w:cs="Times New Roman"/>
          <w:sz w:val="28"/>
          <w:szCs w:val="28"/>
          <w:lang w:val="uk-UA"/>
        </w:rPr>
        <w:t>.</w:t>
      </w:r>
    </w:p>
    <w:p w:rsidR="00DB7D38" w:rsidRPr="00843860" w:rsidRDefault="00DB7D38" w:rsidP="0040462E">
      <w:pPr>
        <w:spacing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Таблиця 2.19 – </w:t>
      </w:r>
      <w:r w:rsidR="00EC7DD7" w:rsidRPr="00843860">
        <w:rPr>
          <w:rFonts w:ascii="Times New Roman" w:hAnsi="Times New Roman" w:cs="Times New Roman"/>
          <w:sz w:val="28"/>
          <w:szCs w:val="28"/>
          <w:lang w:val="uk-UA"/>
        </w:rPr>
        <w:t xml:space="preserve">Зміна показників рН, ОВП та </w:t>
      </w:r>
      <w:r w:rsidR="00EC7DD7" w:rsidRPr="00843860">
        <w:rPr>
          <w:rFonts w:ascii="Times New Roman" w:hAnsi="Times New Roman" w:cs="Times New Roman"/>
          <w:sz w:val="28"/>
          <w:szCs w:val="28"/>
        </w:rPr>
        <w:t>С(Mn</w:t>
      </w:r>
      <w:r w:rsidR="00EC7DD7" w:rsidRPr="00843860">
        <w:rPr>
          <w:rFonts w:ascii="Times New Roman" w:hAnsi="Times New Roman" w:cs="Times New Roman"/>
          <w:sz w:val="28"/>
          <w:szCs w:val="28"/>
          <w:vertAlign w:val="superscript"/>
          <w:lang w:val="uk-UA"/>
        </w:rPr>
        <w:t>2+</w:t>
      </w:r>
      <w:r w:rsidR="00EC7DD7" w:rsidRPr="00843860">
        <w:rPr>
          <w:rFonts w:ascii="Times New Roman" w:hAnsi="Times New Roman" w:cs="Times New Roman"/>
          <w:sz w:val="28"/>
          <w:szCs w:val="28"/>
        </w:rPr>
        <w:t xml:space="preserve">) </w:t>
      </w:r>
      <w:r w:rsidR="00EC7DD7" w:rsidRPr="00843860">
        <w:rPr>
          <w:rFonts w:ascii="Times New Roman" w:hAnsi="Times New Roman" w:cs="Times New Roman"/>
          <w:sz w:val="28"/>
          <w:szCs w:val="28"/>
          <w:lang w:val="uk-UA"/>
        </w:rPr>
        <w:t>в залежності від об’єму пропущеного розчину</w:t>
      </w:r>
    </w:p>
    <w:tbl>
      <w:tblPr>
        <w:tblStyle w:val="a8"/>
        <w:tblW w:w="9351" w:type="dxa"/>
        <w:tblCellMar>
          <w:left w:w="57" w:type="dxa"/>
          <w:right w:w="57" w:type="dxa"/>
        </w:tblCellMar>
        <w:tblLook w:val="04A0" w:firstRow="1" w:lastRow="0" w:firstColumn="1" w:lastColumn="0" w:noHBand="0" w:noVBand="1"/>
      </w:tblPr>
      <w:tblGrid>
        <w:gridCol w:w="988"/>
        <w:gridCol w:w="992"/>
        <w:gridCol w:w="992"/>
        <w:gridCol w:w="1276"/>
        <w:gridCol w:w="1276"/>
        <w:gridCol w:w="992"/>
        <w:gridCol w:w="1134"/>
        <w:gridCol w:w="1701"/>
      </w:tblGrid>
      <w:tr w:rsidR="00EC7DD7" w:rsidRPr="00595F31" w:rsidTr="00EC7DD7">
        <w:trPr>
          <w:cantSplit/>
          <w:trHeight w:val="1134"/>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День</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υ, м/год</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t</w:t>
            </w:r>
            <w:r w:rsidRPr="00595F31">
              <w:rPr>
                <w:rFonts w:ascii="Times New Roman" w:hAnsi="Times New Roman" w:cs="Times New Roman"/>
                <w:sz w:val="24"/>
                <w:szCs w:val="28"/>
                <w:lang w:val="uk-UA"/>
              </w:rPr>
              <w:t xml:space="preserve">, </w:t>
            </w:r>
            <w:r w:rsidRPr="00595F31">
              <w:rPr>
                <w:rFonts w:ascii="Times New Roman" w:hAnsi="Times New Roman" w:cs="Times New Roman"/>
                <w:sz w:val="24"/>
                <w:szCs w:val="28"/>
              </w:rPr>
              <w:t>год</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V, дм</w:t>
            </w:r>
            <w:r w:rsidRPr="00595F31">
              <w:rPr>
                <w:rFonts w:ascii="Times New Roman" w:hAnsi="Times New Roman" w:cs="Times New Roman"/>
                <w:sz w:val="24"/>
                <w:szCs w:val="28"/>
                <w:vertAlign w:val="superscript"/>
              </w:rPr>
              <w:t>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V</w:t>
            </w:r>
            <w:r w:rsidRPr="00595F31">
              <w:rPr>
                <w:rFonts w:ascii="Times New Roman" w:hAnsi="Times New Roman" w:cs="Times New Roman"/>
                <w:sz w:val="24"/>
                <w:szCs w:val="28"/>
                <w:vertAlign w:val="subscript"/>
              </w:rPr>
              <w:t>(заг),</w:t>
            </w:r>
            <w:r w:rsidRPr="00595F31">
              <w:rPr>
                <w:rFonts w:ascii="Times New Roman" w:hAnsi="Times New Roman" w:cs="Times New Roman"/>
                <w:sz w:val="24"/>
                <w:szCs w:val="28"/>
              </w:rPr>
              <w:t xml:space="preserve"> дм</w:t>
            </w:r>
            <w:r w:rsidRPr="00595F31">
              <w:rPr>
                <w:rFonts w:ascii="Times New Roman" w:hAnsi="Times New Roman" w:cs="Times New Roman"/>
                <w:sz w:val="24"/>
                <w:szCs w:val="28"/>
                <w:vertAlign w:val="superscript"/>
              </w:rPr>
              <w:t>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рН</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ОВП</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С(Mn</w:t>
            </w:r>
            <w:r w:rsidRPr="00595F31">
              <w:rPr>
                <w:rFonts w:ascii="Times New Roman" w:hAnsi="Times New Roman" w:cs="Times New Roman"/>
                <w:sz w:val="24"/>
                <w:szCs w:val="28"/>
                <w:vertAlign w:val="superscript"/>
                <w:lang w:val="uk-UA"/>
              </w:rPr>
              <w:t>2+</w:t>
            </w:r>
            <w:r w:rsidRPr="00595F31">
              <w:rPr>
                <w:rFonts w:ascii="Times New Roman" w:hAnsi="Times New Roman" w:cs="Times New Roman"/>
                <w:sz w:val="24"/>
                <w:szCs w:val="28"/>
              </w:rPr>
              <w:t>), мг/дм</w:t>
            </w:r>
            <w:r w:rsidRPr="00595F31">
              <w:rPr>
                <w:rFonts w:ascii="Times New Roman" w:hAnsi="Times New Roman" w:cs="Times New Roman"/>
                <w:sz w:val="24"/>
                <w:szCs w:val="28"/>
                <w:vertAlign w:val="superscript"/>
              </w:rPr>
              <w:t>3</w:t>
            </w:r>
          </w:p>
        </w:tc>
      </w:tr>
      <w:tr w:rsidR="00BC10A8" w:rsidRPr="00595F31" w:rsidTr="00EC7DD7">
        <w:trPr>
          <w:trHeight w:val="300"/>
        </w:trPr>
        <w:tc>
          <w:tcPr>
            <w:tcW w:w="988"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1</w:t>
            </w:r>
          </w:p>
        </w:tc>
        <w:tc>
          <w:tcPr>
            <w:tcW w:w="992"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c>
          <w:tcPr>
            <w:tcW w:w="992"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c>
          <w:tcPr>
            <w:tcW w:w="1276"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c>
          <w:tcPr>
            <w:tcW w:w="1276"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5</w:t>
            </w:r>
          </w:p>
        </w:tc>
        <w:tc>
          <w:tcPr>
            <w:tcW w:w="992"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6</w:t>
            </w:r>
          </w:p>
        </w:tc>
        <w:tc>
          <w:tcPr>
            <w:tcW w:w="1134"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7</w:t>
            </w:r>
          </w:p>
        </w:tc>
        <w:tc>
          <w:tcPr>
            <w:tcW w:w="1701"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8</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w:t>
            </w:r>
          </w:p>
        </w:tc>
        <w:tc>
          <w:tcPr>
            <w:tcW w:w="992" w:type="dxa"/>
            <w:vMerge w:val="restart"/>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2,6</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204</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9,1</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8,81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150</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19,9</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8,54</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62</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24,9</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8,32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60</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0,01</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7,18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32,08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7,96</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44</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36,08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8,57</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55</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43,88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8,72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31,5</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49,98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8,56</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123</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55,48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8,83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56,98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8,83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58,98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59</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66,88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71,08</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8,71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40</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7,55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8,61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0,01</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82,63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8,61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w:t>
            </w:r>
          </w:p>
        </w:tc>
        <w:tc>
          <w:tcPr>
            <w:tcW w:w="992" w:type="dxa"/>
            <w:vMerge w:val="restart"/>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101,63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8,26</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122</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24</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113,13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25</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123,53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7,52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0,03</w:t>
            </w:r>
          </w:p>
        </w:tc>
      </w:tr>
      <w:tr w:rsidR="00C52EE7" w:rsidRPr="00595F31" w:rsidTr="00EC7DD7">
        <w:trPr>
          <w:trHeight w:val="300"/>
        </w:trPr>
        <w:tc>
          <w:tcPr>
            <w:tcW w:w="988" w:type="dxa"/>
            <w:noWrap/>
            <w:vAlign w:val="center"/>
          </w:tcPr>
          <w:p w:rsidR="00C52EE7" w:rsidRPr="00C52EE7" w:rsidRDefault="00C52EE7"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1</w:t>
            </w:r>
          </w:p>
        </w:tc>
        <w:tc>
          <w:tcPr>
            <w:tcW w:w="992" w:type="dxa"/>
            <w:vMerge/>
            <w:vAlign w:val="center"/>
          </w:tcPr>
          <w:p w:rsidR="00C52EE7" w:rsidRPr="00595F31" w:rsidRDefault="00C52EE7" w:rsidP="00BC10A8">
            <w:pPr>
              <w:spacing w:line="276" w:lineRule="auto"/>
              <w:ind w:firstLine="360"/>
              <w:jc w:val="center"/>
              <w:rPr>
                <w:rFonts w:ascii="Times New Roman" w:hAnsi="Times New Roman" w:cs="Times New Roman"/>
                <w:sz w:val="24"/>
                <w:szCs w:val="28"/>
              </w:rPr>
            </w:pPr>
          </w:p>
        </w:tc>
        <w:tc>
          <w:tcPr>
            <w:tcW w:w="992" w:type="dxa"/>
            <w:noWrap/>
            <w:vAlign w:val="center"/>
          </w:tcPr>
          <w:p w:rsidR="00C52EE7" w:rsidRPr="00C52EE7" w:rsidRDefault="00C52EE7"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c>
          <w:tcPr>
            <w:tcW w:w="1276" w:type="dxa"/>
            <w:noWrap/>
            <w:vAlign w:val="center"/>
          </w:tcPr>
          <w:p w:rsidR="00C52EE7" w:rsidRPr="00C52EE7" w:rsidRDefault="00C52EE7"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c>
          <w:tcPr>
            <w:tcW w:w="1276" w:type="dxa"/>
            <w:noWrap/>
            <w:vAlign w:val="center"/>
          </w:tcPr>
          <w:p w:rsidR="00C52EE7" w:rsidRPr="00C52EE7" w:rsidRDefault="00C52EE7"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5</w:t>
            </w:r>
          </w:p>
        </w:tc>
        <w:tc>
          <w:tcPr>
            <w:tcW w:w="992" w:type="dxa"/>
            <w:noWrap/>
            <w:vAlign w:val="center"/>
          </w:tcPr>
          <w:p w:rsidR="00C52EE7" w:rsidRPr="00C52EE7" w:rsidRDefault="00C52EE7"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6</w:t>
            </w:r>
          </w:p>
        </w:tc>
        <w:tc>
          <w:tcPr>
            <w:tcW w:w="1134" w:type="dxa"/>
            <w:noWrap/>
            <w:vAlign w:val="center"/>
          </w:tcPr>
          <w:p w:rsidR="00C52EE7" w:rsidRPr="00C52EE7" w:rsidRDefault="00C52EE7"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7</w:t>
            </w:r>
          </w:p>
        </w:tc>
        <w:tc>
          <w:tcPr>
            <w:tcW w:w="1701" w:type="dxa"/>
            <w:noWrap/>
            <w:vAlign w:val="center"/>
          </w:tcPr>
          <w:p w:rsidR="00C52EE7" w:rsidRPr="00C52EE7" w:rsidRDefault="00C52EE7"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8</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lastRenderedPageBreak/>
              <w:t>30</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133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134,53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31</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13,3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147,83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7,08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0,03</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33</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160,33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6,96</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0,12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164,63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7,05</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136</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0,14</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39</w:t>
            </w:r>
          </w:p>
        </w:tc>
        <w:tc>
          <w:tcPr>
            <w:tcW w:w="992" w:type="dxa"/>
            <w:vMerge w:val="restart"/>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2,6</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171,43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7,26</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32</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0,09</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40</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175,43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7,44</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158</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0,08</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179,43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7,75</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0,06</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47</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177</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188,73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7,89</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110</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0,04</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184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192,93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0,04</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49</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197,43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8,38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50</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197</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200,43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8,56</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51</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204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204,63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8,64</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129</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53</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208,63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8,88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0,01</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54</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210,63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57</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7,7</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218,33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9,27</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37</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228,33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9,18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59</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233,33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60</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239,53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9,11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31</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61</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244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249,73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9,15</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251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257,53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257</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267,73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9,24</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79</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265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272,13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271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276,43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9,18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278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285,63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71</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290,13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99</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72</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294,23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73</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295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302,73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74</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302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311,23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9,05</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77</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309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319,43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9,05</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314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320,93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81</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321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11,7</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332,63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9,07</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61</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82</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328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341,13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9,05</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83</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333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345,13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84</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339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353,13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346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357,33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353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370,13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79</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89</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378,73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383,83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91</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387,93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9,02</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92</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374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391,73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9,05</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95</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381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407,73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9,07</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97</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388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415,73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9,06</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0,01</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395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427,93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653B9E" w:rsidRPr="00595F31" w:rsidTr="00EC7DD7">
        <w:trPr>
          <w:trHeight w:val="300"/>
        </w:trPr>
        <w:tc>
          <w:tcPr>
            <w:tcW w:w="988"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1</w:t>
            </w:r>
          </w:p>
        </w:tc>
        <w:tc>
          <w:tcPr>
            <w:tcW w:w="992" w:type="dxa"/>
            <w:vMerge/>
            <w:vAlign w:val="center"/>
          </w:tcPr>
          <w:p w:rsidR="00653B9E" w:rsidRPr="00595F31" w:rsidRDefault="00653B9E" w:rsidP="00BC10A8">
            <w:pPr>
              <w:spacing w:line="276" w:lineRule="auto"/>
              <w:ind w:firstLine="360"/>
              <w:jc w:val="center"/>
              <w:rPr>
                <w:rFonts w:ascii="Times New Roman" w:hAnsi="Times New Roman" w:cs="Times New Roman"/>
                <w:sz w:val="24"/>
                <w:szCs w:val="28"/>
              </w:rPr>
            </w:pPr>
          </w:p>
        </w:tc>
        <w:tc>
          <w:tcPr>
            <w:tcW w:w="992"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c>
          <w:tcPr>
            <w:tcW w:w="1276"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c>
          <w:tcPr>
            <w:tcW w:w="1276"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5</w:t>
            </w:r>
          </w:p>
        </w:tc>
        <w:tc>
          <w:tcPr>
            <w:tcW w:w="992"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6</w:t>
            </w:r>
          </w:p>
        </w:tc>
        <w:tc>
          <w:tcPr>
            <w:tcW w:w="1134"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7</w:t>
            </w:r>
          </w:p>
        </w:tc>
        <w:tc>
          <w:tcPr>
            <w:tcW w:w="1701"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8</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lastRenderedPageBreak/>
              <w:t>99</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403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440,73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8,96</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102</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450,23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8,85</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110</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417</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12,7</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462,93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8,73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111</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424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13,7</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476,63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8,69</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112</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489,13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8,68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0,05</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113</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498,13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8,73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0,04</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114</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446</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510,93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8,88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0,05</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117</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523,23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9,01</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0,04</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118</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527,23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9,38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141</w:t>
            </w: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0,07</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119</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460</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15,5</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542,73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9,34</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0,07</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123</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468</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13,4</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556,13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0,07</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124</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473</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8,2</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564,33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9,43</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0,08</w:t>
            </w:r>
          </w:p>
        </w:tc>
      </w:tr>
      <w:tr w:rsidR="00EC7DD7" w:rsidRPr="00595F31" w:rsidTr="00EC7DD7">
        <w:trPr>
          <w:trHeight w:val="300"/>
        </w:trPr>
        <w:tc>
          <w:tcPr>
            <w:tcW w:w="988"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125</w:t>
            </w:r>
          </w:p>
        </w:tc>
        <w:tc>
          <w:tcPr>
            <w:tcW w:w="992" w:type="dxa"/>
            <w:vMerge/>
            <w:vAlign w:val="center"/>
            <w:hideMark/>
          </w:tcPr>
          <w:p w:rsidR="00EC7DD7" w:rsidRPr="00595F31" w:rsidRDefault="00EC7DD7" w:rsidP="00BC10A8">
            <w:pPr>
              <w:spacing w:line="276" w:lineRule="auto"/>
              <w:ind w:firstLine="360"/>
              <w:jc w:val="center"/>
              <w:rPr>
                <w:rFonts w:ascii="Times New Roman" w:hAnsi="Times New Roman" w:cs="Times New Roman"/>
                <w:sz w:val="24"/>
                <w:szCs w:val="28"/>
              </w:rPr>
            </w:pP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479</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8,1</w:t>
            </w:r>
          </w:p>
        </w:tc>
        <w:tc>
          <w:tcPr>
            <w:tcW w:w="1276"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572,43</w:t>
            </w:r>
          </w:p>
        </w:tc>
        <w:tc>
          <w:tcPr>
            <w:tcW w:w="992"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9,38</w:t>
            </w:r>
          </w:p>
        </w:tc>
        <w:tc>
          <w:tcPr>
            <w:tcW w:w="1134"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p>
        </w:tc>
        <w:tc>
          <w:tcPr>
            <w:tcW w:w="1701" w:type="dxa"/>
            <w:noWrap/>
            <w:vAlign w:val="center"/>
            <w:hideMark/>
          </w:tcPr>
          <w:p w:rsidR="00EC7DD7" w:rsidRPr="00595F31" w:rsidRDefault="00EC7DD7"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0,07</w:t>
            </w:r>
          </w:p>
        </w:tc>
      </w:tr>
    </w:tbl>
    <w:p w:rsidR="00834018" w:rsidRPr="00843860" w:rsidRDefault="00834018" w:rsidP="0040462E">
      <w:pPr>
        <w:spacing w:line="360" w:lineRule="auto"/>
        <w:jc w:val="both"/>
        <w:rPr>
          <w:rFonts w:ascii="Times New Roman" w:hAnsi="Times New Roman" w:cs="Times New Roman"/>
          <w:sz w:val="28"/>
          <w:szCs w:val="28"/>
          <w:lang w:val="uk-UA"/>
        </w:rPr>
      </w:pPr>
    </w:p>
    <w:p w:rsidR="00790FE2" w:rsidRPr="00653B9E" w:rsidRDefault="00653B9E" w:rsidP="00653B9E">
      <w:pPr>
        <w:pStyle w:val="a3"/>
        <w:numPr>
          <w:ilvl w:val="1"/>
          <w:numId w:val="32"/>
        </w:numPr>
        <w:spacing w:after="0" w:line="360" w:lineRule="auto"/>
        <w:ind w:left="709"/>
        <w:jc w:val="both"/>
        <w:rPr>
          <w:rFonts w:ascii="Times New Roman" w:hAnsi="Times New Roman" w:cs="Times New Roman"/>
          <w:b/>
          <w:sz w:val="28"/>
          <w:szCs w:val="28"/>
        </w:rPr>
      </w:pPr>
      <w:r>
        <w:rPr>
          <w:rFonts w:ascii="Times New Roman" w:hAnsi="Times New Roman" w:cs="Times New Roman"/>
          <w:b/>
          <w:sz w:val="28"/>
          <w:szCs w:val="28"/>
          <w:lang w:val="uk-UA"/>
        </w:rPr>
        <w:t xml:space="preserve"> </w:t>
      </w:r>
      <w:r w:rsidR="00834018" w:rsidRPr="00843860">
        <w:rPr>
          <w:rFonts w:ascii="Times New Roman" w:hAnsi="Times New Roman" w:cs="Times New Roman"/>
          <w:b/>
          <w:sz w:val="28"/>
          <w:szCs w:val="28"/>
          <w:lang w:val="uk-UA"/>
        </w:rPr>
        <w:t xml:space="preserve">Методика визначення впливу основних параметрів на видалення сполук марганцю з розчинів завантаженням </w:t>
      </w:r>
      <w:r w:rsidR="00834018" w:rsidRPr="00843860">
        <w:rPr>
          <w:rFonts w:ascii="Times New Roman" w:hAnsi="Times New Roman" w:cs="Times New Roman"/>
          <w:b/>
          <w:sz w:val="28"/>
          <w:szCs w:val="28"/>
          <w:lang w:val="en-US"/>
        </w:rPr>
        <w:t>Pyrolox</w:t>
      </w:r>
      <w:r w:rsidR="00834018" w:rsidRPr="00843860">
        <w:rPr>
          <w:rFonts w:ascii="Times New Roman" w:hAnsi="Times New Roman" w:cs="Times New Roman"/>
          <w:b/>
          <w:sz w:val="28"/>
          <w:szCs w:val="28"/>
          <w:lang w:val="uk-UA"/>
        </w:rPr>
        <w:t xml:space="preserve"> в динамічних умовах</w:t>
      </w:r>
    </w:p>
    <w:p w:rsidR="00834018" w:rsidRPr="00843860" w:rsidRDefault="00834018"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даному підрозділі наведено основні методики для визначення параметрів, які обумовлюють ефективність очищення води від сполук марганцю матеріалом Pyrolox при пропусканні модельного розчину через шар завантаження та наведено методики досліджень залишкового вмісту таких сполук у рівноважному розчині залежно від швидкості фільтрування, наведено зміну значень рН середовища, окисно-відновного потенціалу системи; а також методики визначення марганцю та загальної жорсткості води.</w:t>
      </w:r>
    </w:p>
    <w:p w:rsidR="00834018" w:rsidRPr="00843860" w:rsidRDefault="00834018"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Дослідження проводилося з використанням Pyrolox (США, </w:t>
      </w:r>
      <w:r w:rsidRPr="00843860">
        <w:rPr>
          <w:rFonts w:ascii="Times New Roman" w:hAnsi="Times New Roman" w:cs="Times New Roman"/>
          <w:sz w:val="28"/>
          <w:szCs w:val="28"/>
          <w:lang w:val="en-US"/>
        </w:rPr>
        <w:t>Clock</w:t>
      </w:r>
      <w:r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en-US"/>
        </w:rPr>
        <w:t>Corpor</w:t>
      </w:r>
      <w:r w:rsidR="00F02249" w:rsidRPr="00843860">
        <w:rPr>
          <w:rFonts w:ascii="Times New Roman" w:hAnsi="Times New Roman" w:cs="Times New Roman"/>
          <w:sz w:val="28"/>
          <w:szCs w:val="28"/>
          <w:lang w:val="uk-UA"/>
        </w:rPr>
        <w:t>а</w:t>
      </w:r>
      <w:r w:rsidRPr="00843860">
        <w:rPr>
          <w:rFonts w:ascii="Times New Roman" w:hAnsi="Times New Roman" w:cs="Times New Roman"/>
          <w:sz w:val="28"/>
          <w:szCs w:val="28"/>
          <w:lang w:val="en-US"/>
        </w:rPr>
        <w:t>tion</w:t>
      </w:r>
      <w:r w:rsidRPr="00843860">
        <w:rPr>
          <w:rFonts w:ascii="Times New Roman" w:hAnsi="Times New Roman" w:cs="Times New Roman"/>
          <w:sz w:val="28"/>
          <w:szCs w:val="28"/>
          <w:lang w:val="uk-UA"/>
        </w:rPr>
        <w:t xml:space="preserve">). </w:t>
      </w:r>
    </w:p>
    <w:p w:rsidR="00834018" w:rsidRPr="00843860" w:rsidRDefault="00834018"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Маса матеріалу Pyrolox для експерименту склала 0,4471 кг. Об’єм пропущеного розчину склав </w:t>
      </w:r>
      <w:r w:rsidR="00D56956" w:rsidRPr="00843860">
        <w:rPr>
          <w:rFonts w:ascii="Times New Roman" w:hAnsi="Times New Roman" w:cs="Times New Roman"/>
          <w:sz w:val="28"/>
          <w:szCs w:val="28"/>
          <w:lang w:val="uk-UA"/>
        </w:rPr>
        <w:t>849,5</w:t>
      </w:r>
      <w:r w:rsidRPr="00843860">
        <w:rPr>
          <w:rFonts w:ascii="Times New Roman" w:hAnsi="Times New Roman" w:cs="Times New Roman"/>
          <w:sz w:val="28"/>
          <w:szCs w:val="28"/>
          <w:lang w:val="uk-UA"/>
        </w:rPr>
        <w:t xml:space="preserve"> 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w:t>
      </w:r>
      <w:r w:rsidR="00B838DE" w:rsidRPr="00843860">
        <w:rPr>
          <w:rFonts w:ascii="Times New Roman" w:hAnsi="Times New Roman" w:cs="Times New Roman"/>
          <w:sz w:val="28"/>
          <w:szCs w:val="28"/>
          <w:lang w:val="uk-UA"/>
        </w:rPr>
        <w:t xml:space="preserve"> Швидкість фільтрування змінювалася в діапазоні 2,6 – 5 – 2,6 м/год.</w:t>
      </w:r>
    </w:p>
    <w:p w:rsidR="00834018" w:rsidRPr="00843860" w:rsidRDefault="00834018"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Модельний розчин сполук марганцю готували з азотнокислого 6-вод-ного марганцю (II) кваліфікації "ч.д.а" (ГОСТ 6203-77) з концентрацією 2,56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при рН = 5,40  та температурі </w:t>
      </w:r>
      <w:r w:rsidRPr="00843860">
        <w:rPr>
          <w:rFonts w:ascii="Times New Roman" w:hAnsi="Times New Roman" w:cs="Times New Roman"/>
          <w:sz w:val="28"/>
          <w:szCs w:val="28"/>
          <w:lang w:val="en-US"/>
        </w:rPr>
        <w:t>t</w:t>
      </w:r>
      <w:r w:rsidRPr="00843860">
        <w:rPr>
          <w:rFonts w:ascii="Times New Roman" w:hAnsi="Times New Roman" w:cs="Times New Roman"/>
          <w:sz w:val="28"/>
          <w:szCs w:val="28"/>
        </w:rPr>
        <w:t xml:space="preserve"> = 18˚</w:t>
      </w:r>
      <w:r w:rsidRPr="00843860">
        <w:rPr>
          <w:rFonts w:ascii="Times New Roman" w:hAnsi="Times New Roman" w:cs="Times New Roman"/>
          <w:sz w:val="28"/>
          <w:szCs w:val="28"/>
          <w:lang w:val="en-US"/>
        </w:rPr>
        <w:t>C</w:t>
      </w:r>
      <w:r w:rsidRPr="00843860">
        <w:rPr>
          <w:rFonts w:ascii="Times New Roman" w:hAnsi="Times New Roman" w:cs="Times New Roman"/>
          <w:sz w:val="28"/>
          <w:szCs w:val="28"/>
        </w:rPr>
        <w:t xml:space="preserve">. </w:t>
      </w:r>
    </w:p>
    <w:p w:rsidR="00834018" w:rsidRPr="00843860" w:rsidRDefault="00834018"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Дослід проводили в колонці з внутрішнім діаметром (</w:t>
      </w:r>
      <w:r w:rsidRPr="00843860">
        <w:rPr>
          <w:rFonts w:ascii="Times New Roman" w:hAnsi="Times New Roman" w:cs="Times New Roman"/>
          <w:sz w:val="28"/>
          <w:szCs w:val="28"/>
          <w:lang w:val="en-US"/>
        </w:rPr>
        <w:t>d</w:t>
      </w:r>
      <w:r w:rsidRPr="00843860">
        <w:rPr>
          <w:rFonts w:ascii="Times New Roman" w:hAnsi="Times New Roman" w:cs="Times New Roman"/>
          <w:sz w:val="28"/>
          <w:szCs w:val="28"/>
          <w:vertAlign w:val="subscript"/>
          <w:lang w:val="uk-UA"/>
        </w:rPr>
        <w:t>вн</w:t>
      </w:r>
      <w:r w:rsidRPr="00843860">
        <w:rPr>
          <w:rFonts w:ascii="Times New Roman" w:hAnsi="Times New Roman" w:cs="Times New Roman"/>
          <w:sz w:val="28"/>
          <w:szCs w:val="28"/>
          <w:lang w:val="uk-UA"/>
        </w:rPr>
        <w:t>), який дорівнював 0,02 м. Площа перерізу колонки становила 0,000314 м</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В якості підтримуючого завантаження використовували річковий гравій з села Мощун, Київської області. Висота підтримуючого шару гравію (</w:t>
      </w:r>
      <w:r w:rsidRPr="00843860">
        <w:rPr>
          <w:rFonts w:ascii="Times New Roman" w:hAnsi="Times New Roman" w:cs="Times New Roman"/>
          <w:sz w:val="28"/>
          <w:szCs w:val="28"/>
          <w:lang w:val="en-US"/>
        </w:rPr>
        <w:t>h</w:t>
      </w:r>
      <w:r w:rsidRPr="00843860">
        <w:rPr>
          <w:rFonts w:ascii="Times New Roman" w:hAnsi="Times New Roman" w:cs="Times New Roman"/>
          <w:sz w:val="28"/>
          <w:szCs w:val="28"/>
          <w:vertAlign w:val="subscript"/>
          <w:lang w:val="uk-UA"/>
        </w:rPr>
        <w:t>підтр.шару</w:t>
      </w:r>
      <w:r w:rsidRPr="00843860">
        <w:rPr>
          <w:rFonts w:ascii="Times New Roman" w:hAnsi="Times New Roman" w:cs="Times New Roman"/>
          <w:sz w:val="28"/>
          <w:szCs w:val="28"/>
          <w:lang w:val="uk-UA"/>
        </w:rPr>
        <w:t>) дорівнювала 0,03 м, висота основного шару кальциту (</w:t>
      </w:r>
      <w:r w:rsidRPr="00843860">
        <w:rPr>
          <w:rFonts w:ascii="Times New Roman" w:hAnsi="Times New Roman" w:cs="Times New Roman"/>
          <w:sz w:val="28"/>
          <w:szCs w:val="28"/>
          <w:lang w:val="en-US"/>
        </w:rPr>
        <w:t>h</w:t>
      </w:r>
      <w:r w:rsidRPr="00843860">
        <w:rPr>
          <w:rFonts w:ascii="Times New Roman" w:hAnsi="Times New Roman" w:cs="Times New Roman"/>
          <w:sz w:val="28"/>
          <w:szCs w:val="28"/>
          <w:vertAlign w:val="subscript"/>
          <w:lang w:val="uk-UA"/>
        </w:rPr>
        <w:t>осн.шару</w:t>
      </w:r>
      <w:r w:rsidRPr="00843860">
        <w:rPr>
          <w:rFonts w:ascii="Times New Roman" w:hAnsi="Times New Roman" w:cs="Times New Roman"/>
          <w:sz w:val="28"/>
          <w:szCs w:val="28"/>
          <w:lang w:val="uk-UA"/>
        </w:rPr>
        <w:t>) дорівнювала 0,965 м. Нагальна висота завантаження (</w:t>
      </w:r>
      <w:r w:rsidRPr="00843860">
        <w:rPr>
          <w:rFonts w:ascii="Times New Roman" w:hAnsi="Times New Roman" w:cs="Times New Roman"/>
          <w:sz w:val="28"/>
          <w:szCs w:val="28"/>
          <w:lang w:val="en-US"/>
        </w:rPr>
        <w:t>h</w:t>
      </w:r>
      <w:r w:rsidRPr="00843860">
        <w:rPr>
          <w:rFonts w:ascii="Times New Roman" w:hAnsi="Times New Roman" w:cs="Times New Roman"/>
          <w:sz w:val="28"/>
          <w:szCs w:val="28"/>
          <w:vertAlign w:val="subscript"/>
          <w:lang w:val="uk-UA"/>
        </w:rPr>
        <w:t>заг</w:t>
      </w:r>
      <w:r w:rsidRPr="00843860">
        <w:rPr>
          <w:rFonts w:ascii="Times New Roman" w:hAnsi="Times New Roman" w:cs="Times New Roman"/>
          <w:sz w:val="28"/>
          <w:szCs w:val="28"/>
          <w:lang w:val="uk-UA"/>
        </w:rPr>
        <w:t>) становила 1,0 м.</w:t>
      </w:r>
    </w:p>
    <w:p w:rsidR="00834018" w:rsidRPr="00843860" w:rsidRDefault="00834018" w:rsidP="0040462E">
      <w:pPr>
        <w:spacing w:after="0" w:line="360" w:lineRule="auto"/>
        <w:ind w:firstLine="360"/>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У відібраних пробах рівноважних розчинів визначали залишкову концентрацію сполук марганцю за ГОСТ 4974-72 на фотоколориметрі КФК-3. Значення водневого показника вимірювали на приладі рН-метр 150 МА за допомогою комбінованого скляного електроду ЕСК-10601/7 та допоміжного електроду типу ЕВЛ-1М3.1 (виробництво РУП "Гомельський завод вимірювальних приладів", Білорусія)</w:t>
      </w:r>
      <w:r w:rsidR="00666A2D" w:rsidRPr="00666A2D">
        <w:rPr>
          <w:rFonts w:ascii="Times New Roman" w:hAnsi="Times New Roman" w:cs="Times New Roman"/>
          <w:sz w:val="28"/>
          <w:szCs w:val="28"/>
        </w:rPr>
        <w:t xml:space="preserve"> [</w:t>
      </w:r>
      <w:r w:rsidR="00666A2D">
        <w:rPr>
          <w:rFonts w:ascii="Times New Roman" w:hAnsi="Times New Roman" w:cs="Times New Roman"/>
          <w:sz w:val="28"/>
          <w:szCs w:val="28"/>
          <w:lang w:val="uk-UA"/>
        </w:rPr>
        <w:t>104</w:t>
      </w:r>
      <w:r w:rsidR="00666A2D" w:rsidRPr="00666A2D">
        <w:rPr>
          <w:rFonts w:ascii="Times New Roman" w:hAnsi="Times New Roman" w:cs="Times New Roman"/>
          <w:sz w:val="28"/>
          <w:szCs w:val="28"/>
        </w:rPr>
        <w:t>]</w:t>
      </w:r>
      <w:r w:rsidRPr="00843860">
        <w:rPr>
          <w:rFonts w:ascii="Times New Roman" w:hAnsi="Times New Roman" w:cs="Times New Roman"/>
          <w:sz w:val="28"/>
          <w:szCs w:val="28"/>
          <w:lang w:val="uk-UA"/>
        </w:rPr>
        <w:t xml:space="preserve">. </w:t>
      </w:r>
    </w:p>
    <w:p w:rsidR="00834018" w:rsidRPr="00843860" w:rsidRDefault="00834018"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Визначення окисно-відновного потенціалу (ОВП) проводили за допомогою HI-98201 ОВП-тестера з платиновим електродом. Загальну жорсткість розчинів визначали комплексонометричним методом (ГОСТ 4151-72).</w:t>
      </w:r>
    </w:p>
    <w:p w:rsidR="00BC10A8" w:rsidRDefault="00834018" w:rsidP="00653B9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Отримані експерименталь</w:t>
      </w:r>
      <w:r w:rsidR="00790FE2" w:rsidRPr="00843860">
        <w:rPr>
          <w:rFonts w:ascii="Times New Roman" w:hAnsi="Times New Roman" w:cs="Times New Roman"/>
          <w:sz w:val="28"/>
          <w:szCs w:val="28"/>
          <w:lang w:val="uk-UA"/>
        </w:rPr>
        <w:t>ні дані представлені на таблиці</w:t>
      </w:r>
      <w:r w:rsidR="00653B9E">
        <w:rPr>
          <w:rFonts w:ascii="Times New Roman" w:hAnsi="Times New Roman" w:cs="Times New Roman"/>
          <w:sz w:val="28"/>
          <w:szCs w:val="28"/>
          <w:lang w:val="uk-UA"/>
        </w:rPr>
        <w:t>.</w:t>
      </w:r>
    </w:p>
    <w:p w:rsidR="00653B9E" w:rsidRDefault="00653B9E" w:rsidP="00653B9E">
      <w:pPr>
        <w:spacing w:after="0" w:line="360" w:lineRule="auto"/>
        <w:ind w:firstLine="709"/>
        <w:jc w:val="both"/>
        <w:rPr>
          <w:rFonts w:ascii="Times New Roman" w:hAnsi="Times New Roman" w:cs="Times New Roman"/>
          <w:sz w:val="28"/>
          <w:szCs w:val="28"/>
          <w:lang w:val="uk-UA"/>
        </w:rPr>
      </w:pPr>
    </w:p>
    <w:p w:rsidR="00834018" w:rsidRPr="00843860" w:rsidRDefault="00B838DE" w:rsidP="0040462E">
      <w:pPr>
        <w:spacing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2.20</w:t>
      </w:r>
      <w:r w:rsidR="00834018" w:rsidRPr="00843860">
        <w:rPr>
          <w:rFonts w:ascii="Times New Roman" w:hAnsi="Times New Roman" w:cs="Times New Roman"/>
          <w:sz w:val="28"/>
          <w:szCs w:val="28"/>
          <w:lang w:val="uk-UA"/>
        </w:rPr>
        <w:t xml:space="preserve"> – Зміна показників рН, ОВП та </w:t>
      </w:r>
      <w:r w:rsidR="00834018" w:rsidRPr="00843860">
        <w:rPr>
          <w:rFonts w:ascii="Times New Roman" w:hAnsi="Times New Roman" w:cs="Times New Roman"/>
          <w:sz w:val="28"/>
          <w:szCs w:val="28"/>
        </w:rPr>
        <w:t>С(Mn</w:t>
      </w:r>
      <w:r w:rsidR="00834018" w:rsidRPr="00843860">
        <w:rPr>
          <w:rFonts w:ascii="Times New Roman" w:hAnsi="Times New Roman" w:cs="Times New Roman"/>
          <w:sz w:val="28"/>
          <w:szCs w:val="28"/>
          <w:vertAlign w:val="superscript"/>
          <w:lang w:val="uk-UA"/>
        </w:rPr>
        <w:t>2+</w:t>
      </w:r>
      <w:r w:rsidR="00834018" w:rsidRPr="00843860">
        <w:rPr>
          <w:rFonts w:ascii="Times New Roman" w:hAnsi="Times New Roman" w:cs="Times New Roman"/>
          <w:sz w:val="28"/>
          <w:szCs w:val="28"/>
        </w:rPr>
        <w:t xml:space="preserve">) </w:t>
      </w:r>
      <w:r w:rsidR="00834018" w:rsidRPr="00843860">
        <w:rPr>
          <w:rFonts w:ascii="Times New Roman" w:hAnsi="Times New Roman" w:cs="Times New Roman"/>
          <w:sz w:val="28"/>
          <w:szCs w:val="28"/>
          <w:lang w:val="uk-UA"/>
        </w:rPr>
        <w:t>в залежності від об’єму пропущеного розчину</w:t>
      </w:r>
    </w:p>
    <w:tbl>
      <w:tblPr>
        <w:tblStyle w:val="a8"/>
        <w:tblW w:w="9446" w:type="dxa"/>
        <w:tblLook w:val="04A0" w:firstRow="1" w:lastRow="0" w:firstColumn="1" w:lastColumn="0" w:noHBand="0" w:noVBand="1"/>
      </w:tblPr>
      <w:tblGrid>
        <w:gridCol w:w="856"/>
        <w:gridCol w:w="926"/>
        <w:gridCol w:w="996"/>
        <w:gridCol w:w="1140"/>
        <w:gridCol w:w="1559"/>
        <w:gridCol w:w="1066"/>
        <w:gridCol w:w="1202"/>
        <w:gridCol w:w="1701"/>
      </w:tblGrid>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день</w:t>
            </w:r>
          </w:p>
        </w:tc>
        <w:tc>
          <w:tcPr>
            <w:tcW w:w="926" w:type="dxa"/>
            <w:noWrap/>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r w:rsidRPr="00595F31">
              <w:rPr>
                <w:rFonts w:ascii="Times New Roman" w:hAnsi="Times New Roman" w:cs="Times New Roman"/>
                <w:sz w:val="24"/>
                <w:szCs w:val="28"/>
              </w:rPr>
              <w:t>υ,</w:t>
            </w:r>
          </w:p>
          <w:p w:rsidR="00D56956" w:rsidRPr="00595F31" w:rsidRDefault="00D56956" w:rsidP="00BC10A8">
            <w:pPr>
              <w:spacing w:line="276" w:lineRule="auto"/>
              <w:ind w:hanging="9"/>
              <w:jc w:val="center"/>
              <w:rPr>
                <w:rFonts w:ascii="Times New Roman" w:hAnsi="Times New Roman" w:cs="Times New Roman"/>
                <w:sz w:val="24"/>
                <w:szCs w:val="28"/>
              </w:rPr>
            </w:pPr>
            <w:r w:rsidRPr="00595F31">
              <w:rPr>
                <w:rFonts w:ascii="Times New Roman" w:hAnsi="Times New Roman" w:cs="Times New Roman"/>
                <w:sz w:val="24"/>
                <w:szCs w:val="28"/>
              </w:rPr>
              <w:t>м/год</w:t>
            </w: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t,</w:t>
            </w:r>
            <w:r w:rsidRPr="00595F31">
              <w:rPr>
                <w:rFonts w:ascii="Times New Roman" w:hAnsi="Times New Roman" w:cs="Times New Roman"/>
                <w:sz w:val="24"/>
                <w:szCs w:val="28"/>
                <w:lang w:val="uk-UA"/>
              </w:rPr>
              <w:t xml:space="preserve"> </w:t>
            </w:r>
            <w:r w:rsidRPr="00595F31">
              <w:rPr>
                <w:rFonts w:ascii="Times New Roman" w:hAnsi="Times New Roman" w:cs="Times New Roman"/>
                <w:sz w:val="24"/>
                <w:szCs w:val="28"/>
              </w:rPr>
              <w:t>год</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V, дм</w:t>
            </w:r>
            <w:r w:rsidRPr="00595F31">
              <w:rPr>
                <w:rFonts w:ascii="Times New Roman" w:hAnsi="Times New Roman" w:cs="Times New Roman"/>
                <w:sz w:val="24"/>
                <w:szCs w:val="28"/>
                <w:vertAlign w:val="superscript"/>
              </w:rPr>
              <w:t>3</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V</w:t>
            </w:r>
            <w:r w:rsidRPr="00595F31">
              <w:rPr>
                <w:rFonts w:ascii="Times New Roman" w:hAnsi="Times New Roman" w:cs="Times New Roman"/>
                <w:sz w:val="24"/>
                <w:szCs w:val="28"/>
                <w:vertAlign w:val="subscript"/>
              </w:rPr>
              <w:t>(заг),</w:t>
            </w:r>
            <w:r w:rsidRPr="00595F31">
              <w:rPr>
                <w:rFonts w:ascii="Times New Roman" w:hAnsi="Times New Roman" w:cs="Times New Roman"/>
                <w:sz w:val="24"/>
                <w:szCs w:val="28"/>
              </w:rPr>
              <w:t xml:space="preserve"> дм</w:t>
            </w:r>
            <w:r w:rsidRPr="00595F31">
              <w:rPr>
                <w:rFonts w:ascii="Times New Roman" w:hAnsi="Times New Roman" w:cs="Times New Roman"/>
                <w:sz w:val="24"/>
                <w:szCs w:val="28"/>
                <w:vertAlign w:val="superscript"/>
              </w:rPr>
              <w:t>3</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рН</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ОВП</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С(Mn</w:t>
            </w:r>
            <w:r w:rsidRPr="00595F31">
              <w:rPr>
                <w:rFonts w:ascii="Times New Roman" w:hAnsi="Times New Roman" w:cs="Times New Roman"/>
                <w:sz w:val="24"/>
                <w:szCs w:val="28"/>
                <w:vertAlign w:val="superscript"/>
                <w:lang w:val="uk-UA"/>
              </w:rPr>
              <w:t>2+</w:t>
            </w:r>
            <w:r w:rsidRPr="00595F31">
              <w:rPr>
                <w:rFonts w:ascii="Times New Roman" w:hAnsi="Times New Roman" w:cs="Times New Roman"/>
                <w:sz w:val="24"/>
                <w:szCs w:val="28"/>
              </w:rPr>
              <w:t>), мг/дм</w:t>
            </w:r>
            <w:r w:rsidRPr="00595F31">
              <w:rPr>
                <w:rFonts w:ascii="Times New Roman" w:hAnsi="Times New Roman" w:cs="Times New Roman"/>
                <w:sz w:val="24"/>
                <w:szCs w:val="28"/>
                <w:vertAlign w:val="superscript"/>
              </w:rPr>
              <w:t>3</w:t>
            </w:r>
          </w:p>
        </w:tc>
      </w:tr>
      <w:tr w:rsidR="00BC10A8" w:rsidRPr="00595F31" w:rsidTr="00D56956">
        <w:trPr>
          <w:trHeight w:val="300"/>
        </w:trPr>
        <w:tc>
          <w:tcPr>
            <w:tcW w:w="856" w:type="dxa"/>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1</w:t>
            </w:r>
          </w:p>
        </w:tc>
        <w:tc>
          <w:tcPr>
            <w:tcW w:w="926" w:type="dxa"/>
            <w:noWrap/>
            <w:vAlign w:val="center"/>
          </w:tcPr>
          <w:p w:rsidR="00BC10A8" w:rsidRPr="00BC10A8" w:rsidRDefault="00BC10A8" w:rsidP="00BC10A8">
            <w:pPr>
              <w:spacing w:line="276" w:lineRule="auto"/>
              <w:ind w:hanging="9"/>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c>
          <w:tcPr>
            <w:tcW w:w="996"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c>
          <w:tcPr>
            <w:tcW w:w="1140"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c>
          <w:tcPr>
            <w:tcW w:w="1559" w:type="dxa"/>
            <w:noWrap/>
            <w:vAlign w:val="center"/>
          </w:tcPr>
          <w:p w:rsidR="00BC10A8" w:rsidRPr="00BC10A8" w:rsidRDefault="00BC10A8" w:rsidP="00BC10A8">
            <w:pPr>
              <w:spacing w:line="276" w:lineRule="auto"/>
              <w:ind w:hanging="62"/>
              <w:jc w:val="center"/>
              <w:rPr>
                <w:rFonts w:ascii="Times New Roman" w:hAnsi="Times New Roman" w:cs="Times New Roman"/>
                <w:sz w:val="24"/>
                <w:szCs w:val="28"/>
                <w:lang w:val="uk-UA"/>
              </w:rPr>
            </w:pPr>
            <w:r>
              <w:rPr>
                <w:rFonts w:ascii="Times New Roman" w:hAnsi="Times New Roman" w:cs="Times New Roman"/>
                <w:sz w:val="24"/>
                <w:szCs w:val="28"/>
                <w:lang w:val="uk-UA"/>
              </w:rPr>
              <w:t>5</w:t>
            </w:r>
          </w:p>
        </w:tc>
        <w:tc>
          <w:tcPr>
            <w:tcW w:w="1066"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6</w:t>
            </w:r>
          </w:p>
        </w:tc>
        <w:tc>
          <w:tcPr>
            <w:tcW w:w="1202"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7</w:t>
            </w:r>
          </w:p>
        </w:tc>
        <w:tc>
          <w:tcPr>
            <w:tcW w:w="1701" w:type="dxa"/>
            <w:noWrap/>
            <w:vAlign w:val="center"/>
          </w:tcPr>
          <w:p w:rsidR="00BC10A8" w:rsidRPr="00BC10A8" w:rsidRDefault="00BC10A8"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8</w:t>
            </w:r>
          </w:p>
        </w:tc>
      </w:tr>
      <w:tr w:rsidR="00D56956" w:rsidRPr="00595F31" w:rsidTr="00653B9E">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w:t>
            </w:r>
          </w:p>
        </w:tc>
        <w:tc>
          <w:tcPr>
            <w:tcW w:w="926" w:type="dxa"/>
            <w:vMerge w:val="restart"/>
            <w:noWrap/>
            <w:vAlign w:val="center"/>
            <w:hideMark/>
          </w:tcPr>
          <w:p w:rsidR="00D56956" w:rsidRPr="00653B9E" w:rsidRDefault="00653B9E" w:rsidP="00653B9E">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2,6</w:t>
            </w: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6,34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7,1</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147</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12,8</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23,6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37</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25,3</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7,1</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32,4</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39</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37,1</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6,26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44,6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6,47</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34</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59</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8,1</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52,7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127</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54,7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72</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58,7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61,5</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50</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89</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68,2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6,92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lastRenderedPageBreak/>
              <w:t>18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94</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29</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lastRenderedPageBreak/>
              <w:t>19</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85,7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88</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w:t>
            </w:r>
          </w:p>
        </w:tc>
        <w:tc>
          <w:tcPr>
            <w:tcW w:w="926" w:type="dxa"/>
            <w:vMerge w:val="restart"/>
            <w:noWrap/>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r w:rsidRPr="00595F31">
              <w:rPr>
                <w:rFonts w:ascii="Times New Roman" w:hAnsi="Times New Roman" w:cs="Times New Roman"/>
                <w:sz w:val="24"/>
                <w:szCs w:val="28"/>
              </w:rPr>
              <w:t>5</w:t>
            </w: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110,7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6,83</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0,01</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24</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7,9</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118,6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0,03</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25</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132,6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6,73</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0,01</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30</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133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143,2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31</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162,8</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111</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0,04</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33</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7,9</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170,7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0,03</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16,3</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187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168</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39</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202,6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40</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9,8</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212,4</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172</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222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47</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177</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19,2</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241,2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6,51</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184</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251,2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0,03</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49</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257,9</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50</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197</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268,7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6,47</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51</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204</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279,5</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6,53</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111</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53</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291</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54</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5,8</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296,8</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57</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18,3</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315,1</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52</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18,6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333,7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6,49</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59</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10,2</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343,9</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6,51</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60</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238</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361,6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26</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61</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244</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373,1</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52</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251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13,5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386,6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257</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18,3</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404,9</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264</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425,9</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271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436,5</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6,49</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277</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21,1</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457,6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71</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10,8</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468,4</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6,57</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100</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72</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288</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477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73</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294</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10,4</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487,4</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74</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302</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505,1</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77</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309</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516,6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316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21,1</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537,7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81</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323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22,7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560,4</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6,49</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82</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330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577,9</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83</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335</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9,2</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587,1</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84</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341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16,9</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604</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6,54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w:t>
            </w:r>
          </w:p>
        </w:tc>
        <w:tc>
          <w:tcPr>
            <w:tcW w:w="926" w:type="dxa"/>
            <w:vMerge w:val="restart"/>
            <w:noWrap/>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r w:rsidRPr="00595F31">
              <w:rPr>
                <w:rFonts w:ascii="Times New Roman" w:hAnsi="Times New Roman" w:cs="Times New Roman"/>
                <w:sz w:val="24"/>
                <w:szCs w:val="28"/>
              </w:rPr>
              <w:t>2,6</w:t>
            </w: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348</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8,3</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612,3</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-19</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355</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17,7</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630</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77</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89</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362</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18,5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648,5</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6,67</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90</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367</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658,1</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83</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653B9E" w:rsidRPr="00595F31" w:rsidTr="00D56956">
        <w:trPr>
          <w:trHeight w:val="300"/>
        </w:trPr>
        <w:tc>
          <w:tcPr>
            <w:tcW w:w="856" w:type="dxa"/>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1</w:t>
            </w:r>
          </w:p>
        </w:tc>
        <w:tc>
          <w:tcPr>
            <w:tcW w:w="926" w:type="dxa"/>
            <w:vMerge/>
            <w:vAlign w:val="center"/>
          </w:tcPr>
          <w:p w:rsidR="00653B9E" w:rsidRPr="00595F31" w:rsidRDefault="00653B9E" w:rsidP="00BC10A8">
            <w:pPr>
              <w:spacing w:line="276" w:lineRule="auto"/>
              <w:ind w:hanging="9"/>
              <w:jc w:val="center"/>
              <w:rPr>
                <w:rFonts w:ascii="Times New Roman" w:hAnsi="Times New Roman" w:cs="Times New Roman"/>
                <w:sz w:val="24"/>
                <w:szCs w:val="28"/>
              </w:rPr>
            </w:pPr>
          </w:p>
        </w:tc>
        <w:tc>
          <w:tcPr>
            <w:tcW w:w="996"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c>
          <w:tcPr>
            <w:tcW w:w="1140"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c>
          <w:tcPr>
            <w:tcW w:w="1559" w:type="dxa"/>
            <w:noWrap/>
            <w:vAlign w:val="center"/>
          </w:tcPr>
          <w:p w:rsidR="00653B9E" w:rsidRPr="00653B9E" w:rsidRDefault="00653B9E" w:rsidP="00BC10A8">
            <w:pPr>
              <w:spacing w:line="276" w:lineRule="auto"/>
              <w:ind w:hanging="62"/>
              <w:jc w:val="center"/>
              <w:rPr>
                <w:rFonts w:ascii="Times New Roman" w:hAnsi="Times New Roman" w:cs="Times New Roman"/>
                <w:sz w:val="24"/>
                <w:szCs w:val="28"/>
                <w:lang w:val="uk-UA"/>
              </w:rPr>
            </w:pPr>
            <w:r>
              <w:rPr>
                <w:rFonts w:ascii="Times New Roman" w:hAnsi="Times New Roman" w:cs="Times New Roman"/>
                <w:sz w:val="24"/>
                <w:szCs w:val="28"/>
                <w:lang w:val="uk-UA"/>
              </w:rPr>
              <w:t>5</w:t>
            </w:r>
          </w:p>
        </w:tc>
        <w:tc>
          <w:tcPr>
            <w:tcW w:w="1066"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6</w:t>
            </w:r>
          </w:p>
        </w:tc>
        <w:tc>
          <w:tcPr>
            <w:tcW w:w="1202"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7</w:t>
            </w:r>
          </w:p>
        </w:tc>
        <w:tc>
          <w:tcPr>
            <w:tcW w:w="1701" w:type="dxa"/>
            <w:noWrap/>
            <w:vAlign w:val="center"/>
          </w:tcPr>
          <w:p w:rsidR="00653B9E" w:rsidRPr="00653B9E" w:rsidRDefault="00653B9E" w:rsidP="00BC10A8">
            <w:pPr>
              <w:spacing w:line="276"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8</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lastRenderedPageBreak/>
              <w:t>91</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371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8,6</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666,7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92</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376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678,2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95</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383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692,7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6,71</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115</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97</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390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697,2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6,69</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397</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15,1</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712,3</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0,01</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99</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404</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10,4</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722,7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102</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412</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733,2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110</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419</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743,7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111</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426</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758,7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6,76</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112</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433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769,2</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6,82</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85</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0,02</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113</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440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10,4</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779,6</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114</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448</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15,1</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794,7</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6,79</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117</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453</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10,2</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804,9</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6,83</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118</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455</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808,9</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6,98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148</w:t>
            </w: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0,01</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119</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462</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15,2</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824,1</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6,95</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123</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470</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9,9</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834</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6,88</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124</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475</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839</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6,91</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r w:rsidR="00D56956" w:rsidRPr="00595F31" w:rsidTr="00D56956">
        <w:trPr>
          <w:trHeight w:val="300"/>
        </w:trPr>
        <w:tc>
          <w:tcPr>
            <w:tcW w:w="856" w:type="dxa"/>
            <w:vAlign w:val="center"/>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125</w:t>
            </w:r>
          </w:p>
        </w:tc>
        <w:tc>
          <w:tcPr>
            <w:tcW w:w="926" w:type="dxa"/>
            <w:vMerge/>
            <w:vAlign w:val="center"/>
            <w:hideMark/>
          </w:tcPr>
          <w:p w:rsidR="00D56956" w:rsidRPr="00595F31" w:rsidRDefault="00D56956" w:rsidP="00BC10A8">
            <w:pPr>
              <w:spacing w:line="276" w:lineRule="auto"/>
              <w:ind w:hanging="9"/>
              <w:jc w:val="center"/>
              <w:rPr>
                <w:rFonts w:ascii="Times New Roman" w:hAnsi="Times New Roman" w:cs="Times New Roman"/>
                <w:sz w:val="24"/>
                <w:szCs w:val="28"/>
              </w:rPr>
            </w:pPr>
          </w:p>
        </w:tc>
        <w:tc>
          <w:tcPr>
            <w:tcW w:w="99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481</w:t>
            </w:r>
          </w:p>
        </w:tc>
        <w:tc>
          <w:tcPr>
            <w:tcW w:w="1140"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10,5</w:t>
            </w:r>
          </w:p>
        </w:tc>
        <w:tc>
          <w:tcPr>
            <w:tcW w:w="1559" w:type="dxa"/>
            <w:noWrap/>
            <w:vAlign w:val="center"/>
            <w:hideMark/>
          </w:tcPr>
          <w:p w:rsidR="00D56956" w:rsidRPr="00595F31" w:rsidRDefault="00D56956" w:rsidP="00BC10A8">
            <w:pPr>
              <w:spacing w:line="276" w:lineRule="auto"/>
              <w:ind w:hanging="62"/>
              <w:jc w:val="center"/>
              <w:rPr>
                <w:rFonts w:ascii="Times New Roman" w:hAnsi="Times New Roman" w:cs="Times New Roman"/>
                <w:sz w:val="24"/>
                <w:szCs w:val="28"/>
              </w:rPr>
            </w:pPr>
            <w:r w:rsidRPr="00595F31">
              <w:rPr>
                <w:rFonts w:ascii="Times New Roman" w:hAnsi="Times New Roman" w:cs="Times New Roman"/>
                <w:sz w:val="24"/>
                <w:szCs w:val="28"/>
              </w:rPr>
              <w:t>849,5</w:t>
            </w:r>
          </w:p>
        </w:tc>
        <w:tc>
          <w:tcPr>
            <w:tcW w:w="1066"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6,84</w:t>
            </w:r>
          </w:p>
        </w:tc>
        <w:tc>
          <w:tcPr>
            <w:tcW w:w="1202"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p>
        </w:tc>
        <w:tc>
          <w:tcPr>
            <w:tcW w:w="1701" w:type="dxa"/>
            <w:noWrap/>
            <w:vAlign w:val="center"/>
            <w:hideMark/>
          </w:tcPr>
          <w:p w:rsidR="00D56956" w:rsidRPr="00595F31" w:rsidRDefault="00D56956" w:rsidP="00BC10A8">
            <w:pPr>
              <w:spacing w:line="276" w:lineRule="auto"/>
              <w:jc w:val="center"/>
              <w:rPr>
                <w:rFonts w:ascii="Times New Roman" w:hAnsi="Times New Roman" w:cs="Times New Roman"/>
                <w:sz w:val="24"/>
                <w:szCs w:val="28"/>
              </w:rPr>
            </w:pPr>
            <w:r w:rsidRPr="00595F31">
              <w:rPr>
                <w:rFonts w:ascii="Times New Roman" w:hAnsi="Times New Roman" w:cs="Times New Roman"/>
                <w:sz w:val="24"/>
                <w:szCs w:val="28"/>
              </w:rPr>
              <w:t>0,00</w:t>
            </w:r>
          </w:p>
        </w:tc>
      </w:tr>
    </w:tbl>
    <w:p w:rsidR="00DB7D38" w:rsidRPr="00843860" w:rsidRDefault="00DB7D38" w:rsidP="0040462E">
      <w:pPr>
        <w:spacing w:line="360" w:lineRule="auto"/>
        <w:jc w:val="both"/>
        <w:rPr>
          <w:rFonts w:ascii="Times New Roman" w:hAnsi="Times New Roman" w:cs="Times New Roman"/>
          <w:sz w:val="28"/>
          <w:szCs w:val="28"/>
        </w:rPr>
      </w:pPr>
      <w:r w:rsidRPr="00843860">
        <w:rPr>
          <w:rFonts w:ascii="Times New Roman" w:hAnsi="Times New Roman" w:cs="Times New Roman"/>
          <w:b/>
          <w:sz w:val="28"/>
          <w:szCs w:val="28"/>
          <w:lang w:val="uk-UA"/>
        </w:rPr>
        <w:fldChar w:fldCharType="begin"/>
      </w:r>
      <w:r w:rsidRPr="00843860">
        <w:rPr>
          <w:rFonts w:ascii="Times New Roman" w:hAnsi="Times New Roman" w:cs="Times New Roman"/>
          <w:b/>
          <w:sz w:val="28"/>
          <w:szCs w:val="28"/>
          <w:lang w:val="uk-UA"/>
        </w:rPr>
        <w:instrText xml:space="preserve"> LINK </w:instrText>
      </w:r>
      <w:r w:rsidR="00F02249" w:rsidRPr="00843860">
        <w:rPr>
          <w:rFonts w:ascii="Times New Roman" w:hAnsi="Times New Roman" w:cs="Times New Roman"/>
          <w:b/>
          <w:sz w:val="28"/>
          <w:szCs w:val="28"/>
          <w:lang w:val="uk-UA"/>
        </w:rPr>
        <w:instrText xml:space="preserve">Excel.Sheet.12 "F:\\научка\\кальцит динам 2.xlsx" Табл!R1C1:R75C9 </w:instrText>
      </w:r>
      <w:r w:rsidRPr="00843860">
        <w:rPr>
          <w:rFonts w:ascii="Times New Roman" w:hAnsi="Times New Roman" w:cs="Times New Roman"/>
          <w:b/>
          <w:sz w:val="28"/>
          <w:szCs w:val="28"/>
          <w:lang w:val="uk-UA"/>
        </w:rPr>
        <w:instrText xml:space="preserve">\a \f 5 \h  \* MERGEFORMAT </w:instrText>
      </w:r>
      <w:r w:rsidRPr="00843860">
        <w:rPr>
          <w:rFonts w:ascii="Times New Roman" w:hAnsi="Times New Roman" w:cs="Times New Roman"/>
          <w:b/>
          <w:sz w:val="28"/>
          <w:szCs w:val="28"/>
          <w:lang w:val="uk-UA"/>
        </w:rPr>
        <w:fldChar w:fldCharType="end"/>
      </w:r>
    </w:p>
    <w:p w:rsidR="00035F2A" w:rsidRPr="00843860" w:rsidRDefault="00653B9E" w:rsidP="00653B9E">
      <w:pPr>
        <w:pStyle w:val="a3"/>
        <w:numPr>
          <w:ilvl w:val="1"/>
          <w:numId w:val="32"/>
        </w:numPr>
        <w:spacing w:after="0" w:line="360" w:lineRule="auto"/>
        <w:ind w:left="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35F2A" w:rsidRPr="00843860">
        <w:rPr>
          <w:rFonts w:ascii="Times New Roman" w:hAnsi="Times New Roman" w:cs="Times New Roman"/>
          <w:b/>
          <w:sz w:val="28"/>
          <w:szCs w:val="28"/>
          <w:lang w:val="uk-UA"/>
        </w:rPr>
        <w:t xml:space="preserve">Методика визначення загальної жорсткості </w:t>
      </w:r>
    </w:p>
    <w:p w:rsidR="00035F2A" w:rsidRPr="00843860" w:rsidRDefault="0097154F"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Дистильована вода, перегнана</w:t>
      </w:r>
      <w:r w:rsidR="00035F2A" w:rsidRPr="00843860">
        <w:rPr>
          <w:rFonts w:ascii="Times New Roman" w:hAnsi="Times New Roman" w:cs="Times New Roman"/>
          <w:sz w:val="28"/>
          <w:szCs w:val="28"/>
          <w:lang w:val="uk-UA"/>
        </w:rPr>
        <w:t xml:space="preserve"> двічі в скляному приладі, використовується для розведення проб води</w:t>
      </w:r>
      <w:r w:rsidR="000614B5">
        <w:rPr>
          <w:rFonts w:ascii="Times New Roman" w:hAnsi="Times New Roman" w:cs="Times New Roman"/>
          <w:sz w:val="28"/>
          <w:szCs w:val="28"/>
          <w:lang w:val="uk-UA"/>
        </w:rPr>
        <w:t xml:space="preserve"> </w:t>
      </w:r>
      <w:r w:rsidR="000614B5" w:rsidRPr="000614B5">
        <w:rPr>
          <w:rFonts w:ascii="Times New Roman" w:hAnsi="Times New Roman" w:cs="Times New Roman"/>
          <w:sz w:val="28"/>
          <w:szCs w:val="28"/>
        </w:rPr>
        <w:t>[</w:t>
      </w:r>
      <w:r w:rsidR="00666A2D">
        <w:rPr>
          <w:rFonts w:ascii="Times New Roman" w:hAnsi="Times New Roman" w:cs="Times New Roman"/>
          <w:sz w:val="28"/>
          <w:szCs w:val="28"/>
          <w:lang w:val="uk-UA"/>
        </w:rPr>
        <w:t>105</w:t>
      </w:r>
      <w:r w:rsidR="000614B5" w:rsidRPr="000614B5">
        <w:rPr>
          <w:rFonts w:ascii="Times New Roman" w:hAnsi="Times New Roman" w:cs="Times New Roman"/>
          <w:sz w:val="28"/>
          <w:szCs w:val="28"/>
        </w:rPr>
        <w:t>]</w:t>
      </w:r>
      <w:r w:rsidR="00035F2A" w:rsidRPr="00843860">
        <w:rPr>
          <w:rFonts w:ascii="Times New Roman" w:hAnsi="Times New Roman" w:cs="Times New Roman"/>
          <w:sz w:val="28"/>
          <w:szCs w:val="28"/>
          <w:lang w:val="uk-UA"/>
        </w:rPr>
        <w:t>.</w:t>
      </w:r>
    </w:p>
    <w:p w:rsidR="00035F2A" w:rsidRPr="00843860" w:rsidRDefault="00035F2A" w:rsidP="0040462E">
      <w:pPr>
        <w:spacing w:after="0" w:line="360" w:lineRule="auto"/>
        <w:ind w:firstLine="360"/>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 xml:space="preserve">Приготування 0,05 </w:t>
      </w:r>
      <w:r w:rsidR="004716C6" w:rsidRPr="00843860">
        <w:rPr>
          <w:rFonts w:ascii="Times New Roman" w:hAnsi="Times New Roman" w:cs="Times New Roman"/>
          <w:i/>
          <w:sz w:val="28"/>
          <w:szCs w:val="28"/>
          <w:lang w:val="uk-UA"/>
        </w:rPr>
        <w:t>Н</w:t>
      </w:r>
      <w:r w:rsidRPr="00843860">
        <w:rPr>
          <w:rFonts w:ascii="Times New Roman" w:hAnsi="Times New Roman" w:cs="Times New Roman"/>
          <w:i/>
          <w:sz w:val="28"/>
          <w:szCs w:val="28"/>
          <w:lang w:val="uk-UA"/>
        </w:rPr>
        <w:t xml:space="preserve"> розчину трилону Б</w:t>
      </w:r>
    </w:p>
    <w:p w:rsidR="00035F2A" w:rsidRPr="00843860" w:rsidRDefault="004716C6"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Масу трилону Б, яка становить </w:t>
      </w:r>
      <w:r w:rsidR="00035F2A" w:rsidRPr="00843860">
        <w:rPr>
          <w:rFonts w:ascii="Times New Roman" w:hAnsi="Times New Roman" w:cs="Times New Roman"/>
          <w:sz w:val="28"/>
          <w:szCs w:val="28"/>
          <w:lang w:val="uk-UA"/>
        </w:rPr>
        <w:t>9,31 г розчиняють в дист</w:t>
      </w:r>
      <w:r w:rsidRPr="00843860">
        <w:rPr>
          <w:rFonts w:ascii="Times New Roman" w:hAnsi="Times New Roman" w:cs="Times New Roman"/>
          <w:sz w:val="28"/>
          <w:szCs w:val="28"/>
          <w:lang w:val="uk-UA"/>
        </w:rPr>
        <w:t>ильованої воді і доводять до 1 дм</w:t>
      </w:r>
      <w:r w:rsidRPr="00843860">
        <w:rPr>
          <w:rFonts w:ascii="Times New Roman" w:hAnsi="Times New Roman" w:cs="Times New Roman"/>
          <w:sz w:val="28"/>
          <w:szCs w:val="28"/>
          <w:vertAlign w:val="superscript"/>
          <w:lang w:val="uk-UA"/>
        </w:rPr>
        <w:t>3</w:t>
      </w:r>
      <w:r w:rsidR="00035F2A" w:rsidRPr="00843860">
        <w:rPr>
          <w:rFonts w:ascii="Times New Roman" w:hAnsi="Times New Roman" w:cs="Times New Roman"/>
          <w:sz w:val="28"/>
          <w:szCs w:val="28"/>
          <w:lang w:val="uk-UA"/>
        </w:rPr>
        <w:t>. Якщо розчин каламутний, то його фільтрують. Розчин стійкий протягом декількох місяців.</w:t>
      </w:r>
    </w:p>
    <w:p w:rsidR="00035F2A" w:rsidRPr="00843860" w:rsidRDefault="00035F2A" w:rsidP="0040462E">
      <w:pPr>
        <w:spacing w:after="0" w:line="360" w:lineRule="auto"/>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Приготування буферного розчину</w:t>
      </w:r>
    </w:p>
    <w:p w:rsidR="00035F2A" w:rsidRPr="00843860" w:rsidRDefault="004716C6"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Хлористий амоній</w:t>
      </w:r>
      <w:r w:rsidR="00035F2A" w:rsidRPr="00843860">
        <w:rPr>
          <w:rFonts w:ascii="Times New Roman" w:hAnsi="Times New Roman" w:cs="Times New Roman"/>
          <w:sz w:val="28"/>
          <w:szCs w:val="28"/>
          <w:lang w:val="uk-UA"/>
        </w:rPr>
        <w:t xml:space="preserve"> (NH</w:t>
      </w:r>
      <w:r w:rsidR="00035F2A" w:rsidRPr="00843860">
        <w:rPr>
          <w:rFonts w:ascii="Times New Roman" w:hAnsi="Times New Roman" w:cs="Times New Roman"/>
          <w:sz w:val="28"/>
          <w:szCs w:val="28"/>
          <w:vertAlign w:val="subscript"/>
          <w:lang w:val="uk-UA"/>
        </w:rPr>
        <w:t>4</w:t>
      </w:r>
      <w:r w:rsidR="00035F2A" w:rsidRPr="00843860">
        <w:rPr>
          <w:rFonts w:ascii="Times New Roman" w:hAnsi="Times New Roman" w:cs="Times New Roman"/>
          <w:sz w:val="28"/>
          <w:szCs w:val="28"/>
          <w:lang w:val="uk-UA"/>
        </w:rPr>
        <w:t>C</w:t>
      </w:r>
      <w:r w:rsidRPr="00843860">
        <w:rPr>
          <w:rFonts w:ascii="Times New Roman" w:hAnsi="Times New Roman" w:cs="Times New Roman"/>
          <w:sz w:val="28"/>
          <w:szCs w:val="28"/>
          <w:lang w:val="en-US"/>
        </w:rPr>
        <w:t>l</w:t>
      </w:r>
      <w:r w:rsidR="00035F2A" w:rsidRPr="00843860">
        <w:rPr>
          <w:rFonts w:ascii="Times New Roman" w:hAnsi="Times New Roman" w:cs="Times New Roman"/>
          <w:sz w:val="28"/>
          <w:szCs w:val="28"/>
          <w:lang w:val="uk-UA"/>
        </w:rPr>
        <w:t>)</w:t>
      </w:r>
      <w:r w:rsidRPr="00843860">
        <w:rPr>
          <w:rFonts w:ascii="Times New Roman" w:hAnsi="Times New Roman" w:cs="Times New Roman"/>
          <w:sz w:val="28"/>
          <w:szCs w:val="28"/>
          <w:lang w:val="uk-UA"/>
        </w:rPr>
        <w:t xml:space="preserve">, 10 г розчиняють в дистильованій воді, додають 50 мл 25% - </w:t>
      </w:r>
      <w:r w:rsidR="00035F2A" w:rsidRPr="00843860">
        <w:rPr>
          <w:rFonts w:ascii="Times New Roman" w:hAnsi="Times New Roman" w:cs="Times New Roman"/>
          <w:sz w:val="28"/>
          <w:szCs w:val="28"/>
          <w:lang w:val="uk-UA"/>
        </w:rPr>
        <w:t>го розчину а</w:t>
      </w:r>
      <w:r w:rsidRPr="00843860">
        <w:rPr>
          <w:rFonts w:ascii="Times New Roman" w:hAnsi="Times New Roman" w:cs="Times New Roman"/>
          <w:sz w:val="28"/>
          <w:szCs w:val="28"/>
          <w:lang w:val="uk-UA"/>
        </w:rPr>
        <w:t>міаку і доводять до 500 мл дистильованою</w:t>
      </w:r>
      <w:r w:rsidR="00035F2A" w:rsidRPr="00843860">
        <w:rPr>
          <w:rFonts w:ascii="Times New Roman" w:hAnsi="Times New Roman" w:cs="Times New Roman"/>
          <w:sz w:val="28"/>
          <w:szCs w:val="28"/>
          <w:lang w:val="uk-UA"/>
        </w:rPr>
        <w:t xml:space="preserve"> водою. Розчин зберігати в щільно закритій склянці.</w:t>
      </w:r>
    </w:p>
    <w:p w:rsidR="00035F2A" w:rsidRPr="00843860" w:rsidRDefault="00035F2A" w:rsidP="0040462E">
      <w:pPr>
        <w:spacing w:after="0" w:line="360" w:lineRule="auto"/>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Приготування індикаторів</w:t>
      </w:r>
    </w:p>
    <w:p w:rsidR="004716C6" w:rsidRPr="00843860" w:rsidRDefault="00035F2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0,5 г індикатора розчиняють в 20 мл буферного розчину і доводять до 100 мл етиловим спиртом. Розчи</w:t>
      </w:r>
      <w:r w:rsidR="004716C6" w:rsidRPr="00843860">
        <w:rPr>
          <w:rFonts w:ascii="Times New Roman" w:hAnsi="Times New Roman" w:cs="Times New Roman"/>
          <w:sz w:val="28"/>
          <w:szCs w:val="28"/>
          <w:lang w:val="uk-UA"/>
        </w:rPr>
        <w:t>н індикатора хромтемносинього</w:t>
      </w:r>
      <w:r w:rsidRPr="00843860">
        <w:rPr>
          <w:rFonts w:ascii="Times New Roman" w:hAnsi="Times New Roman" w:cs="Times New Roman"/>
          <w:sz w:val="28"/>
          <w:szCs w:val="28"/>
          <w:lang w:val="uk-UA"/>
        </w:rPr>
        <w:t xml:space="preserve"> може зберігатися тривалий час без змі</w:t>
      </w:r>
      <w:r w:rsidR="004716C6" w:rsidRPr="00843860">
        <w:rPr>
          <w:rFonts w:ascii="Times New Roman" w:hAnsi="Times New Roman" w:cs="Times New Roman"/>
          <w:sz w:val="28"/>
          <w:szCs w:val="28"/>
          <w:lang w:val="uk-UA"/>
        </w:rPr>
        <w:t>ни. Розчин індикатора хромогенчорного стійкий протягом 10 діб.</w:t>
      </w:r>
    </w:p>
    <w:p w:rsidR="00035F2A" w:rsidRPr="00843860" w:rsidRDefault="00035F2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Допускається користуватися сухим індикатором. Для цього 0</w:t>
      </w:r>
      <w:r w:rsidR="004716C6" w:rsidRPr="00843860">
        <w:rPr>
          <w:rFonts w:ascii="Times New Roman" w:hAnsi="Times New Roman" w:cs="Times New Roman"/>
          <w:sz w:val="28"/>
          <w:szCs w:val="28"/>
          <w:lang w:val="uk-UA"/>
        </w:rPr>
        <w:t>,</w:t>
      </w:r>
      <w:r w:rsidRPr="00843860">
        <w:rPr>
          <w:rFonts w:ascii="Times New Roman" w:hAnsi="Times New Roman" w:cs="Times New Roman"/>
          <w:sz w:val="28"/>
          <w:szCs w:val="28"/>
          <w:lang w:val="uk-UA"/>
        </w:rPr>
        <w:t>25 г індикатора змішують з 50 г сухого хлористого натрію, попередньо ретельно розтертого в ступці.</w:t>
      </w:r>
    </w:p>
    <w:p w:rsidR="00035F2A" w:rsidRPr="00843860" w:rsidRDefault="00035F2A" w:rsidP="0040462E">
      <w:pPr>
        <w:spacing w:after="0" w:line="360" w:lineRule="auto"/>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Приготування розчину сірчистого натрію</w:t>
      </w:r>
    </w:p>
    <w:p w:rsidR="00035F2A" w:rsidRPr="00843860" w:rsidRDefault="00035F2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5 г сірчистого натрію Na</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S * 9H</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O або 3,7 г Na</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S * 5H</w:t>
      </w:r>
      <w:r w:rsidRPr="00843860">
        <w:rPr>
          <w:rFonts w:ascii="Times New Roman" w:hAnsi="Times New Roman" w:cs="Times New Roman"/>
          <w:sz w:val="28"/>
          <w:szCs w:val="28"/>
          <w:vertAlign w:val="subscript"/>
          <w:lang w:val="uk-UA"/>
        </w:rPr>
        <w:t>2</w:t>
      </w:r>
      <w:r w:rsidR="004716C6" w:rsidRPr="00843860">
        <w:rPr>
          <w:rFonts w:ascii="Times New Roman" w:hAnsi="Times New Roman" w:cs="Times New Roman"/>
          <w:sz w:val="28"/>
          <w:szCs w:val="28"/>
          <w:lang w:val="uk-UA"/>
        </w:rPr>
        <w:t>O розчиняють в 100 мл дистильованої</w:t>
      </w:r>
      <w:r w:rsidRPr="00843860">
        <w:rPr>
          <w:rFonts w:ascii="Times New Roman" w:hAnsi="Times New Roman" w:cs="Times New Roman"/>
          <w:sz w:val="28"/>
          <w:szCs w:val="28"/>
          <w:lang w:val="uk-UA"/>
        </w:rPr>
        <w:t xml:space="preserve"> води. Розчин зберігають в склянці з гумовою пробкою.</w:t>
      </w:r>
    </w:p>
    <w:p w:rsidR="00035F2A" w:rsidRPr="00843860" w:rsidRDefault="00035F2A" w:rsidP="0040462E">
      <w:pPr>
        <w:spacing w:after="0" w:line="360" w:lineRule="auto"/>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Приготування розчину солянокислого гідроксиламіну</w:t>
      </w:r>
    </w:p>
    <w:p w:rsidR="00035F2A" w:rsidRPr="00843860" w:rsidRDefault="00035F2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г солянокислого гідроксиламіну NH</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OH * HC</w:t>
      </w:r>
      <w:r w:rsidR="004716C6" w:rsidRPr="00843860">
        <w:rPr>
          <w:rFonts w:ascii="Times New Roman" w:hAnsi="Times New Roman" w:cs="Times New Roman"/>
          <w:sz w:val="28"/>
          <w:szCs w:val="28"/>
          <w:lang w:val="uk-UA"/>
        </w:rPr>
        <w:t>l</w:t>
      </w:r>
      <w:r w:rsidRPr="00843860">
        <w:rPr>
          <w:rFonts w:ascii="Times New Roman" w:hAnsi="Times New Roman" w:cs="Times New Roman"/>
          <w:sz w:val="28"/>
          <w:szCs w:val="28"/>
          <w:lang w:val="uk-UA"/>
        </w:rPr>
        <w:t xml:space="preserve"> розчиняють в д</w:t>
      </w:r>
      <w:r w:rsidR="004716C6" w:rsidRPr="00843860">
        <w:rPr>
          <w:rFonts w:ascii="Times New Roman" w:hAnsi="Times New Roman" w:cs="Times New Roman"/>
          <w:sz w:val="28"/>
          <w:szCs w:val="28"/>
          <w:lang w:val="uk-UA"/>
        </w:rPr>
        <w:t>истильованій</w:t>
      </w:r>
      <w:r w:rsidRPr="00843860">
        <w:rPr>
          <w:rFonts w:ascii="Times New Roman" w:hAnsi="Times New Roman" w:cs="Times New Roman"/>
          <w:sz w:val="28"/>
          <w:szCs w:val="28"/>
          <w:lang w:val="uk-UA"/>
        </w:rPr>
        <w:t xml:space="preserve"> воді і доводять до 100 мл.</w:t>
      </w:r>
    </w:p>
    <w:p w:rsidR="00035F2A" w:rsidRPr="00843860" w:rsidRDefault="00035F2A" w:rsidP="0040462E">
      <w:pPr>
        <w:spacing w:after="0" w:line="360" w:lineRule="auto"/>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 xml:space="preserve">Приготування 0,1 </w:t>
      </w:r>
      <w:r w:rsidR="004716C6" w:rsidRPr="00843860">
        <w:rPr>
          <w:rFonts w:ascii="Times New Roman" w:hAnsi="Times New Roman" w:cs="Times New Roman"/>
          <w:i/>
          <w:sz w:val="28"/>
          <w:szCs w:val="28"/>
          <w:lang w:val="uk-UA"/>
        </w:rPr>
        <w:t>Н</w:t>
      </w:r>
      <w:r w:rsidRPr="00843860">
        <w:rPr>
          <w:rFonts w:ascii="Times New Roman" w:hAnsi="Times New Roman" w:cs="Times New Roman"/>
          <w:i/>
          <w:sz w:val="28"/>
          <w:szCs w:val="28"/>
          <w:lang w:val="uk-UA"/>
        </w:rPr>
        <w:t xml:space="preserve"> розчину хлористого цинку</w:t>
      </w:r>
    </w:p>
    <w:p w:rsidR="004716C6" w:rsidRPr="00843860" w:rsidRDefault="00035F2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Точну наважку гранульованого цинку 3,269 г розчиняють в 30 мл соляної кислоти, розведеної 1: 1. Потім дов</w:t>
      </w:r>
      <w:r w:rsidR="004716C6" w:rsidRPr="00843860">
        <w:rPr>
          <w:rFonts w:ascii="Times New Roman" w:hAnsi="Times New Roman" w:cs="Times New Roman"/>
          <w:sz w:val="28"/>
          <w:szCs w:val="28"/>
          <w:lang w:val="uk-UA"/>
        </w:rPr>
        <w:t>одять об'єм в мірній колбі дистильованою водою до 1 дм</w:t>
      </w:r>
      <w:r w:rsidR="004716C6"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w:t>
      </w:r>
    </w:p>
    <w:p w:rsidR="00035F2A" w:rsidRPr="00843860" w:rsidRDefault="00035F2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Отримують точний 0,1 </w:t>
      </w:r>
      <w:r w:rsidR="004716C6" w:rsidRPr="00843860">
        <w:rPr>
          <w:rFonts w:ascii="Times New Roman" w:hAnsi="Times New Roman" w:cs="Times New Roman"/>
          <w:sz w:val="28"/>
          <w:szCs w:val="28"/>
          <w:lang w:val="uk-UA"/>
        </w:rPr>
        <w:t>Н</w:t>
      </w:r>
      <w:r w:rsidRPr="00843860">
        <w:rPr>
          <w:rFonts w:ascii="Times New Roman" w:hAnsi="Times New Roman" w:cs="Times New Roman"/>
          <w:sz w:val="28"/>
          <w:szCs w:val="28"/>
          <w:lang w:val="uk-UA"/>
        </w:rPr>
        <w:t xml:space="preserve"> розчин. Розведенням цього розчину вдвічі отримують 0,05 </w:t>
      </w:r>
      <w:r w:rsidR="004716C6" w:rsidRPr="00843860">
        <w:rPr>
          <w:rFonts w:ascii="Times New Roman" w:hAnsi="Times New Roman" w:cs="Times New Roman"/>
          <w:sz w:val="28"/>
          <w:szCs w:val="28"/>
          <w:lang w:val="uk-UA"/>
        </w:rPr>
        <w:t>Н розчин. Якщо наважка</w:t>
      </w:r>
      <w:r w:rsidRPr="00843860">
        <w:rPr>
          <w:rFonts w:ascii="Times New Roman" w:hAnsi="Times New Roman" w:cs="Times New Roman"/>
          <w:sz w:val="28"/>
          <w:szCs w:val="28"/>
          <w:lang w:val="uk-UA"/>
        </w:rPr>
        <w:t xml:space="preserve"> не</w:t>
      </w:r>
      <w:r w:rsidR="004716C6"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точна (більше або менше, ніж 3, 269), то р</w:t>
      </w:r>
      <w:r w:rsidR="004716C6" w:rsidRPr="00843860">
        <w:rPr>
          <w:rFonts w:ascii="Times New Roman" w:hAnsi="Times New Roman" w:cs="Times New Roman"/>
          <w:sz w:val="28"/>
          <w:szCs w:val="28"/>
          <w:lang w:val="uk-UA"/>
        </w:rPr>
        <w:t>озраховують кількість мл</w:t>
      </w:r>
      <w:r w:rsidRPr="00843860">
        <w:rPr>
          <w:rFonts w:ascii="Times New Roman" w:hAnsi="Times New Roman" w:cs="Times New Roman"/>
          <w:sz w:val="28"/>
          <w:szCs w:val="28"/>
          <w:lang w:val="uk-UA"/>
        </w:rPr>
        <w:t xml:space="preserve"> вихідного розчину цинку для приготування 0,05 </w:t>
      </w:r>
      <w:r w:rsidR="004716C6" w:rsidRPr="00843860">
        <w:rPr>
          <w:rFonts w:ascii="Times New Roman" w:hAnsi="Times New Roman" w:cs="Times New Roman"/>
          <w:sz w:val="28"/>
          <w:szCs w:val="28"/>
          <w:lang w:val="uk-UA"/>
        </w:rPr>
        <w:t>Н</w:t>
      </w:r>
      <w:r w:rsidRPr="00843860">
        <w:rPr>
          <w:rFonts w:ascii="Times New Roman" w:hAnsi="Times New Roman" w:cs="Times New Roman"/>
          <w:sz w:val="28"/>
          <w:szCs w:val="28"/>
          <w:lang w:val="uk-UA"/>
        </w:rPr>
        <w:t xml:space="preserve"> розчину, який повинен містити 1,6345 г цинку в 1 </w:t>
      </w:r>
      <w:r w:rsidR="004716C6" w:rsidRPr="00843860">
        <w:rPr>
          <w:rFonts w:ascii="Times New Roman" w:hAnsi="Times New Roman" w:cs="Times New Roman"/>
          <w:sz w:val="28"/>
          <w:szCs w:val="28"/>
          <w:lang w:val="uk-UA"/>
        </w:rPr>
        <w:t>дм</w:t>
      </w:r>
      <w:r w:rsidR="004716C6"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w:t>
      </w:r>
    </w:p>
    <w:p w:rsidR="00035F2A" w:rsidRPr="00843860" w:rsidRDefault="00035F2A" w:rsidP="0040462E">
      <w:pPr>
        <w:spacing w:after="0" w:line="360" w:lineRule="auto"/>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 xml:space="preserve">Приготування 0,05 </w:t>
      </w:r>
      <w:r w:rsidR="004716C6" w:rsidRPr="00843860">
        <w:rPr>
          <w:rFonts w:ascii="Times New Roman" w:hAnsi="Times New Roman" w:cs="Times New Roman"/>
          <w:i/>
          <w:sz w:val="28"/>
          <w:szCs w:val="28"/>
          <w:lang w:val="uk-UA"/>
        </w:rPr>
        <w:t>Н</w:t>
      </w:r>
      <w:r w:rsidRPr="00843860">
        <w:rPr>
          <w:rFonts w:ascii="Times New Roman" w:hAnsi="Times New Roman" w:cs="Times New Roman"/>
          <w:i/>
          <w:sz w:val="28"/>
          <w:szCs w:val="28"/>
          <w:lang w:val="uk-UA"/>
        </w:rPr>
        <w:t xml:space="preserve"> розчину сірчанокислого магнію</w:t>
      </w:r>
    </w:p>
    <w:p w:rsidR="004716C6" w:rsidRPr="00843860" w:rsidRDefault="00035F2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Розчин готують з фіксанала, що додається до набору реактивів для визначення жорсткості води і р</w:t>
      </w:r>
      <w:r w:rsidR="004716C6" w:rsidRPr="00843860">
        <w:rPr>
          <w:rFonts w:ascii="Times New Roman" w:hAnsi="Times New Roman" w:cs="Times New Roman"/>
          <w:sz w:val="28"/>
          <w:szCs w:val="28"/>
          <w:lang w:val="uk-UA"/>
        </w:rPr>
        <w:t>озрахованого на приготування 1 дм</w:t>
      </w:r>
      <w:r w:rsidR="004716C6"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0,01 </w:t>
      </w:r>
      <w:r w:rsidR="004716C6" w:rsidRPr="00843860">
        <w:rPr>
          <w:rFonts w:ascii="Times New Roman" w:hAnsi="Times New Roman" w:cs="Times New Roman"/>
          <w:sz w:val="28"/>
          <w:szCs w:val="28"/>
          <w:lang w:val="uk-UA"/>
        </w:rPr>
        <w:t>Н</w:t>
      </w:r>
      <w:r w:rsidRPr="00843860">
        <w:rPr>
          <w:rFonts w:ascii="Times New Roman" w:hAnsi="Times New Roman" w:cs="Times New Roman"/>
          <w:sz w:val="28"/>
          <w:szCs w:val="28"/>
          <w:lang w:val="uk-UA"/>
        </w:rPr>
        <w:t xml:space="preserve"> розчину. Для отримання 0,05 розчину</w:t>
      </w:r>
      <w:r w:rsidR="004716C6" w:rsidRPr="00843860">
        <w:rPr>
          <w:rFonts w:ascii="Times New Roman" w:hAnsi="Times New Roman" w:cs="Times New Roman"/>
          <w:sz w:val="28"/>
          <w:szCs w:val="28"/>
          <w:lang w:val="uk-UA"/>
        </w:rPr>
        <w:t xml:space="preserve"> вміст ампули розчиняють в дистильованій</w:t>
      </w:r>
      <w:r w:rsidRPr="00843860">
        <w:rPr>
          <w:rFonts w:ascii="Times New Roman" w:hAnsi="Times New Roman" w:cs="Times New Roman"/>
          <w:sz w:val="28"/>
          <w:szCs w:val="28"/>
          <w:lang w:val="uk-UA"/>
        </w:rPr>
        <w:t xml:space="preserve"> воді і доводять об'єм розчину в мірній колбі до 200 мл.</w:t>
      </w:r>
    </w:p>
    <w:p w:rsidR="00035F2A" w:rsidRPr="00843860" w:rsidRDefault="004716C6" w:rsidP="0040462E">
      <w:pPr>
        <w:spacing w:after="0" w:line="360" w:lineRule="auto"/>
        <w:ind w:firstLine="708"/>
        <w:jc w:val="both"/>
        <w:rPr>
          <w:rFonts w:ascii="Times New Roman" w:hAnsi="Times New Roman" w:cs="Times New Roman"/>
          <w:i/>
          <w:sz w:val="28"/>
          <w:szCs w:val="28"/>
          <w:lang w:val="uk-UA"/>
        </w:rPr>
      </w:pPr>
      <w:r w:rsidRPr="00843860">
        <w:rPr>
          <w:rFonts w:ascii="Times New Roman" w:hAnsi="Times New Roman" w:cs="Times New Roman"/>
          <w:sz w:val="28"/>
          <w:szCs w:val="28"/>
          <w:lang w:val="uk-UA"/>
        </w:rPr>
        <w:t xml:space="preserve"> </w:t>
      </w:r>
      <w:r w:rsidRPr="00843860">
        <w:rPr>
          <w:rFonts w:ascii="Times New Roman" w:hAnsi="Times New Roman" w:cs="Times New Roman"/>
          <w:i/>
          <w:sz w:val="28"/>
          <w:szCs w:val="28"/>
          <w:lang w:val="uk-UA"/>
        </w:rPr>
        <w:t>Установка поправочного</w:t>
      </w:r>
      <w:r w:rsidR="00035F2A" w:rsidRPr="00843860">
        <w:rPr>
          <w:rFonts w:ascii="Times New Roman" w:hAnsi="Times New Roman" w:cs="Times New Roman"/>
          <w:i/>
          <w:sz w:val="28"/>
          <w:szCs w:val="28"/>
          <w:lang w:val="uk-UA"/>
        </w:rPr>
        <w:t xml:space="preserve"> коефіцієнт</w:t>
      </w:r>
      <w:r w:rsidRPr="00843860">
        <w:rPr>
          <w:rFonts w:ascii="Times New Roman" w:hAnsi="Times New Roman" w:cs="Times New Roman"/>
          <w:i/>
          <w:sz w:val="28"/>
          <w:szCs w:val="28"/>
          <w:lang w:val="uk-UA"/>
        </w:rPr>
        <w:t>а та</w:t>
      </w:r>
      <w:r w:rsidR="00035F2A" w:rsidRPr="00843860">
        <w:rPr>
          <w:rFonts w:ascii="Times New Roman" w:hAnsi="Times New Roman" w:cs="Times New Roman"/>
          <w:i/>
          <w:sz w:val="28"/>
          <w:szCs w:val="28"/>
          <w:lang w:val="uk-UA"/>
        </w:rPr>
        <w:t xml:space="preserve"> нормальності розчину трилону Б</w:t>
      </w:r>
    </w:p>
    <w:p w:rsidR="00035F2A" w:rsidRPr="00843860" w:rsidRDefault="00035F2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У конічну колбу вносять 10 мл 0,05 </w:t>
      </w:r>
      <w:r w:rsidR="004716C6" w:rsidRPr="00843860">
        <w:rPr>
          <w:rFonts w:ascii="Times New Roman" w:hAnsi="Times New Roman" w:cs="Times New Roman"/>
          <w:sz w:val="28"/>
          <w:szCs w:val="28"/>
          <w:lang w:val="uk-UA"/>
        </w:rPr>
        <w:t>Н</w:t>
      </w:r>
      <w:r w:rsidRPr="00843860">
        <w:rPr>
          <w:rFonts w:ascii="Times New Roman" w:hAnsi="Times New Roman" w:cs="Times New Roman"/>
          <w:sz w:val="28"/>
          <w:szCs w:val="28"/>
          <w:lang w:val="uk-UA"/>
        </w:rPr>
        <w:t xml:space="preserve"> розчину хлористого цинку або 10 мл 0,05 </w:t>
      </w:r>
      <w:r w:rsidR="004716C6" w:rsidRPr="00843860">
        <w:rPr>
          <w:rFonts w:ascii="Times New Roman" w:hAnsi="Times New Roman" w:cs="Times New Roman"/>
          <w:sz w:val="28"/>
          <w:szCs w:val="28"/>
          <w:lang w:val="uk-UA"/>
        </w:rPr>
        <w:t>Н</w:t>
      </w:r>
      <w:r w:rsidRPr="00843860">
        <w:rPr>
          <w:rFonts w:ascii="Times New Roman" w:hAnsi="Times New Roman" w:cs="Times New Roman"/>
          <w:sz w:val="28"/>
          <w:szCs w:val="28"/>
          <w:lang w:val="uk-UA"/>
        </w:rPr>
        <w:t xml:space="preserve"> розчину сірчанокислого магнію і розбавляють водою до 100 мл. Додаю 5 мл буферного розчину, 5-7 крапель індикатора і титрують при сильному збовтуванні розчином трилону Б до зміни забарвлення в еквівалентній точці.</w:t>
      </w:r>
      <w:r w:rsidR="00DC32F0" w:rsidRPr="00843860">
        <w:rPr>
          <w:rFonts w:ascii="Times New Roman" w:hAnsi="Times New Roman" w:cs="Times New Roman"/>
          <w:sz w:val="28"/>
          <w:szCs w:val="28"/>
          <w:lang w:val="uk-UA"/>
        </w:rPr>
        <w:t xml:space="preserve"> Забарвлення повинна бути синім</w:t>
      </w:r>
      <w:r w:rsidRPr="00843860">
        <w:rPr>
          <w:rFonts w:ascii="Times New Roman" w:hAnsi="Times New Roman" w:cs="Times New Roman"/>
          <w:sz w:val="28"/>
          <w:szCs w:val="28"/>
          <w:lang w:val="uk-UA"/>
        </w:rPr>
        <w:t xml:space="preserve"> з фіолетовим відтінком при додаванн</w:t>
      </w:r>
      <w:r w:rsidR="00DC32F0" w:rsidRPr="00843860">
        <w:rPr>
          <w:rFonts w:ascii="Times New Roman" w:hAnsi="Times New Roman" w:cs="Times New Roman"/>
          <w:sz w:val="28"/>
          <w:szCs w:val="28"/>
          <w:lang w:val="uk-UA"/>
        </w:rPr>
        <w:t>і індикатора хромтемносинього і синім</w:t>
      </w:r>
      <w:r w:rsidRPr="00843860">
        <w:rPr>
          <w:rFonts w:ascii="Times New Roman" w:hAnsi="Times New Roman" w:cs="Times New Roman"/>
          <w:sz w:val="28"/>
          <w:szCs w:val="28"/>
          <w:lang w:val="uk-UA"/>
        </w:rPr>
        <w:t xml:space="preserve"> з зеленим відтінком при</w:t>
      </w:r>
      <w:r w:rsidR="00DC32F0" w:rsidRPr="00843860">
        <w:rPr>
          <w:rFonts w:ascii="Times New Roman" w:hAnsi="Times New Roman" w:cs="Times New Roman"/>
          <w:sz w:val="28"/>
          <w:szCs w:val="28"/>
          <w:lang w:val="uk-UA"/>
        </w:rPr>
        <w:t xml:space="preserve"> </w:t>
      </w:r>
      <w:r w:rsidR="00DC32F0" w:rsidRPr="00843860">
        <w:rPr>
          <w:rFonts w:ascii="Times New Roman" w:hAnsi="Times New Roman" w:cs="Times New Roman"/>
          <w:sz w:val="28"/>
          <w:szCs w:val="28"/>
          <w:lang w:val="uk-UA"/>
        </w:rPr>
        <w:lastRenderedPageBreak/>
        <w:t>додаванні індикатора хромогенчо</w:t>
      </w:r>
      <w:r w:rsidRPr="00843860">
        <w:rPr>
          <w:rFonts w:ascii="Times New Roman" w:hAnsi="Times New Roman" w:cs="Times New Roman"/>
          <w:sz w:val="28"/>
          <w:szCs w:val="28"/>
          <w:lang w:val="uk-UA"/>
        </w:rPr>
        <w:t>рного. Титрування слід пр</w:t>
      </w:r>
      <w:r w:rsidR="00DC32F0" w:rsidRPr="00843860">
        <w:rPr>
          <w:rFonts w:ascii="Times New Roman" w:hAnsi="Times New Roman" w:cs="Times New Roman"/>
          <w:sz w:val="28"/>
          <w:szCs w:val="28"/>
          <w:lang w:val="uk-UA"/>
        </w:rPr>
        <w:t>оводити на фоні контрольної проби, якою</w:t>
      </w:r>
      <w:r w:rsidRPr="00843860">
        <w:rPr>
          <w:rFonts w:ascii="Times New Roman" w:hAnsi="Times New Roman" w:cs="Times New Roman"/>
          <w:sz w:val="28"/>
          <w:szCs w:val="28"/>
          <w:lang w:val="uk-UA"/>
        </w:rPr>
        <w:t xml:space="preserve"> може стат</w:t>
      </w:r>
      <w:r w:rsidR="00DC32F0" w:rsidRPr="00843860">
        <w:rPr>
          <w:rFonts w:ascii="Times New Roman" w:hAnsi="Times New Roman" w:cs="Times New Roman"/>
          <w:sz w:val="28"/>
          <w:szCs w:val="28"/>
          <w:lang w:val="uk-UA"/>
        </w:rPr>
        <w:t>и злегка перетитрована</w:t>
      </w:r>
      <w:r w:rsidR="00E434BC" w:rsidRPr="00843860">
        <w:rPr>
          <w:rFonts w:ascii="Times New Roman" w:hAnsi="Times New Roman" w:cs="Times New Roman"/>
          <w:sz w:val="28"/>
          <w:szCs w:val="28"/>
          <w:lang w:val="uk-UA"/>
        </w:rPr>
        <w:t xml:space="preserve"> проба. </w:t>
      </w:r>
      <w:r w:rsidRPr="00843860">
        <w:rPr>
          <w:rFonts w:ascii="Times New Roman" w:hAnsi="Times New Roman" w:cs="Times New Roman"/>
          <w:sz w:val="28"/>
          <w:szCs w:val="28"/>
          <w:lang w:val="uk-UA"/>
        </w:rPr>
        <w:t>Поправочний коефіцієнт до нормальності розчину трилону Б обчислюють за формулою:</w:t>
      </w:r>
    </w:p>
    <w:p w:rsidR="00E434BC" w:rsidRPr="00843860" w:rsidRDefault="00E434BC" w:rsidP="0040462E">
      <w:pPr>
        <w:spacing w:after="0" w:line="360" w:lineRule="auto"/>
        <w:jc w:val="right"/>
        <w:rPr>
          <w:rFonts w:ascii="Times New Roman" w:hAnsi="Times New Roman" w:cs="Times New Roman"/>
          <w:sz w:val="28"/>
          <w:szCs w:val="28"/>
          <w:lang w:val="uk-UA"/>
        </w:rPr>
      </w:pPr>
      <w:r w:rsidRPr="00843860">
        <w:rPr>
          <w:rFonts w:ascii="Times New Roman" w:hAnsi="Times New Roman" w:cs="Times New Roman"/>
          <w:sz w:val="28"/>
          <w:szCs w:val="28"/>
        </w:rPr>
        <w:object w:dxaOrig="96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25pt;height:37.5pt" o:ole="">
            <v:imagedata r:id="rId9" o:title=""/>
          </v:shape>
          <o:OLEObject Type="Embed" ProgID="Equation.3" ShapeID="_x0000_i1025" DrawAspect="Content" ObjectID="_1589659125" r:id="rId10"/>
        </w:object>
      </w:r>
      <w:r w:rsidR="00B4737E" w:rsidRPr="00843860">
        <w:rPr>
          <w:rFonts w:ascii="Times New Roman" w:hAnsi="Times New Roman" w:cs="Times New Roman"/>
          <w:sz w:val="28"/>
          <w:szCs w:val="28"/>
          <w:lang w:val="uk-UA"/>
        </w:rPr>
        <w:t xml:space="preserve">                                                       (2.1)</w:t>
      </w:r>
    </w:p>
    <w:p w:rsidR="00E434BC" w:rsidRPr="00843860" w:rsidRDefault="00E434B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де, v – кількість розчину трилону Б, використаного на титрування, мл</w:t>
      </w:r>
    </w:p>
    <w:p w:rsidR="00E434BC" w:rsidRPr="00843860" w:rsidRDefault="00DC32F0" w:rsidP="0040462E">
      <w:pPr>
        <w:spacing w:after="0" w:line="360" w:lineRule="auto"/>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П</w:t>
      </w:r>
      <w:r w:rsidR="00E434BC" w:rsidRPr="00843860">
        <w:rPr>
          <w:rFonts w:ascii="Times New Roman" w:hAnsi="Times New Roman" w:cs="Times New Roman"/>
          <w:i/>
          <w:sz w:val="28"/>
          <w:szCs w:val="28"/>
          <w:lang w:val="uk-UA"/>
        </w:rPr>
        <w:t>роведення аналізу</w:t>
      </w:r>
    </w:p>
    <w:p w:rsidR="00E434BC" w:rsidRPr="00843860" w:rsidRDefault="00E434BC"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Визначенню жорсткості води заважають: мідь (Cu), цинк (Zn), марганець (Mn) і високий вміст вуглекислих і двовуглекислого</w:t>
      </w:r>
      <w:r w:rsidR="00DC32F0" w:rsidRPr="00843860">
        <w:rPr>
          <w:rFonts w:ascii="Times New Roman" w:hAnsi="Times New Roman" w:cs="Times New Roman"/>
          <w:sz w:val="28"/>
          <w:szCs w:val="28"/>
          <w:lang w:val="uk-UA"/>
        </w:rPr>
        <w:t xml:space="preserve"> солей. Вплив заважаючих</w:t>
      </w:r>
      <w:r w:rsidRPr="00843860">
        <w:rPr>
          <w:rFonts w:ascii="Times New Roman" w:hAnsi="Times New Roman" w:cs="Times New Roman"/>
          <w:sz w:val="28"/>
          <w:szCs w:val="28"/>
          <w:lang w:val="uk-UA"/>
        </w:rPr>
        <w:t xml:space="preserve"> речовин усувається в ході аналізу. Точність при титруванні 100 мл проби становить 0,05 мг*екв/дм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w:t>
      </w:r>
    </w:p>
    <w:p w:rsidR="00E434BC" w:rsidRPr="00843860" w:rsidRDefault="00E434BC"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У конічну колбу вносять 100 мл відфільтрованої ви</w:t>
      </w:r>
      <w:r w:rsidR="00DC32F0" w:rsidRPr="00843860">
        <w:rPr>
          <w:rFonts w:ascii="Times New Roman" w:hAnsi="Times New Roman" w:cs="Times New Roman"/>
          <w:sz w:val="28"/>
          <w:szCs w:val="28"/>
          <w:lang w:val="uk-UA"/>
        </w:rPr>
        <w:t>пробуваної води або менший об’єм, розведений до 100 мл дистильованою</w:t>
      </w:r>
      <w:r w:rsidRPr="00843860">
        <w:rPr>
          <w:rFonts w:ascii="Times New Roman" w:hAnsi="Times New Roman" w:cs="Times New Roman"/>
          <w:sz w:val="28"/>
          <w:szCs w:val="28"/>
          <w:lang w:val="uk-UA"/>
        </w:rPr>
        <w:t xml:space="preserve"> водою. При цьому сумарний вміст іонів кальцію і магнію у взятому об'ємі води н</w:t>
      </w:r>
      <w:r w:rsidR="00DC32F0" w:rsidRPr="00843860">
        <w:rPr>
          <w:rFonts w:ascii="Times New Roman" w:hAnsi="Times New Roman" w:cs="Times New Roman"/>
          <w:sz w:val="28"/>
          <w:szCs w:val="28"/>
          <w:lang w:val="uk-UA"/>
        </w:rPr>
        <w:t>е повинно перевищувати 0,5 мг*</w:t>
      </w:r>
      <w:r w:rsidRPr="00843860">
        <w:rPr>
          <w:rFonts w:ascii="Times New Roman" w:hAnsi="Times New Roman" w:cs="Times New Roman"/>
          <w:sz w:val="28"/>
          <w:szCs w:val="28"/>
          <w:lang w:val="uk-UA"/>
        </w:rPr>
        <w:t xml:space="preserve">екв. Потім додають 5 мл буферного розчину, 5 - 7 крапель індикатора або приблизно 0,1 г сухої суміші індикатора хромогенчорного з сухим хлористим натрієм і відразу ж титрують при сильному збовтуванні 0,05 </w:t>
      </w:r>
      <w:r w:rsidR="00DC32F0" w:rsidRPr="00843860">
        <w:rPr>
          <w:rFonts w:ascii="Times New Roman" w:hAnsi="Times New Roman" w:cs="Times New Roman"/>
          <w:sz w:val="28"/>
          <w:szCs w:val="28"/>
          <w:lang w:val="uk-UA"/>
        </w:rPr>
        <w:t>Н</w:t>
      </w:r>
      <w:r w:rsidRPr="00843860">
        <w:rPr>
          <w:rFonts w:ascii="Times New Roman" w:hAnsi="Times New Roman" w:cs="Times New Roman"/>
          <w:sz w:val="28"/>
          <w:szCs w:val="28"/>
          <w:lang w:val="uk-UA"/>
        </w:rPr>
        <w:t xml:space="preserve"> розчином трилону Б до зміни забарвлення в еквівалентній точці (забарвлення повинна бути синьою з зеленуватим відтінком).</w:t>
      </w:r>
    </w:p>
    <w:p w:rsidR="00E434BC" w:rsidRPr="00843860" w:rsidRDefault="00E434BC"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Якщо на титрування було витрачено більше 10 мл 0,05 </w:t>
      </w:r>
      <w:r w:rsidR="00DC32F0" w:rsidRPr="00843860">
        <w:rPr>
          <w:rFonts w:ascii="Times New Roman" w:hAnsi="Times New Roman" w:cs="Times New Roman"/>
          <w:sz w:val="28"/>
          <w:szCs w:val="28"/>
          <w:lang w:val="uk-UA"/>
        </w:rPr>
        <w:t>Н</w:t>
      </w:r>
      <w:r w:rsidRPr="00843860">
        <w:rPr>
          <w:rFonts w:ascii="Times New Roman" w:hAnsi="Times New Roman" w:cs="Times New Roman"/>
          <w:sz w:val="28"/>
          <w:szCs w:val="28"/>
          <w:lang w:val="uk-UA"/>
        </w:rPr>
        <w:t xml:space="preserve"> розчину трилону Б, то це вказує, що в </w:t>
      </w:r>
      <w:r w:rsidR="00DC32F0" w:rsidRPr="00843860">
        <w:rPr>
          <w:rFonts w:ascii="Times New Roman" w:hAnsi="Times New Roman" w:cs="Times New Roman"/>
          <w:sz w:val="28"/>
          <w:szCs w:val="28"/>
          <w:lang w:val="uk-UA"/>
        </w:rPr>
        <w:t xml:space="preserve">аналізованому об’ємі </w:t>
      </w:r>
      <w:r w:rsidRPr="00843860">
        <w:rPr>
          <w:rFonts w:ascii="Times New Roman" w:hAnsi="Times New Roman" w:cs="Times New Roman"/>
          <w:sz w:val="28"/>
          <w:szCs w:val="28"/>
          <w:lang w:val="uk-UA"/>
        </w:rPr>
        <w:t>води сумарний вміст іонів к</w:t>
      </w:r>
      <w:r w:rsidR="00DC32F0" w:rsidRPr="00843860">
        <w:rPr>
          <w:rFonts w:ascii="Times New Roman" w:hAnsi="Times New Roman" w:cs="Times New Roman"/>
          <w:sz w:val="28"/>
          <w:szCs w:val="28"/>
          <w:lang w:val="uk-UA"/>
        </w:rPr>
        <w:t>альцію і магнію більше 0,5 мг*</w:t>
      </w:r>
      <w:r w:rsidRPr="00843860">
        <w:rPr>
          <w:rFonts w:ascii="Times New Roman" w:hAnsi="Times New Roman" w:cs="Times New Roman"/>
          <w:sz w:val="28"/>
          <w:szCs w:val="28"/>
          <w:lang w:val="uk-UA"/>
        </w:rPr>
        <w:t>екв. У таких випадках слід визначення повторити, взявши менший об'єм води і розбавивши йог</w:t>
      </w:r>
      <w:r w:rsidR="00DC32F0" w:rsidRPr="00843860">
        <w:rPr>
          <w:rFonts w:ascii="Times New Roman" w:hAnsi="Times New Roman" w:cs="Times New Roman"/>
          <w:sz w:val="28"/>
          <w:szCs w:val="28"/>
          <w:lang w:val="uk-UA"/>
        </w:rPr>
        <w:t>о до 100 мл дистильованою</w:t>
      </w:r>
      <w:r w:rsidRPr="00843860">
        <w:rPr>
          <w:rFonts w:ascii="Times New Roman" w:hAnsi="Times New Roman" w:cs="Times New Roman"/>
          <w:sz w:val="28"/>
          <w:szCs w:val="28"/>
          <w:lang w:val="uk-UA"/>
        </w:rPr>
        <w:t xml:space="preserve"> водою.</w:t>
      </w:r>
    </w:p>
    <w:p w:rsidR="00E434BC" w:rsidRPr="00843860" w:rsidRDefault="00DC32F0"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Нечітка</w:t>
      </w:r>
      <w:r w:rsidR="00E434BC" w:rsidRPr="00843860">
        <w:rPr>
          <w:rFonts w:ascii="Times New Roman" w:hAnsi="Times New Roman" w:cs="Times New Roman"/>
          <w:sz w:val="28"/>
          <w:szCs w:val="28"/>
          <w:lang w:val="uk-UA"/>
        </w:rPr>
        <w:t xml:space="preserve"> зміна забарвлення в еквівалентній точці вказує на присутність міді і цинку. Для встановлення впливу заважаючих речовин до проби додають 1 - 2 мл розчину сульфіду натрію, після чого проводять випробування, як зазначено вище.</w:t>
      </w:r>
    </w:p>
    <w:p w:rsidR="00E434BC" w:rsidRPr="00843860" w:rsidRDefault="00E434BC"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 xml:space="preserve">Якщо після додавання до </w:t>
      </w:r>
      <w:r w:rsidR="00DC32F0" w:rsidRPr="00843860">
        <w:rPr>
          <w:rFonts w:ascii="Times New Roman" w:hAnsi="Times New Roman" w:cs="Times New Roman"/>
          <w:sz w:val="28"/>
          <w:szCs w:val="28"/>
          <w:lang w:val="uk-UA"/>
        </w:rPr>
        <w:t>проби</w:t>
      </w:r>
      <w:r w:rsidRPr="00843860">
        <w:rPr>
          <w:rFonts w:ascii="Times New Roman" w:hAnsi="Times New Roman" w:cs="Times New Roman"/>
          <w:sz w:val="28"/>
          <w:szCs w:val="28"/>
          <w:lang w:val="uk-UA"/>
        </w:rPr>
        <w:t xml:space="preserve"> буферног</w:t>
      </w:r>
      <w:r w:rsidR="00DC32F0" w:rsidRPr="00843860">
        <w:rPr>
          <w:rFonts w:ascii="Times New Roman" w:hAnsi="Times New Roman" w:cs="Times New Roman"/>
          <w:sz w:val="28"/>
          <w:szCs w:val="28"/>
          <w:lang w:val="uk-UA"/>
        </w:rPr>
        <w:t>о розчину і індикатора</w:t>
      </w:r>
      <w:r w:rsidRPr="00843860">
        <w:rPr>
          <w:rFonts w:ascii="Times New Roman" w:hAnsi="Times New Roman" w:cs="Times New Roman"/>
          <w:sz w:val="28"/>
          <w:szCs w:val="28"/>
          <w:lang w:val="uk-UA"/>
        </w:rPr>
        <w:t xml:space="preserve"> розчин поступово знебарвлюється, набуваючи сірий колір, що вказує на присутність марганцю, то в цьому випадку до проби води, відібраної для титрування, до внесення реактивів слід додати 5 крапель 1% - ного розчину солянокислого гідроксиламіну і далі визначати жорсткість, як зазначено вище.</w:t>
      </w:r>
    </w:p>
    <w:p w:rsidR="00E434BC" w:rsidRPr="00843860" w:rsidRDefault="00E434BC"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Якщо титрування набуває вкр</w:t>
      </w:r>
      <w:r w:rsidR="00DC32F0" w:rsidRPr="00843860">
        <w:rPr>
          <w:rFonts w:ascii="Times New Roman" w:hAnsi="Times New Roman" w:cs="Times New Roman"/>
          <w:sz w:val="28"/>
          <w:szCs w:val="28"/>
          <w:lang w:val="uk-UA"/>
        </w:rPr>
        <w:t>ай затяжний характер з нестійким і нечітким</w:t>
      </w:r>
      <w:r w:rsidRPr="00843860">
        <w:rPr>
          <w:rFonts w:ascii="Times New Roman" w:hAnsi="Times New Roman" w:cs="Times New Roman"/>
          <w:sz w:val="28"/>
          <w:szCs w:val="28"/>
          <w:lang w:val="uk-UA"/>
        </w:rPr>
        <w:t xml:space="preserve"> забарвленням в еквівалентній точці, що спостерігається при високій лужності води, її вплив усувається додаванням до проби води</w:t>
      </w:r>
      <w:r w:rsidR="00DC32F0" w:rsidRPr="00843860">
        <w:rPr>
          <w:rFonts w:ascii="Times New Roman" w:hAnsi="Times New Roman" w:cs="Times New Roman"/>
          <w:sz w:val="28"/>
          <w:szCs w:val="28"/>
          <w:lang w:val="uk-UA"/>
        </w:rPr>
        <w:t xml:space="preserve">, відібраної для титрування, </w:t>
      </w:r>
      <w:r w:rsidRPr="00843860">
        <w:rPr>
          <w:rFonts w:ascii="Times New Roman" w:hAnsi="Times New Roman" w:cs="Times New Roman"/>
          <w:sz w:val="28"/>
          <w:szCs w:val="28"/>
          <w:lang w:val="uk-UA"/>
        </w:rPr>
        <w:t>внесення</w:t>
      </w:r>
      <w:r w:rsidR="00DC32F0" w:rsidRPr="00843860">
        <w:rPr>
          <w:rFonts w:ascii="Times New Roman" w:hAnsi="Times New Roman" w:cs="Times New Roman"/>
          <w:sz w:val="28"/>
          <w:szCs w:val="28"/>
          <w:lang w:val="uk-UA"/>
        </w:rPr>
        <w:t>м</w:t>
      </w:r>
      <w:r w:rsidRPr="00843860">
        <w:rPr>
          <w:rFonts w:ascii="Times New Roman" w:hAnsi="Times New Roman" w:cs="Times New Roman"/>
          <w:sz w:val="28"/>
          <w:szCs w:val="28"/>
          <w:lang w:val="uk-UA"/>
        </w:rPr>
        <w:t xml:space="preserve"> реактивів 0,1 </w:t>
      </w:r>
      <w:r w:rsidR="00DC32F0" w:rsidRPr="00843860">
        <w:rPr>
          <w:rFonts w:ascii="Times New Roman" w:hAnsi="Times New Roman" w:cs="Times New Roman"/>
          <w:sz w:val="28"/>
          <w:szCs w:val="28"/>
          <w:lang w:val="uk-UA"/>
        </w:rPr>
        <w:t>Н</w:t>
      </w:r>
      <w:r w:rsidRPr="00843860">
        <w:rPr>
          <w:rFonts w:ascii="Times New Roman" w:hAnsi="Times New Roman" w:cs="Times New Roman"/>
          <w:sz w:val="28"/>
          <w:szCs w:val="28"/>
          <w:lang w:val="uk-UA"/>
        </w:rPr>
        <w:t xml:space="preserve"> розчину соляної кислоти в кількості, необхідній для нейтралізації лужності води, з подальшим кип'ятінням або продуванням розчину повітрям протягом 5 хвилин. Після цього додають буферний розчин, індикатор і далі визначаю жорсткість, як вказано вище.</w:t>
      </w:r>
    </w:p>
    <w:p w:rsidR="00E434BC" w:rsidRPr="00843860" w:rsidRDefault="00E434BC" w:rsidP="0040462E">
      <w:pPr>
        <w:spacing w:after="0" w:line="360" w:lineRule="auto"/>
        <w:jc w:val="center"/>
        <w:rPr>
          <w:rFonts w:ascii="Times New Roman" w:hAnsi="Times New Roman" w:cs="Times New Roman"/>
          <w:i/>
          <w:sz w:val="28"/>
          <w:szCs w:val="28"/>
          <w:lang w:val="uk-UA"/>
        </w:rPr>
      </w:pPr>
      <w:r w:rsidRPr="00843860">
        <w:rPr>
          <w:rFonts w:ascii="Times New Roman" w:hAnsi="Times New Roman" w:cs="Times New Roman"/>
          <w:i/>
          <w:sz w:val="28"/>
          <w:szCs w:val="28"/>
          <w:lang w:val="uk-UA"/>
        </w:rPr>
        <w:t>Обробка результатів</w:t>
      </w:r>
    </w:p>
    <w:p w:rsidR="00E434BC" w:rsidRPr="00843860" w:rsidRDefault="00E434B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Загальну жорсткість в мг*экв/дм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(Х) розраховують за формулою:</w:t>
      </w:r>
    </w:p>
    <w:p w:rsidR="00E434BC" w:rsidRPr="00843860" w:rsidRDefault="00E434BC" w:rsidP="0040462E">
      <w:pPr>
        <w:spacing w:after="0" w:line="360" w:lineRule="auto"/>
        <w:jc w:val="right"/>
        <w:rPr>
          <w:rFonts w:ascii="Times New Roman" w:hAnsi="Times New Roman" w:cs="Times New Roman"/>
          <w:sz w:val="28"/>
          <w:szCs w:val="28"/>
          <w:lang w:val="uk-UA"/>
        </w:rPr>
      </w:pPr>
      <w:r w:rsidRPr="00843860">
        <w:rPr>
          <w:rFonts w:ascii="Times New Roman" w:hAnsi="Times New Roman" w:cs="Times New Roman"/>
          <w:sz w:val="28"/>
          <w:szCs w:val="28"/>
        </w:rPr>
        <w:object w:dxaOrig="2740" w:dyaOrig="720">
          <v:shape id="_x0000_i1026" type="#_x0000_t75" style="width:136.5pt;height:37.5pt" o:ole="">
            <v:imagedata r:id="rId11" o:title=""/>
          </v:shape>
          <o:OLEObject Type="Embed" ProgID="Equation.3" ShapeID="_x0000_i1026" DrawAspect="Content" ObjectID="_1589659126" r:id="rId12"/>
        </w:object>
      </w:r>
      <w:r w:rsidR="00B4737E" w:rsidRPr="00843860">
        <w:rPr>
          <w:rFonts w:ascii="Times New Roman" w:hAnsi="Times New Roman" w:cs="Times New Roman"/>
          <w:sz w:val="28"/>
          <w:szCs w:val="28"/>
          <w:lang w:val="uk-UA"/>
        </w:rPr>
        <w:t xml:space="preserve">                                        (2.2)       </w:t>
      </w:r>
    </w:p>
    <w:p w:rsidR="00E434BC" w:rsidRPr="00843860" w:rsidRDefault="00E434B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де v – кількість розчину трилону Б, витраченого на титрування, мл;</w:t>
      </w:r>
    </w:p>
    <w:p w:rsidR="00E434BC" w:rsidRPr="00843860" w:rsidRDefault="00E434B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K – поправочний коефіцієнт до нормальності розчину трилону Б;</w:t>
      </w:r>
    </w:p>
    <w:p w:rsidR="00E434BC" w:rsidRPr="00843860" w:rsidRDefault="00E434B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V – об’єм проби, взятий для визначення, мл.</w:t>
      </w:r>
    </w:p>
    <w:p w:rsidR="00893458" w:rsidRPr="00843860" w:rsidRDefault="00E434BC" w:rsidP="00595F31">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Розбіжність між повторними визна</w:t>
      </w:r>
      <w:r w:rsidR="000201FB" w:rsidRPr="00843860">
        <w:rPr>
          <w:rFonts w:ascii="Times New Roman" w:hAnsi="Times New Roman" w:cs="Times New Roman"/>
          <w:sz w:val="28"/>
          <w:szCs w:val="28"/>
          <w:lang w:val="uk-UA"/>
        </w:rPr>
        <w:t xml:space="preserve">ченнями не повинно перевищувати </w:t>
      </w:r>
      <w:r w:rsidRPr="00843860">
        <w:rPr>
          <w:rFonts w:ascii="Times New Roman" w:hAnsi="Times New Roman" w:cs="Times New Roman"/>
          <w:sz w:val="28"/>
          <w:szCs w:val="28"/>
          <w:lang w:val="uk-UA"/>
        </w:rPr>
        <w:t>2 відн</w:t>
      </w:r>
      <w:r w:rsidR="00466C3B" w:rsidRPr="00843860">
        <w:rPr>
          <w:rFonts w:ascii="Times New Roman" w:hAnsi="Times New Roman" w:cs="Times New Roman"/>
          <w:sz w:val="28"/>
          <w:szCs w:val="28"/>
          <w:lang w:val="uk-UA"/>
        </w:rPr>
        <w:t>осних</w:t>
      </w:r>
      <w:r w:rsidRPr="00843860">
        <w:rPr>
          <w:rFonts w:ascii="Times New Roman" w:hAnsi="Times New Roman" w:cs="Times New Roman"/>
          <w:sz w:val="28"/>
          <w:szCs w:val="28"/>
          <w:lang w:val="uk-UA"/>
        </w:rPr>
        <w:t xml:space="preserve"> %</w:t>
      </w:r>
      <w:r w:rsidR="00466C3B" w:rsidRPr="00843860">
        <w:rPr>
          <w:rFonts w:ascii="Times New Roman" w:hAnsi="Times New Roman" w:cs="Times New Roman"/>
          <w:sz w:val="28"/>
          <w:szCs w:val="28"/>
          <w:lang w:val="uk-UA"/>
        </w:rPr>
        <w:t>. Отримані дані, які характеризують зміну жорсткості, представлені в таблицях.</w:t>
      </w:r>
    </w:p>
    <w:p w:rsidR="008732EC" w:rsidRDefault="008732EC" w:rsidP="0040462E">
      <w:pPr>
        <w:spacing w:after="0" w:line="360" w:lineRule="auto"/>
        <w:ind w:firstLine="708"/>
        <w:jc w:val="both"/>
        <w:rPr>
          <w:rFonts w:ascii="Times New Roman" w:hAnsi="Times New Roman" w:cs="Times New Roman"/>
          <w:sz w:val="28"/>
          <w:szCs w:val="28"/>
          <w:lang w:val="uk-UA"/>
        </w:rPr>
      </w:pPr>
    </w:p>
    <w:p w:rsidR="0097154F" w:rsidRPr="00843860" w:rsidRDefault="00B838D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2.21</w:t>
      </w:r>
      <w:r w:rsidR="00BC188E" w:rsidRPr="00843860">
        <w:rPr>
          <w:rFonts w:ascii="Times New Roman" w:hAnsi="Times New Roman" w:cs="Times New Roman"/>
          <w:sz w:val="28"/>
          <w:szCs w:val="28"/>
          <w:lang w:val="uk-UA"/>
        </w:rPr>
        <w:t xml:space="preserve"> – </w:t>
      </w:r>
      <w:r w:rsidR="0097154F" w:rsidRPr="00843860">
        <w:rPr>
          <w:rFonts w:ascii="Times New Roman" w:hAnsi="Times New Roman" w:cs="Times New Roman"/>
          <w:sz w:val="28"/>
          <w:szCs w:val="28"/>
          <w:lang w:val="uk-UA"/>
        </w:rPr>
        <w:t xml:space="preserve"> Зміна Ж</w:t>
      </w:r>
      <w:r w:rsidR="0097154F" w:rsidRPr="00843860">
        <w:rPr>
          <w:rFonts w:ascii="Times New Roman" w:hAnsi="Times New Roman" w:cs="Times New Roman"/>
          <w:sz w:val="28"/>
          <w:szCs w:val="28"/>
          <w:vertAlign w:val="subscript"/>
          <w:lang w:val="uk-UA"/>
        </w:rPr>
        <w:t>заг</w:t>
      </w:r>
      <w:r w:rsidR="0097154F" w:rsidRPr="00843860">
        <w:rPr>
          <w:rFonts w:ascii="Times New Roman" w:hAnsi="Times New Roman" w:cs="Times New Roman"/>
          <w:sz w:val="28"/>
          <w:szCs w:val="28"/>
          <w:lang w:val="uk-UA"/>
        </w:rPr>
        <w:t xml:space="preserve"> в кислому середовищі з використанням кальциту</w:t>
      </w:r>
      <w:r w:rsidR="001C5FEE" w:rsidRPr="00843860">
        <w:rPr>
          <w:rFonts w:ascii="Times New Roman" w:hAnsi="Times New Roman" w:cs="Times New Roman"/>
          <w:sz w:val="28"/>
          <w:szCs w:val="28"/>
          <w:lang w:val="uk-UA"/>
        </w:rPr>
        <w:t xml:space="preserve"> в статичних умовах</w:t>
      </w:r>
    </w:p>
    <w:tbl>
      <w:tblPr>
        <w:tblStyle w:val="a8"/>
        <w:tblW w:w="9493" w:type="dxa"/>
        <w:tblLook w:val="04A0" w:firstRow="1" w:lastRow="0" w:firstColumn="1" w:lastColumn="0" w:noHBand="0" w:noVBand="1"/>
      </w:tblPr>
      <w:tblGrid>
        <w:gridCol w:w="3256"/>
        <w:gridCol w:w="1559"/>
        <w:gridCol w:w="1559"/>
        <w:gridCol w:w="1418"/>
        <w:gridCol w:w="1701"/>
      </w:tblGrid>
      <w:tr w:rsidR="0097154F" w:rsidRPr="00595F31" w:rsidTr="00653B9E">
        <w:trPr>
          <w:trHeight w:val="483"/>
        </w:trPr>
        <w:tc>
          <w:tcPr>
            <w:tcW w:w="3256" w:type="dxa"/>
            <w:vMerge w:val="restart"/>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val="uk-UA" w:eastAsia="ru-RU"/>
              </w:rPr>
              <w:t xml:space="preserve">            </w:t>
            </w:r>
            <w:r w:rsidR="00595F31">
              <w:rPr>
                <w:rFonts w:ascii="Times New Roman" w:eastAsia="Times New Roman" w:hAnsi="Times New Roman" w:cs="Times New Roman"/>
                <w:color w:val="000000"/>
                <w:sz w:val="24"/>
                <w:szCs w:val="28"/>
                <w:lang w:val="uk-UA" w:eastAsia="ru-RU"/>
              </w:rPr>
              <w:t xml:space="preserve">    </w:t>
            </w:r>
            <w:r w:rsidRPr="00595F31">
              <w:rPr>
                <w:rFonts w:ascii="Times New Roman" w:eastAsia="Times New Roman" w:hAnsi="Times New Roman" w:cs="Times New Roman"/>
                <w:color w:val="000000"/>
                <w:sz w:val="24"/>
                <w:szCs w:val="28"/>
                <w:lang w:eastAsia="ru-RU"/>
              </w:rPr>
              <w:t>Ж(заг)</w:t>
            </w:r>
            <w:r w:rsidRPr="00595F31">
              <w:rPr>
                <w:rFonts w:ascii="Times New Roman" w:eastAsia="Times New Roman" w:hAnsi="Times New Roman" w:cs="Times New Roman"/>
                <w:color w:val="000000"/>
                <w:sz w:val="24"/>
                <w:szCs w:val="28"/>
                <w:lang w:val="uk-UA" w:eastAsia="ru-RU"/>
              </w:rPr>
              <w:t>, мг*екв/дм</w:t>
            </w:r>
            <w:r w:rsidRPr="00595F31">
              <w:rPr>
                <w:rFonts w:ascii="Times New Roman" w:eastAsia="Times New Roman" w:hAnsi="Times New Roman" w:cs="Times New Roman"/>
                <w:color w:val="000000"/>
                <w:sz w:val="24"/>
                <w:szCs w:val="28"/>
                <w:vertAlign w:val="superscript"/>
                <w:lang w:val="uk-UA" w:eastAsia="ru-RU"/>
              </w:rPr>
              <w:t>3</w:t>
            </w:r>
            <w:r w:rsidRPr="00595F31">
              <w:rPr>
                <w:rFonts w:ascii="Times New Roman" w:eastAsia="Times New Roman" w:hAnsi="Times New Roman" w:cs="Times New Roman"/>
                <w:color w:val="000000"/>
                <w:sz w:val="24"/>
                <w:szCs w:val="28"/>
                <w:lang w:eastAsia="ru-RU"/>
              </w:rPr>
              <w:br/>
            </w:r>
            <w:r w:rsidR="00622BC3" w:rsidRPr="00595F31">
              <w:rPr>
                <w:rFonts w:ascii="Times New Roman" w:eastAsia="Times New Roman" w:hAnsi="Times New Roman" w:cs="Times New Roman"/>
                <w:color w:val="000000"/>
                <w:sz w:val="24"/>
                <w:szCs w:val="28"/>
                <w:lang w:val="uk-UA" w:eastAsia="ru-RU"/>
              </w:rPr>
              <w:t>Д</w:t>
            </w:r>
            <w:r w:rsidR="0059418B" w:rsidRPr="00595F31">
              <w:rPr>
                <w:rFonts w:ascii="Times New Roman" w:eastAsia="Times New Roman" w:hAnsi="Times New Roman" w:cs="Times New Roman"/>
                <w:color w:val="000000"/>
                <w:sz w:val="24"/>
                <w:szCs w:val="28"/>
                <w:lang w:eastAsia="ru-RU"/>
              </w:rPr>
              <w:t>(кальциту</w:t>
            </w:r>
            <w:r w:rsidRPr="00595F31">
              <w:rPr>
                <w:rFonts w:ascii="Times New Roman" w:eastAsia="Times New Roman" w:hAnsi="Times New Roman" w:cs="Times New Roman"/>
                <w:color w:val="000000"/>
                <w:sz w:val="24"/>
                <w:szCs w:val="28"/>
                <w:lang w:eastAsia="ru-RU"/>
              </w:rPr>
              <w:t>),г</w:t>
            </w:r>
          </w:p>
        </w:tc>
        <w:tc>
          <w:tcPr>
            <w:tcW w:w="1559" w:type="dxa"/>
            <w:vMerge w:val="restart"/>
            <w:noWrap/>
            <w:vAlign w:val="center"/>
            <w:hideMark/>
          </w:tcPr>
          <w:p w:rsidR="0097154F" w:rsidRPr="00595F31" w:rsidRDefault="0097154F"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день</w:t>
            </w:r>
          </w:p>
        </w:tc>
        <w:tc>
          <w:tcPr>
            <w:tcW w:w="1559" w:type="dxa"/>
            <w:vMerge w:val="restart"/>
            <w:noWrap/>
            <w:vAlign w:val="center"/>
            <w:hideMark/>
          </w:tcPr>
          <w:p w:rsidR="0097154F" w:rsidRPr="00595F31" w:rsidRDefault="0097154F"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день</w:t>
            </w:r>
          </w:p>
        </w:tc>
        <w:tc>
          <w:tcPr>
            <w:tcW w:w="1418" w:type="dxa"/>
            <w:vMerge w:val="restart"/>
            <w:noWrap/>
            <w:vAlign w:val="center"/>
            <w:hideMark/>
          </w:tcPr>
          <w:p w:rsidR="0097154F" w:rsidRPr="00595F31" w:rsidRDefault="0097154F"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день</w:t>
            </w:r>
          </w:p>
        </w:tc>
        <w:tc>
          <w:tcPr>
            <w:tcW w:w="1701" w:type="dxa"/>
            <w:vMerge w:val="restart"/>
            <w:noWrap/>
            <w:vAlign w:val="center"/>
            <w:hideMark/>
          </w:tcPr>
          <w:p w:rsidR="0097154F" w:rsidRPr="00595F31" w:rsidRDefault="0097154F"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день</w:t>
            </w:r>
          </w:p>
        </w:tc>
      </w:tr>
      <w:tr w:rsidR="0097154F" w:rsidRPr="00595F31" w:rsidTr="00653B9E">
        <w:trPr>
          <w:trHeight w:val="529"/>
        </w:trPr>
        <w:tc>
          <w:tcPr>
            <w:tcW w:w="3256"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c>
          <w:tcPr>
            <w:tcW w:w="1559"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c>
          <w:tcPr>
            <w:tcW w:w="1559"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c>
          <w:tcPr>
            <w:tcW w:w="1418"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c>
          <w:tcPr>
            <w:tcW w:w="1701" w:type="dxa"/>
            <w:vMerge/>
            <w:hideMark/>
          </w:tcPr>
          <w:p w:rsidR="0097154F" w:rsidRPr="00595F31" w:rsidRDefault="0097154F" w:rsidP="0040462E">
            <w:pPr>
              <w:spacing w:line="360" w:lineRule="auto"/>
              <w:rPr>
                <w:rFonts w:ascii="Times New Roman" w:eastAsia="Times New Roman" w:hAnsi="Times New Roman" w:cs="Times New Roman"/>
                <w:color w:val="000000"/>
                <w:sz w:val="24"/>
                <w:szCs w:val="28"/>
                <w:lang w:eastAsia="ru-RU"/>
              </w:rPr>
            </w:pPr>
          </w:p>
        </w:tc>
      </w:tr>
      <w:tr w:rsidR="00653B9E" w:rsidRPr="00595F31" w:rsidTr="00653B9E">
        <w:trPr>
          <w:trHeight w:val="315"/>
        </w:trPr>
        <w:tc>
          <w:tcPr>
            <w:tcW w:w="3256"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1</w:t>
            </w:r>
          </w:p>
        </w:tc>
        <w:tc>
          <w:tcPr>
            <w:tcW w:w="1559"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559"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418"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701"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0,1169</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0,1169</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0,1169</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0,12395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0,935</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0,935</w:t>
            </w:r>
          </w:p>
        </w:tc>
      </w:tr>
      <w:tr w:rsidR="00653B9E" w:rsidRPr="00595F31" w:rsidTr="00653B9E">
        <w:trPr>
          <w:trHeight w:val="315"/>
        </w:trPr>
        <w:tc>
          <w:tcPr>
            <w:tcW w:w="3256" w:type="dxa"/>
            <w:noWrap/>
          </w:tcPr>
          <w:p w:rsidR="00653B9E" w:rsidRPr="00653B9E" w:rsidRDefault="00653B9E" w:rsidP="00653B9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lastRenderedPageBreak/>
              <w:t>1</w:t>
            </w:r>
          </w:p>
        </w:tc>
        <w:tc>
          <w:tcPr>
            <w:tcW w:w="1559" w:type="dxa"/>
            <w:noWrap/>
          </w:tcPr>
          <w:p w:rsidR="00653B9E" w:rsidRPr="00653B9E" w:rsidRDefault="00653B9E" w:rsidP="00653B9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559" w:type="dxa"/>
            <w:noWrap/>
          </w:tcPr>
          <w:p w:rsidR="00653B9E" w:rsidRPr="00653B9E" w:rsidRDefault="00653B9E" w:rsidP="00653B9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418" w:type="dxa"/>
            <w:noWrap/>
          </w:tcPr>
          <w:p w:rsidR="00653B9E" w:rsidRPr="00653B9E" w:rsidRDefault="00653B9E" w:rsidP="00653B9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701" w:type="dxa"/>
            <w:noWrap/>
          </w:tcPr>
          <w:p w:rsidR="00653B9E" w:rsidRPr="00653B9E" w:rsidRDefault="00653B9E" w:rsidP="00653B9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0,21895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0,935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1,16875</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1,16875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0,3221</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1,16875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1,4025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1,63625</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1,63625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0,519</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2,10375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2,57125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2,57125</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2,805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2,805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3,50625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3,506</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3,74</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1,0223</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3,97375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4,44125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4,675</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4,90875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1,20695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4,467</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5,37625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5,844</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6,0775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1,5001</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5,1425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6,0775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6,545</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6,77875</w:t>
            </w:r>
          </w:p>
        </w:tc>
      </w:tr>
      <w:tr w:rsidR="0097154F" w:rsidRPr="00595F31" w:rsidTr="00653B9E">
        <w:trPr>
          <w:trHeight w:val="315"/>
        </w:trPr>
        <w:tc>
          <w:tcPr>
            <w:tcW w:w="3256"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2,0119</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7,0125</w:t>
            </w:r>
          </w:p>
        </w:tc>
        <w:tc>
          <w:tcPr>
            <w:tcW w:w="1559"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7,9475</w:t>
            </w:r>
          </w:p>
        </w:tc>
        <w:tc>
          <w:tcPr>
            <w:tcW w:w="1418"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8,649</w:t>
            </w:r>
          </w:p>
        </w:tc>
        <w:tc>
          <w:tcPr>
            <w:tcW w:w="1701" w:type="dxa"/>
            <w:noWrap/>
            <w:hideMark/>
          </w:tcPr>
          <w:p w:rsidR="0097154F" w:rsidRPr="00595F31" w:rsidRDefault="0097154F"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9,11625</w:t>
            </w:r>
          </w:p>
        </w:tc>
      </w:tr>
    </w:tbl>
    <w:p w:rsidR="00BC10A8" w:rsidRDefault="00BC10A8" w:rsidP="00653B9E">
      <w:pPr>
        <w:spacing w:after="0" w:line="360" w:lineRule="auto"/>
        <w:jc w:val="both"/>
        <w:rPr>
          <w:rFonts w:ascii="Times New Roman" w:hAnsi="Times New Roman" w:cs="Times New Roman"/>
          <w:sz w:val="28"/>
          <w:szCs w:val="28"/>
          <w:lang w:val="uk-UA"/>
        </w:rPr>
      </w:pPr>
    </w:p>
    <w:p w:rsidR="0097154F" w:rsidRPr="00843860" w:rsidRDefault="00B838D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2.22</w:t>
      </w:r>
      <w:r w:rsidR="00BC188E" w:rsidRPr="00843860">
        <w:rPr>
          <w:rFonts w:ascii="Times New Roman" w:hAnsi="Times New Roman" w:cs="Times New Roman"/>
          <w:sz w:val="28"/>
          <w:szCs w:val="28"/>
          <w:lang w:val="uk-UA"/>
        </w:rPr>
        <w:t xml:space="preserve"> – </w:t>
      </w:r>
      <w:r w:rsidR="0097154F" w:rsidRPr="00843860">
        <w:rPr>
          <w:rFonts w:ascii="Times New Roman" w:hAnsi="Times New Roman" w:cs="Times New Roman"/>
          <w:sz w:val="28"/>
          <w:szCs w:val="28"/>
          <w:lang w:val="uk-UA"/>
        </w:rPr>
        <w:t xml:space="preserve"> Зміна Ж</w:t>
      </w:r>
      <w:r w:rsidR="0097154F" w:rsidRPr="00843860">
        <w:rPr>
          <w:rFonts w:ascii="Times New Roman" w:hAnsi="Times New Roman" w:cs="Times New Roman"/>
          <w:sz w:val="28"/>
          <w:szCs w:val="28"/>
          <w:vertAlign w:val="subscript"/>
          <w:lang w:val="uk-UA"/>
        </w:rPr>
        <w:t>заг</w:t>
      </w:r>
      <w:r w:rsidR="0097154F" w:rsidRPr="00843860">
        <w:rPr>
          <w:rFonts w:ascii="Times New Roman" w:hAnsi="Times New Roman" w:cs="Times New Roman"/>
          <w:sz w:val="28"/>
          <w:szCs w:val="28"/>
          <w:lang w:val="uk-UA"/>
        </w:rPr>
        <w:t xml:space="preserve"> в лужному середовищі з використанням кальциту</w:t>
      </w:r>
      <w:r w:rsidR="001C5FEE" w:rsidRPr="00843860">
        <w:rPr>
          <w:rFonts w:ascii="Times New Roman" w:hAnsi="Times New Roman" w:cs="Times New Roman"/>
          <w:sz w:val="28"/>
          <w:szCs w:val="28"/>
          <w:lang w:val="uk-UA"/>
        </w:rPr>
        <w:t xml:space="preserve"> в статичних умовах</w:t>
      </w:r>
    </w:p>
    <w:tbl>
      <w:tblPr>
        <w:tblW w:w="9493" w:type="dxa"/>
        <w:jc w:val="center"/>
        <w:tblLook w:val="04A0" w:firstRow="1" w:lastRow="0" w:firstColumn="1" w:lastColumn="0" w:noHBand="0" w:noVBand="1"/>
      </w:tblPr>
      <w:tblGrid>
        <w:gridCol w:w="3256"/>
        <w:gridCol w:w="1559"/>
        <w:gridCol w:w="1559"/>
        <w:gridCol w:w="1418"/>
        <w:gridCol w:w="1701"/>
      </w:tblGrid>
      <w:tr w:rsidR="0097154F" w:rsidRPr="00595F31" w:rsidTr="00653B9E">
        <w:trPr>
          <w:trHeight w:val="483"/>
          <w:jc w:val="center"/>
        </w:trPr>
        <w:tc>
          <w:tcPr>
            <w:tcW w:w="3256"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97154F" w:rsidRPr="00595F31" w:rsidRDefault="0059418B" w:rsidP="0040462E">
            <w:pPr>
              <w:spacing w:after="0" w:line="360" w:lineRule="auto"/>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val="uk-UA" w:eastAsia="ru-RU"/>
              </w:rPr>
              <w:t xml:space="preserve">          </w:t>
            </w:r>
            <w:r w:rsidR="00595F31">
              <w:rPr>
                <w:rFonts w:ascii="Times New Roman" w:eastAsia="Times New Roman" w:hAnsi="Times New Roman" w:cs="Times New Roman"/>
                <w:color w:val="000000"/>
                <w:sz w:val="24"/>
                <w:szCs w:val="28"/>
                <w:lang w:val="uk-UA" w:eastAsia="ru-RU"/>
              </w:rPr>
              <w:t xml:space="preserve">      </w:t>
            </w:r>
            <w:r w:rsidR="0097154F" w:rsidRPr="00595F31">
              <w:rPr>
                <w:rFonts w:ascii="Times New Roman" w:eastAsia="Times New Roman" w:hAnsi="Times New Roman" w:cs="Times New Roman"/>
                <w:color w:val="000000"/>
                <w:sz w:val="24"/>
                <w:szCs w:val="28"/>
                <w:lang w:eastAsia="ru-RU"/>
              </w:rPr>
              <w:t>Ж(заг)</w:t>
            </w:r>
            <w:r w:rsidRPr="00595F31">
              <w:rPr>
                <w:rFonts w:ascii="Times New Roman" w:eastAsia="Times New Roman" w:hAnsi="Times New Roman" w:cs="Times New Roman"/>
                <w:color w:val="000000"/>
                <w:sz w:val="24"/>
                <w:szCs w:val="28"/>
                <w:lang w:val="uk-UA" w:eastAsia="ru-RU"/>
              </w:rPr>
              <w:t>, мг-</w:t>
            </w:r>
            <w:r w:rsidR="0097154F" w:rsidRPr="00595F31">
              <w:rPr>
                <w:rFonts w:ascii="Times New Roman" w:eastAsia="Times New Roman" w:hAnsi="Times New Roman" w:cs="Times New Roman"/>
                <w:color w:val="000000"/>
                <w:sz w:val="24"/>
                <w:szCs w:val="28"/>
                <w:lang w:val="uk-UA" w:eastAsia="ru-RU"/>
              </w:rPr>
              <w:t>екв/дм</w:t>
            </w:r>
            <w:r w:rsidR="0097154F" w:rsidRPr="00595F31">
              <w:rPr>
                <w:rFonts w:ascii="Times New Roman" w:eastAsia="Times New Roman" w:hAnsi="Times New Roman" w:cs="Times New Roman"/>
                <w:color w:val="000000"/>
                <w:sz w:val="24"/>
                <w:szCs w:val="28"/>
                <w:vertAlign w:val="superscript"/>
                <w:lang w:val="uk-UA" w:eastAsia="ru-RU"/>
              </w:rPr>
              <w:t>3</w:t>
            </w:r>
            <w:r w:rsidR="00622BC3" w:rsidRPr="00595F31">
              <w:rPr>
                <w:rFonts w:ascii="Times New Roman" w:eastAsia="Times New Roman" w:hAnsi="Times New Roman" w:cs="Times New Roman"/>
                <w:color w:val="000000"/>
                <w:sz w:val="24"/>
                <w:szCs w:val="28"/>
                <w:lang w:eastAsia="ru-RU"/>
              </w:rPr>
              <w:br/>
            </w:r>
            <w:r w:rsidR="00622BC3" w:rsidRPr="00595F31">
              <w:rPr>
                <w:rFonts w:ascii="Times New Roman" w:eastAsia="Times New Roman" w:hAnsi="Times New Roman" w:cs="Times New Roman"/>
                <w:color w:val="000000"/>
                <w:sz w:val="24"/>
                <w:szCs w:val="28"/>
                <w:lang w:val="uk-UA" w:eastAsia="ru-RU"/>
              </w:rPr>
              <w:t>Д</w:t>
            </w:r>
            <w:r w:rsidR="0097154F" w:rsidRPr="00595F31">
              <w:rPr>
                <w:rFonts w:ascii="Times New Roman" w:eastAsia="Times New Roman" w:hAnsi="Times New Roman" w:cs="Times New Roman"/>
                <w:color w:val="000000"/>
                <w:sz w:val="24"/>
                <w:szCs w:val="28"/>
                <w:lang w:eastAsia="ru-RU"/>
              </w:rPr>
              <w:t>(Calcite),г</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день</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день</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день</w:t>
            </w:r>
          </w:p>
        </w:tc>
      </w:tr>
      <w:tr w:rsidR="0097154F" w:rsidRPr="00595F31" w:rsidTr="00653B9E">
        <w:trPr>
          <w:trHeight w:val="529"/>
          <w:jc w:val="center"/>
        </w:trPr>
        <w:tc>
          <w:tcPr>
            <w:tcW w:w="3256" w:type="dxa"/>
            <w:vMerge/>
            <w:tcBorders>
              <w:top w:val="single" w:sz="4" w:space="0" w:color="auto"/>
              <w:left w:val="single" w:sz="4" w:space="0" w:color="auto"/>
              <w:bottom w:val="single" w:sz="4" w:space="0" w:color="auto"/>
              <w:right w:val="single" w:sz="4" w:space="0" w:color="auto"/>
            </w:tcBorders>
            <w:vAlign w:val="center"/>
            <w:hideMark/>
          </w:tcPr>
          <w:p w:rsidR="0097154F" w:rsidRPr="00595F31" w:rsidRDefault="0097154F" w:rsidP="0040462E">
            <w:pPr>
              <w:spacing w:after="0" w:line="360" w:lineRule="auto"/>
              <w:rPr>
                <w:rFonts w:ascii="Times New Roman" w:eastAsia="Times New Roman" w:hAnsi="Times New Roman" w:cs="Times New Roman"/>
                <w:color w:val="000000"/>
                <w:sz w:val="24"/>
                <w:szCs w:val="28"/>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97154F" w:rsidRPr="00595F31" w:rsidRDefault="0097154F" w:rsidP="0040462E">
            <w:pPr>
              <w:spacing w:after="0" w:line="360" w:lineRule="auto"/>
              <w:rPr>
                <w:rFonts w:ascii="Times New Roman" w:eastAsia="Times New Roman" w:hAnsi="Times New Roman" w:cs="Times New Roman"/>
                <w:color w:val="000000"/>
                <w:sz w:val="24"/>
                <w:szCs w:val="28"/>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97154F" w:rsidRPr="00595F31" w:rsidRDefault="0097154F" w:rsidP="0040462E">
            <w:pPr>
              <w:spacing w:after="0" w:line="360" w:lineRule="auto"/>
              <w:rPr>
                <w:rFonts w:ascii="Times New Roman" w:eastAsia="Times New Roman" w:hAnsi="Times New Roman" w:cs="Times New Roman"/>
                <w:color w:val="000000"/>
                <w:sz w:val="24"/>
                <w:szCs w:val="28"/>
                <w:lang w:eastAsia="ru-RU"/>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97154F" w:rsidRPr="00595F31" w:rsidRDefault="0097154F" w:rsidP="0040462E">
            <w:pPr>
              <w:spacing w:after="0" w:line="360" w:lineRule="auto"/>
              <w:rPr>
                <w:rFonts w:ascii="Times New Roman" w:eastAsia="Times New Roman" w:hAnsi="Times New Roman" w:cs="Times New Roman"/>
                <w:color w:val="000000"/>
                <w:sz w:val="24"/>
                <w:szCs w:val="28"/>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97154F" w:rsidRPr="00595F31" w:rsidRDefault="0097154F" w:rsidP="0040462E">
            <w:pPr>
              <w:spacing w:after="0" w:line="360" w:lineRule="auto"/>
              <w:rPr>
                <w:rFonts w:ascii="Times New Roman" w:eastAsia="Times New Roman" w:hAnsi="Times New Roman" w:cs="Times New Roman"/>
                <w:color w:val="000000"/>
                <w:sz w:val="24"/>
                <w:szCs w:val="28"/>
                <w:lang w:eastAsia="ru-RU"/>
              </w:rPr>
            </w:pP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0,129</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0,205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0,31</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0,509</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0,708</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1,212</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1,503</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r>
      <w:tr w:rsidR="0097154F" w:rsidRPr="00595F31" w:rsidTr="00653B9E">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2,011</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559"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0,935</w:t>
            </w:r>
          </w:p>
        </w:tc>
        <w:tc>
          <w:tcPr>
            <w:tcW w:w="1418"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0,935</w:t>
            </w:r>
          </w:p>
        </w:tc>
        <w:tc>
          <w:tcPr>
            <w:tcW w:w="1701" w:type="dxa"/>
            <w:tcBorders>
              <w:top w:val="nil"/>
              <w:left w:val="nil"/>
              <w:bottom w:val="single" w:sz="4" w:space="0" w:color="auto"/>
              <w:right w:val="single" w:sz="4" w:space="0" w:color="auto"/>
            </w:tcBorders>
            <w:shd w:val="clear" w:color="auto" w:fill="auto"/>
            <w:noWrap/>
            <w:vAlign w:val="bottom"/>
            <w:hideMark/>
          </w:tcPr>
          <w:p w:rsidR="0097154F" w:rsidRPr="00595F31" w:rsidRDefault="0097154F"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0,935</w:t>
            </w:r>
          </w:p>
        </w:tc>
      </w:tr>
    </w:tbl>
    <w:p w:rsidR="008732EC" w:rsidRDefault="008732EC" w:rsidP="0040462E">
      <w:pPr>
        <w:spacing w:after="0" w:line="360" w:lineRule="auto"/>
        <w:ind w:firstLine="708"/>
        <w:jc w:val="both"/>
        <w:rPr>
          <w:rFonts w:ascii="Times New Roman" w:hAnsi="Times New Roman" w:cs="Times New Roman"/>
          <w:sz w:val="28"/>
          <w:szCs w:val="28"/>
          <w:lang w:val="uk-UA"/>
        </w:rPr>
      </w:pPr>
    </w:p>
    <w:p w:rsidR="006766C1" w:rsidRPr="00843860" w:rsidRDefault="00B838D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2.23</w:t>
      </w:r>
      <w:r w:rsidR="00BC188E" w:rsidRPr="00843860">
        <w:rPr>
          <w:rFonts w:ascii="Times New Roman" w:hAnsi="Times New Roman" w:cs="Times New Roman"/>
          <w:sz w:val="28"/>
          <w:szCs w:val="28"/>
          <w:lang w:val="uk-UA"/>
        </w:rPr>
        <w:t xml:space="preserve"> – </w:t>
      </w:r>
      <w:r w:rsidR="006766C1" w:rsidRPr="00843860">
        <w:rPr>
          <w:rFonts w:ascii="Times New Roman" w:hAnsi="Times New Roman" w:cs="Times New Roman"/>
          <w:sz w:val="28"/>
          <w:szCs w:val="28"/>
          <w:lang w:val="uk-UA"/>
        </w:rPr>
        <w:t xml:space="preserve"> Зміна Ж</w:t>
      </w:r>
      <w:r w:rsidR="006766C1" w:rsidRPr="00843860">
        <w:rPr>
          <w:rFonts w:ascii="Times New Roman" w:hAnsi="Times New Roman" w:cs="Times New Roman"/>
          <w:sz w:val="28"/>
          <w:szCs w:val="28"/>
          <w:vertAlign w:val="subscript"/>
          <w:lang w:val="uk-UA"/>
        </w:rPr>
        <w:t>заг</w:t>
      </w:r>
      <w:r w:rsidR="006766C1" w:rsidRPr="00843860">
        <w:rPr>
          <w:rFonts w:ascii="Times New Roman" w:hAnsi="Times New Roman" w:cs="Times New Roman"/>
          <w:sz w:val="28"/>
          <w:szCs w:val="28"/>
          <w:lang w:val="uk-UA"/>
        </w:rPr>
        <w:t xml:space="preserve"> в нейтральному середовищі з використанням кальциту</w:t>
      </w:r>
      <w:r w:rsidR="001C5FEE" w:rsidRPr="00843860">
        <w:rPr>
          <w:rFonts w:ascii="Times New Roman" w:hAnsi="Times New Roman" w:cs="Times New Roman"/>
          <w:sz w:val="28"/>
          <w:szCs w:val="28"/>
          <w:lang w:val="uk-UA"/>
        </w:rPr>
        <w:t xml:space="preserve"> в статичних умовах</w:t>
      </w:r>
    </w:p>
    <w:tbl>
      <w:tblPr>
        <w:tblStyle w:val="a8"/>
        <w:tblW w:w="9493" w:type="dxa"/>
        <w:tblLook w:val="04A0" w:firstRow="1" w:lastRow="0" w:firstColumn="1" w:lastColumn="0" w:noHBand="0" w:noVBand="1"/>
      </w:tblPr>
      <w:tblGrid>
        <w:gridCol w:w="3256"/>
        <w:gridCol w:w="1417"/>
        <w:gridCol w:w="1418"/>
        <w:gridCol w:w="1417"/>
        <w:gridCol w:w="1985"/>
      </w:tblGrid>
      <w:tr w:rsidR="006766C1" w:rsidRPr="00595F31" w:rsidTr="00653B9E">
        <w:trPr>
          <w:trHeight w:val="483"/>
        </w:trPr>
        <w:tc>
          <w:tcPr>
            <w:tcW w:w="3256" w:type="dxa"/>
            <w:vMerge w:val="restart"/>
            <w:hideMark/>
          </w:tcPr>
          <w:p w:rsidR="006766C1" w:rsidRPr="00595F31" w:rsidRDefault="006766C1" w:rsidP="0040462E">
            <w:pPr>
              <w:spacing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595F31">
              <w:rPr>
                <w:rFonts w:ascii="Times New Roman" w:eastAsia="Times New Roman" w:hAnsi="Times New Roman" w:cs="Times New Roman"/>
                <w:color w:val="000000"/>
                <w:sz w:val="24"/>
                <w:szCs w:val="28"/>
                <w:lang w:val="uk-UA" w:eastAsia="ru-RU"/>
              </w:rPr>
              <w:t xml:space="preserve">         </w:t>
            </w:r>
            <w:r w:rsidRPr="00595F31">
              <w:rPr>
                <w:rFonts w:ascii="Times New Roman" w:eastAsia="Times New Roman" w:hAnsi="Times New Roman" w:cs="Times New Roman"/>
                <w:color w:val="000000"/>
                <w:sz w:val="24"/>
                <w:szCs w:val="28"/>
                <w:lang w:val="uk-UA" w:eastAsia="ru-RU"/>
              </w:rPr>
              <w:t>Ж</w:t>
            </w:r>
            <w:r w:rsidRPr="00595F31">
              <w:rPr>
                <w:rFonts w:ascii="Times New Roman" w:eastAsia="Times New Roman" w:hAnsi="Times New Roman" w:cs="Times New Roman"/>
                <w:color w:val="000000"/>
                <w:sz w:val="24"/>
                <w:szCs w:val="28"/>
                <w:vertAlign w:val="subscript"/>
                <w:lang w:val="uk-UA" w:eastAsia="ru-RU"/>
              </w:rPr>
              <w:t>заг</w:t>
            </w:r>
            <w:r w:rsidRPr="00595F31">
              <w:rPr>
                <w:rFonts w:ascii="Times New Roman" w:eastAsia="Times New Roman" w:hAnsi="Times New Roman" w:cs="Times New Roman"/>
                <w:color w:val="000000"/>
                <w:sz w:val="24"/>
                <w:szCs w:val="28"/>
                <w:lang w:val="uk-UA" w:eastAsia="ru-RU"/>
              </w:rPr>
              <w:t>, мг-евк/дм</w:t>
            </w:r>
            <w:r w:rsidRPr="00595F31">
              <w:rPr>
                <w:rFonts w:ascii="Times New Roman" w:eastAsia="Times New Roman" w:hAnsi="Times New Roman" w:cs="Times New Roman"/>
                <w:color w:val="000000"/>
                <w:sz w:val="24"/>
                <w:szCs w:val="28"/>
                <w:vertAlign w:val="superscript"/>
                <w:lang w:val="uk-UA" w:eastAsia="ru-RU"/>
              </w:rPr>
              <w:t>3</w:t>
            </w:r>
            <w:r w:rsidRPr="00595F31">
              <w:rPr>
                <w:rFonts w:ascii="Times New Roman" w:eastAsia="Times New Roman" w:hAnsi="Times New Roman" w:cs="Times New Roman"/>
                <w:color w:val="000000"/>
                <w:sz w:val="24"/>
                <w:szCs w:val="28"/>
                <w:lang w:val="uk-UA" w:eastAsia="ru-RU"/>
              </w:rPr>
              <w:br/>
            </w:r>
            <w:r w:rsidR="00622BC3" w:rsidRPr="00595F31">
              <w:rPr>
                <w:rFonts w:ascii="Times New Roman" w:eastAsia="Times New Roman" w:hAnsi="Times New Roman" w:cs="Times New Roman"/>
                <w:color w:val="000000"/>
                <w:sz w:val="24"/>
                <w:szCs w:val="28"/>
                <w:lang w:val="uk-UA" w:eastAsia="ru-RU"/>
              </w:rPr>
              <w:t>Д</w:t>
            </w:r>
            <w:r w:rsidRPr="00595F31">
              <w:rPr>
                <w:rFonts w:ascii="Times New Roman" w:eastAsia="Times New Roman" w:hAnsi="Times New Roman" w:cs="Times New Roman"/>
                <w:color w:val="000000"/>
                <w:sz w:val="24"/>
                <w:szCs w:val="28"/>
                <w:lang w:val="uk-UA" w:eastAsia="ru-RU"/>
              </w:rPr>
              <w:t>(</w:t>
            </w:r>
            <w:r w:rsidRPr="00595F31">
              <w:rPr>
                <w:rFonts w:ascii="Times New Roman" w:eastAsia="Times New Roman" w:hAnsi="Times New Roman" w:cs="Times New Roman"/>
                <w:color w:val="000000"/>
                <w:sz w:val="24"/>
                <w:szCs w:val="28"/>
                <w:lang w:eastAsia="ru-RU"/>
              </w:rPr>
              <w:t>кальциту</w:t>
            </w:r>
            <w:r w:rsidRPr="00595F31">
              <w:rPr>
                <w:rFonts w:ascii="Times New Roman" w:eastAsia="Times New Roman" w:hAnsi="Times New Roman" w:cs="Times New Roman"/>
                <w:color w:val="000000"/>
                <w:sz w:val="24"/>
                <w:szCs w:val="28"/>
                <w:lang w:val="uk-UA" w:eastAsia="ru-RU"/>
              </w:rPr>
              <w:t>),г</w:t>
            </w:r>
          </w:p>
        </w:tc>
        <w:tc>
          <w:tcPr>
            <w:tcW w:w="1417" w:type="dxa"/>
            <w:vMerge w:val="restart"/>
            <w:noWrap/>
            <w:vAlign w:val="center"/>
            <w:hideMark/>
          </w:tcPr>
          <w:p w:rsidR="006766C1" w:rsidRPr="00595F31" w:rsidRDefault="006766C1"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день</w:t>
            </w:r>
          </w:p>
        </w:tc>
        <w:tc>
          <w:tcPr>
            <w:tcW w:w="1418" w:type="dxa"/>
            <w:vMerge w:val="restart"/>
            <w:noWrap/>
            <w:vAlign w:val="center"/>
            <w:hideMark/>
          </w:tcPr>
          <w:p w:rsidR="006766C1" w:rsidRPr="00595F31" w:rsidRDefault="006766C1"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день</w:t>
            </w:r>
          </w:p>
        </w:tc>
        <w:tc>
          <w:tcPr>
            <w:tcW w:w="1417" w:type="dxa"/>
            <w:vMerge w:val="restart"/>
            <w:noWrap/>
            <w:vAlign w:val="center"/>
            <w:hideMark/>
          </w:tcPr>
          <w:p w:rsidR="006766C1" w:rsidRPr="00595F31" w:rsidRDefault="006766C1"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день</w:t>
            </w:r>
          </w:p>
        </w:tc>
        <w:tc>
          <w:tcPr>
            <w:tcW w:w="1985" w:type="dxa"/>
            <w:vMerge w:val="restart"/>
            <w:noWrap/>
            <w:vAlign w:val="center"/>
            <w:hideMark/>
          </w:tcPr>
          <w:p w:rsidR="006766C1" w:rsidRPr="00595F31" w:rsidRDefault="006766C1"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день</w:t>
            </w:r>
          </w:p>
        </w:tc>
      </w:tr>
      <w:tr w:rsidR="006766C1" w:rsidRPr="00595F31" w:rsidTr="00653B9E">
        <w:trPr>
          <w:trHeight w:val="507"/>
        </w:trPr>
        <w:tc>
          <w:tcPr>
            <w:tcW w:w="3256" w:type="dxa"/>
            <w:vMerge/>
            <w:hideMark/>
          </w:tcPr>
          <w:p w:rsidR="006766C1" w:rsidRPr="00595F31" w:rsidRDefault="006766C1" w:rsidP="0040462E">
            <w:pPr>
              <w:spacing w:line="360" w:lineRule="auto"/>
              <w:rPr>
                <w:rFonts w:ascii="Times New Roman" w:eastAsia="Times New Roman" w:hAnsi="Times New Roman" w:cs="Times New Roman"/>
                <w:color w:val="000000"/>
                <w:sz w:val="24"/>
                <w:szCs w:val="28"/>
                <w:lang w:eastAsia="ru-RU"/>
              </w:rPr>
            </w:pPr>
          </w:p>
        </w:tc>
        <w:tc>
          <w:tcPr>
            <w:tcW w:w="1417" w:type="dxa"/>
            <w:vMerge/>
            <w:hideMark/>
          </w:tcPr>
          <w:p w:rsidR="006766C1" w:rsidRPr="00595F31" w:rsidRDefault="006766C1" w:rsidP="0040462E">
            <w:pPr>
              <w:spacing w:line="360" w:lineRule="auto"/>
              <w:rPr>
                <w:rFonts w:ascii="Times New Roman" w:eastAsia="Times New Roman" w:hAnsi="Times New Roman" w:cs="Times New Roman"/>
                <w:color w:val="000000"/>
                <w:sz w:val="24"/>
                <w:szCs w:val="28"/>
                <w:lang w:eastAsia="ru-RU"/>
              </w:rPr>
            </w:pPr>
          </w:p>
        </w:tc>
        <w:tc>
          <w:tcPr>
            <w:tcW w:w="1418" w:type="dxa"/>
            <w:vMerge/>
            <w:hideMark/>
          </w:tcPr>
          <w:p w:rsidR="006766C1" w:rsidRPr="00595F31" w:rsidRDefault="006766C1" w:rsidP="0040462E">
            <w:pPr>
              <w:spacing w:line="360" w:lineRule="auto"/>
              <w:rPr>
                <w:rFonts w:ascii="Times New Roman" w:eastAsia="Times New Roman" w:hAnsi="Times New Roman" w:cs="Times New Roman"/>
                <w:color w:val="000000"/>
                <w:sz w:val="24"/>
                <w:szCs w:val="28"/>
                <w:lang w:eastAsia="ru-RU"/>
              </w:rPr>
            </w:pPr>
          </w:p>
        </w:tc>
        <w:tc>
          <w:tcPr>
            <w:tcW w:w="1417" w:type="dxa"/>
            <w:vMerge/>
            <w:hideMark/>
          </w:tcPr>
          <w:p w:rsidR="006766C1" w:rsidRPr="00595F31" w:rsidRDefault="006766C1" w:rsidP="0040462E">
            <w:pPr>
              <w:spacing w:line="360" w:lineRule="auto"/>
              <w:rPr>
                <w:rFonts w:ascii="Times New Roman" w:eastAsia="Times New Roman" w:hAnsi="Times New Roman" w:cs="Times New Roman"/>
                <w:color w:val="000000"/>
                <w:sz w:val="24"/>
                <w:szCs w:val="28"/>
                <w:lang w:eastAsia="ru-RU"/>
              </w:rPr>
            </w:pPr>
          </w:p>
        </w:tc>
        <w:tc>
          <w:tcPr>
            <w:tcW w:w="1985" w:type="dxa"/>
            <w:vMerge/>
            <w:hideMark/>
          </w:tcPr>
          <w:p w:rsidR="006766C1" w:rsidRPr="00595F31" w:rsidRDefault="006766C1" w:rsidP="0040462E">
            <w:pPr>
              <w:spacing w:line="360" w:lineRule="auto"/>
              <w:rPr>
                <w:rFonts w:ascii="Times New Roman" w:eastAsia="Times New Roman" w:hAnsi="Times New Roman" w:cs="Times New Roman"/>
                <w:color w:val="000000"/>
                <w:sz w:val="24"/>
                <w:szCs w:val="28"/>
                <w:lang w:eastAsia="ru-RU"/>
              </w:rPr>
            </w:pPr>
          </w:p>
        </w:tc>
      </w:tr>
      <w:tr w:rsidR="00653B9E" w:rsidRPr="00595F31" w:rsidTr="00653B9E">
        <w:trPr>
          <w:trHeight w:val="300"/>
        </w:trPr>
        <w:tc>
          <w:tcPr>
            <w:tcW w:w="3256"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1</w:t>
            </w:r>
          </w:p>
        </w:tc>
        <w:tc>
          <w:tcPr>
            <w:tcW w:w="1417"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418"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417"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985"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0,05245</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r>
      <w:tr w:rsidR="00653B9E" w:rsidRPr="00595F31" w:rsidTr="00653B9E">
        <w:trPr>
          <w:trHeight w:val="300"/>
        </w:trPr>
        <w:tc>
          <w:tcPr>
            <w:tcW w:w="3256"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lastRenderedPageBreak/>
              <w:t>1</w:t>
            </w:r>
          </w:p>
        </w:tc>
        <w:tc>
          <w:tcPr>
            <w:tcW w:w="1417"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418"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417"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985"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0,11985</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0,3061</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0,50045</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2,3</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0,69985</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2,3</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0,63217</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1,20515</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w:t>
            </w:r>
          </w:p>
        </w:tc>
      </w:tr>
      <w:tr w:rsidR="006766C1" w:rsidRPr="00595F31" w:rsidTr="00653B9E">
        <w:trPr>
          <w:trHeight w:val="300"/>
        </w:trPr>
        <w:tc>
          <w:tcPr>
            <w:tcW w:w="3256"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1,9351</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8"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417"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1,3</w:t>
            </w:r>
          </w:p>
        </w:tc>
        <w:tc>
          <w:tcPr>
            <w:tcW w:w="1985" w:type="dxa"/>
            <w:noWrap/>
            <w:hideMark/>
          </w:tcPr>
          <w:p w:rsidR="006766C1" w:rsidRPr="00595F31" w:rsidRDefault="006766C1"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1,6</w:t>
            </w:r>
          </w:p>
        </w:tc>
      </w:tr>
    </w:tbl>
    <w:p w:rsidR="00BC10A8" w:rsidRDefault="00BC10A8" w:rsidP="00653B9E">
      <w:pPr>
        <w:spacing w:after="0" w:line="360" w:lineRule="auto"/>
        <w:jc w:val="both"/>
        <w:rPr>
          <w:rFonts w:ascii="Times New Roman" w:hAnsi="Times New Roman" w:cs="Times New Roman"/>
          <w:sz w:val="28"/>
          <w:szCs w:val="28"/>
          <w:lang w:val="uk-UA"/>
        </w:rPr>
      </w:pPr>
    </w:p>
    <w:p w:rsidR="000447B5" w:rsidRPr="00843860" w:rsidRDefault="00B838D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2.24</w:t>
      </w:r>
      <w:r w:rsidR="00BC188E" w:rsidRPr="00843860">
        <w:rPr>
          <w:rFonts w:ascii="Times New Roman" w:hAnsi="Times New Roman" w:cs="Times New Roman"/>
          <w:sz w:val="28"/>
          <w:szCs w:val="28"/>
          <w:lang w:val="uk-UA"/>
        </w:rPr>
        <w:t xml:space="preserve"> – </w:t>
      </w:r>
      <w:r w:rsidR="000447B5" w:rsidRPr="00843860">
        <w:rPr>
          <w:rFonts w:ascii="Times New Roman" w:hAnsi="Times New Roman" w:cs="Times New Roman"/>
          <w:sz w:val="28"/>
          <w:szCs w:val="28"/>
          <w:lang w:val="uk-UA"/>
        </w:rPr>
        <w:t xml:space="preserve"> Зміна Ж</w:t>
      </w:r>
      <w:r w:rsidR="000447B5" w:rsidRPr="00843860">
        <w:rPr>
          <w:rFonts w:ascii="Times New Roman" w:hAnsi="Times New Roman" w:cs="Times New Roman"/>
          <w:sz w:val="28"/>
          <w:szCs w:val="28"/>
          <w:vertAlign w:val="subscript"/>
          <w:lang w:val="uk-UA"/>
        </w:rPr>
        <w:t>заг</w:t>
      </w:r>
      <w:r w:rsidR="000447B5" w:rsidRPr="00843860">
        <w:rPr>
          <w:rFonts w:ascii="Times New Roman" w:hAnsi="Times New Roman" w:cs="Times New Roman"/>
          <w:sz w:val="28"/>
          <w:szCs w:val="28"/>
          <w:lang w:val="uk-UA"/>
        </w:rPr>
        <w:t xml:space="preserve"> в кислому середовищі з використанням </w:t>
      </w:r>
      <w:r w:rsidR="000447B5" w:rsidRPr="00843860">
        <w:rPr>
          <w:rFonts w:ascii="Times New Roman" w:hAnsi="Times New Roman" w:cs="Times New Roman"/>
          <w:sz w:val="28"/>
          <w:szCs w:val="28"/>
          <w:lang w:val="en-US"/>
        </w:rPr>
        <w:t>Pyrolox</w:t>
      </w:r>
      <w:r w:rsidR="001C5FEE" w:rsidRPr="00843860">
        <w:rPr>
          <w:rFonts w:ascii="Times New Roman" w:hAnsi="Times New Roman" w:cs="Times New Roman"/>
          <w:sz w:val="28"/>
          <w:szCs w:val="28"/>
          <w:lang w:val="uk-UA"/>
        </w:rPr>
        <w:t xml:space="preserve"> в статичних умовах</w:t>
      </w:r>
    </w:p>
    <w:tbl>
      <w:tblPr>
        <w:tblW w:w="9067" w:type="dxa"/>
        <w:jc w:val="center"/>
        <w:tblLook w:val="04A0" w:firstRow="1" w:lastRow="0" w:firstColumn="1" w:lastColumn="0" w:noHBand="0" w:noVBand="1"/>
      </w:tblPr>
      <w:tblGrid>
        <w:gridCol w:w="3114"/>
        <w:gridCol w:w="1559"/>
        <w:gridCol w:w="1418"/>
        <w:gridCol w:w="1275"/>
        <w:gridCol w:w="1701"/>
      </w:tblGrid>
      <w:tr w:rsidR="000447B5" w:rsidRPr="00595F31" w:rsidTr="00622BC3">
        <w:trPr>
          <w:trHeight w:val="483"/>
          <w:jc w:val="center"/>
        </w:trPr>
        <w:tc>
          <w:tcPr>
            <w:tcW w:w="3114"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0447B5" w:rsidRPr="00595F31" w:rsidRDefault="000447B5" w:rsidP="0040462E">
            <w:pPr>
              <w:spacing w:after="0"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622BC3" w:rsidRPr="00595F31">
              <w:rPr>
                <w:rFonts w:ascii="Times New Roman" w:eastAsia="Times New Roman" w:hAnsi="Times New Roman" w:cs="Times New Roman"/>
                <w:color w:val="000000"/>
                <w:sz w:val="24"/>
                <w:szCs w:val="28"/>
                <w:lang w:val="uk-UA" w:eastAsia="ru-RU"/>
              </w:rPr>
              <w:t xml:space="preserve">         </w:t>
            </w:r>
            <w:r w:rsidR="0059418B" w:rsidRPr="00595F31">
              <w:rPr>
                <w:rFonts w:ascii="Times New Roman" w:eastAsia="Times New Roman" w:hAnsi="Times New Roman" w:cs="Times New Roman"/>
                <w:color w:val="000000"/>
                <w:sz w:val="24"/>
                <w:szCs w:val="28"/>
                <w:lang w:val="uk-UA" w:eastAsia="ru-RU"/>
              </w:rPr>
              <w:t>Ж(заг), мг-</w:t>
            </w:r>
            <w:r w:rsidRPr="00595F31">
              <w:rPr>
                <w:rFonts w:ascii="Times New Roman" w:eastAsia="Times New Roman" w:hAnsi="Times New Roman" w:cs="Times New Roman"/>
                <w:color w:val="000000"/>
                <w:sz w:val="24"/>
                <w:szCs w:val="28"/>
                <w:lang w:val="uk-UA" w:eastAsia="ru-RU"/>
              </w:rPr>
              <w:t>екв/дм</w:t>
            </w:r>
            <w:r w:rsidRPr="00595F31">
              <w:rPr>
                <w:rFonts w:ascii="Times New Roman" w:eastAsia="Times New Roman" w:hAnsi="Times New Roman" w:cs="Times New Roman"/>
                <w:color w:val="000000"/>
                <w:sz w:val="24"/>
                <w:szCs w:val="28"/>
                <w:vertAlign w:val="superscript"/>
                <w:lang w:val="uk-UA" w:eastAsia="ru-RU"/>
              </w:rPr>
              <w:t>3</w:t>
            </w:r>
            <w:r w:rsidRPr="00595F31">
              <w:rPr>
                <w:rFonts w:ascii="Times New Roman" w:eastAsia="Times New Roman" w:hAnsi="Times New Roman" w:cs="Times New Roman"/>
                <w:color w:val="000000"/>
                <w:sz w:val="24"/>
                <w:szCs w:val="28"/>
                <w:lang w:val="uk-UA" w:eastAsia="ru-RU"/>
              </w:rPr>
              <w:br/>
            </w:r>
            <w:r w:rsidR="00622BC3" w:rsidRPr="00595F31">
              <w:rPr>
                <w:rFonts w:ascii="Times New Roman" w:eastAsia="Times New Roman" w:hAnsi="Times New Roman" w:cs="Times New Roman"/>
                <w:color w:val="000000"/>
                <w:sz w:val="24"/>
                <w:szCs w:val="28"/>
                <w:lang w:val="uk-UA" w:eastAsia="ru-RU"/>
              </w:rPr>
              <w:t>Д</w:t>
            </w:r>
            <w:r w:rsidRPr="00595F31">
              <w:rPr>
                <w:rFonts w:ascii="Times New Roman" w:eastAsia="Times New Roman" w:hAnsi="Times New Roman" w:cs="Times New Roman"/>
                <w:color w:val="000000"/>
                <w:sz w:val="24"/>
                <w:szCs w:val="28"/>
                <w:lang w:val="uk-UA" w:eastAsia="ru-RU"/>
              </w:rPr>
              <w:t>(</w:t>
            </w:r>
            <w:r w:rsidRPr="00595F31">
              <w:rPr>
                <w:rFonts w:ascii="Times New Roman" w:eastAsia="Times New Roman" w:hAnsi="Times New Roman" w:cs="Times New Roman"/>
                <w:color w:val="000000"/>
                <w:sz w:val="24"/>
                <w:szCs w:val="28"/>
                <w:lang w:eastAsia="ru-RU"/>
              </w:rPr>
              <w:t>Purolox</w:t>
            </w:r>
            <w:r w:rsidRPr="00595F31">
              <w:rPr>
                <w:rFonts w:ascii="Times New Roman" w:eastAsia="Times New Roman" w:hAnsi="Times New Roman" w:cs="Times New Roman"/>
                <w:color w:val="000000"/>
                <w:sz w:val="24"/>
                <w:szCs w:val="28"/>
                <w:lang w:val="uk-UA" w:eastAsia="ru-RU"/>
              </w:rPr>
              <w:t>),г</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47B5"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w:t>
            </w:r>
            <w:r w:rsidR="000447B5" w:rsidRPr="00595F31">
              <w:rPr>
                <w:rFonts w:ascii="Times New Roman" w:eastAsia="Times New Roman" w:hAnsi="Times New Roman" w:cs="Times New Roman"/>
                <w:color w:val="000000"/>
                <w:sz w:val="24"/>
                <w:szCs w:val="28"/>
                <w:lang w:eastAsia="ru-RU"/>
              </w:rPr>
              <w:t>ень</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47B5"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w:t>
            </w:r>
            <w:r w:rsidR="000447B5" w:rsidRPr="00595F31">
              <w:rPr>
                <w:rFonts w:ascii="Times New Roman" w:eastAsia="Times New Roman" w:hAnsi="Times New Roman" w:cs="Times New Roman"/>
                <w:color w:val="000000"/>
                <w:sz w:val="24"/>
                <w:szCs w:val="28"/>
                <w:lang w:eastAsia="ru-RU"/>
              </w:rPr>
              <w:t>ень</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47B5"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w:t>
            </w:r>
            <w:r w:rsidR="000447B5" w:rsidRPr="00595F31">
              <w:rPr>
                <w:rFonts w:ascii="Times New Roman" w:eastAsia="Times New Roman" w:hAnsi="Times New Roman" w:cs="Times New Roman"/>
                <w:color w:val="000000"/>
                <w:sz w:val="24"/>
                <w:szCs w:val="28"/>
                <w:lang w:eastAsia="ru-RU"/>
              </w:rPr>
              <w:t>ень</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47B5"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w:t>
            </w:r>
            <w:r w:rsidR="000447B5" w:rsidRPr="00595F31">
              <w:rPr>
                <w:rFonts w:ascii="Times New Roman" w:eastAsia="Times New Roman" w:hAnsi="Times New Roman" w:cs="Times New Roman"/>
                <w:color w:val="000000"/>
                <w:sz w:val="24"/>
                <w:szCs w:val="28"/>
                <w:lang w:eastAsia="ru-RU"/>
              </w:rPr>
              <w:t>ень</w:t>
            </w:r>
          </w:p>
        </w:tc>
      </w:tr>
      <w:tr w:rsidR="000447B5" w:rsidRPr="00595F31" w:rsidTr="00622BC3">
        <w:trPr>
          <w:trHeight w:val="529"/>
          <w:jc w:val="center"/>
        </w:trPr>
        <w:tc>
          <w:tcPr>
            <w:tcW w:w="3114" w:type="dxa"/>
            <w:vMerge/>
            <w:tcBorders>
              <w:top w:val="single" w:sz="4" w:space="0" w:color="auto"/>
              <w:left w:val="single" w:sz="4" w:space="0" w:color="auto"/>
              <w:bottom w:val="single" w:sz="4" w:space="0" w:color="auto"/>
              <w:right w:val="single" w:sz="4" w:space="0" w:color="auto"/>
            </w:tcBorders>
            <w:vAlign w:val="center"/>
            <w:hideMark/>
          </w:tcPr>
          <w:p w:rsidR="000447B5" w:rsidRPr="00595F31" w:rsidRDefault="000447B5" w:rsidP="0040462E">
            <w:pPr>
              <w:spacing w:after="0" w:line="360" w:lineRule="auto"/>
              <w:rPr>
                <w:rFonts w:ascii="Times New Roman" w:eastAsia="Times New Roman" w:hAnsi="Times New Roman" w:cs="Times New Roman"/>
                <w:color w:val="000000"/>
                <w:sz w:val="24"/>
                <w:szCs w:val="28"/>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0447B5" w:rsidRPr="00595F31" w:rsidRDefault="000447B5" w:rsidP="0040462E">
            <w:pPr>
              <w:spacing w:after="0" w:line="360" w:lineRule="auto"/>
              <w:rPr>
                <w:rFonts w:ascii="Times New Roman" w:eastAsia="Times New Roman" w:hAnsi="Times New Roman" w:cs="Times New Roman"/>
                <w:color w:val="000000"/>
                <w:sz w:val="24"/>
                <w:szCs w:val="28"/>
                <w:lang w:eastAsia="ru-RU"/>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0447B5" w:rsidRPr="00595F31" w:rsidRDefault="000447B5" w:rsidP="0040462E">
            <w:pPr>
              <w:spacing w:after="0" w:line="360" w:lineRule="auto"/>
              <w:rPr>
                <w:rFonts w:ascii="Times New Roman" w:eastAsia="Times New Roman" w:hAnsi="Times New Roman" w:cs="Times New Roman"/>
                <w:color w:val="000000"/>
                <w:sz w:val="24"/>
                <w:szCs w:val="28"/>
                <w:lang w:eastAsia="ru-RU"/>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0447B5" w:rsidRPr="00595F31" w:rsidRDefault="000447B5" w:rsidP="0040462E">
            <w:pPr>
              <w:spacing w:after="0" w:line="360" w:lineRule="auto"/>
              <w:rPr>
                <w:rFonts w:ascii="Times New Roman" w:eastAsia="Times New Roman" w:hAnsi="Times New Roman" w:cs="Times New Roman"/>
                <w:color w:val="000000"/>
                <w:sz w:val="24"/>
                <w:szCs w:val="28"/>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0447B5" w:rsidRPr="00595F31" w:rsidRDefault="000447B5" w:rsidP="0040462E">
            <w:pPr>
              <w:spacing w:after="0" w:line="360" w:lineRule="auto"/>
              <w:rPr>
                <w:rFonts w:ascii="Times New Roman" w:eastAsia="Times New Roman" w:hAnsi="Times New Roman" w:cs="Times New Roman"/>
                <w:color w:val="000000"/>
                <w:sz w:val="24"/>
                <w:szCs w:val="28"/>
                <w:lang w:eastAsia="ru-RU"/>
              </w:rPr>
            </w:pP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0,1169</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0,116875</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0,1142</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0,1169</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0,20205</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0,3011</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0,5844</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0,50305</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0,5844</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0,7083</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0,5844</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1,0043</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0,5844</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0,5844</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1,2066</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0,8181</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1,5066</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0,22375</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0,8181</w:t>
            </w:r>
          </w:p>
        </w:tc>
      </w:tr>
      <w:tr w:rsidR="000447B5" w:rsidRPr="00595F31" w:rsidTr="00622BC3">
        <w:trPr>
          <w:trHeight w:val="315"/>
          <w:jc w:val="center"/>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2,003</w:t>
            </w:r>
          </w:p>
        </w:tc>
        <w:tc>
          <w:tcPr>
            <w:tcW w:w="1559"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w:t>
            </w:r>
          </w:p>
        </w:tc>
        <w:tc>
          <w:tcPr>
            <w:tcW w:w="1418"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0,5844</w:t>
            </w:r>
          </w:p>
        </w:tc>
        <w:tc>
          <w:tcPr>
            <w:tcW w:w="1275"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0,70125</w:t>
            </w:r>
          </w:p>
        </w:tc>
        <w:tc>
          <w:tcPr>
            <w:tcW w:w="1701" w:type="dxa"/>
            <w:tcBorders>
              <w:top w:val="nil"/>
              <w:left w:val="nil"/>
              <w:bottom w:val="single" w:sz="4" w:space="0" w:color="auto"/>
              <w:right w:val="single" w:sz="4" w:space="0" w:color="auto"/>
            </w:tcBorders>
            <w:shd w:val="clear" w:color="auto" w:fill="auto"/>
            <w:noWrap/>
            <w:vAlign w:val="bottom"/>
            <w:hideMark/>
          </w:tcPr>
          <w:p w:rsidR="000447B5" w:rsidRPr="00595F31" w:rsidRDefault="000447B5"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0,8181</w:t>
            </w:r>
          </w:p>
        </w:tc>
      </w:tr>
    </w:tbl>
    <w:p w:rsidR="005F4562" w:rsidRPr="00843860" w:rsidRDefault="005F4562" w:rsidP="0040462E">
      <w:pPr>
        <w:spacing w:after="0" w:line="360" w:lineRule="auto"/>
        <w:rPr>
          <w:rFonts w:ascii="Times New Roman" w:hAnsi="Times New Roman" w:cs="Times New Roman"/>
          <w:sz w:val="28"/>
          <w:szCs w:val="28"/>
          <w:lang w:val="uk-UA"/>
        </w:rPr>
      </w:pPr>
    </w:p>
    <w:p w:rsidR="000447B5" w:rsidRPr="00843860" w:rsidRDefault="00B838D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2.25</w:t>
      </w:r>
      <w:r w:rsidR="00BC188E" w:rsidRPr="00843860">
        <w:rPr>
          <w:rFonts w:ascii="Times New Roman" w:hAnsi="Times New Roman" w:cs="Times New Roman"/>
          <w:sz w:val="28"/>
          <w:szCs w:val="28"/>
          <w:lang w:val="uk-UA"/>
        </w:rPr>
        <w:t xml:space="preserve"> – </w:t>
      </w:r>
      <w:r w:rsidR="000447B5" w:rsidRPr="00843860">
        <w:rPr>
          <w:rFonts w:ascii="Times New Roman" w:hAnsi="Times New Roman" w:cs="Times New Roman"/>
          <w:sz w:val="28"/>
          <w:szCs w:val="28"/>
          <w:lang w:val="uk-UA"/>
        </w:rPr>
        <w:t xml:space="preserve"> Зміна Ж</w:t>
      </w:r>
      <w:r w:rsidR="000447B5" w:rsidRPr="00843860">
        <w:rPr>
          <w:rFonts w:ascii="Times New Roman" w:hAnsi="Times New Roman" w:cs="Times New Roman"/>
          <w:sz w:val="28"/>
          <w:szCs w:val="28"/>
          <w:vertAlign w:val="subscript"/>
          <w:lang w:val="uk-UA"/>
        </w:rPr>
        <w:t>заг</w:t>
      </w:r>
      <w:r w:rsidR="000447B5" w:rsidRPr="00843860">
        <w:rPr>
          <w:rFonts w:ascii="Times New Roman" w:hAnsi="Times New Roman" w:cs="Times New Roman"/>
          <w:sz w:val="28"/>
          <w:szCs w:val="28"/>
          <w:lang w:val="uk-UA"/>
        </w:rPr>
        <w:t xml:space="preserve"> в лужному середовищі з використанням </w:t>
      </w:r>
      <w:r w:rsidR="000447B5" w:rsidRPr="00843860">
        <w:rPr>
          <w:rFonts w:ascii="Times New Roman" w:hAnsi="Times New Roman" w:cs="Times New Roman"/>
          <w:sz w:val="28"/>
          <w:szCs w:val="28"/>
          <w:lang w:val="en-US"/>
        </w:rPr>
        <w:t>Pyrolox</w:t>
      </w:r>
      <w:r w:rsidR="001C5FEE" w:rsidRPr="00843860">
        <w:rPr>
          <w:rFonts w:ascii="Times New Roman" w:hAnsi="Times New Roman" w:cs="Times New Roman"/>
          <w:sz w:val="28"/>
          <w:szCs w:val="28"/>
          <w:lang w:val="uk-UA"/>
        </w:rPr>
        <w:t xml:space="preserve"> в статичних умовах</w:t>
      </w:r>
    </w:p>
    <w:tbl>
      <w:tblPr>
        <w:tblStyle w:val="a8"/>
        <w:tblW w:w="9209" w:type="dxa"/>
        <w:jc w:val="center"/>
        <w:tblLook w:val="04A0" w:firstRow="1" w:lastRow="0" w:firstColumn="1" w:lastColumn="0" w:noHBand="0" w:noVBand="1"/>
      </w:tblPr>
      <w:tblGrid>
        <w:gridCol w:w="3251"/>
        <w:gridCol w:w="1417"/>
        <w:gridCol w:w="1418"/>
        <w:gridCol w:w="1417"/>
        <w:gridCol w:w="1706"/>
      </w:tblGrid>
      <w:tr w:rsidR="000447B5" w:rsidRPr="00595F31" w:rsidTr="00653B9E">
        <w:trPr>
          <w:trHeight w:val="483"/>
          <w:jc w:val="center"/>
        </w:trPr>
        <w:tc>
          <w:tcPr>
            <w:tcW w:w="3251" w:type="dxa"/>
            <w:vMerge w:val="restart"/>
            <w:hideMark/>
          </w:tcPr>
          <w:p w:rsidR="000447B5" w:rsidRPr="00595F31" w:rsidRDefault="0059418B" w:rsidP="0040462E">
            <w:pPr>
              <w:spacing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595F31">
              <w:rPr>
                <w:rFonts w:ascii="Times New Roman" w:eastAsia="Times New Roman" w:hAnsi="Times New Roman" w:cs="Times New Roman"/>
                <w:color w:val="000000"/>
                <w:sz w:val="24"/>
                <w:szCs w:val="28"/>
                <w:lang w:val="uk-UA" w:eastAsia="ru-RU"/>
              </w:rPr>
              <w:t xml:space="preserve">         </w:t>
            </w:r>
            <w:r w:rsidR="000447B5" w:rsidRPr="00595F31">
              <w:rPr>
                <w:rFonts w:ascii="Times New Roman" w:eastAsia="Times New Roman" w:hAnsi="Times New Roman" w:cs="Times New Roman"/>
                <w:color w:val="000000"/>
                <w:sz w:val="24"/>
                <w:szCs w:val="28"/>
                <w:lang w:val="uk-UA" w:eastAsia="ru-RU"/>
              </w:rPr>
              <w:t>Ж(заг)</w:t>
            </w:r>
            <w:r w:rsidRPr="00595F31">
              <w:rPr>
                <w:rFonts w:ascii="Times New Roman" w:eastAsia="Times New Roman" w:hAnsi="Times New Roman" w:cs="Times New Roman"/>
                <w:color w:val="000000"/>
                <w:sz w:val="24"/>
                <w:szCs w:val="28"/>
                <w:lang w:val="uk-UA" w:eastAsia="ru-RU"/>
              </w:rPr>
              <w:t>, мг-</w:t>
            </w:r>
            <w:r w:rsidR="000447B5" w:rsidRPr="00595F31">
              <w:rPr>
                <w:rFonts w:ascii="Times New Roman" w:eastAsia="Times New Roman" w:hAnsi="Times New Roman" w:cs="Times New Roman"/>
                <w:color w:val="000000"/>
                <w:sz w:val="24"/>
                <w:szCs w:val="28"/>
                <w:lang w:val="uk-UA" w:eastAsia="ru-RU"/>
              </w:rPr>
              <w:t>екв/дм</w:t>
            </w:r>
            <w:r w:rsidR="000447B5" w:rsidRPr="00595F31">
              <w:rPr>
                <w:rFonts w:ascii="Times New Roman" w:eastAsia="Times New Roman" w:hAnsi="Times New Roman" w:cs="Times New Roman"/>
                <w:color w:val="000000"/>
                <w:sz w:val="24"/>
                <w:szCs w:val="28"/>
                <w:vertAlign w:val="superscript"/>
                <w:lang w:val="uk-UA" w:eastAsia="ru-RU"/>
              </w:rPr>
              <w:t>3</w:t>
            </w:r>
            <w:r w:rsidR="000447B5" w:rsidRPr="00595F31">
              <w:rPr>
                <w:rFonts w:ascii="Times New Roman" w:eastAsia="Times New Roman" w:hAnsi="Times New Roman" w:cs="Times New Roman"/>
                <w:color w:val="000000"/>
                <w:sz w:val="24"/>
                <w:szCs w:val="28"/>
                <w:lang w:val="uk-UA" w:eastAsia="ru-RU"/>
              </w:rPr>
              <w:br/>
            </w:r>
            <w:r w:rsidR="00622BC3" w:rsidRPr="00595F31">
              <w:rPr>
                <w:rFonts w:ascii="Times New Roman" w:eastAsia="Times New Roman" w:hAnsi="Times New Roman" w:cs="Times New Roman"/>
                <w:color w:val="000000"/>
                <w:sz w:val="24"/>
                <w:szCs w:val="28"/>
                <w:lang w:val="uk-UA" w:eastAsia="ru-RU"/>
              </w:rPr>
              <w:t>Д</w:t>
            </w:r>
            <w:r w:rsidR="000447B5" w:rsidRPr="00595F31">
              <w:rPr>
                <w:rFonts w:ascii="Times New Roman" w:eastAsia="Times New Roman" w:hAnsi="Times New Roman" w:cs="Times New Roman"/>
                <w:color w:val="000000"/>
                <w:sz w:val="24"/>
                <w:szCs w:val="28"/>
                <w:lang w:val="uk-UA" w:eastAsia="ru-RU"/>
              </w:rPr>
              <w:t>(</w:t>
            </w:r>
            <w:r w:rsidR="000447B5" w:rsidRPr="00595F31">
              <w:rPr>
                <w:rFonts w:ascii="Times New Roman" w:eastAsia="Times New Roman" w:hAnsi="Times New Roman" w:cs="Times New Roman"/>
                <w:color w:val="000000"/>
                <w:sz w:val="24"/>
                <w:szCs w:val="28"/>
                <w:lang w:eastAsia="ru-RU"/>
              </w:rPr>
              <w:t>Purolox</w:t>
            </w:r>
            <w:r w:rsidR="000447B5" w:rsidRPr="00595F31">
              <w:rPr>
                <w:rFonts w:ascii="Times New Roman" w:eastAsia="Times New Roman" w:hAnsi="Times New Roman" w:cs="Times New Roman"/>
                <w:color w:val="000000"/>
                <w:sz w:val="24"/>
                <w:szCs w:val="28"/>
                <w:lang w:val="uk-UA" w:eastAsia="ru-RU"/>
              </w:rPr>
              <w:t>),г</w:t>
            </w:r>
          </w:p>
        </w:tc>
        <w:tc>
          <w:tcPr>
            <w:tcW w:w="1417" w:type="dxa"/>
            <w:vMerge w:val="restart"/>
            <w:noWrap/>
            <w:vAlign w:val="center"/>
            <w:hideMark/>
          </w:tcPr>
          <w:p w:rsidR="000447B5" w:rsidRPr="00595F31" w:rsidRDefault="0059418B"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w:t>
            </w:r>
            <w:r w:rsidR="000447B5" w:rsidRPr="00595F31">
              <w:rPr>
                <w:rFonts w:ascii="Times New Roman" w:eastAsia="Times New Roman" w:hAnsi="Times New Roman" w:cs="Times New Roman"/>
                <w:color w:val="000000"/>
                <w:sz w:val="24"/>
                <w:szCs w:val="28"/>
                <w:lang w:eastAsia="ru-RU"/>
              </w:rPr>
              <w:t>ень</w:t>
            </w:r>
          </w:p>
        </w:tc>
        <w:tc>
          <w:tcPr>
            <w:tcW w:w="1418" w:type="dxa"/>
            <w:vMerge w:val="restart"/>
            <w:noWrap/>
            <w:vAlign w:val="center"/>
            <w:hideMark/>
          </w:tcPr>
          <w:p w:rsidR="000447B5" w:rsidRPr="00595F31" w:rsidRDefault="0059418B"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w:t>
            </w:r>
            <w:r w:rsidR="000447B5" w:rsidRPr="00595F31">
              <w:rPr>
                <w:rFonts w:ascii="Times New Roman" w:eastAsia="Times New Roman" w:hAnsi="Times New Roman" w:cs="Times New Roman"/>
                <w:color w:val="000000"/>
                <w:sz w:val="24"/>
                <w:szCs w:val="28"/>
                <w:lang w:eastAsia="ru-RU"/>
              </w:rPr>
              <w:t>ень</w:t>
            </w:r>
          </w:p>
        </w:tc>
        <w:tc>
          <w:tcPr>
            <w:tcW w:w="1417" w:type="dxa"/>
            <w:vMerge w:val="restart"/>
            <w:noWrap/>
            <w:vAlign w:val="center"/>
            <w:hideMark/>
          </w:tcPr>
          <w:p w:rsidR="000447B5" w:rsidRPr="00595F31" w:rsidRDefault="0059418B"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w:t>
            </w:r>
            <w:r w:rsidR="000447B5" w:rsidRPr="00595F31">
              <w:rPr>
                <w:rFonts w:ascii="Times New Roman" w:eastAsia="Times New Roman" w:hAnsi="Times New Roman" w:cs="Times New Roman"/>
                <w:color w:val="000000"/>
                <w:sz w:val="24"/>
                <w:szCs w:val="28"/>
                <w:lang w:eastAsia="ru-RU"/>
              </w:rPr>
              <w:t>ень</w:t>
            </w:r>
          </w:p>
        </w:tc>
        <w:tc>
          <w:tcPr>
            <w:tcW w:w="1706" w:type="dxa"/>
            <w:vMerge w:val="restart"/>
            <w:noWrap/>
            <w:vAlign w:val="center"/>
            <w:hideMark/>
          </w:tcPr>
          <w:p w:rsidR="000447B5" w:rsidRPr="00595F31" w:rsidRDefault="0059418B" w:rsidP="00653B9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w:t>
            </w:r>
            <w:r w:rsidR="000447B5" w:rsidRPr="00595F31">
              <w:rPr>
                <w:rFonts w:ascii="Times New Roman" w:eastAsia="Times New Roman" w:hAnsi="Times New Roman" w:cs="Times New Roman"/>
                <w:color w:val="000000"/>
                <w:sz w:val="24"/>
                <w:szCs w:val="28"/>
                <w:lang w:eastAsia="ru-RU"/>
              </w:rPr>
              <w:t>ень</w:t>
            </w:r>
          </w:p>
        </w:tc>
      </w:tr>
      <w:tr w:rsidR="000447B5" w:rsidRPr="00595F31" w:rsidTr="00653B9E">
        <w:trPr>
          <w:trHeight w:val="529"/>
          <w:jc w:val="center"/>
        </w:trPr>
        <w:tc>
          <w:tcPr>
            <w:tcW w:w="3251" w:type="dxa"/>
            <w:vMerge/>
            <w:hideMark/>
          </w:tcPr>
          <w:p w:rsidR="000447B5" w:rsidRPr="00595F31" w:rsidRDefault="000447B5" w:rsidP="0040462E">
            <w:pPr>
              <w:spacing w:line="360" w:lineRule="auto"/>
              <w:rPr>
                <w:rFonts w:ascii="Times New Roman" w:eastAsia="Times New Roman" w:hAnsi="Times New Roman" w:cs="Times New Roman"/>
                <w:color w:val="000000"/>
                <w:sz w:val="24"/>
                <w:szCs w:val="28"/>
                <w:lang w:eastAsia="ru-RU"/>
              </w:rPr>
            </w:pPr>
          </w:p>
        </w:tc>
        <w:tc>
          <w:tcPr>
            <w:tcW w:w="1417" w:type="dxa"/>
            <w:vMerge/>
            <w:hideMark/>
          </w:tcPr>
          <w:p w:rsidR="000447B5" w:rsidRPr="00595F31" w:rsidRDefault="000447B5" w:rsidP="0040462E">
            <w:pPr>
              <w:spacing w:line="360" w:lineRule="auto"/>
              <w:rPr>
                <w:rFonts w:ascii="Times New Roman" w:eastAsia="Times New Roman" w:hAnsi="Times New Roman" w:cs="Times New Roman"/>
                <w:color w:val="000000"/>
                <w:sz w:val="24"/>
                <w:szCs w:val="28"/>
                <w:lang w:eastAsia="ru-RU"/>
              </w:rPr>
            </w:pPr>
          </w:p>
        </w:tc>
        <w:tc>
          <w:tcPr>
            <w:tcW w:w="1418" w:type="dxa"/>
            <w:vMerge/>
            <w:hideMark/>
          </w:tcPr>
          <w:p w:rsidR="000447B5" w:rsidRPr="00595F31" w:rsidRDefault="000447B5" w:rsidP="0040462E">
            <w:pPr>
              <w:spacing w:line="360" w:lineRule="auto"/>
              <w:rPr>
                <w:rFonts w:ascii="Times New Roman" w:eastAsia="Times New Roman" w:hAnsi="Times New Roman" w:cs="Times New Roman"/>
                <w:color w:val="000000"/>
                <w:sz w:val="24"/>
                <w:szCs w:val="28"/>
                <w:lang w:eastAsia="ru-RU"/>
              </w:rPr>
            </w:pPr>
          </w:p>
        </w:tc>
        <w:tc>
          <w:tcPr>
            <w:tcW w:w="1417" w:type="dxa"/>
            <w:vMerge/>
            <w:hideMark/>
          </w:tcPr>
          <w:p w:rsidR="000447B5" w:rsidRPr="00595F31" w:rsidRDefault="000447B5" w:rsidP="0040462E">
            <w:pPr>
              <w:spacing w:line="360" w:lineRule="auto"/>
              <w:rPr>
                <w:rFonts w:ascii="Times New Roman" w:eastAsia="Times New Roman" w:hAnsi="Times New Roman" w:cs="Times New Roman"/>
                <w:color w:val="000000"/>
                <w:sz w:val="24"/>
                <w:szCs w:val="28"/>
                <w:lang w:eastAsia="ru-RU"/>
              </w:rPr>
            </w:pPr>
          </w:p>
        </w:tc>
        <w:tc>
          <w:tcPr>
            <w:tcW w:w="1706" w:type="dxa"/>
            <w:vMerge/>
            <w:hideMark/>
          </w:tcPr>
          <w:p w:rsidR="000447B5" w:rsidRPr="00595F31" w:rsidRDefault="000447B5" w:rsidP="0040462E">
            <w:pPr>
              <w:spacing w:line="360" w:lineRule="auto"/>
              <w:rPr>
                <w:rFonts w:ascii="Times New Roman" w:eastAsia="Times New Roman" w:hAnsi="Times New Roman" w:cs="Times New Roman"/>
                <w:color w:val="000000"/>
                <w:sz w:val="24"/>
                <w:szCs w:val="28"/>
                <w:lang w:eastAsia="ru-RU"/>
              </w:rPr>
            </w:pPr>
          </w:p>
        </w:tc>
      </w:tr>
      <w:tr w:rsidR="00653B9E" w:rsidRPr="00595F31" w:rsidTr="00653B9E">
        <w:trPr>
          <w:trHeight w:val="315"/>
          <w:jc w:val="center"/>
        </w:trPr>
        <w:tc>
          <w:tcPr>
            <w:tcW w:w="3251"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1</w:t>
            </w:r>
          </w:p>
        </w:tc>
        <w:tc>
          <w:tcPr>
            <w:tcW w:w="1417"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418"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417"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706"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r>
      <w:tr w:rsidR="00653B9E" w:rsidRPr="00595F31" w:rsidTr="00653B9E">
        <w:trPr>
          <w:trHeight w:val="315"/>
          <w:jc w:val="center"/>
        </w:trPr>
        <w:tc>
          <w:tcPr>
            <w:tcW w:w="3251"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lastRenderedPageBreak/>
              <w:t>1</w:t>
            </w:r>
          </w:p>
        </w:tc>
        <w:tc>
          <w:tcPr>
            <w:tcW w:w="1417"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2</w:t>
            </w:r>
          </w:p>
        </w:tc>
        <w:tc>
          <w:tcPr>
            <w:tcW w:w="1418"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3</w:t>
            </w:r>
          </w:p>
        </w:tc>
        <w:tc>
          <w:tcPr>
            <w:tcW w:w="1417"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4</w:t>
            </w:r>
          </w:p>
        </w:tc>
        <w:tc>
          <w:tcPr>
            <w:tcW w:w="1706" w:type="dxa"/>
            <w:noWrap/>
          </w:tcPr>
          <w:p w:rsidR="00653B9E" w:rsidRPr="00653B9E" w:rsidRDefault="00653B9E" w:rsidP="0040462E">
            <w:pPr>
              <w:spacing w:line="360" w:lineRule="auto"/>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0,117</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0,211</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0,31</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0,501</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1,01</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1,209</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1,508</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0,23375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r>
      <w:tr w:rsidR="000447B5" w:rsidRPr="00595F31" w:rsidTr="00653B9E">
        <w:trPr>
          <w:trHeight w:val="315"/>
          <w:jc w:val="center"/>
        </w:trPr>
        <w:tc>
          <w:tcPr>
            <w:tcW w:w="3251"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2,006</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418"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417"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0,350625</w:t>
            </w:r>
          </w:p>
        </w:tc>
        <w:tc>
          <w:tcPr>
            <w:tcW w:w="1706" w:type="dxa"/>
            <w:noWrap/>
            <w:hideMark/>
          </w:tcPr>
          <w:p w:rsidR="000447B5" w:rsidRPr="00595F31" w:rsidRDefault="000447B5" w:rsidP="0040462E">
            <w:pPr>
              <w:spacing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0,4675</w:t>
            </w:r>
          </w:p>
        </w:tc>
      </w:tr>
    </w:tbl>
    <w:p w:rsidR="008A5A73" w:rsidRPr="00843860" w:rsidRDefault="008A5A73" w:rsidP="0040462E">
      <w:pPr>
        <w:spacing w:after="0" w:line="360" w:lineRule="auto"/>
        <w:ind w:firstLine="708"/>
        <w:jc w:val="both"/>
        <w:rPr>
          <w:rFonts w:ascii="Times New Roman" w:hAnsi="Times New Roman" w:cs="Times New Roman"/>
          <w:sz w:val="28"/>
          <w:szCs w:val="28"/>
          <w:lang w:val="uk-UA"/>
        </w:rPr>
      </w:pPr>
    </w:p>
    <w:p w:rsidR="0059418B" w:rsidRPr="00843860" w:rsidRDefault="00B838D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2.26</w:t>
      </w:r>
      <w:r w:rsidR="00BC188E" w:rsidRPr="00843860">
        <w:rPr>
          <w:rFonts w:ascii="Times New Roman" w:hAnsi="Times New Roman" w:cs="Times New Roman"/>
          <w:sz w:val="28"/>
          <w:szCs w:val="28"/>
          <w:lang w:val="uk-UA"/>
        </w:rPr>
        <w:t xml:space="preserve"> – </w:t>
      </w:r>
      <w:r w:rsidR="0059418B" w:rsidRPr="00843860">
        <w:rPr>
          <w:rFonts w:ascii="Times New Roman" w:hAnsi="Times New Roman" w:cs="Times New Roman"/>
          <w:sz w:val="28"/>
          <w:szCs w:val="28"/>
          <w:lang w:val="uk-UA"/>
        </w:rPr>
        <w:t xml:space="preserve"> Зміна Ж</w:t>
      </w:r>
      <w:r w:rsidR="0059418B" w:rsidRPr="00843860">
        <w:rPr>
          <w:rFonts w:ascii="Times New Roman" w:hAnsi="Times New Roman" w:cs="Times New Roman"/>
          <w:sz w:val="28"/>
          <w:szCs w:val="28"/>
          <w:vertAlign w:val="subscript"/>
          <w:lang w:val="uk-UA"/>
        </w:rPr>
        <w:t>заг</w:t>
      </w:r>
      <w:r w:rsidR="0059418B" w:rsidRPr="00843860">
        <w:rPr>
          <w:rFonts w:ascii="Times New Roman" w:hAnsi="Times New Roman" w:cs="Times New Roman"/>
          <w:sz w:val="28"/>
          <w:szCs w:val="28"/>
          <w:lang w:val="uk-UA"/>
        </w:rPr>
        <w:t xml:space="preserve"> в нейтральному середовищі з використанням </w:t>
      </w:r>
      <w:r w:rsidR="0059418B" w:rsidRPr="00843860">
        <w:rPr>
          <w:rFonts w:ascii="Times New Roman" w:hAnsi="Times New Roman" w:cs="Times New Roman"/>
          <w:sz w:val="28"/>
          <w:szCs w:val="28"/>
          <w:lang w:val="en-US"/>
        </w:rPr>
        <w:t>Pyrolox</w:t>
      </w:r>
      <w:r w:rsidR="001C5FEE" w:rsidRPr="00843860">
        <w:rPr>
          <w:rFonts w:ascii="Times New Roman" w:hAnsi="Times New Roman" w:cs="Times New Roman"/>
          <w:sz w:val="28"/>
          <w:szCs w:val="28"/>
          <w:lang w:val="uk-UA"/>
        </w:rPr>
        <w:t xml:space="preserve"> в статичних умовах</w:t>
      </w:r>
    </w:p>
    <w:tbl>
      <w:tblPr>
        <w:tblW w:w="9067" w:type="dxa"/>
        <w:jc w:val="center"/>
        <w:tblLook w:val="04A0" w:firstRow="1" w:lastRow="0" w:firstColumn="1" w:lastColumn="0" w:noHBand="0" w:noVBand="1"/>
      </w:tblPr>
      <w:tblGrid>
        <w:gridCol w:w="3256"/>
        <w:gridCol w:w="1417"/>
        <w:gridCol w:w="1418"/>
        <w:gridCol w:w="1417"/>
        <w:gridCol w:w="1559"/>
      </w:tblGrid>
      <w:tr w:rsidR="0059418B" w:rsidRPr="00595F31" w:rsidTr="00622BC3">
        <w:trPr>
          <w:trHeight w:val="483"/>
          <w:jc w:val="center"/>
        </w:trPr>
        <w:tc>
          <w:tcPr>
            <w:tcW w:w="3256"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59418B" w:rsidRPr="00595F31" w:rsidRDefault="0059418B" w:rsidP="0040462E">
            <w:pPr>
              <w:spacing w:after="0" w:line="360" w:lineRule="auto"/>
              <w:rPr>
                <w:rFonts w:ascii="Times New Roman" w:eastAsia="Times New Roman" w:hAnsi="Times New Roman" w:cs="Times New Roman"/>
                <w:color w:val="000000"/>
                <w:sz w:val="24"/>
                <w:szCs w:val="28"/>
                <w:lang w:val="uk-UA" w:eastAsia="ru-RU"/>
              </w:rPr>
            </w:pPr>
            <w:r w:rsidRPr="00595F31">
              <w:rPr>
                <w:rFonts w:ascii="Times New Roman" w:eastAsia="Times New Roman" w:hAnsi="Times New Roman" w:cs="Times New Roman"/>
                <w:color w:val="000000"/>
                <w:sz w:val="24"/>
                <w:szCs w:val="28"/>
                <w:lang w:val="uk-UA" w:eastAsia="ru-RU"/>
              </w:rPr>
              <w:t xml:space="preserve">                   </w:t>
            </w:r>
            <w:r w:rsidR="00595F31">
              <w:rPr>
                <w:rFonts w:ascii="Times New Roman" w:eastAsia="Times New Roman" w:hAnsi="Times New Roman" w:cs="Times New Roman"/>
                <w:color w:val="000000"/>
                <w:sz w:val="24"/>
                <w:szCs w:val="28"/>
                <w:lang w:val="uk-UA" w:eastAsia="ru-RU"/>
              </w:rPr>
              <w:t xml:space="preserve">   </w:t>
            </w:r>
            <w:r w:rsidRPr="00595F31">
              <w:rPr>
                <w:rFonts w:ascii="Times New Roman" w:eastAsia="Times New Roman" w:hAnsi="Times New Roman" w:cs="Times New Roman"/>
                <w:color w:val="000000"/>
                <w:sz w:val="24"/>
                <w:szCs w:val="28"/>
                <w:lang w:val="uk-UA" w:eastAsia="ru-RU"/>
              </w:rPr>
              <w:t>Ж</w:t>
            </w:r>
            <w:r w:rsidRPr="00595F31">
              <w:rPr>
                <w:rFonts w:ascii="Times New Roman" w:eastAsia="Times New Roman" w:hAnsi="Times New Roman" w:cs="Times New Roman"/>
                <w:color w:val="000000"/>
                <w:sz w:val="24"/>
                <w:szCs w:val="28"/>
                <w:vertAlign w:val="subscript"/>
                <w:lang w:val="uk-UA" w:eastAsia="ru-RU"/>
              </w:rPr>
              <w:t>заг</w:t>
            </w:r>
            <w:r w:rsidRPr="00595F31">
              <w:rPr>
                <w:rFonts w:ascii="Times New Roman" w:eastAsia="Times New Roman" w:hAnsi="Times New Roman" w:cs="Times New Roman"/>
                <w:color w:val="000000"/>
                <w:sz w:val="24"/>
                <w:szCs w:val="28"/>
                <w:lang w:val="uk-UA" w:eastAsia="ru-RU"/>
              </w:rPr>
              <w:t>, мг-екв/дм</w:t>
            </w:r>
            <w:r w:rsidRPr="00595F31">
              <w:rPr>
                <w:rFonts w:ascii="Times New Roman" w:eastAsia="Times New Roman" w:hAnsi="Times New Roman" w:cs="Times New Roman"/>
                <w:color w:val="000000"/>
                <w:sz w:val="24"/>
                <w:szCs w:val="28"/>
                <w:vertAlign w:val="superscript"/>
                <w:lang w:val="uk-UA" w:eastAsia="ru-RU"/>
              </w:rPr>
              <w:t>3</w:t>
            </w:r>
            <w:r w:rsidRPr="00595F31">
              <w:rPr>
                <w:rFonts w:ascii="Times New Roman" w:eastAsia="Times New Roman" w:hAnsi="Times New Roman" w:cs="Times New Roman"/>
                <w:color w:val="000000"/>
                <w:sz w:val="24"/>
                <w:szCs w:val="28"/>
                <w:lang w:val="uk-UA" w:eastAsia="ru-RU"/>
              </w:rPr>
              <w:br/>
            </w:r>
            <w:r w:rsidRPr="00595F31">
              <w:rPr>
                <w:rFonts w:ascii="Times New Roman" w:eastAsia="Times New Roman" w:hAnsi="Times New Roman" w:cs="Times New Roman"/>
                <w:color w:val="000000"/>
                <w:sz w:val="24"/>
                <w:szCs w:val="28"/>
                <w:lang w:val="en-US" w:eastAsia="ru-RU"/>
              </w:rPr>
              <w:t>m</w:t>
            </w:r>
            <w:r w:rsidRPr="00595F31">
              <w:rPr>
                <w:rFonts w:ascii="Times New Roman" w:eastAsia="Times New Roman" w:hAnsi="Times New Roman" w:cs="Times New Roman"/>
                <w:color w:val="000000"/>
                <w:sz w:val="24"/>
                <w:szCs w:val="28"/>
                <w:lang w:val="uk-UA" w:eastAsia="ru-RU"/>
              </w:rPr>
              <w:t>(</w:t>
            </w:r>
            <w:r w:rsidRPr="00595F31">
              <w:rPr>
                <w:rFonts w:ascii="Times New Roman" w:eastAsia="Times New Roman" w:hAnsi="Times New Roman" w:cs="Times New Roman"/>
                <w:color w:val="000000"/>
                <w:sz w:val="24"/>
                <w:szCs w:val="28"/>
                <w:lang w:val="en-US" w:eastAsia="ru-RU"/>
              </w:rPr>
              <w:t>Purolox</w:t>
            </w:r>
            <w:r w:rsidRPr="00595F31">
              <w:rPr>
                <w:rFonts w:ascii="Times New Roman" w:eastAsia="Times New Roman" w:hAnsi="Times New Roman" w:cs="Times New Roman"/>
                <w:color w:val="000000"/>
                <w:sz w:val="24"/>
                <w:szCs w:val="28"/>
                <w:lang w:val="uk-UA" w:eastAsia="ru-RU"/>
              </w:rPr>
              <w:t>),г</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 день</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 день</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3 день</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5 день</w:t>
            </w:r>
          </w:p>
        </w:tc>
      </w:tr>
      <w:tr w:rsidR="0059418B" w:rsidRPr="00595F31" w:rsidTr="00622BC3">
        <w:trPr>
          <w:trHeight w:val="507"/>
          <w:jc w:val="center"/>
        </w:trPr>
        <w:tc>
          <w:tcPr>
            <w:tcW w:w="3256" w:type="dxa"/>
            <w:vMerge/>
            <w:tcBorders>
              <w:top w:val="single" w:sz="4" w:space="0" w:color="auto"/>
              <w:left w:val="single" w:sz="4" w:space="0" w:color="auto"/>
              <w:bottom w:val="single" w:sz="4" w:space="0" w:color="auto"/>
              <w:right w:val="single" w:sz="4" w:space="0" w:color="auto"/>
            </w:tcBorders>
            <w:vAlign w:val="center"/>
            <w:hideMark/>
          </w:tcPr>
          <w:p w:rsidR="0059418B" w:rsidRPr="00595F31" w:rsidRDefault="0059418B" w:rsidP="0040462E">
            <w:pPr>
              <w:spacing w:after="0" w:line="360" w:lineRule="auto"/>
              <w:rPr>
                <w:rFonts w:ascii="Times New Roman" w:eastAsia="Times New Roman" w:hAnsi="Times New Roman" w:cs="Times New Roman"/>
                <w:color w:val="000000"/>
                <w:sz w:val="24"/>
                <w:szCs w:val="28"/>
                <w:lang w:eastAsia="ru-RU"/>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59418B" w:rsidRPr="00595F31" w:rsidRDefault="0059418B" w:rsidP="0040462E">
            <w:pPr>
              <w:spacing w:after="0" w:line="360" w:lineRule="auto"/>
              <w:rPr>
                <w:rFonts w:ascii="Times New Roman" w:eastAsia="Times New Roman" w:hAnsi="Times New Roman" w:cs="Times New Roman"/>
                <w:color w:val="000000"/>
                <w:sz w:val="24"/>
                <w:szCs w:val="28"/>
                <w:lang w:eastAsia="ru-RU"/>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59418B" w:rsidRPr="00595F31" w:rsidRDefault="0059418B" w:rsidP="0040462E">
            <w:pPr>
              <w:spacing w:after="0" w:line="360" w:lineRule="auto"/>
              <w:rPr>
                <w:rFonts w:ascii="Times New Roman" w:eastAsia="Times New Roman" w:hAnsi="Times New Roman" w:cs="Times New Roman"/>
                <w:color w:val="000000"/>
                <w:sz w:val="24"/>
                <w:szCs w:val="28"/>
                <w:lang w:eastAsia="ru-RU"/>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59418B" w:rsidRPr="00595F31" w:rsidRDefault="0059418B" w:rsidP="0040462E">
            <w:pPr>
              <w:spacing w:after="0" w:line="360" w:lineRule="auto"/>
              <w:rPr>
                <w:rFonts w:ascii="Times New Roman" w:eastAsia="Times New Roman" w:hAnsi="Times New Roman" w:cs="Times New Roman"/>
                <w:color w:val="000000"/>
                <w:sz w:val="24"/>
                <w:szCs w:val="28"/>
                <w:lang w:eastAsia="ru-RU"/>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59418B" w:rsidRPr="00595F31" w:rsidRDefault="0059418B" w:rsidP="0040462E">
            <w:pPr>
              <w:spacing w:after="0" w:line="360" w:lineRule="auto"/>
              <w:rPr>
                <w:rFonts w:ascii="Times New Roman" w:eastAsia="Times New Roman" w:hAnsi="Times New Roman" w:cs="Times New Roman"/>
                <w:color w:val="000000"/>
                <w:sz w:val="24"/>
                <w:szCs w:val="28"/>
                <w:lang w:eastAsia="ru-RU"/>
              </w:rPr>
            </w:pP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0,08</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0,10575</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0,308</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0,45</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0,507</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0,7032</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1,00395</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1,2005</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1,5004</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r>
      <w:tr w:rsidR="0059418B" w:rsidRPr="00595F31" w:rsidTr="00622BC3">
        <w:trPr>
          <w:trHeight w:val="300"/>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2,0024</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0,3</w:t>
            </w:r>
          </w:p>
        </w:tc>
        <w:tc>
          <w:tcPr>
            <w:tcW w:w="1418"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417"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1</w:t>
            </w:r>
          </w:p>
        </w:tc>
        <w:tc>
          <w:tcPr>
            <w:tcW w:w="1559" w:type="dxa"/>
            <w:tcBorders>
              <w:top w:val="nil"/>
              <w:left w:val="nil"/>
              <w:bottom w:val="single" w:sz="4" w:space="0" w:color="auto"/>
              <w:right w:val="single" w:sz="4" w:space="0" w:color="auto"/>
            </w:tcBorders>
            <w:shd w:val="clear" w:color="auto" w:fill="auto"/>
            <w:noWrap/>
            <w:vAlign w:val="bottom"/>
            <w:hideMark/>
          </w:tcPr>
          <w:p w:rsidR="0059418B" w:rsidRPr="00595F31" w:rsidRDefault="0059418B" w:rsidP="0040462E">
            <w:pPr>
              <w:spacing w:after="0" w:line="360" w:lineRule="auto"/>
              <w:jc w:val="center"/>
              <w:rPr>
                <w:rFonts w:ascii="Times New Roman" w:eastAsia="Times New Roman" w:hAnsi="Times New Roman" w:cs="Times New Roman"/>
                <w:color w:val="000000"/>
                <w:sz w:val="24"/>
                <w:szCs w:val="28"/>
                <w:lang w:eastAsia="ru-RU"/>
              </w:rPr>
            </w:pPr>
            <w:r w:rsidRPr="00595F31">
              <w:rPr>
                <w:rFonts w:ascii="Times New Roman" w:eastAsia="Times New Roman" w:hAnsi="Times New Roman" w:cs="Times New Roman"/>
                <w:color w:val="000000"/>
                <w:sz w:val="24"/>
                <w:szCs w:val="28"/>
                <w:lang w:eastAsia="ru-RU"/>
              </w:rPr>
              <w:t>0,6</w:t>
            </w:r>
          </w:p>
        </w:tc>
      </w:tr>
    </w:tbl>
    <w:p w:rsidR="00F2341D" w:rsidRPr="00843860" w:rsidRDefault="00F2341D" w:rsidP="0040462E">
      <w:pPr>
        <w:spacing w:after="0" w:line="360" w:lineRule="auto"/>
        <w:jc w:val="both"/>
        <w:rPr>
          <w:rFonts w:ascii="Times New Roman" w:hAnsi="Times New Roman" w:cs="Times New Roman"/>
          <w:sz w:val="28"/>
          <w:szCs w:val="28"/>
          <w:lang w:val="uk-UA"/>
        </w:rPr>
      </w:pPr>
    </w:p>
    <w:p w:rsidR="0056297E" w:rsidRPr="00843860" w:rsidRDefault="00F2341D"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 xml:space="preserve">В динамічних умовах з використанням </w:t>
      </w:r>
      <w:r w:rsidRPr="00843860">
        <w:rPr>
          <w:rFonts w:ascii="Times New Roman" w:hAnsi="Times New Roman" w:cs="Times New Roman"/>
          <w:sz w:val="28"/>
          <w:szCs w:val="28"/>
          <w:lang w:val="en-US"/>
        </w:rPr>
        <w:t>Calcite</w:t>
      </w:r>
      <w:r w:rsidRPr="00843860">
        <w:rPr>
          <w:rFonts w:ascii="Times New Roman" w:hAnsi="Times New Roman" w:cs="Times New Roman"/>
          <w:sz w:val="28"/>
          <w:szCs w:val="28"/>
          <w:lang w:val="uk-UA"/>
        </w:rPr>
        <w:t xml:space="preserve"> та </w:t>
      </w:r>
      <w:r w:rsidRPr="00843860">
        <w:rPr>
          <w:rFonts w:ascii="Times New Roman" w:hAnsi="Times New Roman" w:cs="Times New Roman"/>
          <w:sz w:val="28"/>
          <w:szCs w:val="28"/>
          <w:lang w:val="en-US"/>
        </w:rPr>
        <w:t>Pyrolox</w:t>
      </w:r>
      <w:r w:rsidRPr="00843860">
        <w:rPr>
          <w:rFonts w:ascii="Times New Roman" w:hAnsi="Times New Roman" w:cs="Times New Roman"/>
          <w:sz w:val="28"/>
          <w:szCs w:val="28"/>
          <w:lang w:val="uk-UA"/>
        </w:rPr>
        <w:t xml:space="preserve"> величина Ж</w:t>
      </w:r>
      <w:r w:rsidRPr="00843860">
        <w:rPr>
          <w:rFonts w:ascii="Times New Roman" w:hAnsi="Times New Roman" w:cs="Times New Roman"/>
          <w:sz w:val="28"/>
          <w:szCs w:val="28"/>
          <w:vertAlign w:val="subscript"/>
          <w:lang w:val="uk-UA"/>
        </w:rPr>
        <w:t>заг</w:t>
      </w:r>
      <w:r w:rsidRPr="00843860">
        <w:rPr>
          <w:rFonts w:ascii="Times New Roman" w:hAnsi="Times New Roman" w:cs="Times New Roman"/>
          <w:sz w:val="28"/>
          <w:szCs w:val="28"/>
          <w:lang w:val="uk-UA"/>
        </w:rPr>
        <w:t xml:space="preserve"> не змінювалася та знаходилася в діапазоні </w:t>
      </w:r>
      <w:r w:rsidR="00A7501D" w:rsidRPr="00843860">
        <w:rPr>
          <w:rFonts w:ascii="Times New Roman" w:hAnsi="Times New Roman" w:cs="Times New Roman"/>
          <w:sz w:val="28"/>
          <w:szCs w:val="28"/>
          <w:lang w:val="uk-UA"/>
        </w:rPr>
        <w:t>0,23375 – 0,4675 мг – екв/дм</w:t>
      </w:r>
      <w:r w:rsidR="00A7501D" w:rsidRPr="00843860">
        <w:rPr>
          <w:rFonts w:ascii="Times New Roman" w:hAnsi="Times New Roman" w:cs="Times New Roman"/>
          <w:sz w:val="28"/>
          <w:szCs w:val="28"/>
          <w:vertAlign w:val="superscript"/>
          <w:lang w:val="uk-UA"/>
        </w:rPr>
        <w:t>3</w:t>
      </w:r>
      <w:r w:rsidR="003B7193" w:rsidRPr="00843860">
        <w:rPr>
          <w:rFonts w:ascii="Times New Roman" w:hAnsi="Times New Roman" w:cs="Times New Roman"/>
          <w:sz w:val="28"/>
          <w:szCs w:val="28"/>
          <w:lang w:val="uk-UA"/>
        </w:rPr>
        <w:t xml:space="preserve">, дані представлені в </w:t>
      </w:r>
      <w:r w:rsidR="00920B9F" w:rsidRPr="00843860">
        <w:rPr>
          <w:rFonts w:ascii="Times New Roman" w:hAnsi="Times New Roman" w:cs="Times New Roman"/>
          <w:sz w:val="28"/>
          <w:szCs w:val="28"/>
          <w:lang w:val="uk-UA"/>
        </w:rPr>
        <w:t>таблицях 2.27 (а) та 2.27</w:t>
      </w:r>
      <w:r w:rsidR="003B7193" w:rsidRPr="00843860">
        <w:rPr>
          <w:rFonts w:ascii="Times New Roman" w:hAnsi="Times New Roman" w:cs="Times New Roman"/>
          <w:sz w:val="28"/>
          <w:szCs w:val="28"/>
          <w:lang w:val="uk-UA"/>
        </w:rPr>
        <w:t xml:space="preserve"> (б)</w:t>
      </w:r>
      <w:r w:rsidR="00A7501D" w:rsidRPr="00843860">
        <w:rPr>
          <w:rFonts w:ascii="Times New Roman" w:hAnsi="Times New Roman" w:cs="Times New Roman"/>
          <w:sz w:val="28"/>
          <w:szCs w:val="28"/>
          <w:lang w:val="uk-UA"/>
        </w:rPr>
        <w:t>. Такі значення пояснюються тим, що розчини готували на дистильованій воді та невеликим часом контакту розчин</w:t>
      </w:r>
      <w:r w:rsidR="001C5FEE" w:rsidRPr="00843860">
        <w:rPr>
          <w:rFonts w:ascii="Times New Roman" w:hAnsi="Times New Roman" w:cs="Times New Roman"/>
          <w:sz w:val="28"/>
          <w:szCs w:val="28"/>
          <w:lang w:val="uk-UA"/>
        </w:rPr>
        <w:t>у з фільтруючими завантаженнями.</w:t>
      </w:r>
    </w:p>
    <w:p w:rsidR="003B7193" w:rsidRPr="00843860" w:rsidRDefault="00920B9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Таблиця 2.27</w:t>
      </w:r>
      <w:r w:rsidR="003B7193" w:rsidRPr="00843860">
        <w:rPr>
          <w:rFonts w:ascii="Times New Roman" w:hAnsi="Times New Roman" w:cs="Times New Roman"/>
          <w:sz w:val="28"/>
          <w:szCs w:val="28"/>
          <w:lang w:val="uk-UA"/>
        </w:rPr>
        <w:t xml:space="preserve"> –  Зміна Ж</w:t>
      </w:r>
      <w:r w:rsidR="003B7193" w:rsidRPr="00843860">
        <w:rPr>
          <w:rFonts w:ascii="Times New Roman" w:hAnsi="Times New Roman" w:cs="Times New Roman"/>
          <w:sz w:val="28"/>
          <w:szCs w:val="28"/>
          <w:vertAlign w:val="subscript"/>
          <w:lang w:val="uk-UA"/>
        </w:rPr>
        <w:t>заг</w:t>
      </w:r>
      <w:r w:rsidR="003B7193" w:rsidRPr="00843860">
        <w:rPr>
          <w:rFonts w:ascii="Times New Roman" w:hAnsi="Times New Roman" w:cs="Times New Roman"/>
          <w:sz w:val="28"/>
          <w:szCs w:val="28"/>
          <w:lang w:val="uk-UA"/>
        </w:rPr>
        <w:t xml:space="preserve"> </w:t>
      </w:r>
      <w:r w:rsidR="001C5FEE" w:rsidRPr="00843860">
        <w:rPr>
          <w:rFonts w:ascii="Times New Roman" w:hAnsi="Times New Roman" w:cs="Times New Roman"/>
          <w:sz w:val="28"/>
          <w:szCs w:val="28"/>
          <w:lang w:val="uk-UA"/>
        </w:rPr>
        <w:t xml:space="preserve"> з використанням матеріалі</w:t>
      </w:r>
      <w:r w:rsidR="003B7193" w:rsidRPr="00843860">
        <w:rPr>
          <w:rFonts w:ascii="Times New Roman" w:hAnsi="Times New Roman" w:cs="Times New Roman"/>
          <w:sz w:val="28"/>
          <w:szCs w:val="28"/>
          <w:lang w:val="uk-UA"/>
        </w:rPr>
        <w:t>в</w:t>
      </w:r>
      <w:r w:rsidR="001C5FEE" w:rsidRPr="00843860">
        <w:rPr>
          <w:rFonts w:ascii="Times New Roman" w:hAnsi="Times New Roman" w:cs="Times New Roman"/>
          <w:sz w:val="28"/>
          <w:szCs w:val="28"/>
          <w:lang w:val="uk-UA"/>
        </w:rPr>
        <w:t xml:space="preserve"> </w:t>
      </w:r>
      <w:r w:rsidR="001C5FEE" w:rsidRPr="00843860">
        <w:rPr>
          <w:rFonts w:ascii="Times New Roman" w:hAnsi="Times New Roman" w:cs="Times New Roman"/>
          <w:sz w:val="28"/>
          <w:szCs w:val="28"/>
          <w:lang w:val="en-US"/>
        </w:rPr>
        <w:t>Calcite</w:t>
      </w:r>
      <w:r w:rsidR="001C5FEE" w:rsidRPr="00843860">
        <w:rPr>
          <w:rFonts w:ascii="Times New Roman" w:hAnsi="Times New Roman" w:cs="Times New Roman"/>
          <w:sz w:val="28"/>
          <w:szCs w:val="28"/>
          <w:lang w:val="uk-UA"/>
        </w:rPr>
        <w:t xml:space="preserve"> (а) та </w:t>
      </w:r>
      <w:r w:rsidR="001C5FEE" w:rsidRPr="00843860">
        <w:rPr>
          <w:rFonts w:ascii="Times New Roman" w:hAnsi="Times New Roman" w:cs="Times New Roman"/>
          <w:sz w:val="28"/>
          <w:szCs w:val="28"/>
          <w:lang w:val="en-US"/>
        </w:rPr>
        <w:t>Pyrolox</w:t>
      </w:r>
      <w:r w:rsidR="001C5FEE" w:rsidRPr="00843860">
        <w:rPr>
          <w:rFonts w:ascii="Times New Roman" w:hAnsi="Times New Roman" w:cs="Times New Roman"/>
          <w:sz w:val="28"/>
          <w:szCs w:val="28"/>
          <w:lang w:val="uk-UA"/>
        </w:rPr>
        <w:t xml:space="preserve"> (б) в</w:t>
      </w:r>
      <w:r w:rsidR="003B7193" w:rsidRPr="00843860">
        <w:rPr>
          <w:rFonts w:ascii="Times New Roman" w:hAnsi="Times New Roman" w:cs="Times New Roman"/>
          <w:sz w:val="28"/>
          <w:szCs w:val="28"/>
          <w:lang w:val="uk-UA"/>
        </w:rPr>
        <w:t xml:space="preserve"> динамічних умовах</w:t>
      </w:r>
      <w:r w:rsidR="001C5FEE" w:rsidRPr="00843860">
        <w:rPr>
          <w:rFonts w:ascii="Times New Roman" w:hAnsi="Times New Roman" w:cs="Times New Roman"/>
          <w:sz w:val="28"/>
          <w:szCs w:val="28"/>
          <w:lang w:val="uk-UA"/>
        </w:rPr>
        <w:t xml:space="preserve">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3B7193" w:rsidRPr="00843860" w:rsidTr="003B7193">
        <w:tc>
          <w:tcPr>
            <w:tcW w:w="4672" w:type="dxa"/>
          </w:tcPr>
          <w:p w:rsidR="003B7193" w:rsidRPr="00843860" w:rsidRDefault="003B7193" w:rsidP="0040462E">
            <w:pPr>
              <w:spacing w:line="360" w:lineRule="auto"/>
              <w:jc w:val="center"/>
              <w:rPr>
                <w:rFonts w:ascii="Times New Roman" w:hAnsi="Times New Roman" w:cs="Times New Roman"/>
                <w:i/>
                <w:sz w:val="28"/>
                <w:szCs w:val="28"/>
                <w:lang w:val="en-US"/>
              </w:rPr>
            </w:pPr>
            <w:r w:rsidRPr="00843860">
              <w:rPr>
                <w:rFonts w:ascii="Times New Roman" w:hAnsi="Times New Roman" w:cs="Times New Roman"/>
                <w:i/>
                <w:sz w:val="28"/>
                <w:szCs w:val="28"/>
                <w:lang w:val="uk-UA"/>
              </w:rPr>
              <w:t xml:space="preserve">а) з використанням </w:t>
            </w:r>
            <w:r w:rsidRPr="00843860">
              <w:rPr>
                <w:rFonts w:ascii="Times New Roman" w:hAnsi="Times New Roman" w:cs="Times New Roman"/>
                <w:i/>
                <w:sz w:val="28"/>
                <w:szCs w:val="28"/>
                <w:lang w:val="en-US"/>
              </w:rPr>
              <w:t>Calcite</w:t>
            </w:r>
          </w:p>
        </w:tc>
        <w:tc>
          <w:tcPr>
            <w:tcW w:w="4672" w:type="dxa"/>
          </w:tcPr>
          <w:p w:rsidR="003B7193" w:rsidRPr="00843860" w:rsidRDefault="003B7193" w:rsidP="0040462E">
            <w:pPr>
              <w:spacing w:line="360" w:lineRule="auto"/>
              <w:jc w:val="center"/>
              <w:rPr>
                <w:rFonts w:ascii="Times New Roman" w:hAnsi="Times New Roman" w:cs="Times New Roman"/>
                <w:i/>
                <w:sz w:val="28"/>
                <w:szCs w:val="28"/>
                <w:lang w:val="en-US"/>
              </w:rPr>
            </w:pPr>
            <w:r w:rsidRPr="00843860">
              <w:rPr>
                <w:rFonts w:ascii="Times New Roman" w:hAnsi="Times New Roman" w:cs="Times New Roman"/>
                <w:i/>
                <w:sz w:val="28"/>
                <w:szCs w:val="28"/>
                <w:lang w:val="uk-UA"/>
              </w:rPr>
              <w:t xml:space="preserve">б) з використанням </w:t>
            </w:r>
            <w:r w:rsidRPr="00843860">
              <w:rPr>
                <w:rFonts w:ascii="Times New Roman" w:hAnsi="Times New Roman" w:cs="Times New Roman"/>
                <w:i/>
                <w:sz w:val="28"/>
                <w:szCs w:val="28"/>
                <w:lang w:val="en-US"/>
              </w:rPr>
              <w:t>Pyrolox</w:t>
            </w:r>
          </w:p>
        </w:tc>
      </w:tr>
      <w:tr w:rsidR="003B7193" w:rsidRPr="00843860" w:rsidTr="003B7193">
        <w:tc>
          <w:tcPr>
            <w:tcW w:w="4672" w:type="dxa"/>
          </w:tcPr>
          <w:tbl>
            <w:tblPr>
              <w:tblStyle w:val="a8"/>
              <w:tblW w:w="0" w:type="auto"/>
              <w:tblLook w:val="04A0" w:firstRow="1" w:lastRow="0" w:firstColumn="1" w:lastColumn="0" w:noHBand="0" w:noVBand="1"/>
            </w:tblPr>
            <w:tblGrid>
              <w:gridCol w:w="2223"/>
              <w:gridCol w:w="2223"/>
            </w:tblGrid>
            <w:tr w:rsidR="003B7193" w:rsidRPr="00595F31" w:rsidTr="003B7193">
              <w:tc>
                <w:tcPr>
                  <w:tcW w:w="2223" w:type="dxa"/>
                </w:tcPr>
                <w:p w:rsidR="003B7193"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Д</w:t>
                  </w:r>
                  <w:r w:rsidR="003B7193" w:rsidRPr="00595F31">
                    <w:rPr>
                      <w:rFonts w:ascii="Times New Roman" w:hAnsi="Times New Roman" w:cs="Times New Roman"/>
                      <w:sz w:val="24"/>
                      <w:szCs w:val="28"/>
                      <w:lang w:val="uk-UA"/>
                    </w:rPr>
                    <w:t>ень</w:t>
                  </w:r>
                </w:p>
              </w:tc>
              <w:tc>
                <w:tcPr>
                  <w:tcW w:w="2223" w:type="dxa"/>
                </w:tcPr>
                <w:p w:rsidR="003B7193" w:rsidRPr="00595F31" w:rsidRDefault="003B7193"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Ж, мг-екв/дм</w:t>
                  </w:r>
                  <w:r w:rsidRPr="00595F31">
                    <w:rPr>
                      <w:rFonts w:ascii="Times New Roman" w:hAnsi="Times New Roman" w:cs="Times New Roman"/>
                      <w:sz w:val="24"/>
                      <w:szCs w:val="28"/>
                      <w:vertAlign w:val="superscript"/>
                      <w:lang w:val="uk-UA"/>
                    </w:rPr>
                    <w:t>3</w:t>
                  </w:r>
                </w:p>
              </w:tc>
            </w:tr>
            <w:tr w:rsidR="00D32019" w:rsidRPr="00595F31" w:rsidTr="003B7193">
              <w:tc>
                <w:tcPr>
                  <w:tcW w:w="2223" w:type="dxa"/>
                </w:tcPr>
                <w:p w:rsidR="00D32019" w:rsidRPr="00595F31" w:rsidRDefault="00D32019"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1</w:t>
                  </w:r>
                </w:p>
              </w:tc>
              <w:tc>
                <w:tcPr>
                  <w:tcW w:w="2223" w:type="dxa"/>
                </w:tcPr>
                <w:p w:rsidR="00D32019" w:rsidRPr="00595F31" w:rsidRDefault="00D32019"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5</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6</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10</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15</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16</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19</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22</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23</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24</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25</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30</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31</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33</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39</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653B9E" w:rsidRPr="00595F31" w:rsidTr="00D32DDA">
              <w:tc>
                <w:tcPr>
                  <w:tcW w:w="2223" w:type="dxa"/>
                  <w:vAlign w:val="center"/>
                </w:tcPr>
                <w:p w:rsidR="00653B9E" w:rsidRPr="00653B9E" w:rsidRDefault="00653B9E"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1</w:t>
                  </w:r>
                </w:p>
              </w:tc>
              <w:tc>
                <w:tcPr>
                  <w:tcW w:w="2223" w:type="dxa"/>
                </w:tcPr>
                <w:p w:rsidR="00653B9E" w:rsidRPr="00595F31" w:rsidRDefault="00653B9E"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40</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41</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47</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49</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50</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51</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53</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54</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57</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59</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60</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61</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64</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65</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71</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72</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73</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74</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77</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81</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82</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83</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84</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85</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89</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90</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653B9E" w:rsidRPr="00595F31" w:rsidTr="00D32DDA">
              <w:tc>
                <w:tcPr>
                  <w:tcW w:w="2223" w:type="dxa"/>
                  <w:vAlign w:val="center"/>
                </w:tcPr>
                <w:p w:rsidR="00653B9E" w:rsidRPr="00653B9E" w:rsidRDefault="00653B9E"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1</w:t>
                  </w:r>
                </w:p>
              </w:tc>
              <w:tc>
                <w:tcPr>
                  <w:tcW w:w="2223" w:type="dxa"/>
                </w:tcPr>
                <w:p w:rsidR="00653B9E" w:rsidRPr="00595F31" w:rsidRDefault="00653B9E"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91</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92</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95</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97</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99</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102</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110</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111</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112</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113</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114</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117</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118</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119</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123</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124</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125</w:t>
                  </w:r>
                </w:p>
              </w:tc>
              <w:tc>
                <w:tcPr>
                  <w:tcW w:w="2223" w:type="dxa"/>
                </w:tcPr>
                <w:p w:rsidR="0056297E"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bl>
          <w:p w:rsidR="003B7193" w:rsidRPr="00843860" w:rsidRDefault="003B7193" w:rsidP="0040462E">
            <w:pPr>
              <w:spacing w:line="360" w:lineRule="auto"/>
              <w:jc w:val="center"/>
              <w:rPr>
                <w:rFonts w:ascii="Times New Roman" w:hAnsi="Times New Roman" w:cs="Times New Roman"/>
                <w:sz w:val="28"/>
                <w:szCs w:val="28"/>
                <w:lang w:val="uk-UA"/>
              </w:rPr>
            </w:pPr>
          </w:p>
        </w:tc>
        <w:tc>
          <w:tcPr>
            <w:tcW w:w="4672" w:type="dxa"/>
          </w:tcPr>
          <w:tbl>
            <w:tblPr>
              <w:tblStyle w:val="a8"/>
              <w:tblW w:w="0" w:type="auto"/>
              <w:tblLook w:val="04A0" w:firstRow="1" w:lastRow="0" w:firstColumn="1" w:lastColumn="0" w:noHBand="0" w:noVBand="1"/>
            </w:tblPr>
            <w:tblGrid>
              <w:gridCol w:w="2223"/>
              <w:gridCol w:w="2223"/>
            </w:tblGrid>
            <w:tr w:rsidR="003B7193" w:rsidRPr="00595F31" w:rsidTr="003B7193">
              <w:tc>
                <w:tcPr>
                  <w:tcW w:w="2223" w:type="dxa"/>
                </w:tcPr>
                <w:p w:rsidR="003B7193" w:rsidRPr="00595F31" w:rsidRDefault="002C534C"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lastRenderedPageBreak/>
                    <w:t>Д</w:t>
                  </w:r>
                  <w:r w:rsidR="003B7193" w:rsidRPr="00595F31">
                    <w:rPr>
                      <w:rFonts w:ascii="Times New Roman" w:hAnsi="Times New Roman" w:cs="Times New Roman"/>
                      <w:sz w:val="24"/>
                      <w:szCs w:val="28"/>
                      <w:lang w:val="uk-UA"/>
                    </w:rPr>
                    <w:t>ень</w:t>
                  </w:r>
                </w:p>
              </w:tc>
              <w:tc>
                <w:tcPr>
                  <w:tcW w:w="2223" w:type="dxa"/>
                </w:tcPr>
                <w:p w:rsidR="003B7193" w:rsidRPr="00595F31" w:rsidRDefault="003B7193"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uk-UA"/>
                    </w:rPr>
                    <w:t>Ж, мг-екв/дм</w:t>
                  </w:r>
                  <w:r w:rsidRPr="00595F31">
                    <w:rPr>
                      <w:rFonts w:ascii="Times New Roman" w:hAnsi="Times New Roman" w:cs="Times New Roman"/>
                      <w:sz w:val="24"/>
                      <w:szCs w:val="28"/>
                      <w:vertAlign w:val="superscript"/>
                      <w:lang w:val="uk-UA"/>
                    </w:rPr>
                    <w:t>3</w:t>
                  </w:r>
                </w:p>
              </w:tc>
            </w:tr>
            <w:tr w:rsidR="00D32019" w:rsidRPr="00595F31" w:rsidTr="003B7193">
              <w:tc>
                <w:tcPr>
                  <w:tcW w:w="2223" w:type="dxa"/>
                </w:tcPr>
                <w:p w:rsidR="00D32019" w:rsidRPr="00595F31" w:rsidRDefault="00D32019"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c>
                <w:tcPr>
                  <w:tcW w:w="2223" w:type="dxa"/>
                </w:tcPr>
                <w:p w:rsidR="00D32019" w:rsidRPr="00595F31" w:rsidRDefault="00D32019"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r>
            <w:tr w:rsidR="003B7193" w:rsidRPr="00595F31" w:rsidTr="003B7193">
              <w:tc>
                <w:tcPr>
                  <w:tcW w:w="2223" w:type="dxa"/>
                </w:tcPr>
                <w:p w:rsidR="003B7193"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w:t>
                  </w:r>
                </w:p>
              </w:tc>
              <w:tc>
                <w:tcPr>
                  <w:tcW w:w="2223" w:type="dxa"/>
                </w:tcPr>
                <w:p w:rsidR="003B7193"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3B7193" w:rsidRPr="00595F31" w:rsidTr="003B7193">
              <w:tc>
                <w:tcPr>
                  <w:tcW w:w="2223" w:type="dxa"/>
                </w:tcPr>
                <w:p w:rsidR="003B7193"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2</w:t>
                  </w:r>
                </w:p>
              </w:tc>
              <w:tc>
                <w:tcPr>
                  <w:tcW w:w="2223" w:type="dxa"/>
                </w:tcPr>
                <w:p w:rsidR="003B7193"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3B7193" w:rsidRPr="00595F31" w:rsidTr="003B7193">
              <w:tc>
                <w:tcPr>
                  <w:tcW w:w="2223" w:type="dxa"/>
                </w:tcPr>
                <w:p w:rsidR="003B7193"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3</w:t>
                  </w:r>
                </w:p>
              </w:tc>
              <w:tc>
                <w:tcPr>
                  <w:tcW w:w="2223" w:type="dxa"/>
                </w:tcPr>
                <w:p w:rsidR="003B7193"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3B7193" w:rsidRPr="00595F31" w:rsidTr="003B7193">
              <w:tc>
                <w:tcPr>
                  <w:tcW w:w="2223" w:type="dxa"/>
                </w:tcPr>
                <w:p w:rsidR="003B7193"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4</w:t>
                  </w:r>
                </w:p>
              </w:tc>
              <w:tc>
                <w:tcPr>
                  <w:tcW w:w="2223" w:type="dxa"/>
                </w:tcPr>
                <w:p w:rsidR="003B7193"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3B7193" w:rsidRPr="00595F31" w:rsidTr="003B7193">
              <w:tc>
                <w:tcPr>
                  <w:tcW w:w="2223" w:type="dxa"/>
                </w:tcPr>
                <w:p w:rsidR="003B7193"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5</w:t>
                  </w:r>
                </w:p>
              </w:tc>
              <w:tc>
                <w:tcPr>
                  <w:tcW w:w="2223" w:type="dxa"/>
                </w:tcPr>
                <w:p w:rsidR="003B7193"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0,70125</w:t>
                  </w:r>
                </w:p>
              </w:tc>
            </w:tr>
            <w:tr w:rsidR="003B7193" w:rsidRPr="00595F31" w:rsidTr="003B7193">
              <w:tc>
                <w:tcPr>
                  <w:tcW w:w="2223" w:type="dxa"/>
                </w:tcPr>
                <w:p w:rsidR="003B7193"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6</w:t>
                  </w:r>
                </w:p>
              </w:tc>
              <w:tc>
                <w:tcPr>
                  <w:tcW w:w="2223" w:type="dxa"/>
                </w:tcPr>
                <w:p w:rsidR="003B7193"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3B7193" w:rsidRPr="00595F31" w:rsidTr="003B7193">
              <w:tc>
                <w:tcPr>
                  <w:tcW w:w="2223" w:type="dxa"/>
                </w:tcPr>
                <w:p w:rsidR="003B7193"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7</w:t>
                  </w:r>
                </w:p>
              </w:tc>
              <w:tc>
                <w:tcPr>
                  <w:tcW w:w="2223" w:type="dxa"/>
                </w:tcPr>
                <w:p w:rsidR="003B7193"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10</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15</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16</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3B7193">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en-US"/>
                    </w:rPr>
                    <w:t>17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22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23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24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25</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0,23375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30</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39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653B9E" w:rsidRPr="00595F31" w:rsidTr="00D32DDA">
              <w:tc>
                <w:tcPr>
                  <w:tcW w:w="2223" w:type="dxa"/>
                  <w:vAlign w:val="center"/>
                </w:tcPr>
                <w:p w:rsidR="00653B9E" w:rsidRPr="00653B9E" w:rsidRDefault="00653B9E"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3</w:t>
                  </w:r>
                </w:p>
              </w:tc>
              <w:tc>
                <w:tcPr>
                  <w:tcW w:w="2223" w:type="dxa"/>
                </w:tcPr>
                <w:p w:rsidR="00653B9E" w:rsidRPr="00595F31" w:rsidRDefault="00653B9E"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40</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49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50</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59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60</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65</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66</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68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78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85</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89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90</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653B9E" w:rsidRPr="00595F31" w:rsidTr="00D32DDA">
              <w:tc>
                <w:tcPr>
                  <w:tcW w:w="2223" w:type="dxa"/>
                  <w:vAlign w:val="center"/>
                </w:tcPr>
                <w:p w:rsidR="00653B9E" w:rsidRPr="00653B9E" w:rsidRDefault="00653B9E"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3</w:t>
                  </w:r>
                </w:p>
              </w:tc>
              <w:tc>
                <w:tcPr>
                  <w:tcW w:w="2223" w:type="dxa"/>
                </w:tcPr>
                <w:p w:rsidR="00653B9E" w:rsidRPr="00595F31" w:rsidRDefault="00653B9E" w:rsidP="0040462E">
                  <w:pPr>
                    <w:spacing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95</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99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en-US"/>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102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110</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111</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112</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117</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118</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119</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123</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124</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r w:rsidR="0056297E" w:rsidRPr="00595F31" w:rsidTr="00D32DDA">
              <w:tc>
                <w:tcPr>
                  <w:tcW w:w="2223" w:type="dxa"/>
                  <w:vAlign w:val="center"/>
                </w:tcPr>
                <w:p w:rsidR="0056297E" w:rsidRPr="00595F31" w:rsidRDefault="0056297E" w:rsidP="0040462E">
                  <w:pPr>
                    <w:spacing w:line="360" w:lineRule="auto"/>
                    <w:jc w:val="center"/>
                    <w:rPr>
                      <w:rFonts w:ascii="Times New Roman" w:hAnsi="Times New Roman" w:cs="Times New Roman"/>
                      <w:sz w:val="24"/>
                      <w:szCs w:val="28"/>
                    </w:rPr>
                  </w:pPr>
                  <w:r w:rsidRPr="00595F31">
                    <w:rPr>
                      <w:rFonts w:ascii="Times New Roman" w:hAnsi="Times New Roman" w:cs="Times New Roman"/>
                      <w:sz w:val="24"/>
                      <w:szCs w:val="28"/>
                    </w:rPr>
                    <w:t>125</w:t>
                  </w:r>
                </w:p>
              </w:tc>
              <w:tc>
                <w:tcPr>
                  <w:tcW w:w="2223" w:type="dxa"/>
                </w:tcPr>
                <w:p w:rsidR="0056297E" w:rsidRPr="00595F31" w:rsidRDefault="0056297E" w:rsidP="0040462E">
                  <w:pPr>
                    <w:spacing w:line="360" w:lineRule="auto"/>
                    <w:jc w:val="center"/>
                    <w:rPr>
                      <w:rFonts w:ascii="Times New Roman" w:hAnsi="Times New Roman" w:cs="Times New Roman"/>
                      <w:sz w:val="24"/>
                      <w:szCs w:val="28"/>
                      <w:lang w:val="uk-UA"/>
                    </w:rPr>
                  </w:pPr>
                  <w:r w:rsidRPr="00595F31">
                    <w:rPr>
                      <w:rFonts w:ascii="Times New Roman" w:hAnsi="Times New Roman" w:cs="Times New Roman"/>
                      <w:sz w:val="24"/>
                      <w:szCs w:val="28"/>
                      <w:lang w:val="uk-UA"/>
                    </w:rPr>
                    <w:t>0,4675</w:t>
                  </w:r>
                </w:p>
              </w:tc>
            </w:tr>
          </w:tbl>
          <w:p w:rsidR="003B7193" w:rsidRPr="00843860" w:rsidRDefault="003B7193" w:rsidP="0040462E">
            <w:pPr>
              <w:spacing w:line="360" w:lineRule="auto"/>
              <w:jc w:val="center"/>
              <w:rPr>
                <w:rFonts w:ascii="Times New Roman" w:hAnsi="Times New Roman" w:cs="Times New Roman"/>
                <w:sz w:val="28"/>
                <w:szCs w:val="28"/>
                <w:lang w:val="uk-UA"/>
              </w:rPr>
            </w:pPr>
          </w:p>
        </w:tc>
      </w:tr>
    </w:tbl>
    <w:p w:rsidR="003069BE" w:rsidRPr="00843860" w:rsidRDefault="003069BE" w:rsidP="0040462E">
      <w:pPr>
        <w:spacing w:line="360" w:lineRule="auto"/>
        <w:jc w:val="both"/>
        <w:rPr>
          <w:rFonts w:ascii="Times New Roman" w:hAnsi="Times New Roman" w:cs="Times New Roman"/>
          <w:sz w:val="28"/>
          <w:szCs w:val="28"/>
          <w:lang w:val="uk-UA"/>
        </w:rPr>
      </w:pPr>
    </w:p>
    <w:p w:rsidR="000201FB" w:rsidRPr="00882C3F" w:rsidRDefault="00882C3F" w:rsidP="00882C3F">
      <w:pPr>
        <w:pStyle w:val="a3"/>
        <w:numPr>
          <w:ilvl w:val="1"/>
          <w:numId w:val="32"/>
        </w:numPr>
        <w:spacing w:after="0" w:line="360" w:lineRule="auto"/>
        <w:ind w:left="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A7501D" w:rsidRPr="00843860">
        <w:rPr>
          <w:rFonts w:ascii="Times New Roman" w:hAnsi="Times New Roman" w:cs="Times New Roman"/>
          <w:b/>
          <w:sz w:val="28"/>
          <w:szCs w:val="28"/>
          <w:lang w:val="uk-UA"/>
        </w:rPr>
        <w:t xml:space="preserve">Порометрія матеріалів </w:t>
      </w:r>
      <w:r w:rsidR="00F2341D" w:rsidRPr="00843860">
        <w:rPr>
          <w:rFonts w:ascii="Times New Roman" w:hAnsi="Times New Roman" w:cs="Times New Roman"/>
          <w:b/>
          <w:sz w:val="28"/>
          <w:szCs w:val="28"/>
          <w:lang w:val="uk-UA"/>
        </w:rPr>
        <w:t xml:space="preserve"> </w:t>
      </w:r>
      <w:r w:rsidR="00A7501D" w:rsidRPr="00843860">
        <w:rPr>
          <w:rFonts w:ascii="Times New Roman" w:hAnsi="Times New Roman" w:cs="Times New Roman"/>
          <w:b/>
          <w:sz w:val="28"/>
          <w:szCs w:val="28"/>
          <w:lang w:val="en-US"/>
        </w:rPr>
        <w:t>Calcite</w:t>
      </w:r>
      <w:r w:rsidR="00A7501D" w:rsidRPr="00843860">
        <w:rPr>
          <w:rFonts w:ascii="Times New Roman" w:hAnsi="Times New Roman" w:cs="Times New Roman"/>
          <w:b/>
          <w:sz w:val="28"/>
          <w:szCs w:val="28"/>
          <w:lang w:val="uk-UA"/>
        </w:rPr>
        <w:t xml:space="preserve"> та </w:t>
      </w:r>
      <w:r w:rsidR="00A7501D" w:rsidRPr="00843860">
        <w:rPr>
          <w:rFonts w:ascii="Times New Roman" w:hAnsi="Times New Roman" w:cs="Times New Roman"/>
          <w:b/>
          <w:sz w:val="28"/>
          <w:szCs w:val="28"/>
          <w:lang w:val="en-US"/>
        </w:rPr>
        <w:t>Pyrolox</w:t>
      </w:r>
      <w:r w:rsidR="00F2341D" w:rsidRPr="00843860">
        <w:rPr>
          <w:rFonts w:ascii="Times New Roman" w:hAnsi="Times New Roman" w:cs="Times New Roman"/>
          <w:b/>
          <w:sz w:val="28"/>
          <w:szCs w:val="28"/>
          <w:lang w:val="uk-UA"/>
        </w:rPr>
        <w:t xml:space="preserve">          </w:t>
      </w:r>
    </w:p>
    <w:p w:rsidR="003069BE" w:rsidRPr="00843860" w:rsidRDefault="003069BE" w:rsidP="0040462E">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lang w:val="uk-UA"/>
        </w:rPr>
        <w:t>Однією з головних особливостей сучасних технологій синтезу матеріалів із заданими властивостями є розуміння важливої ​​ролі по</w:t>
      </w:r>
      <w:r w:rsidRPr="00843860">
        <w:rPr>
          <w:rFonts w:ascii="Times New Roman" w:hAnsi="Times New Roman" w:cs="Times New Roman"/>
          <w:sz w:val="28"/>
          <w:szCs w:val="28"/>
        </w:rPr>
        <w:t xml:space="preserve">верхні і приповерхневих областей твердого тіла, в якому тонкі шари наносяться найрізноманітнішими способами. </w:t>
      </w:r>
    </w:p>
    <w:p w:rsidR="003069BE" w:rsidRPr="00843860" w:rsidRDefault="003069B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rPr>
        <w:t>Проведено порометрію двох фільтруючих завантажень для характеристики розміру пор даних речовин. Для проведення досліду використовували каталітичний матеріал Pyrolox та природний Кальцит Слов’янського родовища. Об’ємні характеристики матеріалів були виміряні за допомогою двох методів BJH и DFT, які дали схожі результати. Для обробки експериментальних даних використовували метод DFT.</w:t>
      </w:r>
      <w:r w:rsidRPr="00843860">
        <w:rPr>
          <w:rFonts w:ascii="Times New Roman" w:hAnsi="Times New Roman" w:cs="Times New Roman"/>
          <w:sz w:val="28"/>
          <w:szCs w:val="28"/>
          <w:lang w:val="uk-UA"/>
        </w:rPr>
        <w:t xml:space="preserve"> Всі досліджувані зразки попередньо вакуумували протягом 20 год при температурі 180˚С.</w:t>
      </w:r>
    </w:p>
    <w:p w:rsidR="003069BE" w:rsidRPr="00843860" w:rsidRDefault="003069BE" w:rsidP="0040462E">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rPr>
        <w:lastRenderedPageBreak/>
        <w:t>Дослідження морфології поверхні сорбентів-каталізаторів проводили за допомогою скануючого електронного мікроскопа JSM-6060LA. Для спостереження поверхні мезопор в разі низької електропровідності на мінеральну матрицю напилювали шар золота.</w:t>
      </w:r>
    </w:p>
    <w:p w:rsidR="003069BE" w:rsidRPr="00843860" w:rsidRDefault="003069BE" w:rsidP="0040462E">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rPr>
        <w:t>Вивчення адсорбції газів твердими тілами може дати цінну інформацію про їх питому поверхню і пористу структуру. Список адсорбтивів, які використовують в цих цілях, досить невеликий; найчастіше адсорбтивом служить азот. Структурні характеристики матеріалів досліджували методом еталонної порометрії за сорбцією азоту при температурі кипіння 77,4К (рис.2.1).</w:t>
      </w:r>
    </w:p>
    <w:p w:rsidR="00A7501D" w:rsidRPr="00843860" w:rsidRDefault="003069BE" w:rsidP="0040462E">
      <w:pPr>
        <w:spacing w:after="0" w:line="360" w:lineRule="auto"/>
        <w:ind w:left="360"/>
        <w:jc w:val="center"/>
        <w:rPr>
          <w:rFonts w:ascii="Times New Roman" w:hAnsi="Times New Roman" w:cs="Times New Roman"/>
          <w:b/>
          <w:sz w:val="28"/>
          <w:szCs w:val="28"/>
        </w:rPr>
      </w:pPr>
      <w:r w:rsidRPr="00843860">
        <w:rPr>
          <w:rFonts w:ascii="Times New Roman" w:hAnsi="Times New Roman" w:cs="Times New Roman"/>
          <w:noProof/>
          <w:sz w:val="28"/>
          <w:szCs w:val="28"/>
          <w:lang w:eastAsia="ru-RU"/>
        </w:rPr>
        <w:drawing>
          <wp:inline distT="0" distB="0" distL="0" distR="0" wp14:anchorId="7B19725B" wp14:editId="1A4515A8">
            <wp:extent cx="4381500" cy="35433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362A5" w:rsidRDefault="00562D57" w:rsidP="00882C3F">
      <w:pPr>
        <w:spacing w:after="0" w:line="360" w:lineRule="auto"/>
        <w:ind w:left="360"/>
        <w:jc w:val="center"/>
        <w:rPr>
          <w:rFonts w:ascii="Times New Roman" w:hAnsi="Times New Roman" w:cs="Times New Roman"/>
          <w:sz w:val="28"/>
          <w:szCs w:val="28"/>
        </w:rPr>
      </w:pPr>
      <w:r w:rsidRPr="00843860">
        <w:rPr>
          <w:rFonts w:ascii="Times New Roman" w:hAnsi="Times New Roman" w:cs="Times New Roman"/>
          <w:sz w:val="28"/>
          <w:szCs w:val="28"/>
          <w:lang w:val="uk-UA"/>
        </w:rPr>
        <w:t>Рисунок</w:t>
      </w:r>
      <w:r w:rsidRPr="00843860">
        <w:rPr>
          <w:rFonts w:ascii="Times New Roman" w:hAnsi="Times New Roman" w:cs="Times New Roman"/>
          <w:sz w:val="28"/>
          <w:szCs w:val="28"/>
        </w:rPr>
        <w:t xml:space="preserve"> </w:t>
      </w:r>
      <w:r w:rsidR="00544068">
        <w:rPr>
          <w:rFonts w:ascii="Times New Roman" w:hAnsi="Times New Roman" w:cs="Times New Roman"/>
          <w:sz w:val="28"/>
          <w:szCs w:val="28"/>
        </w:rPr>
        <w:t>2.1</w:t>
      </w:r>
      <w:r w:rsidR="00544068">
        <w:rPr>
          <w:rFonts w:ascii="Times New Roman" w:hAnsi="Times New Roman" w:cs="Times New Roman"/>
          <w:sz w:val="28"/>
          <w:szCs w:val="28"/>
          <w:lang w:val="uk-UA"/>
        </w:rPr>
        <w:t>.</w:t>
      </w:r>
      <w:r w:rsidR="002362A5" w:rsidRPr="00843860">
        <w:rPr>
          <w:rFonts w:ascii="Times New Roman" w:hAnsi="Times New Roman" w:cs="Times New Roman"/>
          <w:sz w:val="28"/>
          <w:szCs w:val="28"/>
        </w:rPr>
        <w:t xml:space="preserve"> Ізотерма адсорбції – десорбції</w:t>
      </w:r>
    </w:p>
    <w:p w:rsidR="00882C3F" w:rsidRPr="00843860" w:rsidRDefault="00882C3F" w:rsidP="00882C3F">
      <w:pPr>
        <w:spacing w:after="0" w:line="360" w:lineRule="auto"/>
        <w:ind w:left="360"/>
        <w:jc w:val="center"/>
        <w:rPr>
          <w:rFonts w:ascii="Times New Roman" w:hAnsi="Times New Roman" w:cs="Times New Roman"/>
          <w:sz w:val="28"/>
          <w:szCs w:val="28"/>
        </w:rPr>
      </w:pPr>
    </w:p>
    <w:p w:rsidR="002362A5" w:rsidRPr="00843860" w:rsidRDefault="008732EC" w:rsidP="004046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рис. 2</w:t>
      </w:r>
      <w:r w:rsidR="002362A5" w:rsidRPr="00843860">
        <w:rPr>
          <w:rFonts w:ascii="Times New Roman" w:hAnsi="Times New Roman" w:cs="Times New Roman"/>
          <w:sz w:val="28"/>
          <w:szCs w:val="28"/>
          <w:lang w:val="uk-UA"/>
        </w:rPr>
        <w:t>.1, всі зразки мають петлю гістерезису IV типу, яка характерна для мінеральних мезопористих сорбентів з щілиноподібними порами. Такий тип петлі гістерезису дозволяє також розрахувати питому поверхню зразка і оцінити розподіл пор за розмірами.</w:t>
      </w:r>
    </w:p>
    <w:p w:rsidR="002362A5" w:rsidRPr="00843860" w:rsidRDefault="002362A5" w:rsidP="0040462E">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рисунку 2.1 представлені зразки сорбентів торгових марок –</w:t>
      </w:r>
      <w:r w:rsidR="00AE0A42"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en-US"/>
        </w:rPr>
        <w:t>Calcite</w:t>
      </w:r>
      <w:r w:rsidRPr="00843860">
        <w:rPr>
          <w:rFonts w:ascii="Times New Roman" w:hAnsi="Times New Roman" w:cs="Times New Roman"/>
          <w:sz w:val="28"/>
          <w:szCs w:val="28"/>
          <w:lang w:val="uk-UA"/>
        </w:rPr>
        <w:t xml:space="preserve"> та </w:t>
      </w:r>
      <w:r w:rsidRPr="00843860">
        <w:rPr>
          <w:rFonts w:ascii="Times New Roman" w:hAnsi="Times New Roman" w:cs="Times New Roman"/>
          <w:sz w:val="28"/>
          <w:szCs w:val="28"/>
        </w:rPr>
        <w:t>Pyrol</w:t>
      </w:r>
      <w:r w:rsidRPr="00843860">
        <w:rPr>
          <w:rFonts w:ascii="Times New Roman" w:hAnsi="Times New Roman" w:cs="Times New Roman"/>
          <w:sz w:val="28"/>
          <w:szCs w:val="28"/>
          <w:lang w:val="en-US"/>
        </w:rPr>
        <w:t>o</w:t>
      </w:r>
      <w:r w:rsidRPr="00843860">
        <w:rPr>
          <w:rFonts w:ascii="Times New Roman" w:hAnsi="Times New Roman" w:cs="Times New Roman"/>
          <w:sz w:val="28"/>
          <w:szCs w:val="28"/>
        </w:rPr>
        <w:t>x</w:t>
      </w:r>
      <w:r w:rsidRPr="00843860">
        <w:rPr>
          <w:rFonts w:ascii="Times New Roman" w:hAnsi="Times New Roman" w:cs="Times New Roman"/>
          <w:sz w:val="28"/>
          <w:szCs w:val="28"/>
          <w:lang w:val="uk-UA"/>
        </w:rPr>
        <w:t xml:space="preserve">, який містить в якості каталітичного агента кристалічну плівку </w:t>
      </w:r>
      <w:r w:rsidRPr="00843860">
        <w:rPr>
          <w:rFonts w:ascii="Times New Roman" w:hAnsi="Times New Roman" w:cs="Times New Roman"/>
          <w:sz w:val="28"/>
          <w:szCs w:val="28"/>
        </w:rPr>
        <w:lastRenderedPageBreak/>
        <w:t>MnO</w:t>
      </w:r>
      <w:r w:rsidRPr="00843860">
        <w:rPr>
          <w:rFonts w:ascii="Times New Roman" w:hAnsi="Times New Roman" w:cs="Times New Roman"/>
          <w:sz w:val="28"/>
          <w:szCs w:val="28"/>
          <w:vertAlign w:val="subscript"/>
          <w:lang w:val="uk-UA"/>
        </w:rPr>
        <w:t>2</w:t>
      </w:r>
      <w:r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rPr>
        <w:t>Початок петлі гистерезиса в порівнюваних матеріалах коливається в невеликих межах і знаходиться в області 0,1 P/Pо.</w:t>
      </w:r>
      <w:r w:rsidR="00AE0A42" w:rsidRPr="00843860">
        <w:rPr>
          <w:rFonts w:ascii="Times New Roman" w:hAnsi="Times New Roman" w:cs="Times New Roman"/>
          <w:sz w:val="28"/>
          <w:szCs w:val="28"/>
          <w:lang w:val="uk-UA"/>
        </w:rPr>
        <w:t xml:space="preserve"> Кальцит, в результаті досліджень, показав себе як малопористий сорбент, а його ефективність залежить не від наявності пор та їх розмірів. В завантеженні </w:t>
      </w:r>
      <w:r w:rsidR="00AE0A42" w:rsidRPr="00843860">
        <w:rPr>
          <w:rFonts w:ascii="Times New Roman" w:hAnsi="Times New Roman" w:cs="Times New Roman"/>
          <w:sz w:val="28"/>
          <w:szCs w:val="28"/>
        </w:rPr>
        <w:t>Pyrol</w:t>
      </w:r>
      <w:r w:rsidR="00AE0A42" w:rsidRPr="00843860">
        <w:rPr>
          <w:rFonts w:ascii="Times New Roman" w:hAnsi="Times New Roman" w:cs="Times New Roman"/>
          <w:sz w:val="28"/>
          <w:szCs w:val="28"/>
          <w:lang w:val="en-US"/>
        </w:rPr>
        <w:t>o</w:t>
      </w:r>
      <w:r w:rsidR="00AE0A42" w:rsidRPr="00843860">
        <w:rPr>
          <w:rFonts w:ascii="Times New Roman" w:hAnsi="Times New Roman" w:cs="Times New Roman"/>
          <w:sz w:val="28"/>
          <w:szCs w:val="28"/>
        </w:rPr>
        <w:t>x</w:t>
      </w:r>
      <w:r w:rsidR="00AE0A42" w:rsidRPr="00843860">
        <w:rPr>
          <w:rFonts w:ascii="Times New Roman" w:hAnsi="Times New Roman" w:cs="Times New Roman"/>
          <w:sz w:val="28"/>
          <w:szCs w:val="28"/>
          <w:lang w:val="uk-UA"/>
        </w:rPr>
        <w:t xml:space="preserve"> переважають крупні мезопори.</w:t>
      </w:r>
    </w:p>
    <w:p w:rsidR="00AB2697" w:rsidRPr="00843860" w:rsidRDefault="00AB2697" w:rsidP="0040462E">
      <w:pPr>
        <w:spacing w:after="0" w:line="360" w:lineRule="auto"/>
        <w:ind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На рисунку 2.2 для порівняння представлені сорбенти Pyrolax і </w:t>
      </w:r>
      <w:r w:rsidRPr="00843860">
        <w:rPr>
          <w:rFonts w:ascii="Times New Roman" w:hAnsi="Times New Roman" w:cs="Times New Roman"/>
          <w:sz w:val="28"/>
          <w:szCs w:val="28"/>
          <w:lang w:val="en-US"/>
        </w:rPr>
        <w:t>Calcite</w:t>
      </w:r>
      <w:r w:rsidRPr="00843860">
        <w:rPr>
          <w:rFonts w:ascii="Times New Roman" w:hAnsi="Times New Roman" w:cs="Times New Roman"/>
          <w:sz w:val="28"/>
          <w:szCs w:val="28"/>
          <w:lang w:val="uk-UA"/>
        </w:rPr>
        <w:t>.</w:t>
      </w:r>
    </w:p>
    <w:p w:rsidR="002362A5" w:rsidRPr="00843860" w:rsidRDefault="00AE0A42"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45C344BB" wp14:editId="6F309E09">
            <wp:extent cx="4810125" cy="31242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B2697" w:rsidRDefault="00562D57" w:rsidP="00882C3F">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Рисунок </w:t>
      </w:r>
      <w:r w:rsidR="00544068">
        <w:rPr>
          <w:rFonts w:ascii="Times New Roman" w:hAnsi="Times New Roman" w:cs="Times New Roman"/>
          <w:sz w:val="28"/>
          <w:szCs w:val="28"/>
          <w:lang w:val="uk-UA"/>
        </w:rPr>
        <w:t>2.2.</w:t>
      </w:r>
      <w:r w:rsidR="00882C3F">
        <w:rPr>
          <w:rFonts w:ascii="Times New Roman" w:hAnsi="Times New Roman" w:cs="Times New Roman"/>
          <w:sz w:val="28"/>
          <w:szCs w:val="28"/>
          <w:lang w:val="uk-UA"/>
        </w:rPr>
        <w:t xml:space="preserve"> Д</w:t>
      </w:r>
      <w:r w:rsidR="00AB2697" w:rsidRPr="00843860">
        <w:rPr>
          <w:rFonts w:ascii="Times New Roman" w:hAnsi="Times New Roman" w:cs="Times New Roman"/>
          <w:sz w:val="28"/>
          <w:szCs w:val="28"/>
          <w:lang w:val="uk-UA"/>
        </w:rPr>
        <w:t>иференціальна залежність розподілу об’єму від радіуса пор</w:t>
      </w:r>
    </w:p>
    <w:p w:rsidR="00882C3F" w:rsidRPr="00843860" w:rsidRDefault="00882C3F" w:rsidP="00882C3F">
      <w:pPr>
        <w:spacing w:after="0" w:line="360" w:lineRule="auto"/>
        <w:jc w:val="center"/>
        <w:rPr>
          <w:rFonts w:ascii="Times New Roman" w:hAnsi="Times New Roman" w:cs="Times New Roman"/>
          <w:sz w:val="28"/>
          <w:szCs w:val="28"/>
          <w:lang w:val="uk-UA"/>
        </w:rPr>
      </w:pPr>
    </w:p>
    <w:p w:rsidR="00E3729D" w:rsidRPr="00843860" w:rsidRDefault="00AB2697" w:rsidP="000F6C75">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Для обох кривих, представлених на рисунку характерні піки, що відповідають за максимальний обсяг пор в межах 20 – 28 Е, а також помітна область близько 30 – 35 Е, починаючи з якої різко зменшується внесок мезопор в загальні об'є</w:t>
      </w:r>
      <w:r w:rsidR="008732EC">
        <w:rPr>
          <w:rFonts w:ascii="Times New Roman" w:hAnsi="Times New Roman" w:cs="Times New Roman"/>
          <w:sz w:val="28"/>
          <w:szCs w:val="28"/>
          <w:lang w:val="uk-UA"/>
        </w:rPr>
        <w:t xml:space="preserve">мні характеристики матеріалів. </w:t>
      </w:r>
    </w:p>
    <w:p w:rsidR="000201FB" w:rsidRPr="00843860" w:rsidRDefault="008E6999" w:rsidP="008732EC">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Проаналізувавши отримані дані, можна сказати, що пори не впливають на ефективність видалення марганцю з води за допомогою кальциту. Ефективність роботи цього матеріалу обумовлена здатністю кальциту до корекції рН середовища, при якому спостерігається також підвищення каталітичної активності ок</w:t>
      </w:r>
      <w:r w:rsidR="002C534C" w:rsidRPr="00843860">
        <w:rPr>
          <w:rFonts w:ascii="Times New Roman" w:hAnsi="Times New Roman" w:cs="Times New Roman"/>
          <w:sz w:val="28"/>
          <w:szCs w:val="28"/>
          <w:lang w:val="uk-UA"/>
        </w:rPr>
        <w:t xml:space="preserve">ислів марганцю, що утворились в </w:t>
      </w:r>
      <w:r w:rsidRPr="00843860">
        <w:rPr>
          <w:rFonts w:ascii="Times New Roman" w:hAnsi="Times New Roman" w:cs="Times New Roman"/>
          <w:sz w:val="28"/>
          <w:szCs w:val="28"/>
          <w:lang w:val="uk-UA"/>
        </w:rPr>
        <w:t>шарі завантаження при видаленні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із води.</w:t>
      </w:r>
      <w:r w:rsidR="008732EC">
        <w:rPr>
          <w:rFonts w:ascii="Times New Roman" w:hAnsi="Times New Roman" w:cs="Times New Roman"/>
          <w:sz w:val="28"/>
          <w:szCs w:val="28"/>
          <w:lang w:val="uk-UA"/>
        </w:rPr>
        <w:br w:type="page"/>
      </w:r>
    </w:p>
    <w:p w:rsidR="00562D57" w:rsidRDefault="00882C3F" w:rsidP="00882C3F">
      <w:pPr>
        <w:pStyle w:val="a3"/>
        <w:spacing w:line="360" w:lineRule="auto"/>
        <w:ind w:left="45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882C3F" w:rsidRDefault="00882C3F" w:rsidP="00882C3F">
      <w:pPr>
        <w:pStyle w:val="a3"/>
        <w:spacing w:after="0" w:line="360" w:lineRule="auto"/>
        <w:ind w:left="450"/>
        <w:jc w:val="center"/>
        <w:rPr>
          <w:rFonts w:ascii="Times New Roman" w:hAnsi="Times New Roman" w:cs="Times New Roman"/>
          <w:b/>
          <w:sz w:val="28"/>
          <w:szCs w:val="28"/>
          <w:lang w:val="uk-UA"/>
        </w:rPr>
      </w:pPr>
      <w:r>
        <w:rPr>
          <w:rFonts w:ascii="Times New Roman" w:hAnsi="Times New Roman" w:cs="Times New Roman"/>
          <w:b/>
          <w:sz w:val="28"/>
          <w:szCs w:val="28"/>
          <w:lang w:val="uk-UA"/>
        </w:rPr>
        <w:t>ОБГОВОРЕННЯ РЕЗУЛЬТАТІВ</w:t>
      </w:r>
    </w:p>
    <w:p w:rsidR="00882C3F" w:rsidRDefault="00882C3F" w:rsidP="00882C3F">
      <w:pPr>
        <w:pStyle w:val="a3"/>
        <w:spacing w:after="0" w:line="360" w:lineRule="auto"/>
        <w:ind w:left="450"/>
        <w:jc w:val="center"/>
        <w:rPr>
          <w:rFonts w:ascii="Times New Roman" w:hAnsi="Times New Roman" w:cs="Times New Roman"/>
          <w:b/>
          <w:sz w:val="28"/>
          <w:szCs w:val="28"/>
          <w:lang w:val="uk-UA"/>
        </w:rPr>
      </w:pPr>
    </w:p>
    <w:p w:rsidR="006E5C98" w:rsidRPr="00882C3F" w:rsidRDefault="00882C3F" w:rsidP="00A11425">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3.1 </w:t>
      </w:r>
      <w:r w:rsidR="006E5C98" w:rsidRPr="00882C3F">
        <w:rPr>
          <w:rFonts w:ascii="Times New Roman" w:hAnsi="Times New Roman" w:cs="Times New Roman"/>
          <w:b/>
          <w:sz w:val="28"/>
          <w:szCs w:val="28"/>
          <w:lang w:val="uk-UA"/>
        </w:rPr>
        <w:t>Дослідження залишкової концентрації іонів марганцю у рівноважних розчинах у статичних умовах при застосуванні кальциту в кислому середовищі</w:t>
      </w:r>
    </w:p>
    <w:p w:rsidR="00CD64B6" w:rsidRPr="00843860" w:rsidRDefault="00CD64B6"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Результати досліджень впливу дози кальци</w:t>
      </w:r>
      <w:r w:rsidR="005752E6" w:rsidRPr="00843860">
        <w:rPr>
          <w:rFonts w:ascii="Times New Roman" w:hAnsi="Times New Roman" w:cs="Times New Roman"/>
          <w:sz w:val="28"/>
          <w:szCs w:val="28"/>
          <w:lang w:val="uk-UA"/>
        </w:rPr>
        <w:t xml:space="preserve">ту і рН розчину, що очищується </w:t>
      </w:r>
      <w:r w:rsidRPr="00843860">
        <w:rPr>
          <w:rFonts w:ascii="Times New Roman" w:hAnsi="Times New Roman" w:cs="Times New Roman"/>
          <w:sz w:val="28"/>
          <w:szCs w:val="28"/>
          <w:lang w:val="uk-UA"/>
        </w:rPr>
        <w:t>на залишкову концентрацію іонів марганцю у розчині, представлено кривими залежності. Залежність залишкової концентрації іонів Mn від дози кальциту в кислому середови</w:t>
      </w:r>
      <w:r w:rsidR="00B335EF" w:rsidRPr="00843860">
        <w:rPr>
          <w:rFonts w:ascii="Times New Roman" w:hAnsi="Times New Roman" w:cs="Times New Roman"/>
          <w:sz w:val="28"/>
          <w:szCs w:val="28"/>
          <w:lang w:val="uk-UA"/>
        </w:rPr>
        <w:t>щі, показано на рисунку 3.1.</w:t>
      </w:r>
    </w:p>
    <w:p w:rsidR="00AD330F" w:rsidRPr="00843860" w:rsidRDefault="001451D0"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7EF0E361" wp14:editId="3DC61B58">
            <wp:extent cx="4924425" cy="29337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53923"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B335EF" w:rsidRPr="00843860">
        <w:rPr>
          <w:rFonts w:ascii="Times New Roman" w:hAnsi="Times New Roman" w:cs="Times New Roman"/>
          <w:sz w:val="28"/>
          <w:szCs w:val="28"/>
          <w:lang w:val="uk-UA"/>
        </w:rPr>
        <w:t xml:space="preserve"> 3.1</w:t>
      </w:r>
      <w:r w:rsidR="00544068">
        <w:rPr>
          <w:rFonts w:ascii="Times New Roman" w:hAnsi="Times New Roman" w:cs="Times New Roman"/>
          <w:sz w:val="28"/>
          <w:szCs w:val="28"/>
          <w:lang w:val="uk-UA"/>
        </w:rPr>
        <w:t>.</w:t>
      </w:r>
      <w:r w:rsidR="00FD2D9C" w:rsidRPr="00843860">
        <w:rPr>
          <w:rFonts w:ascii="Times New Roman" w:hAnsi="Times New Roman" w:cs="Times New Roman"/>
          <w:sz w:val="28"/>
          <w:szCs w:val="28"/>
          <w:lang w:val="uk-UA"/>
        </w:rPr>
        <w:t xml:space="preserve"> </w:t>
      </w:r>
      <w:r w:rsidR="00053923" w:rsidRPr="00843860">
        <w:rPr>
          <w:rFonts w:ascii="Times New Roman" w:hAnsi="Times New Roman" w:cs="Times New Roman"/>
          <w:sz w:val="28"/>
          <w:szCs w:val="28"/>
          <w:lang w:val="uk-UA"/>
        </w:rPr>
        <w:t xml:space="preserve">Залежність залишкової концентрації іонів </w:t>
      </w:r>
      <w:r w:rsidR="00053923" w:rsidRPr="00843860">
        <w:rPr>
          <w:rFonts w:ascii="Times New Roman" w:hAnsi="Times New Roman" w:cs="Times New Roman"/>
          <w:sz w:val="28"/>
          <w:szCs w:val="28"/>
          <w:lang w:val="en-US"/>
        </w:rPr>
        <w:t>Mn</w:t>
      </w:r>
      <w:r w:rsidR="00053923" w:rsidRPr="00843860">
        <w:rPr>
          <w:rFonts w:ascii="Times New Roman" w:hAnsi="Times New Roman" w:cs="Times New Roman"/>
          <w:sz w:val="28"/>
          <w:szCs w:val="28"/>
          <w:lang w:val="uk-UA"/>
        </w:rPr>
        <w:t xml:space="preserve"> від дози кальциту в кислому середовищі</w:t>
      </w:r>
    </w:p>
    <w:p w:rsidR="00B335EF" w:rsidRDefault="001451D0" w:rsidP="00882C3F">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1 – концентрація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 xml:space="preserve"> </w:t>
      </w:r>
      <w:r w:rsidRPr="00843860">
        <w:rPr>
          <w:rFonts w:ascii="Times New Roman" w:hAnsi="Times New Roman" w:cs="Times New Roman"/>
          <w:sz w:val="28"/>
          <w:szCs w:val="28"/>
          <w:lang w:val="uk-UA"/>
        </w:rPr>
        <w:t>в 1 день експерименту;</w:t>
      </w:r>
      <w:r w:rsidR="005752E6"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2</w:t>
      </w:r>
      <w:r w:rsidR="00B335EF" w:rsidRPr="00843860">
        <w:rPr>
          <w:rFonts w:ascii="Times New Roman" w:hAnsi="Times New Roman" w:cs="Times New Roman"/>
          <w:sz w:val="28"/>
          <w:szCs w:val="28"/>
          <w:lang w:val="uk-UA"/>
        </w:rPr>
        <w:t xml:space="preserve"> – зниження концентрації іонів </w:t>
      </w:r>
      <w:r w:rsidR="00B335EF" w:rsidRPr="00843860">
        <w:rPr>
          <w:rFonts w:ascii="Times New Roman" w:hAnsi="Times New Roman" w:cs="Times New Roman"/>
          <w:sz w:val="28"/>
          <w:szCs w:val="28"/>
          <w:lang w:val="en-US"/>
        </w:rPr>
        <w:t>Mn</w:t>
      </w:r>
      <w:r w:rsidR="00B335EF" w:rsidRPr="00843860">
        <w:rPr>
          <w:rFonts w:ascii="Times New Roman" w:hAnsi="Times New Roman" w:cs="Times New Roman"/>
          <w:sz w:val="28"/>
          <w:szCs w:val="28"/>
          <w:vertAlign w:val="superscript"/>
          <w:lang w:val="uk-UA"/>
        </w:rPr>
        <w:t xml:space="preserve"> </w:t>
      </w:r>
      <w:r w:rsidR="005752E6" w:rsidRPr="00843860">
        <w:rPr>
          <w:rFonts w:ascii="Times New Roman" w:hAnsi="Times New Roman" w:cs="Times New Roman"/>
          <w:sz w:val="28"/>
          <w:szCs w:val="28"/>
          <w:lang w:val="uk-UA"/>
        </w:rPr>
        <w:t xml:space="preserve">після 2 днів експерименту; </w:t>
      </w:r>
      <w:r w:rsidRPr="00843860">
        <w:rPr>
          <w:rFonts w:ascii="Times New Roman" w:hAnsi="Times New Roman" w:cs="Times New Roman"/>
          <w:sz w:val="28"/>
          <w:szCs w:val="28"/>
          <w:lang w:val="uk-UA"/>
        </w:rPr>
        <w:t>3</w:t>
      </w:r>
      <w:r w:rsidR="00B335EF" w:rsidRPr="00843860">
        <w:rPr>
          <w:rFonts w:ascii="Times New Roman" w:hAnsi="Times New Roman" w:cs="Times New Roman"/>
          <w:sz w:val="28"/>
          <w:szCs w:val="28"/>
          <w:lang w:val="uk-UA"/>
        </w:rPr>
        <w:t xml:space="preserve"> – зниження концентрації іонів </w:t>
      </w:r>
      <w:r w:rsidR="00B335EF" w:rsidRPr="00843860">
        <w:rPr>
          <w:rFonts w:ascii="Times New Roman" w:hAnsi="Times New Roman" w:cs="Times New Roman"/>
          <w:sz w:val="28"/>
          <w:szCs w:val="28"/>
          <w:lang w:val="en-US"/>
        </w:rPr>
        <w:t>Mn</w:t>
      </w:r>
      <w:r w:rsidR="005752E6" w:rsidRPr="00843860">
        <w:rPr>
          <w:rFonts w:ascii="Times New Roman" w:hAnsi="Times New Roman" w:cs="Times New Roman"/>
          <w:sz w:val="28"/>
          <w:szCs w:val="28"/>
          <w:vertAlign w:val="superscript"/>
          <w:lang w:val="uk-UA"/>
        </w:rPr>
        <w:t xml:space="preserve"> </w:t>
      </w:r>
      <w:r w:rsidR="00B335EF" w:rsidRPr="00843860">
        <w:rPr>
          <w:rFonts w:ascii="Times New Roman" w:hAnsi="Times New Roman" w:cs="Times New Roman"/>
          <w:sz w:val="28"/>
          <w:szCs w:val="28"/>
          <w:vertAlign w:val="superscript"/>
          <w:lang w:val="uk-UA"/>
        </w:rPr>
        <w:t xml:space="preserve"> </w:t>
      </w:r>
      <w:r w:rsidR="005752E6" w:rsidRPr="00843860">
        <w:rPr>
          <w:rFonts w:ascii="Times New Roman" w:hAnsi="Times New Roman" w:cs="Times New Roman"/>
          <w:sz w:val="28"/>
          <w:szCs w:val="28"/>
          <w:lang w:val="uk-UA"/>
        </w:rPr>
        <w:t xml:space="preserve">після 3 днів експерименту; </w:t>
      </w:r>
      <w:r w:rsidRPr="00843860">
        <w:rPr>
          <w:rFonts w:ascii="Times New Roman" w:hAnsi="Times New Roman" w:cs="Times New Roman"/>
          <w:sz w:val="28"/>
          <w:szCs w:val="28"/>
          <w:lang w:val="uk-UA"/>
        </w:rPr>
        <w:t>4</w:t>
      </w:r>
      <w:r w:rsidR="00B335EF" w:rsidRPr="00843860">
        <w:rPr>
          <w:rFonts w:ascii="Times New Roman" w:hAnsi="Times New Roman" w:cs="Times New Roman"/>
          <w:sz w:val="28"/>
          <w:szCs w:val="28"/>
          <w:lang w:val="uk-UA"/>
        </w:rPr>
        <w:t xml:space="preserve"> – зниження концентрації іонів </w:t>
      </w:r>
      <w:r w:rsidR="00B335EF" w:rsidRPr="00843860">
        <w:rPr>
          <w:rFonts w:ascii="Times New Roman" w:hAnsi="Times New Roman" w:cs="Times New Roman"/>
          <w:sz w:val="28"/>
          <w:szCs w:val="28"/>
          <w:lang w:val="en-US"/>
        </w:rPr>
        <w:t>Mn</w:t>
      </w:r>
      <w:r w:rsidR="005752E6" w:rsidRPr="00843860">
        <w:rPr>
          <w:rFonts w:ascii="Times New Roman" w:hAnsi="Times New Roman" w:cs="Times New Roman"/>
          <w:sz w:val="28"/>
          <w:szCs w:val="28"/>
          <w:vertAlign w:val="superscript"/>
          <w:lang w:val="uk-UA"/>
        </w:rPr>
        <w:t xml:space="preserve"> </w:t>
      </w:r>
      <w:r w:rsidR="00B335EF" w:rsidRPr="00843860">
        <w:rPr>
          <w:rFonts w:ascii="Times New Roman" w:hAnsi="Times New Roman" w:cs="Times New Roman"/>
          <w:sz w:val="28"/>
          <w:szCs w:val="28"/>
          <w:vertAlign w:val="superscript"/>
          <w:lang w:val="uk-UA"/>
        </w:rPr>
        <w:t xml:space="preserve"> </w:t>
      </w:r>
      <w:r w:rsidR="00B4737E" w:rsidRPr="00843860">
        <w:rPr>
          <w:rFonts w:ascii="Times New Roman" w:hAnsi="Times New Roman" w:cs="Times New Roman"/>
          <w:sz w:val="28"/>
          <w:szCs w:val="28"/>
          <w:lang w:val="uk-UA"/>
        </w:rPr>
        <w:t>після 5</w:t>
      </w:r>
      <w:r w:rsidR="00A11425">
        <w:rPr>
          <w:rFonts w:ascii="Times New Roman" w:hAnsi="Times New Roman" w:cs="Times New Roman"/>
          <w:sz w:val="28"/>
          <w:szCs w:val="28"/>
          <w:lang w:val="uk-UA"/>
        </w:rPr>
        <w:t xml:space="preserve"> днів експерименту</w:t>
      </w:r>
    </w:p>
    <w:p w:rsidR="00882C3F" w:rsidRPr="00843860" w:rsidRDefault="00882C3F" w:rsidP="00882C3F">
      <w:pPr>
        <w:spacing w:after="0" w:line="360" w:lineRule="auto"/>
        <w:jc w:val="both"/>
        <w:rPr>
          <w:rFonts w:ascii="Times New Roman" w:hAnsi="Times New Roman" w:cs="Times New Roman"/>
          <w:sz w:val="28"/>
          <w:szCs w:val="28"/>
          <w:lang w:val="uk-UA"/>
        </w:rPr>
      </w:pPr>
    </w:p>
    <w:p w:rsidR="00893458" w:rsidRPr="00843860" w:rsidRDefault="00B335E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В результаті досліду, який був проведений для кислого середовища, було виявлено, що основний фактор, який впливає на ефективність очищення модельного розчину від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lang w:val="uk-UA"/>
        </w:rPr>
        <w:t xml:space="preserve"> </w:t>
      </w:r>
      <w:r w:rsidRPr="00843860">
        <w:rPr>
          <w:rFonts w:ascii="Times New Roman" w:hAnsi="Times New Roman" w:cs="Times New Roman"/>
          <w:bCs/>
          <w:sz w:val="28"/>
          <w:szCs w:val="28"/>
          <w:lang w:val="uk-UA"/>
        </w:rPr>
        <w:t xml:space="preserve">кальцитом природного походження є доза </w:t>
      </w:r>
      <w:r w:rsidRPr="00843860">
        <w:rPr>
          <w:rFonts w:ascii="Times New Roman" w:hAnsi="Times New Roman" w:cs="Times New Roman"/>
          <w:bCs/>
          <w:sz w:val="28"/>
          <w:szCs w:val="28"/>
          <w:lang w:val="uk-UA"/>
        </w:rPr>
        <w:lastRenderedPageBreak/>
        <w:t xml:space="preserve">сорбенту. Із кривих видно, що зі зростанням дози кальциту відбувається зменшення залишкової концентрації </w:t>
      </w:r>
      <w:r w:rsidRPr="00843860">
        <w:rPr>
          <w:rFonts w:ascii="Times New Roman" w:hAnsi="Times New Roman" w:cs="Times New Roman"/>
          <w:sz w:val="28"/>
          <w:szCs w:val="28"/>
          <w:lang w:val="uk-UA"/>
        </w:rPr>
        <w:t xml:space="preserve">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lang w:val="uk-UA"/>
        </w:rPr>
        <w:t>. При початковому рН</w:t>
      </w:r>
      <w:r w:rsidR="00166564" w:rsidRPr="00843860">
        <w:rPr>
          <w:rFonts w:ascii="Times New Roman" w:hAnsi="Times New Roman" w:cs="Times New Roman"/>
          <w:sz w:val="28"/>
          <w:szCs w:val="28"/>
          <w:lang w:val="uk-UA"/>
        </w:rPr>
        <w:t xml:space="preserve"> = </w:t>
      </w:r>
      <w:r w:rsidR="001451D0" w:rsidRPr="00843860">
        <w:rPr>
          <w:rFonts w:ascii="Times New Roman" w:hAnsi="Times New Roman" w:cs="Times New Roman"/>
          <w:sz w:val="28"/>
          <w:szCs w:val="28"/>
          <w:lang w:val="uk-UA"/>
        </w:rPr>
        <w:t xml:space="preserve">3,3 – </w:t>
      </w:r>
      <w:r w:rsidRPr="00843860">
        <w:rPr>
          <w:rFonts w:ascii="Times New Roman" w:hAnsi="Times New Roman" w:cs="Times New Roman"/>
          <w:sz w:val="28"/>
          <w:szCs w:val="28"/>
          <w:lang w:val="uk-UA"/>
        </w:rPr>
        <w:t xml:space="preserve">3,76 спостерігається зменшення концентрації за 5 днів експерименту з </w:t>
      </w:r>
      <w:r w:rsidR="00893458"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2, 771 мг/дм</w:t>
      </w:r>
      <w:r w:rsidRPr="00843860">
        <w:rPr>
          <w:rFonts w:ascii="Times New Roman" w:hAnsi="Times New Roman" w:cs="Times New Roman"/>
          <w:sz w:val="28"/>
          <w:szCs w:val="28"/>
          <w:vertAlign w:val="superscript"/>
          <w:lang w:val="uk-UA"/>
        </w:rPr>
        <w:t xml:space="preserve">3 </w:t>
      </w:r>
      <w:r w:rsidRPr="00843860">
        <w:rPr>
          <w:rFonts w:ascii="Times New Roman" w:hAnsi="Times New Roman" w:cs="Times New Roman"/>
          <w:sz w:val="28"/>
          <w:szCs w:val="28"/>
          <w:lang w:val="uk-UA"/>
        </w:rPr>
        <w:t>до 2,0809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В пробі, без використання кальциту, за п’ять днів </w:t>
      </w:r>
      <w:r w:rsidRPr="00843860">
        <w:rPr>
          <w:rFonts w:ascii="Times New Roman" w:hAnsi="Times New Roman" w:cs="Times New Roman"/>
          <w:bCs/>
          <w:sz w:val="28"/>
          <w:szCs w:val="28"/>
          <w:lang w:val="uk-UA"/>
        </w:rPr>
        <w:t xml:space="preserve">концентрація </w:t>
      </w:r>
      <w:r w:rsidRPr="00843860">
        <w:rPr>
          <w:rFonts w:ascii="Times New Roman" w:hAnsi="Times New Roman" w:cs="Times New Roman"/>
          <w:sz w:val="28"/>
          <w:szCs w:val="28"/>
          <w:lang w:val="uk-UA"/>
        </w:rPr>
        <w:t xml:space="preserve">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 xml:space="preserve">2+ </w:t>
      </w:r>
      <w:r w:rsidRPr="00843860">
        <w:rPr>
          <w:rFonts w:ascii="Times New Roman" w:hAnsi="Times New Roman" w:cs="Times New Roman"/>
          <w:sz w:val="28"/>
          <w:szCs w:val="28"/>
          <w:lang w:val="uk-UA"/>
        </w:rPr>
        <w:t>зменшилася з 2, 771 мг/дм</w:t>
      </w:r>
      <w:r w:rsidRPr="00843860">
        <w:rPr>
          <w:rFonts w:ascii="Times New Roman" w:hAnsi="Times New Roman" w:cs="Times New Roman"/>
          <w:sz w:val="28"/>
          <w:szCs w:val="28"/>
          <w:vertAlign w:val="superscript"/>
          <w:lang w:val="uk-UA"/>
        </w:rPr>
        <w:t xml:space="preserve">3 </w:t>
      </w:r>
      <w:r w:rsidRPr="00843860">
        <w:rPr>
          <w:rFonts w:ascii="Times New Roman" w:hAnsi="Times New Roman" w:cs="Times New Roman"/>
          <w:sz w:val="28"/>
          <w:szCs w:val="28"/>
          <w:lang w:val="uk-UA"/>
        </w:rPr>
        <w:t>до 2,4753 мг/дм</w:t>
      </w:r>
      <w:r w:rsidRPr="00843860">
        <w:rPr>
          <w:rFonts w:ascii="Times New Roman" w:hAnsi="Times New Roman" w:cs="Times New Roman"/>
          <w:sz w:val="28"/>
          <w:szCs w:val="28"/>
          <w:vertAlign w:val="superscript"/>
          <w:lang w:val="uk-UA"/>
        </w:rPr>
        <w:t>3</w:t>
      </w:r>
      <w:r w:rsidR="00893458" w:rsidRPr="00843860">
        <w:rPr>
          <w:rFonts w:ascii="Times New Roman" w:hAnsi="Times New Roman" w:cs="Times New Roman"/>
          <w:sz w:val="28"/>
          <w:szCs w:val="28"/>
          <w:lang w:val="uk-UA"/>
        </w:rPr>
        <w:t>.</w:t>
      </w:r>
    </w:p>
    <w:p w:rsidR="00893458" w:rsidRPr="00843860" w:rsidRDefault="005B1CA3"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рисунку 3</w:t>
      </w:r>
      <w:r w:rsidR="001C5FEE" w:rsidRPr="00843860">
        <w:rPr>
          <w:rFonts w:ascii="Times New Roman" w:hAnsi="Times New Roman" w:cs="Times New Roman"/>
          <w:sz w:val="28"/>
          <w:szCs w:val="28"/>
          <w:lang w:val="uk-UA"/>
        </w:rPr>
        <w:t>.2</w:t>
      </w:r>
      <w:r w:rsidRPr="00843860">
        <w:rPr>
          <w:rFonts w:ascii="Times New Roman" w:hAnsi="Times New Roman" w:cs="Times New Roman"/>
          <w:sz w:val="28"/>
          <w:szCs w:val="28"/>
          <w:lang w:val="uk-UA"/>
        </w:rPr>
        <w:t xml:space="preserve"> приведено гістограму залежності залишкової концентрації сполук марганцю у розчині від дози кальциту в кислому середовищі.</w:t>
      </w:r>
    </w:p>
    <w:p w:rsidR="005B1CA3" w:rsidRPr="00843860" w:rsidRDefault="006E5C98"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54F69C5B" wp14:editId="51BBF076">
            <wp:extent cx="5337810" cy="326517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42F78"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042F78" w:rsidRPr="00843860">
        <w:rPr>
          <w:rFonts w:ascii="Times New Roman" w:hAnsi="Times New Roman" w:cs="Times New Roman"/>
          <w:sz w:val="28"/>
          <w:szCs w:val="28"/>
          <w:lang w:val="uk-UA"/>
        </w:rPr>
        <w:t xml:space="preserve"> 3</w:t>
      </w:r>
      <w:r w:rsidR="001C5FEE" w:rsidRPr="00843860">
        <w:rPr>
          <w:rFonts w:ascii="Times New Roman" w:hAnsi="Times New Roman" w:cs="Times New Roman"/>
          <w:sz w:val="28"/>
          <w:szCs w:val="28"/>
          <w:lang w:val="uk-UA"/>
        </w:rPr>
        <w:t>.2</w:t>
      </w:r>
      <w:r w:rsidR="00544068">
        <w:rPr>
          <w:rFonts w:ascii="Times New Roman" w:hAnsi="Times New Roman" w:cs="Times New Roman"/>
          <w:sz w:val="28"/>
          <w:szCs w:val="28"/>
          <w:lang w:val="uk-UA"/>
        </w:rPr>
        <w:t>.</w:t>
      </w:r>
      <w:r w:rsidR="00042F78" w:rsidRPr="00843860">
        <w:rPr>
          <w:rFonts w:ascii="Times New Roman" w:hAnsi="Times New Roman" w:cs="Times New Roman"/>
          <w:sz w:val="28"/>
          <w:szCs w:val="28"/>
          <w:lang w:val="uk-UA"/>
        </w:rPr>
        <w:t xml:space="preserve"> Гістограма залежності залишкової концентрації сполук марганцю</w:t>
      </w:r>
      <w:r w:rsidR="00042F78" w:rsidRPr="00544068">
        <w:rPr>
          <w:rFonts w:ascii="Times New Roman" w:hAnsi="Times New Roman" w:cs="Times New Roman"/>
          <w:sz w:val="28"/>
          <w:szCs w:val="28"/>
          <w:lang w:val="uk-UA"/>
        </w:rPr>
        <w:t xml:space="preserve"> </w:t>
      </w:r>
      <w:r w:rsidR="00042F78" w:rsidRPr="00843860">
        <w:rPr>
          <w:rFonts w:ascii="Times New Roman" w:hAnsi="Times New Roman" w:cs="Times New Roman"/>
          <w:sz w:val="28"/>
          <w:szCs w:val="28"/>
          <w:lang w:val="uk-UA"/>
        </w:rPr>
        <w:t>у розчині від дози кальциту в кислому середовищі</w:t>
      </w:r>
    </w:p>
    <w:p w:rsidR="005752E6" w:rsidRDefault="00042F78" w:rsidP="0040462E">
      <w:pPr>
        <w:spacing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1 – концентрація іонів </w:t>
      </w:r>
      <w:r w:rsidRPr="00843860">
        <w:rPr>
          <w:rFonts w:ascii="Times New Roman" w:hAnsi="Times New Roman" w:cs="Times New Roman"/>
          <w:sz w:val="28"/>
          <w:szCs w:val="28"/>
          <w:lang w:val="en-US"/>
        </w:rPr>
        <w:t>Mn</w:t>
      </w:r>
      <w:r w:rsidRPr="00544068">
        <w:rPr>
          <w:rFonts w:ascii="Times New Roman" w:hAnsi="Times New Roman" w:cs="Times New Roman"/>
          <w:sz w:val="28"/>
          <w:szCs w:val="28"/>
          <w:lang w:val="uk-UA"/>
        </w:rPr>
        <w:t xml:space="preserve"> </w:t>
      </w:r>
      <w:r w:rsidR="005752E6" w:rsidRPr="00843860">
        <w:rPr>
          <w:rFonts w:ascii="Times New Roman" w:hAnsi="Times New Roman" w:cs="Times New Roman"/>
          <w:sz w:val="28"/>
          <w:szCs w:val="28"/>
          <w:lang w:val="uk-UA"/>
        </w:rPr>
        <w:t xml:space="preserve">в 1 день експерименту; </w:t>
      </w:r>
      <w:r w:rsidRPr="00843860">
        <w:rPr>
          <w:rFonts w:ascii="Times New Roman" w:hAnsi="Times New Roman" w:cs="Times New Roman"/>
          <w:sz w:val="28"/>
          <w:szCs w:val="28"/>
          <w:lang w:val="uk-UA"/>
        </w:rPr>
        <w:t xml:space="preserve">2 – концентрація іонів </w:t>
      </w:r>
      <w:r w:rsidRPr="00843860">
        <w:rPr>
          <w:rFonts w:ascii="Times New Roman" w:hAnsi="Times New Roman" w:cs="Times New Roman"/>
          <w:sz w:val="28"/>
          <w:szCs w:val="28"/>
          <w:lang w:val="en-US"/>
        </w:rPr>
        <w:t>Mn</w:t>
      </w:r>
      <w:r w:rsidRPr="00544068">
        <w:rPr>
          <w:rFonts w:ascii="Times New Roman" w:hAnsi="Times New Roman" w:cs="Times New Roman"/>
          <w:sz w:val="28"/>
          <w:szCs w:val="28"/>
          <w:lang w:val="uk-UA"/>
        </w:rPr>
        <w:t xml:space="preserve"> </w:t>
      </w:r>
      <w:r w:rsidR="005752E6" w:rsidRPr="00843860">
        <w:rPr>
          <w:rFonts w:ascii="Times New Roman" w:hAnsi="Times New Roman" w:cs="Times New Roman"/>
          <w:sz w:val="28"/>
          <w:szCs w:val="28"/>
          <w:lang w:val="uk-UA"/>
        </w:rPr>
        <w:t xml:space="preserve">в 2 день експерименту; </w:t>
      </w:r>
      <w:r w:rsidRPr="00843860">
        <w:rPr>
          <w:rFonts w:ascii="Times New Roman" w:hAnsi="Times New Roman" w:cs="Times New Roman"/>
          <w:sz w:val="28"/>
          <w:szCs w:val="28"/>
          <w:lang w:val="uk-UA"/>
        </w:rPr>
        <w:t xml:space="preserve">3 – концентрація іонів </w:t>
      </w:r>
      <w:r w:rsidRPr="00843860">
        <w:rPr>
          <w:rFonts w:ascii="Times New Roman" w:hAnsi="Times New Roman" w:cs="Times New Roman"/>
          <w:sz w:val="28"/>
          <w:szCs w:val="28"/>
          <w:lang w:val="en-US"/>
        </w:rPr>
        <w:t>Mn</w:t>
      </w:r>
      <w:r w:rsidRPr="00544068">
        <w:rPr>
          <w:rFonts w:ascii="Times New Roman" w:hAnsi="Times New Roman" w:cs="Times New Roman"/>
          <w:sz w:val="28"/>
          <w:szCs w:val="28"/>
          <w:lang w:val="uk-UA"/>
        </w:rPr>
        <w:t xml:space="preserve"> </w:t>
      </w:r>
      <w:r w:rsidR="005752E6" w:rsidRPr="00843860">
        <w:rPr>
          <w:rFonts w:ascii="Times New Roman" w:hAnsi="Times New Roman" w:cs="Times New Roman"/>
          <w:sz w:val="28"/>
          <w:szCs w:val="28"/>
          <w:lang w:val="uk-UA"/>
        </w:rPr>
        <w:t xml:space="preserve">в 3 день експерименту; </w:t>
      </w:r>
      <w:r w:rsidR="003F6ABA" w:rsidRPr="00843860">
        <w:rPr>
          <w:rFonts w:ascii="Times New Roman" w:hAnsi="Times New Roman" w:cs="Times New Roman"/>
          <w:sz w:val="28"/>
          <w:szCs w:val="28"/>
          <w:lang w:val="uk-UA"/>
        </w:rPr>
        <w:t xml:space="preserve"> </w:t>
      </w:r>
      <w:r w:rsidR="008732EC">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 xml:space="preserve">4 – концентрація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rPr>
        <w:t xml:space="preserve"> </w:t>
      </w:r>
      <w:r w:rsidR="00562D57" w:rsidRPr="00843860">
        <w:rPr>
          <w:rFonts w:ascii="Times New Roman" w:hAnsi="Times New Roman" w:cs="Times New Roman"/>
          <w:sz w:val="28"/>
          <w:szCs w:val="28"/>
          <w:lang w:val="uk-UA"/>
        </w:rPr>
        <w:t>в 5 день експерименту.</w:t>
      </w:r>
    </w:p>
    <w:p w:rsidR="00882C3F" w:rsidRPr="00843860" w:rsidRDefault="00882C3F" w:rsidP="00882C3F">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Найменша концентрація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зафіксована для маси кальциту 1,50010 г, це пояснюється тим, що ефективність осадження іонів марганцю значно зростає при рН &gt; 7. Під час експерименту в даній пробі був зафіксований найвищий показник рН = 7,12, тобто було створене сприятливе середовище для видалення іонів марганцю. Це пояснюється тим, що кальцит </w:t>
      </w:r>
      <w:r w:rsidRPr="00843860">
        <w:rPr>
          <w:rFonts w:ascii="Times New Roman" w:hAnsi="Times New Roman" w:cs="Times New Roman"/>
          <w:sz w:val="28"/>
          <w:szCs w:val="28"/>
          <w:lang w:val="uk-UA"/>
        </w:rPr>
        <w:lastRenderedPageBreak/>
        <w:t>видаляє розчинений марганець за рахунок прискорення процесу переведення його в нерозчинну форму гідроксиду (каталітичне окислення) з подальшою простою механічною фільтрацією.</w:t>
      </w:r>
    </w:p>
    <w:p w:rsidR="00882C3F" w:rsidRPr="00843860" w:rsidRDefault="00882C3F" w:rsidP="00882C3F">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Швидкість цього процесу різко залежить від кислотності (рівня рН) середовища, де відбувається реакція. Підвищення рН тільки на 1 (наприклад з 7 до 8 рН) збільшує швидкість реакції утворення гідроксиду в 1000 разів.  Ступінь очистки розчину становить 25%.</w:t>
      </w:r>
    </w:p>
    <w:p w:rsidR="00042F78" w:rsidRPr="00843860" w:rsidRDefault="00882C3F" w:rsidP="00882C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042F78" w:rsidRPr="00843860">
        <w:rPr>
          <w:rFonts w:ascii="Times New Roman" w:hAnsi="Times New Roman" w:cs="Times New Roman"/>
          <w:sz w:val="28"/>
          <w:szCs w:val="28"/>
          <w:lang w:val="uk-UA"/>
        </w:rPr>
        <w:t>гістограми можна зробити висновок, що при рН &lt; 7, збільшення дози кальциту суттєво не впливає на ефективність видалення іонів марганцю з води. За даних умов, зі збільшенням дози кальциту відбувалося збільшення рН та загальної жорсткості води. Ефективного видалення іонів марганцю не відбулося.</w:t>
      </w:r>
    </w:p>
    <w:p w:rsidR="00B335EF" w:rsidRPr="00843860" w:rsidRDefault="004404A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Зміна рН у розчинах в залежності</w:t>
      </w:r>
      <w:r w:rsidR="00B335EF" w:rsidRPr="00843860">
        <w:rPr>
          <w:rFonts w:ascii="Times New Roman" w:hAnsi="Times New Roman" w:cs="Times New Roman"/>
          <w:sz w:val="28"/>
          <w:szCs w:val="28"/>
          <w:lang w:val="uk-UA"/>
        </w:rPr>
        <w:t xml:space="preserve"> від дози кальциту та часу контакту з сорбентом</w:t>
      </w:r>
      <w:r w:rsidRPr="00843860">
        <w:rPr>
          <w:rFonts w:ascii="Times New Roman" w:hAnsi="Times New Roman" w:cs="Times New Roman"/>
          <w:sz w:val="28"/>
          <w:szCs w:val="28"/>
          <w:lang w:val="uk-UA"/>
        </w:rPr>
        <w:t xml:space="preserve"> при</w:t>
      </w:r>
      <w:r w:rsidRPr="00843860">
        <w:rPr>
          <w:rFonts w:ascii="Times New Roman" w:hAnsi="Times New Roman" w:cs="Times New Roman"/>
          <w:sz w:val="28"/>
          <w:szCs w:val="28"/>
        </w:rPr>
        <w:t xml:space="preserve"> </w:t>
      </w:r>
      <w:r w:rsidRPr="00843860">
        <w:rPr>
          <w:rFonts w:ascii="Times New Roman" w:hAnsi="Times New Roman" w:cs="Times New Roman"/>
          <w:sz w:val="28"/>
          <w:szCs w:val="28"/>
          <w:lang w:val="uk-UA"/>
        </w:rPr>
        <w:t>початково</w:t>
      </w:r>
      <w:r w:rsidR="005752E6" w:rsidRPr="00843860">
        <w:rPr>
          <w:rFonts w:ascii="Times New Roman" w:hAnsi="Times New Roman" w:cs="Times New Roman"/>
          <w:sz w:val="28"/>
          <w:szCs w:val="28"/>
          <w:lang w:val="uk-UA"/>
        </w:rPr>
        <w:t xml:space="preserve">му рН = 3,38 – </w:t>
      </w:r>
      <w:r w:rsidRPr="00843860">
        <w:rPr>
          <w:rFonts w:ascii="Times New Roman" w:hAnsi="Times New Roman" w:cs="Times New Roman"/>
          <w:sz w:val="28"/>
          <w:szCs w:val="28"/>
          <w:lang w:val="uk-UA"/>
        </w:rPr>
        <w:t xml:space="preserve">3,76  </w:t>
      </w:r>
      <w:r w:rsidR="005B1CA3" w:rsidRPr="00843860">
        <w:rPr>
          <w:rFonts w:ascii="Times New Roman" w:hAnsi="Times New Roman" w:cs="Times New Roman"/>
          <w:sz w:val="28"/>
          <w:szCs w:val="28"/>
          <w:lang w:val="uk-UA"/>
        </w:rPr>
        <w:t>представлена на рисунку 3.3</w:t>
      </w:r>
      <w:r w:rsidRPr="00843860">
        <w:rPr>
          <w:rFonts w:ascii="Times New Roman" w:hAnsi="Times New Roman" w:cs="Times New Roman"/>
          <w:sz w:val="28"/>
          <w:szCs w:val="28"/>
          <w:lang w:val="uk-UA"/>
        </w:rPr>
        <w:t>.</w:t>
      </w:r>
    </w:p>
    <w:p w:rsidR="004404AA" w:rsidRPr="00843860" w:rsidRDefault="004404A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7AC0FE17" wp14:editId="6CC9C5D9">
            <wp:extent cx="4791075" cy="31242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5020A"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B1CA3" w:rsidRPr="00843860">
        <w:rPr>
          <w:rFonts w:ascii="Times New Roman" w:hAnsi="Times New Roman" w:cs="Times New Roman"/>
          <w:sz w:val="28"/>
          <w:szCs w:val="28"/>
          <w:lang w:val="uk-UA"/>
        </w:rPr>
        <w:t xml:space="preserve"> 3.3</w:t>
      </w:r>
      <w:r w:rsidR="00544068">
        <w:rPr>
          <w:rFonts w:ascii="Times New Roman" w:hAnsi="Times New Roman" w:cs="Times New Roman"/>
          <w:sz w:val="28"/>
          <w:szCs w:val="28"/>
          <w:lang w:val="uk-UA"/>
        </w:rPr>
        <w:t>.</w:t>
      </w:r>
      <w:r w:rsidR="00FD2D9C" w:rsidRPr="00843860">
        <w:rPr>
          <w:rFonts w:ascii="Times New Roman" w:hAnsi="Times New Roman" w:cs="Times New Roman"/>
          <w:sz w:val="28"/>
          <w:szCs w:val="28"/>
          <w:lang w:val="uk-UA"/>
        </w:rPr>
        <w:t xml:space="preserve"> </w:t>
      </w:r>
      <w:r w:rsidR="00D5020A" w:rsidRPr="00843860">
        <w:rPr>
          <w:rFonts w:ascii="Times New Roman" w:hAnsi="Times New Roman" w:cs="Times New Roman"/>
          <w:sz w:val="28"/>
          <w:szCs w:val="28"/>
          <w:lang w:val="uk-UA"/>
        </w:rPr>
        <w:t>Залежність величини рН середовища від дози кальциту в кислому середовищі</w:t>
      </w:r>
    </w:p>
    <w:p w:rsidR="005752E6" w:rsidRPr="00843860" w:rsidRDefault="00D5020A" w:rsidP="0040462E">
      <w:pPr>
        <w:spacing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початкове рН розчину</w:t>
      </w:r>
      <w:r w:rsidR="005752E6"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 xml:space="preserve">2 </w:t>
      </w:r>
      <w:r w:rsidR="005B1CA3" w:rsidRPr="00843860">
        <w:rPr>
          <w:rFonts w:ascii="Times New Roman" w:hAnsi="Times New Roman" w:cs="Times New Roman"/>
          <w:sz w:val="28"/>
          <w:szCs w:val="28"/>
          <w:lang w:val="uk-UA"/>
        </w:rPr>
        <w:t>–</w:t>
      </w:r>
      <w:r w:rsidRPr="00843860">
        <w:rPr>
          <w:rFonts w:ascii="Times New Roman" w:hAnsi="Times New Roman" w:cs="Times New Roman"/>
          <w:sz w:val="28"/>
          <w:szCs w:val="28"/>
          <w:lang w:val="uk-UA"/>
        </w:rPr>
        <w:t xml:space="preserve"> </w:t>
      </w:r>
      <w:r w:rsidR="005B1CA3" w:rsidRPr="00843860">
        <w:rPr>
          <w:rFonts w:ascii="Times New Roman" w:hAnsi="Times New Roman" w:cs="Times New Roman"/>
          <w:sz w:val="28"/>
          <w:szCs w:val="28"/>
          <w:lang w:val="uk-UA"/>
        </w:rPr>
        <w:t>зміна рН середовища, 2 день експерименту;</w:t>
      </w:r>
      <w:r w:rsidR="005752E6" w:rsidRPr="00843860">
        <w:rPr>
          <w:rFonts w:ascii="Times New Roman" w:hAnsi="Times New Roman" w:cs="Times New Roman"/>
          <w:sz w:val="28"/>
          <w:szCs w:val="28"/>
          <w:lang w:val="uk-UA"/>
        </w:rPr>
        <w:t xml:space="preserve"> </w:t>
      </w:r>
      <w:r w:rsidR="00893458" w:rsidRPr="00843860">
        <w:rPr>
          <w:rFonts w:ascii="Times New Roman" w:hAnsi="Times New Roman" w:cs="Times New Roman"/>
          <w:sz w:val="28"/>
          <w:szCs w:val="28"/>
          <w:lang w:val="uk-UA"/>
        </w:rPr>
        <w:t xml:space="preserve">          </w:t>
      </w:r>
      <w:r w:rsidR="005B1CA3" w:rsidRPr="00843860">
        <w:rPr>
          <w:rFonts w:ascii="Times New Roman" w:hAnsi="Times New Roman" w:cs="Times New Roman"/>
          <w:sz w:val="28"/>
          <w:szCs w:val="28"/>
          <w:lang w:val="uk-UA"/>
        </w:rPr>
        <w:t>3 – зміна рН середовища, 3 день експерименту;</w:t>
      </w:r>
      <w:r w:rsidR="005752E6" w:rsidRPr="00843860">
        <w:rPr>
          <w:rFonts w:ascii="Times New Roman" w:hAnsi="Times New Roman" w:cs="Times New Roman"/>
          <w:sz w:val="28"/>
          <w:szCs w:val="28"/>
          <w:lang w:val="uk-UA"/>
        </w:rPr>
        <w:t xml:space="preserve"> </w:t>
      </w:r>
      <w:r w:rsidR="005B1CA3" w:rsidRPr="00843860">
        <w:rPr>
          <w:rFonts w:ascii="Times New Roman" w:hAnsi="Times New Roman" w:cs="Times New Roman"/>
          <w:sz w:val="28"/>
          <w:szCs w:val="28"/>
          <w:lang w:val="uk-UA"/>
        </w:rPr>
        <w:t xml:space="preserve">4 – зміна рН </w:t>
      </w:r>
      <w:r w:rsidR="005752E6" w:rsidRPr="00843860">
        <w:rPr>
          <w:rFonts w:ascii="Times New Roman" w:hAnsi="Times New Roman" w:cs="Times New Roman"/>
          <w:sz w:val="28"/>
          <w:szCs w:val="28"/>
          <w:lang w:val="uk-UA"/>
        </w:rPr>
        <w:t xml:space="preserve">середовища, </w:t>
      </w:r>
      <w:r w:rsidR="008732EC">
        <w:rPr>
          <w:rFonts w:ascii="Times New Roman" w:hAnsi="Times New Roman" w:cs="Times New Roman"/>
          <w:sz w:val="28"/>
          <w:szCs w:val="28"/>
          <w:lang w:val="uk-UA"/>
        </w:rPr>
        <w:t xml:space="preserve">            </w:t>
      </w:r>
      <w:r w:rsidR="00A11425">
        <w:rPr>
          <w:rFonts w:ascii="Times New Roman" w:hAnsi="Times New Roman" w:cs="Times New Roman"/>
          <w:sz w:val="28"/>
          <w:szCs w:val="28"/>
          <w:lang w:val="uk-UA"/>
        </w:rPr>
        <w:t>5 день експерименту</w:t>
      </w:r>
    </w:p>
    <w:p w:rsidR="00882C3F" w:rsidRDefault="00882C3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За даними експерименту, можна сказати, що одним в важливих факторів є рН середовища. Кальцит – це природний сорбент на основі карбонату кальцію, який підвищує рН початкових розчинів.</w:t>
      </w:r>
    </w:p>
    <w:p w:rsidR="008870E0" w:rsidRPr="00843860" w:rsidRDefault="005B1CA3"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залежності,</w:t>
      </w:r>
      <w:r w:rsidR="00042F78" w:rsidRPr="00843860">
        <w:rPr>
          <w:rFonts w:ascii="Times New Roman" w:hAnsi="Times New Roman" w:cs="Times New Roman"/>
          <w:sz w:val="28"/>
          <w:szCs w:val="28"/>
          <w:lang w:val="uk-UA"/>
        </w:rPr>
        <w:t xml:space="preserve"> яка представлена на рис. 3.3</w:t>
      </w:r>
      <w:r w:rsidRPr="00843860">
        <w:rPr>
          <w:rFonts w:ascii="Times New Roman" w:hAnsi="Times New Roman" w:cs="Times New Roman"/>
          <w:sz w:val="28"/>
          <w:szCs w:val="28"/>
          <w:lang w:val="uk-UA"/>
        </w:rPr>
        <w:t>, спостерігається різке підвищення рН с</w:t>
      </w:r>
      <w:r w:rsidR="00861140" w:rsidRPr="00843860">
        <w:rPr>
          <w:rFonts w:ascii="Times New Roman" w:hAnsi="Times New Roman" w:cs="Times New Roman"/>
          <w:sz w:val="28"/>
          <w:szCs w:val="28"/>
          <w:lang w:val="uk-UA"/>
        </w:rPr>
        <w:t>ередовища вже протягом одного дн</w:t>
      </w:r>
      <w:r w:rsidRPr="00843860">
        <w:rPr>
          <w:rFonts w:ascii="Times New Roman" w:hAnsi="Times New Roman" w:cs="Times New Roman"/>
          <w:sz w:val="28"/>
          <w:szCs w:val="28"/>
          <w:lang w:val="uk-UA"/>
        </w:rPr>
        <w:t>я проведення експерименту при початковому рН розчину 3,38…3,76. За перший день значення рН для найбільшої дози кальциту 2,0119 г збільшилося з 3,38 до 5,73. Такий різкий стрибок пояснюється природою самого кальциту та його властивостями. Далі відбувалося поступове збільшення величини рН середовища, Після п’ятого для експерименту, значення рН для найбільшої дози кальциту 2,0119 г становило 6,77. Найбільше значення рН було зафіксовано для дози кальциту 1,5001 г та становило 7,12.</w:t>
      </w:r>
    </w:p>
    <w:p w:rsidR="00A11CF5" w:rsidRPr="00843860" w:rsidRDefault="00FB11F3"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результаті проведення досліду протягом п’яти днів експерименту фіксувалося значне підвищення загальної жорсткості розчину. Залежність величини Ж</w:t>
      </w:r>
      <w:r w:rsidRPr="00843860">
        <w:rPr>
          <w:rFonts w:ascii="Times New Roman" w:hAnsi="Times New Roman" w:cs="Times New Roman"/>
          <w:sz w:val="28"/>
          <w:szCs w:val="28"/>
          <w:vertAlign w:val="subscript"/>
          <w:lang w:val="uk-UA"/>
        </w:rPr>
        <w:t>заг</w:t>
      </w:r>
      <w:r w:rsidRPr="00843860">
        <w:rPr>
          <w:rFonts w:ascii="Times New Roman" w:hAnsi="Times New Roman" w:cs="Times New Roman"/>
          <w:sz w:val="28"/>
          <w:szCs w:val="28"/>
          <w:lang w:val="uk-UA"/>
        </w:rPr>
        <w:t xml:space="preserve"> від дози кальциту представлена на рис. 3.4.</w:t>
      </w:r>
    </w:p>
    <w:p w:rsidR="00FB11F3" w:rsidRPr="00843860" w:rsidRDefault="006C392D"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047AFDE2" wp14:editId="54D56B0C">
            <wp:extent cx="4857750" cy="3248025"/>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C392D"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Рисунок </w:t>
      </w:r>
      <w:r w:rsidR="006C392D" w:rsidRPr="00843860">
        <w:rPr>
          <w:rFonts w:ascii="Times New Roman" w:hAnsi="Times New Roman" w:cs="Times New Roman"/>
          <w:sz w:val="28"/>
          <w:szCs w:val="28"/>
          <w:lang w:val="uk-UA"/>
        </w:rPr>
        <w:t>3.4</w:t>
      </w:r>
      <w:r w:rsidR="00544068">
        <w:rPr>
          <w:rFonts w:ascii="Times New Roman" w:hAnsi="Times New Roman" w:cs="Times New Roman"/>
          <w:sz w:val="28"/>
          <w:szCs w:val="28"/>
          <w:lang w:val="uk-UA"/>
        </w:rPr>
        <w:t>.</w:t>
      </w:r>
      <w:r w:rsidR="00FD2D9C" w:rsidRPr="00843860">
        <w:rPr>
          <w:rFonts w:ascii="Times New Roman" w:hAnsi="Times New Roman" w:cs="Times New Roman"/>
          <w:sz w:val="28"/>
          <w:szCs w:val="28"/>
          <w:lang w:val="uk-UA"/>
        </w:rPr>
        <w:t xml:space="preserve"> </w:t>
      </w:r>
      <w:r w:rsidR="006C392D" w:rsidRPr="00843860">
        <w:rPr>
          <w:rFonts w:ascii="Times New Roman" w:hAnsi="Times New Roman" w:cs="Times New Roman"/>
          <w:sz w:val="28"/>
          <w:szCs w:val="28"/>
          <w:lang w:val="uk-UA"/>
        </w:rPr>
        <w:t xml:space="preserve"> Зміна Жорсткості загальної в залежності від дози кальциту</w:t>
      </w:r>
    </w:p>
    <w:p w:rsidR="006C392D" w:rsidRPr="00843860" w:rsidRDefault="006C392D" w:rsidP="0040462E">
      <w:pPr>
        <w:spacing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1 – </w:t>
      </w:r>
      <w:r w:rsidR="006B3185" w:rsidRPr="00843860">
        <w:rPr>
          <w:rFonts w:ascii="Times New Roman" w:hAnsi="Times New Roman" w:cs="Times New Roman"/>
          <w:sz w:val="28"/>
          <w:szCs w:val="28"/>
          <w:lang w:val="uk-UA"/>
        </w:rPr>
        <w:t>Ж</w:t>
      </w:r>
      <w:r w:rsidR="006B3185" w:rsidRPr="00843860">
        <w:rPr>
          <w:rFonts w:ascii="Times New Roman" w:hAnsi="Times New Roman" w:cs="Times New Roman"/>
          <w:sz w:val="28"/>
          <w:szCs w:val="28"/>
          <w:vertAlign w:val="subscript"/>
          <w:lang w:val="uk-UA"/>
        </w:rPr>
        <w:t>заг</w:t>
      </w:r>
      <w:r w:rsidR="006B3185" w:rsidRPr="00843860">
        <w:rPr>
          <w:rFonts w:ascii="Times New Roman" w:hAnsi="Times New Roman" w:cs="Times New Roman"/>
          <w:sz w:val="28"/>
          <w:szCs w:val="28"/>
          <w:lang w:val="uk-UA"/>
        </w:rPr>
        <w:t xml:space="preserve"> в </w:t>
      </w:r>
      <w:r w:rsidRPr="00843860">
        <w:rPr>
          <w:rFonts w:ascii="Times New Roman" w:hAnsi="Times New Roman" w:cs="Times New Roman"/>
          <w:sz w:val="28"/>
          <w:szCs w:val="28"/>
          <w:lang w:val="uk-UA"/>
        </w:rPr>
        <w:t>1 день експерименту; 2 –</w:t>
      </w:r>
      <w:r w:rsidR="006B3185" w:rsidRPr="00843860">
        <w:rPr>
          <w:rFonts w:ascii="Times New Roman" w:hAnsi="Times New Roman" w:cs="Times New Roman"/>
          <w:sz w:val="28"/>
          <w:szCs w:val="28"/>
          <w:lang w:val="uk-UA"/>
        </w:rPr>
        <w:t xml:space="preserve"> зміна Ж</w:t>
      </w:r>
      <w:r w:rsidR="006B3185" w:rsidRPr="00843860">
        <w:rPr>
          <w:rFonts w:ascii="Times New Roman" w:hAnsi="Times New Roman" w:cs="Times New Roman"/>
          <w:sz w:val="28"/>
          <w:szCs w:val="28"/>
          <w:vertAlign w:val="subscript"/>
          <w:lang w:val="uk-UA"/>
        </w:rPr>
        <w:t>заг</w:t>
      </w:r>
      <w:r w:rsidR="006B3185" w:rsidRPr="00843860">
        <w:rPr>
          <w:rFonts w:ascii="Times New Roman" w:hAnsi="Times New Roman" w:cs="Times New Roman"/>
          <w:sz w:val="28"/>
          <w:szCs w:val="28"/>
          <w:lang w:val="uk-UA"/>
        </w:rPr>
        <w:t xml:space="preserve"> протягом 2 днів</w:t>
      </w:r>
      <w:r w:rsidRPr="00843860">
        <w:rPr>
          <w:rFonts w:ascii="Times New Roman" w:hAnsi="Times New Roman" w:cs="Times New Roman"/>
          <w:sz w:val="28"/>
          <w:szCs w:val="28"/>
          <w:lang w:val="uk-UA"/>
        </w:rPr>
        <w:t xml:space="preserve"> експерименту; </w:t>
      </w:r>
      <w:r w:rsidR="006B3185"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 xml:space="preserve">3 – </w:t>
      </w:r>
      <w:r w:rsidR="006B3185" w:rsidRPr="00843860">
        <w:rPr>
          <w:rFonts w:ascii="Times New Roman" w:hAnsi="Times New Roman" w:cs="Times New Roman"/>
          <w:sz w:val="28"/>
          <w:szCs w:val="28"/>
          <w:lang w:val="uk-UA"/>
        </w:rPr>
        <w:t>зміна Ж</w:t>
      </w:r>
      <w:r w:rsidR="006B3185" w:rsidRPr="00843860">
        <w:rPr>
          <w:rFonts w:ascii="Times New Roman" w:hAnsi="Times New Roman" w:cs="Times New Roman"/>
          <w:sz w:val="28"/>
          <w:szCs w:val="28"/>
          <w:vertAlign w:val="subscript"/>
          <w:lang w:val="uk-UA"/>
        </w:rPr>
        <w:t>заг</w:t>
      </w:r>
      <w:r w:rsidR="006B3185" w:rsidRPr="00843860">
        <w:rPr>
          <w:rFonts w:ascii="Times New Roman" w:hAnsi="Times New Roman" w:cs="Times New Roman"/>
          <w:sz w:val="28"/>
          <w:szCs w:val="28"/>
          <w:lang w:val="uk-UA"/>
        </w:rPr>
        <w:t xml:space="preserve"> протягом 3 днів експерименту</w:t>
      </w:r>
      <w:r w:rsidRPr="00843860">
        <w:rPr>
          <w:rFonts w:ascii="Times New Roman" w:hAnsi="Times New Roman" w:cs="Times New Roman"/>
          <w:sz w:val="28"/>
          <w:szCs w:val="28"/>
          <w:lang w:val="uk-UA"/>
        </w:rPr>
        <w:t xml:space="preserve">; 4 – </w:t>
      </w:r>
      <w:r w:rsidR="006B3185" w:rsidRPr="00843860">
        <w:rPr>
          <w:rFonts w:ascii="Times New Roman" w:hAnsi="Times New Roman" w:cs="Times New Roman"/>
          <w:sz w:val="28"/>
          <w:szCs w:val="28"/>
          <w:lang w:val="uk-UA"/>
        </w:rPr>
        <w:t>зміна Ж</w:t>
      </w:r>
      <w:r w:rsidR="006B3185" w:rsidRPr="00843860">
        <w:rPr>
          <w:rFonts w:ascii="Times New Roman" w:hAnsi="Times New Roman" w:cs="Times New Roman"/>
          <w:sz w:val="28"/>
          <w:szCs w:val="28"/>
          <w:vertAlign w:val="subscript"/>
          <w:lang w:val="uk-UA"/>
        </w:rPr>
        <w:t>заг</w:t>
      </w:r>
      <w:r w:rsidR="006B3185" w:rsidRPr="00843860">
        <w:rPr>
          <w:rFonts w:ascii="Times New Roman" w:hAnsi="Times New Roman" w:cs="Times New Roman"/>
          <w:sz w:val="28"/>
          <w:szCs w:val="28"/>
          <w:lang w:val="uk-UA"/>
        </w:rPr>
        <w:t xml:space="preserve"> протягом 2 днів експерименту</w:t>
      </w:r>
    </w:p>
    <w:p w:rsidR="003F6ABA" w:rsidRPr="00843860" w:rsidRDefault="00C247E1" w:rsidP="00F31E9B">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Проаналізувавши дані, можна зробити висновок, що зі збільшення дози кальциту відбувається збільшення Ж</w:t>
      </w:r>
      <w:r w:rsidRPr="00843860">
        <w:rPr>
          <w:rFonts w:ascii="Times New Roman" w:hAnsi="Times New Roman" w:cs="Times New Roman"/>
          <w:sz w:val="28"/>
          <w:szCs w:val="28"/>
          <w:vertAlign w:val="subscript"/>
          <w:lang w:val="uk-UA"/>
        </w:rPr>
        <w:t>заг</w:t>
      </w:r>
      <w:r w:rsidRPr="00843860">
        <w:rPr>
          <w:rFonts w:ascii="Times New Roman" w:hAnsi="Times New Roman" w:cs="Times New Roman"/>
          <w:sz w:val="28"/>
          <w:szCs w:val="28"/>
          <w:lang w:val="uk-UA"/>
        </w:rPr>
        <w:t>. В пробі, де не використовувалася наважка кальциту жорсткість збільшилася зі значення 0,1169</w:t>
      </w:r>
      <w:r w:rsidR="00171757" w:rsidRPr="00843860">
        <w:rPr>
          <w:rFonts w:ascii="Times New Roman" w:hAnsi="Times New Roman" w:cs="Times New Roman"/>
          <w:sz w:val="28"/>
          <w:szCs w:val="28"/>
          <w:lang w:val="uk-UA"/>
        </w:rPr>
        <w:t xml:space="preserve"> мг-</w:t>
      </w:r>
      <w:r w:rsidRPr="00843860">
        <w:rPr>
          <w:rFonts w:ascii="Times New Roman" w:hAnsi="Times New Roman" w:cs="Times New Roman"/>
          <w:sz w:val="28"/>
          <w:szCs w:val="28"/>
          <w:lang w:val="uk-UA"/>
        </w:rPr>
        <w:t>екв/дм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до 0,23375 </w:t>
      </w:r>
      <w:r w:rsidR="00171757" w:rsidRPr="00843860">
        <w:rPr>
          <w:rFonts w:ascii="Times New Roman" w:hAnsi="Times New Roman" w:cs="Times New Roman"/>
          <w:sz w:val="28"/>
          <w:szCs w:val="28"/>
          <w:lang w:val="uk-UA"/>
        </w:rPr>
        <w:t>мг-</w:t>
      </w:r>
      <w:r w:rsidRPr="00843860">
        <w:rPr>
          <w:rFonts w:ascii="Times New Roman" w:hAnsi="Times New Roman" w:cs="Times New Roman"/>
          <w:sz w:val="28"/>
          <w:szCs w:val="28"/>
          <w:lang w:val="uk-UA"/>
        </w:rPr>
        <w:t>екв/дм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тобто без кальциту жорсткість розчину змінилася незначно та не впливала на загальні показники води.</w:t>
      </w:r>
      <w:r w:rsidR="00171757" w:rsidRPr="00843860">
        <w:rPr>
          <w:rFonts w:ascii="Times New Roman" w:hAnsi="Times New Roman" w:cs="Times New Roman"/>
          <w:sz w:val="28"/>
          <w:szCs w:val="28"/>
          <w:lang w:val="uk-UA"/>
        </w:rPr>
        <w:t xml:space="preserve"> Для дози кальциту 2,0119 г, жорсткість збільшилася із 7,0125 мг-екв/дм</w:t>
      </w:r>
      <w:r w:rsidR="00171757" w:rsidRPr="00843860">
        <w:rPr>
          <w:rFonts w:ascii="Times New Roman" w:hAnsi="Times New Roman" w:cs="Times New Roman"/>
          <w:sz w:val="28"/>
          <w:szCs w:val="28"/>
          <w:vertAlign w:val="superscript"/>
          <w:lang w:val="uk-UA"/>
        </w:rPr>
        <w:t>3</w:t>
      </w:r>
      <w:r w:rsidR="00171757" w:rsidRPr="00843860">
        <w:rPr>
          <w:rFonts w:ascii="Times New Roman" w:hAnsi="Times New Roman" w:cs="Times New Roman"/>
          <w:sz w:val="28"/>
          <w:szCs w:val="28"/>
          <w:lang w:val="uk-UA"/>
        </w:rPr>
        <w:t xml:space="preserve"> в перший день до 9,11625</w:t>
      </w:r>
      <w:r w:rsidR="00983D54" w:rsidRPr="00843860">
        <w:rPr>
          <w:rFonts w:ascii="Times New Roman" w:hAnsi="Times New Roman" w:cs="Times New Roman"/>
          <w:sz w:val="28"/>
          <w:szCs w:val="28"/>
          <w:lang w:val="uk-UA"/>
        </w:rPr>
        <w:t xml:space="preserve">               мг-</w:t>
      </w:r>
      <w:r w:rsidR="00171757" w:rsidRPr="00843860">
        <w:rPr>
          <w:rFonts w:ascii="Times New Roman" w:hAnsi="Times New Roman" w:cs="Times New Roman"/>
          <w:sz w:val="28"/>
          <w:szCs w:val="28"/>
          <w:lang w:val="uk-UA"/>
        </w:rPr>
        <w:t>екв/дм</w:t>
      </w:r>
      <w:r w:rsidR="00171757" w:rsidRPr="00843860">
        <w:rPr>
          <w:rFonts w:ascii="Times New Roman" w:hAnsi="Times New Roman" w:cs="Times New Roman"/>
          <w:sz w:val="28"/>
          <w:szCs w:val="28"/>
          <w:vertAlign w:val="superscript"/>
          <w:lang w:val="uk-UA"/>
        </w:rPr>
        <w:t>3</w:t>
      </w:r>
      <w:r w:rsidR="00171757" w:rsidRPr="00843860">
        <w:rPr>
          <w:rFonts w:ascii="Times New Roman" w:hAnsi="Times New Roman" w:cs="Times New Roman"/>
          <w:sz w:val="28"/>
          <w:szCs w:val="28"/>
          <w:lang w:val="uk-UA"/>
        </w:rPr>
        <w:t>. Уже в перший день експерименту були отримані великі показники жорсткості води. За класифікацією води по жорсткості: м'яка – &lt;0,35 мг-екв / дм</w:t>
      </w:r>
      <w:r w:rsidR="00171757" w:rsidRPr="00843860">
        <w:rPr>
          <w:rFonts w:ascii="Times New Roman" w:hAnsi="Times New Roman" w:cs="Times New Roman"/>
          <w:sz w:val="28"/>
          <w:szCs w:val="28"/>
          <w:vertAlign w:val="superscript"/>
          <w:lang w:val="uk-UA"/>
        </w:rPr>
        <w:t>3</w:t>
      </w:r>
      <w:r w:rsidR="00171757" w:rsidRPr="00843860">
        <w:rPr>
          <w:rFonts w:ascii="Times New Roman" w:hAnsi="Times New Roman" w:cs="Times New Roman"/>
          <w:sz w:val="28"/>
          <w:szCs w:val="28"/>
          <w:lang w:val="uk-UA"/>
        </w:rPr>
        <w:t>; середньої жорсткості – 1,2-2,4 мг-екв /дм</w:t>
      </w:r>
      <w:r w:rsidR="00171757" w:rsidRPr="00843860">
        <w:rPr>
          <w:rFonts w:ascii="Times New Roman" w:hAnsi="Times New Roman" w:cs="Times New Roman"/>
          <w:sz w:val="28"/>
          <w:szCs w:val="28"/>
          <w:vertAlign w:val="superscript"/>
          <w:lang w:val="uk-UA"/>
        </w:rPr>
        <w:t>3</w:t>
      </w:r>
      <w:r w:rsidR="00171757" w:rsidRPr="00843860">
        <w:rPr>
          <w:rFonts w:ascii="Times New Roman" w:hAnsi="Times New Roman" w:cs="Times New Roman"/>
          <w:sz w:val="28"/>
          <w:szCs w:val="28"/>
          <w:lang w:val="uk-UA"/>
        </w:rPr>
        <w:t>; жорстка – 2,4-3,6 мг-екв /дм</w:t>
      </w:r>
      <w:r w:rsidR="00171757" w:rsidRPr="00843860">
        <w:rPr>
          <w:rFonts w:ascii="Times New Roman" w:hAnsi="Times New Roman" w:cs="Times New Roman"/>
          <w:sz w:val="28"/>
          <w:szCs w:val="28"/>
          <w:vertAlign w:val="superscript"/>
          <w:lang w:val="uk-UA"/>
        </w:rPr>
        <w:t>3</w:t>
      </w:r>
      <w:r w:rsidR="00171757" w:rsidRPr="00843860">
        <w:rPr>
          <w:rFonts w:ascii="Times New Roman" w:hAnsi="Times New Roman" w:cs="Times New Roman"/>
          <w:sz w:val="28"/>
          <w:szCs w:val="28"/>
          <w:lang w:val="uk-UA"/>
        </w:rPr>
        <w:t>; дуже жорстка &gt; 3,6 мг-екв /дм</w:t>
      </w:r>
      <w:r w:rsidR="00171757" w:rsidRPr="00843860">
        <w:rPr>
          <w:rFonts w:ascii="Times New Roman" w:hAnsi="Times New Roman" w:cs="Times New Roman"/>
          <w:sz w:val="28"/>
          <w:szCs w:val="28"/>
          <w:vertAlign w:val="superscript"/>
          <w:lang w:val="uk-UA"/>
        </w:rPr>
        <w:t>3</w:t>
      </w:r>
      <w:r w:rsidR="00171757" w:rsidRPr="00843860">
        <w:rPr>
          <w:rFonts w:ascii="Times New Roman" w:hAnsi="Times New Roman" w:cs="Times New Roman"/>
          <w:sz w:val="28"/>
          <w:szCs w:val="28"/>
          <w:lang w:val="uk-UA"/>
        </w:rPr>
        <w:t>. Отже, вже в перший день експерименту, для доз кальциту 1,0223 – 2,0119 г вода мала жорсткість &gt; 3,6 мг-екв /дм</w:t>
      </w:r>
      <w:r w:rsidR="00171757" w:rsidRPr="00843860">
        <w:rPr>
          <w:rFonts w:ascii="Times New Roman" w:hAnsi="Times New Roman" w:cs="Times New Roman"/>
          <w:sz w:val="28"/>
          <w:szCs w:val="28"/>
          <w:vertAlign w:val="superscript"/>
          <w:lang w:val="uk-UA"/>
        </w:rPr>
        <w:t>3</w:t>
      </w:r>
      <w:r w:rsidR="00171757" w:rsidRPr="00843860">
        <w:rPr>
          <w:rFonts w:ascii="Times New Roman" w:hAnsi="Times New Roman" w:cs="Times New Roman"/>
          <w:sz w:val="28"/>
          <w:szCs w:val="28"/>
          <w:lang w:val="uk-UA"/>
        </w:rPr>
        <w:t xml:space="preserve"> та відносилася до класу «дуже жорстка». </w:t>
      </w:r>
      <w:r w:rsidR="00066B40" w:rsidRPr="00843860">
        <w:rPr>
          <w:rFonts w:ascii="Times New Roman" w:hAnsi="Times New Roman" w:cs="Times New Roman"/>
          <w:sz w:val="28"/>
          <w:szCs w:val="28"/>
          <w:lang w:val="uk-UA"/>
        </w:rPr>
        <w:t xml:space="preserve">З цього можна зробити висновок, </w:t>
      </w:r>
      <w:r w:rsidR="00515951" w:rsidRPr="00843860">
        <w:rPr>
          <w:rFonts w:ascii="Times New Roman" w:hAnsi="Times New Roman" w:cs="Times New Roman"/>
          <w:sz w:val="28"/>
          <w:szCs w:val="28"/>
          <w:lang w:val="uk-UA"/>
        </w:rPr>
        <w:t>щ</w:t>
      </w:r>
      <w:r w:rsidR="00066B40" w:rsidRPr="00843860">
        <w:rPr>
          <w:rFonts w:ascii="Times New Roman" w:hAnsi="Times New Roman" w:cs="Times New Roman"/>
          <w:sz w:val="28"/>
          <w:szCs w:val="28"/>
          <w:lang w:val="uk-UA"/>
        </w:rPr>
        <w:t xml:space="preserve">о кальцит впливає на збільшення </w:t>
      </w:r>
      <w:r w:rsidR="00515951" w:rsidRPr="00843860">
        <w:rPr>
          <w:rFonts w:ascii="Times New Roman" w:hAnsi="Times New Roman" w:cs="Times New Roman"/>
          <w:sz w:val="28"/>
          <w:szCs w:val="28"/>
          <w:lang w:val="uk-UA"/>
        </w:rPr>
        <w:t>тому що, при додаванні кальциту до кислої води</w:t>
      </w:r>
      <w:r w:rsidR="006D0186" w:rsidRPr="00843860">
        <w:rPr>
          <w:rFonts w:ascii="Times New Roman" w:hAnsi="Times New Roman" w:cs="Times New Roman"/>
          <w:sz w:val="28"/>
          <w:szCs w:val="28"/>
          <w:lang w:val="uk-UA"/>
        </w:rPr>
        <w:t>,</w:t>
      </w:r>
      <w:r w:rsidR="00515951" w:rsidRPr="00843860">
        <w:rPr>
          <w:rFonts w:ascii="Times New Roman" w:hAnsi="Times New Roman" w:cs="Times New Roman"/>
          <w:sz w:val="28"/>
          <w:szCs w:val="28"/>
          <w:lang w:val="uk-UA"/>
        </w:rPr>
        <w:t xml:space="preserve"> вуглекислий газ, концентрація якого в воді визначає ступінь її кислотності, реагує з карбонатом кальцію з утворенням розчиненого бікарбонату. Звідси випливає, що підвищення рН води супроводжується деяким збільшенням жорсткості води. </w:t>
      </w:r>
    </w:p>
    <w:p w:rsidR="003F6ABA" w:rsidRPr="00843860" w:rsidRDefault="003F6ABA" w:rsidP="0040462E">
      <w:pPr>
        <w:spacing w:after="0" w:line="360" w:lineRule="auto"/>
        <w:ind w:firstLine="708"/>
        <w:jc w:val="both"/>
        <w:rPr>
          <w:rFonts w:ascii="Times New Roman" w:hAnsi="Times New Roman" w:cs="Times New Roman"/>
          <w:sz w:val="28"/>
          <w:szCs w:val="28"/>
          <w:lang w:val="uk-UA"/>
        </w:rPr>
      </w:pPr>
    </w:p>
    <w:p w:rsidR="006E5C98" w:rsidRPr="00882C3F" w:rsidRDefault="00882C3F" w:rsidP="00A11425">
      <w:pPr>
        <w:pStyle w:val="a3"/>
        <w:spacing w:after="0"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3.2 </w:t>
      </w:r>
      <w:r w:rsidR="006E5C98" w:rsidRPr="00882C3F">
        <w:rPr>
          <w:rFonts w:ascii="Times New Roman" w:hAnsi="Times New Roman" w:cs="Times New Roman"/>
          <w:b/>
          <w:sz w:val="28"/>
          <w:szCs w:val="28"/>
          <w:lang w:val="uk-UA"/>
        </w:rPr>
        <w:t>Дослідження залишкової концентрації іонів марганцю у рівноважних розчинах у статичних умовах при застосуванні кальциту в лужному середовищі</w:t>
      </w:r>
    </w:p>
    <w:p w:rsidR="00B335EF" w:rsidRDefault="00275414"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Залежність </w:t>
      </w:r>
      <w:r w:rsidR="00C86FB7" w:rsidRPr="00843860">
        <w:rPr>
          <w:rFonts w:ascii="Times New Roman" w:hAnsi="Times New Roman" w:cs="Times New Roman"/>
          <w:sz w:val="28"/>
          <w:szCs w:val="28"/>
          <w:lang w:val="uk-UA"/>
        </w:rPr>
        <w:t>залишкової концентрації іонів марганцю</w:t>
      </w:r>
      <w:r w:rsidR="00515951" w:rsidRPr="00843860">
        <w:rPr>
          <w:rFonts w:ascii="Times New Roman" w:hAnsi="Times New Roman" w:cs="Times New Roman"/>
          <w:sz w:val="28"/>
          <w:szCs w:val="28"/>
          <w:lang w:val="uk-UA"/>
        </w:rPr>
        <w:t xml:space="preserve"> від дози кальциту в лу</w:t>
      </w:r>
      <w:r w:rsidRPr="00843860">
        <w:rPr>
          <w:rFonts w:ascii="Times New Roman" w:hAnsi="Times New Roman" w:cs="Times New Roman"/>
          <w:sz w:val="28"/>
          <w:szCs w:val="28"/>
          <w:lang w:val="uk-UA"/>
        </w:rPr>
        <w:t>жному середо</w:t>
      </w:r>
      <w:r w:rsidR="00736F3B" w:rsidRPr="00843860">
        <w:rPr>
          <w:rFonts w:ascii="Times New Roman" w:hAnsi="Times New Roman" w:cs="Times New Roman"/>
          <w:sz w:val="28"/>
          <w:szCs w:val="28"/>
          <w:lang w:val="uk-UA"/>
        </w:rPr>
        <w:t>вищі,</w:t>
      </w:r>
      <w:r w:rsidR="0008437E" w:rsidRPr="00843860">
        <w:rPr>
          <w:rFonts w:ascii="Times New Roman" w:hAnsi="Times New Roman" w:cs="Times New Roman"/>
          <w:sz w:val="28"/>
          <w:szCs w:val="28"/>
          <w:lang w:val="uk-UA"/>
        </w:rPr>
        <w:t xml:space="preserve"> показано на рисунку 3.5.</w:t>
      </w:r>
    </w:p>
    <w:p w:rsidR="00882C3F" w:rsidRPr="00843860" w:rsidRDefault="00882C3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лужному середовищі, при початковому рН = 8,60 – 8,69 ми можемо спостерігати значне зниження концентрації іонів 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за 5 днів експерименту з 2,0316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до 0,2071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В пробі, без додавання кальциту концентрація іонів 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зменшилася з 2,0316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до 0,8974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Найменша залишкова концентрація іонів марганцю зафіксована при дозі сорбенту 2,011</w:t>
      </w:r>
      <w:r>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г. Ступінь очистки розчину становить 90%.</w:t>
      </w:r>
    </w:p>
    <w:p w:rsidR="00053923" w:rsidRPr="00843860" w:rsidRDefault="000F52D2"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lastRenderedPageBreak/>
        <w:drawing>
          <wp:inline distT="0" distB="0" distL="0" distR="0" wp14:anchorId="34A85BB3" wp14:editId="446DD4D7">
            <wp:extent cx="4743450" cy="3057525"/>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75414"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08437E" w:rsidRPr="00843860">
        <w:rPr>
          <w:rFonts w:ascii="Times New Roman" w:hAnsi="Times New Roman" w:cs="Times New Roman"/>
          <w:sz w:val="28"/>
          <w:szCs w:val="28"/>
          <w:lang w:val="uk-UA"/>
        </w:rPr>
        <w:t xml:space="preserve"> 3.5</w:t>
      </w:r>
      <w:r w:rsidR="00544068">
        <w:rPr>
          <w:rFonts w:ascii="Times New Roman" w:hAnsi="Times New Roman" w:cs="Times New Roman"/>
          <w:sz w:val="28"/>
          <w:szCs w:val="28"/>
          <w:lang w:val="uk-UA"/>
        </w:rPr>
        <w:t>.</w:t>
      </w:r>
      <w:r w:rsidR="00FD2D9C" w:rsidRPr="00843860">
        <w:rPr>
          <w:rFonts w:ascii="Times New Roman" w:hAnsi="Times New Roman" w:cs="Times New Roman"/>
          <w:sz w:val="28"/>
          <w:szCs w:val="28"/>
          <w:lang w:val="uk-UA"/>
        </w:rPr>
        <w:t xml:space="preserve"> </w:t>
      </w:r>
      <w:r w:rsidR="00275414" w:rsidRPr="00843860">
        <w:rPr>
          <w:rFonts w:ascii="Times New Roman" w:hAnsi="Times New Roman" w:cs="Times New Roman"/>
          <w:sz w:val="28"/>
          <w:szCs w:val="28"/>
          <w:lang w:val="uk-UA"/>
        </w:rPr>
        <w:t xml:space="preserve"> Залежність залишкової концентрації іонів </w:t>
      </w:r>
      <w:r w:rsidR="00275414" w:rsidRPr="00843860">
        <w:rPr>
          <w:rFonts w:ascii="Times New Roman" w:hAnsi="Times New Roman" w:cs="Times New Roman"/>
          <w:sz w:val="28"/>
          <w:szCs w:val="28"/>
          <w:lang w:val="en-US"/>
        </w:rPr>
        <w:t>Mn</w:t>
      </w:r>
      <w:r w:rsidR="00275414" w:rsidRPr="00843860">
        <w:rPr>
          <w:rFonts w:ascii="Times New Roman" w:hAnsi="Times New Roman" w:cs="Times New Roman"/>
          <w:sz w:val="28"/>
          <w:szCs w:val="28"/>
          <w:lang w:val="uk-UA"/>
        </w:rPr>
        <w:t xml:space="preserve"> від дози кальциту в лужному середовищі</w:t>
      </w:r>
    </w:p>
    <w:p w:rsidR="00134BE3" w:rsidRDefault="000F52D2" w:rsidP="00882C3F">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1 – концентрація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 xml:space="preserve"> </w:t>
      </w:r>
      <w:r w:rsidRPr="00843860">
        <w:rPr>
          <w:rFonts w:ascii="Times New Roman" w:hAnsi="Times New Roman" w:cs="Times New Roman"/>
          <w:sz w:val="28"/>
          <w:szCs w:val="28"/>
          <w:lang w:val="uk-UA"/>
        </w:rPr>
        <w:t>в 1 день експерименту;</w:t>
      </w:r>
      <w:r w:rsidR="00134BE3"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2</w:t>
      </w:r>
      <w:r w:rsidR="00275414" w:rsidRPr="00843860">
        <w:rPr>
          <w:rFonts w:ascii="Times New Roman" w:hAnsi="Times New Roman" w:cs="Times New Roman"/>
          <w:sz w:val="28"/>
          <w:szCs w:val="28"/>
          <w:lang w:val="uk-UA"/>
        </w:rPr>
        <w:t xml:space="preserve"> – зниження концентрації іонів </w:t>
      </w:r>
      <w:r w:rsidR="00275414" w:rsidRPr="00843860">
        <w:rPr>
          <w:rFonts w:ascii="Times New Roman" w:hAnsi="Times New Roman" w:cs="Times New Roman"/>
          <w:sz w:val="28"/>
          <w:szCs w:val="28"/>
          <w:lang w:val="en-US"/>
        </w:rPr>
        <w:t>Mn</w:t>
      </w:r>
      <w:r w:rsidR="00275414" w:rsidRPr="00843860">
        <w:rPr>
          <w:rFonts w:ascii="Times New Roman" w:hAnsi="Times New Roman" w:cs="Times New Roman"/>
          <w:sz w:val="28"/>
          <w:szCs w:val="28"/>
          <w:vertAlign w:val="superscript"/>
          <w:lang w:val="uk-UA"/>
        </w:rPr>
        <w:t xml:space="preserve"> </w:t>
      </w:r>
      <w:r w:rsidR="00134BE3" w:rsidRPr="00843860">
        <w:rPr>
          <w:rFonts w:ascii="Times New Roman" w:hAnsi="Times New Roman" w:cs="Times New Roman"/>
          <w:sz w:val="28"/>
          <w:szCs w:val="28"/>
          <w:lang w:val="uk-UA"/>
        </w:rPr>
        <w:t xml:space="preserve">протягом 2 днів експерименту; </w:t>
      </w:r>
      <w:r w:rsidRPr="00843860">
        <w:rPr>
          <w:rFonts w:ascii="Times New Roman" w:hAnsi="Times New Roman" w:cs="Times New Roman"/>
          <w:sz w:val="28"/>
          <w:szCs w:val="28"/>
          <w:lang w:val="uk-UA"/>
        </w:rPr>
        <w:t>3</w:t>
      </w:r>
      <w:r w:rsidR="00275414" w:rsidRPr="00843860">
        <w:rPr>
          <w:rFonts w:ascii="Times New Roman" w:hAnsi="Times New Roman" w:cs="Times New Roman"/>
          <w:sz w:val="28"/>
          <w:szCs w:val="28"/>
          <w:lang w:val="uk-UA"/>
        </w:rPr>
        <w:t xml:space="preserve"> – зниження концентрації іонів </w:t>
      </w:r>
      <w:r w:rsidR="00275414" w:rsidRPr="00843860">
        <w:rPr>
          <w:rFonts w:ascii="Times New Roman" w:hAnsi="Times New Roman" w:cs="Times New Roman"/>
          <w:sz w:val="28"/>
          <w:szCs w:val="28"/>
          <w:lang w:val="en-US"/>
        </w:rPr>
        <w:t>Mn</w:t>
      </w:r>
      <w:r w:rsidR="00275414" w:rsidRPr="00843860">
        <w:rPr>
          <w:rFonts w:ascii="Times New Roman" w:hAnsi="Times New Roman" w:cs="Times New Roman"/>
          <w:sz w:val="28"/>
          <w:szCs w:val="28"/>
          <w:vertAlign w:val="superscript"/>
          <w:lang w:val="uk-UA"/>
        </w:rPr>
        <w:t xml:space="preserve"> </w:t>
      </w:r>
      <w:r w:rsidR="00134BE3" w:rsidRPr="00843860">
        <w:rPr>
          <w:rFonts w:ascii="Times New Roman" w:hAnsi="Times New Roman" w:cs="Times New Roman"/>
          <w:sz w:val="28"/>
          <w:szCs w:val="28"/>
          <w:lang w:val="uk-UA"/>
        </w:rPr>
        <w:t xml:space="preserve">протягом 3 днів експерименту; </w:t>
      </w:r>
      <w:r w:rsidRPr="00843860">
        <w:rPr>
          <w:rFonts w:ascii="Times New Roman" w:hAnsi="Times New Roman" w:cs="Times New Roman"/>
          <w:sz w:val="28"/>
          <w:szCs w:val="28"/>
          <w:lang w:val="uk-UA"/>
        </w:rPr>
        <w:t>4</w:t>
      </w:r>
      <w:r w:rsidR="00275414" w:rsidRPr="00843860">
        <w:rPr>
          <w:rFonts w:ascii="Times New Roman" w:hAnsi="Times New Roman" w:cs="Times New Roman"/>
          <w:sz w:val="28"/>
          <w:szCs w:val="28"/>
          <w:lang w:val="uk-UA"/>
        </w:rPr>
        <w:t xml:space="preserve"> – зниження концентрації іонів </w:t>
      </w:r>
      <w:r w:rsidR="00275414" w:rsidRPr="00843860">
        <w:rPr>
          <w:rFonts w:ascii="Times New Roman" w:hAnsi="Times New Roman" w:cs="Times New Roman"/>
          <w:sz w:val="28"/>
          <w:szCs w:val="28"/>
          <w:lang w:val="en-US"/>
        </w:rPr>
        <w:t>Mn</w:t>
      </w:r>
      <w:r w:rsidR="00134BE3" w:rsidRPr="00843860">
        <w:rPr>
          <w:rFonts w:ascii="Times New Roman" w:hAnsi="Times New Roman" w:cs="Times New Roman"/>
          <w:sz w:val="28"/>
          <w:szCs w:val="28"/>
          <w:lang w:val="uk-UA"/>
        </w:rPr>
        <w:t xml:space="preserve"> протягом 5 днів </w:t>
      </w:r>
      <w:r w:rsidR="00275414" w:rsidRPr="00843860">
        <w:rPr>
          <w:rFonts w:ascii="Times New Roman" w:hAnsi="Times New Roman" w:cs="Times New Roman"/>
          <w:sz w:val="28"/>
          <w:szCs w:val="28"/>
          <w:lang w:val="uk-UA"/>
        </w:rPr>
        <w:t>експерименту.</w:t>
      </w:r>
    </w:p>
    <w:p w:rsidR="00882C3F" w:rsidRPr="00843860" w:rsidRDefault="00882C3F" w:rsidP="00882C3F">
      <w:pPr>
        <w:spacing w:after="0" w:line="360" w:lineRule="auto"/>
        <w:jc w:val="both"/>
        <w:rPr>
          <w:rFonts w:ascii="Times New Roman" w:hAnsi="Times New Roman" w:cs="Times New Roman"/>
          <w:sz w:val="28"/>
          <w:szCs w:val="28"/>
          <w:lang w:val="uk-UA"/>
        </w:rPr>
      </w:pPr>
    </w:p>
    <w:p w:rsidR="008F6A85" w:rsidRPr="00843860" w:rsidRDefault="00664E5D"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Проаналізувавши дані, можна стверджувати, що в лужному середовищі різниця в дозі кальциту не має суттєвого значення, ефективна очистка в</w:t>
      </w:r>
      <w:r w:rsidR="008F6A85" w:rsidRPr="00843860">
        <w:rPr>
          <w:rFonts w:ascii="Times New Roman" w:hAnsi="Times New Roman" w:cs="Times New Roman"/>
          <w:sz w:val="28"/>
          <w:szCs w:val="28"/>
          <w:lang w:val="uk-UA"/>
        </w:rPr>
        <w:t>ідбулася для всіх доз кальциту та навіть без його використання. Це пояснюється тим, що вже на початку експерименту було створене рН середовище для ефективного видалення марганцю.</w:t>
      </w:r>
    </w:p>
    <w:p w:rsidR="006E5C98" w:rsidRDefault="006E5C98"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рисунку</w:t>
      </w:r>
      <w:r w:rsidR="0008437E" w:rsidRPr="00843860">
        <w:rPr>
          <w:rFonts w:ascii="Times New Roman" w:hAnsi="Times New Roman" w:cs="Times New Roman"/>
          <w:sz w:val="28"/>
          <w:szCs w:val="28"/>
          <w:lang w:val="uk-UA"/>
        </w:rPr>
        <w:t xml:space="preserve"> 3.6</w:t>
      </w:r>
      <w:r w:rsidRPr="00843860">
        <w:rPr>
          <w:rFonts w:ascii="Times New Roman" w:hAnsi="Times New Roman" w:cs="Times New Roman"/>
          <w:sz w:val="28"/>
          <w:szCs w:val="28"/>
          <w:lang w:val="uk-UA"/>
        </w:rPr>
        <w:t xml:space="preserve"> приведено гістограму залежності залишкової концентрації сполук марганцю</w:t>
      </w:r>
      <w:r w:rsidRPr="00843860">
        <w:rPr>
          <w:rFonts w:ascii="Times New Roman" w:hAnsi="Times New Roman" w:cs="Times New Roman"/>
          <w:sz w:val="28"/>
          <w:szCs w:val="28"/>
        </w:rPr>
        <w:t xml:space="preserve"> </w:t>
      </w:r>
      <w:r w:rsidRPr="00843860">
        <w:rPr>
          <w:rFonts w:ascii="Times New Roman" w:hAnsi="Times New Roman" w:cs="Times New Roman"/>
          <w:sz w:val="28"/>
          <w:szCs w:val="28"/>
          <w:lang w:val="uk-UA"/>
        </w:rPr>
        <w:t>у розчині від дози кальциту в лужному середовищі.</w:t>
      </w:r>
    </w:p>
    <w:p w:rsidR="00A11425" w:rsidRPr="00843860" w:rsidRDefault="00A11425" w:rsidP="00A11425">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Відповідно отриманим даним, можна зробити висновок, що в лужному середовища, при рН = 7,99 – 8,6 спостерігається ефективна очистка води від іонів марганцю за допомогою кальциту. </w:t>
      </w:r>
    </w:p>
    <w:p w:rsidR="00A11425" w:rsidRPr="00843860" w:rsidRDefault="00A11425" w:rsidP="0040462E">
      <w:pPr>
        <w:spacing w:after="0" w:line="360" w:lineRule="auto"/>
        <w:ind w:firstLine="708"/>
        <w:jc w:val="both"/>
        <w:rPr>
          <w:rFonts w:ascii="Times New Roman" w:hAnsi="Times New Roman" w:cs="Times New Roman"/>
          <w:sz w:val="28"/>
          <w:szCs w:val="28"/>
          <w:lang w:val="uk-UA"/>
        </w:rPr>
      </w:pPr>
    </w:p>
    <w:p w:rsidR="006E5C98" w:rsidRPr="00843860" w:rsidRDefault="006E5C98"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lastRenderedPageBreak/>
        <w:drawing>
          <wp:inline distT="0" distB="0" distL="0" distR="0" wp14:anchorId="3CA0B627" wp14:editId="2EA1DE4B">
            <wp:extent cx="5010150" cy="2714625"/>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029DB"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08437E" w:rsidRPr="00843860">
        <w:rPr>
          <w:rFonts w:ascii="Times New Roman" w:hAnsi="Times New Roman" w:cs="Times New Roman"/>
          <w:sz w:val="28"/>
          <w:szCs w:val="28"/>
          <w:lang w:val="uk-UA"/>
        </w:rPr>
        <w:t xml:space="preserve"> 3.6</w:t>
      </w:r>
      <w:r w:rsidR="00544068">
        <w:rPr>
          <w:rFonts w:ascii="Times New Roman" w:hAnsi="Times New Roman" w:cs="Times New Roman"/>
          <w:sz w:val="28"/>
          <w:szCs w:val="28"/>
          <w:lang w:val="uk-UA"/>
        </w:rPr>
        <w:t>.</w:t>
      </w:r>
      <w:r w:rsidR="005029DB" w:rsidRPr="00843860">
        <w:rPr>
          <w:rFonts w:ascii="Times New Roman" w:hAnsi="Times New Roman" w:cs="Times New Roman"/>
          <w:sz w:val="28"/>
          <w:szCs w:val="28"/>
          <w:lang w:val="uk-UA"/>
        </w:rPr>
        <w:t xml:space="preserve"> Гістограма залежності залишкової концентрації сполук марганцю у розчині від дози кальциту в лужному середовищі</w:t>
      </w:r>
    </w:p>
    <w:p w:rsidR="00D827E7" w:rsidRDefault="005029DB" w:rsidP="00A11425">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1 – концентрація іонів </w:t>
      </w:r>
      <w:r w:rsidRPr="00843860">
        <w:rPr>
          <w:rFonts w:ascii="Times New Roman" w:hAnsi="Times New Roman" w:cs="Times New Roman"/>
          <w:sz w:val="28"/>
          <w:szCs w:val="28"/>
          <w:lang w:val="en-US"/>
        </w:rPr>
        <w:t>Mn</w:t>
      </w:r>
      <w:r w:rsidRPr="00544068">
        <w:rPr>
          <w:rFonts w:ascii="Times New Roman" w:hAnsi="Times New Roman" w:cs="Times New Roman"/>
          <w:sz w:val="28"/>
          <w:szCs w:val="28"/>
          <w:lang w:val="uk-UA"/>
        </w:rPr>
        <w:t xml:space="preserve"> </w:t>
      </w:r>
      <w:r w:rsidR="00D827E7" w:rsidRPr="00843860">
        <w:rPr>
          <w:rFonts w:ascii="Times New Roman" w:hAnsi="Times New Roman" w:cs="Times New Roman"/>
          <w:sz w:val="28"/>
          <w:szCs w:val="28"/>
          <w:lang w:val="uk-UA"/>
        </w:rPr>
        <w:t xml:space="preserve">в 1 день експерименту; </w:t>
      </w:r>
      <w:r w:rsidRPr="00843860">
        <w:rPr>
          <w:rFonts w:ascii="Times New Roman" w:hAnsi="Times New Roman" w:cs="Times New Roman"/>
          <w:sz w:val="28"/>
          <w:szCs w:val="28"/>
          <w:lang w:val="uk-UA"/>
        </w:rPr>
        <w:t xml:space="preserve">2 – концентрація іонів </w:t>
      </w:r>
      <w:r w:rsidRPr="00843860">
        <w:rPr>
          <w:rFonts w:ascii="Times New Roman" w:hAnsi="Times New Roman" w:cs="Times New Roman"/>
          <w:sz w:val="28"/>
          <w:szCs w:val="28"/>
          <w:lang w:val="en-US"/>
        </w:rPr>
        <w:t>Mn</w:t>
      </w:r>
      <w:r w:rsidRPr="00544068">
        <w:rPr>
          <w:rFonts w:ascii="Times New Roman" w:hAnsi="Times New Roman" w:cs="Times New Roman"/>
          <w:sz w:val="28"/>
          <w:szCs w:val="28"/>
          <w:lang w:val="uk-UA"/>
        </w:rPr>
        <w:t xml:space="preserve"> </w:t>
      </w:r>
      <w:r w:rsidR="00D827E7" w:rsidRPr="00843860">
        <w:rPr>
          <w:rFonts w:ascii="Times New Roman" w:hAnsi="Times New Roman" w:cs="Times New Roman"/>
          <w:sz w:val="28"/>
          <w:szCs w:val="28"/>
          <w:lang w:val="uk-UA"/>
        </w:rPr>
        <w:t xml:space="preserve">в 2 день експерименту; </w:t>
      </w:r>
      <w:r w:rsidRPr="00843860">
        <w:rPr>
          <w:rFonts w:ascii="Times New Roman" w:hAnsi="Times New Roman" w:cs="Times New Roman"/>
          <w:sz w:val="28"/>
          <w:szCs w:val="28"/>
          <w:lang w:val="uk-UA"/>
        </w:rPr>
        <w:t xml:space="preserve">3 – концентрація іонів </w:t>
      </w:r>
      <w:r w:rsidRPr="00843860">
        <w:rPr>
          <w:rFonts w:ascii="Times New Roman" w:hAnsi="Times New Roman" w:cs="Times New Roman"/>
          <w:sz w:val="28"/>
          <w:szCs w:val="28"/>
          <w:lang w:val="en-US"/>
        </w:rPr>
        <w:t>Mn</w:t>
      </w:r>
      <w:r w:rsidRPr="00544068">
        <w:rPr>
          <w:rFonts w:ascii="Times New Roman" w:hAnsi="Times New Roman" w:cs="Times New Roman"/>
          <w:sz w:val="28"/>
          <w:szCs w:val="28"/>
          <w:lang w:val="uk-UA"/>
        </w:rPr>
        <w:t xml:space="preserve"> </w:t>
      </w:r>
      <w:r w:rsidR="00D827E7" w:rsidRPr="00843860">
        <w:rPr>
          <w:rFonts w:ascii="Times New Roman" w:hAnsi="Times New Roman" w:cs="Times New Roman"/>
          <w:sz w:val="28"/>
          <w:szCs w:val="28"/>
          <w:lang w:val="uk-UA"/>
        </w:rPr>
        <w:t xml:space="preserve">в 3 день експерименту; </w:t>
      </w:r>
      <w:r w:rsidR="003F6ABA" w:rsidRPr="00843860">
        <w:rPr>
          <w:rFonts w:ascii="Times New Roman" w:hAnsi="Times New Roman" w:cs="Times New Roman"/>
          <w:sz w:val="28"/>
          <w:szCs w:val="28"/>
          <w:lang w:val="uk-UA"/>
        </w:rPr>
        <w:t xml:space="preserve"> </w:t>
      </w:r>
      <w:r w:rsidR="008732EC">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 xml:space="preserve">4 – концентрація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rPr>
        <w:t xml:space="preserve"> </w:t>
      </w:r>
      <w:r w:rsidR="00A11425">
        <w:rPr>
          <w:rFonts w:ascii="Times New Roman" w:hAnsi="Times New Roman" w:cs="Times New Roman"/>
          <w:sz w:val="28"/>
          <w:szCs w:val="28"/>
          <w:lang w:val="uk-UA"/>
        </w:rPr>
        <w:t>в 5 день експерименту</w:t>
      </w:r>
    </w:p>
    <w:p w:rsidR="00A11425" w:rsidRPr="00843860" w:rsidRDefault="00A11425" w:rsidP="00A11425">
      <w:pPr>
        <w:spacing w:after="0" w:line="360" w:lineRule="auto"/>
        <w:jc w:val="both"/>
        <w:rPr>
          <w:rFonts w:ascii="Times New Roman" w:hAnsi="Times New Roman" w:cs="Times New Roman"/>
          <w:sz w:val="28"/>
          <w:szCs w:val="28"/>
          <w:lang w:val="uk-UA"/>
        </w:rPr>
      </w:pPr>
    </w:p>
    <w:p w:rsidR="00A11425" w:rsidRPr="00843860" w:rsidRDefault="00E84298" w:rsidP="00A11425">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Дані, про зміну рН се</w:t>
      </w:r>
      <w:r w:rsidR="0008437E" w:rsidRPr="00843860">
        <w:rPr>
          <w:rFonts w:ascii="Times New Roman" w:hAnsi="Times New Roman" w:cs="Times New Roman"/>
          <w:sz w:val="28"/>
          <w:szCs w:val="28"/>
          <w:lang w:val="uk-UA"/>
        </w:rPr>
        <w:t>редовища представлені на рис.3.7</w:t>
      </w:r>
      <w:r w:rsidRPr="00843860">
        <w:rPr>
          <w:rFonts w:ascii="Times New Roman" w:hAnsi="Times New Roman" w:cs="Times New Roman"/>
          <w:sz w:val="28"/>
          <w:szCs w:val="28"/>
          <w:lang w:val="uk-UA"/>
        </w:rPr>
        <w:t>.</w:t>
      </w:r>
    </w:p>
    <w:p w:rsidR="00E84298" w:rsidRPr="00843860" w:rsidRDefault="00E84298"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1504D458" wp14:editId="39A3F08C">
            <wp:extent cx="4752975" cy="25908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84298"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08437E" w:rsidRPr="00843860">
        <w:rPr>
          <w:rFonts w:ascii="Times New Roman" w:hAnsi="Times New Roman" w:cs="Times New Roman"/>
          <w:sz w:val="28"/>
          <w:szCs w:val="28"/>
          <w:lang w:val="uk-UA"/>
        </w:rPr>
        <w:t xml:space="preserve"> 3.7</w:t>
      </w:r>
      <w:r w:rsidR="00544068">
        <w:rPr>
          <w:rFonts w:ascii="Times New Roman" w:hAnsi="Times New Roman" w:cs="Times New Roman"/>
          <w:sz w:val="28"/>
          <w:szCs w:val="28"/>
          <w:lang w:val="uk-UA"/>
        </w:rPr>
        <w:t>.</w:t>
      </w:r>
      <w:r w:rsidR="00FD2D9C" w:rsidRPr="00843860">
        <w:rPr>
          <w:rFonts w:ascii="Times New Roman" w:hAnsi="Times New Roman" w:cs="Times New Roman"/>
          <w:sz w:val="28"/>
          <w:szCs w:val="28"/>
          <w:lang w:val="uk-UA"/>
        </w:rPr>
        <w:t xml:space="preserve"> </w:t>
      </w:r>
      <w:r w:rsidR="00E84298" w:rsidRPr="00843860">
        <w:rPr>
          <w:rFonts w:ascii="Times New Roman" w:hAnsi="Times New Roman" w:cs="Times New Roman"/>
          <w:sz w:val="28"/>
          <w:szCs w:val="28"/>
          <w:lang w:val="uk-UA"/>
        </w:rPr>
        <w:t xml:space="preserve"> Залежність величини рН середовища від дози кальциту в лужному середовищі</w:t>
      </w:r>
    </w:p>
    <w:p w:rsidR="00134BE3" w:rsidRPr="00843860" w:rsidRDefault="00134BE3" w:rsidP="0040462E">
      <w:pPr>
        <w:spacing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1 – початкове рН розчину; </w:t>
      </w:r>
      <w:r w:rsidR="00E84298" w:rsidRPr="00843860">
        <w:rPr>
          <w:rFonts w:ascii="Times New Roman" w:hAnsi="Times New Roman" w:cs="Times New Roman"/>
          <w:sz w:val="28"/>
          <w:szCs w:val="28"/>
          <w:lang w:val="uk-UA"/>
        </w:rPr>
        <w:t>2 – зміна рН с</w:t>
      </w:r>
      <w:r w:rsidRPr="00843860">
        <w:rPr>
          <w:rFonts w:ascii="Times New Roman" w:hAnsi="Times New Roman" w:cs="Times New Roman"/>
          <w:sz w:val="28"/>
          <w:szCs w:val="28"/>
          <w:lang w:val="uk-UA"/>
        </w:rPr>
        <w:t xml:space="preserve">ередовища в 2 день експерименту; </w:t>
      </w:r>
      <w:r w:rsidR="00417721" w:rsidRPr="00843860">
        <w:rPr>
          <w:rFonts w:ascii="Times New Roman" w:hAnsi="Times New Roman" w:cs="Times New Roman"/>
          <w:sz w:val="28"/>
          <w:szCs w:val="28"/>
          <w:lang w:val="uk-UA"/>
        </w:rPr>
        <w:t xml:space="preserve">      </w:t>
      </w:r>
      <w:r w:rsidR="00E84298" w:rsidRPr="00843860">
        <w:rPr>
          <w:rFonts w:ascii="Times New Roman" w:hAnsi="Times New Roman" w:cs="Times New Roman"/>
          <w:sz w:val="28"/>
          <w:szCs w:val="28"/>
          <w:lang w:val="uk-UA"/>
        </w:rPr>
        <w:t>3 – зміна рН с</w:t>
      </w:r>
      <w:r w:rsidRPr="00843860">
        <w:rPr>
          <w:rFonts w:ascii="Times New Roman" w:hAnsi="Times New Roman" w:cs="Times New Roman"/>
          <w:sz w:val="28"/>
          <w:szCs w:val="28"/>
          <w:lang w:val="uk-UA"/>
        </w:rPr>
        <w:t xml:space="preserve">ередовища в 3 день експерименту; </w:t>
      </w:r>
      <w:r w:rsidR="00E84298" w:rsidRPr="00843860">
        <w:rPr>
          <w:rFonts w:ascii="Times New Roman" w:hAnsi="Times New Roman" w:cs="Times New Roman"/>
          <w:sz w:val="28"/>
          <w:szCs w:val="28"/>
          <w:lang w:val="uk-UA"/>
        </w:rPr>
        <w:t xml:space="preserve">4 – зміна рН </w:t>
      </w:r>
      <w:r w:rsidRPr="00843860">
        <w:rPr>
          <w:rFonts w:ascii="Times New Roman" w:hAnsi="Times New Roman" w:cs="Times New Roman"/>
          <w:sz w:val="28"/>
          <w:szCs w:val="28"/>
          <w:lang w:val="uk-UA"/>
        </w:rPr>
        <w:t>середовища в</w:t>
      </w:r>
      <w:r w:rsidR="00E84298" w:rsidRPr="00843860">
        <w:rPr>
          <w:rFonts w:ascii="Times New Roman" w:hAnsi="Times New Roman" w:cs="Times New Roman"/>
          <w:sz w:val="28"/>
          <w:szCs w:val="28"/>
          <w:lang w:val="uk-UA"/>
        </w:rPr>
        <w:t xml:space="preserve"> </w:t>
      </w:r>
      <w:r w:rsidR="00417721" w:rsidRPr="00843860">
        <w:rPr>
          <w:rFonts w:ascii="Times New Roman" w:hAnsi="Times New Roman" w:cs="Times New Roman"/>
          <w:sz w:val="28"/>
          <w:szCs w:val="28"/>
          <w:lang w:val="uk-UA"/>
        </w:rPr>
        <w:t xml:space="preserve">      </w:t>
      </w:r>
      <w:r w:rsidR="000A2351" w:rsidRPr="00843860">
        <w:rPr>
          <w:rFonts w:ascii="Times New Roman" w:hAnsi="Times New Roman" w:cs="Times New Roman"/>
          <w:sz w:val="28"/>
          <w:szCs w:val="28"/>
          <w:lang w:val="uk-UA"/>
        </w:rPr>
        <w:t>5 день експерименту</w:t>
      </w:r>
      <w:r w:rsidR="00562D57" w:rsidRPr="00843860">
        <w:rPr>
          <w:rFonts w:ascii="Times New Roman" w:hAnsi="Times New Roman" w:cs="Times New Roman"/>
          <w:sz w:val="28"/>
          <w:szCs w:val="28"/>
          <w:lang w:val="uk-UA"/>
        </w:rPr>
        <w:t>.</w:t>
      </w:r>
    </w:p>
    <w:p w:rsidR="00A11425" w:rsidRDefault="00A11425" w:rsidP="00A11425">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З залежнос</w:t>
      </w:r>
      <w:r>
        <w:rPr>
          <w:rFonts w:ascii="Times New Roman" w:hAnsi="Times New Roman" w:cs="Times New Roman"/>
          <w:sz w:val="28"/>
          <w:szCs w:val="28"/>
          <w:lang w:val="uk-UA"/>
        </w:rPr>
        <w:t>ті, яка представлена на рис. 3.7</w:t>
      </w:r>
      <w:r w:rsidRPr="00843860">
        <w:rPr>
          <w:rFonts w:ascii="Times New Roman" w:hAnsi="Times New Roman" w:cs="Times New Roman"/>
          <w:sz w:val="28"/>
          <w:szCs w:val="28"/>
          <w:lang w:val="uk-UA"/>
        </w:rPr>
        <w:t xml:space="preserve">, можна сказати, що при лужному рН початкового розчину, кальцит не підвищує лужність розчину. Протягом п’яти днів експерименту не спостерігалося значних змін величини рН. Значення даного показника було відносно стабільним та коливалось в межах 8,6 – </w:t>
      </w:r>
      <w:r>
        <w:rPr>
          <w:rFonts w:ascii="Times New Roman" w:hAnsi="Times New Roman" w:cs="Times New Roman"/>
          <w:sz w:val="28"/>
          <w:szCs w:val="28"/>
          <w:lang w:val="uk-UA"/>
        </w:rPr>
        <w:t>7,99.</w:t>
      </w:r>
    </w:p>
    <w:p w:rsidR="00E84298" w:rsidRDefault="00E84298"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Проаналізувавши дані по залишковій концентрації іонів Mn</w:t>
      </w:r>
      <w:r w:rsidR="00126BCC" w:rsidRPr="00843860">
        <w:rPr>
          <w:rFonts w:ascii="Times New Roman" w:hAnsi="Times New Roman" w:cs="Times New Roman"/>
          <w:sz w:val="28"/>
          <w:szCs w:val="28"/>
          <w:lang w:val="uk-UA"/>
        </w:rPr>
        <w:t>,</w:t>
      </w:r>
      <w:r w:rsidRPr="00843860">
        <w:rPr>
          <w:rFonts w:ascii="Times New Roman" w:hAnsi="Times New Roman" w:cs="Times New Roman"/>
          <w:sz w:val="28"/>
          <w:szCs w:val="28"/>
          <w:lang w:val="uk-UA"/>
        </w:rPr>
        <w:t xml:space="preserve"> можна зробити висновок, що рН суттєво впливає на ефективність видалення марганцю з води при використанні кальциту. В лужному середовищі, при рН &gt; 8 відбулося майже повне вилучення марганцю, в порівнянні з залишковою концентрацією в кислому середовищі, при рН &lt; 7.</w:t>
      </w:r>
    </w:p>
    <w:p w:rsidR="008732EC" w:rsidRPr="00843860" w:rsidRDefault="008732EC" w:rsidP="0040462E">
      <w:pPr>
        <w:spacing w:after="0" w:line="360" w:lineRule="auto"/>
        <w:jc w:val="both"/>
        <w:rPr>
          <w:rFonts w:ascii="Times New Roman" w:hAnsi="Times New Roman" w:cs="Times New Roman"/>
          <w:sz w:val="28"/>
          <w:szCs w:val="28"/>
          <w:lang w:val="uk-UA"/>
        </w:rPr>
      </w:pPr>
    </w:p>
    <w:p w:rsidR="00134BE3" w:rsidRPr="00A11425" w:rsidRDefault="00A11425" w:rsidP="00A11425">
      <w:pPr>
        <w:pStyle w:val="a3"/>
        <w:numPr>
          <w:ilvl w:val="1"/>
          <w:numId w:val="35"/>
        </w:numPr>
        <w:spacing w:after="0" w:line="360" w:lineRule="auto"/>
        <w:ind w:left="0" w:firstLine="567"/>
        <w:jc w:val="both"/>
        <w:rPr>
          <w:rFonts w:ascii="Times New Roman" w:hAnsi="Times New Roman" w:cs="Times New Roman"/>
          <w:b/>
          <w:sz w:val="28"/>
          <w:szCs w:val="28"/>
          <w:lang w:val="uk-UA"/>
        </w:rPr>
      </w:pPr>
      <w:r w:rsidRPr="00A11425">
        <w:rPr>
          <w:rFonts w:ascii="Times New Roman" w:hAnsi="Times New Roman" w:cs="Times New Roman"/>
          <w:b/>
          <w:sz w:val="28"/>
          <w:szCs w:val="28"/>
          <w:lang w:val="uk-UA"/>
        </w:rPr>
        <w:t xml:space="preserve"> </w:t>
      </w:r>
      <w:r w:rsidR="00CF506F" w:rsidRPr="00A11425">
        <w:rPr>
          <w:rFonts w:ascii="Times New Roman" w:hAnsi="Times New Roman" w:cs="Times New Roman"/>
          <w:b/>
          <w:sz w:val="28"/>
          <w:szCs w:val="28"/>
          <w:lang w:val="uk-UA"/>
        </w:rPr>
        <w:t>Дослідження залишкової концентрації іонів марганцю у рівноважних розчинах у статичних умовах при застосуванні кальциту</w:t>
      </w:r>
      <w:r w:rsidR="000F52D2" w:rsidRPr="00A11425">
        <w:rPr>
          <w:rFonts w:ascii="Times New Roman" w:hAnsi="Times New Roman" w:cs="Times New Roman"/>
          <w:b/>
          <w:sz w:val="28"/>
          <w:szCs w:val="28"/>
          <w:lang w:val="uk-UA"/>
        </w:rPr>
        <w:t xml:space="preserve"> в нейтральному </w:t>
      </w:r>
      <w:r w:rsidR="00CF506F" w:rsidRPr="00A11425">
        <w:rPr>
          <w:rFonts w:ascii="Times New Roman" w:hAnsi="Times New Roman" w:cs="Times New Roman"/>
          <w:b/>
          <w:sz w:val="28"/>
          <w:szCs w:val="28"/>
          <w:lang w:val="uk-UA"/>
        </w:rPr>
        <w:t>середовищі</w:t>
      </w:r>
    </w:p>
    <w:p w:rsidR="000F52D2" w:rsidRDefault="000F52D2" w:rsidP="00A11425">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У даному підрозділі представлено результати досліджень впливу дози кальциту і рН розчину, що очищується</w:t>
      </w:r>
      <w:r w:rsidR="00D827E7"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на залишкову концентрацію іонів марганцю у розчині, досліджено вплив дози фільтруючого завантаження кальциту на значення рН рівноважних розчинів.</w:t>
      </w:r>
    </w:p>
    <w:p w:rsidR="00A11425" w:rsidRPr="00843860" w:rsidRDefault="00A11425" w:rsidP="00A11425">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bCs/>
          <w:sz w:val="28"/>
          <w:szCs w:val="28"/>
          <w:lang w:val="uk-UA"/>
        </w:rPr>
        <w:t xml:space="preserve">Згідно з </w:t>
      </w:r>
      <w:r>
        <w:rPr>
          <w:rFonts w:ascii="Times New Roman" w:hAnsi="Times New Roman" w:cs="Times New Roman"/>
          <w:bCs/>
          <w:sz w:val="28"/>
          <w:szCs w:val="28"/>
          <w:lang w:val="uk-UA"/>
        </w:rPr>
        <w:t>отриманими даними, можна стверджувати</w:t>
      </w:r>
      <w:r w:rsidRPr="00843860">
        <w:rPr>
          <w:rFonts w:ascii="Times New Roman" w:hAnsi="Times New Roman" w:cs="Times New Roman"/>
          <w:bCs/>
          <w:sz w:val="28"/>
          <w:szCs w:val="28"/>
          <w:lang w:val="uk-UA"/>
        </w:rPr>
        <w:t>, що основним фактором, який впливає на ефективність очищення модельного розчину від іонів марганцю кальцитом природного походження є обрана доза фільтрувального завантаження.</w:t>
      </w:r>
    </w:p>
    <w:p w:rsidR="00C86FB7" w:rsidRDefault="00C86FB7"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Залежність залишкової концентрації іонів марганцю від дози кальциту в нейтральному середовищі, представлено</w:t>
      </w:r>
      <w:r w:rsidR="0008437E" w:rsidRPr="00843860">
        <w:rPr>
          <w:rFonts w:ascii="Times New Roman" w:hAnsi="Times New Roman" w:cs="Times New Roman"/>
          <w:sz w:val="28"/>
          <w:szCs w:val="28"/>
          <w:lang w:val="uk-UA"/>
        </w:rPr>
        <w:t xml:space="preserve"> на рисунку 3.8.</w:t>
      </w:r>
    </w:p>
    <w:p w:rsidR="00A11425" w:rsidRPr="008651E0" w:rsidRDefault="00A11425" w:rsidP="008651E0">
      <w:pPr>
        <w:spacing w:after="0" w:line="360" w:lineRule="auto"/>
        <w:ind w:firstLine="708"/>
        <w:jc w:val="both"/>
        <w:rPr>
          <w:rFonts w:ascii="Times New Roman" w:hAnsi="Times New Roman" w:cs="Times New Roman"/>
          <w:bCs/>
          <w:sz w:val="28"/>
          <w:szCs w:val="28"/>
          <w:lang w:val="uk-UA"/>
        </w:rPr>
      </w:pPr>
      <w:r w:rsidRPr="00843860">
        <w:rPr>
          <w:rFonts w:ascii="Times New Roman" w:hAnsi="Times New Roman" w:cs="Times New Roman"/>
          <w:bCs/>
          <w:sz w:val="28"/>
          <w:szCs w:val="28"/>
          <w:lang w:val="uk-UA"/>
        </w:rPr>
        <w:t>Із кривих, що представлені на рис. 3.8. видно, що зі зростанням дози кальциту (г) відбувається зниження залишкової концентрації іонів марганцю у очищеному розчині. Так, за 2 доби (48 год) спостерігається суттєве зменшення залишкової С</w:t>
      </w:r>
      <w:r w:rsidRPr="00843860">
        <w:rPr>
          <w:rFonts w:ascii="Times New Roman" w:hAnsi="Times New Roman" w:cs="Times New Roman"/>
          <w:bCs/>
          <w:sz w:val="28"/>
          <w:szCs w:val="28"/>
          <w:vertAlign w:val="subscript"/>
          <w:lang w:val="en-US"/>
        </w:rPr>
        <w:t>Mn</w:t>
      </w:r>
      <w:r w:rsidRPr="00843860">
        <w:rPr>
          <w:rFonts w:ascii="Times New Roman" w:hAnsi="Times New Roman" w:cs="Times New Roman"/>
          <w:bCs/>
          <w:sz w:val="28"/>
          <w:szCs w:val="28"/>
          <w:vertAlign w:val="subscript"/>
          <w:lang w:val="uk-UA"/>
        </w:rPr>
        <w:t xml:space="preserve"> </w:t>
      </w:r>
      <w:r w:rsidRPr="00843860">
        <w:rPr>
          <w:rFonts w:ascii="Times New Roman" w:hAnsi="Times New Roman" w:cs="Times New Roman"/>
          <w:bCs/>
          <w:sz w:val="28"/>
          <w:szCs w:val="28"/>
          <w:lang w:val="uk-UA"/>
        </w:rPr>
        <w:t>у рівноважному розчині з 1,98 до 1,68 мг/дм</w:t>
      </w:r>
      <w:r w:rsidRPr="00843860">
        <w:rPr>
          <w:rFonts w:ascii="Times New Roman" w:hAnsi="Times New Roman" w:cs="Times New Roman"/>
          <w:bCs/>
          <w:sz w:val="28"/>
          <w:szCs w:val="28"/>
          <w:vertAlign w:val="superscript"/>
          <w:lang w:val="uk-UA"/>
        </w:rPr>
        <w:t>3</w:t>
      </w:r>
      <w:r w:rsidRPr="00843860">
        <w:rPr>
          <w:rFonts w:ascii="Times New Roman" w:hAnsi="Times New Roman" w:cs="Times New Roman"/>
          <w:bCs/>
          <w:sz w:val="28"/>
          <w:szCs w:val="28"/>
          <w:lang w:val="uk-UA"/>
        </w:rPr>
        <w:t>. В холостій пробі, без використання кальциту, концентрація марганцю зменшилась від 2 мг/дм</w:t>
      </w:r>
      <w:r w:rsidRPr="00843860">
        <w:rPr>
          <w:rFonts w:ascii="Times New Roman" w:hAnsi="Times New Roman" w:cs="Times New Roman"/>
          <w:bCs/>
          <w:sz w:val="28"/>
          <w:szCs w:val="28"/>
          <w:vertAlign w:val="superscript"/>
          <w:lang w:val="uk-UA"/>
        </w:rPr>
        <w:t>3</w:t>
      </w:r>
      <w:r w:rsidRPr="00843860">
        <w:rPr>
          <w:rFonts w:ascii="Times New Roman" w:hAnsi="Times New Roman" w:cs="Times New Roman"/>
          <w:bCs/>
          <w:sz w:val="28"/>
          <w:szCs w:val="28"/>
          <w:lang w:val="uk-UA"/>
        </w:rPr>
        <w:t xml:space="preserve"> до 1,94 мг/дм</w:t>
      </w:r>
      <w:r w:rsidRPr="00843860">
        <w:rPr>
          <w:rFonts w:ascii="Times New Roman" w:hAnsi="Times New Roman" w:cs="Times New Roman"/>
          <w:bCs/>
          <w:sz w:val="28"/>
          <w:szCs w:val="28"/>
          <w:vertAlign w:val="superscript"/>
          <w:lang w:val="uk-UA"/>
        </w:rPr>
        <w:t>3</w:t>
      </w:r>
      <w:r w:rsidRPr="00843860">
        <w:rPr>
          <w:rFonts w:ascii="Times New Roman" w:hAnsi="Times New Roman" w:cs="Times New Roman"/>
          <w:bCs/>
          <w:sz w:val="28"/>
          <w:szCs w:val="28"/>
          <w:lang w:val="uk-UA"/>
        </w:rPr>
        <w:t xml:space="preserve">, тобто можна стверджувати, що без </w:t>
      </w:r>
      <w:r w:rsidRPr="00843860">
        <w:rPr>
          <w:rFonts w:ascii="Times New Roman" w:hAnsi="Times New Roman" w:cs="Times New Roman"/>
          <w:bCs/>
          <w:sz w:val="28"/>
          <w:szCs w:val="28"/>
          <w:lang w:val="uk-UA"/>
        </w:rPr>
        <w:lastRenderedPageBreak/>
        <w:t xml:space="preserve">використання кальциту не відбулося ефективного очищення розчину від марганцю. </w:t>
      </w:r>
    </w:p>
    <w:p w:rsidR="00C86FB7" w:rsidRPr="00843860" w:rsidRDefault="00C86FB7" w:rsidP="0040462E">
      <w:pPr>
        <w:spacing w:after="0" w:line="360" w:lineRule="auto"/>
        <w:ind w:firstLine="708"/>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2D1DDC1A" wp14:editId="039983EB">
            <wp:extent cx="4838700" cy="2924175"/>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86FB7"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08437E" w:rsidRPr="00843860">
        <w:rPr>
          <w:rFonts w:ascii="Times New Roman" w:hAnsi="Times New Roman" w:cs="Times New Roman"/>
          <w:sz w:val="28"/>
          <w:szCs w:val="28"/>
          <w:lang w:val="uk-UA"/>
        </w:rPr>
        <w:t xml:space="preserve"> 3.8</w:t>
      </w:r>
      <w:r w:rsidR="00C86FB7" w:rsidRPr="00843860">
        <w:rPr>
          <w:rFonts w:ascii="Times New Roman" w:hAnsi="Times New Roman" w:cs="Times New Roman"/>
          <w:sz w:val="28"/>
          <w:szCs w:val="28"/>
          <w:lang w:val="uk-UA"/>
        </w:rPr>
        <w:t>. Залежність залишкової концентрації іонів Mn від дози кальциту в нейтральному середовищі</w:t>
      </w:r>
    </w:p>
    <w:p w:rsidR="00C86FB7" w:rsidRDefault="00C86FB7" w:rsidP="00A11425">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1 – концентрація </w:t>
      </w:r>
      <w:r w:rsidR="00930F4C" w:rsidRPr="00843860">
        <w:rPr>
          <w:rFonts w:ascii="Times New Roman" w:hAnsi="Times New Roman" w:cs="Times New Roman"/>
          <w:sz w:val="28"/>
          <w:szCs w:val="28"/>
          <w:lang w:val="uk-UA"/>
        </w:rPr>
        <w:t xml:space="preserve">іонів Mn в 1 день експерименту; </w:t>
      </w:r>
      <w:r w:rsidRPr="00843860">
        <w:rPr>
          <w:rFonts w:ascii="Times New Roman" w:hAnsi="Times New Roman" w:cs="Times New Roman"/>
          <w:sz w:val="28"/>
          <w:szCs w:val="28"/>
          <w:lang w:val="uk-UA"/>
        </w:rPr>
        <w:t>2 – зниженн</w:t>
      </w:r>
      <w:r w:rsidR="000D6E42" w:rsidRPr="00843860">
        <w:rPr>
          <w:rFonts w:ascii="Times New Roman" w:hAnsi="Times New Roman" w:cs="Times New Roman"/>
          <w:sz w:val="28"/>
          <w:szCs w:val="28"/>
          <w:lang w:val="uk-UA"/>
        </w:rPr>
        <w:t>я концентрації іонів Mn впродовж 2 днів</w:t>
      </w:r>
      <w:r w:rsidR="00930F4C" w:rsidRPr="00843860">
        <w:rPr>
          <w:rFonts w:ascii="Times New Roman" w:hAnsi="Times New Roman" w:cs="Times New Roman"/>
          <w:sz w:val="28"/>
          <w:szCs w:val="28"/>
          <w:lang w:val="uk-UA"/>
        </w:rPr>
        <w:t xml:space="preserve"> експерименту; </w:t>
      </w:r>
      <w:r w:rsidRPr="00843860">
        <w:rPr>
          <w:rFonts w:ascii="Times New Roman" w:hAnsi="Times New Roman" w:cs="Times New Roman"/>
          <w:sz w:val="28"/>
          <w:szCs w:val="28"/>
          <w:lang w:val="uk-UA"/>
        </w:rPr>
        <w:t>3 – зниження концентрації іонів Mn</w:t>
      </w:r>
      <w:r w:rsidR="000D6E42" w:rsidRPr="00843860">
        <w:rPr>
          <w:rFonts w:ascii="Times New Roman" w:hAnsi="Times New Roman" w:cs="Times New Roman"/>
          <w:sz w:val="28"/>
          <w:szCs w:val="28"/>
          <w:lang w:val="uk-UA"/>
        </w:rPr>
        <w:t xml:space="preserve"> впродовж 3 днів</w:t>
      </w:r>
      <w:r w:rsidR="00930F4C" w:rsidRPr="00843860">
        <w:rPr>
          <w:rFonts w:ascii="Times New Roman" w:hAnsi="Times New Roman" w:cs="Times New Roman"/>
          <w:sz w:val="28"/>
          <w:szCs w:val="28"/>
          <w:lang w:val="uk-UA"/>
        </w:rPr>
        <w:t xml:space="preserve"> експерименту; </w:t>
      </w:r>
      <w:r w:rsidRPr="00843860">
        <w:rPr>
          <w:rFonts w:ascii="Times New Roman" w:hAnsi="Times New Roman" w:cs="Times New Roman"/>
          <w:sz w:val="28"/>
          <w:szCs w:val="28"/>
          <w:lang w:val="uk-UA"/>
        </w:rPr>
        <w:t xml:space="preserve">4 – </w:t>
      </w:r>
      <w:r w:rsidR="000D6E42" w:rsidRPr="00843860">
        <w:rPr>
          <w:rFonts w:ascii="Times New Roman" w:hAnsi="Times New Roman" w:cs="Times New Roman"/>
          <w:sz w:val="28"/>
          <w:szCs w:val="28"/>
          <w:lang w:val="uk-UA"/>
        </w:rPr>
        <w:t>зниження концентрації іонів Mn впродовж 5 днів</w:t>
      </w:r>
      <w:r w:rsidR="000A2351" w:rsidRPr="00843860">
        <w:rPr>
          <w:rFonts w:ascii="Times New Roman" w:hAnsi="Times New Roman" w:cs="Times New Roman"/>
          <w:sz w:val="28"/>
          <w:szCs w:val="28"/>
          <w:lang w:val="uk-UA"/>
        </w:rPr>
        <w:t xml:space="preserve"> експерименту</w:t>
      </w:r>
    </w:p>
    <w:p w:rsidR="00A11425" w:rsidRPr="00843860" w:rsidRDefault="00A11425" w:rsidP="00A11425">
      <w:pPr>
        <w:spacing w:after="0" w:line="360" w:lineRule="auto"/>
        <w:jc w:val="both"/>
        <w:rPr>
          <w:rFonts w:ascii="Times New Roman" w:hAnsi="Times New Roman" w:cs="Times New Roman"/>
          <w:sz w:val="28"/>
          <w:szCs w:val="28"/>
          <w:lang w:val="uk-UA"/>
        </w:rPr>
      </w:pPr>
    </w:p>
    <w:p w:rsidR="00A11425" w:rsidRDefault="0008437E"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На рисунку 3.9</w:t>
      </w:r>
      <w:r w:rsidR="00675315" w:rsidRPr="00843860">
        <w:rPr>
          <w:rFonts w:ascii="Times New Roman" w:hAnsi="Times New Roman" w:cs="Times New Roman"/>
          <w:sz w:val="28"/>
          <w:szCs w:val="28"/>
          <w:lang w:val="uk-UA"/>
        </w:rPr>
        <w:t xml:space="preserve"> приведено гістограму залежності залишкової концентрації сполук марганцю у розчині від дози кальциту в нейтральному середовищі.</w:t>
      </w:r>
    </w:p>
    <w:p w:rsidR="008651E0" w:rsidRPr="008651E0" w:rsidRDefault="008651E0" w:rsidP="008651E0">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Деяке</w:t>
      </w:r>
      <w:r w:rsidRPr="00843860">
        <w:rPr>
          <w:rFonts w:ascii="Times New Roman" w:hAnsi="Times New Roman" w:cs="Times New Roman"/>
          <w:bCs/>
          <w:sz w:val="28"/>
          <w:szCs w:val="28"/>
          <w:lang w:val="uk-UA"/>
        </w:rPr>
        <w:t xml:space="preserve"> зниженні концентрації іонів </w:t>
      </w:r>
      <w:r w:rsidRPr="00843860">
        <w:rPr>
          <w:rFonts w:ascii="Times New Roman" w:hAnsi="Times New Roman" w:cs="Times New Roman"/>
          <w:sz w:val="28"/>
          <w:szCs w:val="28"/>
          <w:lang w:val="uk-UA"/>
        </w:rPr>
        <w:t>Mn в розчині спостерігалося для доз кальциту 1,20515 – 1,9351 г, менші дози не мали достатньої ефективності в очищенні розчину від марганцю при даних значеннях воднев</w:t>
      </w:r>
      <w:r>
        <w:rPr>
          <w:rFonts w:ascii="Times New Roman" w:hAnsi="Times New Roman" w:cs="Times New Roman"/>
          <w:sz w:val="28"/>
          <w:szCs w:val="28"/>
          <w:lang w:val="uk-UA"/>
        </w:rPr>
        <w:t>ого показника (рН =5,16 – 7,84). В цілолом при даному початковому значенні рН показника не відбулося достатньо ефективної очистки води, зниження залишклвої концентрації було несуттєвим.</w:t>
      </w:r>
    </w:p>
    <w:p w:rsidR="00675315" w:rsidRPr="00843860" w:rsidRDefault="00675315"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lastRenderedPageBreak/>
        <w:drawing>
          <wp:inline distT="0" distB="0" distL="0" distR="0" wp14:anchorId="56533181" wp14:editId="7F478D41">
            <wp:extent cx="4991100" cy="25908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75315" w:rsidRPr="00843860" w:rsidRDefault="00675315"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r>
      <w:r w:rsidR="00562D57" w:rsidRPr="00843860">
        <w:rPr>
          <w:rFonts w:ascii="Times New Roman" w:hAnsi="Times New Roman" w:cs="Times New Roman"/>
          <w:sz w:val="28"/>
          <w:szCs w:val="28"/>
          <w:lang w:val="uk-UA"/>
        </w:rPr>
        <w:t>Рисунок</w:t>
      </w:r>
      <w:r w:rsidR="0008437E" w:rsidRPr="00843860">
        <w:rPr>
          <w:rFonts w:ascii="Times New Roman" w:hAnsi="Times New Roman" w:cs="Times New Roman"/>
          <w:sz w:val="28"/>
          <w:szCs w:val="28"/>
          <w:lang w:val="uk-UA"/>
        </w:rPr>
        <w:t xml:space="preserve"> 3.9</w:t>
      </w:r>
      <w:r w:rsidR="00544068">
        <w:rPr>
          <w:rFonts w:ascii="Times New Roman" w:hAnsi="Times New Roman" w:cs="Times New Roman"/>
          <w:sz w:val="28"/>
          <w:szCs w:val="28"/>
          <w:lang w:val="uk-UA"/>
        </w:rPr>
        <w:t>.</w:t>
      </w:r>
      <w:r w:rsidRPr="00843860">
        <w:rPr>
          <w:rFonts w:ascii="Times New Roman" w:hAnsi="Times New Roman" w:cs="Times New Roman"/>
          <w:sz w:val="28"/>
          <w:szCs w:val="28"/>
          <w:lang w:val="uk-UA"/>
        </w:rPr>
        <w:t xml:space="preserve"> Гістограма залежності залишкової концентрації сполук марганцю у роз</w:t>
      </w:r>
      <w:r w:rsidR="002D62C5" w:rsidRPr="00843860">
        <w:rPr>
          <w:rFonts w:ascii="Times New Roman" w:hAnsi="Times New Roman" w:cs="Times New Roman"/>
          <w:sz w:val="28"/>
          <w:szCs w:val="28"/>
          <w:lang w:val="uk-UA"/>
        </w:rPr>
        <w:t>чині від дози кальциту в нейтральному</w:t>
      </w:r>
      <w:r w:rsidRPr="00843860">
        <w:rPr>
          <w:rFonts w:ascii="Times New Roman" w:hAnsi="Times New Roman" w:cs="Times New Roman"/>
          <w:sz w:val="28"/>
          <w:szCs w:val="28"/>
          <w:lang w:val="uk-UA"/>
        </w:rPr>
        <w:t xml:space="preserve"> середовищі</w:t>
      </w:r>
    </w:p>
    <w:p w:rsidR="00D32019" w:rsidRPr="008651E0" w:rsidRDefault="00675315" w:rsidP="008651E0">
      <w:pPr>
        <w:spacing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концентрація іонів Mn в 1 день експерименту; 2 – концентрація іонів Mn в 2 день експерименту; 3 – концентрація іонів Mn в 3 де</w:t>
      </w:r>
      <w:r w:rsidR="003F6ABA" w:rsidRPr="00843860">
        <w:rPr>
          <w:rFonts w:ascii="Times New Roman" w:hAnsi="Times New Roman" w:cs="Times New Roman"/>
          <w:sz w:val="28"/>
          <w:szCs w:val="28"/>
          <w:lang w:val="uk-UA"/>
        </w:rPr>
        <w:t xml:space="preserve">нь експерименту;  </w:t>
      </w:r>
      <w:r w:rsidR="008651E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4 – концентрація</w:t>
      </w:r>
      <w:r w:rsidR="008651E0">
        <w:rPr>
          <w:rFonts w:ascii="Times New Roman" w:hAnsi="Times New Roman" w:cs="Times New Roman"/>
          <w:sz w:val="28"/>
          <w:szCs w:val="28"/>
          <w:lang w:val="uk-UA"/>
        </w:rPr>
        <w:t xml:space="preserve"> іонів Mn в 5 день експерименту</w:t>
      </w:r>
    </w:p>
    <w:p w:rsidR="00884353" w:rsidRPr="00843860" w:rsidRDefault="00884353"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 xml:space="preserve">Зміна </w:t>
      </w:r>
      <w:r w:rsidR="008651E0">
        <w:rPr>
          <w:rFonts w:ascii="Times New Roman" w:hAnsi="Times New Roman" w:cs="Times New Roman"/>
          <w:sz w:val="28"/>
          <w:szCs w:val="28"/>
          <w:lang w:val="uk-UA"/>
        </w:rPr>
        <w:t>рН розчину при початковому рН =6,58</w:t>
      </w:r>
      <w:r w:rsidRPr="00843860">
        <w:rPr>
          <w:rFonts w:ascii="Times New Roman" w:hAnsi="Times New Roman" w:cs="Times New Roman"/>
          <w:sz w:val="28"/>
          <w:szCs w:val="28"/>
          <w:lang w:val="uk-UA"/>
        </w:rPr>
        <w:t xml:space="preserve"> – 7,84 представле</w:t>
      </w:r>
      <w:r w:rsidR="0008437E" w:rsidRPr="00843860">
        <w:rPr>
          <w:rFonts w:ascii="Times New Roman" w:hAnsi="Times New Roman" w:cs="Times New Roman"/>
          <w:sz w:val="28"/>
          <w:szCs w:val="28"/>
          <w:lang w:val="uk-UA"/>
        </w:rPr>
        <w:t>на кривими залежності (рис. 3.10.</w:t>
      </w:r>
      <w:r w:rsidRPr="00843860">
        <w:rPr>
          <w:rFonts w:ascii="Times New Roman" w:hAnsi="Times New Roman" w:cs="Times New Roman"/>
          <w:sz w:val="28"/>
          <w:szCs w:val="28"/>
          <w:lang w:val="uk-UA"/>
        </w:rPr>
        <w:t>).</w:t>
      </w:r>
    </w:p>
    <w:p w:rsidR="00675315" w:rsidRPr="00843860" w:rsidRDefault="00B21D85"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59A27971" wp14:editId="7D908EBC">
            <wp:extent cx="4791075" cy="2447925"/>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651E0" w:rsidRDefault="00562D57" w:rsidP="008651E0">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08437E" w:rsidRPr="00843860">
        <w:rPr>
          <w:rFonts w:ascii="Times New Roman" w:hAnsi="Times New Roman" w:cs="Times New Roman"/>
          <w:sz w:val="28"/>
          <w:szCs w:val="28"/>
          <w:lang w:val="uk-UA"/>
        </w:rPr>
        <w:t xml:space="preserve"> 3.10</w:t>
      </w:r>
      <w:r w:rsidR="00544068">
        <w:rPr>
          <w:rFonts w:ascii="Times New Roman" w:hAnsi="Times New Roman" w:cs="Times New Roman"/>
          <w:sz w:val="28"/>
          <w:szCs w:val="28"/>
          <w:lang w:val="uk-UA"/>
        </w:rPr>
        <w:t>.</w:t>
      </w:r>
      <w:r w:rsidR="00884353" w:rsidRPr="00843860">
        <w:rPr>
          <w:rFonts w:ascii="Times New Roman" w:hAnsi="Times New Roman" w:cs="Times New Roman"/>
          <w:sz w:val="28"/>
          <w:szCs w:val="28"/>
          <w:lang w:val="uk-UA"/>
        </w:rPr>
        <w:t xml:space="preserve"> Залежність величини рН середо</w:t>
      </w:r>
      <w:r w:rsidR="00B21D85" w:rsidRPr="00843860">
        <w:rPr>
          <w:rFonts w:ascii="Times New Roman" w:hAnsi="Times New Roman" w:cs="Times New Roman"/>
          <w:sz w:val="28"/>
          <w:szCs w:val="28"/>
          <w:lang w:val="uk-UA"/>
        </w:rPr>
        <w:t>вища від дози кальциту в нейтральному</w:t>
      </w:r>
      <w:r w:rsidR="00884353" w:rsidRPr="00843860">
        <w:rPr>
          <w:rFonts w:ascii="Times New Roman" w:hAnsi="Times New Roman" w:cs="Times New Roman"/>
          <w:sz w:val="28"/>
          <w:szCs w:val="28"/>
          <w:lang w:val="uk-UA"/>
        </w:rPr>
        <w:t xml:space="preserve"> середовищі</w:t>
      </w:r>
    </w:p>
    <w:p w:rsidR="00D827E7" w:rsidRPr="00843860" w:rsidRDefault="00884353" w:rsidP="008651E0">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початкове рН розчину</w:t>
      </w:r>
      <w:r w:rsidR="00B21D85"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2 – зміна рН с</w:t>
      </w:r>
      <w:r w:rsidR="00B450B9" w:rsidRPr="00843860">
        <w:rPr>
          <w:rFonts w:ascii="Times New Roman" w:hAnsi="Times New Roman" w:cs="Times New Roman"/>
          <w:sz w:val="28"/>
          <w:szCs w:val="28"/>
          <w:lang w:val="uk-UA"/>
        </w:rPr>
        <w:t xml:space="preserve">ередовища протягом 2 днів експерименту; </w:t>
      </w:r>
      <w:r w:rsidRPr="00843860">
        <w:rPr>
          <w:rFonts w:ascii="Times New Roman" w:hAnsi="Times New Roman" w:cs="Times New Roman"/>
          <w:sz w:val="28"/>
          <w:szCs w:val="28"/>
          <w:lang w:val="uk-UA"/>
        </w:rPr>
        <w:t>3 – зміна рН с</w:t>
      </w:r>
      <w:r w:rsidR="00B21D85" w:rsidRPr="00843860">
        <w:rPr>
          <w:rFonts w:ascii="Times New Roman" w:hAnsi="Times New Roman" w:cs="Times New Roman"/>
          <w:sz w:val="28"/>
          <w:szCs w:val="28"/>
          <w:lang w:val="uk-UA"/>
        </w:rPr>
        <w:t>ередовища</w:t>
      </w:r>
      <w:r w:rsidR="00B450B9" w:rsidRPr="00843860">
        <w:rPr>
          <w:rFonts w:ascii="Times New Roman" w:hAnsi="Times New Roman" w:cs="Times New Roman"/>
          <w:sz w:val="28"/>
          <w:szCs w:val="28"/>
          <w:lang w:val="uk-UA"/>
        </w:rPr>
        <w:t xml:space="preserve"> протягом 3 днів </w:t>
      </w:r>
      <w:r w:rsidR="00B21D85" w:rsidRPr="00843860">
        <w:rPr>
          <w:rFonts w:ascii="Times New Roman" w:hAnsi="Times New Roman" w:cs="Times New Roman"/>
          <w:sz w:val="28"/>
          <w:szCs w:val="28"/>
          <w:lang w:val="uk-UA"/>
        </w:rPr>
        <w:t xml:space="preserve">експерименту; </w:t>
      </w:r>
      <w:r w:rsidR="003F6ABA" w:rsidRPr="0084386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4 – зміна рН середовища</w:t>
      </w:r>
      <w:r w:rsidR="00B450B9" w:rsidRPr="00843860">
        <w:rPr>
          <w:rFonts w:ascii="Times New Roman" w:hAnsi="Times New Roman" w:cs="Times New Roman"/>
          <w:sz w:val="28"/>
          <w:szCs w:val="28"/>
          <w:lang w:val="uk-UA"/>
        </w:rPr>
        <w:t xml:space="preserve"> протягом 5 днів </w:t>
      </w:r>
      <w:r w:rsidR="00562D57" w:rsidRPr="00843860">
        <w:rPr>
          <w:rFonts w:ascii="Times New Roman" w:hAnsi="Times New Roman" w:cs="Times New Roman"/>
          <w:sz w:val="28"/>
          <w:szCs w:val="28"/>
          <w:lang w:val="uk-UA"/>
        </w:rPr>
        <w:t>експерименту</w:t>
      </w:r>
      <w:r w:rsidR="005F4562" w:rsidRPr="00843860">
        <w:rPr>
          <w:rFonts w:ascii="Times New Roman" w:hAnsi="Times New Roman" w:cs="Times New Roman"/>
          <w:sz w:val="28"/>
          <w:szCs w:val="28"/>
          <w:lang w:val="uk-UA"/>
        </w:rPr>
        <w:t>.</w:t>
      </w:r>
    </w:p>
    <w:p w:rsidR="00B21D85" w:rsidRPr="00843860" w:rsidRDefault="00B21D85"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ab/>
        <w:t>З представлених кривих можна стверджувати, що при даних початкових значеннях рН не відбулося значного підвищення рН середовища. В пробі без використання кальциту рН збільшилося від 5,16 до  6,26. Для максимальної дози кальциту (1,93</w:t>
      </w:r>
      <w:r w:rsidR="00AC516B" w:rsidRPr="00843860">
        <w:rPr>
          <w:rFonts w:ascii="Times New Roman" w:hAnsi="Times New Roman" w:cs="Times New Roman"/>
          <w:sz w:val="28"/>
          <w:szCs w:val="28"/>
          <w:lang w:val="uk-UA"/>
        </w:rPr>
        <w:t xml:space="preserve"> г) за 5 днів експерименті відбулося зниження рН</w:t>
      </w:r>
      <w:r w:rsidRPr="00843860">
        <w:rPr>
          <w:rFonts w:ascii="Times New Roman" w:hAnsi="Times New Roman" w:cs="Times New Roman"/>
          <w:sz w:val="28"/>
          <w:szCs w:val="28"/>
          <w:lang w:val="uk-UA"/>
        </w:rPr>
        <w:t xml:space="preserve"> від 7,84 до 7,78.</w:t>
      </w:r>
      <w:r w:rsidR="00AC516B" w:rsidRPr="00843860">
        <w:rPr>
          <w:rFonts w:ascii="Times New Roman" w:hAnsi="Times New Roman" w:cs="Times New Roman"/>
          <w:sz w:val="28"/>
          <w:szCs w:val="28"/>
          <w:lang w:val="uk-UA"/>
        </w:rPr>
        <w:t xml:space="preserve"> Більш значне підвищення рН середовища відбулося для таких доз кальциту: 0,05245 г – підвищення рН від 5,78 до 7,46; 0,11985 г – від 6,21 до 7,56 та 0,3061 г – </w:t>
      </w:r>
      <w:r w:rsidR="00AC516B" w:rsidRPr="00843860">
        <w:rPr>
          <w:rFonts w:ascii="Times New Roman" w:hAnsi="Times New Roman" w:cs="Times New Roman"/>
          <w:sz w:val="28"/>
          <w:szCs w:val="28"/>
          <w:lang w:val="uk-UA"/>
        </w:rPr>
        <w:tab/>
        <w:t>від 6,89 до 7,76. Для наступних доз кальциту зміна значень водневого показника рН була незначною.</w:t>
      </w:r>
    </w:p>
    <w:p w:rsidR="00E9086F" w:rsidRPr="00843860" w:rsidRDefault="00E9086F"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Вплив величини рН на ефективність очищення води від іонів марганцю виражена кривими, які представлені на ри</w:t>
      </w:r>
      <w:r w:rsidR="0008437E" w:rsidRPr="00843860">
        <w:rPr>
          <w:rFonts w:ascii="Times New Roman" w:hAnsi="Times New Roman" w:cs="Times New Roman"/>
          <w:sz w:val="28"/>
          <w:szCs w:val="28"/>
          <w:lang w:val="uk-UA"/>
        </w:rPr>
        <w:t>с. 3.11.</w:t>
      </w:r>
    </w:p>
    <w:p w:rsidR="00E9086F" w:rsidRPr="00843860" w:rsidRDefault="00E9086F"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7A69B52A" wp14:editId="01B7930C">
            <wp:extent cx="5044440" cy="3303270"/>
            <wp:effectExtent l="0" t="0" r="381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9086F"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08437E" w:rsidRPr="00843860">
        <w:rPr>
          <w:rFonts w:ascii="Times New Roman" w:hAnsi="Times New Roman" w:cs="Times New Roman"/>
          <w:sz w:val="28"/>
          <w:szCs w:val="28"/>
          <w:lang w:val="uk-UA"/>
        </w:rPr>
        <w:t xml:space="preserve"> 3.11</w:t>
      </w:r>
      <w:r w:rsidR="00544068">
        <w:rPr>
          <w:rFonts w:ascii="Times New Roman" w:hAnsi="Times New Roman" w:cs="Times New Roman"/>
          <w:sz w:val="28"/>
          <w:szCs w:val="28"/>
          <w:lang w:val="uk-UA"/>
        </w:rPr>
        <w:t>.</w:t>
      </w:r>
      <w:r w:rsidR="00FD2D9C" w:rsidRPr="00843860">
        <w:rPr>
          <w:rFonts w:ascii="Times New Roman" w:hAnsi="Times New Roman" w:cs="Times New Roman"/>
          <w:sz w:val="28"/>
          <w:szCs w:val="28"/>
          <w:lang w:val="uk-UA"/>
        </w:rPr>
        <w:t xml:space="preserve"> </w:t>
      </w:r>
      <w:r w:rsidR="00D827E7" w:rsidRPr="00843860">
        <w:rPr>
          <w:rFonts w:ascii="Times New Roman" w:hAnsi="Times New Roman" w:cs="Times New Roman"/>
          <w:sz w:val="28"/>
          <w:szCs w:val="28"/>
          <w:lang w:val="uk-UA"/>
        </w:rPr>
        <w:t xml:space="preserve"> З</w:t>
      </w:r>
      <w:r w:rsidR="00E9086F" w:rsidRPr="00843860">
        <w:rPr>
          <w:rFonts w:ascii="Times New Roman" w:hAnsi="Times New Roman" w:cs="Times New Roman"/>
          <w:sz w:val="28"/>
          <w:szCs w:val="28"/>
          <w:lang w:val="uk-UA"/>
        </w:rPr>
        <w:t>алежність залишкової концентрації іонів Mn від рН середови</w:t>
      </w:r>
      <w:r w:rsidR="00D32019">
        <w:rPr>
          <w:rFonts w:ascii="Times New Roman" w:hAnsi="Times New Roman" w:cs="Times New Roman"/>
          <w:sz w:val="28"/>
          <w:szCs w:val="28"/>
          <w:lang w:val="uk-UA"/>
        </w:rPr>
        <w:t>ща</w:t>
      </w:r>
    </w:p>
    <w:p w:rsidR="00DE200F" w:rsidRPr="00843860" w:rsidRDefault="00D827E7" w:rsidP="00866409">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зміна залишкової концентрації іонів Mn в залежності від рН середовища в 1 день експерименту; 2 -  зміна залишкової концентрації іонів Mn в залежності від рН середовища в 2 день експерименту; 3 - зміна залишкової концентрації іонів Mn в залежності від рН середовища в 3 день експерименту; 4 - зміна залишкової концентрації іонів Mn в залежності від рН се</w:t>
      </w:r>
      <w:r w:rsidR="001F20AF" w:rsidRPr="00843860">
        <w:rPr>
          <w:rFonts w:ascii="Times New Roman" w:hAnsi="Times New Roman" w:cs="Times New Roman"/>
          <w:sz w:val="28"/>
          <w:szCs w:val="28"/>
          <w:lang w:val="uk-UA"/>
        </w:rPr>
        <w:t>редовища в 1 день експерименту.</w:t>
      </w:r>
    </w:p>
    <w:p w:rsidR="00D32019" w:rsidRDefault="00D32019" w:rsidP="00843860">
      <w:pPr>
        <w:spacing w:after="0" w:line="360" w:lineRule="auto"/>
        <w:ind w:firstLine="709"/>
        <w:jc w:val="both"/>
        <w:rPr>
          <w:rFonts w:ascii="Times New Roman" w:hAnsi="Times New Roman" w:cs="Times New Roman"/>
          <w:sz w:val="28"/>
          <w:szCs w:val="28"/>
          <w:lang w:val="uk-UA"/>
        </w:rPr>
      </w:pPr>
    </w:p>
    <w:p w:rsidR="005F4562" w:rsidRPr="00843860" w:rsidRDefault="00E9086F" w:rsidP="00843860">
      <w:pPr>
        <w:spacing w:after="0" w:line="360" w:lineRule="auto"/>
        <w:ind w:firstLine="709"/>
        <w:jc w:val="both"/>
        <w:rPr>
          <w:rFonts w:ascii="Times New Roman" w:hAnsi="Times New Roman" w:cs="Times New Roman"/>
          <w:sz w:val="28"/>
          <w:szCs w:val="28"/>
        </w:rPr>
      </w:pPr>
      <w:r w:rsidRPr="00843860">
        <w:rPr>
          <w:rFonts w:ascii="Times New Roman" w:hAnsi="Times New Roman" w:cs="Times New Roman"/>
          <w:sz w:val="28"/>
          <w:szCs w:val="28"/>
          <w:lang w:val="uk-UA"/>
        </w:rPr>
        <w:lastRenderedPageBreak/>
        <w:t>Дані залежності ще раз підтверджують, що найбільш ефективне вилучення іонів Mn відбувається при рН &gt;</w:t>
      </w:r>
      <w:r w:rsidR="008870E0" w:rsidRPr="00843860">
        <w:rPr>
          <w:rFonts w:ascii="Times New Roman" w:hAnsi="Times New Roman" w:cs="Times New Roman"/>
          <w:sz w:val="28"/>
          <w:szCs w:val="28"/>
        </w:rPr>
        <w:t xml:space="preserve"> 7, тобто в лужному середовищі.</w:t>
      </w:r>
    </w:p>
    <w:p w:rsidR="000A2351" w:rsidRPr="00843860" w:rsidRDefault="000A2351" w:rsidP="0040462E">
      <w:pPr>
        <w:spacing w:after="0" w:line="360" w:lineRule="auto"/>
        <w:ind w:firstLine="708"/>
        <w:jc w:val="both"/>
        <w:rPr>
          <w:rFonts w:ascii="Times New Roman" w:hAnsi="Times New Roman" w:cs="Times New Roman"/>
          <w:sz w:val="28"/>
          <w:szCs w:val="28"/>
          <w:lang w:val="uk-UA"/>
        </w:rPr>
      </w:pPr>
    </w:p>
    <w:p w:rsidR="00212865" w:rsidRPr="00212865" w:rsidRDefault="007A45F2" w:rsidP="0068550B">
      <w:pPr>
        <w:pStyle w:val="a3"/>
        <w:numPr>
          <w:ilvl w:val="1"/>
          <w:numId w:val="35"/>
        </w:numPr>
        <w:spacing w:line="360" w:lineRule="auto"/>
        <w:ind w:left="0" w:firstLine="567"/>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t>Дослідження залишкової концентрації іонів марганцю у рівноважних розчинах у стат</w:t>
      </w:r>
      <w:r w:rsidR="00B32D4D">
        <w:rPr>
          <w:rFonts w:ascii="Times New Roman" w:hAnsi="Times New Roman" w:cs="Times New Roman"/>
          <w:b/>
          <w:sz w:val="28"/>
          <w:szCs w:val="28"/>
          <w:lang w:val="uk-UA"/>
        </w:rPr>
        <w:t>ичних умовах при застосуванні Pу</w:t>
      </w:r>
      <w:r w:rsidRPr="00843860">
        <w:rPr>
          <w:rFonts w:ascii="Times New Roman" w:hAnsi="Times New Roman" w:cs="Times New Roman"/>
          <w:b/>
          <w:sz w:val="28"/>
          <w:szCs w:val="28"/>
          <w:lang w:val="uk-UA"/>
        </w:rPr>
        <w:t>rolox в кислому середовищі</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результаті дослідження впливу дози Pyrolox на ефективність очищення води від катіонів марганцю в кислому середовищі було встановлено, що основним фактор, який визначає ефективність очищення, є доза сорбенту.</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Залежність залишкової концентрації іонів Mn від дози Pyrolox в кислому середовищі, показано на рис. 3.12.</w:t>
      </w:r>
    </w:p>
    <w:p w:rsidR="00DE200F" w:rsidRPr="00843860" w:rsidRDefault="00DE200F" w:rsidP="0040462E">
      <w:pPr>
        <w:spacing w:after="0" w:line="360" w:lineRule="auto"/>
        <w:ind w:firstLine="567"/>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2C54360D" wp14:editId="35AA6B76">
            <wp:extent cx="5226050" cy="322326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E200F" w:rsidRPr="00843860" w:rsidRDefault="00562D57"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3.12.</w:t>
      </w:r>
      <w:r w:rsidR="00DE200F" w:rsidRPr="00843860">
        <w:rPr>
          <w:rFonts w:ascii="Times New Roman" w:hAnsi="Times New Roman" w:cs="Times New Roman"/>
          <w:sz w:val="28"/>
          <w:szCs w:val="28"/>
          <w:lang w:val="uk-UA"/>
        </w:rPr>
        <w:t xml:space="preserve"> Залежність залишкової концентрації іонів Mn від дози Pyrolox в кислому середовищі</w:t>
      </w:r>
    </w:p>
    <w:p w:rsidR="00DE200F" w:rsidRPr="00843860" w:rsidRDefault="00DE200F" w:rsidP="00843860">
      <w:pPr>
        <w:spacing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концентрація іонів Mn в 1 день експерименту; 2 – зниження концентрації іонів Mn в 2 день експерименту; 3 – зниження концентрації іонів Mn в 3 день експерименту; 4 – зниження концентрації іонів Mn в</w:t>
      </w:r>
      <w:r w:rsidR="00C14D7B" w:rsidRPr="00843860">
        <w:rPr>
          <w:rFonts w:ascii="Times New Roman" w:hAnsi="Times New Roman" w:cs="Times New Roman"/>
          <w:sz w:val="28"/>
          <w:szCs w:val="28"/>
          <w:lang w:val="uk-UA"/>
        </w:rPr>
        <w:t xml:space="preserve"> 5 день експерименту</w:t>
      </w:r>
      <w:r w:rsidR="005F4562" w:rsidRPr="00843860">
        <w:rPr>
          <w:rFonts w:ascii="Times New Roman" w:hAnsi="Times New Roman" w:cs="Times New Roman"/>
          <w:sz w:val="28"/>
          <w:szCs w:val="28"/>
          <w:lang w:val="uk-UA"/>
        </w:rPr>
        <w:t>.</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У кислому середовищі, при початковому рН = 3,54</w:t>
      </w:r>
      <w:r w:rsidRPr="00843860">
        <w:rPr>
          <w:rFonts w:ascii="Times New Roman" w:hAnsi="Times New Roman" w:cs="Times New Roman"/>
          <w:sz w:val="28"/>
          <w:szCs w:val="28"/>
          <w:u w:val="single"/>
          <w:lang w:val="uk-UA"/>
        </w:rPr>
        <w:t>+</w:t>
      </w:r>
      <w:r w:rsidRPr="00843860">
        <w:rPr>
          <w:rFonts w:ascii="Times New Roman" w:hAnsi="Times New Roman" w:cs="Times New Roman"/>
          <w:sz w:val="28"/>
          <w:szCs w:val="28"/>
          <w:lang w:val="uk-UA"/>
        </w:rPr>
        <w:t>0,05 спостерігається зменшення концентрації іонів Mn</w:t>
      </w:r>
      <w:r w:rsidRPr="00843860">
        <w:rPr>
          <w:rFonts w:ascii="Times New Roman" w:hAnsi="Times New Roman" w:cs="Times New Roman"/>
          <w:sz w:val="28"/>
          <w:szCs w:val="28"/>
          <w:vertAlign w:val="superscript"/>
          <w:lang w:val="uk-UA"/>
        </w:rPr>
        <w:t xml:space="preserve">2+ </w:t>
      </w:r>
      <w:r w:rsidRPr="00843860">
        <w:rPr>
          <w:rFonts w:ascii="Times New Roman" w:hAnsi="Times New Roman" w:cs="Times New Roman"/>
          <w:sz w:val="28"/>
          <w:szCs w:val="28"/>
          <w:lang w:val="uk-UA"/>
        </w:rPr>
        <w:t>за п’ять днів експерименту з початкової 2,1303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до 1,3412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при дозі Pyrolox, яка склала 2,003 г. Через 1 день контакту модельного розчину із фільтрувальним матеріалом Pyrolox, залишкова концентрація 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у розчині зменшилася від  2,1303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до 1,8836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w:t>
      </w:r>
      <w:r w:rsidR="000A2351" w:rsidRPr="00843860">
        <w:rPr>
          <w:rFonts w:ascii="Times New Roman" w:hAnsi="Times New Roman" w:cs="Times New Roman"/>
          <w:sz w:val="28"/>
          <w:szCs w:val="28"/>
          <w:lang w:val="uk-UA"/>
        </w:rPr>
        <w:t xml:space="preserve">и дозах Pyrolox  0,1142 – 2,003 </w:t>
      </w:r>
      <w:r w:rsidRPr="00843860">
        <w:rPr>
          <w:rFonts w:ascii="Times New Roman" w:hAnsi="Times New Roman" w:cs="Times New Roman"/>
          <w:sz w:val="28"/>
          <w:szCs w:val="28"/>
          <w:lang w:val="uk-UA"/>
        </w:rPr>
        <w:t>г. Суттєве зменшення залишкового вмісту іонів марганцю у розчині спостерігалося через 5 днів проведення досліду. Ступінь очистки розчину склав 37%.</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рисунку 3.13 приведено гістограму залежності залишкової концентрації сполук марганцю у розчині від дози Pyrolox в кислому середовищі.</w:t>
      </w:r>
    </w:p>
    <w:p w:rsidR="00DE200F" w:rsidRPr="00843860" w:rsidRDefault="00DE200F" w:rsidP="0040462E">
      <w:pPr>
        <w:spacing w:after="0" w:line="360" w:lineRule="auto"/>
        <w:ind w:firstLine="567"/>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65E9666E" wp14:editId="460B7EA0">
            <wp:extent cx="5048250" cy="307086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E200F" w:rsidRPr="00843860" w:rsidRDefault="00562D57"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3.13.</w:t>
      </w:r>
      <w:r w:rsidR="00DE200F" w:rsidRPr="00843860">
        <w:rPr>
          <w:rFonts w:ascii="Times New Roman" w:hAnsi="Times New Roman" w:cs="Times New Roman"/>
          <w:sz w:val="28"/>
          <w:szCs w:val="28"/>
          <w:lang w:val="uk-UA"/>
        </w:rPr>
        <w:t xml:space="preserve"> Гістограма залежності залишкової концентрації сполук марганцю у розчині від дози Pyrolox в кислому середовищі</w:t>
      </w:r>
    </w:p>
    <w:p w:rsidR="00DE200F" w:rsidRPr="00843860" w:rsidRDefault="00DE200F" w:rsidP="0040462E">
      <w:pPr>
        <w:spacing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концентрація іонів Mn в 1 день експерименту; 2 – концентрація іонів Mn в 2 день експерименту; 3 – концентрація іонів Mn в 3 де</w:t>
      </w:r>
      <w:r w:rsidR="00843860" w:rsidRPr="00843860">
        <w:rPr>
          <w:rFonts w:ascii="Times New Roman" w:hAnsi="Times New Roman" w:cs="Times New Roman"/>
          <w:sz w:val="28"/>
          <w:szCs w:val="28"/>
          <w:lang w:val="uk-UA"/>
        </w:rPr>
        <w:t xml:space="preserve">нь експерименту; </w:t>
      </w:r>
      <w:r w:rsidR="00212865">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4 – концентрація</w:t>
      </w:r>
      <w:r w:rsidR="000A2351" w:rsidRPr="00843860">
        <w:rPr>
          <w:rFonts w:ascii="Times New Roman" w:hAnsi="Times New Roman" w:cs="Times New Roman"/>
          <w:sz w:val="28"/>
          <w:szCs w:val="28"/>
          <w:lang w:val="uk-UA"/>
        </w:rPr>
        <w:t xml:space="preserve"> іонів Mn в 5 день експерименту</w:t>
      </w:r>
      <w:r w:rsidR="005F4562" w:rsidRPr="00843860">
        <w:rPr>
          <w:rFonts w:ascii="Times New Roman" w:hAnsi="Times New Roman" w:cs="Times New Roman"/>
          <w:sz w:val="28"/>
          <w:szCs w:val="28"/>
          <w:lang w:val="uk-UA"/>
        </w:rPr>
        <w:t>.</w:t>
      </w:r>
    </w:p>
    <w:p w:rsidR="00DE200F" w:rsidRPr="00843860" w:rsidRDefault="00DE200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Проаналізувавши дані, можна зробити висновок, що залежність залишкової концентрації іонів Mn від дози Pyrolox прослідковується, але очищення є недостатньо ефективним при даному рН. При дозі Pyrolox 2,003 г, </w:t>
      </w:r>
      <w:r w:rsidRPr="00843860">
        <w:rPr>
          <w:rFonts w:ascii="Times New Roman" w:hAnsi="Times New Roman" w:cs="Times New Roman"/>
          <w:sz w:val="28"/>
          <w:szCs w:val="28"/>
          <w:lang w:val="uk-UA"/>
        </w:rPr>
        <w:lastRenderedPageBreak/>
        <w:t>відбулося найбільше зниження концентрації іонів 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в розчині. Залишкова концентрація для даної дози становила 1,3412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w:t>
      </w:r>
    </w:p>
    <w:p w:rsidR="00DE200F" w:rsidRPr="00843860" w:rsidRDefault="00DE200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Були проведені дослідження впливу Pyrolox на рН розчину. В результаті досліду, були отримані наступні залежності зміни рН від дози Pyrolox в кислому середовищі, які представлені на рис. 3.14.</w:t>
      </w:r>
    </w:p>
    <w:p w:rsidR="00DE200F" w:rsidRPr="00843860" w:rsidRDefault="00DE200F" w:rsidP="0040462E">
      <w:pPr>
        <w:spacing w:after="0" w:line="360" w:lineRule="auto"/>
        <w:ind w:firstLine="708"/>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420592D9" wp14:editId="6ADF56B0">
            <wp:extent cx="5184140" cy="34671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E200F"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3.14.</w:t>
      </w:r>
      <w:r w:rsidR="00DE200F" w:rsidRPr="00843860">
        <w:rPr>
          <w:rFonts w:ascii="Times New Roman" w:hAnsi="Times New Roman" w:cs="Times New Roman"/>
          <w:sz w:val="28"/>
          <w:szCs w:val="28"/>
          <w:lang w:val="uk-UA"/>
        </w:rPr>
        <w:t xml:space="preserve"> Залежність величини рН середовища від дози Pyrolox при кислому рН розчину</w:t>
      </w:r>
    </w:p>
    <w:p w:rsidR="00DE200F" w:rsidRDefault="00DE200F" w:rsidP="00866409">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1 – початкове рН розчину; 2 – зміна рН середовища за 2 дні експерименту; </w:t>
      </w:r>
      <w:r w:rsidR="00212865">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3 – зміна рН середовища за 3 дні експерименту; 4 – зміна рН се</w:t>
      </w:r>
      <w:r w:rsidR="00866409">
        <w:rPr>
          <w:rFonts w:ascii="Times New Roman" w:hAnsi="Times New Roman" w:cs="Times New Roman"/>
          <w:sz w:val="28"/>
          <w:szCs w:val="28"/>
          <w:lang w:val="uk-UA"/>
        </w:rPr>
        <w:t>редовища за 5 днів експерименту</w:t>
      </w:r>
    </w:p>
    <w:p w:rsidR="00866409" w:rsidRPr="00843860" w:rsidRDefault="00866409" w:rsidP="00866409">
      <w:pPr>
        <w:spacing w:after="0" w:line="360" w:lineRule="auto"/>
        <w:jc w:val="both"/>
        <w:rPr>
          <w:rFonts w:ascii="Times New Roman" w:hAnsi="Times New Roman" w:cs="Times New Roman"/>
          <w:sz w:val="28"/>
          <w:szCs w:val="28"/>
          <w:lang w:val="uk-UA"/>
        </w:rPr>
      </w:pPr>
    </w:p>
    <w:p w:rsidR="00DE200F" w:rsidRDefault="00DE200F"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Відповідно отриманим даним, які графічно представлені на рис. 3.20, спостерігається підвищення рН середовища протягом п’яти днів проведення ек</w:t>
      </w:r>
      <w:r w:rsidR="00212865">
        <w:rPr>
          <w:rFonts w:ascii="Times New Roman" w:hAnsi="Times New Roman" w:cs="Times New Roman"/>
          <w:sz w:val="28"/>
          <w:szCs w:val="28"/>
          <w:lang w:val="uk-UA"/>
        </w:rPr>
        <w:t xml:space="preserve">сперименту при початковому рН = </w:t>
      </w:r>
      <w:r w:rsidRPr="00843860">
        <w:rPr>
          <w:rFonts w:ascii="Times New Roman" w:hAnsi="Times New Roman" w:cs="Times New Roman"/>
          <w:sz w:val="28"/>
          <w:szCs w:val="28"/>
          <w:lang w:val="uk-UA"/>
        </w:rPr>
        <w:t>3,54</w:t>
      </w:r>
      <w:r w:rsidRPr="00843860">
        <w:rPr>
          <w:rFonts w:ascii="Times New Roman" w:hAnsi="Times New Roman" w:cs="Times New Roman"/>
          <w:sz w:val="28"/>
          <w:szCs w:val="28"/>
          <w:u w:val="single"/>
          <w:lang w:val="uk-UA"/>
        </w:rPr>
        <w:t>+</w:t>
      </w:r>
      <w:r w:rsidRPr="00843860">
        <w:rPr>
          <w:rFonts w:ascii="Times New Roman" w:hAnsi="Times New Roman" w:cs="Times New Roman"/>
          <w:sz w:val="28"/>
          <w:szCs w:val="28"/>
          <w:lang w:val="uk-UA"/>
        </w:rPr>
        <w:t>0,05. Після п’ятого для експерименту, значення рН для найбільшої дози Pyrolox, яка дорівнювала 2,003 г становило 5,95.</w:t>
      </w:r>
    </w:p>
    <w:p w:rsidR="00D32019" w:rsidRPr="00843860" w:rsidRDefault="00D32019" w:rsidP="0040462E">
      <w:pPr>
        <w:spacing w:after="0" w:line="360" w:lineRule="auto"/>
        <w:jc w:val="both"/>
        <w:rPr>
          <w:rFonts w:ascii="Times New Roman" w:hAnsi="Times New Roman" w:cs="Times New Roman"/>
          <w:sz w:val="28"/>
          <w:szCs w:val="28"/>
          <w:lang w:val="uk-UA"/>
        </w:rPr>
      </w:pPr>
    </w:p>
    <w:p w:rsidR="00DE200F" w:rsidRPr="00843860" w:rsidRDefault="00DE200F" w:rsidP="0040462E">
      <w:pPr>
        <w:pStyle w:val="a3"/>
        <w:spacing w:after="0" w:line="360" w:lineRule="auto"/>
        <w:ind w:left="375"/>
        <w:jc w:val="both"/>
        <w:rPr>
          <w:rFonts w:ascii="Times New Roman" w:hAnsi="Times New Roman" w:cs="Times New Roman"/>
          <w:b/>
          <w:sz w:val="28"/>
          <w:szCs w:val="28"/>
          <w:lang w:val="uk-UA"/>
        </w:rPr>
      </w:pPr>
    </w:p>
    <w:p w:rsidR="00DE200F" w:rsidRPr="00843860" w:rsidRDefault="00DE200F" w:rsidP="0068550B">
      <w:pPr>
        <w:pStyle w:val="a3"/>
        <w:numPr>
          <w:ilvl w:val="1"/>
          <w:numId w:val="35"/>
        </w:numPr>
        <w:spacing w:line="360" w:lineRule="auto"/>
        <w:ind w:left="0" w:firstLine="567"/>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lastRenderedPageBreak/>
        <w:t>Дослідження залишкової концентрації іонів марганцю у рівноважних розчинах у статичних умовах при застосуванні Pуrolox в лужному середовищі</w:t>
      </w:r>
    </w:p>
    <w:p w:rsidR="00DE200F" w:rsidRPr="00843860" w:rsidRDefault="00DE200F" w:rsidP="0040462E">
      <w:pPr>
        <w:spacing w:line="360" w:lineRule="auto"/>
        <w:ind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Досліджено залежність ефективності очищення модельних розчинів від дози Pуrolox в слабколужному середовищі. Отримані залежності представлені на рис. 3.15.</w:t>
      </w:r>
    </w:p>
    <w:p w:rsidR="00DE200F" w:rsidRPr="00843860" w:rsidRDefault="00DE200F" w:rsidP="0040462E">
      <w:pPr>
        <w:spacing w:line="360" w:lineRule="auto"/>
        <w:ind w:firstLine="567"/>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367B2426" wp14:editId="2D268AD1">
            <wp:extent cx="4783455" cy="3539490"/>
            <wp:effectExtent l="0" t="0" r="0" b="381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E200F" w:rsidRPr="00843860" w:rsidRDefault="00562D57"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3.15.</w:t>
      </w:r>
      <w:r w:rsidR="00DE200F" w:rsidRPr="00843860">
        <w:rPr>
          <w:rFonts w:ascii="Times New Roman" w:hAnsi="Times New Roman" w:cs="Times New Roman"/>
          <w:sz w:val="28"/>
          <w:szCs w:val="28"/>
          <w:lang w:val="uk-UA"/>
        </w:rPr>
        <w:t xml:space="preserve">  Залежність залишкової концентрації іонів Mn від дози Pyrolox в лужному середовищі</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концентрація іонів Mn в 1 день експерименту; 2 – зниження концентрації іонів Mn в 2 день експерименту; 3 – зниження концентрації іонів Mn в 3 день експерименту; 4 – зниження концентрації</w:t>
      </w:r>
      <w:r w:rsidR="00866409">
        <w:rPr>
          <w:rFonts w:ascii="Times New Roman" w:hAnsi="Times New Roman" w:cs="Times New Roman"/>
          <w:sz w:val="28"/>
          <w:szCs w:val="28"/>
          <w:lang w:val="uk-UA"/>
        </w:rPr>
        <w:t xml:space="preserve"> іонів Mn в 5 день експерименту</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У слабколужному середовищі, при початковому рН = 7,5</w:t>
      </w:r>
      <w:r w:rsidRPr="00843860">
        <w:rPr>
          <w:rFonts w:ascii="Times New Roman" w:hAnsi="Times New Roman" w:cs="Times New Roman"/>
          <w:sz w:val="28"/>
          <w:szCs w:val="28"/>
          <w:u w:val="single"/>
          <w:lang w:val="uk-UA"/>
        </w:rPr>
        <w:t>+</w:t>
      </w:r>
      <w:r w:rsidRPr="00843860">
        <w:rPr>
          <w:rFonts w:ascii="Times New Roman" w:hAnsi="Times New Roman" w:cs="Times New Roman"/>
          <w:sz w:val="28"/>
          <w:szCs w:val="28"/>
          <w:lang w:val="uk-UA"/>
        </w:rPr>
        <w:t xml:space="preserve">0,1 з кривих, ми спостерігаємо різке зниження </w:t>
      </w:r>
      <w:r w:rsidRPr="00843860">
        <w:rPr>
          <w:rFonts w:ascii="Times New Roman" w:hAnsi="Times New Roman" w:cs="Times New Roman"/>
          <w:bCs/>
          <w:sz w:val="28"/>
          <w:szCs w:val="28"/>
          <w:lang w:val="uk-UA"/>
        </w:rPr>
        <w:t xml:space="preserve">концентрації </w:t>
      </w:r>
      <w:r w:rsidRPr="00843860">
        <w:rPr>
          <w:rFonts w:ascii="Times New Roman" w:hAnsi="Times New Roman" w:cs="Times New Roman"/>
          <w:sz w:val="28"/>
          <w:szCs w:val="28"/>
          <w:lang w:val="uk-UA"/>
        </w:rPr>
        <w:t xml:space="preserve">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після першого дня контакту розчину із сорбентом, концентрація знизилась з 3,3629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до </w:t>
      </w:r>
      <w:r w:rsidRPr="00843860">
        <w:rPr>
          <w:rFonts w:ascii="Times New Roman" w:hAnsi="Times New Roman" w:cs="Times New Roman"/>
          <w:sz w:val="28"/>
          <w:szCs w:val="28"/>
          <w:lang w:val="uk-UA"/>
        </w:rPr>
        <w:lastRenderedPageBreak/>
        <w:t>1,7357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Протягом наступних днів, відбувалося поступове зниження концентрації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Після п’яти днів досліду, концентрація іонів марганцю знизилась до значення  0,7002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Доза сорбенту при цьому склала 2,006 г. Ступінь очистки розчину становить 79%.</w:t>
      </w:r>
    </w:p>
    <w:p w:rsidR="00DE200F" w:rsidRPr="00843860" w:rsidRDefault="00DE200F" w:rsidP="00843860">
      <w:pPr>
        <w:spacing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рисунку 2.16 представлена гістограма залежності залишкової концентрації сполук марганцю у розчині від дози Pyrolox в слабколужному середовищі.</w:t>
      </w:r>
    </w:p>
    <w:p w:rsidR="00DE200F" w:rsidRPr="00843860" w:rsidRDefault="00DE200F" w:rsidP="0040462E">
      <w:pPr>
        <w:spacing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3AA83291" wp14:editId="61A8B8D2">
            <wp:extent cx="5013960" cy="2907030"/>
            <wp:effectExtent l="0" t="0" r="0" b="762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E200F" w:rsidRPr="00843860" w:rsidRDefault="00562D57" w:rsidP="00843860">
      <w:pPr>
        <w:spacing w:after="0" w:line="360" w:lineRule="auto"/>
        <w:ind w:firstLine="709"/>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3.16.</w:t>
      </w:r>
      <w:r w:rsidR="00DE200F" w:rsidRPr="00843860">
        <w:rPr>
          <w:rFonts w:ascii="Times New Roman" w:hAnsi="Times New Roman" w:cs="Times New Roman"/>
          <w:sz w:val="28"/>
          <w:szCs w:val="28"/>
          <w:lang w:val="uk-UA"/>
        </w:rPr>
        <w:t xml:space="preserve"> Гістограма залежності залишкової концентрації сполук марганцю у розчині від дози Pyrolox в лужному середовищі</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концентрація іонів Mn в 1 день експерименту; 2 – концентрація іонів Mn в 2 день експерименту; 3 – концентрація іонів Mn в 3 де</w:t>
      </w:r>
      <w:r w:rsidR="00843860" w:rsidRPr="00843860">
        <w:rPr>
          <w:rFonts w:ascii="Times New Roman" w:hAnsi="Times New Roman" w:cs="Times New Roman"/>
          <w:sz w:val="28"/>
          <w:szCs w:val="28"/>
          <w:lang w:val="uk-UA"/>
        </w:rPr>
        <w:t xml:space="preserve">нь експерименту; </w:t>
      </w:r>
      <w:r w:rsidRPr="00843860">
        <w:rPr>
          <w:rFonts w:ascii="Times New Roman" w:hAnsi="Times New Roman" w:cs="Times New Roman"/>
          <w:sz w:val="28"/>
          <w:szCs w:val="28"/>
          <w:lang w:val="uk-UA"/>
        </w:rPr>
        <w:t>4 – концентрація</w:t>
      </w:r>
      <w:r w:rsidR="0068550B">
        <w:rPr>
          <w:rFonts w:ascii="Times New Roman" w:hAnsi="Times New Roman" w:cs="Times New Roman"/>
          <w:sz w:val="28"/>
          <w:szCs w:val="28"/>
          <w:lang w:val="uk-UA"/>
        </w:rPr>
        <w:t xml:space="preserve"> іонів Mn в 5 день експерименту</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 представленої гістограми можна зробити висновок, що при рН &gt; 7 спостерігається пряма залежність залишкової концентрації іонів марганцю від дози Pyrolox. При дозі Pyrolox 2,006 г, відбулося найбільш ефективне вилучення іонів 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із розчину. Залишкова концентрація для даної дози становила 0,7002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w:t>
      </w:r>
    </w:p>
    <w:p w:rsidR="00DE200F" w:rsidRPr="00843860" w:rsidRDefault="00DE200F"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Були проведені дослідження впливу Pyrolox на рН розчину. В результаті досліду, були отримані наступні залежності зміни рН від дози Pyrolox в лужному середовищі, які представлені на рис. 2.17.</w:t>
      </w:r>
    </w:p>
    <w:p w:rsidR="00DE200F" w:rsidRPr="00843860" w:rsidRDefault="00DE200F" w:rsidP="0040462E">
      <w:pPr>
        <w:spacing w:after="0" w:line="360" w:lineRule="auto"/>
        <w:ind w:firstLine="708"/>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20C72975" wp14:editId="138E26D4">
            <wp:extent cx="4410075" cy="2238375"/>
            <wp:effectExtent l="0" t="0" r="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E200F" w:rsidRPr="00843860" w:rsidRDefault="00562D57" w:rsidP="0040462E">
      <w:pPr>
        <w:spacing w:after="0" w:line="360" w:lineRule="auto"/>
        <w:ind w:firstLine="708"/>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3.17.</w:t>
      </w:r>
      <w:r w:rsidR="00DE200F" w:rsidRPr="00843860">
        <w:rPr>
          <w:rFonts w:ascii="Times New Roman" w:hAnsi="Times New Roman" w:cs="Times New Roman"/>
          <w:sz w:val="28"/>
          <w:szCs w:val="28"/>
          <w:lang w:val="uk-UA"/>
        </w:rPr>
        <w:t xml:space="preserve">  Залежність величини рН середовища від дози Pyrolox при лужному рН розчину</w:t>
      </w:r>
    </w:p>
    <w:p w:rsidR="00DE200F" w:rsidRPr="00843860" w:rsidRDefault="00DE200F" w:rsidP="0040462E">
      <w:pPr>
        <w:spacing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початкове рН розчину; 2 – зміна рН середовища</w:t>
      </w:r>
      <w:r w:rsidR="00843860" w:rsidRPr="00843860">
        <w:rPr>
          <w:rFonts w:ascii="Times New Roman" w:hAnsi="Times New Roman" w:cs="Times New Roman"/>
          <w:sz w:val="28"/>
          <w:szCs w:val="28"/>
          <w:lang w:val="uk-UA"/>
        </w:rPr>
        <w:t xml:space="preserve"> за 2 дні експерименту; </w:t>
      </w:r>
      <w:r w:rsidR="00212865">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3 – зміна рН середовища за 3 дні експерименту; 4 – зміна рН се</w:t>
      </w:r>
      <w:r w:rsidR="00670296" w:rsidRPr="00843860">
        <w:rPr>
          <w:rFonts w:ascii="Times New Roman" w:hAnsi="Times New Roman" w:cs="Times New Roman"/>
          <w:sz w:val="28"/>
          <w:szCs w:val="28"/>
          <w:lang w:val="uk-UA"/>
        </w:rPr>
        <w:t>редовища за 5 днів експерименту</w:t>
      </w:r>
    </w:p>
    <w:p w:rsidR="00DE200F" w:rsidRPr="00843860" w:rsidRDefault="00DE200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 залежності, яка представлена на рис. 2.17, можна сказати, що при лужному рН  розчину, Pyrolox суттєво не підвищує лужність розчину. Протягом п’яти днів експерименту не спостерігалося значних змін величині рН. Значення даного показника після п’яти днів досліду коливалось в межах 6,7 – 7,6 при початковому рН = 7,4</w:t>
      </w:r>
      <w:r w:rsidRPr="00843860">
        <w:rPr>
          <w:rFonts w:ascii="Times New Roman" w:hAnsi="Times New Roman" w:cs="Times New Roman"/>
          <w:sz w:val="28"/>
          <w:szCs w:val="28"/>
          <w:u w:val="single"/>
          <w:lang w:val="uk-UA"/>
        </w:rPr>
        <w:t>+</w:t>
      </w:r>
      <w:r w:rsidRPr="00843860">
        <w:rPr>
          <w:rFonts w:ascii="Times New Roman" w:hAnsi="Times New Roman" w:cs="Times New Roman"/>
          <w:sz w:val="28"/>
          <w:szCs w:val="28"/>
          <w:lang w:val="uk-UA"/>
        </w:rPr>
        <w:t>0,1. Проаналізувавши отримані залежності, можна сказати, що в деяких випадках спостерігалось незначне зниження значення водневого показника.</w:t>
      </w:r>
    </w:p>
    <w:p w:rsidR="00212865" w:rsidRPr="00843860" w:rsidRDefault="00212865" w:rsidP="0040462E">
      <w:pPr>
        <w:spacing w:after="0" w:line="360" w:lineRule="auto"/>
        <w:jc w:val="both"/>
        <w:rPr>
          <w:rFonts w:ascii="Times New Roman" w:hAnsi="Times New Roman" w:cs="Times New Roman"/>
          <w:b/>
          <w:sz w:val="28"/>
          <w:szCs w:val="28"/>
          <w:lang w:val="uk-UA"/>
        </w:rPr>
      </w:pPr>
    </w:p>
    <w:p w:rsidR="003F6ABA" w:rsidRPr="00843860" w:rsidRDefault="00DE200F" w:rsidP="0068550B">
      <w:pPr>
        <w:pStyle w:val="a3"/>
        <w:numPr>
          <w:ilvl w:val="1"/>
          <w:numId w:val="35"/>
        </w:numPr>
        <w:spacing w:line="360" w:lineRule="auto"/>
        <w:ind w:left="0" w:firstLine="567"/>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t>Дослідження залишкової концентрації іонів марганцю у рівноважних розчинах у статичних умовах при застосуванні Pуrolox в нейтральному середовищі</w:t>
      </w:r>
    </w:p>
    <w:p w:rsidR="00DE200F" w:rsidRPr="00843860" w:rsidRDefault="00DE200F" w:rsidP="0068550B">
      <w:pPr>
        <w:pStyle w:val="a3"/>
        <w:spacing w:after="0" w:line="360" w:lineRule="auto"/>
        <w:ind w:left="0" w:firstLine="334"/>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У представленому підрозділі наведено результати досліджень впливу наважки </w:t>
      </w:r>
      <w:r w:rsidRPr="00843860">
        <w:rPr>
          <w:rFonts w:ascii="Times New Roman" w:hAnsi="Times New Roman" w:cs="Times New Roman"/>
          <w:sz w:val="28"/>
          <w:szCs w:val="28"/>
          <w:lang w:val="en-US"/>
        </w:rPr>
        <w:t>Pyrolox</w:t>
      </w:r>
      <w:r w:rsidRPr="00843860">
        <w:rPr>
          <w:rFonts w:ascii="Times New Roman" w:hAnsi="Times New Roman" w:cs="Times New Roman"/>
          <w:sz w:val="28"/>
          <w:szCs w:val="28"/>
          <w:lang w:val="uk-UA"/>
        </w:rPr>
        <w:t>, рН розчину, що очищується, на залишковий вміст сполук марганцю у рівноважних розчинах.</w:t>
      </w:r>
    </w:p>
    <w:p w:rsidR="00DE200F" w:rsidRPr="00843860" w:rsidRDefault="00DE200F" w:rsidP="003F6ABA">
      <w:pPr>
        <w:pStyle w:val="a3"/>
        <w:spacing w:after="0" w:line="360" w:lineRule="auto"/>
        <w:ind w:left="0"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Залежність залишкової концентрації іонів марганцю від дози Pуrolox в нейтральному середовищі представлено кривими залежності (рис. 3.18.).</w:t>
      </w:r>
    </w:p>
    <w:p w:rsidR="00DE200F" w:rsidRPr="00843860" w:rsidRDefault="00DE200F" w:rsidP="0040462E">
      <w:pPr>
        <w:pStyle w:val="a3"/>
        <w:spacing w:after="0" w:line="360" w:lineRule="auto"/>
        <w:ind w:left="0" w:firstLine="567"/>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1440B4D6" wp14:editId="116636EF">
            <wp:extent cx="4743450" cy="2905125"/>
            <wp:effectExtent l="0" t="0" r="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E200F" w:rsidRPr="00843860" w:rsidRDefault="00562D57" w:rsidP="003F6ABA">
      <w:pPr>
        <w:pStyle w:val="a3"/>
        <w:spacing w:after="0" w:line="360" w:lineRule="auto"/>
        <w:ind w:left="0"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Рисунок </w:t>
      </w:r>
      <w:r w:rsidR="00544068">
        <w:rPr>
          <w:rFonts w:ascii="Times New Roman" w:hAnsi="Times New Roman" w:cs="Times New Roman"/>
          <w:sz w:val="28"/>
          <w:szCs w:val="28"/>
          <w:lang w:val="uk-UA"/>
        </w:rPr>
        <w:t>3.18.</w:t>
      </w:r>
      <w:r w:rsidR="00DE200F" w:rsidRPr="00843860">
        <w:rPr>
          <w:rFonts w:ascii="Times New Roman" w:hAnsi="Times New Roman" w:cs="Times New Roman"/>
          <w:sz w:val="28"/>
          <w:szCs w:val="28"/>
          <w:lang w:val="uk-UA"/>
        </w:rPr>
        <w:t xml:space="preserve"> Залежність залишкової концентрації іонів Mn від дози Pyrolox в нейтральному середовищі</w:t>
      </w:r>
    </w:p>
    <w:p w:rsidR="00DE200F" w:rsidRPr="00843860" w:rsidRDefault="00DE200F" w:rsidP="0040462E">
      <w:pPr>
        <w:pStyle w:val="a3"/>
        <w:spacing w:line="360" w:lineRule="auto"/>
        <w:ind w:left="0"/>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концентрація іонів Mn в 1 день експерименту; 2 – зниження концентрації іонів Mn в 2 день експерименту; 3 – зниження концентрації іонів Mn в 3 день експерименту; 4 – зниження концентрації іонів M</w:t>
      </w:r>
      <w:r w:rsidR="00670296" w:rsidRPr="00843860">
        <w:rPr>
          <w:rFonts w:ascii="Times New Roman" w:hAnsi="Times New Roman" w:cs="Times New Roman"/>
          <w:sz w:val="28"/>
          <w:szCs w:val="28"/>
          <w:lang w:val="uk-UA"/>
        </w:rPr>
        <w:t>n в 5 день експерименту</w:t>
      </w:r>
      <w:r w:rsidR="005F4562" w:rsidRPr="00843860">
        <w:rPr>
          <w:rFonts w:ascii="Times New Roman" w:hAnsi="Times New Roman" w:cs="Times New Roman"/>
          <w:sz w:val="28"/>
          <w:szCs w:val="28"/>
          <w:lang w:val="uk-UA"/>
        </w:rPr>
        <w:t>.</w:t>
      </w:r>
    </w:p>
    <w:p w:rsidR="00DE200F" w:rsidRPr="00843860" w:rsidRDefault="00DE200F" w:rsidP="003F6ABA">
      <w:pPr>
        <w:spacing w:after="0" w:line="360" w:lineRule="auto"/>
        <w:ind w:firstLine="709"/>
        <w:jc w:val="both"/>
        <w:rPr>
          <w:rFonts w:ascii="Times New Roman" w:eastAsia="Calibri" w:hAnsi="Times New Roman" w:cs="Times New Roman"/>
          <w:color w:val="000000"/>
          <w:sz w:val="28"/>
          <w:szCs w:val="28"/>
          <w:lang w:val="uk-UA"/>
        </w:rPr>
      </w:pPr>
      <w:r w:rsidRPr="00843860">
        <w:rPr>
          <w:rFonts w:ascii="Times New Roman" w:eastAsia="Calibri" w:hAnsi="Times New Roman" w:cs="Times New Roman"/>
          <w:color w:val="000000"/>
          <w:sz w:val="28"/>
          <w:szCs w:val="28"/>
          <w:lang w:val="uk-UA"/>
        </w:rPr>
        <w:t>Із кривих зображених на рис 3.18, спостерігається пряма залежність впливу дози фільтрувального завантаження на залишкову концентрацію іонів марганцю у рівноважному розчині.</w:t>
      </w:r>
    </w:p>
    <w:p w:rsidR="00DE200F" w:rsidRPr="00843860" w:rsidRDefault="00DE200F" w:rsidP="003F6ABA">
      <w:pPr>
        <w:spacing w:after="0" w:line="360" w:lineRule="auto"/>
        <w:ind w:firstLine="709"/>
        <w:jc w:val="both"/>
        <w:rPr>
          <w:rFonts w:ascii="Times New Roman" w:eastAsia="Calibri" w:hAnsi="Times New Roman" w:cs="Times New Roman"/>
          <w:color w:val="000000"/>
          <w:sz w:val="28"/>
          <w:szCs w:val="28"/>
          <w:lang w:val="uk-UA"/>
        </w:rPr>
      </w:pPr>
      <w:r w:rsidRPr="00843860">
        <w:rPr>
          <w:rFonts w:ascii="Times New Roman" w:eastAsia="Calibri" w:hAnsi="Times New Roman" w:cs="Times New Roman"/>
          <w:color w:val="000000"/>
          <w:sz w:val="28"/>
          <w:szCs w:val="28"/>
          <w:lang w:val="uk-UA"/>
        </w:rPr>
        <w:t xml:space="preserve">Через 2 дні контакту модельного розчину із фільтрувальним матеріалом </w:t>
      </w:r>
      <w:r w:rsidRPr="00843860">
        <w:rPr>
          <w:rFonts w:ascii="Times New Roman" w:eastAsia="Calibri" w:hAnsi="Times New Roman" w:cs="Times New Roman"/>
          <w:color w:val="000000"/>
          <w:sz w:val="28"/>
          <w:szCs w:val="28"/>
          <w:lang w:val="en-US"/>
        </w:rPr>
        <w:t>Pyrolox</w:t>
      </w:r>
      <w:r w:rsidRPr="00843860">
        <w:rPr>
          <w:rFonts w:ascii="Times New Roman" w:eastAsia="Calibri" w:hAnsi="Times New Roman" w:cs="Times New Roman"/>
          <w:color w:val="000000"/>
          <w:sz w:val="28"/>
          <w:szCs w:val="28"/>
          <w:lang w:val="uk-UA"/>
        </w:rPr>
        <w:t xml:space="preserve"> ефективність очищення розчину складала від 50 до 95% при дозі </w:t>
      </w:r>
      <w:r w:rsidRPr="00843860">
        <w:rPr>
          <w:rFonts w:ascii="Times New Roman" w:eastAsia="Calibri" w:hAnsi="Times New Roman" w:cs="Times New Roman"/>
          <w:color w:val="000000"/>
          <w:sz w:val="28"/>
          <w:szCs w:val="28"/>
          <w:lang w:val="en-US"/>
        </w:rPr>
        <w:t>Pyrolox</w:t>
      </w:r>
      <w:r w:rsidRPr="00843860">
        <w:rPr>
          <w:rFonts w:ascii="Times New Roman" w:eastAsia="Calibri" w:hAnsi="Times New Roman" w:cs="Times New Roman"/>
          <w:color w:val="000000"/>
          <w:sz w:val="28"/>
          <w:szCs w:val="28"/>
          <w:lang w:val="uk-UA"/>
        </w:rPr>
        <w:t xml:space="preserve"> від 0,08 г до 2,00 г. Найменша залишкова концентрація катіонів марганцю зафіксована для дози сорбенту 1,2 г і складала 1,72 мг/дм</w:t>
      </w:r>
      <w:r w:rsidRPr="00843860">
        <w:rPr>
          <w:rFonts w:ascii="Times New Roman" w:eastAsia="Calibri" w:hAnsi="Times New Roman" w:cs="Times New Roman"/>
          <w:color w:val="000000"/>
          <w:sz w:val="28"/>
          <w:szCs w:val="28"/>
          <w:vertAlign w:val="superscript"/>
          <w:lang w:val="uk-UA"/>
        </w:rPr>
        <w:t>3</w:t>
      </w:r>
      <w:r w:rsidRPr="00843860">
        <w:rPr>
          <w:rFonts w:ascii="Times New Roman" w:eastAsia="Calibri" w:hAnsi="Times New Roman" w:cs="Times New Roman"/>
          <w:color w:val="000000"/>
          <w:sz w:val="28"/>
          <w:szCs w:val="28"/>
          <w:lang w:val="uk-UA"/>
        </w:rPr>
        <w:t xml:space="preserve"> після 2 діб проведення експерименту. При контакті протягом 3 днів, залишкова концентрація </w:t>
      </w:r>
      <w:r w:rsidRPr="00843860">
        <w:rPr>
          <w:rFonts w:ascii="Times New Roman" w:eastAsia="Calibri" w:hAnsi="Times New Roman" w:cs="Times New Roman"/>
          <w:bCs/>
          <w:sz w:val="28"/>
          <w:szCs w:val="28"/>
          <w:lang w:val="en-US"/>
        </w:rPr>
        <w:t>Mn</w:t>
      </w:r>
      <w:r w:rsidRPr="00843860">
        <w:rPr>
          <w:rFonts w:ascii="Times New Roman" w:eastAsia="Calibri" w:hAnsi="Times New Roman" w:cs="Times New Roman"/>
          <w:bCs/>
          <w:sz w:val="28"/>
          <w:szCs w:val="28"/>
          <w:lang w:val="uk-UA"/>
        </w:rPr>
        <w:t xml:space="preserve"> у розчині зменшилася від початкової  2,4 мг/дм</w:t>
      </w:r>
      <w:r w:rsidRPr="00843860">
        <w:rPr>
          <w:rFonts w:ascii="Times New Roman" w:eastAsia="Calibri" w:hAnsi="Times New Roman" w:cs="Times New Roman"/>
          <w:bCs/>
          <w:sz w:val="28"/>
          <w:szCs w:val="28"/>
          <w:vertAlign w:val="superscript"/>
          <w:lang w:val="uk-UA"/>
        </w:rPr>
        <w:t>3</w:t>
      </w:r>
      <w:r w:rsidRPr="00843860">
        <w:rPr>
          <w:rFonts w:ascii="Times New Roman" w:eastAsia="Calibri" w:hAnsi="Times New Roman" w:cs="Times New Roman"/>
          <w:color w:val="000000"/>
          <w:sz w:val="28"/>
          <w:szCs w:val="28"/>
          <w:lang w:val="uk-UA"/>
        </w:rPr>
        <w:t xml:space="preserve"> до 0,95 мг/дм</w:t>
      </w:r>
      <w:r w:rsidRPr="00843860">
        <w:rPr>
          <w:rFonts w:ascii="Times New Roman" w:eastAsia="Calibri" w:hAnsi="Times New Roman" w:cs="Times New Roman"/>
          <w:color w:val="000000"/>
          <w:sz w:val="28"/>
          <w:szCs w:val="28"/>
          <w:vertAlign w:val="superscript"/>
          <w:lang w:val="uk-UA"/>
        </w:rPr>
        <w:t>3</w:t>
      </w:r>
      <w:r w:rsidRPr="00843860">
        <w:rPr>
          <w:rFonts w:ascii="Times New Roman" w:eastAsia="Calibri" w:hAnsi="Times New Roman" w:cs="Times New Roman"/>
          <w:color w:val="000000"/>
          <w:sz w:val="28"/>
          <w:szCs w:val="28"/>
          <w:lang w:val="uk-UA"/>
        </w:rPr>
        <w:t xml:space="preserve"> при дозах </w:t>
      </w:r>
      <w:r w:rsidRPr="00843860">
        <w:rPr>
          <w:rFonts w:ascii="Times New Roman" w:eastAsia="Calibri" w:hAnsi="Times New Roman" w:cs="Times New Roman"/>
          <w:color w:val="000000"/>
          <w:sz w:val="28"/>
          <w:szCs w:val="28"/>
          <w:lang w:val="en-US"/>
        </w:rPr>
        <w:t>Pyrolox</w:t>
      </w:r>
      <w:r w:rsidRPr="00843860">
        <w:rPr>
          <w:rFonts w:ascii="Times New Roman" w:eastAsia="Calibri" w:hAnsi="Times New Roman" w:cs="Times New Roman"/>
          <w:sz w:val="28"/>
          <w:szCs w:val="28"/>
          <w:lang w:val="uk-UA"/>
        </w:rPr>
        <w:t xml:space="preserve">  </w:t>
      </w:r>
      <w:r w:rsidRPr="00843860">
        <w:rPr>
          <w:rFonts w:ascii="Times New Roman" w:eastAsia="Calibri" w:hAnsi="Times New Roman" w:cs="Times New Roman"/>
          <w:color w:val="000000"/>
          <w:sz w:val="28"/>
          <w:szCs w:val="28"/>
          <w:lang w:val="uk-UA"/>
        </w:rPr>
        <w:t>0,08 – 2,0 г</w:t>
      </w:r>
      <w:r w:rsidRPr="00843860">
        <w:rPr>
          <w:rFonts w:ascii="Times New Roman" w:eastAsia="Calibri" w:hAnsi="Times New Roman" w:cs="Times New Roman"/>
          <w:sz w:val="28"/>
          <w:szCs w:val="28"/>
          <w:lang w:val="uk-UA"/>
        </w:rPr>
        <w:t>.</w:t>
      </w:r>
    </w:p>
    <w:p w:rsidR="00DE200F" w:rsidRPr="00843860" w:rsidRDefault="00DE200F" w:rsidP="003F6ABA">
      <w:pPr>
        <w:spacing w:after="0" w:line="360" w:lineRule="auto"/>
        <w:ind w:firstLine="709"/>
        <w:jc w:val="both"/>
        <w:rPr>
          <w:rFonts w:ascii="Times New Roman" w:eastAsia="Calibri" w:hAnsi="Times New Roman" w:cs="Times New Roman"/>
          <w:color w:val="000000"/>
          <w:sz w:val="28"/>
          <w:szCs w:val="28"/>
          <w:lang w:val="uk-UA"/>
        </w:rPr>
      </w:pPr>
      <w:r w:rsidRPr="00843860">
        <w:rPr>
          <w:rFonts w:ascii="Times New Roman" w:eastAsia="Calibri" w:hAnsi="Times New Roman" w:cs="Times New Roman"/>
          <w:sz w:val="28"/>
          <w:szCs w:val="28"/>
          <w:lang w:val="uk-UA"/>
        </w:rPr>
        <w:t xml:space="preserve">Суттєве зменшення залишкового вмісту іонів марганцю у розчині спостерігалося через 5 діб проведення експерименту. Найменша концентрація </w:t>
      </w:r>
      <w:r w:rsidRPr="00843860">
        <w:rPr>
          <w:rFonts w:ascii="Times New Roman" w:eastAsia="Calibri" w:hAnsi="Times New Roman" w:cs="Times New Roman"/>
          <w:sz w:val="28"/>
          <w:szCs w:val="28"/>
          <w:lang w:val="uk-UA"/>
        </w:rPr>
        <w:lastRenderedPageBreak/>
        <w:t xml:space="preserve">зафіксована для дози </w:t>
      </w:r>
      <w:r w:rsidRPr="00843860">
        <w:rPr>
          <w:rFonts w:ascii="Times New Roman" w:eastAsia="Calibri" w:hAnsi="Times New Roman" w:cs="Times New Roman"/>
          <w:color w:val="000000"/>
          <w:sz w:val="28"/>
          <w:szCs w:val="28"/>
          <w:lang w:val="en-US"/>
        </w:rPr>
        <w:t>Pyrolox</w:t>
      </w:r>
      <w:r w:rsidRPr="00843860">
        <w:rPr>
          <w:rFonts w:ascii="Times New Roman" w:eastAsia="Calibri" w:hAnsi="Times New Roman" w:cs="Times New Roman"/>
          <w:sz w:val="28"/>
          <w:szCs w:val="28"/>
          <w:lang w:val="uk-UA"/>
        </w:rPr>
        <w:t xml:space="preserve"> </w:t>
      </w:r>
      <w:r w:rsidRPr="00843860">
        <w:rPr>
          <w:rFonts w:ascii="Times New Roman" w:eastAsia="Calibri" w:hAnsi="Times New Roman" w:cs="Times New Roman"/>
          <w:color w:val="000000"/>
          <w:sz w:val="28"/>
          <w:szCs w:val="28"/>
          <w:lang w:val="uk-UA"/>
        </w:rPr>
        <w:t>2,0 г і становить 0,95 мг/дм</w:t>
      </w:r>
      <w:r w:rsidRPr="00843860">
        <w:rPr>
          <w:rFonts w:ascii="Times New Roman" w:eastAsia="Calibri" w:hAnsi="Times New Roman" w:cs="Times New Roman"/>
          <w:color w:val="000000"/>
          <w:sz w:val="28"/>
          <w:szCs w:val="28"/>
          <w:vertAlign w:val="superscript"/>
          <w:lang w:val="uk-UA"/>
        </w:rPr>
        <w:t>3</w:t>
      </w:r>
      <w:r w:rsidRPr="00843860">
        <w:rPr>
          <w:rFonts w:ascii="Times New Roman" w:eastAsia="Calibri" w:hAnsi="Times New Roman" w:cs="Times New Roman"/>
          <w:sz w:val="28"/>
          <w:szCs w:val="28"/>
          <w:lang w:val="uk-UA"/>
        </w:rPr>
        <w:t xml:space="preserve">.  Оптимальними дозами </w:t>
      </w:r>
      <w:r w:rsidRPr="00843860">
        <w:rPr>
          <w:rFonts w:ascii="Times New Roman" w:eastAsia="Calibri" w:hAnsi="Times New Roman" w:cs="Times New Roman"/>
          <w:color w:val="000000"/>
          <w:sz w:val="28"/>
          <w:szCs w:val="28"/>
          <w:lang w:val="en-US"/>
        </w:rPr>
        <w:t>Pyrolox</w:t>
      </w:r>
      <w:r w:rsidRPr="00843860">
        <w:rPr>
          <w:rFonts w:ascii="Times New Roman" w:eastAsia="Calibri" w:hAnsi="Times New Roman" w:cs="Times New Roman"/>
          <w:color w:val="000000"/>
          <w:sz w:val="28"/>
          <w:szCs w:val="28"/>
          <w:lang w:val="uk-UA"/>
        </w:rPr>
        <w:t xml:space="preserve"> є 1,5 – 2,0 г. </w:t>
      </w:r>
    </w:p>
    <w:p w:rsidR="00DE200F" w:rsidRPr="00843860" w:rsidRDefault="00DE200F" w:rsidP="003F6ABA">
      <w:pPr>
        <w:pStyle w:val="a3"/>
        <w:spacing w:after="0" w:line="360" w:lineRule="auto"/>
        <w:ind w:left="0"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На рис. 3.19 наведено гістограму залежності залишкової концентрації сполук марганцю у розчині від дози </w:t>
      </w:r>
      <w:r w:rsidRPr="00843860">
        <w:rPr>
          <w:rFonts w:ascii="Times New Roman" w:eastAsia="Calibri" w:hAnsi="Times New Roman" w:cs="Times New Roman"/>
          <w:color w:val="000000"/>
          <w:sz w:val="28"/>
          <w:szCs w:val="28"/>
          <w:lang w:val="en-US"/>
        </w:rPr>
        <w:t>Pyrolox</w:t>
      </w:r>
      <w:r w:rsidRPr="00843860">
        <w:rPr>
          <w:rFonts w:ascii="Times New Roman" w:hAnsi="Times New Roman" w:cs="Times New Roman"/>
          <w:sz w:val="28"/>
          <w:szCs w:val="28"/>
          <w:lang w:val="uk-UA"/>
        </w:rPr>
        <w:t xml:space="preserve"> впродовж контакту розчину з фільтруючим матеріалом від 1 до 5 діб. </w:t>
      </w:r>
    </w:p>
    <w:p w:rsidR="00DE200F" w:rsidRPr="00843860" w:rsidRDefault="00DE200F"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1956235A" wp14:editId="1896F3D6">
            <wp:extent cx="4724400" cy="2790825"/>
            <wp:effectExtent l="0" t="0" r="0"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E200F"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Рисунок </w:t>
      </w:r>
      <w:r w:rsidR="00544068">
        <w:rPr>
          <w:rFonts w:ascii="Times New Roman" w:hAnsi="Times New Roman" w:cs="Times New Roman"/>
          <w:sz w:val="28"/>
          <w:szCs w:val="28"/>
          <w:lang w:val="uk-UA"/>
        </w:rPr>
        <w:t>3.19.</w:t>
      </w:r>
      <w:r w:rsidR="00DE200F" w:rsidRPr="00843860">
        <w:rPr>
          <w:rFonts w:ascii="Times New Roman" w:hAnsi="Times New Roman" w:cs="Times New Roman"/>
          <w:sz w:val="28"/>
          <w:szCs w:val="28"/>
          <w:lang w:val="uk-UA"/>
        </w:rPr>
        <w:t xml:space="preserve"> Гістограма залежності залишкової концентрації сполук марганцю у розчині від дози Pyrolox в нейтральному середовищі</w:t>
      </w:r>
    </w:p>
    <w:p w:rsidR="00670296" w:rsidRPr="00843860" w:rsidRDefault="00DE200F" w:rsidP="0040462E">
      <w:pPr>
        <w:pStyle w:val="a3"/>
        <w:spacing w:line="360" w:lineRule="auto"/>
        <w:ind w:left="0"/>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концентрація іонів Mn в 1 день експерименту; 2 – концентрація іонів Mn в 2 день експерименту; 3 – концентрація іонів Mn в 3 де</w:t>
      </w:r>
      <w:r w:rsidR="00843860" w:rsidRPr="00843860">
        <w:rPr>
          <w:rFonts w:ascii="Times New Roman" w:hAnsi="Times New Roman" w:cs="Times New Roman"/>
          <w:sz w:val="28"/>
          <w:szCs w:val="28"/>
          <w:lang w:val="uk-UA"/>
        </w:rPr>
        <w:t xml:space="preserve">нь експерименту;  </w:t>
      </w:r>
      <w:r w:rsidRPr="00843860">
        <w:rPr>
          <w:rFonts w:ascii="Times New Roman" w:hAnsi="Times New Roman" w:cs="Times New Roman"/>
          <w:sz w:val="28"/>
          <w:szCs w:val="28"/>
          <w:lang w:val="uk-UA"/>
        </w:rPr>
        <w:t>4 – концентрація</w:t>
      </w:r>
      <w:r w:rsidR="00670296" w:rsidRPr="00843860">
        <w:rPr>
          <w:rFonts w:ascii="Times New Roman" w:hAnsi="Times New Roman" w:cs="Times New Roman"/>
          <w:sz w:val="28"/>
          <w:szCs w:val="28"/>
          <w:lang w:val="uk-UA"/>
        </w:rPr>
        <w:t xml:space="preserve"> іонів Mn в 5 день експерименту</w:t>
      </w:r>
    </w:p>
    <w:p w:rsidR="00670296" w:rsidRPr="00843860" w:rsidRDefault="00670296" w:rsidP="0040462E">
      <w:pPr>
        <w:pStyle w:val="a3"/>
        <w:spacing w:line="360" w:lineRule="auto"/>
        <w:ind w:left="0"/>
        <w:jc w:val="both"/>
        <w:rPr>
          <w:rFonts w:ascii="Times New Roman" w:hAnsi="Times New Roman" w:cs="Times New Roman"/>
          <w:sz w:val="28"/>
          <w:szCs w:val="28"/>
          <w:lang w:val="uk-UA"/>
        </w:rPr>
      </w:pPr>
    </w:p>
    <w:p w:rsidR="00DE200F" w:rsidRPr="00843860" w:rsidRDefault="00DE200F" w:rsidP="003F6ABA">
      <w:pPr>
        <w:pStyle w:val="a3"/>
        <w:spacing w:after="0" w:line="360" w:lineRule="auto"/>
        <w:ind w:left="0"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 отриманих залежностей видно, що концентрація іонів марганцю у розчинах зменшується залежно від дози фільтрувального матеріалу та часу контакту Pyrolox з розчином. Початкове значення рН розчинів складало        5,09 – 5,35. При часі контакту Pyrolox з розчином іонів марганцю впродовж 2 днів спостерігається зниження залишкової концентрації іонів марганцю у розчині з 2,36 до 1,86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При цьому ефективність очищення складала 95% і 50% при дозі Pyrolox 0,08 г і 2,00 г, відповідно.</w:t>
      </w:r>
    </w:p>
    <w:p w:rsidR="00DE200F" w:rsidRPr="00843860" w:rsidRDefault="00DE200F" w:rsidP="003F6ABA">
      <w:pPr>
        <w:pStyle w:val="a3"/>
        <w:spacing w:after="0" w:line="360" w:lineRule="auto"/>
        <w:ind w:left="0"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Вплив дози Pyrolox на зміну водневого показника рН представлена на рис. 3.20</w:t>
      </w:r>
    </w:p>
    <w:p w:rsidR="00DE200F" w:rsidRPr="00843860" w:rsidRDefault="00DE200F" w:rsidP="0040462E">
      <w:pPr>
        <w:pStyle w:val="a3"/>
        <w:spacing w:after="0" w:line="360" w:lineRule="auto"/>
        <w:ind w:left="0" w:firstLine="567"/>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lastRenderedPageBreak/>
        <w:drawing>
          <wp:inline distT="0" distB="0" distL="0" distR="0" wp14:anchorId="72151ECC" wp14:editId="2F4B71F2">
            <wp:extent cx="4678680" cy="2918460"/>
            <wp:effectExtent l="0" t="0" r="7620"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E200F" w:rsidRPr="00843860" w:rsidRDefault="00562D57" w:rsidP="00843860">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Рисунок </w:t>
      </w:r>
      <w:r w:rsidR="00544068">
        <w:rPr>
          <w:rFonts w:ascii="Times New Roman" w:hAnsi="Times New Roman" w:cs="Times New Roman"/>
          <w:sz w:val="28"/>
          <w:szCs w:val="28"/>
          <w:lang w:val="uk-UA"/>
        </w:rPr>
        <w:t>3.20.</w:t>
      </w:r>
      <w:r w:rsidR="00DE200F" w:rsidRPr="00843860">
        <w:rPr>
          <w:rFonts w:ascii="Times New Roman" w:hAnsi="Times New Roman" w:cs="Times New Roman"/>
          <w:sz w:val="28"/>
          <w:szCs w:val="28"/>
          <w:lang w:val="uk-UA"/>
        </w:rPr>
        <w:t xml:space="preserve"> Залежність величини рН середовища від дози Pyrolox в нейтральному середовищі</w:t>
      </w:r>
    </w:p>
    <w:p w:rsidR="00DE200F" w:rsidRPr="00843860" w:rsidRDefault="00DE200F" w:rsidP="0040462E">
      <w:pPr>
        <w:pStyle w:val="a3"/>
        <w:spacing w:line="360" w:lineRule="auto"/>
        <w:ind w:left="0"/>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 початкове рН розчину; 2 – зміна рН середовища за 2 дні експерименту;          3 – зміна рН середовища за 3 дні експерименту; 4 – зміна рН се</w:t>
      </w:r>
      <w:r w:rsidR="006A464D">
        <w:rPr>
          <w:rFonts w:ascii="Times New Roman" w:hAnsi="Times New Roman" w:cs="Times New Roman"/>
          <w:sz w:val="28"/>
          <w:szCs w:val="28"/>
          <w:lang w:val="uk-UA"/>
        </w:rPr>
        <w:t>редовища за 5 днів експерименту</w:t>
      </w:r>
    </w:p>
    <w:p w:rsidR="00670296" w:rsidRPr="00843860" w:rsidRDefault="00670296" w:rsidP="006A464D">
      <w:pPr>
        <w:pStyle w:val="a3"/>
        <w:spacing w:after="0" w:line="360" w:lineRule="auto"/>
        <w:ind w:left="0"/>
        <w:jc w:val="both"/>
        <w:rPr>
          <w:rFonts w:ascii="Times New Roman" w:hAnsi="Times New Roman" w:cs="Times New Roman"/>
          <w:sz w:val="28"/>
          <w:szCs w:val="28"/>
          <w:lang w:val="uk-UA"/>
        </w:rPr>
      </w:pPr>
    </w:p>
    <w:p w:rsidR="00DE200F" w:rsidRPr="00843860" w:rsidRDefault="00DE200F" w:rsidP="003F6ABA">
      <w:pPr>
        <w:pStyle w:val="a3"/>
        <w:spacing w:after="0" w:line="360" w:lineRule="auto"/>
        <w:ind w:left="0"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Проаналізувавши дані, представлені на рис. 2.20, можна сказати, що зниження залишкового вмісту іонів марганцю залежить від рН очищуваного розчину. Тобто збільшення дози Pyrolox зумовлює зростання водневого показника рН очищеного розчину. Так, при контакті розчину з Pyrolox протягом 2 днів,  рН змінювалось у діапазоні від 5,46 до 6,26 ( при дозах Pyrolox 0,08 – 2,00 г). Через 3 дні, зміна рН розчинів складала 5,97 - 6,81. За 5 днів, рН зросло від значення 5,85 до значення 6,98. </w:t>
      </w:r>
    </w:p>
    <w:p w:rsidR="00DE200F" w:rsidRPr="00843860" w:rsidRDefault="00DE200F" w:rsidP="0040462E">
      <w:pPr>
        <w:spacing w:after="0" w:line="360" w:lineRule="auto"/>
        <w:jc w:val="both"/>
        <w:rPr>
          <w:rFonts w:ascii="Times New Roman" w:hAnsi="Times New Roman" w:cs="Times New Roman"/>
          <w:b/>
          <w:sz w:val="28"/>
          <w:szCs w:val="28"/>
          <w:lang w:val="uk-UA"/>
        </w:rPr>
      </w:pPr>
    </w:p>
    <w:p w:rsidR="001C5FEE" w:rsidRPr="00843860" w:rsidRDefault="00DE200F" w:rsidP="006A464D">
      <w:pPr>
        <w:pStyle w:val="a3"/>
        <w:numPr>
          <w:ilvl w:val="1"/>
          <w:numId w:val="35"/>
        </w:numPr>
        <w:spacing w:line="360" w:lineRule="auto"/>
        <w:ind w:left="0" w:firstLine="567"/>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t>Порівняння впливу доз кальциту та Pyrolox на ефективність очищення води від катіонів марганцю в кислому та лужному середовищі</w:t>
      </w:r>
    </w:p>
    <w:p w:rsidR="006A464D" w:rsidRDefault="00DE200F" w:rsidP="006A464D">
      <w:pPr>
        <w:pStyle w:val="a3"/>
        <w:spacing w:before="240" w:line="360" w:lineRule="auto"/>
        <w:ind w:left="0"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У роботі були проведені дослідження впливу Pyrolox та кальциту на рН розчину в кислому середовищі та впливу рН середовища на ефективність вилучення марганцю.</w:t>
      </w:r>
    </w:p>
    <w:p w:rsidR="006A464D" w:rsidRPr="00843860" w:rsidRDefault="006A464D" w:rsidP="006A464D">
      <w:pPr>
        <w:spacing w:after="0" w:line="360" w:lineRule="auto"/>
        <w:ind w:firstLine="708"/>
        <w:jc w:val="both"/>
        <w:rPr>
          <w:rFonts w:ascii="Times New Roman" w:hAnsi="Times New Roman" w:cs="Times New Roman"/>
          <w:sz w:val="28"/>
          <w:szCs w:val="28"/>
          <w:lang w:val="uk-UA"/>
        </w:rPr>
      </w:pPr>
      <w:r w:rsidRPr="00212865">
        <w:rPr>
          <w:rFonts w:ascii="Times New Roman" w:hAnsi="Times New Roman" w:cs="Times New Roman"/>
          <w:sz w:val="28"/>
          <w:szCs w:val="28"/>
          <w:lang w:val="uk-UA"/>
        </w:rPr>
        <w:lastRenderedPageBreak/>
        <w:t>Для урахування різниці початкових концентрацій для різних сорбентів, було прийнято ввести рівноважне співвідношення зниження концентрації іонів марганцю в розчині (Ср/С0), де Ср – рівноважна концентрація іонів марганцю у розчині; С0 – початкова (вихідна) концентрація іонів марганцю у розчині.</w:t>
      </w:r>
    </w:p>
    <w:p w:rsidR="00212865" w:rsidRPr="006A464D" w:rsidRDefault="00DE200F" w:rsidP="006A464D">
      <w:pPr>
        <w:pStyle w:val="a3"/>
        <w:spacing w:after="0" w:line="360" w:lineRule="auto"/>
        <w:ind w:left="0"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 Для побудови залежностей було обрано такі дози сорбентів – 1 та 2 г. Залежність рівноважного співвідношення зниження концентрації іонів марганцю в розчині та рН розчину від часу контакту з кислим середовищем представлено на рис. 2.21.</w:t>
      </w:r>
    </w:p>
    <w:p w:rsidR="00DE200F" w:rsidRPr="00843860" w:rsidRDefault="006A464D" w:rsidP="0040462E">
      <w:pPr>
        <w:pStyle w:val="a3"/>
        <w:spacing w:line="360" w:lineRule="auto"/>
        <w:ind w:left="0" w:firstLine="708"/>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788B2BD5" wp14:editId="0E1D75E8">
                <wp:simplePos x="0" y="0"/>
                <wp:positionH relativeFrom="margin">
                  <wp:posOffset>2474595</wp:posOffset>
                </wp:positionH>
                <wp:positionV relativeFrom="paragraph">
                  <wp:posOffset>2513330</wp:posOffset>
                </wp:positionV>
                <wp:extent cx="752475" cy="266700"/>
                <wp:effectExtent l="0" t="0" r="9525" b="0"/>
                <wp:wrapNone/>
                <wp:docPr id="35" name="Надпись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E28C6" w:rsidRPr="006E448C" w:rsidRDefault="00AE28C6" w:rsidP="00DE200F">
                            <w:pPr>
                              <w:rPr>
                                <w:rFonts w:ascii="Times New Roman" w:hAnsi="Times New Roman"/>
                                <w:lang w:val="uk-UA"/>
                              </w:rPr>
                            </w:pPr>
                            <w:r>
                              <w:rPr>
                                <w:rFonts w:ascii="Times New Roman" w:hAnsi="Times New Roman"/>
                                <w:lang w:val="uk-UA"/>
                              </w:rPr>
                              <w:t>Час, доба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8B2BD5" id="_x0000_t202" coordsize="21600,21600" o:spt="202" path="m,l,21600r21600,l21600,xe">
                <v:stroke joinstyle="miter"/>
                <v:path gradientshapeok="t" o:connecttype="rect"/>
              </v:shapetype>
              <v:shape id="Надпись 35" o:spid="_x0000_s1026" type="#_x0000_t202" style="position:absolute;left:0;text-align:left;margin-left:194.85pt;margin-top:197.9pt;width:59.25pt;height:2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" stroked="f">
                <v:textbox>
                  <w:txbxContent>
                    <w:p w:rsidR="00AE28C6" w:rsidRPr="006E448C" w:rsidRDefault="00AE28C6" w:rsidP="00DE200F">
                      <w:pPr>
                        <w:rPr>
                          <w:rFonts w:ascii="Times New Roman" w:hAnsi="Times New Roman"/>
                          <w:lang w:val="uk-UA"/>
                        </w:rPr>
                      </w:pPr>
                      <w:r>
                        <w:rPr>
                          <w:rFonts w:ascii="Times New Roman" w:hAnsi="Times New Roman"/>
                          <w:lang w:val="uk-UA"/>
                        </w:rPr>
                        <w:t>Час, доба</w:t>
                      </w:r>
                    </w:p>
                  </w:txbxContent>
                </v:textbox>
                <w10:wrap anchorx="margin"/>
              </v:shape>
            </w:pict>
          </mc:Fallback>
        </mc:AlternateContent>
      </w:r>
      <w:r w:rsidR="00DE200F" w:rsidRPr="00843860">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1ABCDC90" wp14:editId="5A6643E6">
                <wp:simplePos x="0" y="0"/>
                <wp:positionH relativeFrom="rightMargin">
                  <wp:posOffset>-753110</wp:posOffset>
                </wp:positionH>
                <wp:positionV relativeFrom="paragraph">
                  <wp:posOffset>842010</wp:posOffset>
                </wp:positionV>
                <wp:extent cx="400050" cy="914400"/>
                <wp:effectExtent l="0" t="0" r="0" b="6985"/>
                <wp:wrapNone/>
                <wp:docPr id="37" name="Надпись 37"/>
                <wp:cNvGraphicFramePr/>
                <a:graphic xmlns:a="http://schemas.openxmlformats.org/drawingml/2006/main">
                  <a:graphicData uri="http://schemas.microsoft.com/office/word/2010/wordprocessingShape">
                    <wps:wsp>
                      <wps:cNvSpPr txBox="1"/>
                      <wps:spPr>
                        <a:xfrm>
                          <a:off x="0" y="0"/>
                          <a:ext cx="400050" cy="914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28C6" w:rsidRPr="00840A9C" w:rsidRDefault="00AE28C6" w:rsidP="00DE200F">
                            <w:pPr>
                              <w:rPr>
                                <w:rFonts w:ascii="Times New Roman" w:hAnsi="Times New Roman" w:cs="Times New Roman"/>
                                <w:lang w:val="uk-UA"/>
                              </w:rPr>
                            </w:pPr>
                            <w:r>
                              <w:rPr>
                                <w:rFonts w:ascii="Times New Roman" w:hAnsi="Times New Roman" w:cs="Times New Roman"/>
                                <w:lang w:val="uk-UA"/>
                              </w:rPr>
                              <w:t>С</w:t>
                            </w:r>
                            <w:r>
                              <w:rPr>
                                <w:rFonts w:ascii="Times New Roman" w:hAnsi="Times New Roman" w:cs="Times New Roman"/>
                                <w:vertAlign w:val="subscript"/>
                                <w:lang w:val="uk-UA"/>
                              </w:rPr>
                              <w:t>р</w:t>
                            </w:r>
                            <w:r>
                              <w:rPr>
                                <w:rFonts w:ascii="Times New Roman" w:hAnsi="Times New Roman" w:cs="Times New Roman"/>
                                <w:lang w:val="uk-UA"/>
                              </w:rPr>
                              <w:t>/С</w:t>
                            </w:r>
                            <w:r>
                              <w:rPr>
                                <w:rFonts w:ascii="Times New Roman" w:hAnsi="Times New Roman" w:cs="Times New Roman"/>
                                <w:vertAlign w:val="subscript"/>
                                <w:lang w:val="uk-UA"/>
                              </w:rPr>
                              <w:t>0</w:t>
                            </w:r>
                          </w:p>
                        </w:txbxContent>
                      </wps:txbx>
                      <wps:bodyPr rot="0" spcFirstLastPara="0" vertOverflow="overflow" horzOverflow="overflow" vert="vert"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ABCDC90" id="Надпись 37" o:spid="_x0000_s1027" type="#_x0000_t202" style="position:absolute;left:0;text-align:left;margin-left:-59.3pt;margin-top:66.3pt;width:31.5pt;height:1in;z-index:251661312;visibility:visible;mso-wrap-style:none;mso-width-percent:0;mso-wrap-distance-left:9pt;mso-wrap-distance-top:0;mso-wrap-distance-right:9pt;mso-wrap-distance-bottom:0;mso-position-horizontal:absolute;mso-position-horizontal-relative:right-margin-area;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" fillcolor="white [3201]" stroked="f" strokeweight=".5pt">
                <v:textbox style="layout-flow:vertical">
                  <w:txbxContent>
                    <w:p w:rsidR="00AE28C6" w:rsidRPr="00840A9C" w:rsidRDefault="00AE28C6" w:rsidP="00DE200F">
                      <w:pPr>
                        <w:rPr>
                          <w:rFonts w:ascii="Times New Roman" w:hAnsi="Times New Roman" w:cs="Times New Roman"/>
                          <w:lang w:val="uk-UA"/>
                        </w:rPr>
                      </w:pPr>
                      <w:r>
                        <w:rPr>
                          <w:rFonts w:ascii="Times New Roman" w:hAnsi="Times New Roman" w:cs="Times New Roman"/>
                          <w:lang w:val="uk-UA"/>
                        </w:rPr>
                        <w:t>С</w:t>
                      </w:r>
                      <w:r>
                        <w:rPr>
                          <w:rFonts w:ascii="Times New Roman" w:hAnsi="Times New Roman" w:cs="Times New Roman"/>
                          <w:vertAlign w:val="subscript"/>
                          <w:lang w:val="uk-UA"/>
                        </w:rPr>
                        <w:t>р</w:t>
                      </w:r>
                      <w:r>
                        <w:rPr>
                          <w:rFonts w:ascii="Times New Roman" w:hAnsi="Times New Roman" w:cs="Times New Roman"/>
                          <w:lang w:val="uk-UA"/>
                        </w:rPr>
                        <w:t>/С</w:t>
                      </w:r>
                      <w:r>
                        <w:rPr>
                          <w:rFonts w:ascii="Times New Roman" w:hAnsi="Times New Roman" w:cs="Times New Roman"/>
                          <w:vertAlign w:val="subscript"/>
                          <w:lang w:val="uk-UA"/>
                        </w:rPr>
                        <w:t>0</w:t>
                      </w:r>
                    </w:p>
                  </w:txbxContent>
                </v:textbox>
                <w10:wrap anchorx="margin"/>
              </v:shape>
            </w:pict>
          </mc:Fallback>
        </mc:AlternateContent>
      </w:r>
      <w:r w:rsidR="00DE200F" w:rsidRPr="00843860">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2047A240" wp14:editId="772846F7">
                <wp:simplePos x="0" y="0"/>
                <wp:positionH relativeFrom="column">
                  <wp:posOffset>148590</wp:posOffset>
                </wp:positionH>
                <wp:positionV relativeFrom="paragraph">
                  <wp:posOffset>1022985</wp:posOffset>
                </wp:positionV>
                <wp:extent cx="333375" cy="914400"/>
                <wp:effectExtent l="0" t="0" r="9525" b="0"/>
                <wp:wrapNone/>
                <wp:docPr id="36" name="Надпись 36"/>
                <wp:cNvGraphicFramePr/>
                <a:graphic xmlns:a="http://schemas.openxmlformats.org/drawingml/2006/main">
                  <a:graphicData uri="http://schemas.microsoft.com/office/word/2010/wordprocessingShape">
                    <wps:wsp>
                      <wps:cNvSpPr txBox="1"/>
                      <wps:spPr>
                        <a:xfrm>
                          <a:off x="0" y="0"/>
                          <a:ext cx="333375" cy="914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28C6" w:rsidRPr="00840A9C" w:rsidRDefault="00AE28C6" w:rsidP="00DE200F">
                            <w:pPr>
                              <w:rPr>
                                <w:rFonts w:ascii="Times New Roman" w:hAnsi="Times New Roman" w:cs="Times New Roman"/>
                                <w:lang w:val="uk-UA"/>
                              </w:rPr>
                            </w:pPr>
                            <w:r>
                              <w:rPr>
                                <w:rFonts w:ascii="Times New Roman" w:hAnsi="Times New Roman" w:cs="Times New Roman"/>
                                <w:lang w:val="uk-UA"/>
                              </w:rPr>
                              <w:t>рН</w:t>
                            </w:r>
                          </w:p>
                        </w:txbxContent>
                      </wps:txbx>
                      <wps:bodyPr rot="0" spcFirstLastPara="0" vertOverflow="overflow" horzOverflow="overflow" vert="vert270"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047A240" id="Надпись 36" o:spid="_x0000_s1028" type="#_x0000_t202" style="position:absolute;left:0;text-align:left;margin-left:11.7pt;margin-top:80.55pt;width:26.25pt;height:1in;z-index:251660288;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" fillcolor="white [3201]" stroked="f" strokeweight=".5pt">
                <v:textbox style="layout-flow:vertical;mso-layout-flow-alt:bottom-to-top">
                  <w:txbxContent>
                    <w:p w:rsidR="00AE28C6" w:rsidRPr="00840A9C" w:rsidRDefault="00AE28C6" w:rsidP="00DE200F">
                      <w:pPr>
                        <w:rPr>
                          <w:rFonts w:ascii="Times New Roman" w:hAnsi="Times New Roman" w:cs="Times New Roman"/>
                          <w:lang w:val="uk-UA"/>
                        </w:rPr>
                      </w:pPr>
                      <w:r>
                        <w:rPr>
                          <w:rFonts w:ascii="Times New Roman" w:hAnsi="Times New Roman" w:cs="Times New Roman"/>
                          <w:lang w:val="uk-UA"/>
                        </w:rPr>
                        <w:t>рН</w:t>
                      </w:r>
                    </w:p>
                  </w:txbxContent>
                </v:textbox>
              </v:shape>
            </w:pict>
          </mc:Fallback>
        </mc:AlternateContent>
      </w:r>
      <w:r w:rsidR="00DE200F" w:rsidRPr="00843860">
        <w:rPr>
          <w:rFonts w:ascii="Times New Roman" w:hAnsi="Times New Roman" w:cs="Times New Roman"/>
          <w:noProof/>
          <w:sz w:val="28"/>
          <w:szCs w:val="28"/>
          <w:lang w:eastAsia="ru-RU"/>
        </w:rPr>
        <w:drawing>
          <wp:inline distT="0" distB="0" distL="0" distR="0" wp14:anchorId="2FAC9BA6" wp14:editId="0BDBEB7A">
            <wp:extent cx="4581525" cy="2581275"/>
            <wp:effectExtent l="0" t="0" r="0" b="0"/>
            <wp:docPr id="34" name="Диаграмма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DE200F" w:rsidRPr="00843860" w:rsidRDefault="00562D57"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3.21. </w:t>
      </w:r>
      <w:r w:rsidR="00DE200F" w:rsidRPr="00843860">
        <w:rPr>
          <w:rFonts w:ascii="Times New Roman" w:hAnsi="Times New Roman" w:cs="Times New Roman"/>
          <w:sz w:val="28"/>
          <w:szCs w:val="28"/>
          <w:lang w:val="uk-UA"/>
        </w:rPr>
        <w:t>Залежність рівноважного співвідношення зниження концентрації іонів марганцю в розчині та рН розчину від часу контакту з кислим середовищем</w:t>
      </w:r>
    </w:p>
    <w:p w:rsidR="00DE200F" w:rsidRDefault="00DE200F" w:rsidP="006A464D">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2 – зміна рН середовища впродовж 5 діб при дозі кальциту, відповідно, 1 г та  2 г; 3, 4 – зміна рН середовища впродовж 5 діб при дозі Pyrolox, відповідно, 1 г та 2 г; 5, 6 – зміна рівноважного співвідношення зниження концентрації іонів марганцю в розчині впродовж 5 діб при дозі кальциту, відповідно, 1 г та 2 г; 7, 8 – зміна рівноважного співвідношення зниження концентрації іонів марганцю в розчині впродовж 5 діб при доз</w:t>
      </w:r>
      <w:r w:rsidR="00670296" w:rsidRPr="00843860">
        <w:rPr>
          <w:rFonts w:ascii="Times New Roman" w:hAnsi="Times New Roman" w:cs="Times New Roman"/>
          <w:sz w:val="28"/>
          <w:szCs w:val="28"/>
          <w:lang w:val="uk-UA"/>
        </w:rPr>
        <w:t>і Pyrolox, відповідно, 1 г та 2</w:t>
      </w:r>
      <w:r w:rsidR="006A464D">
        <w:rPr>
          <w:rFonts w:ascii="Times New Roman" w:hAnsi="Times New Roman" w:cs="Times New Roman"/>
          <w:sz w:val="28"/>
          <w:szCs w:val="28"/>
          <w:lang w:val="uk-UA"/>
        </w:rPr>
        <w:t>г</w:t>
      </w:r>
    </w:p>
    <w:p w:rsidR="006A464D" w:rsidRDefault="006A464D" w:rsidP="00212865">
      <w:pPr>
        <w:spacing w:after="0" w:line="360" w:lineRule="auto"/>
        <w:ind w:firstLine="708"/>
        <w:jc w:val="both"/>
        <w:rPr>
          <w:rFonts w:ascii="Times New Roman" w:hAnsi="Times New Roman" w:cs="Times New Roman"/>
          <w:sz w:val="28"/>
          <w:szCs w:val="28"/>
          <w:lang w:val="uk-UA"/>
        </w:rPr>
      </w:pPr>
    </w:p>
    <w:p w:rsidR="00DE200F" w:rsidRPr="00843860" w:rsidRDefault="00DE200F" w:rsidP="0040462E">
      <w:pPr>
        <w:pStyle w:val="a3"/>
        <w:spacing w:after="0" w:line="360" w:lineRule="auto"/>
        <w:ind w:left="0"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За результатами аналізу залишкової</w:t>
      </w:r>
      <w:r w:rsidR="003F6ABA" w:rsidRPr="00843860">
        <w:rPr>
          <w:rFonts w:ascii="Times New Roman" w:hAnsi="Times New Roman" w:cs="Times New Roman"/>
          <w:sz w:val="28"/>
          <w:szCs w:val="28"/>
          <w:lang w:val="uk-UA"/>
        </w:rPr>
        <w:t xml:space="preserve"> концентрації іонів марганцю </w:t>
      </w:r>
      <w:r w:rsidRPr="00843860">
        <w:rPr>
          <w:rFonts w:ascii="Times New Roman" w:hAnsi="Times New Roman" w:cs="Times New Roman"/>
          <w:sz w:val="28"/>
          <w:szCs w:val="28"/>
          <w:lang w:val="uk-UA"/>
        </w:rPr>
        <w:t xml:space="preserve">(рис.3.21) видно, що зі зростанням дози кальциту відбувається зменшення </w:t>
      </w:r>
      <w:r w:rsidRPr="00843860">
        <w:rPr>
          <w:rFonts w:ascii="Times New Roman" w:hAnsi="Times New Roman" w:cs="Times New Roman"/>
          <w:sz w:val="28"/>
          <w:szCs w:val="28"/>
          <w:lang w:val="uk-UA"/>
        </w:rPr>
        <w:lastRenderedPageBreak/>
        <w:t>залишкової концентрації іонів Mn у розчині. При початковому значенні рН=3,57±0,19 спостерігається зменшення залишкової концентрації від 2,77 до 2,08 мг/дм3 впродовж 120 год (5 діб).</w:t>
      </w:r>
    </w:p>
    <w:p w:rsidR="00DE200F" w:rsidRPr="00843860" w:rsidRDefault="00DE200F" w:rsidP="0040462E">
      <w:pPr>
        <w:pStyle w:val="a3"/>
        <w:spacing w:after="0" w:line="360" w:lineRule="auto"/>
        <w:ind w:left="0"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Як видно, зменшення залишкового вмісту марганцю у розчині обумовлено збільшенням дози кальциту. Ступінь очищення розчину в умовах експерименту становив 25%.</w:t>
      </w:r>
    </w:p>
    <w:p w:rsidR="00DE200F" w:rsidRPr="00843860" w:rsidRDefault="00DE200F" w:rsidP="0040462E">
      <w:pPr>
        <w:pStyle w:val="a3"/>
        <w:spacing w:after="0" w:line="360" w:lineRule="auto"/>
        <w:ind w:left="0"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Залежність рівноважного співвідношення зниження концентрації іонів марганцю в розчині та рН розчину від часу контакту з лужним середовищем представлено на рис. 3.22.</w:t>
      </w:r>
    </w:p>
    <w:p w:rsidR="00DE200F" w:rsidRPr="00843860" w:rsidRDefault="006A464D" w:rsidP="0040462E">
      <w:pPr>
        <w:pStyle w:val="a3"/>
        <w:spacing w:after="0" w:line="360" w:lineRule="auto"/>
        <w:ind w:left="0" w:firstLine="708"/>
        <w:jc w:val="both"/>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32DB7A9D" wp14:editId="28FB9AD3">
                <wp:simplePos x="0" y="0"/>
                <wp:positionH relativeFrom="margin">
                  <wp:posOffset>2653030</wp:posOffset>
                </wp:positionH>
                <wp:positionV relativeFrom="paragraph">
                  <wp:posOffset>2463800</wp:posOffset>
                </wp:positionV>
                <wp:extent cx="914400" cy="276225"/>
                <wp:effectExtent l="0" t="0" r="0" b="9525"/>
                <wp:wrapNone/>
                <wp:docPr id="38" name="Надпись 38"/>
                <wp:cNvGraphicFramePr/>
                <a:graphic xmlns:a="http://schemas.openxmlformats.org/drawingml/2006/main">
                  <a:graphicData uri="http://schemas.microsoft.com/office/word/2010/wordprocessingShape">
                    <wps:wsp>
                      <wps:cNvSpPr txBox="1"/>
                      <wps:spPr>
                        <a:xfrm>
                          <a:off x="0" y="0"/>
                          <a:ext cx="914400" cy="276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28C6" w:rsidRPr="00D86DF8" w:rsidRDefault="00AE28C6" w:rsidP="00DE200F">
                            <w:pPr>
                              <w:rPr>
                                <w:rFonts w:ascii="Times New Roman" w:hAnsi="Times New Roman" w:cs="Times New Roman"/>
                                <w:lang w:val="uk-UA"/>
                              </w:rPr>
                            </w:pPr>
                            <w:r>
                              <w:rPr>
                                <w:rFonts w:ascii="Times New Roman" w:hAnsi="Times New Roman" w:cs="Times New Roman"/>
                                <w:lang w:val="uk-UA"/>
                              </w:rPr>
                              <w:t>Час, доба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2DB7A9D" id="Надпись 38" o:spid="_x0000_s1029" type="#_x0000_t202" style="position:absolute;left:0;text-align:left;margin-left:208.9pt;margin-top:194pt;width:1in;height:21.75pt;z-index:25166233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" fillcolor="white [3201]" stroked="f" strokeweight=".5pt">
                <v:textbox>
                  <w:txbxContent>
                    <w:p w:rsidR="00AE28C6" w:rsidRPr="00D86DF8" w:rsidRDefault="00AE28C6" w:rsidP="00DE200F">
                      <w:pPr>
                        <w:rPr>
                          <w:rFonts w:ascii="Times New Roman" w:hAnsi="Times New Roman" w:cs="Times New Roman"/>
                          <w:lang w:val="uk-UA"/>
                        </w:rPr>
                      </w:pPr>
                      <w:r>
                        <w:rPr>
                          <w:rFonts w:ascii="Times New Roman" w:hAnsi="Times New Roman" w:cs="Times New Roman"/>
                          <w:lang w:val="uk-UA"/>
                        </w:rPr>
                        <w:t>Час, доба</w:t>
                      </w:r>
                    </w:p>
                  </w:txbxContent>
                </v:textbox>
                <w10:wrap anchorx="margin"/>
              </v:shape>
            </w:pict>
          </mc:Fallback>
        </mc:AlternateContent>
      </w:r>
      <w:r w:rsidR="00DE200F" w:rsidRPr="00843860">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170A32A4" wp14:editId="7D45709A">
                <wp:simplePos x="0" y="0"/>
                <wp:positionH relativeFrom="rightMargin">
                  <wp:posOffset>-473075</wp:posOffset>
                </wp:positionH>
                <wp:positionV relativeFrom="paragraph">
                  <wp:posOffset>1123950</wp:posOffset>
                </wp:positionV>
                <wp:extent cx="400050" cy="914400"/>
                <wp:effectExtent l="0" t="0" r="0" b="6985"/>
                <wp:wrapNone/>
                <wp:docPr id="40" name="Надпись 40"/>
                <wp:cNvGraphicFramePr/>
                <a:graphic xmlns:a="http://schemas.openxmlformats.org/drawingml/2006/main">
                  <a:graphicData uri="http://schemas.microsoft.com/office/word/2010/wordprocessingShape">
                    <wps:wsp>
                      <wps:cNvSpPr txBox="1"/>
                      <wps:spPr>
                        <a:xfrm>
                          <a:off x="0" y="0"/>
                          <a:ext cx="400050" cy="914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28C6" w:rsidRPr="00840A9C" w:rsidRDefault="00AE28C6" w:rsidP="00DE200F">
                            <w:pPr>
                              <w:rPr>
                                <w:rFonts w:ascii="Times New Roman" w:hAnsi="Times New Roman" w:cs="Times New Roman"/>
                                <w:lang w:val="uk-UA"/>
                              </w:rPr>
                            </w:pPr>
                            <w:r>
                              <w:rPr>
                                <w:rFonts w:ascii="Times New Roman" w:hAnsi="Times New Roman" w:cs="Times New Roman"/>
                                <w:lang w:val="uk-UA"/>
                              </w:rPr>
                              <w:t>С</w:t>
                            </w:r>
                            <w:r>
                              <w:rPr>
                                <w:rFonts w:ascii="Times New Roman" w:hAnsi="Times New Roman" w:cs="Times New Roman"/>
                                <w:vertAlign w:val="subscript"/>
                                <w:lang w:val="uk-UA"/>
                              </w:rPr>
                              <w:t>р</w:t>
                            </w:r>
                            <w:r>
                              <w:rPr>
                                <w:rFonts w:ascii="Times New Roman" w:hAnsi="Times New Roman" w:cs="Times New Roman"/>
                                <w:lang w:val="uk-UA"/>
                              </w:rPr>
                              <w:t>/С</w:t>
                            </w:r>
                            <w:r>
                              <w:rPr>
                                <w:rFonts w:ascii="Times New Roman" w:hAnsi="Times New Roman" w:cs="Times New Roman"/>
                                <w:vertAlign w:val="subscript"/>
                                <w:lang w:val="uk-UA"/>
                              </w:rPr>
                              <w:t>0</w:t>
                            </w:r>
                          </w:p>
                        </w:txbxContent>
                      </wps:txbx>
                      <wps:bodyPr rot="0" spcFirstLastPara="0" vertOverflow="overflow" horzOverflow="overflow" vert="vert"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70A32A4" id="Надпись 40" o:spid="_x0000_s1030" type="#_x0000_t202" style="position:absolute;left:0;text-align:left;margin-left:-37.25pt;margin-top:88.5pt;width:31.5pt;height:1in;z-index:251664384;visibility:visible;mso-wrap-style:none;mso-width-percent:0;mso-wrap-distance-left:9pt;mso-wrap-distance-top:0;mso-wrap-distance-right:9pt;mso-wrap-distance-bottom:0;mso-position-horizontal:absolute;mso-position-horizontal-relative:right-margin-area;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" fillcolor="white [3201]" stroked="f" strokeweight=".5pt">
                <v:textbox style="layout-flow:vertical">
                  <w:txbxContent>
                    <w:p w:rsidR="00AE28C6" w:rsidRPr="00840A9C" w:rsidRDefault="00AE28C6" w:rsidP="00DE200F">
                      <w:pPr>
                        <w:rPr>
                          <w:rFonts w:ascii="Times New Roman" w:hAnsi="Times New Roman" w:cs="Times New Roman"/>
                          <w:lang w:val="uk-UA"/>
                        </w:rPr>
                      </w:pPr>
                      <w:r>
                        <w:rPr>
                          <w:rFonts w:ascii="Times New Roman" w:hAnsi="Times New Roman" w:cs="Times New Roman"/>
                          <w:lang w:val="uk-UA"/>
                        </w:rPr>
                        <w:t>С</w:t>
                      </w:r>
                      <w:r>
                        <w:rPr>
                          <w:rFonts w:ascii="Times New Roman" w:hAnsi="Times New Roman" w:cs="Times New Roman"/>
                          <w:vertAlign w:val="subscript"/>
                          <w:lang w:val="uk-UA"/>
                        </w:rPr>
                        <w:t>р</w:t>
                      </w:r>
                      <w:r>
                        <w:rPr>
                          <w:rFonts w:ascii="Times New Roman" w:hAnsi="Times New Roman" w:cs="Times New Roman"/>
                          <w:lang w:val="uk-UA"/>
                        </w:rPr>
                        <w:t>/С</w:t>
                      </w:r>
                      <w:r>
                        <w:rPr>
                          <w:rFonts w:ascii="Times New Roman" w:hAnsi="Times New Roman" w:cs="Times New Roman"/>
                          <w:vertAlign w:val="subscript"/>
                          <w:lang w:val="uk-UA"/>
                        </w:rPr>
                        <w:t>0</w:t>
                      </w:r>
                    </w:p>
                  </w:txbxContent>
                </v:textbox>
                <w10:wrap anchorx="margin"/>
              </v:shape>
            </w:pict>
          </mc:Fallback>
        </mc:AlternateContent>
      </w:r>
      <w:r w:rsidR="00DE200F" w:rsidRPr="00843860">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6BFDB888" wp14:editId="7F9D2B85">
                <wp:simplePos x="0" y="0"/>
                <wp:positionH relativeFrom="column">
                  <wp:posOffset>177165</wp:posOffset>
                </wp:positionH>
                <wp:positionV relativeFrom="paragraph">
                  <wp:posOffset>1168400</wp:posOffset>
                </wp:positionV>
                <wp:extent cx="371475" cy="914400"/>
                <wp:effectExtent l="0" t="0" r="9525" b="0"/>
                <wp:wrapNone/>
                <wp:docPr id="39" name="Надпись 39"/>
                <wp:cNvGraphicFramePr/>
                <a:graphic xmlns:a="http://schemas.openxmlformats.org/drawingml/2006/main">
                  <a:graphicData uri="http://schemas.microsoft.com/office/word/2010/wordprocessingShape">
                    <wps:wsp>
                      <wps:cNvSpPr txBox="1"/>
                      <wps:spPr>
                        <a:xfrm>
                          <a:off x="0" y="0"/>
                          <a:ext cx="371475" cy="914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28C6" w:rsidRPr="00D86DF8" w:rsidRDefault="00AE28C6" w:rsidP="00DE200F">
                            <w:pPr>
                              <w:rPr>
                                <w:rFonts w:ascii="Times New Roman" w:hAnsi="Times New Roman" w:cs="Times New Roman"/>
                                <w:lang w:val="uk-UA"/>
                              </w:rPr>
                            </w:pPr>
                            <w:r>
                              <w:rPr>
                                <w:rFonts w:ascii="Times New Roman" w:hAnsi="Times New Roman" w:cs="Times New Roman"/>
                                <w:lang w:val="uk-UA"/>
                              </w:rPr>
                              <w:t>рН</w:t>
                            </w:r>
                          </w:p>
                        </w:txbxContent>
                      </wps:txbx>
                      <wps:bodyPr rot="0" spcFirstLastPara="0" vertOverflow="overflow" horzOverflow="overflow" vert="vert270"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BFDB888" id="Надпись 39" o:spid="_x0000_s1031" type="#_x0000_t202" style="position:absolute;left:0;text-align:left;margin-left:13.95pt;margin-top:92pt;width:29.25pt;height:1in;z-index:251663360;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" fillcolor="white [3201]" stroked="f" strokeweight=".5pt">
                <v:textbox style="layout-flow:vertical;mso-layout-flow-alt:bottom-to-top">
                  <w:txbxContent>
                    <w:p w:rsidR="00AE28C6" w:rsidRPr="00D86DF8" w:rsidRDefault="00AE28C6" w:rsidP="00DE200F">
                      <w:pPr>
                        <w:rPr>
                          <w:rFonts w:ascii="Times New Roman" w:hAnsi="Times New Roman" w:cs="Times New Roman"/>
                          <w:lang w:val="uk-UA"/>
                        </w:rPr>
                      </w:pPr>
                      <w:r>
                        <w:rPr>
                          <w:rFonts w:ascii="Times New Roman" w:hAnsi="Times New Roman" w:cs="Times New Roman"/>
                          <w:lang w:val="uk-UA"/>
                        </w:rPr>
                        <w:t>рН</w:t>
                      </w:r>
                    </w:p>
                  </w:txbxContent>
                </v:textbox>
              </v:shape>
            </w:pict>
          </mc:Fallback>
        </mc:AlternateContent>
      </w:r>
      <w:r w:rsidR="00DE200F" w:rsidRPr="00843860">
        <w:rPr>
          <w:rFonts w:ascii="Times New Roman" w:hAnsi="Times New Roman" w:cs="Times New Roman"/>
          <w:noProof/>
          <w:sz w:val="28"/>
          <w:szCs w:val="28"/>
          <w:lang w:eastAsia="ru-RU"/>
        </w:rPr>
        <w:drawing>
          <wp:inline distT="0" distB="0" distL="0" distR="0" wp14:anchorId="1D0FDAE5" wp14:editId="044D44C2">
            <wp:extent cx="4943475" cy="2600325"/>
            <wp:effectExtent l="0" t="0" r="0" b="0"/>
            <wp:docPr id="2"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E200F" w:rsidRPr="00843860" w:rsidRDefault="00562D57" w:rsidP="0040462E">
      <w:pPr>
        <w:pStyle w:val="a3"/>
        <w:spacing w:after="0" w:line="360" w:lineRule="auto"/>
        <w:ind w:left="0"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DE200F" w:rsidRPr="00843860">
        <w:rPr>
          <w:rFonts w:ascii="Times New Roman" w:hAnsi="Times New Roman" w:cs="Times New Roman"/>
          <w:sz w:val="28"/>
          <w:szCs w:val="28"/>
          <w:lang w:val="uk-UA"/>
        </w:rPr>
        <w:t xml:space="preserve"> 3.22. Залежність рівноважного співвідношення зменшення концентрації іонів </w:t>
      </w:r>
      <w:r w:rsidR="00DE200F" w:rsidRPr="00843860">
        <w:rPr>
          <w:rFonts w:ascii="Times New Roman" w:hAnsi="Times New Roman" w:cs="Times New Roman"/>
          <w:sz w:val="28"/>
          <w:szCs w:val="28"/>
          <w:lang w:val="en-US"/>
        </w:rPr>
        <w:t>Mn</w:t>
      </w:r>
      <w:r w:rsidR="00DE200F" w:rsidRPr="00843860">
        <w:rPr>
          <w:rFonts w:ascii="Times New Roman" w:hAnsi="Times New Roman" w:cs="Times New Roman"/>
          <w:sz w:val="28"/>
          <w:szCs w:val="28"/>
          <w:lang w:val="uk-UA"/>
        </w:rPr>
        <w:t xml:space="preserve"> в розчині та рН розчину від часу контакту з лужним середовищем</w:t>
      </w:r>
    </w:p>
    <w:p w:rsidR="00DE200F" w:rsidRPr="00843860" w:rsidRDefault="00DE200F"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 2 – зміна рН середовища впродовж 5 діб при дозі кальциту, відповідно, 1 г та  2 г; 3, 4 – зміна рН середовища впродовж 5 діб при дозі Pyrolox, відповідно, 1 г та 2 г; 5, 6 – зміна рівноважного співвідношення зниження концентрації іонів марганцю в розчині впродовж 5 діб при дозі кальциту, відповідно, 1 г та 2 г;  7, 8 – зміна рівноважного співвідношення зниження концентрації іонів марганцю в розчині впродовж 5 діб при дозі Pyro</w:t>
      </w:r>
      <w:r w:rsidR="006A464D">
        <w:rPr>
          <w:rFonts w:ascii="Times New Roman" w:hAnsi="Times New Roman" w:cs="Times New Roman"/>
          <w:sz w:val="28"/>
          <w:szCs w:val="28"/>
          <w:lang w:val="uk-UA"/>
        </w:rPr>
        <w:t>lox, відповідно, 1 г та 2 г</w:t>
      </w:r>
    </w:p>
    <w:p w:rsidR="006A464D" w:rsidRDefault="006A464D" w:rsidP="006A464D">
      <w:pPr>
        <w:pStyle w:val="a3"/>
        <w:spacing w:after="0" w:line="360" w:lineRule="auto"/>
        <w:ind w:left="0" w:firstLine="708"/>
        <w:jc w:val="both"/>
        <w:rPr>
          <w:rFonts w:ascii="Times New Roman" w:hAnsi="Times New Roman" w:cs="Times New Roman"/>
          <w:sz w:val="28"/>
          <w:szCs w:val="28"/>
          <w:lang w:val="uk-UA"/>
        </w:rPr>
      </w:pPr>
    </w:p>
    <w:p w:rsidR="00DE200F" w:rsidRPr="00843860" w:rsidRDefault="006A464D" w:rsidP="006A464D">
      <w:pPr>
        <w:pStyle w:val="a3"/>
        <w:spacing w:after="0" w:line="360" w:lineRule="auto"/>
        <w:ind w:left="0"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При дослідженні впливу дози </w:t>
      </w:r>
      <w:r w:rsidRPr="00843860">
        <w:rPr>
          <w:rFonts w:ascii="Times New Roman" w:hAnsi="Times New Roman" w:cs="Times New Roman"/>
          <w:sz w:val="28"/>
          <w:szCs w:val="28"/>
          <w:lang w:val="en-US"/>
        </w:rPr>
        <w:t>Pyrolox</w:t>
      </w:r>
      <w:r w:rsidRPr="00843860">
        <w:rPr>
          <w:rFonts w:ascii="Times New Roman" w:hAnsi="Times New Roman" w:cs="Times New Roman"/>
          <w:sz w:val="28"/>
          <w:szCs w:val="28"/>
          <w:lang w:val="uk-UA"/>
        </w:rPr>
        <w:t xml:space="preserve"> у кислому середовищ</w:t>
      </w:r>
      <w:r>
        <w:rPr>
          <w:rFonts w:ascii="Times New Roman" w:hAnsi="Times New Roman" w:cs="Times New Roman"/>
          <w:sz w:val="28"/>
          <w:szCs w:val="28"/>
          <w:lang w:val="uk-UA"/>
        </w:rPr>
        <w:t>і (при початковому рН=3,55±0,05)</w:t>
      </w:r>
      <w:r w:rsidRPr="00843860">
        <w:rPr>
          <w:rFonts w:ascii="Times New Roman" w:hAnsi="Times New Roman" w:cs="Times New Roman"/>
          <w:sz w:val="28"/>
          <w:szCs w:val="28"/>
          <w:lang w:val="uk-UA"/>
        </w:rPr>
        <w:t xml:space="preserve"> спостерігається зменшення залишкової </w:t>
      </w:r>
      <w:r w:rsidRPr="00843860">
        <w:rPr>
          <w:rFonts w:ascii="Times New Roman" w:hAnsi="Times New Roman" w:cs="Times New Roman"/>
          <w:sz w:val="28"/>
          <w:szCs w:val="28"/>
          <w:lang w:val="uk-UA"/>
        </w:rPr>
        <w:lastRenderedPageBreak/>
        <w:t>концентрації іонів Mn за п’ять діб експерименту з 2,13 до 1,34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при дозі Pyrolox, рівній 2,0 г. Суттєве зменшення залишкового вмісту іонів марганцю у розчині спостерігалося через 5 діб проведення досліду (до 1,34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При цьому ефективність очищення модельного розчину від цільового компонент</w:t>
      </w:r>
      <w:r>
        <w:rPr>
          <w:rFonts w:ascii="Times New Roman" w:hAnsi="Times New Roman" w:cs="Times New Roman"/>
          <w:sz w:val="28"/>
          <w:szCs w:val="28"/>
          <w:lang w:val="uk-UA"/>
        </w:rPr>
        <w:t>у складала 37%.</w:t>
      </w:r>
    </w:p>
    <w:p w:rsidR="00DE200F" w:rsidRPr="00843860" w:rsidRDefault="00DE200F" w:rsidP="00843860">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Дані на рис. 3.22 підтверджують припущення про те, що при лужному рН початкового розчину кальцит не підвищує лужність розчину. Впродовж п’яти діб експерименту не спостерігалося значних змін величини рН. Значення даного показника було відносно стабільним та коливалось в діапазоні 8,3±0,3.</w:t>
      </w:r>
    </w:p>
    <w:p w:rsidR="00DE200F" w:rsidRPr="00843860" w:rsidRDefault="00DE200F"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Проаналізувавши дані по залишковій концентрації іонів марганцю у розчині, можна зробити висновок, що рН суттєво впливає на ефективність видалення марганцю з води при використанні матеріалу кальцит. В лужному середовищі, при рН &gt; 8 відбулося майже повне вилучення марганцю порівняно з залишковою концентрацією в кислому середовищі, при рН &lt; 7.</w:t>
      </w:r>
    </w:p>
    <w:p w:rsidR="00DE200F" w:rsidRPr="00843860" w:rsidRDefault="00DE200F"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Як видно з рис. 3.22, при лужному рН розчину, Pyrolox не суттєво підвищує лужність розчину. Впродовж п’яти діб експерименту не спостерігалося значних змін величини рН. Значення даного показника після п’яти діб досліду коливалось в межах від 6,7 до 7,6 при початковому значенні рН=7,45±0,15, а в деяких випадках спостерігалось незначне зниження значення водневого показника.</w:t>
      </w:r>
    </w:p>
    <w:p w:rsidR="00DE200F" w:rsidRPr="00843860" w:rsidRDefault="00DE200F" w:rsidP="0040462E">
      <w:pPr>
        <w:spacing w:after="0" w:line="360" w:lineRule="auto"/>
        <w:jc w:val="both"/>
        <w:rPr>
          <w:rFonts w:ascii="Times New Roman" w:hAnsi="Times New Roman" w:cs="Times New Roman"/>
          <w:b/>
          <w:sz w:val="28"/>
          <w:szCs w:val="28"/>
          <w:lang w:val="uk-UA"/>
        </w:rPr>
      </w:pPr>
    </w:p>
    <w:p w:rsidR="00F51FEE" w:rsidRPr="006A464D" w:rsidRDefault="00E32011" w:rsidP="006A464D">
      <w:pPr>
        <w:pStyle w:val="a3"/>
        <w:numPr>
          <w:ilvl w:val="1"/>
          <w:numId w:val="35"/>
        </w:numPr>
        <w:spacing w:after="0" w:line="360" w:lineRule="auto"/>
        <w:ind w:left="0" w:firstLine="567"/>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t>Дослідження залишкової концентрації іонів марганцю у рівноважних розчинах у динамічних умовах при застосуванні матеріалу кальцит</w:t>
      </w:r>
    </w:p>
    <w:p w:rsidR="007C08DC" w:rsidRPr="00843860" w:rsidRDefault="007C08DC" w:rsidP="00843860">
      <w:pPr>
        <w:spacing w:after="0" w:line="360" w:lineRule="auto"/>
        <w:ind w:firstLine="709"/>
        <w:jc w:val="both"/>
        <w:rPr>
          <w:rFonts w:ascii="Times New Roman" w:hAnsi="Times New Roman" w:cs="Times New Roman"/>
          <w:b/>
          <w:sz w:val="28"/>
          <w:szCs w:val="28"/>
          <w:lang w:val="uk-UA"/>
        </w:rPr>
      </w:pPr>
      <w:r w:rsidRPr="00843860">
        <w:rPr>
          <w:rFonts w:ascii="Times New Roman" w:hAnsi="Times New Roman" w:cs="Times New Roman"/>
          <w:sz w:val="28"/>
          <w:szCs w:val="28"/>
          <w:lang w:val="uk-UA"/>
        </w:rPr>
        <w:t>Експеримент проводився з періодичним режимом фільтрування зі змінною лінійною швидкістю фільтрування, яка становила 2,6 та 5 м/год. Зміна концентрації іонів марганцю в воді представлена на рис. 2.23.</w:t>
      </w:r>
    </w:p>
    <w:p w:rsidR="007C08DC" w:rsidRPr="00843860" w:rsidRDefault="009E7EA8"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lastRenderedPageBreak/>
        <w:drawing>
          <wp:inline distT="0" distB="0" distL="0" distR="0" wp14:anchorId="0F66437F" wp14:editId="422E602D">
            <wp:extent cx="5257800" cy="30099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F6C5A" w:rsidRPr="00843860" w:rsidRDefault="00562D57" w:rsidP="0040462E">
      <w:pPr>
        <w:spacing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D32DDA" w:rsidRPr="00843860">
        <w:rPr>
          <w:rFonts w:ascii="Times New Roman" w:hAnsi="Times New Roman" w:cs="Times New Roman"/>
          <w:sz w:val="28"/>
          <w:szCs w:val="28"/>
          <w:lang w:val="uk-UA"/>
        </w:rPr>
        <w:t xml:space="preserve"> 3</w:t>
      </w:r>
      <w:r w:rsidR="00544068">
        <w:rPr>
          <w:rFonts w:ascii="Times New Roman" w:hAnsi="Times New Roman" w:cs="Times New Roman"/>
          <w:sz w:val="28"/>
          <w:szCs w:val="28"/>
          <w:lang w:val="uk-UA"/>
        </w:rPr>
        <w:t>.23.</w:t>
      </w:r>
      <w:r w:rsidR="005F6C5A" w:rsidRPr="00843860">
        <w:rPr>
          <w:rFonts w:ascii="Times New Roman" w:hAnsi="Times New Roman" w:cs="Times New Roman"/>
          <w:sz w:val="28"/>
          <w:szCs w:val="28"/>
          <w:lang w:val="uk-UA"/>
        </w:rPr>
        <w:t xml:space="preserve"> Зміна залишкової концентрації іонів Mn залежно від об’єму пропущеного розчин</w:t>
      </w:r>
      <w:r w:rsidR="00275A2C" w:rsidRPr="00843860">
        <w:rPr>
          <w:rFonts w:ascii="Times New Roman" w:hAnsi="Times New Roman" w:cs="Times New Roman"/>
          <w:sz w:val="28"/>
          <w:szCs w:val="28"/>
          <w:lang w:val="uk-UA"/>
        </w:rPr>
        <w:t xml:space="preserve"> при використанні кальциту</w:t>
      </w:r>
      <w:r w:rsidR="00670296" w:rsidRPr="00843860">
        <w:rPr>
          <w:rFonts w:ascii="Times New Roman" w:hAnsi="Times New Roman" w:cs="Times New Roman"/>
          <w:sz w:val="28"/>
          <w:szCs w:val="28"/>
          <w:lang w:val="uk-UA"/>
        </w:rPr>
        <w:t xml:space="preserve"> </w:t>
      </w:r>
    </w:p>
    <w:p w:rsidR="005F6C5A" w:rsidRPr="00843860" w:rsidRDefault="007C08DC"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Спочатку експеримент</w:t>
      </w:r>
      <w:r w:rsidR="001419CE" w:rsidRPr="00544068">
        <w:rPr>
          <w:rFonts w:ascii="Times New Roman" w:hAnsi="Times New Roman" w:cs="Times New Roman"/>
          <w:sz w:val="28"/>
          <w:szCs w:val="28"/>
          <w:lang w:val="uk-UA"/>
        </w:rPr>
        <w:t xml:space="preserve"> </w:t>
      </w:r>
      <w:r w:rsidR="001419CE" w:rsidRPr="00843860">
        <w:rPr>
          <w:rFonts w:ascii="Times New Roman" w:hAnsi="Times New Roman" w:cs="Times New Roman"/>
          <w:sz w:val="28"/>
          <w:szCs w:val="28"/>
          <w:lang w:val="uk-UA"/>
        </w:rPr>
        <w:t>деманганації</w:t>
      </w:r>
      <w:r w:rsidRPr="00843860">
        <w:rPr>
          <w:rFonts w:ascii="Times New Roman" w:hAnsi="Times New Roman" w:cs="Times New Roman"/>
          <w:sz w:val="28"/>
          <w:szCs w:val="28"/>
          <w:lang w:val="uk-UA"/>
        </w:rPr>
        <w:t xml:space="preserve"> проводили при початковій швидкості 2,6 м/год. Профіль кривої, представленої на рис. </w:t>
      </w:r>
      <w:r w:rsidR="00D32DDA" w:rsidRPr="00843860">
        <w:rPr>
          <w:rFonts w:ascii="Times New Roman" w:hAnsi="Times New Roman" w:cs="Times New Roman"/>
          <w:sz w:val="28"/>
          <w:szCs w:val="28"/>
          <w:lang w:val="uk-UA"/>
        </w:rPr>
        <w:t>3</w:t>
      </w:r>
      <w:r w:rsidRPr="00843860">
        <w:rPr>
          <w:rFonts w:ascii="Times New Roman" w:hAnsi="Times New Roman" w:cs="Times New Roman"/>
          <w:sz w:val="28"/>
          <w:szCs w:val="28"/>
          <w:lang w:val="uk-UA"/>
        </w:rPr>
        <w:t>.23 не змінюється.</w:t>
      </w:r>
    </w:p>
    <w:p w:rsidR="007C08DC" w:rsidRPr="00843860" w:rsidRDefault="001419CE"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На початковому етапі експерименту при мінімальній швидкості фільтрування, яка становила 2,6 м/год, марганець в воді практично не прослідковуться</w:t>
      </w:r>
      <w:r w:rsidR="007C08DC" w:rsidRPr="00843860">
        <w:rPr>
          <w:rFonts w:ascii="Times New Roman" w:hAnsi="Times New Roman" w:cs="Times New Roman"/>
          <w:sz w:val="28"/>
          <w:szCs w:val="28"/>
          <w:lang w:val="uk-UA"/>
        </w:rPr>
        <w:t>.</w:t>
      </w:r>
      <w:r w:rsidRPr="00843860">
        <w:rPr>
          <w:rFonts w:ascii="Times New Roman" w:hAnsi="Times New Roman" w:cs="Times New Roman"/>
          <w:sz w:val="28"/>
          <w:szCs w:val="28"/>
          <w:lang w:val="uk-UA"/>
        </w:rPr>
        <w:t xml:space="preserve"> Окремі точки, де концентрація </w:t>
      </w:r>
      <w:r w:rsidRPr="00843860">
        <w:rPr>
          <w:rFonts w:ascii="Times New Roman" w:hAnsi="Times New Roman" w:cs="Times New Roman"/>
          <w:sz w:val="28"/>
          <w:szCs w:val="28"/>
          <w:lang w:val="en-US"/>
        </w:rPr>
        <w:t>Mn</w:t>
      </w:r>
      <w:r w:rsidRPr="00843860">
        <w:rPr>
          <w:rFonts w:ascii="Times New Roman" w:hAnsi="Times New Roman" w:cs="Times New Roman"/>
          <w:sz w:val="28"/>
          <w:szCs w:val="28"/>
          <w:lang w:val="uk-UA"/>
        </w:rPr>
        <w:t xml:space="preserve"> відмінна від 0, поясню</w:t>
      </w:r>
      <w:r w:rsidR="005F6C5A" w:rsidRPr="00843860">
        <w:rPr>
          <w:rFonts w:ascii="Times New Roman" w:hAnsi="Times New Roman" w:cs="Times New Roman"/>
          <w:sz w:val="28"/>
          <w:szCs w:val="28"/>
          <w:lang w:val="uk-UA"/>
        </w:rPr>
        <w:t>є</w:t>
      </w:r>
      <w:r w:rsidRPr="00843860">
        <w:rPr>
          <w:rFonts w:ascii="Times New Roman" w:hAnsi="Times New Roman" w:cs="Times New Roman"/>
          <w:sz w:val="28"/>
          <w:szCs w:val="28"/>
          <w:lang w:val="uk-UA"/>
        </w:rPr>
        <w:t>ться утворенням повітряних каналів в шарі завантаження.</w:t>
      </w:r>
      <w:r w:rsidR="007C08DC" w:rsidRPr="00843860">
        <w:rPr>
          <w:rFonts w:ascii="Times New Roman" w:hAnsi="Times New Roman" w:cs="Times New Roman"/>
          <w:sz w:val="28"/>
          <w:szCs w:val="28"/>
          <w:lang w:val="uk-UA"/>
        </w:rPr>
        <w:t xml:space="preserve"> </w:t>
      </w:r>
    </w:p>
    <w:p w:rsidR="00E56098" w:rsidRDefault="005F6C5A" w:rsidP="00E56098">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Після збільшення швидкості фільтрування до 5 м/год ефективність деманганації води різко знизилась. Зниження ефективності очищення води пов’язано із зниженням рН</w:t>
      </w:r>
      <w:r w:rsidR="00D32DDA" w:rsidRPr="00843860">
        <w:rPr>
          <w:rFonts w:ascii="Times New Roman" w:hAnsi="Times New Roman" w:cs="Times New Roman"/>
          <w:sz w:val="28"/>
          <w:szCs w:val="28"/>
          <w:lang w:val="uk-UA"/>
        </w:rPr>
        <w:t xml:space="preserve"> (рис.3</w:t>
      </w:r>
      <w:r w:rsidRPr="00843860">
        <w:rPr>
          <w:rFonts w:ascii="Times New Roman" w:hAnsi="Times New Roman" w:cs="Times New Roman"/>
          <w:sz w:val="28"/>
          <w:szCs w:val="28"/>
          <w:lang w:val="uk-UA"/>
        </w:rPr>
        <w:t xml:space="preserve">.24) води, що очищується, та виснаженням сорбційної ємкості кальциту. </w:t>
      </w:r>
    </w:p>
    <w:p w:rsidR="00E56098" w:rsidRPr="00843860" w:rsidRDefault="00E56098" w:rsidP="00E56098">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Після того, як було про</w:t>
      </w:r>
      <w:r>
        <w:rPr>
          <w:rFonts w:ascii="Times New Roman" w:hAnsi="Times New Roman" w:cs="Times New Roman"/>
          <w:sz w:val="28"/>
          <w:szCs w:val="28"/>
          <w:lang w:val="uk-UA"/>
        </w:rPr>
        <w:t>пу</w:t>
      </w:r>
      <w:r w:rsidRPr="00843860">
        <w:rPr>
          <w:rFonts w:ascii="Times New Roman" w:hAnsi="Times New Roman" w:cs="Times New Roman"/>
          <w:sz w:val="28"/>
          <w:szCs w:val="28"/>
          <w:lang w:val="uk-UA"/>
        </w:rPr>
        <w:t>щено 164,63 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модельного розчину, концентрація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в фільтраті досягла 0,14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фільтруючу колону промили дистильованою водою методом зворотної промивки. Подальшу очистку води від іонів марганцю проводили з мінімальною швидкістю фільтрування 2,6 м/год. </w:t>
      </w:r>
    </w:p>
    <w:p w:rsidR="00194401" w:rsidRPr="006A464D" w:rsidRDefault="00194401" w:rsidP="00E56098">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Зміна величина рН с</w:t>
      </w:r>
      <w:r w:rsidR="00D32DDA" w:rsidRPr="00843860">
        <w:rPr>
          <w:rFonts w:ascii="Times New Roman" w:hAnsi="Times New Roman" w:cs="Times New Roman"/>
          <w:sz w:val="28"/>
          <w:szCs w:val="28"/>
          <w:lang w:val="uk-UA"/>
        </w:rPr>
        <w:t>ередовища представлена на рис. 3</w:t>
      </w:r>
      <w:r w:rsidR="006A464D">
        <w:rPr>
          <w:rFonts w:ascii="Times New Roman" w:hAnsi="Times New Roman" w:cs="Times New Roman"/>
          <w:sz w:val="28"/>
          <w:szCs w:val="28"/>
          <w:lang w:val="uk-UA"/>
        </w:rPr>
        <w:t>.24.</w:t>
      </w:r>
    </w:p>
    <w:p w:rsidR="00194401" w:rsidRPr="00843860" w:rsidRDefault="00194401"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lastRenderedPageBreak/>
        <w:drawing>
          <wp:inline distT="0" distB="0" distL="0" distR="0" wp14:anchorId="1043DC62" wp14:editId="060F9376">
            <wp:extent cx="4316730" cy="2881424"/>
            <wp:effectExtent l="0" t="0" r="762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26023" w:rsidRDefault="00D32DDA" w:rsidP="00E56098">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w:t>
      </w:r>
      <w:r w:rsidR="00F51FEE" w:rsidRPr="00843860">
        <w:rPr>
          <w:rFonts w:ascii="Times New Roman" w:hAnsi="Times New Roman" w:cs="Times New Roman"/>
          <w:sz w:val="28"/>
          <w:szCs w:val="28"/>
          <w:lang w:val="uk-UA"/>
        </w:rPr>
        <w:t>унок</w:t>
      </w:r>
      <w:r w:rsidRPr="00843860">
        <w:rPr>
          <w:rFonts w:ascii="Times New Roman" w:hAnsi="Times New Roman" w:cs="Times New Roman"/>
          <w:sz w:val="28"/>
          <w:szCs w:val="28"/>
          <w:lang w:val="uk-UA"/>
        </w:rPr>
        <w:t xml:space="preserve"> 3</w:t>
      </w:r>
      <w:r w:rsidR="00544068">
        <w:rPr>
          <w:rFonts w:ascii="Times New Roman" w:hAnsi="Times New Roman" w:cs="Times New Roman"/>
          <w:sz w:val="28"/>
          <w:szCs w:val="28"/>
          <w:lang w:val="uk-UA"/>
        </w:rPr>
        <w:t>.24.</w:t>
      </w:r>
      <w:r w:rsidR="00194401" w:rsidRPr="00843860">
        <w:rPr>
          <w:rFonts w:ascii="Times New Roman" w:hAnsi="Times New Roman" w:cs="Times New Roman"/>
          <w:sz w:val="28"/>
          <w:szCs w:val="28"/>
          <w:lang w:val="uk-UA"/>
        </w:rPr>
        <w:t xml:space="preserve"> Зміна величина рН середовища залежно від об’єму пропущеного розчин </w:t>
      </w:r>
      <w:r w:rsidR="00275A2C" w:rsidRPr="00843860">
        <w:rPr>
          <w:rFonts w:ascii="Times New Roman" w:hAnsi="Times New Roman" w:cs="Times New Roman"/>
          <w:sz w:val="28"/>
          <w:szCs w:val="28"/>
          <w:lang w:val="uk-UA"/>
        </w:rPr>
        <w:t>при використанні кальциту</w:t>
      </w:r>
    </w:p>
    <w:p w:rsidR="00E56098" w:rsidRPr="00843860" w:rsidRDefault="00E56098" w:rsidP="00E56098">
      <w:pPr>
        <w:spacing w:after="0" w:line="360" w:lineRule="auto"/>
        <w:ind w:firstLine="708"/>
        <w:jc w:val="both"/>
        <w:rPr>
          <w:rFonts w:ascii="Times New Roman" w:hAnsi="Times New Roman" w:cs="Times New Roman"/>
          <w:sz w:val="28"/>
          <w:szCs w:val="28"/>
          <w:lang w:val="uk-UA"/>
        </w:rPr>
      </w:pPr>
    </w:p>
    <w:p w:rsidR="005F6C5A" w:rsidRPr="00843860" w:rsidRDefault="00D32DD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Як видно з рис. 3</w:t>
      </w:r>
      <w:r w:rsidR="005F6C5A" w:rsidRPr="00843860">
        <w:rPr>
          <w:rFonts w:ascii="Times New Roman" w:hAnsi="Times New Roman" w:cs="Times New Roman"/>
          <w:sz w:val="28"/>
          <w:szCs w:val="28"/>
          <w:lang w:val="uk-UA"/>
        </w:rPr>
        <w:t>.23 після зворотної промивки та зниження швидкості фільтрування спостерігається підвищення ефективності деманганації води з підвищенням параметру рН в досліджуваній воді.</w:t>
      </w:r>
    </w:p>
    <w:p w:rsidR="005F6C5A" w:rsidRPr="00843860" w:rsidRDefault="005F6C5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процесі фільтрування водних розчинів кальцит працює як тверда буферна система, сорбент та фільтруюче середовище, яке фізично затримує окислені сполуки марганцю. Після промивки та видалення накопичених окислів марганцю при зменшенні лінійної швидкості фільтрування рН очищувально</w:t>
      </w:r>
      <w:r w:rsidR="00D32DDA" w:rsidRPr="00843860">
        <w:rPr>
          <w:rFonts w:ascii="Times New Roman" w:hAnsi="Times New Roman" w:cs="Times New Roman"/>
          <w:sz w:val="28"/>
          <w:szCs w:val="28"/>
          <w:lang w:val="uk-UA"/>
        </w:rPr>
        <w:t>ї води значно підвищився (рис. 3</w:t>
      </w:r>
      <w:r w:rsidRPr="00843860">
        <w:rPr>
          <w:rFonts w:ascii="Times New Roman" w:hAnsi="Times New Roman" w:cs="Times New Roman"/>
          <w:sz w:val="28"/>
          <w:szCs w:val="28"/>
          <w:lang w:val="uk-UA"/>
        </w:rPr>
        <w:t>.</w:t>
      </w:r>
      <w:r w:rsidR="005F0DF0" w:rsidRPr="00843860">
        <w:rPr>
          <w:rFonts w:ascii="Times New Roman" w:hAnsi="Times New Roman" w:cs="Times New Roman"/>
          <w:sz w:val="28"/>
          <w:szCs w:val="28"/>
          <w:lang w:val="uk-UA"/>
        </w:rPr>
        <w:t>24</w:t>
      </w:r>
      <w:r w:rsidRPr="00843860">
        <w:rPr>
          <w:rFonts w:ascii="Times New Roman" w:hAnsi="Times New Roman" w:cs="Times New Roman"/>
          <w:sz w:val="28"/>
          <w:szCs w:val="28"/>
          <w:lang w:val="uk-UA"/>
        </w:rPr>
        <w:t>), що сприяло процесам окиснення марганцю в воді киснем повітря</w:t>
      </w:r>
      <w:r w:rsidR="005F0DF0" w:rsidRPr="00843860">
        <w:rPr>
          <w:rFonts w:ascii="Times New Roman" w:hAnsi="Times New Roman" w:cs="Times New Roman"/>
          <w:sz w:val="28"/>
          <w:szCs w:val="28"/>
          <w:lang w:val="uk-UA"/>
        </w:rPr>
        <w:t>.</w:t>
      </w:r>
      <w:r w:rsidRPr="00843860">
        <w:rPr>
          <w:rFonts w:ascii="Times New Roman" w:hAnsi="Times New Roman" w:cs="Times New Roman"/>
          <w:sz w:val="28"/>
          <w:szCs w:val="28"/>
          <w:lang w:val="uk-UA"/>
        </w:rPr>
        <w:t xml:space="preserve"> Також, вклад в підвищення ефективності процесу деманганації води вносять частково накопичені окисли марганцю на поверхні кальциту, які за даних умов рН середовища здійснюють більш виражений каталітичний вплив на процес окиснення сполук марганцю.</w:t>
      </w:r>
    </w:p>
    <w:p w:rsidR="005F6C5A" w:rsidRPr="00843860" w:rsidRDefault="005F6C5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Таким чином, синергічний ефект на зону очищення води здійснює підвищення рівня рН середовища та участь у процесі деманганації окислів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в шарі завантаження в окислювальних процесах видалення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із води. </w:t>
      </w:r>
    </w:p>
    <w:p w:rsidR="005F6C5A" w:rsidRPr="00843860" w:rsidRDefault="005F6C5A" w:rsidP="00835DB3">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Після </w:t>
      </w:r>
      <w:r w:rsidR="005F0DF0" w:rsidRPr="00843860">
        <w:rPr>
          <w:rFonts w:ascii="Times New Roman" w:hAnsi="Times New Roman" w:cs="Times New Roman"/>
          <w:sz w:val="28"/>
          <w:szCs w:val="28"/>
          <w:lang w:val="uk-UA"/>
        </w:rPr>
        <w:t>479</w:t>
      </w:r>
      <w:r w:rsidRPr="00843860">
        <w:rPr>
          <w:rFonts w:ascii="Times New Roman" w:hAnsi="Times New Roman" w:cs="Times New Roman"/>
          <w:sz w:val="28"/>
          <w:szCs w:val="28"/>
          <w:lang w:val="uk-UA"/>
        </w:rPr>
        <w:t xml:space="preserve"> годин експерименту</w:t>
      </w:r>
      <w:r w:rsidR="00221610">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t xml:space="preserve">при підвищенні концентрації марганцю в очищеній вода до </w:t>
      </w:r>
      <w:r w:rsidR="005F0DF0" w:rsidRPr="00843860">
        <w:rPr>
          <w:rFonts w:ascii="Times New Roman" w:hAnsi="Times New Roman" w:cs="Times New Roman"/>
          <w:sz w:val="28"/>
          <w:szCs w:val="28"/>
          <w:lang w:val="uk-UA"/>
        </w:rPr>
        <w:t>0,07</w:t>
      </w:r>
      <w:r w:rsidRPr="00843860">
        <w:rPr>
          <w:rFonts w:ascii="Times New Roman" w:hAnsi="Times New Roman" w:cs="Times New Roman"/>
          <w:sz w:val="28"/>
          <w:szCs w:val="28"/>
          <w:lang w:val="uk-UA"/>
        </w:rPr>
        <w:t xml:space="preserve">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xml:space="preserve"> подачу модельного розчину було припинено.</w:t>
      </w:r>
      <w:r w:rsidR="00835DB3">
        <w:rPr>
          <w:rFonts w:ascii="Times New Roman" w:hAnsi="Times New Roman" w:cs="Times New Roman"/>
          <w:sz w:val="28"/>
          <w:szCs w:val="28"/>
          <w:lang w:val="uk-UA"/>
        </w:rPr>
        <w:t xml:space="preserve"> </w:t>
      </w:r>
      <w:r w:rsidRPr="00843860">
        <w:rPr>
          <w:rFonts w:ascii="Times New Roman" w:hAnsi="Times New Roman" w:cs="Times New Roman"/>
          <w:sz w:val="28"/>
          <w:szCs w:val="28"/>
          <w:lang w:val="uk-UA"/>
        </w:rPr>
        <w:lastRenderedPageBreak/>
        <w:t>Загальний профіль кривої, що демонструє концент</w:t>
      </w:r>
      <w:r w:rsidR="005F0DF0" w:rsidRPr="00843860">
        <w:rPr>
          <w:rFonts w:ascii="Times New Roman" w:hAnsi="Times New Roman" w:cs="Times New Roman"/>
          <w:sz w:val="28"/>
          <w:szCs w:val="28"/>
          <w:lang w:val="uk-UA"/>
        </w:rPr>
        <w:t>рацію м</w:t>
      </w:r>
      <w:r w:rsidRPr="00843860">
        <w:rPr>
          <w:rFonts w:ascii="Times New Roman" w:hAnsi="Times New Roman" w:cs="Times New Roman"/>
          <w:sz w:val="28"/>
          <w:szCs w:val="28"/>
          <w:lang w:val="uk-UA"/>
        </w:rPr>
        <w:t xml:space="preserve">арганцю в очищеній воді, сформований інтенсивним проскоком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при високошвидкісному режимі фільтрування, конентрація іонів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 0,14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w:t>
      </w:r>
    </w:p>
    <w:p w:rsidR="005F6C5A" w:rsidRPr="00843860" w:rsidRDefault="005F0DF0" w:rsidP="00835DB3">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Як видно на рис. </w:t>
      </w:r>
      <w:r w:rsidR="00D32DDA" w:rsidRPr="00843860">
        <w:rPr>
          <w:rFonts w:ascii="Times New Roman" w:hAnsi="Times New Roman" w:cs="Times New Roman"/>
          <w:sz w:val="28"/>
          <w:szCs w:val="28"/>
          <w:lang w:val="uk-UA"/>
        </w:rPr>
        <w:t>3</w:t>
      </w:r>
      <w:r w:rsidRPr="00843860">
        <w:rPr>
          <w:rFonts w:ascii="Times New Roman" w:hAnsi="Times New Roman" w:cs="Times New Roman"/>
          <w:sz w:val="28"/>
          <w:szCs w:val="28"/>
          <w:lang w:val="uk-UA"/>
        </w:rPr>
        <w:t>.23</w:t>
      </w:r>
      <w:r w:rsidR="005F6C5A" w:rsidRPr="00843860">
        <w:rPr>
          <w:rFonts w:ascii="Times New Roman" w:hAnsi="Times New Roman" w:cs="Times New Roman"/>
          <w:sz w:val="28"/>
          <w:szCs w:val="28"/>
          <w:lang w:val="uk-UA"/>
        </w:rPr>
        <w:t xml:space="preserve"> в умовах пов</w:t>
      </w:r>
      <w:r w:rsidRPr="00843860">
        <w:rPr>
          <w:rFonts w:ascii="Times New Roman" w:hAnsi="Times New Roman" w:cs="Times New Roman"/>
          <w:sz w:val="28"/>
          <w:szCs w:val="28"/>
          <w:lang w:val="uk-UA"/>
        </w:rPr>
        <w:t>ільного фільтрування потенціал к</w:t>
      </w:r>
      <w:r w:rsidR="005F6C5A" w:rsidRPr="00843860">
        <w:rPr>
          <w:rFonts w:ascii="Times New Roman" w:hAnsi="Times New Roman" w:cs="Times New Roman"/>
          <w:sz w:val="28"/>
          <w:szCs w:val="28"/>
          <w:lang w:val="uk-UA"/>
        </w:rPr>
        <w:t>альциту в якості фільтруючого середовища для деманганації розкритий максимально повно, про це свідчить об’єм очищеної води, в якій С(</w:t>
      </w:r>
      <w:r w:rsidR="005F6C5A" w:rsidRPr="00843860">
        <w:rPr>
          <w:rFonts w:ascii="Times New Roman" w:hAnsi="Times New Roman" w:cs="Times New Roman"/>
          <w:sz w:val="28"/>
          <w:szCs w:val="28"/>
          <w:lang w:val="en-US"/>
        </w:rPr>
        <w:t>Mn</w:t>
      </w:r>
      <w:r w:rsidR="005F6C5A" w:rsidRPr="00843860">
        <w:rPr>
          <w:rFonts w:ascii="Times New Roman" w:hAnsi="Times New Roman" w:cs="Times New Roman"/>
          <w:sz w:val="28"/>
          <w:szCs w:val="28"/>
          <w:vertAlign w:val="superscript"/>
          <w:lang w:val="uk-UA"/>
        </w:rPr>
        <w:t>2+</w:t>
      </w:r>
      <w:r w:rsidR="005F6C5A" w:rsidRPr="00843860">
        <w:rPr>
          <w:rFonts w:ascii="Times New Roman" w:hAnsi="Times New Roman" w:cs="Times New Roman"/>
          <w:sz w:val="28"/>
          <w:szCs w:val="28"/>
          <w:lang w:val="uk-UA"/>
        </w:rPr>
        <w:t>) не перевищувала ГДК. Кальцит перспективний матеріал так як потенційно, поєднавши корекцію рН з каталітичною активністю, може суттєво підвищити ефективність деманганації.</w:t>
      </w:r>
    </w:p>
    <w:p w:rsidR="00212865" w:rsidRPr="00843860" w:rsidRDefault="00212865" w:rsidP="0040462E">
      <w:pPr>
        <w:spacing w:after="0" w:line="360" w:lineRule="auto"/>
        <w:jc w:val="both"/>
        <w:rPr>
          <w:rFonts w:ascii="Times New Roman" w:hAnsi="Times New Roman" w:cs="Times New Roman"/>
          <w:sz w:val="28"/>
          <w:szCs w:val="28"/>
          <w:lang w:val="uk-UA"/>
        </w:rPr>
      </w:pPr>
    </w:p>
    <w:p w:rsidR="00F51FEE" w:rsidRPr="00835DB3" w:rsidRDefault="005F0DF0" w:rsidP="00835DB3">
      <w:pPr>
        <w:pStyle w:val="a3"/>
        <w:numPr>
          <w:ilvl w:val="1"/>
          <w:numId w:val="35"/>
        </w:numPr>
        <w:spacing w:after="0" w:line="360" w:lineRule="auto"/>
        <w:ind w:left="0" w:firstLine="567"/>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t>Дослідження залишкової концентрації іонів марганцю у рівноважних розчинах у динам</w:t>
      </w:r>
      <w:r w:rsidR="00835DB3">
        <w:rPr>
          <w:rFonts w:ascii="Times New Roman" w:hAnsi="Times New Roman" w:cs="Times New Roman"/>
          <w:b/>
          <w:sz w:val="28"/>
          <w:szCs w:val="28"/>
          <w:lang w:val="uk-UA"/>
        </w:rPr>
        <w:t xml:space="preserve">ічних умовах при застосуванні </w:t>
      </w:r>
      <w:r w:rsidRPr="00843860">
        <w:rPr>
          <w:rFonts w:ascii="Times New Roman" w:hAnsi="Times New Roman" w:cs="Times New Roman"/>
          <w:b/>
          <w:sz w:val="28"/>
          <w:szCs w:val="28"/>
          <w:lang w:val="en-US"/>
        </w:rPr>
        <w:t>Pyrolox</w:t>
      </w:r>
    </w:p>
    <w:p w:rsidR="00D32DDA" w:rsidRPr="00843860" w:rsidRDefault="00D32DDA" w:rsidP="0040462E">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 підрозділі наведено результати процесу очищення води від cпoлук марганцю фільтруючим матеріалом Pyrolox шляхом пропускання вод</w:t>
      </w:r>
      <w:r w:rsidR="00263A0F">
        <w:rPr>
          <w:rFonts w:ascii="Times New Roman" w:hAnsi="Times New Roman" w:cs="Times New Roman"/>
          <w:sz w:val="28"/>
          <w:szCs w:val="28"/>
          <w:lang w:val="uk-UA"/>
        </w:rPr>
        <w:t>ного розчину іонів марганцю</w:t>
      </w:r>
      <w:r w:rsidRPr="00843860">
        <w:rPr>
          <w:rFonts w:ascii="Times New Roman" w:hAnsi="Times New Roman" w:cs="Times New Roman"/>
          <w:sz w:val="28"/>
          <w:szCs w:val="28"/>
          <w:lang w:val="uk-UA"/>
        </w:rPr>
        <w:t xml:space="preserve"> через колонку, заповнену матеріалом. </w:t>
      </w:r>
    </w:p>
    <w:p w:rsidR="00D32DDA" w:rsidRPr="00843860" w:rsidRDefault="00D32DDA"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Зміну концентрації марганцю у воді з використанням Pyrolox представлено на рис. 3.25.</w:t>
      </w:r>
    </w:p>
    <w:p w:rsidR="00D32DDA" w:rsidRPr="00843860" w:rsidRDefault="00D32DDA"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2D51180A" wp14:editId="190D4ACF">
            <wp:extent cx="4497572" cy="2828261"/>
            <wp:effectExtent l="0" t="0" r="1778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F2D63" w:rsidRDefault="00562D57" w:rsidP="00E56098">
      <w:pPr>
        <w:spacing w:after="0" w:line="360" w:lineRule="auto"/>
        <w:ind w:firstLine="709"/>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3.25.</w:t>
      </w:r>
      <w:r w:rsidR="00275A2C" w:rsidRPr="00843860">
        <w:rPr>
          <w:rFonts w:ascii="Times New Roman" w:hAnsi="Times New Roman" w:cs="Times New Roman"/>
          <w:sz w:val="28"/>
          <w:szCs w:val="28"/>
          <w:lang w:val="uk-UA"/>
        </w:rPr>
        <w:t xml:space="preserve"> Зміна залишкової концентрації іонів Mn залежно від об’єму пропущеного розчин при використанні Pyrolox</w:t>
      </w:r>
    </w:p>
    <w:p w:rsidR="00E56098" w:rsidRPr="00843860" w:rsidRDefault="00E56098" w:rsidP="00E56098">
      <w:pPr>
        <w:spacing w:after="0" w:line="360" w:lineRule="auto"/>
        <w:ind w:firstLine="709"/>
        <w:jc w:val="both"/>
        <w:rPr>
          <w:rFonts w:ascii="Times New Roman" w:hAnsi="Times New Roman" w:cs="Times New Roman"/>
          <w:sz w:val="28"/>
          <w:szCs w:val="28"/>
          <w:lang w:val="uk-UA"/>
        </w:rPr>
      </w:pPr>
    </w:p>
    <w:p w:rsidR="00275A2C" w:rsidRPr="00843860" w:rsidRDefault="00275A2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ab/>
        <w:t>Спочатку експ</w:t>
      </w:r>
      <w:r w:rsidR="00881E35" w:rsidRPr="00843860">
        <w:rPr>
          <w:rFonts w:ascii="Times New Roman" w:hAnsi="Times New Roman" w:cs="Times New Roman"/>
          <w:sz w:val="28"/>
          <w:szCs w:val="28"/>
          <w:lang w:val="uk-UA"/>
        </w:rPr>
        <w:t>еримент проводили при мінімальній</w:t>
      </w:r>
      <w:r w:rsidRPr="00843860">
        <w:rPr>
          <w:rFonts w:ascii="Times New Roman" w:hAnsi="Times New Roman" w:cs="Times New Roman"/>
          <w:sz w:val="28"/>
          <w:szCs w:val="28"/>
          <w:lang w:val="uk-UA"/>
        </w:rPr>
        <w:t xml:space="preserve"> швидкості 2,6 м/год. Профіл</w:t>
      </w:r>
      <w:r w:rsidR="00881E35" w:rsidRPr="00843860">
        <w:rPr>
          <w:rFonts w:ascii="Times New Roman" w:hAnsi="Times New Roman" w:cs="Times New Roman"/>
          <w:sz w:val="28"/>
          <w:szCs w:val="28"/>
          <w:lang w:val="uk-UA"/>
        </w:rPr>
        <w:t xml:space="preserve">ь кривої, представленої на рис. 3.25 </w:t>
      </w:r>
      <w:r w:rsidRPr="00843860">
        <w:rPr>
          <w:rFonts w:ascii="Times New Roman" w:hAnsi="Times New Roman" w:cs="Times New Roman"/>
          <w:sz w:val="28"/>
          <w:szCs w:val="28"/>
          <w:lang w:val="uk-UA"/>
        </w:rPr>
        <w:t xml:space="preserve">не змінюється. Марганець в воді, що очищається, не виявлено. Після </w:t>
      </w:r>
      <w:r w:rsidR="00881E35" w:rsidRPr="00843860">
        <w:rPr>
          <w:rFonts w:ascii="Times New Roman" w:hAnsi="Times New Roman" w:cs="Times New Roman"/>
          <w:sz w:val="28"/>
          <w:szCs w:val="28"/>
          <w:lang w:val="uk-UA"/>
        </w:rPr>
        <w:t>108</w:t>
      </w:r>
      <w:r w:rsidRPr="00843860">
        <w:rPr>
          <w:rFonts w:ascii="Times New Roman" w:hAnsi="Times New Roman" w:cs="Times New Roman"/>
          <w:sz w:val="28"/>
          <w:szCs w:val="28"/>
          <w:lang w:val="uk-UA"/>
        </w:rPr>
        <w:t xml:space="preserve"> годин фільтрування модельного розчину, лінійну швидкість збільшили до 5 м/год. </w:t>
      </w:r>
      <w:r w:rsidR="00881E35" w:rsidRPr="00843860">
        <w:rPr>
          <w:rFonts w:ascii="Times New Roman" w:hAnsi="Times New Roman" w:cs="Times New Roman"/>
          <w:sz w:val="28"/>
          <w:szCs w:val="28"/>
          <w:lang w:val="uk-UA"/>
        </w:rPr>
        <w:t>На рис. 3.25</w:t>
      </w:r>
      <w:r w:rsidRPr="00843860">
        <w:rPr>
          <w:rFonts w:ascii="Times New Roman" w:hAnsi="Times New Roman" w:cs="Times New Roman"/>
          <w:sz w:val="28"/>
          <w:szCs w:val="28"/>
          <w:lang w:val="uk-UA"/>
        </w:rPr>
        <w:t xml:space="preserve"> ми спостерігаємо декілька піків, які відповідають значенням концентрації марганцю, яка не перевищує норму ГДК.</w:t>
      </w:r>
    </w:p>
    <w:p w:rsidR="00275A2C" w:rsidRPr="00843860" w:rsidRDefault="00275A2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 xml:space="preserve">Характер цих піків, а також той факт, що вони чергуються зі значеннями концентрації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rPr>
        <w:t xml:space="preserve">, яке </w:t>
      </w:r>
      <w:r w:rsidRPr="00843860">
        <w:rPr>
          <w:rFonts w:ascii="Times New Roman" w:hAnsi="Times New Roman" w:cs="Times New Roman"/>
          <w:sz w:val="28"/>
          <w:szCs w:val="28"/>
          <w:lang w:val="uk-UA"/>
        </w:rPr>
        <w:t xml:space="preserve">дорівнює 0, свідчить про формування повітряних каналів в шарі фільтруючого завантаження. </w:t>
      </w:r>
    </w:p>
    <w:p w:rsidR="00275A2C" w:rsidRPr="00843860" w:rsidRDefault="00275A2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Після 341 години експерименту</w:t>
      </w:r>
      <w:r w:rsidR="00881E35" w:rsidRPr="00843860">
        <w:rPr>
          <w:rFonts w:ascii="Times New Roman" w:hAnsi="Times New Roman" w:cs="Times New Roman"/>
          <w:sz w:val="28"/>
          <w:szCs w:val="28"/>
          <w:lang w:val="uk-UA"/>
        </w:rPr>
        <w:t>, коли пропустили 204 дм</w:t>
      </w:r>
      <w:r w:rsidR="00881E35" w:rsidRPr="00843860">
        <w:rPr>
          <w:rFonts w:ascii="Times New Roman" w:hAnsi="Times New Roman" w:cs="Times New Roman"/>
          <w:sz w:val="28"/>
          <w:szCs w:val="28"/>
          <w:vertAlign w:val="superscript"/>
          <w:lang w:val="uk-UA"/>
        </w:rPr>
        <w:t>3</w:t>
      </w:r>
      <w:r w:rsidR="00881E35" w:rsidRPr="00843860">
        <w:rPr>
          <w:rFonts w:ascii="Times New Roman" w:hAnsi="Times New Roman" w:cs="Times New Roman"/>
          <w:sz w:val="28"/>
          <w:szCs w:val="28"/>
          <w:lang w:val="uk-UA"/>
        </w:rPr>
        <w:t xml:space="preserve"> водного розчину,</w:t>
      </w:r>
      <w:r w:rsidRPr="00843860">
        <w:rPr>
          <w:rFonts w:ascii="Times New Roman" w:hAnsi="Times New Roman" w:cs="Times New Roman"/>
          <w:sz w:val="28"/>
          <w:szCs w:val="28"/>
          <w:lang w:val="uk-UA"/>
        </w:rPr>
        <w:t xml:space="preserve"> було прийнято рішення повернути швидкість фільтрування до початкового значення. Зміна лінійної швидкості фільтрування з 5 до 2,6 м/год обумовлено підвищенням гідравлічного опору фільтруючого середовища в колоні через накопичення дрібнодисперсних оксидів марганцю в шарі завантаження. </w:t>
      </w:r>
      <w:r w:rsidR="00881E35" w:rsidRPr="00843860">
        <w:rPr>
          <w:rFonts w:ascii="Times New Roman" w:hAnsi="Times New Roman" w:cs="Times New Roman"/>
          <w:sz w:val="28"/>
          <w:szCs w:val="28"/>
          <w:lang w:val="uk-UA"/>
        </w:rPr>
        <w:t>З графіка, представленого на рис. 3.25, спостерігамо, що</w:t>
      </w:r>
      <w:r w:rsidRPr="00843860">
        <w:rPr>
          <w:rFonts w:ascii="Times New Roman" w:hAnsi="Times New Roman" w:cs="Times New Roman"/>
          <w:sz w:val="28"/>
          <w:szCs w:val="28"/>
          <w:lang w:val="uk-UA"/>
        </w:rPr>
        <w:t xml:space="preserve"> кількість сполук </w:t>
      </w:r>
      <w:r w:rsidRPr="00843860">
        <w:rPr>
          <w:rFonts w:ascii="Times New Roman" w:hAnsi="Times New Roman" w:cs="Times New Roman"/>
          <w:sz w:val="28"/>
          <w:szCs w:val="28"/>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 xml:space="preserve"> в воді, що очищується, не перевищувала ГДК.</w:t>
      </w:r>
    </w:p>
    <w:p w:rsidR="00275A2C" w:rsidRPr="00843860" w:rsidRDefault="00275A2C" w:rsidP="0040462E">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 xml:space="preserve">Протягом всього експерименту, каталітичний матеріал </w:t>
      </w:r>
      <w:r w:rsidRPr="00843860">
        <w:rPr>
          <w:rFonts w:ascii="Times New Roman" w:hAnsi="Times New Roman" w:cs="Times New Roman"/>
          <w:sz w:val="28"/>
          <w:szCs w:val="28"/>
          <w:lang w:val="en-US"/>
        </w:rPr>
        <w:t>Pyrolox</w:t>
      </w:r>
      <w:r w:rsidRPr="00843860">
        <w:rPr>
          <w:rFonts w:ascii="Times New Roman" w:hAnsi="Times New Roman" w:cs="Times New Roman"/>
          <w:sz w:val="28"/>
          <w:szCs w:val="28"/>
          <w:lang w:val="uk-UA"/>
        </w:rPr>
        <w:t xml:space="preserve"> ефективно видаляв марганець з води. У воді, яка очищалась, рН знаходився в діапазоні 6,5</w:t>
      </w:r>
      <w:r w:rsidR="00726023" w:rsidRPr="00843860">
        <w:rPr>
          <w:rFonts w:ascii="Times New Roman" w:hAnsi="Times New Roman" w:cs="Times New Roman"/>
          <w:sz w:val="28"/>
          <w:szCs w:val="28"/>
          <w:lang w:val="uk-UA"/>
        </w:rPr>
        <w:t>-7, дані представлені на рис. 3.26</w:t>
      </w:r>
      <w:r w:rsidRPr="00843860">
        <w:rPr>
          <w:rFonts w:ascii="Times New Roman" w:hAnsi="Times New Roman" w:cs="Times New Roman"/>
          <w:sz w:val="28"/>
          <w:szCs w:val="28"/>
          <w:lang w:val="uk-UA"/>
        </w:rPr>
        <w:t>.</w:t>
      </w:r>
    </w:p>
    <w:p w:rsidR="00FF2D63" w:rsidRPr="00843860" w:rsidRDefault="00726023" w:rsidP="0040462E">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noProof/>
          <w:sz w:val="28"/>
          <w:szCs w:val="28"/>
          <w:lang w:eastAsia="ru-RU"/>
        </w:rPr>
        <w:drawing>
          <wp:inline distT="0" distB="0" distL="0" distR="0" wp14:anchorId="184C6BC4" wp14:editId="2407D95A">
            <wp:extent cx="5019675" cy="27051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32019" w:rsidRDefault="00562D57" w:rsidP="00221610">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Рисунок</w:t>
      </w:r>
      <w:r w:rsidR="00544068">
        <w:rPr>
          <w:rFonts w:ascii="Times New Roman" w:hAnsi="Times New Roman" w:cs="Times New Roman"/>
          <w:sz w:val="28"/>
          <w:szCs w:val="28"/>
          <w:lang w:val="uk-UA"/>
        </w:rPr>
        <w:t xml:space="preserve"> 3.24.</w:t>
      </w:r>
      <w:r w:rsidR="00726023" w:rsidRPr="00843860">
        <w:rPr>
          <w:rFonts w:ascii="Times New Roman" w:hAnsi="Times New Roman" w:cs="Times New Roman"/>
          <w:sz w:val="28"/>
          <w:szCs w:val="28"/>
          <w:lang w:val="uk-UA"/>
        </w:rPr>
        <w:t xml:space="preserve"> Зміна величина рН середовища залежно від об’єму пропущеного розчин при використанні Pyrolox</w:t>
      </w:r>
      <w:r w:rsidR="00212865">
        <w:rPr>
          <w:rFonts w:ascii="Times New Roman" w:hAnsi="Times New Roman" w:cs="Times New Roman"/>
          <w:sz w:val="28"/>
          <w:szCs w:val="28"/>
          <w:lang w:val="uk-UA"/>
        </w:rPr>
        <w:t>.</w:t>
      </w:r>
    </w:p>
    <w:p w:rsidR="00D32019" w:rsidRPr="00843860" w:rsidRDefault="00D32019" w:rsidP="00D32019">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Протягом усього експерименту, який тривав 481 годину було пропущено 849,5 дм</w:t>
      </w:r>
      <w:r w:rsidRPr="0084386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За весь час</w:t>
      </w:r>
      <w:r w:rsidRPr="00843860">
        <w:rPr>
          <w:rFonts w:ascii="Times New Roman" w:hAnsi="Times New Roman" w:cs="Times New Roman"/>
          <w:sz w:val="28"/>
          <w:szCs w:val="28"/>
          <w:lang w:val="uk-UA"/>
        </w:rPr>
        <w:t xml:space="preserve"> експерименту концентрація марганцю в очищеній воді за різних швидкостей фільтрування не перевищувала значення ГДК. Негативні наслідки у вигляді утворення повітряних каналів, вирішуються методом розпушування або промивки фільтруючого середовища. </w:t>
      </w:r>
    </w:p>
    <w:p w:rsidR="00F31E9B" w:rsidRDefault="00F31E9B" w:rsidP="0040462E">
      <w:pPr>
        <w:spacing w:after="0" w:line="360" w:lineRule="auto"/>
        <w:ind w:firstLine="708"/>
        <w:jc w:val="both"/>
        <w:rPr>
          <w:rFonts w:ascii="Times New Roman" w:hAnsi="Times New Roman" w:cs="Times New Roman"/>
          <w:sz w:val="28"/>
          <w:szCs w:val="28"/>
          <w:lang w:val="uk-UA"/>
        </w:rPr>
      </w:pPr>
    </w:p>
    <w:p w:rsidR="00F31E9B" w:rsidRDefault="00221610" w:rsidP="00212865">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F31E9B" w:rsidRPr="00843860" w:rsidRDefault="00221610" w:rsidP="002216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31E9B" w:rsidRPr="00843860">
        <w:rPr>
          <w:rFonts w:ascii="Times New Roman" w:hAnsi="Times New Roman" w:cs="Times New Roman"/>
          <w:sz w:val="28"/>
          <w:szCs w:val="28"/>
          <w:lang w:val="uk-UA"/>
        </w:rPr>
        <w:t>Проведено дослідження впливу дози сорбентів кальциту та Pyrolox, а також основних показників на ефективність вилучення іонів марганцю з розчинів в статичних та динамічних умовах.</w:t>
      </w:r>
    </w:p>
    <w:p w:rsidR="00F31E9B" w:rsidRPr="00221610" w:rsidRDefault="00221610" w:rsidP="00F31E9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В</w:t>
      </w:r>
      <w:r w:rsidR="00F31E9B" w:rsidRPr="00843860">
        <w:rPr>
          <w:rFonts w:ascii="Times New Roman" w:hAnsi="Times New Roman" w:cs="Times New Roman"/>
          <w:sz w:val="28"/>
          <w:szCs w:val="28"/>
          <w:lang w:val="uk-UA"/>
        </w:rPr>
        <w:t xml:space="preserve">изначено, що </w:t>
      </w:r>
      <w:r>
        <w:rPr>
          <w:rFonts w:ascii="Times New Roman" w:hAnsi="Times New Roman" w:cs="Times New Roman"/>
          <w:sz w:val="28"/>
          <w:szCs w:val="28"/>
          <w:lang w:val="uk-UA"/>
        </w:rPr>
        <w:t>в</w:t>
      </w:r>
      <w:r w:rsidRPr="00843860">
        <w:rPr>
          <w:rFonts w:ascii="Times New Roman" w:hAnsi="Times New Roman" w:cs="Times New Roman"/>
          <w:sz w:val="28"/>
          <w:szCs w:val="28"/>
          <w:lang w:val="uk-UA"/>
        </w:rPr>
        <w:t xml:space="preserve"> статичних умовах </w:t>
      </w:r>
      <w:r w:rsidR="00F31E9B" w:rsidRPr="00843860">
        <w:rPr>
          <w:rFonts w:ascii="Times New Roman" w:hAnsi="Times New Roman" w:cs="Times New Roman"/>
          <w:sz w:val="28"/>
          <w:szCs w:val="28"/>
          <w:lang w:val="uk-UA"/>
        </w:rPr>
        <w:t xml:space="preserve">на залишковий вміст іонів марганцю у розчині впливає доза сорбенту та рН середовища. </w:t>
      </w:r>
      <w:r>
        <w:rPr>
          <w:rFonts w:ascii="Times New Roman" w:hAnsi="Times New Roman" w:cs="Times New Roman"/>
          <w:sz w:val="28"/>
          <w:szCs w:val="28"/>
          <w:lang w:val="uk-UA"/>
        </w:rPr>
        <w:t>Найнижчі показники залишкової концентрації іонів марганцю були зафіксовані для найбільшої дози матеріалів, яка становила 2 г. Також ефективна очистка відбулася при значенні показника рН</w:t>
      </w:r>
      <w:r w:rsidRPr="00221610">
        <w:rPr>
          <w:rFonts w:ascii="Times New Roman" w:hAnsi="Times New Roman" w:cs="Times New Roman"/>
          <w:sz w:val="28"/>
          <w:szCs w:val="28"/>
          <w:lang w:val="uk-UA"/>
        </w:rPr>
        <w:t>&gt; 7</w:t>
      </w:r>
      <w:r>
        <w:rPr>
          <w:rFonts w:ascii="Times New Roman" w:hAnsi="Times New Roman" w:cs="Times New Roman"/>
          <w:sz w:val="28"/>
          <w:szCs w:val="28"/>
          <w:lang w:val="uk-UA"/>
        </w:rPr>
        <w:t>.</w:t>
      </w:r>
    </w:p>
    <w:p w:rsidR="00F31E9B" w:rsidRPr="00843860" w:rsidRDefault="00221610" w:rsidP="00F31E9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В динамічних умовах</w:t>
      </w:r>
      <w:r w:rsidR="00F31E9B" w:rsidRPr="00843860">
        <w:rPr>
          <w:rFonts w:ascii="Times New Roman" w:hAnsi="Times New Roman" w:cs="Times New Roman"/>
          <w:sz w:val="28"/>
          <w:szCs w:val="28"/>
          <w:lang w:val="uk-UA"/>
        </w:rPr>
        <w:t xml:space="preserve"> досл</w:t>
      </w:r>
      <w:r w:rsidR="00F31E9B">
        <w:rPr>
          <w:rFonts w:ascii="Times New Roman" w:hAnsi="Times New Roman" w:cs="Times New Roman"/>
          <w:sz w:val="28"/>
          <w:szCs w:val="28"/>
          <w:lang w:val="uk-UA"/>
        </w:rPr>
        <w:t>іджено ефективність очистки для двох матеріалів</w:t>
      </w:r>
      <w:r w:rsidR="00F31E9B" w:rsidRPr="00843860">
        <w:rPr>
          <w:rFonts w:ascii="Times New Roman" w:hAnsi="Times New Roman" w:cs="Times New Roman"/>
          <w:sz w:val="28"/>
          <w:szCs w:val="28"/>
          <w:lang w:val="uk-UA"/>
        </w:rPr>
        <w:t xml:space="preserve"> з</w:t>
      </w:r>
      <w:r w:rsidR="00F31E9B">
        <w:rPr>
          <w:rFonts w:ascii="Times New Roman" w:hAnsi="Times New Roman" w:cs="Times New Roman"/>
          <w:sz w:val="28"/>
          <w:szCs w:val="28"/>
          <w:lang w:val="uk-UA"/>
        </w:rPr>
        <w:t>а різних лінійних швидкостей фільрування</w:t>
      </w:r>
      <w:r w:rsidR="00F31E9B" w:rsidRPr="00843860">
        <w:rPr>
          <w:rFonts w:ascii="Times New Roman" w:hAnsi="Times New Roman" w:cs="Times New Roman"/>
          <w:sz w:val="28"/>
          <w:szCs w:val="28"/>
          <w:lang w:val="uk-UA"/>
        </w:rPr>
        <w:t>. В результаті експерименту Pyrolox показав себе ефективним матер</w:t>
      </w:r>
      <w:r w:rsidR="00F31E9B">
        <w:rPr>
          <w:rFonts w:ascii="Times New Roman" w:hAnsi="Times New Roman" w:cs="Times New Roman"/>
          <w:sz w:val="28"/>
          <w:szCs w:val="28"/>
          <w:lang w:val="uk-UA"/>
        </w:rPr>
        <w:t>іалом при деманганації з різними</w:t>
      </w:r>
      <w:r w:rsidR="00F31E9B" w:rsidRPr="00843860">
        <w:rPr>
          <w:rFonts w:ascii="Times New Roman" w:hAnsi="Times New Roman" w:cs="Times New Roman"/>
          <w:sz w:val="28"/>
          <w:szCs w:val="28"/>
          <w:lang w:val="uk-UA"/>
        </w:rPr>
        <w:t xml:space="preserve"> швидкостями фільтрування. Об</w:t>
      </w:r>
      <w:r w:rsidR="00F31E9B" w:rsidRPr="0003192C">
        <w:rPr>
          <w:rFonts w:ascii="Times New Roman" w:hAnsi="Times New Roman" w:cs="Times New Roman"/>
          <w:sz w:val="28"/>
          <w:szCs w:val="28"/>
          <w:lang w:val="uk-UA"/>
        </w:rPr>
        <w:t>’</w:t>
      </w:r>
      <w:r w:rsidR="00F31E9B" w:rsidRPr="00843860">
        <w:rPr>
          <w:rFonts w:ascii="Times New Roman" w:hAnsi="Times New Roman" w:cs="Times New Roman"/>
          <w:sz w:val="28"/>
          <w:szCs w:val="28"/>
          <w:lang w:val="uk-UA"/>
        </w:rPr>
        <w:t>єм пропущеного розчину через даний матеріал становить 849,5 дм</w:t>
      </w:r>
      <w:r w:rsidR="00F31E9B" w:rsidRPr="00843860">
        <w:rPr>
          <w:rFonts w:ascii="Times New Roman" w:hAnsi="Times New Roman" w:cs="Times New Roman"/>
          <w:sz w:val="28"/>
          <w:szCs w:val="28"/>
          <w:vertAlign w:val="superscript"/>
          <w:lang w:val="uk-UA"/>
        </w:rPr>
        <w:t>3</w:t>
      </w:r>
      <w:r w:rsidR="00F31E9B" w:rsidRPr="00843860">
        <w:rPr>
          <w:rFonts w:ascii="Times New Roman" w:hAnsi="Times New Roman" w:cs="Times New Roman"/>
          <w:sz w:val="28"/>
          <w:szCs w:val="28"/>
          <w:lang w:val="uk-UA"/>
        </w:rPr>
        <w:t xml:space="preserve">. </w:t>
      </w:r>
    </w:p>
    <w:p w:rsidR="00F31E9B" w:rsidRPr="00F31E9B" w:rsidRDefault="00F31E9B" w:rsidP="00612409">
      <w:pPr>
        <w:spacing w:after="0"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r>
      <w:r w:rsidR="00221610">
        <w:rPr>
          <w:rFonts w:ascii="Times New Roman" w:hAnsi="Times New Roman" w:cs="Times New Roman"/>
          <w:sz w:val="28"/>
          <w:szCs w:val="28"/>
          <w:lang w:val="uk-UA"/>
        </w:rPr>
        <w:t>4. Досліджено, що п</w:t>
      </w:r>
      <w:r w:rsidRPr="00843860">
        <w:rPr>
          <w:rFonts w:ascii="Times New Roman" w:hAnsi="Times New Roman" w:cs="Times New Roman"/>
          <w:sz w:val="28"/>
          <w:szCs w:val="28"/>
          <w:lang w:val="uk-UA"/>
        </w:rPr>
        <w:t>роцес зміни концентрації М</w:t>
      </w:r>
      <w:r w:rsidRPr="00843860">
        <w:rPr>
          <w:rFonts w:ascii="Times New Roman" w:hAnsi="Times New Roman" w:cs="Times New Roman"/>
          <w:sz w:val="28"/>
          <w:szCs w:val="28"/>
          <w:lang w:val="en-US"/>
        </w:rPr>
        <w:t>n</w:t>
      </w:r>
      <w:r w:rsidRPr="00843860">
        <w:rPr>
          <w:rFonts w:ascii="Times New Roman" w:hAnsi="Times New Roman" w:cs="Times New Roman"/>
          <w:sz w:val="28"/>
          <w:szCs w:val="28"/>
          <w:lang w:val="uk-UA"/>
        </w:rPr>
        <w:t xml:space="preserve">(ІІ) </w:t>
      </w:r>
      <w:r w:rsidR="00221610">
        <w:rPr>
          <w:rFonts w:ascii="Times New Roman" w:hAnsi="Times New Roman" w:cs="Times New Roman"/>
          <w:sz w:val="28"/>
          <w:szCs w:val="28"/>
          <w:lang w:val="uk-UA"/>
        </w:rPr>
        <w:t xml:space="preserve">при лінійній швидкості філтрування сформований проскоком </w:t>
      </w:r>
      <w:r w:rsidRPr="00843860">
        <w:rPr>
          <w:rFonts w:ascii="Times New Roman" w:hAnsi="Times New Roman" w:cs="Times New Roman"/>
          <w:sz w:val="28"/>
          <w:szCs w:val="28"/>
          <w:lang w:val="uk-UA"/>
        </w:rPr>
        <w:t>(С</w:t>
      </w:r>
      <w:r w:rsidRPr="00843860">
        <w:rPr>
          <w:rFonts w:ascii="Times New Roman" w:hAnsi="Times New Roman" w:cs="Times New Roman"/>
          <w:sz w:val="28"/>
          <w:szCs w:val="28"/>
          <w:vertAlign w:val="subscript"/>
          <w:lang w:val="en-US"/>
        </w:rPr>
        <w:t>Mn</w:t>
      </w:r>
      <w:r w:rsidRPr="00843860">
        <w:rPr>
          <w:rFonts w:ascii="Times New Roman" w:hAnsi="Times New Roman" w:cs="Times New Roman"/>
          <w:sz w:val="28"/>
          <w:szCs w:val="28"/>
          <w:vertAlign w:val="superscript"/>
          <w:lang w:val="uk-UA"/>
        </w:rPr>
        <w:t>2+</w:t>
      </w:r>
      <w:r w:rsidRPr="00843860">
        <w:rPr>
          <w:rFonts w:ascii="Times New Roman" w:hAnsi="Times New Roman" w:cs="Times New Roman"/>
          <w:sz w:val="28"/>
          <w:szCs w:val="28"/>
          <w:lang w:val="uk-UA"/>
        </w:rPr>
        <w:t>=0,14 мг/дм</w:t>
      </w:r>
      <w:r w:rsidRPr="00843860">
        <w:rPr>
          <w:rFonts w:ascii="Times New Roman" w:hAnsi="Times New Roman" w:cs="Times New Roman"/>
          <w:sz w:val="28"/>
          <w:szCs w:val="28"/>
          <w:vertAlign w:val="superscript"/>
          <w:lang w:val="uk-UA"/>
        </w:rPr>
        <w:t>3</w:t>
      </w:r>
      <w:r w:rsidRPr="00843860">
        <w:rPr>
          <w:rFonts w:ascii="Times New Roman" w:hAnsi="Times New Roman" w:cs="Times New Roman"/>
          <w:sz w:val="28"/>
          <w:szCs w:val="28"/>
          <w:lang w:val="uk-UA"/>
        </w:rPr>
        <w:t>) та стрімким відновленням процесу деманганації при</w:t>
      </w:r>
      <w:r w:rsidR="00221610">
        <w:rPr>
          <w:rFonts w:ascii="Times New Roman" w:hAnsi="Times New Roman" w:cs="Times New Roman"/>
          <w:sz w:val="28"/>
          <w:szCs w:val="28"/>
          <w:lang w:val="uk-UA"/>
        </w:rPr>
        <w:t xml:space="preserve"> зниженні швидкості </w:t>
      </w:r>
      <w:r w:rsidRPr="00843860">
        <w:rPr>
          <w:rFonts w:ascii="Times New Roman" w:hAnsi="Times New Roman" w:cs="Times New Roman"/>
          <w:sz w:val="28"/>
          <w:szCs w:val="28"/>
          <w:lang w:val="uk-UA"/>
        </w:rPr>
        <w:t xml:space="preserve"> </w:t>
      </w:r>
      <w:r w:rsidR="00221610">
        <w:rPr>
          <w:rFonts w:ascii="Times New Roman" w:hAnsi="Times New Roman" w:cs="Times New Roman"/>
          <w:sz w:val="28"/>
          <w:szCs w:val="28"/>
          <w:lang w:val="uk-UA"/>
        </w:rPr>
        <w:t xml:space="preserve">фільтрування 2,6 м/год та після промивки кальциту. </w:t>
      </w:r>
      <w:r w:rsidRPr="00843860">
        <w:rPr>
          <w:rFonts w:ascii="Times New Roman" w:hAnsi="Times New Roman" w:cs="Times New Roman"/>
          <w:sz w:val="28"/>
          <w:szCs w:val="28"/>
          <w:lang w:val="uk-UA"/>
        </w:rPr>
        <w:t>Ефективність дії цього матеріалу зумовлена його здатністю до підвищення рН, при якому спостерігається підвищення каталітичної активності окислів марганцю, які утворилися в шарі</w:t>
      </w:r>
      <w:r w:rsidR="00612409">
        <w:rPr>
          <w:rFonts w:ascii="Times New Roman" w:hAnsi="Times New Roman" w:cs="Times New Roman"/>
          <w:sz w:val="28"/>
          <w:szCs w:val="28"/>
          <w:lang w:val="uk-UA"/>
        </w:rPr>
        <w:t xml:space="preserve"> завантаження при деманганації.</w:t>
      </w:r>
      <w:r w:rsidR="00212865">
        <w:rPr>
          <w:rFonts w:ascii="Times New Roman" w:hAnsi="Times New Roman" w:cs="Times New Roman"/>
          <w:sz w:val="28"/>
          <w:szCs w:val="28"/>
          <w:lang w:val="uk-UA"/>
        </w:rPr>
        <w:br w:type="page"/>
      </w:r>
    </w:p>
    <w:p w:rsidR="00612409" w:rsidRDefault="00612409" w:rsidP="00612409">
      <w:pPr>
        <w:pStyle w:val="a3"/>
        <w:spacing w:after="0" w:line="360" w:lineRule="auto"/>
        <w:ind w:left="375"/>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4</w:t>
      </w:r>
    </w:p>
    <w:p w:rsidR="00612409" w:rsidRPr="00612409" w:rsidRDefault="00612409" w:rsidP="00612409">
      <w:pPr>
        <w:pStyle w:val="a3"/>
        <w:spacing w:after="0" w:line="360" w:lineRule="auto"/>
        <w:ind w:left="375"/>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РОЗРОБКА </w:t>
      </w:r>
      <w:r w:rsidR="0040462E" w:rsidRPr="00843860">
        <w:rPr>
          <w:rFonts w:ascii="Times New Roman" w:hAnsi="Times New Roman" w:cs="Times New Roman"/>
          <w:b/>
          <w:sz w:val="28"/>
          <w:szCs w:val="28"/>
          <w:lang w:val="uk-UA"/>
        </w:rPr>
        <w:t>СТАРТАП</w:t>
      </w:r>
      <w:r w:rsidR="00D92D99" w:rsidRPr="00843860">
        <w:rPr>
          <w:rFonts w:ascii="Times New Roman" w:hAnsi="Times New Roman" w:cs="Times New Roman"/>
          <w:b/>
          <w:sz w:val="28"/>
          <w:szCs w:val="28"/>
          <w:lang w:val="uk-UA"/>
        </w:rPr>
        <w:t>-ПРОЕКТ</w:t>
      </w:r>
      <w:r>
        <w:rPr>
          <w:rFonts w:ascii="Times New Roman" w:hAnsi="Times New Roman" w:cs="Times New Roman"/>
          <w:b/>
          <w:sz w:val="28"/>
          <w:szCs w:val="28"/>
          <w:lang w:val="uk-UA"/>
        </w:rPr>
        <w:t>У</w:t>
      </w:r>
    </w:p>
    <w:p w:rsidR="00212865" w:rsidRPr="00212865" w:rsidRDefault="00212865" w:rsidP="007237F4">
      <w:pPr>
        <w:pStyle w:val="a3"/>
        <w:spacing w:after="0" w:line="360" w:lineRule="auto"/>
        <w:ind w:left="450"/>
        <w:rPr>
          <w:rFonts w:ascii="Times New Roman" w:hAnsi="Times New Roman" w:cs="Times New Roman"/>
          <w:b/>
          <w:sz w:val="28"/>
          <w:szCs w:val="28"/>
          <w:lang w:val="uk-UA"/>
        </w:rPr>
      </w:pPr>
    </w:p>
    <w:p w:rsidR="00166564" w:rsidRPr="00612409" w:rsidRDefault="00166564" w:rsidP="00612409">
      <w:pPr>
        <w:pStyle w:val="a3"/>
        <w:numPr>
          <w:ilvl w:val="1"/>
          <w:numId w:val="36"/>
        </w:numPr>
        <w:spacing w:after="0" w:line="360" w:lineRule="auto"/>
        <w:ind w:left="0" w:firstLine="567"/>
        <w:rPr>
          <w:rFonts w:ascii="Times New Roman" w:hAnsi="Times New Roman" w:cs="Times New Roman"/>
          <w:b/>
          <w:sz w:val="28"/>
          <w:szCs w:val="28"/>
          <w:lang w:val="uk-UA"/>
        </w:rPr>
      </w:pPr>
      <w:r w:rsidRPr="00612409">
        <w:rPr>
          <w:rFonts w:ascii="Times New Roman" w:hAnsi="Times New Roman" w:cs="Times New Roman"/>
          <w:b/>
          <w:sz w:val="28"/>
          <w:szCs w:val="28"/>
          <w:lang w:val="uk-UA"/>
        </w:rPr>
        <w:t>Опис ідеї проекту</w:t>
      </w:r>
    </w:p>
    <w:p w:rsidR="00166564" w:rsidRPr="00843860" w:rsidRDefault="00166564" w:rsidP="00612409">
      <w:pPr>
        <w:spacing w:after="0" w:line="360" w:lineRule="auto"/>
        <w:ind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Порівняння фільтруючих завантажень </w:t>
      </w:r>
      <w:r w:rsidRPr="00843860">
        <w:rPr>
          <w:rFonts w:ascii="Times New Roman" w:hAnsi="Times New Roman" w:cs="Times New Roman"/>
          <w:sz w:val="28"/>
          <w:szCs w:val="28"/>
          <w:lang w:val="en-US"/>
        </w:rPr>
        <w:t>Calcite</w:t>
      </w:r>
      <w:r w:rsidRPr="00843860">
        <w:rPr>
          <w:rFonts w:ascii="Times New Roman" w:hAnsi="Times New Roman" w:cs="Times New Roman"/>
          <w:sz w:val="28"/>
          <w:szCs w:val="28"/>
          <w:lang w:val="uk-UA"/>
        </w:rPr>
        <w:t xml:space="preserve"> та </w:t>
      </w:r>
      <w:r w:rsidRPr="00843860">
        <w:rPr>
          <w:rFonts w:ascii="Times New Roman" w:hAnsi="Times New Roman" w:cs="Times New Roman"/>
          <w:sz w:val="28"/>
          <w:szCs w:val="28"/>
          <w:lang w:val="en-US"/>
        </w:rPr>
        <w:t>Pyrolox</w:t>
      </w:r>
      <w:r w:rsidRPr="00843860">
        <w:rPr>
          <w:rFonts w:ascii="Times New Roman" w:hAnsi="Times New Roman" w:cs="Times New Roman"/>
          <w:sz w:val="28"/>
          <w:szCs w:val="28"/>
          <w:lang w:val="uk-UA"/>
        </w:rPr>
        <w:t xml:space="preserve">. Розповсюдження використання </w:t>
      </w:r>
      <w:r w:rsidRPr="00843860">
        <w:rPr>
          <w:rFonts w:ascii="Times New Roman" w:hAnsi="Times New Roman" w:cs="Times New Roman"/>
          <w:sz w:val="28"/>
          <w:szCs w:val="28"/>
          <w:lang w:val="en-US"/>
        </w:rPr>
        <w:t>Calcite</w:t>
      </w:r>
      <w:r w:rsidRPr="00843860">
        <w:rPr>
          <w:rFonts w:ascii="Times New Roman" w:hAnsi="Times New Roman" w:cs="Times New Roman"/>
          <w:sz w:val="28"/>
          <w:szCs w:val="28"/>
          <w:lang w:val="uk-UA"/>
        </w:rPr>
        <w:t xml:space="preserve"> як перспективного та дешевого матеріалу.</w:t>
      </w:r>
    </w:p>
    <w:p w:rsidR="00166564" w:rsidRPr="00843860" w:rsidRDefault="00166564" w:rsidP="00166564">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Для України питання очистки води від іонів Марганцю є достатньо актуальним, оскільки на території України знаходиться один з найбільших в світі Нікопольський марганцевий басейн, що обумовлює високі концентрації даного елемента у воді. </w:t>
      </w:r>
    </w:p>
    <w:p w:rsidR="00166564" w:rsidRPr="00843860" w:rsidRDefault="00166564" w:rsidP="00166564">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Кальцит – природний фільтруючий матеріал на основі карбонату кальцію. Призначений для підвищення рН вихідної води перед подачею її на фільтри для деманганації. Фільтри з додаванням Calcite, використовують в системах знезалізнення та деманганації для підвищення рівня рН, з метою забезпечення необхідних умов для протікання хімічних реакцій каталітичних завантажень і ефективного видалення заліза і марганцю. Даний матеріал досить ефективно сприяє видаленню марганцю та має низьку ціну, оскільки є природним та достатньо розповсюдженим. Ціна за мішок об’ємом 15л, всього 570 грн. </w:t>
      </w:r>
    </w:p>
    <w:p w:rsidR="00166564" w:rsidRPr="00843860" w:rsidRDefault="00166564" w:rsidP="00166564">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Pyrolox - природний мінерал на основі діоксиду марганцю, який використовується в процесі очищення води вже більше 75 років. Pyrolox  видаляє залізо, марганець та сірководень. Ефективний для роботи с низькими концентраціями. Недоліком даного матеріалу є те, що при присутності заліза в воді, він втрачає свою ефективність для очистки від марганцю. А кальциту такого недоліку немає. Ціна коливається в межах 250-350 грн\кг. Після дослідження даних матеріалів, Кальцит показав достатньо високу ефективність очистки води від іонів марганцю та має ряд переваг перед Pyrolox: низька ціна, корекція рН та досить ефективна очистка.</w:t>
      </w:r>
    </w:p>
    <w:p w:rsidR="00166564" w:rsidRPr="00843860" w:rsidRDefault="00166564" w:rsidP="00166564">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Цільова аудиторія: станції водопідготовки; заводи де необхідна вода високої якості; котельні, де матеріали можна використовувати як попередній етап перед пом’якшенням; виробники фільтрів для води як для промислового так і для домашнього використання, станції водоочистки.</w:t>
      </w:r>
    </w:p>
    <w:p w:rsidR="00D92D99" w:rsidRDefault="00166564" w:rsidP="00F31E9B">
      <w:pPr>
        <w:spacing w:after="0" w:line="360" w:lineRule="auto"/>
        <w:ind w:firstLine="708"/>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Головною перевагою перед конкурентами будуть дешеві та ефективні фільтри з використанням кальциту, які ще не представлені в багатьох конкурентів.</w:t>
      </w:r>
      <w:r w:rsidRPr="00843860">
        <w:rPr>
          <w:rFonts w:ascii="Times New Roman" w:hAnsi="Times New Roman" w:cs="Times New Roman"/>
          <w:sz w:val="28"/>
          <w:szCs w:val="28"/>
          <w:lang w:val="uk-UA"/>
        </w:rPr>
        <w:br/>
        <w:t>Для початку необхідні кошти на закупку об’ємів фільтруючих завантажень, корпусів фільтрів.</w:t>
      </w:r>
    </w:p>
    <w:p w:rsidR="00F31E9B" w:rsidRPr="00843860" w:rsidRDefault="00F31E9B" w:rsidP="00F31E9B">
      <w:pPr>
        <w:spacing w:after="0" w:line="360" w:lineRule="auto"/>
        <w:ind w:firstLine="708"/>
        <w:jc w:val="both"/>
        <w:rPr>
          <w:rFonts w:ascii="Times New Roman" w:hAnsi="Times New Roman" w:cs="Times New Roman"/>
          <w:sz w:val="28"/>
          <w:szCs w:val="28"/>
          <w:lang w:val="uk-UA"/>
        </w:rPr>
      </w:pPr>
    </w:p>
    <w:p w:rsidR="00880AD8" w:rsidRPr="00612409" w:rsidRDefault="00166564" w:rsidP="00612409">
      <w:pPr>
        <w:pStyle w:val="a3"/>
        <w:numPr>
          <w:ilvl w:val="1"/>
          <w:numId w:val="36"/>
        </w:numPr>
        <w:spacing w:after="0" w:line="360" w:lineRule="auto"/>
        <w:ind w:left="0" w:firstLine="567"/>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t>Аналіз динаміки ринку</w:t>
      </w:r>
    </w:p>
    <w:p w:rsidR="00166564" w:rsidRPr="00AE28C6" w:rsidRDefault="00166564" w:rsidP="00AE28C6">
      <w:pPr>
        <w:spacing w:after="0" w:line="360" w:lineRule="auto"/>
        <w:ind w:firstLine="567"/>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Графічно, попит на ринку</w:t>
      </w:r>
      <w:r w:rsidR="004E7F66" w:rsidRPr="00843860">
        <w:rPr>
          <w:rFonts w:ascii="Times New Roman" w:hAnsi="Times New Roman" w:cs="Times New Roman"/>
          <w:sz w:val="28"/>
          <w:szCs w:val="28"/>
          <w:lang w:val="uk-UA"/>
        </w:rPr>
        <w:t xml:space="preserve"> для</w:t>
      </w:r>
      <w:r w:rsidRPr="00843860">
        <w:rPr>
          <w:rFonts w:ascii="Times New Roman" w:hAnsi="Times New Roman" w:cs="Times New Roman"/>
          <w:sz w:val="28"/>
          <w:szCs w:val="28"/>
          <w:lang w:val="uk-UA"/>
        </w:rPr>
        <w:t xml:space="preserve"> таких матеріалів </w:t>
      </w:r>
      <w:r w:rsidRPr="00843860">
        <w:rPr>
          <w:rFonts w:ascii="Times New Roman" w:hAnsi="Times New Roman" w:cs="Times New Roman"/>
          <w:sz w:val="28"/>
          <w:szCs w:val="28"/>
          <w:lang w:val="en-US"/>
        </w:rPr>
        <w:t>Calcite</w:t>
      </w:r>
      <w:r w:rsidRPr="00AE28C6">
        <w:rPr>
          <w:rFonts w:ascii="Times New Roman" w:hAnsi="Times New Roman" w:cs="Times New Roman"/>
          <w:sz w:val="28"/>
          <w:szCs w:val="28"/>
          <w:lang w:val="uk-UA"/>
        </w:rPr>
        <w:t xml:space="preserve"> та </w:t>
      </w:r>
      <w:r w:rsidRPr="00843860">
        <w:rPr>
          <w:rFonts w:ascii="Times New Roman" w:hAnsi="Times New Roman" w:cs="Times New Roman"/>
          <w:sz w:val="28"/>
          <w:szCs w:val="28"/>
          <w:lang w:val="en-US"/>
        </w:rPr>
        <w:t>Pyrolox</w:t>
      </w:r>
      <w:r w:rsidRPr="00AE28C6">
        <w:rPr>
          <w:rFonts w:ascii="Times New Roman" w:hAnsi="Times New Roman" w:cs="Times New Roman"/>
          <w:sz w:val="28"/>
          <w:szCs w:val="28"/>
          <w:lang w:val="uk-UA"/>
        </w:rPr>
        <w:t xml:space="preserve"> представлено на рисунках 4.1 та 4.2</w:t>
      </w:r>
      <w:r w:rsidR="00AE28C6">
        <w:rPr>
          <w:rFonts w:ascii="Times New Roman" w:hAnsi="Times New Roman" w:cs="Times New Roman"/>
          <w:sz w:val="28"/>
          <w:szCs w:val="28"/>
          <w:lang w:val="uk-UA"/>
        </w:rPr>
        <w:t>.</w:t>
      </w:r>
      <w:r w:rsidRPr="00AE28C6">
        <w:rPr>
          <w:rFonts w:ascii="Times New Roman" w:hAnsi="Times New Roman" w:cs="Times New Roman"/>
          <w:sz w:val="28"/>
          <w:szCs w:val="28"/>
          <w:lang w:val="uk-UA"/>
        </w:rPr>
        <w:t xml:space="preserve">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7"/>
        <w:gridCol w:w="4787"/>
      </w:tblGrid>
      <w:tr w:rsidR="004E7F66" w:rsidRPr="00AE28C6" w:rsidTr="00612409">
        <w:tc>
          <w:tcPr>
            <w:tcW w:w="4647" w:type="dxa"/>
          </w:tcPr>
          <w:p w:rsidR="004E7F66" w:rsidRPr="00AE28C6" w:rsidRDefault="004E7F66" w:rsidP="00166564">
            <w:pPr>
              <w:spacing w:line="360" w:lineRule="auto"/>
              <w:jc w:val="both"/>
              <w:rPr>
                <w:rFonts w:ascii="Times New Roman" w:hAnsi="Times New Roman" w:cs="Times New Roman"/>
                <w:sz w:val="28"/>
                <w:szCs w:val="28"/>
                <w:lang w:val="uk-UA"/>
              </w:rPr>
            </w:pPr>
            <w:r w:rsidRPr="00843860">
              <w:rPr>
                <w:noProof/>
                <w:sz w:val="28"/>
                <w:szCs w:val="28"/>
                <w:lang w:eastAsia="ru-RU"/>
              </w:rPr>
              <w:drawing>
                <wp:inline distT="0" distB="0" distL="0" distR="0" wp14:anchorId="7ACBE21C" wp14:editId="7AAE45A1">
                  <wp:extent cx="2828925" cy="2133600"/>
                  <wp:effectExtent l="0" t="0" r="0" b="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c>
          <w:tcPr>
            <w:tcW w:w="4707" w:type="dxa"/>
          </w:tcPr>
          <w:p w:rsidR="004E7F66" w:rsidRPr="00AE28C6" w:rsidRDefault="004E7F66" w:rsidP="00166564">
            <w:pPr>
              <w:spacing w:line="360" w:lineRule="auto"/>
              <w:jc w:val="both"/>
              <w:rPr>
                <w:rFonts w:ascii="Times New Roman" w:hAnsi="Times New Roman" w:cs="Times New Roman"/>
                <w:sz w:val="28"/>
                <w:szCs w:val="28"/>
                <w:lang w:val="uk-UA"/>
              </w:rPr>
            </w:pPr>
            <w:r w:rsidRPr="00843860">
              <w:rPr>
                <w:noProof/>
                <w:sz w:val="28"/>
                <w:szCs w:val="28"/>
                <w:lang w:eastAsia="ru-RU"/>
              </w:rPr>
              <w:drawing>
                <wp:inline distT="0" distB="0" distL="0" distR="0" wp14:anchorId="23C64944" wp14:editId="08F57013">
                  <wp:extent cx="2971800" cy="213360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tc>
      </w:tr>
      <w:tr w:rsidR="004E7F66" w:rsidRPr="00AE28C6" w:rsidTr="00612409">
        <w:tc>
          <w:tcPr>
            <w:tcW w:w="4647" w:type="dxa"/>
          </w:tcPr>
          <w:p w:rsidR="004E7F66" w:rsidRPr="00843860" w:rsidRDefault="00612409" w:rsidP="004E7F66">
            <w:pPr>
              <w:spacing w:line="360" w:lineRule="auto"/>
              <w:jc w:val="center"/>
              <w:rPr>
                <w:rFonts w:ascii="Times New Roman" w:hAnsi="Times New Roman" w:cs="Times New Roman"/>
                <w:sz w:val="28"/>
                <w:szCs w:val="28"/>
                <w:lang w:val="uk-UA"/>
              </w:rPr>
            </w:pPr>
            <w:r w:rsidRPr="00AE28C6">
              <w:rPr>
                <w:rFonts w:ascii="Times New Roman" w:hAnsi="Times New Roman" w:cs="Times New Roman"/>
                <w:sz w:val="28"/>
                <w:szCs w:val="28"/>
                <w:lang w:val="uk-UA"/>
              </w:rPr>
              <w:t>Рис.4.1</w:t>
            </w:r>
            <w:r>
              <w:rPr>
                <w:rFonts w:ascii="Times New Roman" w:hAnsi="Times New Roman" w:cs="Times New Roman"/>
                <w:sz w:val="28"/>
                <w:szCs w:val="28"/>
                <w:lang w:val="uk-UA"/>
              </w:rPr>
              <w:t>.</w:t>
            </w:r>
            <w:r w:rsidRPr="00AE28C6">
              <w:rPr>
                <w:rFonts w:ascii="Times New Roman" w:hAnsi="Times New Roman" w:cs="Times New Roman"/>
                <w:sz w:val="28"/>
                <w:szCs w:val="28"/>
                <w:lang w:val="uk-UA"/>
              </w:rPr>
              <w:t xml:space="preserve">  Д</w:t>
            </w:r>
            <w:r w:rsidR="004E7F66" w:rsidRPr="00AE28C6">
              <w:rPr>
                <w:rFonts w:ascii="Times New Roman" w:hAnsi="Times New Roman" w:cs="Times New Roman"/>
                <w:sz w:val="28"/>
                <w:szCs w:val="28"/>
                <w:lang w:val="uk-UA"/>
              </w:rPr>
              <w:t>ина</w:t>
            </w:r>
            <w:r w:rsidR="004E7F66" w:rsidRPr="00843860">
              <w:rPr>
                <w:rFonts w:ascii="Times New Roman" w:hAnsi="Times New Roman" w:cs="Times New Roman"/>
                <w:sz w:val="28"/>
                <w:szCs w:val="28"/>
                <w:lang w:val="uk-UA"/>
              </w:rPr>
              <w:t>міка зміни попиту на кальцит</w:t>
            </w:r>
          </w:p>
        </w:tc>
        <w:tc>
          <w:tcPr>
            <w:tcW w:w="4707" w:type="dxa"/>
          </w:tcPr>
          <w:p w:rsidR="004E7F66" w:rsidRPr="00AE28C6" w:rsidRDefault="004E7F66" w:rsidP="00612409">
            <w:pPr>
              <w:spacing w:line="360" w:lineRule="auto"/>
              <w:jc w:val="center"/>
              <w:rPr>
                <w:rFonts w:ascii="Times New Roman" w:hAnsi="Times New Roman" w:cs="Times New Roman"/>
                <w:sz w:val="28"/>
                <w:szCs w:val="28"/>
                <w:lang w:val="uk-UA"/>
              </w:rPr>
            </w:pPr>
            <w:r w:rsidRPr="00AE28C6">
              <w:rPr>
                <w:rFonts w:ascii="Times New Roman" w:hAnsi="Times New Roman" w:cs="Times New Roman"/>
                <w:sz w:val="28"/>
                <w:szCs w:val="28"/>
                <w:lang w:val="uk-UA"/>
              </w:rPr>
              <w:t>Рис.4.</w:t>
            </w:r>
            <w:r w:rsidRPr="00843860">
              <w:rPr>
                <w:rFonts w:ascii="Times New Roman" w:hAnsi="Times New Roman" w:cs="Times New Roman"/>
                <w:sz w:val="28"/>
                <w:szCs w:val="28"/>
                <w:lang w:val="uk-UA"/>
              </w:rPr>
              <w:t>2</w:t>
            </w:r>
            <w:r w:rsidR="00612409" w:rsidRPr="00AE28C6">
              <w:rPr>
                <w:rFonts w:ascii="Times New Roman" w:hAnsi="Times New Roman" w:cs="Times New Roman"/>
                <w:sz w:val="28"/>
                <w:szCs w:val="28"/>
                <w:lang w:val="uk-UA"/>
              </w:rPr>
              <w:t>. Д</w:t>
            </w:r>
            <w:r w:rsidRPr="00AE28C6">
              <w:rPr>
                <w:rFonts w:ascii="Times New Roman" w:hAnsi="Times New Roman" w:cs="Times New Roman"/>
                <w:sz w:val="28"/>
                <w:szCs w:val="28"/>
                <w:lang w:val="uk-UA"/>
              </w:rPr>
              <w:t>ина</w:t>
            </w:r>
            <w:r w:rsidRPr="00843860">
              <w:rPr>
                <w:rFonts w:ascii="Times New Roman" w:hAnsi="Times New Roman" w:cs="Times New Roman"/>
                <w:sz w:val="28"/>
                <w:szCs w:val="28"/>
                <w:lang w:val="uk-UA"/>
              </w:rPr>
              <w:t xml:space="preserve">міка зміни попиту на </w:t>
            </w:r>
            <w:r w:rsidRPr="00843860">
              <w:rPr>
                <w:rFonts w:ascii="Times New Roman" w:hAnsi="Times New Roman" w:cs="Times New Roman"/>
                <w:sz w:val="28"/>
                <w:szCs w:val="28"/>
                <w:lang w:val="en-US"/>
              </w:rPr>
              <w:t>Pyrolox</w:t>
            </w:r>
          </w:p>
        </w:tc>
      </w:tr>
    </w:tbl>
    <w:p w:rsidR="004E7F66" w:rsidRPr="00AE28C6" w:rsidRDefault="004E7F66" w:rsidP="00F31E9B">
      <w:pPr>
        <w:spacing w:after="0" w:line="360" w:lineRule="auto"/>
        <w:jc w:val="both"/>
        <w:rPr>
          <w:rFonts w:ascii="Times New Roman" w:hAnsi="Times New Roman" w:cs="Times New Roman"/>
          <w:sz w:val="28"/>
          <w:szCs w:val="28"/>
          <w:lang w:val="uk-UA"/>
        </w:rPr>
      </w:pPr>
    </w:p>
    <w:p w:rsidR="004E7F66" w:rsidRPr="00843860" w:rsidRDefault="004E7F66" w:rsidP="004E7F66">
      <w:pPr>
        <w:spacing w:after="0" w:line="360" w:lineRule="auto"/>
        <w:ind w:firstLine="708"/>
        <w:jc w:val="both"/>
        <w:rPr>
          <w:rFonts w:ascii="Times New Roman" w:hAnsi="Times New Roman" w:cs="Times New Roman"/>
          <w:sz w:val="28"/>
          <w:szCs w:val="28"/>
          <w:lang w:val="uk-UA"/>
        </w:rPr>
      </w:pPr>
      <w:r w:rsidRPr="00AE28C6">
        <w:rPr>
          <w:rFonts w:ascii="Times New Roman" w:hAnsi="Times New Roman" w:cs="Times New Roman"/>
          <w:sz w:val="28"/>
          <w:szCs w:val="28"/>
          <w:lang w:val="uk-UA"/>
        </w:rPr>
        <w:t xml:space="preserve">Проаналізувавши дані графіки, можна </w:t>
      </w:r>
      <w:r w:rsidRPr="00843860">
        <w:rPr>
          <w:rFonts w:ascii="Times New Roman" w:hAnsi="Times New Roman" w:cs="Times New Roman"/>
          <w:sz w:val="28"/>
          <w:szCs w:val="28"/>
        </w:rPr>
        <w:t>зробити висновок, що попит на кальцит за останні десять років був відносно стабільним. В період</w:t>
      </w:r>
      <w:r w:rsidRPr="00843860">
        <w:rPr>
          <w:rFonts w:ascii="Times New Roman" w:hAnsi="Times New Roman" w:cs="Times New Roman"/>
          <w:sz w:val="28"/>
          <w:szCs w:val="28"/>
          <w:lang w:val="uk-UA"/>
        </w:rPr>
        <w:t xml:space="preserve"> з 2010 по 2014 відбувалося деяке зниження, але </w:t>
      </w:r>
      <w:r w:rsidRPr="00843860">
        <w:rPr>
          <w:rFonts w:ascii="Times New Roman" w:hAnsi="Times New Roman" w:cs="Times New Roman"/>
          <w:sz w:val="28"/>
          <w:szCs w:val="28"/>
        </w:rPr>
        <w:t>зараз спостерігаеться тенденція до зростання.</w:t>
      </w:r>
      <w:r w:rsidR="00F870F1" w:rsidRPr="00843860">
        <w:rPr>
          <w:rFonts w:ascii="Times New Roman" w:hAnsi="Times New Roman" w:cs="Times New Roman"/>
          <w:sz w:val="28"/>
          <w:szCs w:val="28"/>
          <w:lang w:val="uk-UA"/>
        </w:rPr>
        <w:t xml:space="preserve"> Це пояснюється тим, що в сучасні часи актуальним для компаній стає пошук ефективних</w:t>
      </w:r>
      <w:r w:rsidRPr="00843860">
        <w:rPr>
          <w:rFonts w:ascii="Times New Roman" w:hAnsi="Times New Roman" w:cs="Times New Roman"/>
          <w:sz w:val="28"/>
          <w:szCs w:val="28"/>
          <w:lang w:val="uk-UA"/>
        </w:rPr>
        <w:t xml:space="preserve"> та дешев</w:t>
      </w:r>
      <w:r w:rsidR="00F870F1" w:rsidRPr="00843860">
        <w:rPr>
          <w:rFonts w:ascii="Times New Roman" w:hAnsi="Times New Roman" w:cs="Times New Roman"/>
          <w:sz w:val="28"/>
          <w:szCs w:val="28"/>
          <w:lang w:val="uk-UA"/>
        </w:rPr>
        <w:t>их шляхів</w:t>
      </w:r>
      <w:r w:rsidRPr="00843860">
        <w:rPr>
          <w:rFonts w:ascii="Times New Roman" w:hAnsi="Times New Roman" w:cs="Times New Roman"/>
          <w:sz w:val="28"/>
          <w:szCs w:val="28"/>
          <w:lang w:val="uk-UA"/>
        </w:rPr>
        <w:t xml:space="preserve"> очистки води,</w:t>
      </w:r>
      <w:r w:rsidR="00F870F1" w:rsidRPr="00843860">
        <w:rPr>
          <w:rFonts w:ascii="Times New Roman" w:hAnsi="Times New Roman" w:cs="Times New Roman"/>
          <w:sz w:val="28"/>
          <w:szCs w:val="28"/>
          <w:lang w:val="uk-UA"/>
        </w:rPr>
        <w:t xml:space="preserve"> а дану вимогу задовольняє кальцит. Зниження попиту можна пояснюється</w:t>
      </w:r>
      <w:r w:rsidRPr="00843860">
        <w:rPr>
          <w:rFonts w:ascii="Times New Roman" w:hAnsi="Times New Roman" w:cs="Times New Roman"/>
          <w:sz w:val="28"/>
          <w:szCs w:val="28"/>
          <w:lang w:val="uk-UA"/>
        </w:rPr>
        <w:t xml:space="preserve"> </w:t>
      </w:r>
      <w:r w:rsidR="00F870F1" w:rsidRPr="00843860">
        <w:rPr>
          <w:rFonts w:ascii="Times New Roman" w:hAnsi="Times New Roman" w:cs="Times New Roman"/>
          <w:sz w:val="28"/>
          <w:szCs w:val="28"/>
          <w:lang w:val="uk-UA"/>
        </w:rPr>
        <w:t xml:space="preserve">виходом на ринок </w:t>
      </w:r>
      <w:r w:rsidR="00F870F1" w:rsidRPr="00843860">
        <w:rPr>
          <w:rFonts w:ascii="Times New Roman" w:hAnsi="Times New Roman" w:cs="Times New Roman"/>
          <w:sz w:val="28"/>
          <w:szCs w:val="28"/>
          <w:lang w:val="uk-UA"/>
        </w:rPr>
        <w:lastRenderedPageBreak/>
        <w:t>модернізованих та нових матеріалів</w:t>
      </w:r>
      <w:r w:rsidRPr="00843860">
        <w:rPr>
          <w:rFonts w:ascii="Times New Roman" w:hAnsi="Times New Roman" w:cs="Times New Roman"/>
          <w:sz w:val="28"/>
          <w:szCs w:val="28"/>
          <w:lang w:val="uk-UA"/>
        </w:rPr>
        <w:t xml:space="preserve">, але з часом </w:t>
      </w:r>
      <w:r w:rsidR="00F870F1" w:rsidRPr="00843860">
        <w:rPr>
          <w:rFonts w:ascii="Times New Roman" w:hAnsi="Times New Roman" w:cs="Times New Roman"/>
          <w:sz w:val="28"/>
          <w:szCs w:val="28"/>
          <w:lang w:val="uk-UA"/>
        </w:rPr>
        <w:t>було перевірено</w:t>
      </w:r>
      <w:r w:rsidRPr="00843860">
        <w:rPr>
          <w:rFonts w:ascii="Times New Roman" w:hAnsi="Times New Roman" w:cs="Times New Roman"/>
          <w:sz w:val="28"/>
          <w:szCs w:val="28"/>
          <w:lang w:val="uk-UA"/>
        </w:rPr>
        <w:t xml:space="preserve">, </w:t>
      </w:r>
      <w:r w:rsidR="00F870F1" w:rsidRPr="00843860">
        <w:rPr>
          <w:rFonts w:ascii="Times New Roman" w:hAnsi="Times New Roman" w:cs="Times New Roman"/>
          <w:sz w:val="28"/>
          <w:szCs w:val="28"/>
          <w:lang w:val="uk-UA"/>
        </w:rPr>
        <w:t>щ</w:t>
      </w:r>
      <w:r w:rsidRPr="00843860">
        <w:rPr>
          <w:rFonts w:ascii="Times New Roman" w:hAnsi="Times New Roman" w:cs="Times New Roman"/>
          <w:sz w:val="28"/>
          <w:szCs w:val="28"/>
          <w:lang w:val="uk-UA"/>
        </w:rPr>
        <w:t>о дешевий матеріал кальцит не поступається ефективністю очистки</w:t>
      </w:r>
      <w:r w:rsidR="00F870F1" w:rsidRPr="00843860">
        <w:rPr>
          <w:rFonts w:ascii="Times New Roman" w:hAnsi="Times New Roman" w:cs="Times New Roman"/>
          <w:sz w:val="28"/>
          <w:szCs w:val="28"/>
          <w:lang w:val="uk-UA"/>
        </w:rPr>
        <w:t xml:space="preserve"> від представлених на ринку матеріалів, а отже його використання стало актуальним</w:t>
      </w:r>
      <w:r w:rsidRPr="00843860">
        <w:rPr>
          <w:rFonts w:ascii="Times New Roman" w:hAnsi="Times New Roman" w:cs="Times New Roman"/>
          <w:sz w:val="28"/>
          <w:szCs w:val="28"/>
          <w:lang w:val="uk-UA"/>
        </w:rPr>
        <w:t>.</w:t>
      </w:r>
      <w:r w:rsidR="00F870F1" w:rsidRPr="00843860">
        <w:rPr>
          <w:rFonts w:ascii="Times New Roman" w:hAnsi="Times New Roman" w:cs="Times New Roman"/>
          <w:sz w:val="28"/>
          <w:szCs w:val="28"/>
          <w:lang w:val="uk-UA"/>
        </w:rPr>
        <w:t xml:space="preserve"> Така тенденція характеризує той факт</w:t>
      </w:r>
      <w:r w:rsidRPr="00843860">
        <w:rPr>
          <w:rFonts w:ascii="Times New Roman" w:hAnsi="Times New Roman" w:cs="Times New Roman"/>
          <w:sz w:val="28"/>
          <w:szCs w:val="28"/>
          <w:lang w:val="uk-UA"/>
        </w:rPr>
        <w:t>, що і надалі кальцит буде залишатися стабільним, а за прогнозом можна сказати, що навіть його популярність буде збільшуватися, оскільки він є ефективним та дешевим</w:t>
      </w:r>
      <w:r w:rsidR="00F870F1" w:rsidRPr="00843860">
        <w:rPr>
          <w:rFonts w:ascii="Times New Roman" w:hAnsi="Times New Roman" w:cs="Times New Roman"/>
          <w:sz w:val="28"/>
          <w:szCs w:val="28"/>
          <w:lang w:val="uk-UA"/>
        </w:rPr>
        <w:t>.</w:t>
      </w:r>
      <w:r w:rsidRPr="00843860">
        <w:rPr>
          <w:rFonts w:ascii="Times New Roman" w:hAnsi="Times New Roman" w:cs="Times New Roman"/>
          <w:sz w:val="28"/>
          <w:szCs w:val="28"/>
          <w:lang w:val="uk-UA"/>
        </w:rPr>
        <w:t xml:space="preserve">. </w:t>
      </w:r>
    </w:p>
    <w:p w:rsidR="004E7F66" w:rsidRPr="00843860" w:rsidRDefault="004E7F66" w:rsidP="004E7F66">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lang w:val="uk-UA"/>
        </w:rPr>
        <w:t xml:space="preserve">Щодо </w:t>
      </w:r>
      <w:r w:rsidRPr="00843860">
        <w:rPr>
          <w:rFonts w:ascii="Times New Roman" w:hAnsi="Times New Roman" w:cs="Times New Roman"/>
          <w:sz w:val="28"/>
          <w:szCs w:val="28"/>
        </w:rPr>
        <w:t>Pyrolox</w:t>
      </w:r>
      <w:r w:rsidRPr="00843860">
        <w:rPr>
          <w:rFonts w:ascii="Times New Roman" w:hAnsi="Times New Roman" w:cs="Times New Roman"/>
          <w:sz w:val="28"/>
          <w:szCs w:val="28"/>
          <w:lang w:val="uk-UA"/>
        </w:rPr>
        <w:t xml:space="preserve">, то помітно, що на сьогодні динаміка попиту впала. Це пояснюється тим, що на ринку з’являються матеріали, які не </w:t>
      </w:r>
      <w:r w:rsidRPr="00843860">
        <w:rPr>
          <w:rFonts w:ascii="Times New Roman" w:hAnsi="Times New Roman" w:cs="Times New Roman"/>
          <w:sz w:val="28"/>
          <w:szCs w:val="28"/>
        </w:rPr>
        <w:t>поступаються ефективністю, але є більш доступними.</w:t>
      </w:r>
    </w:p>
    <w:p w:rsidR="00920B9F" w:rsidRPr="00843860" w:rsidRDefault="004E7F66" w:rsidP="00F31E9B">
      <w:pPr>
        <w:spacing w:after="0" w:line="360" w:lineRule="auto"/>
        <w:ind w:firstLine="708"/>
        <w:jc w:val="both"/>
        <w:rPr>
          <w:rFonts w:ascii="Times New Roman" w:hAnsi="Times New Roman" w:cs="Times New Roman"/>
          <w:sz w:val="28"/>
          <w:szCs w:val="28"/>
        </w:rPr>
      </w:pPr>
      <w:r w:rsidRPr="00843860">
        <w:rPr>
          <w:rFonts w:ascii="Times New Roman" w:hAnsi="Times New Roman" w:cs="Times New Roman"/>
          <w:sz w:val="28"/>
          <w:szCs w:val="28"/>
        </w:rPr>
        <w:t>Отже, використання кальциту для очистки води від іонів марганцю є досить перспективним та буде мати попит на ринку.</w:t>
      </w:r>
    </w:p>
    <w:p w:rsidR="00920B9F" w:rsidRPr="00843860" w:rsidRDefault="00920B9F" w:rsidP="00D92D99">
      <w:pPr>
        <w:spacing w:after="0" w:line="360" w:lineRule="auto"/>
        <w:jc w:val="both"/>
        <w:rPr>
          <w:rFonts w:ascii="Times New Roman" w:hAnsi="Times New Roman" w:cs="Times New Roman"/>
          <w:sz w:val="28"/>
          <w:szCs w:val="28"/>
        </w:rPr>
      </w:pPr>
    </w:p>
    <w:p w:rsidR="00920B9F" w:rsidRPr="00843860" w:rsidRDefault="00920B9F" w:rsidP="00612409">
      <w:pPr>
        <w:pStyle w:val="a3"/>
        <w:numPr>
          <w:ilvl w:val="1"/>
          <w:numId w:val="36"/>
        </w:numPr>
        <w:spacing w:after="0" w:line="360" w:lineRule="auto"/>
        <w:ind w:left="0" w:firstLine="567"/>
        <w:jc w:val="both"/>
        <w:rPr>
          <w:rFonts w:ascii="Times New Roman" w:hAnsi="Times New Roman" w:cs="Times New Roman"/>
          <w:b/>
          <w:sz w:val="28"/>
          <w:szCs w:val="28"/>
          <w:lang w:val="uk-UA"/>
        </w:rPr>
      </w:pPr>
      <w:r w:rsidRPr="00843860">
        <w:rPr>
          <w:rFonts w:ascii="Times New Roman" w:hAnsi="Times New Roman" w:cs="Times New Roman"/>
          <w:b/>
          <w:sz w:val="28"/>
          <w:szCs w:val="28"/>
          <w:lang w:val="uk-UA"/>
        </w:rPr>
        <w:t>Аналіз ринкових можливостей запуску стартап-проекту</w:t>
      </w:r>
    </w:p>
    <w:p w:rsidR="00880AD8" w:rsidRPr="0035342F" w:rsidRDefault="0035342F" w:rsidP="00612409">
      <w:pPr>
        <w:spacing w:after="0" w:line="360" w:lineRule="auto"/>
        <w:ind w:firstLine="3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аналізу представлені в наступних таблиях </w:t>
      </w:r>
      <w:r>
        <w:rPr>
          <w:rFonts w:ascii="Times New Roman" w:hAnsi="Times New Roman" w:cs="Times New Roman"/>
          <w:sz w:val="28"/>
          <w:szCs w:val="28"/>
        </w:rPr>
        <w:t>[</w:t>
      </w:r>
      <w:r>
        <w:rPr>
          <w:rFonts w:ascii="Times New Roman" w:hAnsi="Times New Roman" w:cs="Times New Roman"/>
          <w:sz w:val="28"/>
          <w:szCs w:val="28"/>
          <w:lang w:val="uk-UA"/>
        </w:rPr>
        <w:t>1</w:t>
      </w:r>
      <w:r w:rsidR="00905159">
        <w:rPr>
          <w:rFonts w:ascii="Times New Roman" w:hAnsi="Times New Roman" w:cs="Times New Roman"/>
          <w:sz w:val="28"/>
          <w:szCs w:val="28"/>
          <w:lang w:val="uk-UA"/>
        </w:rPr>
        <w:t>0</w:t>
      </w:r>
      <w:r w:rsidR="00962DF6">
        <w:rPr>
          <w:rFonts w:ascii="Times New Roman" w:hAnsi="Times New Roman" w:cs="Times New Roman"/>
          <w:sz w:val="28"/>
          <w:szCs w:val="28"/>
          <w:lang w:val="uk-UA"/>
        </w:rPr>
        <w:t>6</w:t>
      </w:r>
      <w:r w:rsidRPr="0035342F">
        <w:rPr>
          <w:rFonts w:ascii="Times New Roman" w:hAnsi="Times New Roman" w:cs="Times New Roman"/>
          <w:sz w:val="28"/>
          <w:szCs w:val="28"/>
        </w:rPr>
        <w:t>]</w:t>
      </w:r>
      <w:r>
        <w:rPr>
          <w:rFonts w:ascii="Times New Roman" w:hAnsi="Times New Roman" w:cs="Times New Roman"/>
          <w:sz w:val="28"/>
          <w:szCs w:val="28"/>
          <w:lang w:val="uk-UA"/>
        </w:rPr>
        <w:t>.</w:t>
      </w:r>
    </w:p>
    <w:p w:rsidR="00920B9F" w:rsidRPr="00843860" w:rsidRDefault="00920B9F" w:rsidP="00920B9F">
      <w:pPr>
        <w:rPr>
          <w:rFonts w:ascii="Times New Roman" w:hAnsi="Times New Roman" w:cs="Times New Roman"/>
          <w:sz w:val="28"/>
          <w:szCs w:val="28"/>
          <w:lang w:val="uk-UA"/>
        </w:rPr>
      </w:pPr>
      <w:r w:rsidRPr="00843860">
        <w:rPr>
          <w:rFonts w:ascii="Times New Roman" w:hAnsi="Times New Roman" w:cs="Times New Roman"/>
          <w:sz w:val="28"/>
          <w:szCs w:val="28"/>
        </w:rPr>
        <w:t>Таблиця 4.1 – Ступеневий аналіз конкуренції на ринку</w:t>
      </w:r>
    </w:p>
    <w:tbl>
      <w:tblPr>
        <w:tblStyle w:val="a8"/>
        <w:tblW w:w="9571" w:type="dxa"/>
        <w:tblLayout w:type="fixed"/>
        <w:tblLook w:val="04A0" w:firstRow="1" w:lastRow="0" w:firstColumn="1" w:lastColumn="0" w:noHBand="0" w:noVBand="1"/>
      </w:tblPr>
      <w:tblGrid>
        <w:gridCol w:w="2376"/>
        <w:gridCol w:w="3715"/>
        <w:gridCol w:w="3480"/>
      </w:tblGrid>
      <w:tr w:rsidR="00920B9F" w:rsidRPr="001C2940" w:rsidTr="001C2940">
        <w:tc>
          <w:tcPr>
            <w:tcW w:w="2376" w:type="dxa"/>
            <w:vAlign w:val="center"/>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Особливості конкурентного  середовища</w:t>
            </w:r>
          </w:p>
        </w:tc>
        <w:tc>
          <w:tcPr>
            <w:tcW w:w="3715" w:type="dxa"/>
            <w:vAlign w:val="center"/>
          </w:tcPr>
          <w:p w:rsidR="001C2940"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 xml:space="preserve">В чому проявляється дана  </w:t>
            </w:r>
          </w:p>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характеристика</w:t>
            </w:r>
          </w:p>
        </w:tc>
        <w:tc>
          <w:tcPr>
            <w:tcW w:w="3480" w:type="dxa"/>
            <w:vAlign w:val="center"/>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Вплив на діяльність підприємства (м</w:t>
            </w:r>
            <w:r w:rsidR="001C2940" w:rsidRPr="001C2940">
              <w:rPr>
                <w:rFonts w:ascii="Times New Roman" w:hAnsi="Times New Roman" w:cs="Times New Roman"/>
                <w:sz w:val="28"/>
                <w:szCs w:val="28"/>
                <w:lang w:val="uk-UA"/>
              </w:rPr>
              <w:t>ожливі дії компанії, щоб бути </w:t>
            </w:r>
            <w:r w:rsidRPr="001C2940">
              <w:rPr>
                <w:rFonts w:ascii="Times New Roman" w:hAnsi="Times New Roman" w:cs="Times New Roman"/>
                <w:sz w:val="28"/>
                <w:szCs w:val="28"/>
                <w:lang w:val="uk-UA"/>
              </w:rPr>
              <w:t>конкурентоспроможною)</w:t>
            </w:r>
          </w:p>
        </w:tc>
      </w:tr>
      <w:tr w:rsidR="00920B9F" w:rsidRPr="00FE3AA4" w:rsidTr="001C2940">
        <w:tc>
          <w:tcPr>
            <w:tcW w:w="2376" w:type="dxa"/>
          </w:tcPr>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sz w:val="28"/>
                <w:szCs w:val="28"/>
                <w:lang w:val="uk-UA"/>
              </w:rPr>
              <w:t>1</w:t>
            </w:r>
            <w:r w:rsidRPr="001C2940">
              <w:rPr>
                <w:rFonts w:ascii="Times New Roman" w:hAnsi="Times New Roman" w:cs="Times New Roman"/>
                <w:i/>
                <w:sz w:val="28"/>
                <w:szCs w:val="28"/>
                <w:lang w:val="uk-UA"/>
              </w:rPr>
              <w:t xml:space="preserve">.тип конкуренції  </w:t>
            </w:r>
            <w:r w:rsidRPr="001C2940">
              <w:rPr>
                <w:rFonts w:ascii="Times New Roman" w:hAnsi="Times New Roman" w:cs="Times New Roman"/>
                <w:sz w:val="28"/>
                <w:szCs w:val="28"/>
                <w:lang w:val="uk-UA"/>
              </w:rPr>
              <w:t>‐ монополія</w:t>
            </w:r>
          </w:p>
        </w:tc>
        <w:tc>
          <w:tcPr>
            <w:tcW w:w="3715" w:type="dxa"/>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Багато продавців конкурують, щоб продати диференційований продукт на ринку, де можлива поява нових продавців.</w:t>
            </w:r>
            <w:r w:rsidRPr="001C2940">
              <w:rPr>
                <w:sz w:val="28"/>
                <w:szCs w:val="28"/>
              </w:rPr>
              <w:t xml:space="preserve"> </w:t>
            </w:r>
            <w:r w:rsidRPr="001C2940">
              <w:rPr>
                <w:rFonts w:ascii="Times New Roman" w:hAnsi="Times New Roman" w:cs="Times New Roman"/>
                <w:sz w:val="28"/>
                <w:szCs w:val="28"/>
                <w:lang w:val="uk-UA"/>
              </w:rPr>
              <w:t>На ринку існує відносно велике число продавців, кожен з яких задовольняє невелику, але не мікроскопічну частку ринкового попиту на загальний тип товару, реалізованого фірмою і її суперниками.</w:t>
            </w:r>
          </w:p>
        </w:tc>
        <w:tc>
          <w:tcPr>
            <w:tcW w:w="3480" w:type="dxa"/>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 xml:space="preserve">Зниження цін; поліпшення якості; унікальна методика; надання додаткових послуг; технічне обслуговування. </w:t>
            </w:r>
          </w:p>
        </w:tc>
      </w:tr>
      <w:tr w:rsidR="00920B9F" w:rsidRPr="001C2940" w:rsidTr="001C2940">
        <w:tc>
          <w:tcPr>
            <w:tcW w:w="2376" w:type="dxa"/>
          </w:tcPr>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sz w:val="28"/>
                <w:szCs w:val="28"/>
                <w:lang w:val="uk-UA"/>
              </w:rPr>
              <w:t>2. </w:t>
            </w:r>
            <w:r w:rsidRPr="001C2940">
              <w:rPr>
                <w:rFonts w:ascii="Times New Roman" w:hAnsi="Times New Roman" w:cs="Times New Roman"/>
                <w:i/>
                <w:sz w:val="28"/>
                <w:szCs w:val="28"/>
                <w:lang w:val="uk-UA"/>
              </w:rPr>
              <w:t xml:space="preserve">За рівнем конкурентної боротьби  </w:t>
            </w:r>
            <w:r w:rsidRPr="001C2940">
              <w:rPr>
                <w:rFonts w:ascii="Times New Roman" w:hAnsi="Times New Roman" w:cs="Times New Roman"/>
                <w:sz w:val="28"/>
                <w:szCs w:val="28"/>
                <w:lang w:val="uk-UA"/>
              </w:rPr>
              <w:t>‐ як локальний, так і національний</w:t>
            </w:r>
          </w:p>
        </w:tc>
        <w:tc>
          <w:tcPr>
            <w:tcW w:w="3715" w:type="dxa"/>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в тому, що декілька підприємств – конкурентів може бути в одному місті, так і по всій країні</w:t>
            </w:r>
          </w:p>
        </w:tc>
        <w:tc>
          <w:tcPr>
            <w:tcW w:w="3480" w:type="dxa"/>
          </w:tcPr>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sz w:val="28"/>
                <w:szCs w:val="28"/>
                <w:lang w:val="uk-UA"/>
              </w:rPr>
              <w:t>Поширення на територіях, де актуальна проблема забруднення води марганцем, безкоштовна доставка, акції.</w:t>
            </w:r>
          </w:p>
        </w:tc>
      </w:tr>
      <w:tr w:rsidR="00920B9F" w:rsidRPr="001C2940" w:rsidTr="001C2940">
        <w:tc>
          <w:tcPr>
            <w:tcW w:w="2376" w:type="dxa"/>
          </w:tcPr>
          <w:p w:rsidR="0006388B" w:rsidRPr="001C2940" w:rsidRDefault="00920B9F" w:rsidP="00001F60">
            <w:pPr>
              <w:pStyle w:val="a3"/>
              <w:numPr>
                <w:ilvl w:val="0"/>
                <w:numId w:val="36"/>
              </w:numPr>
              <w:jc w:val="both"/>
              <w:rPr>
                <w:rFonts w:ascii="Times New Roman" w:hAnsi="Times New Roman" w:cs="Times New Roman"/>
                <w:i/>
                <w:sz w:val="28"/>
                <w:szCs w:val="28"/>
                <w:lang w:val="uk-UA"/>
              </w:rPr>
            </w:pPr>
            <w:r w:rsidRPr="001C2940">
              <w:rPr>
                <w:rFonts w:ascii="Times New Roman" w:hAnsi="Times New Roman" w:cs="Times New Roman"/>
                <w:i/>
                <w:sz w:val="28"/>
                <w:szCs w:val="28"/>
                <w:lang w:val="uk-UA"/>
              </w:rPr>
              <w:lastRenderedPageBreak/>
              <w:t>За галузевою </w:t>
            </w:r>
          </w:p>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i/>
                <w:sz w:val="28"/>
                <w:szCs w:val="28"/>
                <w:lang w:val="uk-UA"/>
              </w:rPr>
              <w:t>ознакою</w:t>
            </w:r>
            <w:r w:rsidRPr="001C2940">
              <w:rPr>
                <w:rFonts w:ascii="Times New Roman" w:hAnsi="Times New Roman" w:cs="Times New Roman"/>
                <w:sz w:val="28"/>
                <w:szCs w:val="28"/>
                <w:lang w:val="uk-UA"/>
              </w:rPr>
              <w:t xml:space="preserve">  </w:t>
            </w:r>
            <w:r w:rsidRPr="001C2940">
              <w:rPr>
                <w:rFonts w:ascii="Cambria Math" w:hAnsi="Cambria Math" w:cs="Cambria Math"/>
                <w:sz w:val="28"/>
                <w:szCs w:val="28"/>
                <w:lang w:val="uk-UA"/>
              </w:rPr>
              <w:t>‐</w:t>
            </w:r>
            <w:r w:rsidRPr="001C2940">
              <w:rPr>
                <w:rFonts w:ascii="Times New Roman" w:hAnsi="Times New Roman" w:cs="Times New Roman"/>
                <w:sz w:val="28"/>
                <w:szCs w:val="28"/>
                <w:lang w:val="uk-UA"/>
              </w:rPr>
              <w:t xml:space="preserve"> внутрішньогалузева </w:t>
            </w:r>
          </w:p>
        </w:tc>
        <w:tc>
          <w:tcPr>
            <w:tcW w:w="3715" w:type="dxa"/>
          </w:tcPr>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color w:val="000000"/>
                <w:sz w:val="28"/>
                <w:szCs w:val="28"/>
                <w:lang w:val="uk-UA"/>
              </w:rPr>
              <w:t>Конкурентна боротьба ведеться головним чином шляхом запровадження нової техніки і нових технологій з метою зниження індивідуальних витрат виробництва.</w:t>
            </w:r>
          </w:p>
        </w:tc>
        <w:tc>
          <w:tcPr>
            <w:tcW w:w="3480" w:type="dxa"/>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Зниження індивідуальних витрат.</w:t>
            </w:r>
          </w:p>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sz w:val="28"/>
                <w:szCs w:val="28"/>
                <w:lang w:val="uk-UA"/>
              </w:rPr>
              <w:t>Впровадження  новітніх технологій та методик з метою зниження витрат виробництва.</w:t>
            </w:r>
          </w:p>
        </w:tc>
      </w:tr>
      <w:tr w:rsidR="00920B9F" w:rsidRPr="00FE3AA4" w:rsidTr="001C2940">
        <w:tc>
          <w:tcPr>
            <w:tcW w:w="2376" w:type="dxa"/>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4. </w:t>
            </w:r>
            <w:r w:rsidRPr="001C2940">
              <w:rPr>
                <w:rFonts w:ascii="Times New Roman" w:hAnsi="Times New Roman" w:cs="Times New Roman"/>
                <w:i/>
                <w:sz w:val="28"/>
                <w:szCs w:val="28"/>
                <w:lang w:val="uk-UA"/>
              </w:rPr>
              <w:t>Конкуренція за видами товарів</w:t>
            </w:r>
            <w:r w:rsidRPr="001C2940">
              <w:rPr>
                <w:rFonts w:ascii="Times New Roman" w:hAnsi="Times New Roman" w:cs="Times New Roman"/>
                <w:sz w:val="28"/>
                <w:szCs w:val="28"/>
                <w:lang w:val="uk-UA"/>
              </w:rPr>
              <w:t xml:space="preserve">: </w:t>
            </w:r>
          </w:p>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sz w:val="28"/>
                <w:szCs w:val="28"/>
                <w:lang w:val="uk-UA"/>
              </w:rPr>
              <w:t>товарно-видова</w:t>
            </w:r>
          </w:p>
        </w:tc>
        <w:tc>
          <w:tcPr>
            <w:tcW w:w="3715" w:type="dxa"/>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Різновиди однієї категорії товару, які здатні задовольнити конкретне бажання покупця</w:t>
            </w:r>
          </w:p>
        </w:tc>
        <w:tc>
          <w:tcPr>
            <w:tcW w:w="3480" w:type="dxa"/>
          </w:tcPr>
          <w:p w:rsidR="00920B9F" w:rsidRPr="001C2940" w:rsidRDefault="00920B9F" w:rsidP="00001F60">
            <w:pPr>
              <w:jc w:val="both"/>
              <w:rPr>
                <w:rFonts w:ascii="Times New Roman" w:hAnsi="Times New Roman" w:cs="Times New Roman"/>
                <w:sz w:val="28"/>
                <w:szCs w:val="28"/>
                <w:lang w:val="uk-UA"/>
              </w:rPr>
            </w:pPr>
            <w:r w:rsidRPr="001C2940">
              <w:rPr>
                <w:rFonts w:ascii="Times New Roman" w:hAnsi="Times New Roman" w:cs="Times New Roman"/>
                <w:sz w:val="28"/>
                <w:szCs w:val="28"/>
                <w:lang w:val="uk-UA"/>
              </w:rPr>
              <w:t>Компроміси стосовно ціни; індивідуальний підбір підходящих фільтруючих завантажень, або методів модифікації</w:t>
            </w:r>
          </w:p>
        </w:tc>
      </w:tr>
      <w:tr w:rsidR="00920B9F" w:rsidRPr="001C2940" w:rsidTr="001C2940">
        <w:tc>
          <w:tcPr>
            <w:tcW w:w="2376" w:type="dxa"/>
          </w:tcPr>
          <w:p w:rsidR="0006388B" w:rsidRPr="001C2940" w:rsidRDefault="00920B9F" w:rsidP="00001F60">
            <w:pPr>
              <w:jc w:val="both"/>
              <w:rPr>
                <w:rFonts w:ascii="Times New Roman" w:hAnsi="Times New Roman" w:cs="Times New Roman"/>
                <w:i/>
                <w:sz w:val="28"/>
                <w:szCs w:val="28"/>
                <w:lang w:val="uk-UA"/>
              </w:rPr>
            </w:pPr>
            <w:r w:rsidRPr="001C2940">
              <w:rPr>
                <w:rFonts w:ascii="Times New Roman" w:hAnsi="Times New Roman" w:cs="Times New Roman"/>
                <w:sz w:val="28"/>
                <w:szCs w:val="28"/>
                <w:lang w:val="uk-UA"/>
              </w:rPr>
              <w:t>5.  </w:t>
            </w:r>
            <w:r w:rsidRPr="001C2940">
              <w:rPr>
                <w:rFonts w:ascii="Times New Roman" w:hAnsi="Times New Roman" w:cs="Times New Roman"/>
                <w:i/>
                <w:sz w:val="28"/>
                <w:szCs w:val="28"/>
                <w:lang w:val="uk-UA"/>
              </w:rPr>
              <w:t>За характером конкурентних </w:t>
            </w:r>
          </w:p>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i/>
                <w:sz w:val="28"/>
                <w:szCs w:val="28"/>
                <w:lang w:val="uk-UA"/>
              </w:rPr>
              <w:t>переваг</w:t>
            </w:r>
            <w:r w:rsidRPr="001C2940">
              <w:rPr>
                <w:rFonts w:ascii="Times New Roman" w:hAnsi="Times New Roman" w:cs="Times New Roman"/>
                <w:sz w:val="28"/>
                <w:szCs w:val="28"/>
                <w:lang w:val="uk-UA"/>
              </w:rPr>
              <w:t>  ‐ цінова та нецінова</w:t>
            </w:r>
          </w:p>
        </w:tc>
        <w:tc>
          <w:tcPr>
            <w:tcW w:w="3715" w:type="dxa"/>
          </w:tcPr>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color w:val="000000"/>
                <w:sz w:val="28"/>
                <w:szCs w:val="28"/>
                <w:lang w:val="uk-UA"/>
              </w:rPr>
              <w:t>Зниження ціни, а також підвищення якості товарів, їх надійності, , підвищення продуктивності, поліпшення умов реалізації за незмінних цін;</w:t>
            </w:r>
          </w:p>
        </w:tc>
        <w:tc>
          <w:tcPr>
            <w:tcW w:w="3480" w:type="dxa"/>
          </w:tcPr>
          <w:p w:rsidR="00920B9F" w:rsidRPr="001C2940" w:rsidRDefault="00920B9F" w:rsidP="00001F60">
            <w:pPr>
              <w:jc w:val="both"/>
              <w:rPr>
                <w:rFonts w:ascii="Times New Roman" w:hAnsi="Times New Roman" w:cs="Times New Roman"/>
                <w:color w:val="000000"/>
                <w:sz w:val="28"/>
                <w:szCs w:val="28"/>
                <w:lang w:val="uk-UA"/>
              </w:rPr>
            </w:pPr>
            <w:r w:rsidRPr="001C2940">
              <w:rPr>
                <w:rFonts w:ascii="Times New Roman" w:hAnsi="Times New Roman" w:cs="Times New Roman"/>
                <w:color w:val="000000"/>
                <w:sz w:val="28"/>
                <w:szCs w:val="28"/>
                <w:lang w:val="uk-UA"/>
              </w:rPr>
              <w:t>Використання дешевої сировини.</w:t>
            </w:r>
          </w:p>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color w:val="000000"/>
                <w:sz w:val="28"/>
                <w:szCs w:val="28"/>
                <w:lang w:val="uk-UA"/>
              </w:rPr>
              <w:t>Використання сучасних технологій та унікальних методик; реклама, що представить товар для покупців.</w:t>
            </w:r>
          </w:p>
        </w:tc>
      </w:tr>
      <w:tr w:rsidR="00920B9F" w:rsidRPr="001C2940" w:rsidTr="001C2940">
        <w:tc>
          <w:tcPr>
            <w:tcW w:w="2376" w:type="dxa"/>
          </w:tcPr>
          <w:p w:rsidR="00920B9F" w:rsidRPr="001C2940" w:rsidRDefault="00920B9F" w:rsidP="00001F60">
            <w:pPr>
              <w:jc w:val="both"/>
              <w:rPr>
                <w:rFonts w:ascii="Times New Roman" w:hAnsi="Times New Roman" w:cs="Times New Roman"/>
                <w:b/>
                <w:sz w:val="28"/>
                <w:szCs w:val="28"/>
                <w:lang w:val="uk-UA"/>
              </w:rPr>
            </w:pPr>
            <w:r w:rsidRPr="001C2940">
              <w:rPr>
                <w:rFonts w:ascii="Times New Roman" w:hAnsi="Times New Roman" w:cs="Times New Roman"/>
                <w:sz w:val="28"/>
                <w:szCs w:val="28"/>
                <w:lang w:val="uk-UA"/>
              </w:rPr>
              <w:t>6. </w:t>
            </w:r>
            <w:r w:rsidRPr="001C2940">
              <w:rPr>
                <w:rFonts w:ascii="Times New Roman" w:hAnsi="Times New Roman" w:cs="Times New Roman"/>
                <w:i/>
                <w:sz w:val="28"/>
                <w:szCs w:val="28"/>
                <w:lang w:val="uk-UA"/>
              </w:rPr>
              <w:t xml:space="preserve">За інтенсивністю  </w:t>
            </w:r>
            <w:r w:rsidRPr="001C2940">
              <w:rPr>
                <w:rFonts w:ascii="Times New Roman" w:hAnsi="Times New Roman" w:cs="Times New Roman"/>
                <w:sz w:val="28"/>
                <w:szCs w:val="28"/>
                <w:lang w:val="uk-UA"/>
              </w:rPr>
              <w:t>‐ не марочна</w:t>
            </w:r>
          </w:p>
        </w:tc>
        <w:tc>
          <w:tcPr>
            <w:tcW w:w="3715" w:type="dxa"/>
          </w:tcPr>
          <w:p w:rsidR="00920B9F" w:rsidRPr="001C2940" w:rsidRDefault="00920B9F" w:rsidP="00001F60">
            <w:pPr>
              <w:pStyle w:val="a9"/>
              <w:ind w:firstLine="33"/>
              <w:jc w:val="both"/>
              <w:rPr>
                <w:sz w:val="28"/>
                <w:szCs w:val="28"/>
                <w:lang w:val="uk-UA"/>
              </w:rPr>
            </w:pPr>
            <w:r w:rsidRPr="001C2940">
              <w:rPr>
                <w:sz w:val="28"/>
                <w:szCs w:val="28"/>
              </w:rPr>
              <w:t>Роль торгової марки незначна</w:t>
            </w:r>
            <w:r w:rsidRPr="001C2940">
              <w:rPr>
                <w:sz w:val="28"/>
                <w:szCs w:val="28"/>
                <w:lang w:val="uk-UA"/>
              </w:rPr>
              <w:t>, клієнти обираюсь не марку, а якість та ефективність продукту, хоча самі марки можуть бути присутніми на ринку.</w:t>
            </w:r>
          </w:p>
        </w:tc>
        <w:tc>
          <w:tcPr>
            <w:tcW w:w="3480" w:type="dxa"/>
          </w:tcPr>
          <w:p w:rsidR="00920B9F" w:rsidRPr="001C2940" w:rsidRDefault="00920B9F" w:rsidP="00001F60">
            <w:pPr>
              <w:pStyle w:val="a9"/>
              <w:jc w:val="both"/>
              <w:rPr>
                <w:color w:val="000000"/>
                <w:sz w:val="28"/>
                <w:szCs w:val="28"/>
                <w:shd w:val="clear" w:color="auto" w:fill="FFFFFF"/>
                <w:lang w:val="uk-UA"/>
              </w:rPr>
            </w:pPr>
            <w:r w:rsidRPr="001C2940">
              <w:rPr>
                <w:sz w:val="28"/>
                <w:szCs w:val="28"/>
                <w:lang w:val="uk-UA"/>
              </w:rPr>
              <w:t xml:space="preserve">Постійне удосконалення продукту, нові технології. </w:t>
            </w:r>
          </w:p>
        </w:tc>
      </w:tr>
    </w:tbl>
    <w:p w:rsidR="00920B9F" w:rsidRPr="00843860" w:rsidRDefault="00920B9F" w:rsidP="00920B9F">
      <w:pPr>
        <w:jc w:val="both"/>
        <w:rPr>
          <w:rFonts w:ascii="Times New Roman" w:hAnsi="Times New Roman" w:cs="Times New Roman"/>
          <w:bCs/>
          <w:iCs/>
          <w:color w:val="000000" w:themeColor="text1"/>
          <w:sz w:val="28"/>
          <w:szCs w:val="28"/>
        </w:rPr>
      </w:pPr>
    </w:p>
    <w:p w:rsidR="00920B9F" w:rsidRPr="00843860" w:rsidRDefault="00920B9F" w:rsidP="00920B9F">
      <w:pPr>
        <w:jc w:val="both"/>
        <w:rPr>
          <w:rFonts w:ascii="Times New Roman" w:hAnsi="Times New Roman" w:cs="Times New Roman"/>
          <w:bCs/>
          <w:iCs/>
          <w:color w:val="000000" w:themeColor="text1"/>
          <w:sz w:val="28"/>
          <w:szCs w:val="28"/>
          <w:lang w:val="uk-UA"/>
        </w:rPr>
      </w:pPr>
      <w:r w:rsidRPr="00843860">
        <w:rPr>
          <w:rFonts w:ascii="Times New Roman" w:hAnsi="Times New Roman" w:cs="Times New Roman"/>
          <w:bCs/>
          <w:iCs/>
          <w:color w:val="000000" w:themeColor="text1"/>
          <w:sz w:val="28"/>
          <w:szCs w:val="28"/>
        </w:rPr>
        <w:t>Таблиця 4.</w:t>
      </w:r>
      <w:r w:rsidRPr="00843860">
        <w:rPr>
          <w:rFonts w:ascii="Times New Roman" w:hAnsi="Times New Roman" w:cs="Times New Roman"/>
          <w:bCs/>
          <w:iCs/>
          <w:color w:val="000000" w:themeColor="text1"/>
          <w:sz w:val="28"/>
          <w:szCs w:val="28"/>
          <w:lang w:val="uk-UA"/>
        </w:rPr>
        <w:t>2</w:t>
      </w:r>
      <w:r w:rsidR="00AE7AD3" w:rsidRPr="00843860">
        <w:rPr>
          <w:rFonts w:ascii="Times New Roman" w:hAnsi="Times New Roman" w:cs="Times New Roman"/>
          <w:bCs/>
          <w:iCs/>
          <w:color w:val="000000" w:themeColor="text1"/>
          <w:sz w:val="28"/>
          <w:szCs w:val="28"/>
          <w:lang w:val="uk-UA"/>
        </w:rPr>
        <w:t xml:space="preserve"> -</w:t>
      </w:r>
      <w:r w:rsidRPr="00843860">
        <w:rPr>
          <w:rFonts w:ascii="Times New Roman" w:hAnsi="Times New Roman" w:cs="Times New Roman"/>
          <w:bCs/>
          <w:iCs/>
          <w:color w:val="000000" w:themeColor="text1"/>
          <w:sz w:val="28"/>
          <w:szCs w:val="28"/>
        </w:rPr>
        <w:t xml:space="preserve"> Аналіз конкуренції в галузі за М. Портером</w:t>
      </w:r>
    </w:p>
    <w:tbl>
      <w:tblPr>
        <w:tblStyle w:val="a8"/>
        <w:tblW w:w="9571" w:type="dxa"/>
        <w:tblLayout w:type="fixed"/>
        <w:tblCellMar>
          <w:left w:w="57" w:type="dxa"/>
          <w:right w:w="57" w:type="dxa"/>
        </w:tblCellMar>
        <w:tblLook w:val="04A0" w:firstRow="1" w:lastRow="0" w:firstColumn="1" w:lastColumn="0" w:noHBand="0" w:noVBand="1"/>
      </w:tblPr>
      <w:tblGrid>
        <w:gridCol w:w="817"/>
        <w:gridCol w:w="1701"/>
        <w:gridCol w:w="2126"/>
        <w:gridCol w:w="1447"/>
        <w:gridCol w:w="1701"/>
        <w:gridCol w:w="1779"/>
      </w:tblGrid>
      <w:tr w:rsidR="00920B9F" w:rsidRPr="00843860" w:rsidTr="00612409">
        <w:tc>
          <w:tcPr>
            <w:tcW w:w="817" w:type="dxa"/>
            <w:vMerge w:val="restart"/>
            <w:textDirection w:val="btLr"/>
            <w:vAlign w:val="center"/>
          </w:tcPr>
          <w:p w:rsidR="00920B9F" w:rsidRPr="00843860" w:rsidRDefault="00920B9F" w:rsidP="00CA767F">
            <w:pPr>
              <w:ind w:left="113" w:right="113"/>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Складові аналізу</w:t>
            </w:r>
          </w:p>
        </w:tc>
        <w:tc>
          <w:tcPr>
            <w:tcW w:w="1701"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Прямі конкуренти в галузі</w:t>
            </w:r>
          </w:p>
        </w:tc>
        <w:tc>
          <w:tcPr>
            <w:tcW w:w="2126"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Потенційні конкуренти</w:t>
            </w:r>
          </w:p>
        </w:tc>
        <w:tc>
          <w:tcPr>
            <w:tcW w:w="1447"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Постачальники</w:t>
            </w:r>
          </w:p>
        </w:tc>
        <w:tc>
          <w:tcPr>
            <w:tcW w:w="1701"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Клієнти</w:t>
            </w:r>
          </w:p>
        </w:tc>
        <w:tc>
          <w:tcPr>
            <w:tcW w:w="1779"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Товари - замінники</w:t>
            </w:r>
          </w:p>
        </w:tc>
      </w:tr>
      <w:tr w:rsidR="00920B9F" w:rsidRPr="00843860" w:rsidTr="00612409">
        <w:tc>
          <w:tcPr>
            <w:tcW w:w="817" w:type="dxa"/>
            <w:vMerge/>
          </w:tcPr>
          <w:p w:rsidR="00920B9F" w:rsidRPr="00843860" w:rsidRDefault="00920B9F" w:rsidP="00CA767F">
            <w:pPr>
              <w:jc w:val="both"/>
              <w:rPr>
                <w:rFonts w:ascii="Times New Roman" w:hAnsi="Times New Roman" w:cs="Times New Roman"/>
                <w:color w:val="000000" w:themeColor="text1"/>
                <w:sz w:val="28"/>
                <w:szCs w:val="28"/>
                <w:lang w:val="uk-UA"/>
              </w:rPr>
            </w:pPr>
          </w:p>
        </w:tc>
        <w:tc>
          <w:tcPr>
            <w:tcW w:w="1701" w:type="dxa"/>
          </w:tcPr>
          <w:p w:rsidR="00920B9F" w:rsidRPr="00843860" w:rsidRDefault="00920B9F" w:rsidP="00001F60">
            <w:pPr>
              <w:autoSpaceDE w:val="0"/>
              <w:autoSpaceDN w:val="0"/>
              <w:adjustRightInd w:val="0"/>
              <w:jc w:val="both"/>
              <w:rPr>
                <w:rFonts w:ascii="Times New Roman" w:hAnsi="Times New Roman" w:cs="Times New Roman"/>
                <w:iCs/>
                <w:color w:val="000000" w:themeColor="text1"/>
                <w:sz w:val="28"/>
                <w:szCs w:val="28"/>
                <w:lang w:val="uk-UA"/>
              </w:rPr>
            </w:pPr>
            <w:r w:rsidRPr="00843860">
              <w:rPr>
                <w:rFonts w:ascii="Times New Roman" w:hAnsi="Times New Roman" w:cs="Times New Roman"/>
                <w:iCs/>
                <w:color w:val="000000" w:themeColor="text1"/>
                <w:sz w:val="28"/>
                <w:szCs w:val="28"/>
                <w:lang w:val="uk-UA"/>
              </w:rPr>
              <w:t>1. Экотех</w:t>
            </w:r>
          </w:p>
          <w:p w:rsidR="00920B9F" w:rsidRPr="00843860" w:rsidRDefault="00920B9F" w:rsidP="00001F60">
            <w:pPr>
              <w:pStyle w:val="a3"/>
              <w:numPr>
                <w:ilvl w:val="0"/>
                <w:numId w:val="26"/>
              </w:numPr>
              <w:autoSpaceDE w:val="0"/>
              <w:autoSpaceDN w:val="0"/>
              <w:adjustRightInd w:val="0"/>
              <w:ind w:left="0"/>
              <w:jc w:val="both"/>
              <w:rPr>
                <w:rFonts w:ascii="Times New Roman" w:hAnsi="Times New Roman" w:cs="Times New Roman"/>
                <w:iCs/>
                <w:color w:val="000000" w:themeColor="text1"/>
                <w:sz w:val="28"/>
                <w:szCs w:val="28"/>
                <w:lang w:val="uk-UA"/>
              </w:rPr>
            </w:pPr>
            <w:r w:rsidRPr="00843860">
              <w:rPr>
                <w:rFonts w:ascii="Times New Roman" w:hAnsi="Times New Roman" w:cs="Times New Roman"/>
                <w:iCs/>
                <w:color w:val="000000" w:themeColor="text1"/>
                <w:sz w:val="28"/>
                <w:szCs w:val="28"/>
                <w:lang w:val="uk-UA"/>
              </w:rPr>
              <w:t xml:space="preserve">2. Екософт; </w:t>
            </w:r>
          </w:p>
          <w:p w:rsidR="00920B9F" w:rsidRPr="00843860" w:rsidRDefault="00920B9F" w:rsidP="00001F60">
            <w:pPr>
              <w:autoSpaceDE w:val="0"/>
              <w:autoSpaceDN w:val="0"/>
              <w:adjustRightInd w:val="0"/>
              <w:jc w:val="both"/>
              <w:rPr>
                <w:rFonts w:ascii="Times New Roman" w:hAnsi="Times New Roman" w:cs="Times New Roman"/>
                <w:iCs/>
                <w:color w:val="000000" w:themeColor="text1"/>
                <w:sz w:val="28"/>
                <w:szCs w:val="28"/>
                <w:lang w:val="uk-UA"/>
              </w:rPr>
            </w:pPr>
            <w:r w:rsidRPr="00843860">
              <w:rPr>
                <w:rFonts w:ascii="Times New Roman" w:hAnsi="Times New Roman" w:cs="Times New Roman"/>
                <w:iCs/>
                <w:color w:val="000000" w:themeColor="text1"/>
                <w:sz w:val="28"/>
                <w:szCs w:val="28"/>
                <w:lang w:val="uk-UA"/>
              </w:rPr>
              <w:t>3. Акваексперт</w:t>
            </w:r>
          </w:p>
        </w:tc>
        <w:tc>
          <w:tcPr>
            <w:tcW w:w="2126" w:type="dxa"/>
          </w:tcPr>
          <w:p w:rsidR="00920B9F" w:rsidRPr="00843860" w:rsidRDefault="00920B9F" w:rsidP="00001F60">
            <w:pPr>
              <w:autoSpaceDE w:val="0"/>
              <w:autoSpaceDN w:val="0"/>
              <w:adjustRightInd w:val="0"/>
              <w:jc w:val="both"/>
              <w:rPr>
                <w:rFonts w:ascii="Times New Roman" w:hAnsi="Times New Roman" w:cs="Times New Roman"/>
                <w:iCs/>
                <w:color w:val="000000" w:themeColor="text1"/>
                <w:sz w:val="28"/>
                <w:szCs w:val="28"/>
                <w:lang w:val="uk-UA"/>
              </w:rPr>
            </w:pPr>
            <w:r w:rsidRPr="00843860">
              <w:rPr>
                <w:rFonts w:ascii="Times New Roman" w:hAnsi="Times New Roman" w:cs="Times New Roman"/>
                <w:iCs/>
                <w:color w:val="000000" w:themeColor="text1"/>
                <w:sz w:val="28"/>
                <w:szCs w:val="28"/>
                <w:lang w:val="uk-UA"/>
              </w:rPr>
              <w:t>Високі витрати на рекламу вже існуючих компаній; новітні технології та унікальні методики; більш жорсткі вимоги до якості води; сильні розрекламовані бренди</w:t>
            </w:r>
          </w:p>
        </w:tc>
        <w:tc>
          <w:tcPr>
            <w:tcW w:w="1447" w:type="dxa"/>
          </w:tcPr>
          <w:p w:rsidR="00920B9F" w:rsidRPr="00843860" w:rsidRDefault="00920B9F" w:rsidP="00001F60">
            <w:pPr>
              <w:jc w:val="both"/>
              <w:rPr>
                <w:rFonts w:ascii="Times New Roman" w:hAnsi="Times New Roman" w:cs="Times New Roman"/>
                <w:b/>
                <w:color w:val="000000" w:themeColor="text1"/>
                <w:sz w:val="28"/>
                <w:szCs w:val="28"/>
                <w:lang w:val="uk-UA"/>
              </w:rPr>
            </w:pPr>
            <w:r w:rsidRPr="00843860">
              <w:rPr>
                <w:rFonts w:ascii="Times New Roman" w:hAnsi="Times New Roman" w:cs="Times New Roman"/>
                <w:color w:val="000000" w:themeColor="text1"/>
                <w:sz w:val="28"/>
                <w:szCs w:val="28"/>
                <w:lang w:val="uk-UA"/>
              </w:rPr>
              <w:t>Висока ціна на сировину, зміна якості товару, нові умови співпраці</w:t>
            </w:r>
          </w:p>
        </w:tc>
        <w:tc>
          <w:tcPr>
            <w:tcW w:w="1701" w:type="dxa"/>
          </w:tcPr>
          <w:p w:rsidR="00920B9F" w:rsidRPr="00843860" w:rsidRDefault="00920B9F" w:rsidP="00001F60">
            <w:pPr>
              <w:jc w:val="both"/>
              <w:rPr>
                <w:rFonts w:ascii="Times New Roman" w:hAnsi="Times New Roman" w:cs="Times New Roman"/>
                <w:b/>
                <w:color w:val="000000" w:themeColor="text1"/>
                <w:sz w:val="28"/>
                <w:szCs w:val="28"/>
                <w:lang w:val="uk-UA"/>
              </w:rPr>
            </w:pPr>
            <w:r w:rsidRPr="00843860">
              <w:rPr>
                <w:rFonts w:ascii="Times New Roman" w:hAnsi="Times New Roman" w:cs="Times New Roman"/>
                <w:iCs/>
                <w:color w:val="000000" w:themeColor="text1"/>
                <w:sz w:val="28"/>
                <w:szCs w:val="28"/>
                <w:lang w:val="uk-UA"/>
              </w:rPr>
              <w:t xml:space="preserve">Лояльність, вимоги до товарів, реакція на ціну, зміна кількості споживачів, </w:t>
            </w:r>
          </w:p>
        </w:tc>
        <w:tc>
          <w:tcPr>
            <w:tcW w:w="1779" w:type="dxa"/>
          </w:tcPr>
          <w:p w:rsidR="00920B9F" w:rsidRPr="00843860" w:rsidRDefault="00920B9F" w:rsidP="00001F60">
            <w:pPr>
              <w:autoSpaceDE w:val="0"/>
              <w:autoSpaceDN w:val="0"/>
              <w:adjustRightInd w:val="0"/>
              <w:jc w:val="both"/>
              <w:rPr>
                <w:rFonts w:ascii="Times New Roman" w:hAnsi="Times New Roman" w:cs="Times New Roman"/>
                <w:iCs/>
                <w:color w:val="000000" w:themeColor="text1"/>
                <w:sz w:val="28"/>
                <w:szCs w:val="28"/>
                <w:lang w:val="uk-UA"/>
              </w:rPr>
            </w:pPr>
            <w:r w:rsidRPr="00843860">
              <w:rPr>
                <w:rFonts w:ascii="Times New Roman" w:hAnsi="Times New Roman" w:cs="Times New Roman"/>
                <w:iCs/>
                <w:color w:val="000000" w:themeColor="text1"/>
                <w:sz w:val="28"/>
                <w:szCs w:val="28"/>
                <w:lang w:val="uk-UA"/>
              </w:rPr>
              <w:t>Дешевша ціна; більша ефективність замінника, дешевше перейти на замінник</w:t>
            </w:r>
          </w:p>
        </w:tc>
      </w:tr>
      <w:tr w:rsidR="00920B9F" w:rsidRPr="00843860" w:rsidTr="00612409">
        <w:trPr>
          <w:cantSplit/>
          <w:trHeight w:val="1134"/>
        </w:trPr>
        <w:tc>
          <w:tcPr>
            <w:tcW w:w="817" w:type="dxa"/>
            <w:textDirection w:val="btLr"/>
            <w:vAlign w:val="center"/>
          </w:tcPr>
          <w:p w:rsidR="00920B9F" w:rsidRPr="00843860" w:rsidRDefault="00920B9F" w:rsidP="00CA767F">
            <w:pPr>
              <w:ind w:left="113" w:right="113"/>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lastRenderedPageBreak/>
              <w:t>Висновки</w:t>
            </w:r>
          </w:p>
        </w:tc>
        <w:tc>
          <w:tcPr>
            <w:tcW w:w="1701" w:type="dxa"/>
          </w:tcPr>
          <w:p w:rsidR="00920B9F" w:rsidRPr="00843860" w:rsidRDefault="00920B9F" w:rsidP="00001F60">
            <w:pPr>
              <w:jc w:val="both"/>
              <w:rPr>
                <w:rFonts w:ascii="Times New Roman" w:hAnsi="Times New Roman" w:cs="Times New Roman"/>
                <w:b/>
                <w:color w:val="000000" w:themeColor="text1"/>
                <w:sz w:val="28"/>
                <w:szCs w:val="28"/>
                <w:lang w:val="uk-UA"/>
              </w:rPr>
            </w:pPr>
            <w:r w:rsidRPr="00843860">
              <w:rPr>
                <w:rFonts w:ascii="Times New Roman" w:hAnsi="Times New Roman" w:cs="Times New Roman"/>
                <w:color w:val="000000" w:themeColor="text1"/>
                <w:sz w:val="28"/>
                <w:szCs w:val="28"/>
                <w:lang w:val="uk-UA"/>
              </w:rPr>
              <w:t>Висока конкуренція з боку прямих конкурентів, у конкурентів великий вибір товарів та напрацьована база клієнтів, також запатентовані технології.</w:t>
            </w:r>
          </w:p>
        </w:tc>
        <w:tc>
          <w:tcPr>
            <w:tcW w:w="2126" w:type="dxa"/>
          </w:tcPr>
          <w:p w:rsidR="00920B9F" w:rsidRPr="00843860" w:rsidRDefault="00920B9F" w:rsidP="00001F60">
            <w:pPr>
              <w:autoSpaceDE w:val="0"/>
              <w:autoSpaceDN w:val="0"/>
              <w:adjustRightInd w:val="0"/>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Є можливості входу в ринок шляхом впровадження нових методик та використання сучасних технологій, також необхідна реклама компанії.</w:t>
            </w:r>
          </w:p>
          <w:p w:rsidR="00920B9F" w:rsidRPr="00843860" w:rsidRDefault="00920B9F" w:rsidP="00001F60">
            <w:pPr>
              <w:autoSpaceDE w:val="0"/>
              <w:autoSpaceDN w:val="0"/>
              <w:adjustRightInd w:val="0"/>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Присутні потенційні конкуренти, але с іншими фільтруючими матеріалами та методами очистки.</w:t>
            </w:r>
          </w:p>
          <w:p w:rsidR="00920B9F" w:rsidRPr="00843860" w:rsidRDefault="00920B9F" w:rsidP="00001F60">
            <w:pPr>
              <w:autoSpaceDE w:val="0"/>
              <w:autoSpaceDN w:val="0"/>
              <w:adjustRightInd w:val="0"/>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 xml:space="preserve">Сроки виходу на ринок співпадають с нашим виходом на ринок, можлива розбіжність в декілька місяців. </w:t>
            </w:r>
          </w:p>
        </w:tc>
        <w:tc>
          <w:tcPr>
            <w:tcW w:w="1447" w:type="dxa"/>
          </w:tcPr>
          <w:p w:rsidR="00920B9F" w:rsidRPr="00843860" w:rsidRDefault="00920B9F" w:rsidP="00001F60">
            <w:pPr>
              <w:jc w:val="both"/>
              <w:rPr>
                <w:rFonts w:ascii="Times New Roman" w:hAnsi="Times New Roman" w:cs="Times New Roman"/>
                <w:b/>
                <w:color w:val="000000" w:themeColor="text1"/>
                <w:sz w:val="28"/>
                <w:szCs w:val="28"/>
                <w:lang w:val="uk-UA"/>
              </w:rPr>
            </w:pPr>
            <w:r w:rsidRPr="00843860">
              <w:rPr>
                <w:rFonts w:ascii="Times New Roman" w:hAnsi="Times New Roman" w:cs="Times New Roman"/>
                <w:color w:val="000000" w:themeColor="text1"/>
                <w:sz w:val="28"/>
                <w:szCs w:val="28"/>
                <w:lang w:val="uk-UA"/>
              </w:rPr>
              <w:t>Постачальники диктують умови роботи на ринку шляхом встановлення ціни на сировину, регулюють кількість сировини, яку можуть продавати, змінюють умови співпраці.</w:t>
            </w:r>
          </w:p>
        </w:tc>
        <w:tc>
          <w:tcPr>
            <w:tcW w:w="1701" w:type="dxa"/>
          </w:tcPr>
          <w:p w:rsidR="00920B9F" w:rsidRPr="00843860" w:rsidRDefault="00920B9F" w:rsidP="00001F60">
            <w:pPr>
              <w:jc w:val="both"/>
              <w:rPr>
                <w:rFonts w:ascii="Times New Roman" w:hAnsi="Times New Roman" w:cs="Times New Roman"/>
                <w:b/>
                <w:color w:val="000000" w:themeColor="text1"/>
                <w:sz w:val="28"/>
                <w:szCs w:val="28"/>
                <w:lang w:val="uk-UA"/>
              </w:rPr>
            </w:pPr>
            <w:r w:rsidRPr="00843860">
              <w:rPr>
                <w:rFonts w:ascii="Times New Roman" w:hAnsi="Times New Roman" w:cs="Times New Roman"/>
                <w:color w:val="000000" w:themeColor="text1"/>
                <w:sz w:val="28"/>
                <w:szCs w:val="28"/>
                <w:lang w:val="uk-UA"/>
              </w:rPr>
              <w:t>Клієнти диктують умови роботи на ринку шляхом реакції на ціну товару, зміну компанії, з якою вони співпрацюють, переходом на товари-замінника, які є більш дешевими. Також може змінюватися кількість клієнтів в різні сторони в залежності від зацікавленості їх в нашому продукті.</w:t>
            </w:r>
          </w:p>
        </w:tc>
        <w:tc>
          <w:tcPr>
            <w:tcW w:w="1779" w:type="dxa"/>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 xml:space="preserve">Неможливо визначати свою ціну, необхідно враховувати ціни замінників. </w:t>
            </w:r>
          </w:p>
          <w:p w:rsidR="00920B9F" w:rsidRPr="00843860" w:rsidRDefault="00920B9F" w:rsidP="00001F60">
            <w:pPr>
              <w:jc w:val="both"/>
              <w:rPr>
                <w:rFonts w:ascii="Times New Roman" w:hAnsi="Times New Roman" w:cs="Times New Roman"/>
                <w:b/>
                <w:color w:val="000000" w:themeColor="text1"/>
                <w:sz w:val="28"/>
                <w:szCs w:val="28"/>
                <w:lang w:val="uk-UA"/>
              </w:rPr>
            </w:pPr>
            <w:r w:rsidRPr="00843860">
              <w:rPr>
                <w:rFonts w:ascii="Times New Roman" w:hAnsi="Times New Roman" w:cs="Times New Roman"/>
                <w:color w:val="000000" w:themeColor="text1"/>
                <w:sz w:val="28"/>
                <w:szCs w:val="28"/>
                <w:lang w:val="uk-UA"/>
              </w:rPr>
              <w:t>Лояльність до клієнтів та акційні пропозиції.</w:t>
            </w:r>
          </w:p>
        </w:tc>
      </w:tr>
    </w:tbl>
    <w:p w:rsidR="00D92D99" w:rsidRPr="00843860" w:rsidRDefault="00D92D99" w:rsidP="00920B9F">
      <w:pPr>
        <w:rPr>
          <w:rFonts w:ascii="Times New Roman" w:hAnsi="Times New Roman" w:cs="Times New Roman"/>
          <w:bCs/>
          <w:iCs/>
          <w:color w:val="000000" w:themeColor="text1"/>
          <w:sz w:val="28"/>
          <w:szCs w:val="28"/>
          <w:lang w:val="uk-UA"/>
        </w:rPr>
      </w:pPr>
    </w:p>
    <w:p w:rsidR="00920B9F" w:rsidRPr="00843860" w:rsidRDefault="00920B9F" w:rsidP="00612409">
      <w:pPr>
        <w:jc w:val="both"/>
        <w:rPr>
          <w:rFonts w:ascii="Times New Roman" w:hAnsi="Times New Roman" w:cs="Times New Roman"/>
          <w:bCs/>
          <w:iCs/>
          <w:color w:val="000000" w:themeColor="text1"/>
          <w:sz w:val="28"/>
          <w:szCs w:val="28"/>
          <w:lang w:val="uk-UA"/>
        </w:rPr>
      </w:pPr>
      <w:r w:rsidRPr="00843860">
        <w:rPr>
          <w:rFonts w:ascii="Times New Roman" w:hAnsi="Times New Roman" w:cs="Times New Roman"/>
          <w:bCs/>
          <w:iCs/>
          <w:color w:val="000000" w:themeColor="text1"/>
          <w:sz w:val="28"/>
          <w:szCs w:val="28"/>
          <w:lang w:val="uk-UA"/>
        </w:rPr>
        <w:t>Таблиця 4.3</w:t>
      </w:r>
      <w:r w:rsidR="00AE7AD3" w:rsidRPr="00843860">
        <w:rPr>
          <w:rFonts w:ascii="Times New Roman" w:hAnsi="Times New Roman" w:cs="Times New Roman"/>
          <w:bCs/>
          <w:iCs/>
          <w:color w:val="000000" w:themeColor="text1"/>
          <w:sz w:val="28"/>
          <w:szCs w:val="28"/>
          <w:lang w:val="uk-UA"/>
        </w:rPr>
        <w:t xml:space="preserve"> -</w:t>
      </w:r>
      <w:r w:rsidRPr="00843860">
        <w:rPr>
          <w:rFonts w:ascii="Times New Roman" w:hAnsi="Times New Roman" w:cs="Times New Roman"/>
          <w:bCs/>
          <w:iCs/>
          <w:color w:val="000000" w:themeColor="text1"/>
          <w:sz w:val="28"/>
          <w:szCs w:val="28"/>
          <w:lang w:val="uk-UA"/>
        </w:rPr>
        <w:t xml:space="preserve"> Обґрунтування факторів конкурентоспроможності</w:t>
      </w:r>
    </w:p>
    <w:tbl>
      <w:tblPr>
        <w:tblStyle w:val="a8"/>
        <w:tblW w:w="9634" w:type="dxa"/>
        <w:tblCellMar>
          <w:left w:w="57" w:type="dxa"/>
          <w:right w:w="57" w:type="dxa"/>
        </w:tblCellMar>
        <w:tblLook w:val="04A0" w:firstRow="1" w:lastRow="0" w:firstColumn="1" w:lastColumn="0" w:noHBand="0" w:noVBand="1"/>
      </w:tblPr>
      <w:tblGrid>
        <w:gridCol w:w="928"/>
        <w:gridCol w:w="3920"/>
        <w:gridCol w:w="6"/>
        <w:gridCol w:w="4780"/>
      </w:tblGrid>
      <w:tr w:rsidR="00920B9F" w:rsidRPr="00843860" w:rsidTr="00AE28C6">
        <w:trPr>
          <w:trHeight w:val="1286"/>
        </w:trPr>
        <w:tc>
          <w:tcPr>
            <w:tcW w:w="928"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w:t>
            </w:r>
          </w:p>
        </w:tc>
        <w:tc>
          <w:tcPr>
            <w:tcW w:w="3920" w:type="dxa"/>
            <w:vAlign w:val="center"/>
          </w:tcPr>
          <w:p w:rsidR="00920B9F" w:rsidRPr="00843860" w:rsidRDefault="00920B9F" w:rsidP="00001F60">
            <w:pPr>
              <w:autoSpaceDE w:val="0"/>
              <w:autoSpaceDN w:val="0"/>
              <w:adjustRightInd w:val="0"/>
              <w:jc w:val="both"/>
              <w:rPr>
                <w:rFonts w:ascii="Times New Roman" w:hAnsi="Times New Roman" w:cs="Times New Roman"/>
                <w:iCs/>
                <w:sz w:val="28"/>
                <w:szCs w:val="28"/>
                <w:lang w:val="uk-UA"/>
              </w:rPr>
            </w:pPr>
            <w:r w:rsidRPr="00843860">
              <w:rPr>
                <w:rFonts w:ascii="Times New Roman" w:hAnsi="Times New Roman" w:cs="Times New Roman"/>
                <w:iCs/>
                <w:sz w:val="28"/>
                <w:szCs w:val="28"/>
                <w:lang w:val="uk-UA"/>
              </w:rPr>
              <w:t>Фактор конкурентоспроможності</w:t>
            </w:r>
          </w:p>
        </w:tc>
        <w:tc>
          <w:tcPr>
            <w:tcW w:w="4786" w:type="dxa"/>
            <w:gridSpan w:val="2"/>
            <w:vAlign w:val="center"/>
          </w:tcPr>
          <w:p w:rsidR="00920B9F" w:rsidRPr="00843860" w:rsidRDefault="00920B9F" w:rsidP="00001F60">
            <w:pPr>
              <w:autoSpaceDE w:val="0"/>
              <w:autoSpaceDN w:val="0"/>
              <w:adjustRightInd w:val="0"/>
              <w:jc w:val="both"/>
              <w:rPr>
                <w:rFonts w:ascii="Times New Roman" w:hAnsi="Times New Roman" w:cs="Times New Roman"/>
                <w:iCs/>
                <w:sz w:val="28"/>
                <w:szCs w:val="28"/>
                <w:lang w:val="uk-UA"/>
              </w:rPr>
            </w:pPr>
            <w:r w:rsidRPr="00843860">
              <w:rPr>
                <w:rFonts w:ascii="Times New Roman" w:hAnsi="Times New Roman" w:cs="Times New Roman"/>
                <w:iCs/>
                <w:sz w:val="28"/>
                <w:szCs w:val="28"/>
                <w:lang w:val="uk-UA"/>
              </w:rPr>
              <w:t>Обґрунтування (наведення чинників, що роблять фактор для порівняння конкурентних проектів значущим)</w:t>
            </w:r>
          </w:p>
        </w:tc>
      </w:tr>
      <w:tr w:rsidR="00920B9F" w:rsidRPr="00843860" w:rsidTr="00AE28C6">
        <w:tc>
          <w:tcPr>
            <w:tcW w:w="928"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w:t>
            </w:r>
          </w:p>
        </w:tc>
        <w:tc>
          <w:tcPr>
            <w:tcW w:w="3920"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shd w:val="clear" w:color="auto" w:fill="FFFFFF"/>
                <w:lang w:val="uk-UA"/>
              </w:rPr>
              <w:t>Інноваційний характер підприємства</w:t>
            </w:r>
          </w:p>
        </w:tc>
        <w:tc>
          <w:tcPr>
            <w:tcW w:w="4786" w:type="dxa"/>
            <w:gridSpan w:val="2"/>
            <w:vAlign w:val="center"/>
          </w:tcPr>
          <w:p w:rsidR="00920B9F" w:rsidRPr="00843860" w:rsidRDefault="00920B9F" w:rsidP="00001F60">
            <w:pPr>
              <w:jc w:val="both"/>
              <w:rPr>
                <w:rFonts w:ascii="Times New Roman" w:hAnsi="Times New Roman" w:cs="Times New Roman"/>
                <w:b/>
                <w:color w:val="000000" w:themeColor="text1"/>
                <w:sz w:val="28"/>
                <w:szCs w:val="28"/>
                <w:lang w:val="uk-UA"/>
              </w:rPr>
            </w:pPr>
            <w:r w:rsidRPr="00843860">
              <w:rPr>
                <w:rFonts w:ascii="Times New Roman" w:hAnsi="Times New Roman" w:cs="Times New Roman"/>
                <w:color w:val="000000" w:themeColor="text1"/>
                <w:sz w:val="28"/>
                <w:szCs w:val="28"/>
                <w:shd w:val="clear" w:color="auto" w:fill="FFFFFF"/>
                <w:lang w:val="uk-UA"/>
              </w:rPr>
              <w:t>Створення унікальних матодик, які буду лише у нас.</w:t>
            </w:r>
          </w:p>
        </w:tc>
      </w:tr>
      <w:tr w:rsidR="00920B9F" w:rsidRPr="00843860" w:rsidTr="00AE28C6">
        <w:tc>
          <w:tcPr>
            <w:tcW w:w="928"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2</w:t>
            </w:r>
          </w:p>
        </w:tc>
        <w:tc>
          <w:tcPr>
            <w:tcW w:w="3920" w:type="dxa"/>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Вартість продукції</w:t>
            </w:r>
          </w:p>
        </w:tc>
        <w:tc>
          <w:tcPr>
            <w:tcW w:w="4786" w:type="dxa"/>
            <w:gridSpan w:val="2"/>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Незважаючи на різні методи модифікації, ми використовуємо дешеву та розповсюджену сировину, що дозволить знизити ціну на товар.</w:t>
            </w:r>
          </w:p>
        </w:tc>
      </w:tr>
      <w:tr w:rsidR="00920B9F" w:rsidRPr="00843860" w:rsidTr="00AE28C6">
        <w:tc>
          <w:tcPr>
            <w:tcW w:w="928"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3</w:t>
            </w:r>
          </w:p>
        </w:tc>
        <w:tc>
          <w:tcPr>
            <w:tcW w:w="3920" w:type="dxa"/>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Ефективність реклами</w:t>
            </w:r>
          </w:p>
        </w:tc>
        <w:tc>
          <w:tcPr>
            <w:tcW w:w="4786" w:type="dxa"/>
            <w:gridSpan w:val="2"/>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Розширення бази клієнтів за рахунок реклами.</w:t>
            </w:r>
          </w:p>
        </w:tc>
      </w:tr>
      <w:tr w:rsidR="00920B9F" w:rsidRPr="00843860" w:rsidTr="00AE28C6">
        <w:tc>
          <w:tcPr>
            <w:tcW w:w="928"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lastRenderedPageBreak/>
              <w:t>4</w:t>
            </w:r>
          </w:p>
        </w:tc>
        <w:tc>
          <w:tcPr>
            <w:tcW w:w="3920" w:type="dxa"/>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Виконання зобов'язань за угодами відносно строків поставок</w:t>
            </w:r>
          </w:p>
        </w:tc>
        <w:tc>
          <w:tcPr>
            <w:tcW w:w="4786" w:type="dxa"/>
            <w:gridSpan w:val="2"/>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Своєчасне виконання та доставка замовлень, безкоштовне обслуговування вразі затримки.</w:t>
            </w:r>
          </w:p>
        </w:tc>
      </w:tr>
      <w:tr w:rsidR="00920B9F" w:rsidRPr="00843860" w:rsidTr="00AE28C6">
        <w:tc>
          <w:tcPr>
            <w:tcW w:w="928" w:type="dxa"/>
            <w:tcBorders>
              <w:right w:val="single" w:sz="4" w:space="0" w:color="auto"/>
            </w:tcBorders>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5</w:t>
            </w:r>
          </w:p>
        </w:tc>
        <w:tc>
          <w:tcPr>
            <w:tcW w:w="3920" w:type="dxa"/>
            <w:tcBorders>
              <w:left w:val="single" w:sz="4" w:space="0" w:color="auto"/>
              <w:right w:val="single" w:sz="4" w:space="0" w:color="auto"/>
            </w:tcBorders>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Асортимент продукції</w:t>
            </w:r>
          </w:p>
        </w:tc>
        <w:tc>
          <w:tcPr>
            <w:tcW w:w="4786" w:type="dxa"/>
            <w:gridSpan w:val="2"/>
            <w:tcBorders>
              <w:left w:val="single" w:sz="4" w:space="0" w:color="auto"/>
            </w:tcBorders>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Різноманітні методики модифікації кальциту для різних потреб.</w:t>
            </w:r>
          </w:p>
        </w:tc>
      </w:tr>
      <w:tr w:rsidR="00920B9F" w:rsidRPr="00843860" w:rsidTr="00AE28C6">
        <w:tc>
          <w:tcPr>
            <w:tcW w:w="928" w:type="dxa"/>
            <w:tcBorders>
              <w:right w:val="single" w:sz="4" w:space="0" w:color="auto"/>
            </w:tcBorders>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6</w:t>
            </w:r>
          </w:p>
        </w:tc>
        <w:tc>
          <w:tcPr>
            <w:tcW w:w="3920" w:type="dxa"/>
            <w:tcBorders>
              <w:left w:val="single" w:sz="4" w:space="0" w:color="auto"/>
              <w:right w:val="single" w:sz="4" w:space="0" w:color="auto"/>
            </w:tcBorders>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Забезпечення пріоритетності продукції</w:t>
            </w:r>
          </w:p>
        </w:tc>
        <w:tc>
          <w:tcPr>
            <w:tcW w:w="4786" w:type="dxa"/>
            <w:gridSpan w:val="2"/>
            <w:tcBorders>
              <w:left w:val="single" w:sz="4" w:space="0" w:color="auto"/>
            </w:tcBorders>
            <w:vAlign w:val="center"/>
          </w:tcPr>
          <w:p w:rsidR="00920B9F" w:rsidRPr="00843860" w:rsidRDefault="00920B9F" w:rsidP="00001F60">
            <w:pPr>
              <w:jc w:val="both"/>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Невеликий вибір продуктів, але точно впевненість в їх якості.</w:t>
            </w:r>
          </w:p>
        </w:tc>
      </w:tr>
      <w:tr w:rsidR="00920B9F" w:rsidRPr="00843860" w:rsidTr="00AE28C6">
        <w:tblPrEx>
          <w:tblLook w:val="0000" w:firstRow="0" w:lastRow="0" w:firstColumn="0" w:lastColumn="0" w:noHBand="0" w:noVBand="0"/>
        </w:tblPrEx>
        <w:trPr>
          <w:trHeight w:val="150"/>
        </w:trPr>
        <w:tc>
          <w:tcPr>
            <w:tcW w:w="928" w:type="dxa"/>
            <w:vAlign w:val="center"/>
          </w:tcPr>
          <w:p w:rsidR="00920B9F" w:rsidRPr="00843860" w:rsidRDefault="00920B9F" w:rsidP="00001F60">
            <w:pPr>
              <w:jc w:val="both"/>
              <w:rPr>
                <w:rFonts w:ascii="Times New Roman" w:hAnsi="Times New Roman" w:cs="Times New Roman"/>
                <w:bCs/>
                <w:iCs/>
                <w:color w:val="000000" w:themeColor="text1"/>
                <w:sz w:val="28"/>
                <w:szCs w:val="28"/>
                <w:lang w:val="uk-UA"/>
              </w:rPr>
            </w:pPr>
            <w:r w:rsidRPr="00843860">
              <w:rPr>
                <w:rFonts w:ascii="Times New Roman" w:hAnsi="Times New Roman" w:cs="Times New Roman"/>
                <w:bCs/>
                <w:iCs/>
                <w:color w:val="000000" w:themeColor="text1"/>
                <w:sz w:val="28"/>
                <w:szCs w:val="28"/>
                <w:lang w:val="uk-UA"/>
              </w:rPr>
              <w:t>7</w:t>
            </w:r>
          </w:p>
        </w:tc>
        <w:tc>
          <w:tcPr>
            <w:tcW w:w="3926" w:type="dxa"/>
            <w:gridSpan w:val="2"/>
            <w:vAlign w:val="center"/>
          </w:tcPr>
          <w:p w:rsidR="00920B9F" w:rsidRPr="00843860" w:rsidRDefault="00920B9F" w:rsidP="00001F60">
            <w:pPr>
              <w:jc w:val="both"/>
              <w:rPr>
                <w:rFonts w:ascii="Times New Roman" w:hAnsi="Times New Roman" w:cs="Times New Roman"/>
                <w:bCs/>
                <w:iCs/>
                <w:color w:val="000000" w:themeColor="text1"/>
                <w:sz w:val="28"/>
                <w:szCs w:val="28"/>
                <w:lang w:val="uk-UA"/>
              </w:rPr>
            </w:pPr>
            <w:r w:rsidRPr="00843860">
              <w:rPr>
                <w:rFonts w:ascii="Times New Roman" w:hAnsi="Times New Roman" w:cs="Times New Roman"/>
                <w:bCs/>
                <w:iCs/>
                <w:color w:val="000000" w:themeColor="text1"/>
                <w:sz w:val="28"/>
                <w:szCs w:val="28"/>
                <w:lang w:val="uk-UA"/>
              </w:rPr>
              <w:t>Вивчення заходів конкурентів з удосконалення аналогічних товарів</w:t>
            </w:r>
          </w:p>
        </w:tc>
        <w:tc>
          <w:tcPr>
            <w:tcW w:w="4780" w:type="dxa"/>
            <w:vAlign w:val="center"/>
          </w:tcPr>
          <w:p w:rsidR="00920B9F" w:rsidRPr="00843860" w:rsidRDefault="00920B9F" w:rsidP="00001F60">
            <w:pPr>
              <w:jc w:val="both"/>
              <w:rPr>
                <w:rFonts w:ascii="Times New Roman" w:hAnsi="Times New Roman" w:cs="Times New Roman"/>
                <w:bCs/>
                <w:iCs/>
                <w:color w:val="000000" w:themeColor="text1"/>
                <w:sz w:val="28"/>
                <w:szCs w:val="28"/>
                <w:lang w:val="uk-UA"/>
              </w:rPr>
            </w:pPr>
            <w:r w:rsidRPr="00843860">
              <w:rPr>
                <w:rFonts w:ascii="Times New Roman" w:hAnsi="Times New Roman" w:cs="Times New Roman"/>
                <w:bCs/>
                <w:iCs/>
                <w:color w:val="000000" w:themeColor="text1"/>
                <w:sz w:val="28"/>
                <w:szCs w:val="28"/>
                <w:lang w:val="uk-UA"/>
              </w:rPr>
              <w:t>Можливість проаналізувати переваги та недоліки конкурентів та створити свою систему заходів, основану на даному аналізі.</w:t>
            </w:r>
          </w:p>
        </w:tc>
      </w:tr>
      <w:tr w:rsidR="00920B9F" w:rsidRPr="00843860" w:rsidTr="00AE28C6">
        <w:tblPrEx>
          <w:tblLook w:val="0000" w:firstRow="0" w:lastRow="0" w:firstColumn="0" w:lastColumn="0" w:noHBand="0" w:noVBand="0"/>
        </w:tblPrEx>
        <w:trPr>
          <w:trHeight w:val="180"/>
        </w:trPr>
        <w:tc>
          <w:tcPr>
            <w:tcW w:w="928" w:type="dxa"/>
            <w:vAlign w:val="center"/>
          </w:tcPr>
          <w:p w:rsidR="00920B9F" w:rsidRPr="00843860" w:rsidRDefault="00920B9F" w:rsidP="00001F60">
            <w:pPr>
              <w:jc w:val="both"/>
              <w:rPr>
                <w:rFonts w:ascii="Times New Roman" w:hAnsi="Times New Roman" w:cs="Times New Roman"/>
                <w:bCs/>
                <w:iCs/>
                <w:color w:val="000000" w:themeColor="text1"/>
                <w:sz w:val="28"/>
                <w:szCs w:val="28"/>
                <w:lang w:val="uk-UA"/>
              </w:rPr>
            </w:pPr>
            <w:r w:rsidRPr="00843860">
              <w:rPr>
                <w:rFonts w:ascii="Times New Roman" w:hAnsi="Times New Roman" w:cs="Times New Roman"/>
                <w:bCs/>
                <w:iCs/>
                <w:color w:val="000000" w:themeColor="text1"/>
                <w:sz w:val="28"/>
                <w:szCs w:val="28"/>
                <w:lang w:val="uk-UA"/>
              </w:rPr>
              <w:t>8</w:t>
            </w:r>
          </w:p>
        </w:tc>
        <w:tc>
          <w:tcPr>
            <w:tcW w:w="3926" w:type="dxa"/>
            <w:gridSpan w:val="2"/>
            <w:vAlign w:val="center"/>
          </w:tcPr>
          <w:p w:rsidR="00920B9F" w:rsidRPr="00843860" w:rsidRDefault="00920B9F" w:rsidP="00001F60">
            <w:pPr>
              <w:jc w:val="both"/>
              <w:rPr>
                <w:rFonts w:ascii="Times New Roman" w:hAnsi="Times New Roman" w:cs="Times New Roman"/>
                <w:bCs/>
                <w:iCs/>
                <w:color w:val="000000" w:themeColor="text1"/>
                <w:sz w:val="28"/>
                <w:szCs w:val="28"/>
                <w:lang w:val="uk-UA"/>
              </w:rPr>
            </w:pPr>
            <w:r w:rsidRPr="00843860">
              <w:rPr>
                <w:rFonts w:ascii="Times New Roman" w:hAnsi="Times New Roman" w:cs="Times New Roman"/>
                <w:bCs/>
                <w:iCs/>
                <w:color w:val="000000" w:themeColor="text1"/>
                <w:sz w:val="28"/>
                <w:szCs w:val="28"/>
                <w:lang w:val="uk-UA"/>
              </w:rPr>
              <w:t>Надання товарного кредиту</w:t>
            </w:r>
          </w:p>
        </w:tc>
        <w:tc>
          <w:tcPr>
            <w:tcW w:w="4780" w:type="dxa"/>
            <w:vAlign w:val="center"/>
          </w:tcPr>
          <w:p w:rsidR="00920B9F" w:rsidRPr="00843860" w:rsidRDefault="00920B9F" w:rsidP="00001F60">
            <w:pPr>
              <w:jc w:val="both"/>
              <w:rPr>
                <w:rFonts w:ascii="Times New Roman" w:hAnsi="Times New Roman" w:cs="Times New Roman"/>
                <w:bCs/>
                <w:iCs/>
                <w:color w:val="000000" w:themeColor="text1"/>
                <w:sz w:val="28"/>
                <w:szCs w:val="28"/>
                <w:lang w:val="uk-UA"/>
              </w:rPr>
            </w:pPr>
            <w:r w:rsidRPr="00843860">
              <w:rPr>
                <w:rFonts w:ascii="Times New Roman" w:hAnsi="Times New Roman" w:cs="Times New Roman"/>
                <w:bCs/>
                <w:iCs/>
                <w:color w:val="000000" w:themeColor="text1"/>
                <w:sz w:val="28"/>
                <w:szCs w:val="28"/>
                <w:lang w:val="uk-UA"/>
              </w:rPr>
              <w:t>Можливість частинами оплачувати товар.</w:t>
            </w:r>
          </w:p>
        </w:tc>
      </w:tr>
    </w:tbl>
    <w:p w:rsidR="00920B9F" w:rsidRPr="00843860" w:rsidRDefault="00920B9F" w:rsidP="00920B9F">
      <w:pPr>
        <w:ind w:firstLine="360"/>
        <w:rPr>
          <w:rFonts w:ascii="Times New Roman" w:hAnsi="Times New Roman" w:cs="Times New Roman"/>
          <w:b/>
          <w:bCs/>
          <w:iCs/>
          <w:color w:val="000000" w:themeColor="text1"/>
          <w:sz w:val="28"/>
          <w:szCs w:val="28"/>
          <w:lang w:val="uk-UA"/>
        </w:rPr>
      </w:pPr>
    </w:p>
    <w:p w:rsidR="00920B9F" w:rsidRPr="00843860" w:rsidRDefault="00920B9F" w:rsidP="00612409">
      <w:pPr>
        <w:ind w:firstLine="360"/>
        <w:jc w:val="both"/>
        <w:rPr>
          <w:color w:val="000000"/>
          <w:sz w:val="28"/>
          <w:szCs w:val="28"/>
          <w:lang w:val="uk-UA"/>
        </w:rPr>
      </w:pPr>
      <w:r w:rsidRPr="00843860">
        <w:rPr>
          <w:rFonts w:ascii="Times New Roman" w:hAnsi="Times New Roman" w:cs="Times New Roman"/>
          <w:bCs/>
          <w:iCs/>
          <w:color w:val="000000" w:themeColor="text1"/>
          <w:sz w:val="28"/>
          <w:szCs w:val="28"/>
          <w:lang w:val="uk-UA"/>
        </w:rPr>
        <w:t>Таблиця 4.4</w:t>
      </w:r>
      <w:r w:rsidR="00AE7AD3" w:rsidRPr="00843860">
        <w:rPr>
          <w:rFonts w:ascii="Times New Roman" w:hAnsi="Times New Roman" w:cs="Times New Roman"/>
          <w:bCs/>
          <w:iCs/>
          <w:color w:val="000000" w:themeColor="text1"/>
          <w:sz w:val="28"/>
          <w:szCs w:val="28"/>
          <w:lang w:val="uk-UA"/>
        </w:rPr>
        <w:t xml:space="preserve"> -</w:t>
      </w:r>
      <w:r w:rsidRPr="00843860">
        <w:rPr>
          <w:rFonts w:ascii="Times New Roman" w:hAnsi="Times New Roman" w:cs="Times New Roman"/>
          <w:bCs/>
          <w:iCs/>
          <w:color w:val="000000" w:themeColor="text1"/>
          <w:sz w:val="28"/>
          <w:szCs w:val="28"/>
          <w:lang w:val="uk-UA"/>
        </w:rPr>
        <w:t xml:space="preserve"> Порівняльний аналіз сильних та слабких сторін </w:t>
      </w:r>
      <w:r w:rsidRPr="00843860">
        <w:rPr>
          <w:rFonts w:ascii="Times New Roman" w:hAnsi="Times New Roman" w:cs="Times New Roman"/>
          <w:color w:val="000000"/>
          <w:sz w:val="28"/>
          <w:szCs w:val="28"/>
          <w:lang w:val="uk-UA"/>
        </w:rPr>
        <w:t>підприємства ПрАТ «</w:t>
      </w:r>
      <w:r w:rsidRPr="00843860">
        <w:rPr>
          <w:rFonts w:ascii="Times New Roman" w:hAnsi="Times New Roman" w:cs="Times New Roman"/>
          <w:color w:val="000000"/>
          <w:sz w:val="28"/>
          <w:szCs w:val="28"/>
          <w:lang w:val="en-US"/>
        </w:rPr>
        <w:t>RoyalWater</w:t>
      </w:r>
      <w:r w:rsidRPr="00843860">
        <w:rPr>
          <w:rFonts w:ascii="Times New Roman" w:hAnsi="Times New Roman" w:cs="Times New Roman"/>
          <w:color w:val="000000"/>
          <w:sz w:val="28"/>
          <w:szCs w:val="28"/>
          <w:lang w:val="uk-UA"/>
        </w:rPr>
        <w:t>»</w:t>
      </w:r>
    </w:p>
    <w:tbl>
      <w:tblPr>
        <w:tblStyle w:val="a8"/>
        <w:tblW w:w="9634" w:type="dxa"/>
        <w:tblCellMar>
          <w:left w:w="57" w:type="dxa"/>
          <w:right w:w="57" w:type="dxa"/>
        </w:tblCellMar>
        <w:tblLook w:val="04A0" w:firstRow="1" w:lastRow="0" w:firstColumn="1" w:lastColumn="0" w:noHBand="0" w:noVBand="1"/>
      </w:tblPr>
      <w:tblGrid>
        <w:gridCol w:w="891"/>
        <w:gridCol w:w="4633"/>
        <w:gridCol w:w="1134"/>
        <w:gridCol w:w="425"/>
        <w:gridCol w:w="425"/>
        <w:gridCol w:w="425"/>
        <w:gridCol w:w="426"/>
        <w:gridCol w:w="425"/>
        <w:gridCol w:w="283"/>
        <w:gridCol w:w="567"/>
      </w:tblGrid>
      <w:tr w:rsidR="00920B9F" w:rsidRPr="00843860" w:rsidTr="00AE28C6">
        <w:trPr>
          <w:trHeight w:val="135"/>
        </w:trPr>
        <w:tc>
          <w:tcPr>
            <w:tcW w:w="891" w:type="dxa"/>
            <w:vMerge w:val="restart"/>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w:t>
            </w:r>
          </w:p>
        </w:tc>
        <w:tc>
          <w:tcPr>
            <w:tcW w:w="4633" w:type="dxa"/>
            <w:vMerge w:val="restart"/>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iCs/>
                <w:color w:val="000000" w:themeColor="text1"/>
                <w:sz w:val="28"/>
                <w:szCs w:val="28"/>
                <w:lang w:val="uk-UA"/>
              </w:rPr>
              <w:t>Фактор конкурентоспроможності</w:t>
            </w:r>
          </w:p>
        </w:tc>
        <w:tc>
          <w:tcPr>
            <w:tcW w:w="1134" w:type="dxa"/>
            <w:vMerge w:val="restart"/>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Бали</w:t>
            </w:r>
          </w:p>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1-20</w:t>
            </w:r>
          </w:p>
        </w:tc>
        <w:tc>
          <w:tcPr>
            <w:tcW w:w="2976" w:type="dxa"/>
            <w:gridSpan w:val="7"/>
            <w:vAlign w:val="center"/>
          </w:tcPr>
          <w:p w:rsidR="00920B9F" w:rsidRPr="00843860" w:rsidRDefault="00920B9F" w:rsidP="00612409">
            <w:pPr>
              <w:ind w:firstLine="360"/>
              <w:jc w:val="center"/>
              <w:rPr>
                <w:color w:val="000000"/>
                <w:sz w:val="28"/>
                <w:szCs w:val="28"/>
                <w:lang w:val="uk-UA"/>
              </w:rPr>
            </w:pPr>
            <w:r w:rsidRPr="00843860">
              <w:rPr>
                <w:rFonts w:ascii="Times New Roman" w:hAnsi="Times New Roman" w:cs="Times New Roman"/>
                <w:iCs/>
                <w:sz w:val="28"/>
                <w:szCs w:val="28"/>
                <w:lang w:val="uk-UA"/>
              </w:rPr>
              <w:t>Рейтинг товарів</w:t>
            </w:r>
            <w:r w:rsidRPr="00843860">
              <w:rPr>
                <w:rFonts w:ascii="Cambria Math" w:hAnsi="Cambria Math" w:cs="Cambria Math"/>
                <w:iCs/>
                <w:sz w:val="28"/>
                <w:szCs w:val="28"/>
                <w:lang w:val="uk-UA"/>
              </w:rPr>
              <w:t>‐</w:t>
            </w:r>
            <w:r w:rsidRPr="00843860">
              <w:rPr>
                <w:rFonts w:ascii="Times New Roman" w:hAnsi="Times New Roman" w:cs="Times New Roman"/>
                <w:iCs/>
                <w:sz w:val="28"/>
                <w:szCs w:val="28"/>
                <w:lang w:val="uk-UA"/>
              </w:rPr>
              <w:t>конкурентів</w:t>
            </w:r>
          </w:p>
        </w:tc>
      </w:tr>
      <w:tr w:rsidR="00920B9F" w:rsidRPr="00843860" w:rsidTr="00AE28C6">
        <w:trPr>
          <w:trHeight w:val="135"/>
        </w:trPr>
        <w:tc>
          <w:tcPr>
            <w:tcW w:w="891" w:type="dxa"/>
            <w:vMerge/>
            <w:vAlign w:val="center"/>
          </w:tcPr>
          <w:p w:rsidR="00920B9F" w:rsidRPr="00843860" w:rsidRDefault="00920B9F" w:rsidP="00CA767F">
            <w:pPr>
              <w:rPr>
                <w:rFonts w:ascii="Times New Roman" w:hAnsi="Times New Roman" w:cs="Times New Roman"/>
                <w:color w:val="000000" w:themeColor="text1"/>
                <w:sz w:val="28"/>
                <w:szCs w:val="28"/>
                <w:lang w:val="uk-UA"/>
              </w:rPr>
            </w:pPr>
          </w:p>
        </w:tc>
        <w:tc>
          <w:tcPr>
            <w:tcW w:w="4633" w:type="dxa"/>
            <w:vMerge/>
            <w:vAlign w:val="center"/>
          </w:tcPr>
          <w:p w:rsidR="00920B9F" w:rsidRPr="00843860" w:rsidRDefault="00920B9F" w:rsidP="00CA767F">
            <w:pPr>
              <w:rPr>
                <w:rFonts w:ascii="Times New Roman" w:hAnsi="Times New Roman" w:cs="Times New Roman"/>
                <w:iCs/>
                <w:color w:val="000000" w:themeColor="text1"/>
                <w:sz w:val="28"/>
                <w:szCs w:val="28"/>
                <w:lang w:val="uk-UA"/>
              </w:rPr>
            </w:pPr>
          </w:p>
        </w:tc>
        <w:tc>
          <w:tcPr>
            <w:tcW w:w="1134" w:type="dxa"/>
            <w:vMerge/>
            <w:vAlign w:val="center"/>
          </w:tcPr>
          <w:p w:rsidR="00920B9F" w:rsidRPr="00843860" w:rsidRDefault="00920B9F" w:rsidP="00CA767F">
            <w:pPr>
              <w:rPr>
                <w:rFonts w:ascii="Times New Roman" w:hAnsi="Times New Roman" w:cs="Times New Roman"/>
                <w:color w:val="000000" w:themeColor="text1"/>
                <w:sz w:val="28"/>
                <w:szCs w:val="28"/>
                <w:lang w:val="uk-UA"/>
              </w:rPr>
            </w:pPr>
          </w:p>
        </w:tc>
        <w:tc>
          <w:tcPr>
            <w:tcW w:w="425"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-3</w:t>
            </w:r>
          </w:p>
        </w:tc>
        <w:tc>
          <w:tcPr>
            <w:tcW w:w="425"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-2</w:t>
            </w:r>
          </w:p>
        </w:tc>
        <w:tc>
          <w:tcPr>
            <w:tcW w:w="425"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w:t>
            </w:r>
          </w:p>
        </w:tc>
        <w:tc>
          <w:tcPr>
            <w:tcW w:w="426"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0</w:t>
            </w:r>
          </w:p>
        </w:tc>
        <w:tc>
          <w:tcPr>
            <w:tcW w:w="425"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w:t>
            </w:r>
          </w:p>
        </w:tc>
        <w:tc>
          <w:tcPr>
            <w:tcW w:w="283"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2</w:t>
            </w:r>
          </w:p>
        </w:tc>
        <w:tc>
          <w:tcPr>
            <w:tcW w:w="567"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3</w:t>
            </w:r>
          </w:p>
        </w:tc>
      </w:tr>
      <w:tr w:rsidR="00920B9F" w:rsidRPr="00843860" w:rsidTr="00AE28C6">
        <w:tc>
          <w:tcPr>
            <w:tcW w:w="891"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w:t>
            </w:r>
          </w:p>
        </w:tc>
        <w:tc>
          <w:tcPr>
            <w:tcW w:w="4633"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shd w:val="clear" w:color="auto" w:fill="FFFFFF"/>
                <w:lang w:val="uk-UA"/>
              </w:rPr>
              <w:t>Інноваційний характер підприємства</w:t>
            </w:r>
          </w:p>
        </w:tc>
        <w:tc>
          <w:tcPr>
            <w:tcW w:w="1134" w:type="dxa"/>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18</w:t>
            </w:r>
          </w:p>
        </w:tc>
        <w:tc>
          <w:tcPr>
            <w:tcW w:w="2976" w:type="dxa"/>
            <w:gridSpan w:val="7"/>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w:t>
            </w:r>
          </w:p>
        </w:tc>
      </w:tr>
      <w:tr w:rsidR="00920B9F" w:rsidRPr="00843860" w:rsidTr="00AE28C6">
        <w:tc>
          <w:tcPr>
            <w:tcW w:w="891"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2</w:t>
            </w:r>
          </w:p>
        </w:tc>
        <w:tc>
          <w:tcPr>
            <w:tcW w:w="4633" w:type="dxa"/>
            <w:vAlign w:val="center"/>
          </w:tcPr>
          <w:p w:rsidR="00920B9F" w:rsidRPr="00843860" w:rsidRDefault="00920B9F" w:rsidP="00CA767F">
            <w:pPr>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Вартість продукції</w:t>
            </w:r>
          </w:p>
        </w:tc>
        <w:tc>
          <w:tcPr>
            <w:tcW w:w="1134" w:type="dxa"/>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20</w:t>
            </w:r>
          </w:p>
        </w:tc>
        <w:tc>
          <w:tcPr>
            <w:tcW w:w="2976" w:type="dxa"/>
            <w:gridSpan w:val="7"/>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w:t>
            </w:r>
          </w:p>
        </w:tc>
      </w:tr>
      <w:tr w:rsidR="00920B9F" w:rsidRPr="00843860" w:rsidTr="00AE28C6">
        <w:tc>
          <w:tcPr>
            <w:tcW w:w="891"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3</w:t>
            </w:r>
          </w:p>
        </w:tc>
        <w:tc>
          <w:tcPr>
            <w:tcW w:w="4633" w:type="dxa"/>
            <w:vAlign w:val="center"/>
          </w:tcPr>
          <w:p w:rsidR="00920B9F" w:rsidRPr="00843860" w:rsidRDefault="00920B9F" w:rsidP="00CA767F">
            <w:pPr>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Ефективність реклами</w:t>
            </w:r>
          </w:p>
        </w:tc>
        <w:tc>
          <w:tcPr>
            <w:tcW w:w="1134" w:type="dxa"/>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15</w:t>
            </w:r>
          </w:p>
        </w:tc>
        <w:tc>
          <w:tcPr>
            <w:tcW w:w="2976" w:type="dxa"/>
            <w:gridSpan w:val="7"/>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2</w:t>
            </w:r>
          </w:p>
        </w:tc>
      </w:tr>
      <w:tr w:rsidR="00920B9F" w:rsidRPr="00843860" w:rsidTr="00AE28C6">
        <w:tc>
          <w:tcPr>
            <w:tcW w:w="891"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4</w:t>
            </w:r>
          </w:p>
        </w:tc>
        <w:tc>
          <w:tcPr>
            <w:tcW w:w="4633" w:type="dxa"/>
            <w:vAlign w:val="center"/>
          </w:tcPr>
          <w:p w:rsidR="00920B9F" w:rsidRPr="00843860" w:rsidRDefault="00920B9F" w:rsidP="00CA767F">
            <w:pPr>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Виконання зобов'язань за угодами відносно строків поставок</w:t>
            </w:r>
          </w:p>
        </w:tc>
        <w:tc>
          <w:tcPr>
            <w:tcW w:w="1134" w:type="dxa"/>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19</w:t>
            </w:r>
          </w:p>
        </w:tc>
        <w:tc>
          <w:tcPr>
            <w:tcW w:w="2976" w:type="dxa"/>
            <w:gridSpan w:val="7"/>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0</w:t>
            </w:r>
          </w:p>
        </w:tc>
      </w:tr>
      <w:tr w:rsidR="00920B9F" w:rsidRPr="00843860" w:rsidTr="00AE28C6">
        <w:tc>
          <w:tcPr>
            <w:tcW w:w="891"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5</w:t>
            </w:r>
          </w:p>
        </w:tc>
        <w:tc>
          <w:tcPr>
            <w:tcW w:w="4633" w:type="dxa"/>
            <w:vAlign w:val="center"/>
          </w:tcPr>
          <w:p w:rsidR="00920B9F" w:rsidRPr="00843860" w:rsidRDefault="00920B9F" w:rsidP="00CA767F">
            <w:pPr>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Асортимент продукції</w:t>
            </w:r>
          </w:p>
        </w:tc>
        <w:tc>
          <w:tcPr>
            <w:tcW w:w="1134" w:type="dxa"/>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15</w:t>
            </w:r>
          </w:p>
        </w:tc>
        <w:tc>
          <w:tcPr>
            <w:tcW w:w="2976" w:type="dxa"/>
            <w:gridSpan w:val="7"/>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3</w:t>
            </w:r>
          </w:p>
        </w:tc>
      </w:tr>
      <w:tr w:rsidR="00920B9F" w:rsidRPr="00843860" w:rsidTr="00AE28C6">
        <w:trPr>
          <w:trHeight w:val="70"/>
        </w:trPr>
        <w:tc>
          <w:tcPr>
            <w:tcW w:w="891" w:type="dxa"/>
            <w:vAlign w:val="center"/>
          </w:tcPr>
          <w:p w:rsidR="00920B9F" w:rsidRPr="00843860" w:rsidRDefault="00920B9F" w:rsidP="00CA767F">
            <w:pP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6</w:t>
            </w:r>
          </w:p>
        </w:tc>
        <w:tc>
          <w:tcPr>
            <w:tcW w:w="4633" w:type="dxa"/>
            <w:vAlign w:val="center"/>
          </w:tcPr>
          <w:p w:rsidR="00920B9F" w:rsidRPr="00843860" w:rsidRDefault="00920B9F" w:rsidP="00CA767F">
            <w:pPr>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color w:val="000000" w:themeColor="text1"/>
                <w:sz w:val="28"/>
                <w:szCs w:val="28"/>
                <w:shd w:val="clear" w:color="auto" w:fill="FFFFFF"/>
                <w:lang w:val="uk-UA"/>
              </w:rPr>
              <w:t>Забезпечення пріоритетності продукції</w:t>
            </w:r>
          </w:p>
        </w:tc>
        <w:tc>
          <w:tcPr>
            <w:tcW w:w="1134" w:type="dxa"/>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20</w:t>
            </w:r>
          </w:p>
        </w:tc>
        <w:tc>
          <w:tcPr>
            <w:tcW w:w="2976" w:type="dxa"/>
            <w:gridSpan w:val="7"/>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-1</w:t>
            </w:r>
          </w:p>
        </w:tc>
      </w:tr>
      <w:tr w:rsidR="00920B9F" w:rsidRPr="00843860" w:rsidTr="00AE28C6">
        <w:trPr>
          <w:trHeight w:val="70"/>
        </w:trPr>
        <w:tc>
          <w:tcPr>
            <w:tcW w:w="891" w:type="dxa"/>
            <w:vAlign w:val="center"/>
          </w:tcPr>
          <w:p w:rsidR="00920B9F" w:rsidRPr="00843860" w:rsidRDefault="00920B9F" w:rsidP="00CA767F">
            <w:pPr>
              <w:rPr>
                <w:rFonts w:ascii="Times New Roman" w:hAnsi="Times New Roman" w:cs="Times New Roman"/>
                <w:color w:val="000000" w:themeColor="text1"/>
                <w:sz w:val="28"/>
                <w:szCs w:val="28"/>
                <w:lang w:val="en-US"/>
              </w:rPr>
            </w:pPr>
            <w:r w:rsidRPr="00843860">
              <w:rPr>
                <w:rFonts w:ascii="Times New Roman" w:hAnsi="Times New Roman" w:cs="Times New Roman"/>
                <w:color w:val="000000" w:themeColor="text1"/>
                <w:sz w:val="28"/>
                <w:szCs w:val="28"/>
                <w:lang w:val="en-US"/>
              </w:rPr>
              <w:t>7</w:t>
            </w:r>
          </w:p>
        </w:tc>
        <w:tc>
          <w:tcPr>
            <w:tcW w:w="4633" w:type="dxa"/>
            <w:vAlign w:val="center"/>
          </w:tcPr>
          <w:p w:rsidR="00920B9F" w:rsidRPr="00843860" w:rsidRDefault="00920B9F" w:rsidP="00CA767F">
            <w:pPr>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bCs/>
                <w:iCs/>
                <w:color w:val="000000" w:themeColor="text1"/>
                <w:sz w:val="28"/>
                <w:szCs w:val="28"/>
                <w:lang w:val="uk-UA"/>
              </w:rPr>
              <w:t>Вивчення заходів конкурентів з удосконалення аналогічних товарів</w:t>
            </w:r>
          </w:p>
        </w:tc>
        <w:tc>
          <w:tcPr>
            <w:tcW w:w="1134" w:type="dxa"/>
            <w:vAlign w:val="center"/>
          </w:tcPr>
          <w:p w:rsidR="00920B9F" w:rsidRPr="00843860" w:rsidRDefault="00920B9F" w:rsidP="00CA767F">
            <w:pPr>
              <w:jc w:val="center"/>
              <w:rPr>
                <w:rFonts w:ascii="Times New Roman" w:hAnsi="Times New Roman" w:cs="Times New Roman"/>
                <w:color w:val="000000" w:themeColor="text1"/>
                <w:sz w:val="28"/>
                <w:szCs w:val="28"/>
                <w:lang w:val="en-US"/>
              </w:rPr>
            </w:pPr>
            <w:r w:rsidRPr="00843860">
              <w:rPr>
                <w:rFonts w:ascii="Times New Roman" w:hAnsi="Times New Roman" w:cs="Times New Roman"/>
                <w:color w:val="000000" w:themeColor="text1"/>
                <w:sz w:val="28"/>
                <w:szCs w:val="28"/>
                <w:lang w:val="en-US"/>
              </w:rPr>
              <w:t>10</w:t>
            </w:r>
          </w:p>
        </w:tc>
        <w:tc>
          <w:tcPr>
            <w:tcW w:w="2976" w:type="dxa"/>
            <w:gridSpan w:val="7"/>
            <w:vAlign w:val="center"/>
          </w:tcPr>
          <w:p w:rsidR="00920B9F" w:rsidRPr="00843860" w:rsidRDefault="00920B9F" w:rsidP="00CA767F">
            <w:pPr>
              <w:jc w:val="center"/>
              <w:rPr>
                <w:rFonts w:ascii="Times New Roman" w:hAnsi="Times New Roman" w:cs="Times New Roman"/>
                <w:color w:val="000000" w:themeColor="text1"/>
                <w:sz w:val="28"/>
                <w:szCs w:val="28"/>
                <w:lang w:val="en-US"/>
              </w:rPr>
            </w:pPr>
            <w:r w:rsidRPr="00843860">
              <w:rPr>
                <w:rFonts w:ascii="Times New Roman" w:hAnsi="Times New Roman" w:cs="Times New Roman"/>
                <w:color w:val="000000" w:themeColor="text1"/>
                <w:sz w:val="28"/>
                <w:szCs w:val="28"/>
                <w:lang w:val="en-US"/>
              </w:rPr>
              <w:t>1</w:t>
            </w:r>
          </w:p>
        </w:tc>
      </w:tr>
      <w:tr w:rsidR="00920B9F" w:rsidRPr="00843860" w:rsidTr="00AE28C6">
        <w:trPr>
          <w:trHeight w:val="70"/>
        </w:trPr>
        <w:tc>
          <w:tcPr>
            <w:tcW w:w="891" w:type="dxa"/>
            <w:vAlign w:val="center"/>
          </w:tcPr>
          <w:p w:rsidR="00920B9F" w:rsidRPr="00843860" w:rsidRDefault="00920B9F" w:rsidP="00CA767F">
            <w:pPr>
              <w:rPr>
                <w:rFonts w:ascii="Times New Roman" w:hAnsi="Times New Roman" w:cs="Times New Roman"/>
                <w:color w:val="000000" w:themeColor="text1"/>
                <w:sz w:val="28"/>
                <w:szCs w:val="28"/>
                <w:lang w:val="en-US"/>
              </w:rPr>
            </w:pPr>
            <w:r w:rsidRPr="00843860">
              <w:rPr>
                <w:rFonts w:ascii="Times New Roman" w:hAnsi="Times New Roman" w:cs="Times New Roman"/>
                <w:color w:val="000000" w:themeColor="text1"/>
                <w:sz w:val="28"/>
                <w:szCs w:val="28"/>
                <w:lang w:val="en-US"/>
              </w:rPr>
              <w:t>8</w:t>
            </w:r>
          </w:p>
        </w:tc>
        <w:tc>
          <w:tcPr>
            <w:tcW w:w="4633" w:type="dxa"/>
            <w:vAlign w:val="center"/>
          </w:tcPr>
          <w:p w:rsidR="00920B9F" w:rsidRPr="00843860" w:rsidRDefault="00920B9F" w:rsidP="00CA767F">
            <w:pPr>
              <w:rPr>
                <w:rFonts w:ascii="Times New Roman" w:hAnsi="Times New Roman" w:cs="Times New Roman"/>
                <w:color w:val="000000" w:themeColor="text1"/>
                <w:sz w:val="28"/>
                <w:szCs w:val="28"/>
                <w:shd w:val="clear" w:color="auto" w:fill="FFFFFF"/>
                <w:lang w:val="uk-UA"/>
              </w:rPr>
            </w:pPr>
            <w:r w:rsidRPr="00843860">
              <w:rPr>
                <w:rFonts w:ascii="Times New Roman" w:hAnsi="Times New Roman" w:cs="Times New Roman"/>
                <w:bCs/>
                <w:iCs/>
                <w:color w:val="000000" w:themeColor="text1"/>
                <w:sz w:val="28"/>
                <w:szCs w:val="28"/>
                <w:lang w:val="uk-UA"/>
              </w:rPr>
              <w:t>Надання товарного кредиту</w:t>
            </w:r>
          </w:p>
        </w:tc>
        <w:tc>
          <w:tcPr>
            <w:tcW w:w="1134" w:type="dxa"/>
            <w:vAlign w:val="center"/>
          </w:tcPr>
          <w:p w:rsidR="00920B9F" w:rsidRPr="00843860" w:rsidRDefault="00920B9F" w:rsidP="00CA767F">
            <w:pPr>
              <w:jc w:val="center"/>
              <w:rPr>
                <w:rFonts w:ascii="Times New Roman" w:hAnsi="Times New Roman" w:cs="Times New Roman"/>
                <w:color w:val="000000" w:themeColor="text1"/>
                <w:sz w:val="28"/>
                <w:szCs w:val="28"/>
                <w:lang w:val="en-US"/>
              </w:rPr>
            </w:pPr>
            <w:r w:rsidRPr="00843860">
              <w:rPr>
                <w:rFonts w:ascii="Times New Roman" w:hAnsi="Times New Roman" w:cs="Times New Roman"/>
                <w:color w:val="000000" w:themeColor="text1"/>
                <w:sz w:val="28"/>
                <w:szCs w:val="28"/>
                <w:lang w:val="en-US"/>
              </w:rPr>
              <w:t>15</w:t>
            </w:r>
          </w:p>
        </w:tc>
        <w:tc>
          <w:tcPr>
            <w:tcW w:w="2976" w:type="dxa"/>
            <w:gridSpan w:val="7"/>
            <w:vAlign w:val="center"/>
          </w:tcPr>
          <w:p w:rsidR="00920B9F" w:rsidRPr="00843860" w:rsidRDefault="00920B9F" w:rsidP="00CA767F">
            <w:pPr>
              <w:jc w:val="center"/>
              <w:rPr>
                <w:rFonts w:ascii="Times New Roman" w:hAnsi="Times New Roman" w:cs="Times New Roman"/>
                <w:color w:val="000000" w:themeColor="text1"/>
                <w:sz w:val="28"/>
                <w:szCs w:val="28"/>
                <w:lang w:val="en-US"/>
              </w:rPr>
            </w:pPr>
            <w:r w:rsidRPr="00843860">
              <w:rPr>
                <w:rFonts w:ascii="Times New Roman" w:hAnsi="Times New Roman" w:cs="Times New Roman"/>
                <w:color w:val="000000" w:themeColor="text1"/>
                <w:sz w:val="28"/>
                <w:szCs w:val="28"/>
                <w:lang w:val="en-US"/>
              </w:rPr>
              <w:t>0</w:t>
            </w:r>
          </w:p>
        </w:tc>
      </w:tr>
    </w:tbl>
    <w:p w:rsidR="00612409" w:rsidRDefault="00612409" w:rsidP="00920B9F">
      <w:pPr>
        <w:jc w:val="both"/>
        <w:rPr>
          <w:rFonts w:ascii="Times New Roman" w:hAnsi="Times New Roman" w:cs="Times New Roman"/>
          <w:sz w:val="28"/>
          <w:szCs w:val="28"/>
          <w:lang w:val="uk-UA"/>
        </w:rPr>
      </w:pPr>
    </w:p>
    <w:p w:rsidR="00920B9F" w:rsidRPr="00843860" w:rsidRDefault="002C1E45" w:rsidP="00920B9F">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Таблиця </w:t>
      </w:r>
      <w:r w:rsidR="00920B9F" w:rsidRPr="00843860">
        <w:rPr>
          <w:rFonts w:ascii="Times New Roman" w:hAnsi="Times New Roman" w:cs="Times New Roman"/>
          <w:sz w:val="28"/>
          <w:szCs w:val="28"/>
          <w:lang w:val="uk-UA"/>
        </w:rPr>
        <w:t>4</w:t>
      </w:r>
      <w:r w:rsidR="00AE7AD3" w:rsidRPr="00843860">
        <w:rPr>
          <w:rFonts w:ascii="Times New Roman" w:hAnsi="Times New Roman" w:cs="Times New Roman"/>
          <w:sz w:val="28"/>
          <w:szCs w:val="28"/>
          <w:lang w:val="uk-UA"/>
        </w:rPr>
        <w:t>.5 -</w:t>
      </w:r>
      <w:r w:rsidR="00920B9F" w:rsidRPr="00843860">
        <w:rPr>
          <w:rFonts w:ascii="Times New Roman" w:hAnsi="Times New Roman" w:cs="Times New Roman"/>
          <w:sz w:val="28"/>
          <w:szCs w:val="28"/>
          <w:lang w:val="uk-UA"/>
        </w:rPr>
        <w:t> Вибір цільових груп потенційних споживачів </w:t>
      </w:r>
    </w:p>
    <w:tbl>
      <w:tblPr>
        <w:tblStyle w:val="a8"/>
        <w:tblW w:w="9634" w:type="dxa"/>
        <w:tblLayout w:type="fixed"/>
        <w:tblCellMar>
          <w:left w:w="57" w:type="dxa"/>
          <w:right w:w="57" w:type="dxa"/>
        </w:tblCellMar>
        <w:tblLook w:val="04A0" w:firstRow="1" w:lastRow="0" w:firstColumn="1" w:lastColumn="0" w:noHBand="0" w:noVBand="1"/>
      </w:tblPr>
      <w:tblGrid>
        <w:gridCol w:w="534"/>
        <w:gridCol w:w="1304"/>
        <w:gridCol w:w="1985"/>
        <w:gridCol w:w="2409"/>
        <w:gridCol w:w="1843"/>
        <w:gridCol w:w="1559"/>
      </w:tblGrid>
      <w:tr w:rsidR="00920B9F" w:rsidRPr="00843860" w:rsidTr="00AE28C6">
        <w:tc>
          <w:tcPr>
            <w:tcW w:w="534" w:type="dxa"/>
            <w:vAlign w:val="center"/>
          </w:tcPr>
          <w:p w:rsidR="00920B9F" w:rsidRPr="00843860" w:rsidRDefault="00920B9F" w:rsidP="00CA767F">
            <w:pPr>
              <w:jc w:val="center"/>
              <w:rPr>
                <w:rFonts w:ascii="Times New Roman" w:hAnsi="Times New Roman" w:cs="Times New Roman"/>
                <w:sz w:val="28"/>
                <w:szCs w:val="28"/>
                <w:lang w:val="uk-UA"/>
              </w:rPr>
            </w:pPr>
            <w:r w:rsidRPr="00843860">
              <w:rPr>
                <w:rFonts w:ascii="Times New Roman" w:hAnsi="Times New Roman" w:cs="Times New Roman"/>
                <w:sz w:val="28"/>
                <w:szCs w:val="28"/>
                <w:lang w:val="uk-UA"/>
              </w:rPr>
              <w:t>№</w:t>
            </w:r>
          </w:p>
        </w:tc>
        <w:tc>
          <w:tcPr>
            <w:tcW w:w="1304" w:type="dxa"/>
            <w:vAlign w:val="center"/>
          </w:tcPr>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Опис профілю</w:t>
            </w:r>
          </w:p>
          <w:p w:rsidR="00612409"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цільової </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групи</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потенційних</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клієнтів</w:t>
            </w:r>
          </w:p>
        </w:tc>
        <w:tc>
          <w:tcPr>
            <w:tcW w:w="1985" w:type="dxa"/>
            <w:vAlign w:val="center"/>
          </w:tcPr>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Готовність</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споживачів</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сприйняти</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продукт</w:t>
            </w:r>
          </w:p>
        </w:tc>
        <w:tc>
          <w:tcPr>
            <w:tcW w:w="2409" w:type="dxa"/>
            <w:vAlign w:val="center"/>
          </w:tcPr>
          <w:p w:rsidR="00D11AD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 xml:space="preserve">Орієнтовний  </w:t>
            </w:r>
          </w:p>
          <w:p w:rsidR="00D11AD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 xml:space="preserve">попит в межах  </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цільової </w:t>
            </w:r>
          </w:p>
          <w:p w:rsidR="00920B9F" w:rsidRPr="001C2940" w:rsidRDefault="00544068"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групи (сегменту)</w:t>
            </w:r>
          </w:p>
        </w:tc>
        <w:tc>
          <w:tcPr>
            <w:tcW w:w="1843" w:type="dxa"/>
            <w:vAlign w:val="center"/>
          </w:tcPr>
          <w:p w:rsidR="002C1E45"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 xml:space="preserve">Інтенсивність конкуренції в  </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сегменті</w:t>
            </w:r>
          </w:p>
        </w:tc>
        <w:tc>
          <w:tcPr>
            <w:tcW w:w="1559" w:type="dxa"/>
            <w:vAlign w:val="center"/>
          </w:tcPr>
          <w:p w:rsidR="002C1E45" w:rsidRPr="001C2940" w:rsidRDefault="00612409" w:rsidP="00CA767F">
            <w:pPr>
              <w:jc w:val="center"/>
              <w:rPr>
                <w:rFonts w:ascii="Times New Roman" w:hAnsi="Times New Roman" w:cs="Times New Roman"/>
                <w:sz w:val="28"/>
                <w:szCs w:val="28"/>
                <w:lang w:val="uk-UA"/>
              </w:rPr>
            </w:pPr>
            <w:r>
              <w:rPr>
                <w:rFonts w:ascii="Times New Roman" w:hAnsi="Times New Roman" w:cs="Times New Roman"/>
                <w:sz w:val="28"/>
                <w:szCs w:val="28"/>
                <w:lang w:val="uk-UA"/>
              </w:rPr>
              <w:t>Простот</w:t>
            </w:r>
            <w:r w:rsidR="00920B9F" w:rsidRPr="001C2940">
              <w:rPr>
                <w:rFonts w:ascii="Times New Roman" w:hAnsi="Times New Roman" w:cs="Times New Roman"/>
                <w:sz w:val="28"/>
                <w:szCs w:val="28"/>
                <w:lang w:val="uk-UA"/>
              </w:rPr>
              <w:t> </w:t>
            </w:r>
          </w:p>
          <w:p w:rsidR="002C1E45"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входу у </w:t>
            </w:r>
          </w:p>
          <w:p w:rsidR="00920B9F" w:rsidRPr="001C2940" w:rsidRDefault="00920B9F" w:rsidP="00CA767F">
            <w:pPr>
              <w:jc w:val="center"/>
              <w:rPr>
                <w:rFonts w:ascii="Times New Roman" w:hAnsi="Times New Roman" w:cs="Times New Roman"/>
                <w:sz w:val="28"/>
                <w:szCs w:val="28"/>
                <w:lang w:val="uk-UA"/>
              </w:rPr>
            </w:pPr>
            <w:r w:rsidRPr="001C2940">
              <w:rPr>
                <w:rFonts w:ascii="Times New Roman" w:hAnsi="Times New Roman" w:cs="Times New Roman"/>
                <w:sz w:val="28"/>
                <w:szCs w:val="28"/>
                <w:lang w:val="uk-UA"/>
              </w:rPr>
              <w:t>сегмент</w:t>
            </w:r>
          </w:p>
        </w:tc>
      </w:tr>
      <w:tr w:rsidR="00920B9F" w:rsidRPr="00843860" w:rsidTr="00AE28C6">
        <w:tc>
          <w:tcPr>
            <w:tcW w:w="534" w:type="dxa"/>
          </w:tcPr>
          <w:p w:rsidR="00920B9F" w:rsidRPr="00843860" w:rsidRDefault="00920B9F" w:rsidP="00CA767F">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1</w:t>
            </w:r>
          </w:p>
        </w:tc>
        <w:tc>
          <w:tcPr>
            <w:tcW w:w="1304"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heme="majorBidi" w:hAnsiTheme="majorBidi" w:cstheme="majorBidi"/>
                <w:sz w:val="28"/>
                <w:szCs w:val="28"/>
              </w:rPr>
              <w:t>Фізичні особи (</w:t>
            </w:r>
            <w:r w:rsidRPr="00843860">
              <w:rPr>
                <w:rStyle w:val="st"/>
                <w:rFonts w:asciiTheme="majorBidi" w:hAnsiTheme="majorBidi" w:cstheme="majorBidi"/>
                <w:sz w:val="28"/>
                <w:szCs w:val="28"/>
              </w:rPr>
              <w:t>яким необ</w:t>
            </w:r>
            <w:r w:rsidRPr="00843860">
              <w:rPr>
                <w:rStyle w:val="st"/>
                <w:rFonts w:asciiTheme="majorBidi" w:hAnsiTheme="majorBidi" w:cstheme="majorBidi"/>
                <w:sz w:val="28"/>
                <w:szCs w:val="28"/>
                <w:lang w:val="uk-UA"/>
              </w:rPr>
              <w:t>хідно очищати воду вдома</w:t>
            </w:r>
            <w:r w:rsidRPr="00843860">
              <w:rPr>
                <w:rFonts w:asciiTheme="majorBidi" w:hAnsiTheme="majorBidi" w:cstheme="majorBidi"/>
                <w:sz w:val="28"/>
                <w:szCs w:val="28"/>
              </w:rPr>
              <w:t>)</w:t>
            </w:r>
          </w:p>
        </w:tc>
        <w:tc>
          <w:tcPr>
            <w:tcW w:w="1985"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Не готові підбирати свою технологію, простіше купити готові фільтри  невеликою продуктивністю.</w:t>
            </w:r>
          </w:p>
        </w:tc>
        <w:tc>
          <w:tcPr>
            <w:tcW w:w="2409"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Орієнтовний попит є невеликим, оскільки зараз велика кількість різноманітних фільтрів для води для домашнього використання.</w:t>
            </w:r>
          </w:p>
        </w:tc>
        <w:tc>
          <w:tcPr>
            <w:tcW w:w="1843"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Значна інтенсивність конкурентів.</w:t>
            </w:r>
          </w:p>
        </w:tc>
        <w:tc>
          <w:tcPr>
            <w:tcW w:w="1559"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Ввійти в сегмент просто, але складно втриматися.</w:t>
            </w:r>
          </w:p>
        </w:tc>
      </w:tr>
      <w:tr w:rsidR="00920B9F" w:rsidRPr="00843860" w:rsidTr="00AE28C6">
        <w:tc>
          <w:tcPr>
            <w:tcW w:w="534" w:type="dxa"/>
          </w:tcPr>
          <w:p w:rsidR="00920B9F" w:rsidRPr="00843860" w:rsidRDefault="00920B9F" w:rsidP="00CA767F">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2</w:t>
            </w:r>
          </w:p>
        </w:tc>
        <w:tc>
          <w:tcPr>
            <w:tcW w:w="1304" w:type="dxa"/>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shd w:val="clear" w:color="auto" w:fill="FFFFFF"/>
                <w:lang w:val="uk-UA"/>
              </w:rPr>
              <w:t>Промисловість</w:t>
            </w:r>
          </w:p>
        </w:tc>
        <w:tc>
          <w:tcPr>
            <w:tcW w:w="1985"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Готові прийняти продукт, оскільки це дозволить їм економити.</w:t>
            </w:r>
          </w:p>
        </w:tc>
        <w:tc>
          <w:tcPr>
            <w:tcW w:w="2409"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Значний орієнтовний попит.</w:t>
            </w:r>
          </w:p>
        </w:tc>
        <w:tc>
          <w:tcPr>
            <w:tcW w:w="1843"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Значна інтенсивність конкурентів, але дуже мало виробників з  товарами – аналогами.</w:t>
            </w:r>
          </w:p>
        </w:tc>
        <w:tc>
          <w:tcPr>
            <w:tcW w:w="1559" w:type="dxa"/>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Вві</w:t>
            </w:r>
            <w:r w:rsidR="001C2940">
              <w:rPr>
                <w:rFonts w:ascii="Times New Roman" w:hAnsi="Times New Roman" w:cs="Times New Roman"/>
                <w:sz w:val="28"/>
                <w:szCs w:val="28"/>
                <w:lang w:val="uk-UA"/>
              </w:rPr>
              <w:t xml:space="preserve">йти в сегмент не легко, </w:t>
            </w:r>
            <w:r w:rsidRPr="00843860">
              <w:rPr>
                <w:rFonts w:ascii="Times New Roman" w:hAnsi="Times New Roman" w:cs="Times New Roman"/>
                <w:sz w:val="28"/>
                <w:szCs w:val="28"/>
                <w:lang w:val="uk-UA"/>
              </w:rPr>
              <w:t xml:space="preserve"> багато підприємств уже співпрацюють з компаніями</w:t>
            </w:r>
          </w:p>
        </w:tc>
      </w:tr>
      <w:tr w:rsidR="00920B9F" w:rsidRPr="00843860" w:rsidTr="00AE28C6">
        <w:tc>
          <w:tcPr>
            <w:tcW w:w="534" w:type="dxa"/>
          </w:tcPr>
          <w:p w:rsidR="00920B9F" w:rsidRPr="00843860" w:rsidRDefault="00920B9F" w:rsidP="00CA767F">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3</w:t>
            </w:r>
          </w:p>
        </w:tc>
        <w:tc>
          <w:tcPr>
            <w:tcW w:w="1304" w:type="dxa"/>
          </w:tcPr>
          <w:p w:rsidR="00920B9F" w:rsidRPr="00843860" w:rsidRDefault="00001F60" w:rsidP="00001F60">
            <w:pPr>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Державні</w:t>
            </w:r>
            <w:r w:rsidR="00920B9F" w:rsidRPr="00843860">
              <w:rPr>
                <w:rFonts w:ascii="Times New Roman" w:hAnsi="Times New Roman" w:cs="Times New Roman"/>
                <w:color w:val="000000" w:themeColor="text1"/>
                <w:sz w:val="28"/>
                <w:szCs w:val="28"/>
                <w:shd w:val="clear" w:color="auto" w:fill="FFFFFF"/>
                <w:lang w:val="uk-UA"/>
              </w:rPr>
              <w:t>комунальні установи</w:t>
            </w:r>
          </w:p>
        </w:tc>
        <w:tc>
          <w:tcPr>
            <w:tcW w:w="1985"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Готові прийняти більш дешевий продукт.</w:t>
            </w:r>
          </w:p>
        </w:tc>
        <w:tc>
          <w:tcPr>
            <w:tcW w:w="2409"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Значний орієнтовний попит.</w:t>
            </w:r>
          </w:p>
        </w:tc>
        <w:tc>
          <w:tcPr>
            <w:tcW w:w="1843"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Незначна інтенсивність конкурентів, державні установи не купляють дорогий продукт.</w:t>
            </w:r>
          </w:p>
        </w:tc>
        <w:tc>
          <w:tcPr>
            <w:tcW w:w="1559"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Ввійти в сегмент не легко,</w:t>
            </w:r>
            <w:r w:rsidR="001C2940">
              <w:rPr>
                <w:rFonts w:ascii="Times New Roman" w:hAnsi="Times New Roman" w:cs="Times New Roman"/>
                <w:sz w:val="28"/>
                <w:szCs w:val="28"/>
                <w:lang w:val="uk-UA"/>
              </w:rPr>
              <w:t>контракти</w:t>
            </w:r>
            <w:r w:rsidRPr="00843860">
              <w:rPr>
                <w:rFonts w:ascii="Times New Roman" w:hAnsi="Times New Roman" w:cs="Times New Roman"/>
                <w:sz w:val="28"/>
                <w:szCs w:val="28"/>
                <w:lang w:val="uk-UA"/>
              </w:rPr>
              <w:t>.</w:t>
            </w:r>
          </w:p>
        </w:tc>
      </w:tr>
      <w:tr w:rsidR="00920B9F" w:rsidRPr="00843860" w:rsidTr="00AE28C6">
        <w:tc>
          <w:tcPr>
            <w:tcW w:w="9634" w:type="dxa"/>
            <w:gridSpan w:val="6"/>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Які цільові групи обрано: промисловість та </w:t>
            </w:r>
            <w:r w:rsidRPr="00843860">
              <w:rPr>
                <w:rFonts w:ascii="Times New Roman" w:hAnsi="Times New Roman" w:cs="Times New Roman"/>
                <w:color w:val="000000" w:themeColor="text1"/>
                <w:sz w:val="28"/>
                <w:szCs w:val="28"/>
                <w:shd w:val="clear" w:color="auto" w:fill="FFFFFF"/>
                <w:lang w:val="uk-UA"/>
              </w:rPr>
              <w:t>державні, комунальні установи</w:t>
            </w:r>
          </w:p>
        </w:tc>
      </w:tr>
    </w:tbl>
    <w:p w:rsidR="00612409" w:rsidRDefault="00612409" w:rsidP="00920B9F">
      <w:pPr>
        <w:rPr>
          <w:rFonts w:ascii="Times New Roman" w:hAnsi="Times New Roman" w:cs="Times New Roman"/>
          <w:sz w:val="28"/>
          <w:szCs w:val="28"/>
        </w:rPr>
      </w:pPr>
    </w:p>
    <w:p w:rsidR="00920B9F" w:rsidRPr="00843860" w:rsidRDefault="00AE7AD3" w:rsidP="00920B9F">
      <w:pPr>
        <w:rPr>
          <w:rFonts w:ascii="Times New Roman" w:hAnsi="Times New Roman" w:cs="Times New Roman"/>
          <w:sz w:val="28"/>
          <w:szCs w:val="28"/>
          <w:lang w:val="uk-UA"/>
        </w:rPr>
      </w:pPr>
      <w:r w:rsidRPr="00843860">
        <w:rPr>
          <w:rFonts w:ascii="Times New Roman" w:hAnsi="Times New Roman" w:cs="Times New Roman"/>
          <w:sz w:val="28"/>
          <w:szCs w:val="28"/>
        </w:rPr>
        <w:t>Таблиця 4.</w:t>
      </w:r>
      <w:r w:rsidRPr="00843860">
        <w:rPr>
          <w:rFonts w:ascii="Times New Roman" w:hAnsi="Times New Roman" w:cs="Times New Roman"/>
          <w:sz w:val="28"/>
          <w:szCs w:val="28"/>
          <w:lang w:val="uk-UA"/>
        </w:rPr>
        <w:t>6 -</w:t>
      </w:r>
      <w:r w:rsidR="00920B9F" w:rsidRPr="00843860">
        <w:rPr>
          <w:rFonts w:ascii="Times New Roman" w:hAnsi="Times New Roman" w:cs="Times New Roman"/>
          <w:sz w:val="28"/>
          <w:szCs w:val="28"/>
        </w:rPr>
        <w:t> Визначення базової стратегії розвитку </w:t>
      </w:r>
    </w:p>
    <w:tbl>
      <w:tblPr>
        <w:tblStyle w:val="a8"/>
        <w:tblW w:w="9493" w:type="dxa"/>
        <w:tblLayout w:type="fixed"/>
        <w:tblCellMar>
          <w:left w:w="57" w:type="dxa"/>
          <w:right w:w="57" w:type="dxa"/>
        </w:tblCellMar>
        <w:tblLook w:val="04A0" w:firstRow="1" w:lastRow="0" w:firstColumn="1" w:lastColumn="0" w:noHBand="0" w:noVBand="1"/>
      </w:tblPr>
      <w:tblGrid>
        <w:gridCol w:w="421"/>
        <w:gridCol w:w="1984"/>
        <w:gridCol w:w="1985"/>
        <w:gridCol w:w="3260"/>
        <w:gridCol w:w="1843"/>
      </w:tblGrid>
      <w:tr w:rsidR="00920B9F" w:rsidRPr="00843860" w:rsidTr="00AE28C6">
        <w:trPr>
          <w:trHeight w:val="992"/>
        </w:trPr>
        <w:tc>
          <w:tcPr>
            <w:tcW w:w="421" w:type="dxa"/>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w:t>
            </w:r>
          </w:p>
        </w:tc>
        <w:tc>
          <w:tcPr>
            <w:tcW w:w="1984" w:type="dxa"/>
            <w:vAlign w:val="center"/>
          </w:tcPr>
          <w:p w:rsidR="002C1E45"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Обрана </w:t>
            </w:r>
          </w:p>
          <w:p w:rsidR="002C1E45" w:rsidRPr="00843860" w:rsidRDefault="002C1E45"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а</w:t>
            </w:r>
            <w:r w:rsidR="00920B9F" w:rsidRPr="00843860">
              <w:rPr>
                <w:rFonts w:ascii="Times New Roman" w:hAnsi="Times New Roman" w:cs="Times New Roman"/>
                <w:color w:val="000000" w:themeColor="text1"/>
                <w:sz w:val="28"/>
                <w:szCs w:val="28"/>
                <w:lang w:val="uk-UA"/>
              </w:rPr>
              <w:t>льтернатива</w:t>
            </w:r>
          </w:p>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 xml:space="preserve"> розвитку  </w:t>
            </w:r>
          </w:p>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проекту</w:t>
            </w:r>
          </w:p>
        </w:tc>
        <w:tc>
          <w:tcPr>
            <w:tcW w:w="1985" w:type="dxa"/>
            <w:vAlign w:val="center"/>
          </w:tcPr>
          <w:p w:rsidR="002C1E45"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Стратегія </w:t>
            </w:r>
          </w:p>
          <w:p w:rsidR="002C1E45"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охоплення </w:t>
            </w:r>
          </w:p>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ринку</w:t>
            </w:r>
          </w:p>
        </w:tc>
        <w:tc>
          <w:tcPr>
            <w:tcW w:w="3260" w:type="dxa"/>
            <w:vAlign w:val="center"/>
          </w:tcPr>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Ключові конкуренто‐ спроможні позиції </w:t>
            </w:r>
          </w:p>
          <w:p w:rsidR="002C1E45"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 xml:space="preserve">відповідно до обраної  </w:t>
            </w:r>
          </w:p>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альтернативи</w:t>
            </w:r>
          </w:p>
        </w:tc>
        <w:tc>
          <w:tcPr>
            <w:tcW w:w="1843" w:type="dxa"/>
            <w:vAlign w:val="center"/>
          </w:tcPr>
          <w:p w:rsidR="002C1E45"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Базова </w:t>
            </w:r>
          </w:p>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 xml:space="preserve">стратегія  </w:t>
            </w:r>
          </w:p>
          <w:p w:rsidR="00920B9F" w:rsidRPr="00843860" w:rsidRDefault="00920B9F" w:rsidP="00CA767F">
            <w:pPr>
              <w:jc w:val="center"/>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розвику*</w:t>
            </w:r>
          </w:p>
        </w:tc>
      </w:tr>
      <w:tr w:rsidR="00920B9F" w:rsidRPr="00843860" w:rsidTr="00AE28C6">
        <w:trPr>
          <w:trHeight w:val="324"/>
        </w:trPr>
        <w:tc>
          <w:tcPr>
            <w:tcW w:w="421" w:type="dxa"/>
          </w:tcPr>
          <w:p w:rsidR="00920B9F" w:rsidRPr="00843860" w:rsidRDefault="00920B9F" w:rsidP="00CA767F">
            <w:pPr>
              <w:rPr>
                <w:rFonts w:ascii="Times New Roman" w:hAnsi="Times New Roman" w:cs="Times New Roman"/>
                <w:sz w:val="28"/>
                <w:szCs w:val="28"/>
                <w:lang w:val="uk-UA"/>
              </w:rPr>
            </w:pPr>
            <w:r w:rsidRPr="00843860">
              <w:rPr>
                <w:rFonts w:ascii="Times New Roman" w:hAnsi="Times New Roman" w:cs="Times New Roman"/>
                <w:sz w:val="28"/>
                <w:szCs w:val="28"/>
                <w:lang w:val="uk-UA"/>
              </w:rPr>
              <w:t>1</w:t>
            </w:r>
          </w:p>
        </w:tc>
        <w:tc>
          <w:tcPr>
            <w:tcW w:w="1984" w:type="dxa"/>
          </w:tcPr>
          <w:p w:rsidR="00920B9F" w:rsidRPr="00843860" w:rsidRDefault="00920B9F" w:rsidP="00CA767F">
            <w:pPr>
              <w:rPr>
                <w:rFonts w:ascii="Times New Roman" w:hAnsi="Times New Roman" w:cs="Times New Roman"/>
                <w:sz w:val="28"/>
                <w:szCs w:val="28"/>
              </w:rPr>
            </w:pPr>
            <w:r w:rsidRPr="00843860">
              <w:rPr>
                <w:rFonts w:ascii="Times New Roman" w:hAnsi="Times New Roman" w:cs="Times New Roman"/>
                <w:sz w:val="28"/>
                <w:szCs w:val="28"/>
                <w:lang w:val="uk-UA"/>
              </w:rPr>
              <w:t xml:space="preserve">Модернізація та продаж фільтруючого матеріалу </w:t>
            </w:r>
            <w:r w:rsidRPr="00843860">
              <w:rPr>
                <w:rFonts w:ascii="Times New Roman" w:hAnsi="Times New Roman" w:cs="Times New Roman"/>
                <w:sz w:val="28"/>
                <w:szCs w:val="28"/>
                <w:lang w:val="en-US"/>
              </w:rPr>
              <w:t>Pyrolox</w:t>
            </w:r>
            <w:r w:rsidRPr="00843860">
              <w:rPr>
                <w:rFonts w:ascii="Times New Roman" w:hAnsi="Times New Roman" w:cs="Times New Roman"/>
                <w:sz w:val="28"/>
                <w:szCs w:val="28"/>
              </w:rPr>
              <w:t xml:space="preserve"> як перев</w:t>
            </w:r>
            <w:r w:rsidRPr="00843860">
              <w:rPr>
                <w:rFonts w:ascii="Times New Roman" w:hAnsi="Times New Roman" w:cs="Times New Roman"/>
                <w:sz w:val="28"/>
                <w:szCs w:val="28"/>
                <w:lang w:val="uk-UA"/>
              </w:rPr>
              <w:t>і</w:t>
            </w:r>
            <w:r w:rsidRPr="00843860">
              <w:rPr>
                <w:rFonts w:ascii="Times New Roman" w:hAnsi="Times New Roman" w:cs="Times New Roman"/>
                <w:sz w:val="28"/>
                <w:szCs w:val="28"/>
              </w:rPr>
              <w:t>реного, але дорого</w:t>
            </w:r>
          </w:p>
        </w:tc>
        <w:tc>
          <w:tcPr>
            <w:tcW w:w="1985" w:type="dxa"/>
          </w:tcPr>
          <w:p w:rsidR="00920B9F" w:rsidRPr="00843860" w:rsidRDefault="00920B9F" w:rsidP="00CA767F">
            <w:pPr>
              <w:rPr>
                <w:rFonts w:ascii="Times New Roman" w:hAnsi="Times New Roman" w:cs="Times New Roman"/>
                <w:sz w:val="28"/>
                <w:szCs w:val="28"/>
                <w:lang w:val="uk-UA"/>
              </w:rPr>
            </w:pPr>
            <w:r w:rsidRPr="00843860">
              <w:rPr>
                <w:rFonts w:ascii="Times New Roman" w:hAnsi="Times New Roman" w:cs="Times New Roman"/>
                <w:sz w:val="28"/>
                <w:szCs w:val="28"/>
                <w:lang w:val="uk-UA"/>
              </w:rPr>
              <w:t>Стратегія спеціалізації</w:t>
            </w:r>
          </w:p>
        </w:tc>
        <w:tc>
          <w:tcPr>
            <w:tcW w:w="3260" w:type="dxa"/>
          </w:tcPr>
          <w:p w:rsidR="00920B9F" w:rsidRPr="00843860" w:rsidRDefault="00920B9F" w:rsidP="00CA767F">
            <w:pPr>
              <w:rPr>
                <w:rFonts w:ascii="Times New Roman" w:hAnsi="Times New Roman" w:cs="Times New Roman"/>
                <w:sz w:val="28"/>
                <w:szCs w:val="28"/>
                <w:lang w:val="uk-UA"/>
              </w:rPr>
            </w:pPr>
            <w:r w:rsidRPr="00843860">
              <w:rPr>
                <w:rFonts w:ascii="Times New Roman" w:hAnsi="Times New Roman" w:cs="Times New Roman"/>
                <w:sz w:val="28"/>
                <w:szCs w:val="28"/>
                <w:lang w:val="uk-UA"/>
              </w:rPr>
              <w:t>Перевірений та ефективний матеріал, з великим сроком експлуатації. Нові методи модернізації.</w:t>
            </w:r>
          </w:p>
        </w:tc>
        <w:tc>
          <w:tcPr>
            <w:tcW w:w="1843" w:type="dxa"/>
          </w:tcPr>
          <w:p w:rsidR="00920B9F" w:rsidRPr="00843860" w:rsidRDefault="00920B9F" w:rsidP="00CA767F">
            <w:pPr>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Спеціалізація </w:t>
            </w:r>
          </w:p>
        </w:tc>
      </w:tr>
    </w:tbl>
    <w:p w:rsidR="00920B9F" w:rsidRPr="00843860" w:rsidRDefault="00920B9F" w:rsidP="00920B9F">
      <w:pPr>
        <w:rPr>
          <w:rFonts w:ascii="Times New Roman" w:hAnsi="Times New Roman" w:cs="Times New Roman"/>
          <w:sz w:val="28"/>
          <w:szCs w:val="28"/>
          <w:lang w:val="uk-UA"/>
        </w:rPr>
      </w:pPr>
    </w:p>
    <w:p w:rsidR="00AE28C6" w:rsidRDefault="00AE28C6" w:rsidP="00920B9F">
      <w:pPr>
        <w:jc w:val="both"/>
        <w:rPr>
          <w:rFonts w:ascii="Times New Roman" w:hAnsi="Times New Roman" w:cs="Times New Roman"/>
          <w:sz w:val="28"/>
          <w:szCs w:val="28"/>
          <w:lang w:val="uk-UA"/>
        </w:rPr>
      </w:pPr>
    </w:p>
    <w:p w:rsidR="00920B9F" w:rsidRPr="00843860" w:rsidRDefault="00AE7AD3" w:rsidP="00920B9F">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lastRenderedPageBreak/>
        <w:t>Таблиця 4.7 -</w:t>
      </w:r>
      <w:r w:rsidR="00920B9F" w:rsidRPr="00843860">
        <w:rPr>
          <w:rFonts w:ascii="Times New Roman" w:hAnsi="Times New Roman" w:cs="Times New Roman"/>
          <w:sz w:val="28"/>
          <w:szCs w:val="28"/>
          <w:lang w:val="uk-UA"/>
        </w:rPr>
        <w:t> Визначення базової стратегії конкурентної поведінки</w:t>
      </w:r>
    </w:p>
    <w:tbl>
      <w:tblPr>
        <w:tblStyle w:val="a8"/>
        <w:tblW w:w="9351" w:type="dxa"/>
        <w:tblLayout w:type="fixed"/>
        <w:tblLook w:val="04A0" w:firstRow="1" w:lastRow="0" w:firstColumn="1" w:lastColumn="0" w:noHBand="0" w:noVBand="1"/>
      </w:tblPr>
      <w:tblGrid>
        <w:gridCol w:w="421"/>
        <w:gridCol w:w="1417"/>
        <w:gridCol w:w="2977"/>
        <w:gridCol w:w="2551"/>
        <w:gridCol w:w="1985"/>
      </w:tblGrid>
      <w:tr w:rsidR="00920B9F" w:rsidRPr="00843860" w:rsidTr="00001F60">
        <w:tc>
          <w:tcPr>
            <w:tcW w:w="421" w:type="dxa"/>
            <w:vAlign w:val="center"/>
          </w:tcPr>
          <w:p w:rsidR="00920B9F" w:rsidRPr="00843860" w:rsidRDefault="00920B9F" w:rsidP="00CA767F">
            <w:pPr>
              <w:jc w:val="center"/>
              <w:rPr>
                <w:rFonts w:ascii="Times New Roman" w:hAnsi="Times New Roman" w:cs="Times New Roman"/>
                <w:sz w:val="28"/>
                <w:szCs w:val="28"/>
                <w:lang w:val="uk-UA"/>
              </w:rPr>
            </w:pPr>
            <w:r w:rsidRPr="00843860">
              <w:rPr>
                <w:rFonts w:ascii="Times New Roman" w:hAnsi="Times New Roman" w:cs="Times New Roman"/>
                <w:sz w:val="28"/>
                <w:szCs w:val="28"/>
                <w:lang w:val="uk-UA"/>
              </w:rPr>
              <w:t>№</w:t>
            </w:r>
          </w:p>
        </w:tc>
        <w:tc>
          <w:tcPr>
            <w:tcW w:w="1417" w:type="dxa"/>
            <w:vAlign w:val="center"/>
          </w:tcPr>
          <w:p w:rsidR="002C1E45"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Чи є </w:t>
            </w:r>
          </w:p>
          <w:p w:rsidR="002C1E45"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проект </w:t>
            </w:r>
          </w:p>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«пер‐ шопрохід</w:t>
            </w:r>
            <w:r w:rsidR="002C1E45" w:rsidRPr="00843860">
              <w:rPr>
                <w:rFonts w:ascii="Times New Roman" w:hAnsi="Times New Roman" w:cs="Times New Roman"/>
                <w:sz w:val="28"/>
                <w:szCs w:val="28"/>
                <w:lang w:val="uk-UA"/>
              </w:rPr>
              <w:t>-</w:t>
            </w:r>
            <w:r w:rsidRPr="00843860">
              <w:rPr>
                <w:rFonts w:ascii="Times New Roman" w:hAnsi="Times New Roman" w:cs="Times New Roman"/>
                <w:sz w:val="28"/>
                <w:szCs w:val="28"/>
                <w:lang w:val="uk-UA"/>
              </w:rPr>
              <w:t>цем» на  ринку?</w:t>
            </w:r>
          </w:p>
        </w:tc>
        <w:tc>
          <w:tcPr>
            <w:tcW w:w="2977"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Чи буде компанія шукати нових </w:t>
            </w:r>
          </w:p>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споживачів, або забирати існуючих у  </w:t>
            </w:r>
          </w:p>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конкурентів?</w:t>
            </w:r>
          </w:p>
        </w:tc>
        <w:tc>
          <w:tcPr>
            <w:tcW w:w="2551" w:type="dxa"/>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Чи буде компанія  </w:t>
            </w:r>
          </w:p>
          <w:p w:rsidR="002C1E45"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копіювати основні  </w:t>
            </w:r>
          </w:p>
          <w:p w:rsidR="002C1E45"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характеристики  </w:t>
            </w:r>
          </w:p>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товару </w:t>
            </w:r>
          </w:p>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конкурента, і які?</w:t>
            </w:r>
          </w:p>
        </w:tc>
        <w:tc>
          <w:tcPr>
            <w:tcW w:w="1985" w:type="dxa"/>
            <w:vAlign w:val="center"/>
          </w:tcPr>
          <w:p w:rsidR="002C1E45"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Стратегія </w:t>
            </w:r>
          </w:p>
          <w:p w:rsidR="002C1E45"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конку‐ рентної </w:t>
            </w:r>
          </w:p>
          <w:p w:rsidR="002C1E45" w:rsidRPr="00843860" w:rsidRDefault="002C1E45"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поведінки</w:t>
            </w:r>
          </w:p>
        </w:tc>
      </w:tr>
      <w:tr w:rsidR="00920B9F" w:rsidRPr="00FE3AA4" w:rsidTr="00001F60">
        <w:tc>
          <w:tcPr>
            <w:tcW w:w="421" w:type="dxa"/>
          </w:tcPr>
          <w:p w:rsidR="00920B9F" w:rsidRPr="00843860" w:rsidRDefault="00920B9F" w:rsidP="00CA767F">
            <w:pPr>
              <w:rPr>
                <w:rFonts w:ascii="Times New Roman" w:hAnsi="Times New Roman" w:cs="Times New Roman"/>
                <w:sz w:val="28"/>
                <w:szCs w:val="28"/>
                <w:lang w:val="uk-UA"/>
              </w:rPr>
            </w:pPr>
          </w:p>
        </w:tc>
        <w:tc>
          <w:tcPr>
            <w:tcW w:w="1417" w:type="dxa"/>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ні</w:t>
            </w:r>
          </w:p>
        </w:tc>
        <w:tc>
          <w:tcPr>
            <w:tcW w:w="2977" w:type="dxa"/>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Компанія буде шукати нових споживачів, але буде намагатися забирати у існуючих конкурентів частину споживачів, яким необхідно обслуговування в даному направленні. </w:t>
            </w:r>
          </w:p>
        </w:tc>
        <w:tc>
          <w:tcPr>
            <w:tcW w:w="2551" w:type="dxa"/>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Компанія не буде копіювати характеристики товару конкурента. У нас нові методики та свої характеристики. </w:t>
            </w:r>
          </w:p>
        </w:tc>
        <w:tc>
          <w:tcPr>
            <w:tcW w:w="1985" w:type="dxa"/>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Виклик лідера ( у нас кращі співвідношення ціна-якість та ноу-хау у вигляді нових унікальних методик модиікації кальциту). </w:t>
            </w:r>
          </w:p>
        </w:tc>
      </w:tr>
    </w:tbl>
    <w:p w:rsidR="001C2940" w:rsidRPr="005D67AF" w:rsidRDefault="001C2940" w:rsidP="00920B9F">
      <w:pPr>
        <w:rPr>
          <w:rFonts w:ascii="Times New Roman" w:hAnsi="Times New Roman" w:cs="Times New Roman"/>
          <w:sz w:val="28"/>
          <w:szCs w:val="28"/>
          <w:lang w:val="uk-UA"/>
        </w:rPr>
      </w:pPr>
    </w:p>
    <w:p w:rsidR="00920B9F" w:rsidRPr="00843860" w:rsidRDefault="00AE7AD3" w:rsidP="00920B9F">
      <w:pPr>
        <w:rPr>
          <w:rFonts w:ascii="Times New Roman" w:hAnsi="Times New Roman" w:cs="Times New Roman"/>
          <w:sz w:val="28"/>
          <w:szCs w:val="28"/>
          <w:lang w:val="uk-UA"/>
        </w:rPr>
      </w:pPr>
      <w:r w:rsidRPr="00843860">
        <w:rPr>
          <w:rFonts w:ascii="Times New Roman" w:hAnsi="Times New Roman" w:cs="Times New Roman"/>
          <w:sz w:val="28"/>
          <w:szCs w:val="28"/>
        </w:rPr>
        <w:t>Таблиця 4.</w:t>
      </w:r>
      <w:r w:rsidRPr="00843860">
        <w:rPr>
          <w:rFonts w:ascii="Times New Roman" w:hAnsi="Times New Roman" w:cs="Times New Roman"/>
          <w:sz w:val="28"/>
          <w:szCs w:val="28"/>
          <w:lang w:val="uk-UA"/>
        </w:rPr>
        <w:t>8 -</w:t>
      </w:r>
      <w:r w:rsidR="00920B9F" w:rsidRPr="00843860">
        <w:rPr>
          <w:rFonts w:ascii="Times New Roman" w:hAnsi="Times New Roman" w:cs="Times New Roman"/>
          <w:sz w:val="28"/>
          <w:szCs w:val="28"/>
        </w:rPr>
        <w:t> Визначення стратегії позиціонування</w:t>
      </w:r>
    </w:p>
    <w:tbl>
      <w:tblPr>
        <w:tblStyle w:val="a8"/>
        <w:tblW w:w="9351" w:type="dxa"/>
        <w:tblLayout w:type="fixed"/>
        <w:tblCellMar>
          <w:left w:w="57" w:type="dxa"/>
          <w:right w:w="57" w:type="dxa"/>
        </w:tblCellMar>
        <w:tblLook w:val="04A0" w:firstRow="1" w:lastRow="0" w:firstColumn="1" w:lastColumn="0" w:noHBand="0" w:noVBand="1"/>
      </w:tblPr>
      <w:tblGrid>
        <w:gridCol w:w="361"/>
        <w:gridCol w:w="1539"/>
        <w:gridCol w:w="1781"/>
        <w:gridCol w:w="2268"/>
        <w:gridCol w:w="3402"/>
      </w:tblGrid>
      <w:tr w:rsidR="00920B9F" w:rsidRPr="00843860" w:rsidTr="00544068">
        <w:tc>
          <w:tcPr>
            <w:tcW w:w="361" w:type="dxa"/>
            <w:vAlign w:val="center"/>
          </w:tcPr>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lang w:val="uk-UA"/>
              </w:rPr>
              <w:t>№</w:t>
            </w:r>
          </w:p>
        </w:tc>
        <w:tc>
          <w:tcPr>
            <w:tcW w:w="1539" w:type="dxa"/>
            <w:vAlign w:val="center"/>
          </w:tcPr>
          <w:p w:rsidR="00920B9F"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 xml:space="preserve">Вимоги до  </w:t>
            </w:r>
          </w:p>
          <w:p w:rsidR="00920B9F"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товару </w:t>
            </w:r>
          </w:p>
          <w:p w:rsidR="00920B9F"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цільової </w:t>
            </w:r>
          </w:p>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rPr>
              <w:t>аудиторії</w:t>
            </w:r>
          </w:p>
        </w:tc>
        <w:tc>
          <w:tcPr>
            <w:tcW w:w="1781" w:type="dxa"/>
            <w:vAlign w:val="center"/>
          </w:tcPr>
          <w:p w:rsidR="00920B9F"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 xml:space="preserve">Базова  </w:t>
            </w:r>
          </w:p>
          <w:p w:rsidR="00920B9F" w:rsidRPr="00843860" w:rsidRDefault="002C1E45"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стратегія</w:t>
            </w:r>
            <w:r w:rsidR="00920B9F" w:rsidRPr="00843860">
              <w:rPr>
                <w:rFonts w:ascii="Times New Roman" w:hAnsi="Times New Roman" w:cs="Times New Roman"/>
                <w:color w:val="000000" w:themeColor="text1"/>
                <w:sz w:val="28"/>
                <w:szCs w:val="28"/>
              </w:rPr>
              <w:t xml:space="preserve">  </w:t>
            </w:r>
          </w:p>
          <w:p w:rsidR="00920B9F" w:rsidRPr="00843860" w:rsidRDefault="00920B9F"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rPr>
              <w:t>розвитку</w:t>
            </w:r>
          </w:p>
        </w:tc>
        <w:tc>
          <w:tcPr>
            <w:tcW w:w="2268" w:type="dxa"/>
            <w:vAlign w:val="center"/>
          </w:tcPr>
          <w:p w:rsidR="00D11ADF"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Ключові </w:t>
            </w:r>
          </w:p>
          <w:p w:rsidR="00D11ADF"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конкуренто‐ спроможні </w:t>
            </w:r>
          </w:p>
          <w:p w:rsidR="00920B9F"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 xml:space="preserve">позиції  </w:t>
            </w:r>
          </w:p>
          <w:p w:rsidR="00920B9F" w:rsidRPr="00843860" w:rsidRDefault="002C1E45" w:rsidP="00001F60">
            <w:pPr>
              <w:jc w:val="both"/>
              <w:rPr>
                <w:rFonts w:ascii="Times New Roman" w:hAnsi="Times New Roman" w:cs="Times New Roman"/>
                <w:color w:val="000000" w:themeColor="text1"/>
                <w:sz w:val="28"/>
                <w:szCs w:val="28"/>
                <w:lang w:val="uk-UA"/>
              </w:rPr>
            </w:pPr>
            <w:r w:rsidRPr="00843860">
              <w:rPr>
                <w:rFonts w:ascii="Times New Roman" w:hAnsi="Times New Roman" w:cs="Times New Roman"/>
                <w:color w:val="000000" w:themeColor="text1"/>
                <w:sz w:val="28"/>
                <w:szCs w:val="28"/>
              </w:rPr>
              <w:t>власного стартап‐</w:t>
            </w:r>
            <w:r w:rsidR="00920B9F" w:rsidRPr="00843860">
              <w:rPr>
                <w:rFonts w:ascii="Times New Roman" w:hAnsi="Times New Roman" w:cs="Times New Roman"/>
                <w:color w:val="000000" w:themeColor="text1"/>
                <w:sz w:val="28"/>
                <w:szCs w:val="28"/>
              </w:rPr>
              <w:t>проекту</w:t>
            </w:r>
          </w:p>
        </w:tc>
        <w:tc>
          <w:tcPr>
            <w:tcW w:w="3402" w:type="dxa"/>
            <w:vAlign w:val="center"/>
          </w:tcPr>
          <w:p w:rsidR="00920B9F"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Вибір асоціацій, які мають</w:t>
            </w:r>
          </w:p>
          <w:p w:rsidR="002C1E45"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сформувати комплексну </w:t>
            </w:r>
          </w:p>
          <w:p w:rsidR="00920B9F"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позицію</w:t>
            </w:r>
          </w:p>
          <w:p w:rsidR="002C1E45"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власного проекту (три </w:t>
            </w:r>
          </w:p>
          <w:p w:rsidR="00920B9F" w:rsidRPr="00843860" w:rsidRDefault="00920B9F" w:rsidP="00001F60">
            <w:pPr>
              <w:jc w:val="both"/>
              <w:rPr>
                <w:rFonts w:ascii="Times New Roman" w:hAnsi="Times New Roman" w:cs="Times New Roman"/>
                <w:color w:val="000000" w:themeColor="text1"/>
                <w:sz w:val="28"/>
                <w:szCs w:val="28"/>
              </w:rPr>
            </w:pPr>
            <w:r w:rsidRPr="00843860">
              <w:rPr>
                <w:rFonts w:ascii="Times New Roman" w:hAnsi="Times New Roman" w:cs="Times New Roman"/>
                <w:color w:val="000000" w:themeColor="text1"/>
                <w:sz w:val="28"/>
                <w:szCs w:val="28"/>
              </w:rPr>
              <w:t>ключових)</w:t>
            </w:r>
          </w:p>
        </w:tc>
      </w:tr>
      <w:tr w:rsidR="00920B9F" w:rsidRPr="00FE3AA4" w:rsidTr="00544068">
        <w:trPr>
          <w:trHeight w:val="165"/>
        </w:trPr>
        <w:tc>
          <w:tcPr>
            <w:tcW w:w="361" w:type="dxa"/>
            <w:tcBorders>
              <w:bottom w:val="single" w:sz="4" w:space="0" w:color="auto"/>
            </w:tcBorders>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1</w:t>
            </w:r>
          </w:p>
        </w:tc>
        <w:tc>
          <w:tcPr>
            <w:tcW w:w="1539" w:type="dxa"/>
            <w:tcBorders>
              <w:bottom w:val="single" w:sz="4" w:space="0" w:color="auto"/>
            </w:tcBorders>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Низька ціна</w:t>
            </w:r>
          </w:p>
        </w:tc>
        <w:tc>
          <w:tcPr>
            <w:tcW w:w="1781" w:type="dxa"/>
            <w:tcBorders>
              <w:bottom w:val="single" w:sz="4" w:space="0" w:color="auto"/>
            </w:tcBorders>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Спеціалізація</w:t>
            </w:r>
          </w:p>
        </w:tc>
        <w:tc>
          <w:tcPr>
            <w:tcW w:w="2268" w:type="dxa"/>
            <w:vMerge w:val="restart"/>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Фільтруючий матеріал на основі дешевого та поширеного в Україні матеріалу Кальциту. Індивідуальна та ексклюзивна технолог</w:t>
            </w:r>
            <w:r w:rsidR="00612409">
              <w:rPr>
                <w:rFonts w:ascii="Times New Roman" w:hAnsi="Times New Roman" w:cs="Times New Roman"/>
                <w:sz w:val="28"/>
                <w:szCs w:val="28"/>
                <w:lang w:val="uk-UA"/>
              </w:rPr>
              <w:t>ія модифікації даного матеріалу.</w:t>
            </w:r>
          </w:p>
        </w:tc>
        <w:tc>
          <w:tcPr>
            <w:tcW w:w="3402" w:type="dxa"/>
            <w:vMerge w:val="restart"/>
          </w:tcPr>
          <w:p w:rsidR="00920B9F" w:rsidRPr="00843860" w:rsidRDefault="00920B9F" w:rsidP="00001F60">
            <w:pPr>
              <w:pStyle w:val="a3"/>
              <w:numPr>
                <w:ilvl w:val="0"/>
                <w:numId w:val="27"/>
              </w:num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Дешевий та ефективний матеріал для видалення з води Марганцю</w:t>
            </w:r>
          </w:p>
          <w:p w:rsidR="00920B9F" w:rsidRPr="00843860" w:rsidRDefault="00920B9F" w:rsidP="00001F60">
            <w:pPr>
              <w:pStyle w:val="a3"/>
              <w:numPr>
                <w:ilvl w:val="0"/>
                <w:numId w:val="27"/>
              </w:num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Підбір модифікації для очистки саме вашої води</w:t>
            </w:r>
          </w:p>
          <w:p w:rsidR="00920B9F" w:rsidRPr="00843860" w:rsidRDefault="00920B9F" w:rsidP="00001F60">
            <w:pPr>
              <w:pStyle w:val="a3"/>
              <w:numPr>
                <w:ilvl w:val="0"/>
                <w:numId w:val="27"/>
              </w:num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Окрім матеріалу, ви отримаєте аналіз своєї води та дізнаєтеся, яка очистка їй необхідна.</w:t>
            </w:r>
          </w:p>
        </w:tc>
      </w:tr>
      <w:tr w:rsidR="00920B9F" w:rsidRPr="00843860" w:rsidTr="00544068">
        <w:trPr>
          <w:trHeight w:val="111"/>
        </w:trPr>
        <w:tc>
          <w:tcPr>
            <w:tcW w:w="361" w:type="dxa"/>
            <w:tcBorders>
              <w:top w:val="single" w:sz="4" w:space="0" w:color="auto"/>
              <w:bottom w:val="single" w:sz="4" w:space="0" w:color="auto"/>
            </w:tcBorders>
            <w:vAlign w:val="center"/>
          </w:tcPr>
          <w:p w:rsidR="00920B9F" w:rsidRPr="00843860" w:rsidRDefault="00920B9F" w:rsidP="00CA767F">
            <w:pPr>
              <w:jc w:val="center"/>
              <w:rPr>
                <w:rFonts w:ascii="Times New Roman" w:hAnsi="Times New Roman" w:cs="Times New Roman"/>
                <w:sz w:val="28"/>
                <w:szCs w:val="28"/>
                <w:lang w:val="uk-UA"/>
              </w:rPr>
            </w:pPr>
            <w:r w:rsidRPr="00843860">
              <w:rPr>
                <w:rFonts w:ascii="Times New Roman" w:hAnsi="Times New Roman" w:cs="Times New Roman"/>
                <w:sz w:val="28"/>
                <w:szCs w:val="28"/>
                <w:lang w:val="uk-UA"/>
              </w:rPr>
              <w:t>2</w:t>
            </w:r>
          </w:p>
        </w:tc>
        <w:tc>
          <w:tcPr>
            <w:tcW w:w="1539" w:type="dxa"/>
            <w:tcBorders>
              <w:top w:val="single" w:sz="4" w:space="0" w:color="auto"/>
              <w:bottom w:val="single" w:sz="4" w:space="0" w:color="auto"/>
            </w:tcBorders>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Ефективність очистки </w:t>
            </w:r>
          </w:p>
        </w:tc>
        <w:tc>
          <w:tcPr>
            <w:tcW w:w="1781" w:type="dxa"/>
            <w:tcBorders>
              <w:top w:val="single" w:sz="4" w:space="0" w:color="auto"/>
              <w:bottom w:val="single" w:sz="4" w:space="0" w:color="auto"/>
            </w:tcBorders>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Спеціалізація</w:t>
            </w:r>
          </w:p>
        </w:tc>
        <w:tc>
          <w:tcPr>
            <w:tcW w:w="2268" w:type="dxa"/>
            <w:vMerge/>
          </w:tcPr>
          <w:p w:rsidR="00920B9F" w:rsidRPr="00843860" w:rsidRDefault="00920B9F" w:rsidP="00CA767F">
            <w:pPr>
              <w:rPr>
                <w:rFonts w:ascii="Times New Roman" w:hAnsi="Times New Roman" w:cs="Times New Roman"/>
                <w:sz w:val="28"/>
                <w:szCs w:val="28"/>
                <w:lang w:val="uk-UA"/>
              </w:rPr>
            </w:pPr>
          </w:p>
        </w:tc>
        <w:tc>
          <w:tcPr>
            <w:tcW w:w="3402" w:type="dxa"/>
            <w:vMerge/>
          </w:tcPr>
          <w:p w:rsidR="00920B9F" w:rsidRPr="00843860" w:rsidRDefault="00920B9F" w:rsidP="00CA767F">
            <w:pPr>
              <w:rPr>
                <w:rFonts w:ascii="Times New Roman" w:hAnsi="Times New Roman" w:cs="Times New Roman"/>
                <w:sz w:val="28"/>
                <w:szCs w:val="28"/>
                <w:lang w:val="uk-UA"/>
              </w:rPr>
            </w:pPr>
          </w:p>
        </w:tc>
      </w:tr>
      <w:tr w:rsidR="00920B9F" w:rsidRPr="00843860" w:rsidTr="00544068">
        <w:trPr>
          <w:trHeight w:val="150"/>
        </w:trPr>
        <w:tc>
          <w:tcPr>
            <w:tcW w:w="361" w:type="dxa"/>
            <w:tcBorders>
              <w:top w:val="single" w:sz="4" w:space="0" w:color="auto"/>
              <w:bottom w:val="single" w:sz="4" w:space="0" w:color="auto"/>
            </w:tcBorders>
          </w:tcPr>
          <w:p w:rsidR="00920B9F" w:rsidRPr="00843860" w:rsidRDefault="00920B9F" w:rsidP="00CA767F">
            <w:pPr>
              <w:rPr>
                <w:rFonts w:ascii="Times New Roman" w:hAnsi="Times New Roman" w:cs="Times New Roman"/>
                <w:sz w:val="28"/>
                <w:szCs w:val="28"/>
                <w:lang w:val="uk-UA"/>
              </w:rPr>
            </w:pPr>
            <w:r w:rsidRPr="00843860">
              <w:rPr>
                <w:rFonts w:ascii="Times New Roman" w:hAnsi="Times New Roman" w:cs="Times New Roman"/>
                <w:sz w:val="28"/>
                <w:szCs w:val="28"/>
                <w:lang w:val="uk-UA"/>
              </w:rPr>
              <w:t>3</w:t>
            </w:r>
          </w:p>
        </w:tc>
        <w:tc>
          <w:tcPr>
            <w:tcW w:w="1539" w:type="dxa"/>
            <w:tcBorders>
              <w:top w:val="single" w:sz="4" w:space="0" w:color="auto"/>
              <w:bottom w:val="single" w:sz="4" w:space="0" w:color="auto"/>
            </w:tcBorders>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Підбір матеріалу за показниками води</w:t>
            </w:r>
          </w:p>
        </w:tc>
        <w:tc>
          <w:tcPr>
            <w:tcW w:w="1781" w:type="dxa"/>
            <w:tcBorders>
              <w:top w:val="single" w:sz="4" w:space="0" w:color="auto"/>
              <w:bottom w:val="single" w:sz="4" w:space="0" w:color="auto"/>
            </w:tcBorders>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Спеціалізація</w:t>
            </w:r>
          </w:p>
        </w:tc>
        <w:tc>
          <w:tcPr>
            <w:tcW w:w="2268" w:type="dxa"/>
            <w:vMerge/>
          </w:tcPr>
          <w:p w:rsidR="00920B9F" w:rsidRPr="00843860" w:rsidRDefault="00920B9F" w:rsidP="00CA767F">
            <w:pPr>
              <w:rPr>
                <w:rFonts w:ascii="Times New Roman" w:hAnsi="Times New Roman" w:cs="Times New Roman"/>
                <w:sz w:val="28"/>
                <w:szCs w:val="28"/>
                <w:lang w:val="uk-UA"/>
              </w:rPr>
            </w:pPr>
          </w:p>
        </w:tc>
        <w:tc>
          <w:tcPr>
            <w:tcW w:w="3402" w:type="dxa"/>
            <w:vMerge/>
          </w:tcPr>
          <w:p w:rsidR="00920B9F" w:rsidRPr="00843860" w:rsidRDefault="00920B9F" w:rsidP="00CA767F">
            <w:pPr>
              <w:rPr>
                <w:rFonts w:ascii="Times New Roman" w:hAnsi="Times New Roman" w:cs="Times New Roman"/>
                <w:sz w:val="28"/>
                <w:szCs w:val="28"/>
                <w:lang w:val="uk-UA"/>
              </w:rPr>
            </w:pPr>
          </w:p>
        </w:tc>
      </w:tr>
      <w:tr w:rsidR="00920B9F" w:rsidRPr="00843860" w:rsidTr="00544068">
        <w:trPr>
          <w:trHeight w:val="150"/>
        </w:trPr>
        <w:tc>
          <w:tcPr>
            <w:tcW w:w="361" w:type="dxa"/>
            <w:tcBorders>
              <w:top w:val="single" w:sz="4" w:space="0" w:color="auto"/>
            </w:tcBorders>
          </w:tcPr>
          <w:p w:rsidR="00920B9F" w:rsidRPr="00843860" w:rsidRDefault="00920B9F" w:rsidP="00CA767F">
            <w:pPr>
              <w:rPr>
                <w:rFonts w:ascii="Times New Roman" w:hAnsi="Times New Roman" w:cs="Times New Roman"/>
                <w:sz w:val="28"/>
                <w:szCs w:val="28"/>
                <w:lang w:val="uk-UA"/>
              </w:rPr>
            </w:pPr>
            <w:r w:rsidRPr="00843860">
              <w:rPr>
                <w:rFonts w:ascii="Times New Roman" w:hAnsi="Times New Roman" w:cs="Times New Roman"/>
                <w:sz w:val="28"/>
                <w:szCs w:val="28"/>
                <w:lang w:val="uk-UA"/>
              </w:rPr>
              <w:t>4</w:t>
            </w:r>
          </w:p>
        </w:tc>
        <w:tc>
          <w:tcPr>
            <w:tcW w:w="1539" w:type="dxa"/>
            <w:tcBorders>
              <w:top w:val="single" w:sz="4" w:space="0" w:color="auto"/>
            </w:tcBorders>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Швидке виконання замовлення</w:t>
            </w:r>
          </w:p>
        </w:tc>
        <w:tc>
          <w:tcPr>
            <w:tcW w:w="1781" w:type="dxa"/>
            <w:tcBorders>
              <w:top w:val="single" w:sz="4" w:space="0" w:color="auto"/>
            </w:tcBorders>
            <w:vAlign w:val="center"/>
          </w:tcPr>
          <w:p w:rsidR="00920B9F" w:rsidRPr="00843860" w:rsidRDefault="00920B9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Спеціалізація</w:t>
            </w:r>
          </w:p>
        </w:tc>
        <w:tc>
          <w:tcPr>
            <w:tcW w:w="2268" w:type="dxa"/>
            <w:vMerge/>
          </w:tcPr>
          <w:p w:rsidR="00920B9F" w:rsidRPr="00843860" w:rsidRDefault="00920B9F" w:rsidP="00CA767F">
            <w:pPr>
              <w:rPr>
                <w:rFonts w:ascii="Times New Roman" w:hAnsi="Times New Roman" w:cs="Times New Roman"/>
                <w:sz w:val="28"/>
                <w:szCs w:val="28"/>
                <w:lang w:val="uk-UA"/>
              </w:rPr>
            </w:pPr>
          </w:p>
        </w:tc>
        <w:tc>
          <w:tcPr>
            <w:tcW w:w="3402" w:type="dxa"/>
            <w:vMerge/>
          </w:tcPr>
          <w:p w:rsidR="00920B9F" w:rsidRPr="00843860" w:rsidRDefault="00920B9F" w:rsidP="00CA767F">
            <w:pPr>
              <w:rPr>
                <w:rFonts w:ascii="Times New Roman" w:hAnsi="Times New Roman" w:cs="Times New Roman"/>
                <w:sz w:val="28"/>
                <w:szCs w:val="28"/>
                <w:lang w:val="uk-UA"/>
              </w:rPr>
            </w:pPr>
          </w:p>
        </w:tc>
      </w:tr>
    </w:tbl>
    <w:p w:rsidR="00880AD8" w:rsidRPr="00843860" w:rsidRDefault="00880AD8" w:rsidP="00ED0437">
      <w:pPr>
        <w:rPr>
          <w:rFonts w:ascii="Times New Roman" w:hAnsi="Times New Roman" w:cs="Times New Roman"/>
          <w:sz w:val="28"/>
          <w:szCs w:val="28"/>
        </w:rPr>
      </w:pPr>
    </w:p>
    <w:p w:rsidR="00001F60" w:rsidRDefault="00001F60" w:rsidP="00CA767F">
      <w:pPr>
        <w:rPr>
          <w:rFonts w:ascii="Times New Roman" w:hAnsi="Times New Roman" w:cs="Times New Roman"/>
          <w:sz w:val="28"/>
          <w:szCs w:val="28"/>
        </w:rPr>
      </w:pPr>
    </w:p>
    <w:p w:rsidR="00001F60" w:rsidRDefault="00001F60" w:rsidP="00CA767F">
      <w:pPr>
        <w:rPr>
          <w:rFonts w:ascii="Times New Roman" w:hAnsi="Times New Roman" w:cs="Times New Roman"/>
          <w:sz w:val="28"/>
          <w:szCs w:val="28"/>
        </w:rPr>
      </w:pPr>
    </w:p>
    <w:p w:rsidR="00CA767F" w:rsidRPr="00843860" w:rsidRDefault="00AE7AD3" w:rsidP="00CA767F">
      <w:pPr>
        <w:rPr>
          <w:rFonts w:ascii="Times New Roman" w:hAnsi="Times New Roman" w:cs="Times New Roman"/>
          <w:sz w:val="28"/>
          <w:szCs w:val="28"/>
        </w:rPr>
      </w:pPr>
      <w:r w:rsidRPr="00843860">
        <w:rPr>
          <w:rFonts w:ascii="Times New Roman" w:hAnsi="Times New Roman" w:cs="Times New Roman"/>
          <w:sz w:val="28"/>
          <w:szCs w:val="28"/>
        </w:rPr>
        <w:lastRenderedPageBreak/>
        <w:t>Таблиця 4.</w:t>
      </w:r>
      <w:r w:rsidRPr="00843860">
        <w:rPr>
          <w:rFonts w:ascii="Times New Roman" w:hAnsi="Times New Roman" w:cs="Times New Roman"/>
          <w:sz w:val="28"/>
          <w:szCs w:val="28"/>
          <w:lang w:val="uk-UA"/>
        </w:rPr>
        <w:t>9 -</w:t>
      </w:r>
      <w:r w:rsidR="00CA767F" w:rsidRPr="00843860">
        <w:rPr>
          <w:rFonts w:ascii="Times New Roman" w:hAnsi="Times New Roman" w:cs="Times New Roman"/>
          <w:sz w:val="28"/>
          <w:szCs w:val="28"/>
        </w:rPr>
        <w:t> Визначення ключових переваг концепції потенційного товару</w:t>
      </w:r>
    </w:p>
    <w:tbl>
      <w:tblPr>
        <w:tblStyle w:val="1"/>
        <w:tblW w:w="9351" w:type="dxa"/>
        <w:tblLayout w:type="fixed"/>
        <w:tblCellMar>
          <w:left w:w="57" w:type="dxa"/>
          <w:right w:w="57" w:type="dxa"/>
        </w:tblCellMar>
        <w:tblLook w:val="04A0" w:firstRow="1" w:lastRow="0" w:firstColumn="1" w:lastColumn="0" w:noHBand="0" w:noVBand="1"/>
      </w:tblPr>
      <w:tblGrid>
        <w:gridCol w:w="600"/>
        <w:gridCol w:w="2089"/>
        <w:gridCol w:w="3118"/>
        <w:gridCol w:w="3544"/>
      </w:tblGrid>
      <w:tr w:rsidR="00CA767F" w:rsidRPr="00843860" w:rsidTr="00CA767F">
        <w:tc>
          <w:tcPr>
            <w:tcW w:w="600"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п/п</w:t>
            </w:r>
          </w:p>
        </w:tc>
        <w:tc>
          <w:tcPr>
            <w:tcW w:w="2089"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Потреба</w:t>
            </w:r>
          </w:p>
        </w:tc>
        <w:tc>
          <w:tcPr>
            <w:tcW w:w="311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rPr>
              <w:t>Вигода, яку пропонує </w:t>
            </w:r>
            <w:r w:rsidRPr="00843860">
              <w:rPr>
                <w:rFonts w:ascii="Times New Roman" w:hAnsi="Times New Roman" w:cs="Times New Roman"/>
                <w:sz w:val="28"/>
                <w:szCs w:val="28"/>
                <w:lang w:val="uk-UA"/>
              </w:rPr>
              <w:t xml:space="preserve">    </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товар</w:t>
            </w:r>
          </w:p>
        </w:tc>
        <w:tc>
          <w:tcPr>
            <w:tcW w:w="3544" w:type="dxa"/>
            <w:vAlign w:val="center"/>
          </w:tcPr>
          <w:p w:rsidR="00D11ADF"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Ключові переваги перед </w:t>
            </w:r>
          </w:p>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конкурентами </w:t>
            </w:r>
          </w:p>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(існуючі або такі, що потрібно створити)</w:t>
            </w:r>
          </w:p>
        </w:tc>
      </w:tr>
      <w:tr w:rsidR="00CA767F" w:rsidRPr="00843860" w:rsidTr="00CA767F">
        <w:trPr>
          <w:trHeight w:val="150"/>
        </w:trPr>
        <w:tc>
          <w:tcPr>
            <w:tcW w:w="600"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1</w:t>
            </w:r>
          </w:p>
        </w:tc>
        <w:tc>
          <w:tcPr>
            <w:tcW w:w="2089"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rPr>
              <w:t>Очистка води від марганцю</w:t>
            </w:r>
          </w:p>
        </w:tc>
        <w:tc>
          <w:tcPr>
            <w:tcW w:w="311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Дешева та ефективна очистка.</w:t>
            </w:r>
          </w:p>
        </w:tc>
        <w:tc>
          <w:tcPr>
            <w:tcW w:w="3544"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Унікальні технології модифікації.</w:t>
            </w:r>
          </w:p>
        </w:tc>
      </w:tr>
      <w:tr w:rsidR="00CA767F" w:rsidRPr="00843860" w:rsidTr="00CA767F">
        <w:trPr>
          <w:trHeight w:val="150"/>
        </w:trPr>
        <w:tc>
          <w:tcPr>
            <w:tcW w:w="600"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2</w:t>
            </w:r>
          </w:p>
        </w:tc>
        <w:tc>
          <w:tcPr>
            <w:tcW w:w="2089"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Проведення аналізу якості води</w:t>
            </w:r>
          </w:p>
        </w:tc>
        <w:tc>
          <w:tcPr>
            <w:tcW w:w="311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Перед покупкою матеріалу, проведення аналізу води за потребою. </w:t>
            </w:r>
          </w:p>
        </w:tc>
        <w:tc>
          <w:tcPr>
            <w:tcW w:w="3544"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Аналіз входить в вартість замовлення.</w:t>
            </w:r>
          </w:p>
        </w:tc>
      </w:tr>
      <w:tr w:rsidR="00CA767F" w:rsidRPr="00FE3AA4" w:rsidTr="00CA767F">
        <w:trPr>
          <w:trHeight w:val="111"/>
        </w:trPr>
        <w:tc>
          <w:tcPr>
            <w:tcW w:w="600"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3</w:t>
            </w:r>
          </w:p>
        </w:tc>
        <w:tc>
          <w:tcPr>
            <w:tcW w:w="2089"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Економія при великих витратах</w:t>
            </w:r>
          </w:p>
        </w:tc>
        <w:tc>
          <w:tcPr>
            <w:tcW w:w="311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За рахунок недорого кальциту, економічна вигода при використанні великих кількостей матеріалу.</w:t>
            </w:r>
          </w:p>
        </w:tc>
        <w:tc>
          <w:tcPr>
            <w:tcW w:w="3544"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 xml:space="preserve">Чим більші об’єми фільтруючого матеріалу, тим більша економія. </w:t>
            </w:r>
          </w:p>
        </w:tc>
      </w:tr>
    </w:tbl>
    <w:p w:rsidR="00ED0437" w:rsidRPr="00544068" w:rsidRDefault="00ED0437" w:rsidP="00CA767F">
      <w:pPr>
        <w:rPr>
          <w:rFonts w:ascii="Times New Roman" w:hAnsi="Times New Roman" w:cs="Times New Roman"/>
          <w:sz w:val="28"/>
          <w:szCs w:val="28"/>
          <w:lang w:val="uk-UA"/>
        </w:rPr>
      </w:pPr>
    </w:p>
    <w:p w:rsidR="00CA767F" w:rsidRPr="00843860" w:rsidRDefault="00AE7AD3" w:rsidP="00CA767F">
      <w:pPr>
        <w:rPr>
          <w:rFonts w:ascii="Times New Roman" w:hAnsi="Times New Roman" w:cs="Times New Roman"/>
          <w:sz w:val="28"/>
          <w:szCs w:val="28"/>
        </w:rPr>
      </w:pPr>
      <w:r w:rsidRPr="00843860">
        <w:rPr>
          <w:rFonts w:ascii="Times New Roman" w:hAnsi="Times New Roman" w:cs="Times New Roman"/>
          <w:sz w:val="28"/>
          <w:szCs w:val="28"/>
        </w:rPr>
        <w:t>Таблиця 4.10 -</w:t>
      </w:r>
      <w:r w:rsidR="00CA767F" w:rsidRPr="00843860">
        <w:rPr>
          <w:rFonts w:ascii="Times New Roman" w:hAnsi="Times New Roman" w:cs="Times New Roman"/>
          <w:sz w:val="28"/>
          <w:szCs w:val="28"/>
        </w:rPr>
        <w:t xml:space="preserve"> Опис трьох рівнів моделі товару</w:t>
      </w:r>
    </w:p>
    <w:tbl>
      <w:tblPr>
        <w:tblStyle w:val="1"/>
        <w:tblW w:w="9351" w:type="dxa"/>
        <w:tblLayout w:type="fixed"/>
        <w:tblCellMar>
          <w:left w:w="57" w:type="dxa"/>
          <w:right w:w="57" w:type="dxa"/>
        </w:tblCellMar>
        <w:tblLook w:val="04A0" w:firstRow="1" w:lastRow="0" w:firstColumn="1" w:lastColumn="0" w:noHBand="0" w:noVBand="1"/>
      </w:tblPr>
      <w:tblGrid>
        <w:gridCol w:w="2263"/>
        <w:gridCol w:w="7088"/>
      </w:tblGrid>
      <w:tr w:rsidR="00CA767F" w:rsidRPr="00843860" w:rsidTr="00612409">
        <w:tc>
          <w:tcPr>
            <w:tcW w:w="2263"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Рівні товару</w:t>
            </w:r>
          </w:p>
        </w:tc>
        <w:tc>
          <w:tcPr>
            <w:tcW w:w="708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Сутність та складові</w:t>
            </w:r>
          </w:p>
        </w:tc>
      </w:tr>
      <w:tr w:rsidR="00CA767F" w:rsidRPr="00843860" w:rsidTr="00612409">
        <w:tc>
          <w:tcPr>
            <w:tcW w:w="2263"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І. Товар за задумом</w:t>
            </w:r>
          </w:p>
        </w:tc>
        <w:tc>
          <w:tcPr>
            <w:tcW w:w="708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М</w:t>
            </w:r>
            <w:r w:rsidRPr="00843860">
              <w:rPr>
                <w:rFonts w:ascii="Times New Roman" w:hAnsi="Times New Roman" w:cs="Times New Roman"/>
                <w:sz w:val="28"/>
                <w:szCs w:val="28"/>
              </w:rPr>
              <w:t>одифіковані фільтруючі завантаження на основі природного матеріалу кальциту моють задовільнити потре</w:t>
            </w:r>
            <w:r w:rsidRPr="00843860">
              <w:rPr>
                <w:rFonts w:ascii="Times New Roman" w:hAnsi="Times New Roman" w:cs="Times New Roman"/>
                <w:sz w:val="28"/>
                <w:szCs w:val="28"/>
                <w:lang w:val="uk-UA"/>
              </w:rPr>
              <w:t>бу в дешевих та ефективних матеріалах для очистки води від іонів Марганцю.</w:t>
            </w:r>
          </w:p>
        </w:tc>
      </w:tr>
      <w:tr w:rsidR="00CA767F" w:rsidRPr="00843860" w:rsidTr="00612409">
        <w:trPr>
          <w:trHeight w:val="90"/>
        </w:trPr>
        <w:tc>
          <w:tcPr>
            <w:tcW w:w="2263" w:type="dxa"/>
            <w:vMerge w:val="restart"/>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rPr>
              <w:t>ІІ. Товар у реальному виконанн</w:t>
            </w:r>
            <w:r w:rsidRPr="00843860">
              <w:rPr>
                <w:rFonts w:ascii="Times New Roman" w:hAnsi="Times New Roman" w:cs="Times New Roman"/>
                <w:sz w:val="28"/>
                <w:szCs w:val="28"/>
                <w:lang w:val="uk-UA"/>
              </w:rPr>
              <w:t>і</w:t>
            </w:r>
          </w:p>
        </w:tc>
        <w:tc>
          <w:tcPr>
            <w:tcW w:w="7088"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Властивості/характеристики</w:t>
            </w:r>
          </w:p>
        </w:tc>
      </w:tr>
      <w:tr w:rsidR="00CA767F" w:rsidRPr="00843860" w:rsidTr="00612409">
        <w:trPr>
          <w:trHeight w:val="111"/>
        </w:trPr>
        <w:tc>
          <w:tcPr>
            <w:tcW w:w="2263" w:type="dxa"/>
            <w:vMerge/>
            <w:vAlign w:val="center"/>
          </w:tcPr>
          <w:p w:rsidR="00CA767F" w:rsidRPr="00843860" w:rsidRDefault="00CA767F" w:rsidP="00001F60">
            <w:pPr>
              <w:jc w:val="both"/>
              <w:rPr>
                <w:rFonts w:ascii="Times New Roman" w:hAnsi="Times New Roman" w:cs="Times New Roman"/>
                <w:sz w:val="28"/>
                <w:szCs w:val="28"/>
              </w:rPr>
            </w:pPr>
          </w:p>
        </w:tc>
        <w:tc>
          <w:tcPr>
            <w:tcW w:w="7088" w:type="dxa"/>
            <w:vAlign w:val="center"/>
          </w:tcPr>
          <w:p w:rsidR="00CA767F" w:rsidRPr="00843860" w:rsidRDefault="00CA767F" w:rsidP="00001F60">
            <w:pPr>
              <w:numPr>
                <w:ilvl w:val="0"/>
                <w:numId w:val="28"/>
              </w:num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Якісні фільтри с завантаженням</w:t>
            </w:r>
          </w:p>
          <w:p w:rsidR="00CA767F" w:rsidRPr="00843860" w:rsidRDefault="00CA767F" w:rsidP="00001F60">
            <w:pPr>
              <w:numPr>
                <w:ilvl w:val="0"/>
                <w:numId w:val="28"/>
              </w:num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Унікальні модифікації</w:t>
            </w:r>
          </w:p>
          <w:p w:rsidR="00CA767F" w:rsidRPr="00843860" w:rsidRDefault="00CA767F" w:rsidP="00001F60">
            <w:pPr>
              <w:numPr>
                <w:ilvl w:val="0"/>
                <w:numId w:val="28"/>
              </w:num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Дешеві та ефективні</w:t>
            </w:r>
          </w:p>
          <w:p w:rsidR="00CA767F" w:rsidRPr="00843860" w:rsidRDefault="00CA767F" w:rsidP="00001F60">
            <w:pPr>
              <w:numPr>
                <w:ilvl w:val="0"/>
                <w:numId w:val="28"/>
              </w:num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Для різних типів води</w:t>
            </w:r>
          </w:p>
        </w:tc>
      </w:tr>
      <w:tr w:rsidR="00CA767F" w:rsidRPr="00843860" w:rsidTr="00612409">
        <w:trPr>
          <w:trHeight w:val="135"/>
        </w:trPr>
        <w:tc>
          <w:tcPr>
            <w:tcW w:w="2263" w:type="dxa"/>
            <w:vMerge/>
            <w:vAlign w:val="center"/>
          </w:tcPr>
          <w:p w:rsidR="00CA767F" w:rsidRPr="00843860" w:rsidRDefault="00CA767F" w:rsidP="00001F60">
            <w:pPr>
              <w:jc w:val="both"/>
              <w:rPr>
                <w:rFonts w:ascii="Times New Roman" w:hAnsi="Times New Roman" w:cs="Times New Roman"/>
                <w:sz w:val="28"/>
                <w:szCs w:val="28"/>
              </w:rPr>
            </w:pPr>
          </w:p>
        </w:tc>
        <w:tc>
          <w:tcPr>
            <w:tcW w:w="7088" w:type="dxa"/>
            <w:vAlign w:val="center"/>
          </w:tcPr>
          <w:p w:rsidR="00CA767F" w:rsidRPr="00843860" w:rsidRDefault="00CA767F" w:rsidP="00001F60">
            <w:pPr>
              <w:jc w:val="both"/>
              <w:rPr>
                <w:rFonts w:ascii="Times New Roman" w:hAnsi="Times New Roman" w:cs="Times New Roman"/>
                <w:sz w:val="28"/>
                <w:szCs w:val="28"/>
                <w:vertAlign w:val="superscript"/>
                <w:lang w:val="uk-UA"/>
              </w:rPr>
            </w:pPr>
            <w:r w:rsidRPr="00843860">
              <w:rPr>
                <w:rFonts w:ascii="Times New Roman" w:hAnsi="Times New Roman" w:cs="Times New Roman"/>
                <w:sz w:val="28"/>
                <w:szCs w:val="28"/>
              </w:rPr>
              <w:t>Якість: </w:t>
            </w:r>
            <w:r w:rsidRPr="00843860">
              <w:rPr>
                <w:rFonts w:ascii="Times New Roman" w:hAnsi="Times New Roman" w:cs="Times New Roman"/>
                <w:sz w:val="28"/>
                <w:szCs w:val="28"/>
                <w:lang w:val="uk-UA"/>
              </w:rPr>
              <w:t>очищує воду до установлених законодавством показників ГДК на рівна 0,05 мг/дм</w:t>
            </w:r>
            <w:r w:rsidRPr="00843860">
              <w:rPr>
                <w:rFonts w:ascii="Times New Roman" w:hAnsi="Times New Roman" w:cs="Times New Roman"/>
                <w:sz w:val="28"/>
                <w:szCs w:val="28"/>
                <w:vertAlign w:val="superscript"/>
                <w:lang w:val="uk-UA"/>
              </w:rPr>
              <w:t>3</w:t>
            </w:r>
          </w:p>
        </w:tc>
      </w:tr>
      <w:tr w:rsidR="00CA767F" w:rsidRPr="00843860" w:rsidTr="00612409">
        <w:trPr>
          <w:trHeight w:val="150"/>
        </w:trPr>
        <w:tc>
          <w:tcPr>
            <w:tcW w:w="2263" w:type="dxa"/>
            <w:vMerge/>
            <w:vAlign w:val="center"/>
          </w:tcPr>
          <w:p w:rsidR="00CA767F" w:rsidRPr="00843860" w:rsidRDefault="00CA767F" w:rsidP="00001F60">
            <w:pPr>
              <w:jc w:val="both"/>
              <w:rPr>
                <w:rFonts w:ascii="Times New Roman" w:hAnsi="Times New Roman" w:cs="Times New Roman"/>
                <w:sz w:val="28"/>
                <w:szCs w:val="28"/>
              </w:rPr>
            </w:pPr>
          </w:p>
        </w:tc>
        <w:tc>
          <w:tcPr>
            <w:tcW w:w="708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rPr>
              <w:t>Пакування</w:t>
            </w:r>
            <w:r w:rsidRPr="00843860">
              <w:rPr>
                <w:rFonts w:ascii="Times New Roman" w:hAnsi="Times New Roman" w:cs="Times New Roman"/>
                <w:sz w:val="28"/>
                <w:szCs w:val="28"/>
                <w:lang w:val="uk-UA"/>
              </w:rPr>
              <w:t xml:space="preserve"> в металеві корпуси для фільтрів або в гофротару.</w:t>
            </w:r>
          </w:p>
        </w:tc>
      </w:tr>
      <w:tr w:rsidR="00CA767F" w:rsidRPr="00843860" w:rsidTr="00612409">
        <w:trPr>
          <w:trHeight w:val="111"/>
        </w:trPr>
        <w:tc>
          <w:tcPr>
            <w:tcW w:w="2263" w:type="dxa"/>
            <w:vMerge/>
            <w:vAlign w:val="center"/>
          </w:tcPr>
          <w:p w:rsidR="00CA767F" w:rsidRPr="00843860" w:rsidRDefault="00CA767F" w:rsidP="00001F60">
            <w:pPr>
              <w:jc w:val="both"/>
              <w:rPr>
                <w:rFonts w:ascii="Times New Roman" w:hAnsi="Times New Roman" w:cs="Times New Roman"/>
                <w:sz w:val="28"/>
                <w:szCs w:val="28"/>
              </w:rPr>
            </w:pPr>
          </w:p>
        </w:tc>
        <w:tc>
          <w:tcPr>
            <w:tcW w:w="708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rPr>
              <w:t>Марка: </w:t>
            </w:r>
            <w:r w:rsidRPr="00843860">
              <w:rPr>
                <w:rFonts w:ascii="Times New Roman" w:hAnsi="Times New Roman" w:cs="Times New Roman"/>
                <w:sz w:val="28"/>
                <w:szCs w:val="28"/>
                <w:lang w:val="uk-UA"/>
              </w:rPr>
              <w:t>«</w:t>
            </w:r>
            <w:r w:rsidRPr="00843860">
              <w:rPr>
                <w:rFonts w:ascii="Times New Roman" w:hAnsi="Times New Roman" w:cs="Times New Roman"/>
                <w:sz w:val="28"/>
                <w:szCs w:val="28"/>
                <w:lang w:val="en-US"/>
              </w:rPr>
              <w:t>RoyalWater</w:t>
            </w:r>
            <w:r w:rsidRPr="00843860">
              <w:rPr>
                <w:rFonts w:ascii="Times New Roman" w:hAnsi="Times New Roman" w:cs="Times New Roman"/>
                <w:sz w:val="28"/>
                <w:szCs w:val="28"/>
                <w:lang w:val="uk-UA"/>
              </w:rPr>
              <w:t>», фільтруючі завантаження на основі Кальциту</w:t>
            </w:r>
          </w:p>
        </w:tc>
      </w:tr>
      <w:tr w:rsidR="00CA767F" w:rsidRPr="00843860" w:rsidTr="00612409">
        <w:trPr>
          <w:trHeight w:val="285"/>
        </w:trPr>
        <w:tc>
          <w:tcPr>
            <w:tcW w:w="2263" w:type="dxa"/>
            <w:vMerge w:val="restart"/>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ІІІ. Товар із </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підкріпленням</w:t>
            </w:r>
          </w:p>
        </w:tc>
        <w:tc>
          <w:tcPr>
            <w:tcW w:w="708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До продажу товар представляє собою фільтруючі завантаження на основі Кальциту із безкоштовною доставкою та установкою фільтрів; можливість проведення нашими фахівцями аналізу проб води для підбору кращого матеріалу, різноманітні акції та сертифікати, а також можливість оплати частинами.</w:t>
            </w:r>
          </w:p>
        </w:tc>
      </w:tr>
      <w:tr w:rsidR="00CA767F" w:rsidRPr="00843860" w:rsidTr="00612409">
        <w:trPr>
          <w:trHeight w:val="270"/>
        </w:trPr>
        <w:tc>
          <w:tcPr>
            <w:tcW w:w="2263" w:type="dxa"/>
            <w:vMerge/>
            <w:vAlign w:val="center"/>
          </w:tcPr>
          <w:p w:rsidR="00CA767F" w:rsidRPr="00843860" w:rsidRDefault="00CA767F" w:rsidP="00CA767F">
            <w:pPr>
              <w:rPr>
                <w:rFonts w:ascii="Times New Roman" w:hAnsi="Times New Roman" w:cs="Times New Roman"/>
                <w:sz w:val="28"/>
                <w:szCs w:val="28"/>
              </w:rPr>
            </w:pPr>
          </w:p>
        </w:tc>
        <w:tc>
          <w:tcPr>
            <w:tcW w:w="7088" w:type="dxa"/>
            <w:vAlign w:val="center"/>
          </w:tcPr>
          <w:p w:rsidR="00CA767F" w:rsidRPr="00843860" w:rsidRDefault="00CA767F" w:rsidP="00612409">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Після продажу товар</w:t>
            </w:r>
            <w:r w:rsidR="00001F60">
              <w:rPr>
                <w:rFonts w:ascii="Times New Roman" w:hAnsi="Times New Roman" w:cs="Times New Roman"/>
                <w:sz w:val="28"/>
                <w:szCs w:val="28"/>
                <w:lang w:val="uk-UA"/>
              </w:rPr>
              <w:t>у</w:t>
            </w:r>
            <w:r w:rsidRPr="00843860">
              <w:rPr>
                <w:rFonts w:ascii="Times New Roman" w:hAnsi="Times New Roman" w:cs="Times New Roman"/>
                <w:sz w:val="28"/>
                <w:szCs w:val="28"/>
                <w:lang w:val="uk-UA"/>
              </w:rPr>
              <w:t xml:space="preserve"> це ефективна очистка, технічне обслуговування, підтримання іміджу компанії.</w:t>
            </w:r>
          </w:p>
        </w:tc>
      </w:tr>
    </w:tbl>
    <w:p w:rsidR="00CA767F" w:rsidRPr="00843860" w:rsidRDefault="0006388B" w:rsidP="00CA767F">
      <w:pPr>
        <w:rPr>
          <w:rFonts w:ascii="Times New Roman" w:hAnsi="Times New Roman" w:cs="Times New Roman"/>
          <w:sz w:val="28"/>
          <w:szCs w:val="28"/>
        </w:rPr>
      </w:pPr>
      <w:r>
        <w:rPr>
          <w:rFonts w:ascii="Times New Roman" w:hAnsi="Times New Roman" w:cs="Times New Roman"/>
          <w:sz w:val="28"/>
          <w:szCs w:val="28"/>
        </w:rPr>
        <w:lastRenderedPageBreak/>
        <w:t>Таблиця 4.11</w:t>
      </w:r>
      <w:r w:rsidR="00AE7AD3" w:rsidRPr="00843860">
        <w:rPr>
          <w:rFonts w:ascii="Times New Roman" w:hAnsi="Times New Roman" w:cs="Times New Roman"/>
          <w:sz w:val="28"/>
          <w:szCs w:val="28"/>
        </w:rPr>
        <w:t xml:space="preserve"> -</w:t>
      </w:r>
      <w:r w:rsidR="00CA767F" w:rsidRPr="00843860">
        <w:rPr>
          <w:rFonts w:ascii="Times New Roman" w:hAnsi="Times New Roman" w:cs="Times New Roman"/>
          <w:sz w:val="28"/>
          <w:szCs w:val="28"/>
        </w:rPr>
        <w:t> Формування системи збуту</w:t>
      </w:r>
    </w:p>
    <w:tbl>
      <w:tblPr>
        <w:tblStyle w:val="1"/>
        <w:tblW w:w="0" w:type="auto"/>
        <w:tblCellMar>
          <w:left w:w="57" w:type="dxa"/>
          <w:right w:w="57" w:type="dxa"/>
        </w:tblCellMar>
        <w:tblLook w:val="04A0" w:firstRow="1" w:lastRow="0" w:firstColumn="1" w:lastColumn="0" w:noHBand="0" w:noVBand="1"/>
      </w:tblPr>
      <w:tblGrid>
        <w:gridCol w:w="495"/>
        <w:gridCol w:w="3095"/>
        <w:gridCol w:w="1943"/>
        <w:gridCol w:w="2017"/>
        <w:gridCol w:w="1794"/>
      </w:tblGrid>
      <w:tr w:rsidR="00CA767F" w:rsidRPr="00843860" w:rsidTr="00CA767F">
        <w:tc>
          <w:tcPr>
            <w:tcW w:w="636"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п/п</w:t>
            </w:r>
          </w:p>
        </w:tc>
        <w:tc>
          <w:tcPr>
            <w:tcW w:w="3037"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Специфіка закупівельної</w:t>
            </w:r>
          </w:p>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rPr>
              <w:t>поведінки цільових</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клієнтів</w:t>
            </w:r>
          </w:p>
        </w:tc>
        <w:tc>
          <w:tcPr>
            <w:tcW w:w="2559" w:type="dxa"/>
            <w:vAlign w:val="center"/>
          </w:tcPr>
          <w:p w:rsidR="0006388B"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Функції збуту, </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які має</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виконувати</w:t>
            </w:r>
          </w:p>
          <w:p w:rsidR="0006388B"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постачальник </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товару</w:t>
            </w:r>
          </w:p>
        </w:tc>
        <w:tc>
          <w:tcPr>
            <w:tcW w:w="1985"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Глибина каналу</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збуту</w:t>
            </w:r>
          </w:p>
        </w:tc>
        <w:tc>
          <w:tcPr>
            <w:tcW w:w="2239"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Оптимальна</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система збуту</w:t>
            </w:r>
          </w:p>
        </w:tc>
      </w:tr>
      <w:tr w:rsidR="00CA767F" w:rsidRPr="00843860" w:rsidTr="00CA767F">
        <w:tc>
          <w:tcPr>
            <w:tcW w:w="636" w:type="dxa"/>
            <w:vAlign w:val="center"/>
          </w:tcPr>
          <w:p w:rsidR="00CA767F" w:rsidRPr="00843860" w:rsidRDefault="00CA767F" w:rsidP="00001F60">
            <w:pPr>
              <w:jc w:val="both"/>
              <w:rPr>
                <w:rFonts w:ascii="Times New Roman" w:hAnsi="Times New Roman" w:cs="Times New Roman"/>
                <w:sz w:val="28"/>
                <w:szCs w:val="28"/>
              </w:rPr>
            </w:pPr>
          </w:p>
        </w:tc>
        <w:tc>
          <w:tcPr>
            <w:tcW w:w="3037"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Великі замовлення для великих підприємств та державних організацій</w:t>
            </w:r>
          </w:p>
        </w:tc>
        <w:tc>
          <w:tcPr>
            <w:tcW w:w="2559"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Своєчасне виготовлення</w:t>
            </w:r>
            <w:r w:rsidRPr="00843860">
              <w:rPr>
                <w:rFonts w:ascii="Times New Roman" w:hAnsi="Times New Roman" w:cs="Times New Roman"/>
                <w:sz w:val="28"/>
                <w:szCs w:val="28"/>
                <w:lang w:val="uk-UA"/>
              </w:rPr>
              <w:t>, підбір матеріалу</w:t>
            </w:r>
            <w:r w:rsidRPr="00843860">
              <w:rPr>
                <w:rFonts w:ascii="Times New Roman" w:hAnsi="Times New Roman" w:cs="Times New Roman"/>
                <w:sz w:val="28"/>
                <w:szCs w:val="28"/>
              </w:rPr>
              <w:t xml:space="preserve"> та доставка </w:t>
            </w:r>
            <w:r w:rsidR="00ED0437">
              <w:rPr>
                <w:rFonts w:ascii="Times New Roman" w:hAnsi="Times New Roman" w:cs="Times New Roman"/>
                <w:sz w:val="28"/>
                <w:szCs w:val="28"/>
              </w:rPr>
              <w:t>товару.</w:t>
            </w:r>
          </w:p>
        </w:tc>
        <w:tc>
          <w:tcPr>
            <w:tcW w:w="1985"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heme="majorBidi" w:hAnsiTheme="majorBidi" w:cstheme="majorBidi"/>
                <w:color w:val="000000"/>
                <w:sz w:val="28"/>
                <w:szCs w:val="28"/>
              </w:rPr>
              <w:t>Глибокий канал збуту у великих масштабах</w:t>
            </w:r>
            <w:r w:rsidRPr="00843860">
              <w:rPr>
                <w:rFonts w:asciiTheme="majorBidi" w:hAnsiTheme="majorBidi" w:cstheme="majorBidi"/>
                <w:color w:val="000000"/>
                <w:sz w:val="28"/>
                <w:szCs w:val="28"/>
                <w:lang w:val="uk-UA"/>
              </w:rPr>
              <w:t>.</w:t>
            </w:r>
          </w:p>
        </w:tc>
        <w:tc>
          <w:tcPr>
            <w:tcW w:w="2239"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Збут без посередників, власний збут.</w:t>
            </w:r>
          </w:p>
        </w:tc>
      </w:tr>
    </w:tbl>
    <w:p w:rsidR="00612409" w:rsidRDefault="00612409" w:rsidP="00CA767F">
      <w:pPr>
        <w:rPr>
          <w:rFonts w:ascii="Times New Roman" w:hAnsi="Times New Roman" w:cs="Times New Roman"/>
          <w:sz w:val="28"/>
          <w:szCs w:val="28"/>
        </w:rPr>
      </w:pPr>
    </w:p>
    <w:p w:rsidR="00CA767F" w:rsidRPr="00843860" w:rsidRDefault="0006388B" w:rsidP="00CA767F">
      <w:pPr>
        <w:rPr>
          <w:rFonts w:ascii="Times New Roman" w:hAnsi="Times New Roman" w:cs="Times New Roman"/>
          <w:sz w:val="28"/>
          <w:szCs w:val="28"/>
        </w:rPr>
      </w:pPr>
      <w:r>
        <w:rPr>
          <w:rFonts w:ascii="Times New Roman" w:hAnsi="Times New Roman" w:cs="Times New Roman"/>
          <w:sz w:val="28"/>
          <w:szCs w:val="28"/>
        </w:rPr>
        <w:t>Таблиця 4.12</w:t>
      </w:r>
      <w:r w:rsidR="00AE7AD3" w:rsidRPr="00843860">
        <w:rPr>
          <w:rFonts w:ascii="Times New Roman" w:hAnsi="Times New Roman" w:cs="Times New Roman"/>
          <w:sz w:val="28"/>
          <w:szCs w:val="28"/>
        </w:rPr>
        <w:t xml:space="preserve"> -</w:t>
      </w:r>
      <w:r w:rsidR="00CA767F" w:rsidRPr="00843860">
        <w:rPr>
          <w:rFonts w:ascii="Times New Roman" w:hAnsi="Times New Roman" w:cs="Times New Roman"/>
          <w:sz w:val="28"/>
          <w:szCs w:val="28"/>
        </w:rPr>
        <w:t> Концепція маркетингових комунікацій</w:t>
      </w:r>
    </w:p>
    <w:tbl>
      <w:tblPr>
        <w:tblStyle w:val="1"/>
        <w:tblW w:w="9351" w:type="dxa"/>
        <w:tblLayout w:type="fixed"/>
        <w:tblCellMar>
          <w:left w:w="57" w:type="dxa"/>
          <w:right w:w="57" w:type="dxa"/>
        </w:tblCellMar>
        <w:tblLook w:val="04A0" w:firstRow="1" w:lastRow="0" w:firstColumn="1" w:lastColumn="0" w:noHBand="0" w:noVBand="1"/>
      </w:tblPr>
      <w:tblGrid>
        <w:gridCol w:w="704"/>
        <w:gridCol w:w="1843"/>
        <w:gridCol w:w="1984"/>
        <w:gridCol w:w="1418"/>
        <w:gridCol w:w="1984"/>
        <w:gridCol w:w="1418"/>
      </w:tblGrid>
      <w:tr w:rsidR="00CA767F" w:rsidRPr="00843860" w:rsidTr="00001F60">
        <w:tc>
          <w:tcPr>
            <w:tcW w:w="704"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п/п</w:t>
            </w:r>
          </w:p>
        </w:tc>
        <w:tc>
          <w:tcPr>
            <w:tcW w:w="1843"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Специфіка</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поведінки</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цільових </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клієнтів</w:t>
            </w:r>
          </w:p>
        </w:tc>
        <w:tc>
          <w:tcPr>
            <w:tcW w:w="1984" w:type="dxa"/>
            <w:vAlign w:val="center"/>
          </w:tcPr>
          <w:p w:rsidR="00D11ADF"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Канали </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комунікацій,</w:t>
            </w:r>
          </w:p>
          <w:p w:rsidR="00D11ADF"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якими </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користуються</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цільові клієнти</w:t>
            </w:r>
          </w:p>
        </w:tc>
        <w:tc>
          <w:tcPr>
            <w:tcW w:w="1418"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Ключові </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позиції,</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обрані для</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позиціонування</w:t>
            </w:r>
          </w:p>
        </w:tc>
        <w:tc>
          <w:tcPr>
            <w:tcW w:w="1984"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Завдання</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рекламного</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повідомлення</w:t>
            </w:r>
          </w:p>
        </w:tc>
        <w:tc>
          <w:tcPr>
            <w:tcW w:w="1418" w:type="dxa"/>
            <w:vAlign w:val="center"/>
          </w:tcPr>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Концепція</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рекламного</w:t>
            </w:r>
          </w:p>
          <w:p w:rsidR="00CA767F" w:rsidRPr="00843860" w:rsidRDefault="00CA767F" w:rsidP="00001F60">
            <w:pPr>
              <w:jc w:val="both"/>
              <w:rPr>
                <w:rFonts w:ascii="Times New Roman" w:hAnsi="Times New Roman" w:cs="Times New Roman"/>
                <w:sz w:val="28"/>
                <w:szCs w:val="28"/>
              </w:rPr>
            </w:pPr>
            <w:r w:rsidRPr="00843860">
              <w:rPr>
                <w:rFonts w:ascii="Times New Roman" w:hAnsi="Times New Roman" w:cs="Times New Roman"/>
                <w:sz w:val="28"/>
                <w:szCs w:val="28"/>
              </w:rPr>
              <w:t>звернення</w:t>
            </w:r>
          </w:p>
        </w:tc>
      </w:tr>
      <w:tr w:rsidR="00CA767F" w:rsidRPr="00843860" w:rsidTr="00001F60">
        <w:tc>
          <w:tcPr>
            <w:tcW w:w="704" w:type="dxa"/>
            <w:vAlign w:val="center"/>
          </w:tcPr>
          <w:p w:rsidR="00CA767F" w:rsidRPr="00843860" w:rsidRDefault="00CA767F" w:rsidP="00001F60">
            <w:pPr>
              <w:jc w:val="both"/>
              <w:rPr>
                <w:rFonts w:ascii="Times New Roman" w:hAnsi="Times New Roman" w:cs="Times New Roman"/>
                <w:sz w:val="28"/>
                <w:szCs w:val="28"/>
                <w:lang w:val="uk-UA"/>
              </w:rPr>
            </w:pPr>
          </w:p>
        </w:tc>
        <w:tc>
          <w:tcPr>
            <w:tcW w:w="1843"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Бажання отримати консультацію та аналіз якості води та отримати якісний товар за короткі сроки та за невисокою ціною</w:t>
            </w:r>
          </w:p>
        </w:tc>
        <w:tc>
          <w:tcPr>
            <w:tcW w:w="1984"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Телефонні дзвінки, електронна пошта, сайт, живе спілкування,</w:t>
            </w:r>
            <w:r w:rsidRPr="00843860">
              <w:rPr>
                <w:rFonts w:asciiTheme="majorBidi" w:hAnsiTheme="majorBidi" w:cstheme="majorBidi"/>
                <w:color w:val="000000"/>
                <w:sz w:val="28"/>
                <w:szCs w:val="28"/>
              </w:rPr>
              <w:t xml:space="preserve"> офіційний інтернет-сайт</w:t>
            </w:r>
          </w:p>
        </w:tc>
        <w:tc>
          <w:tcPr>
            <w:tcW w:w="141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Дешевий та якісний товар, додатковий аналіз якості води.</w:t>
            </w:r>
          </w:p>
        </w:tc>
        <w:tc>
          <w:tcPr>
            <w:tcW w:w="1984"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Донести до клієнта, що він може отримати якісний товар за нижчою ціною та отримати індивідуальну технологію очистки від професіоналів.</w:t>
            </w:r>
          </w:p>
        </w:tc>
        <w:tc>
          <w:tcPr>
            <w:tcW w:w="1418" w:type="dxa"/>
            <w:vAlign w:val="center"/>
          </w:tcPr>
          <w:p w:rsidR="00CA767F" w:rsidRPr="00843860" w:rsidRDefault="00CA767F" w:rsidP="00001F60">
            <w:pPr>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Коротко та лаконічно. Наголосити на основні переваги.</w:t>
            </w:r>
          </w:p>
        </w:tc>
      </w:tr>
    </w:tbl>
    <w:p w:rsidR="002C1E45" w:rsidRPr="00843860" w:rsidRDefault="002C1E45" w:rsidP="002C1E45">
      <w:pPr>
        <w:rPr>
          <w:rFonts w:ascii="Times New Roman" w:hAnsi="Times New Roman" w:cs="Times New Roman"/>
          <w:sz w:val="28"/>
          <w:szCs w:val="28"/>
        </w:rPr>
      </w:pPr>
    </w:p>
    <w:p w:rsidR="002C1E45" w:rsidRPr="00843860" w:rsidRDefault="00001F60" w:rsidP="00CA767F">
      <w:pPr>
        <w:ind w:firstLine="708"/>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4</w:t>
      </w:r>
    </w:p>
    <w:p w:rsidR="00D92D99" w:rsidRPr="00843860" w:rsidRDefault="00827F7E" w:rsidP="00D92D99">
      <w:pPr>
        <w:spacing w:line="360" w:lineRule="auto"/>
        <w:jc w:val="both"/>
        <w:rPr>
          <w:rFonts w:ascii="Times New Roman" w:hAnsi="Times New Roman" w:cs="Times New Roman"/>
          <w:sz w:val="28"/>
          <w:szCs w:val="28"/>
          <w:lang w:val="uk-UA"/>
        </w:rPr>
      </w:pPr>
      <w:r w:rsidRPr="00843860">
        <w:rPr>
          <w:rFonts w:ascii="Times New Roman" w:hAnsi="Times New Roman" w:cs="Times New Roman"/>
          <w:sz w:val="28"/>
          <w:szCs w:val="28"/>
          <w:lang w:val="uk-UA"/>
        </w:rPr>
        <w:tab/>
        <w:t xml:space="preserve">Проаналізувавши інформацію, можна зробити висновок, що в майбутньому можливе зростання попиту на матеріал кальцит через його низьку вартість та ефективність при видаленні іонів марганцю. Для даного проекту існують перспективи впровадження, оскільки для економічної ситуації України є актуальним використання дешевих та ефективних матеріалів. </w:t>
      </w:r>
      <w:r w:rsidR="0006388B">
        <w:rPr>
          <w:rFonts w:ascii="Times New Roman" w:hAnsi="Times New Roman" w:cs="Times New Roman"/>
          <w:sz w:val="28"/>
          <w:szCs w:val="28"/>
          <w:lang w:val="uk-UA"/>
        </w:rPr>
        <w:br w:type="page"/>
      </w:r>
    </w:p>
    <w:p w:rsidR="00D92D99" w:rsidRDefault="00D92D99" w:rsidP="00001F60">
      <w:pPr>
        <w:spacing w:after="0" w:line="360" w:lineRule="auto"/>
        <w:jc w:val="center"/>
        <w:rPr>
          <w:rFonts w:ascii="Times New Roman" w:hAnsi="Times New Roman" w:cs="Times New Roman"/>
          <w:b/>
          <w:sz w:val="28"/>
          <w:szCs w:val="28"/>
          <w:lang w:val="uk-UA"/>
        </w:rPr>
      </w:pPr>
      <w:r w:rsidRPr="00843860">
        <w:rPr>
          <w:rFonts w:ascii="Times New Roman" w:hAnsi="Times New Roman" w:cs="Times New Roman"/>
          <w:b/>
          <w:sz w:val="28"/>
          <w:szCs w:val="28"/>
          <w:lang w:val="uk-UA"/>
        </w:rPr>
        <w:lastRenderedPageBreak/>
        <w:t>ВИСНОВКИ</w:t>
      </w:r>
    </w:p>
    <w:p w:rsidR="00001F60" w:rsidRPr="00843860" w:rsidRDefault="00001F60" w:rsidP="00001F60">
      <w:pPr>
        <w:spacing w:after="0" w:line="360" w:lineRule="auto"/>
        <w:ind w:firstLine="708"/>
        <w:jc w:val="center"/>
        <w:rPr>
          <w:rFonts w:ascii="Times New Roman" w:hAnsi="Times New Roman" w:cs="Times New Roman"/>
          <w:sz w:val="28"/>
          <w:szCs w:val="28"/>
          <w:lang w:val="uk-UA"/>
        </w:rPr>
      </w:pPr>
    </w:p>
    <w:p w:rsidR="00D92D99" w:rsidRPr="00D3121D" w:rsidRDefault="00D92D99" w:rsidP="00001F60">
      <w:pPr>
        <w:pStyle w:val="a3"/>
        <w:numPr>
          <w:ilvl w:val="0"/>
          <w:numId w:val="30"/>
        </w:numPr>
        <w:spacing w:after="0" w:line="360" w:lineRule="auto"/>
        <w:ind w:left="0" w:firstLine="709"/>
        <w:jc w:val="both"/>
        <w:rPr>
          <w:rFonts w:ascii="Times New Roman" w:hAnsi="Times New Roman" w:cs="Times New Roman"/>
          <w:sz w:val="28"/>
          <w:szCs w:val="28"/>
          <w:lang w:val="uk-UA"/>
        </w:rPr>
      </w:pPr>
      <w:r w:rsidRPr="00D3121D">
        <w:rPr>
          <w:rFonts w:ascii="Times New Roman" w:hAnsi="Times New Roman" w:cs="Times New Roman"/>
          <w:sz w:val="28"/>
          <w:szCs w:val="28"/>
          <w:lang w:val="uk-UA"/>
        </w:rPr>
        <w:t>Проведено дослідження впливу дози сорбентів кальциту та Pyrolox, а також основних показників на ефективність вилучення іонів марганцю з розчинів в статичних та динамічних умовах.</w:t>
      </w:r>
    </w:p>
    <w:p w:rsidR="00D92D99" w:rsidRPr="00D3121D" w:rsidRDefault="00D3121D" w:rsidP="00001F60">
      <w:pPr>
        <w:pStyle w:val="a3"/>
        <w:numPr>
          <w:ilvl w:val="0"/>
          <w:numId w:val="30"/>
        </w:numPr>
        <w:spacing w:after="0" w:line="360" w:lineRule="auto"/>
        <w:ind w:left="0" w:firstLine="709"/>
        <w:jc w:val="both"/>
        <w:rPr>
          <w:rFonts w:ascii="Times New Roman" w:hAnsi="Times New Roman" w:cs="Times New Roman"/>
          <w:sz w:val="28"/>
          <w:szCs w:val="28"/>
          <w:lang w:val="uk-UA"/>
        </w:rPr>
      </w:pPr>
      <w:r w:rsidRPr="00D3121D">
        <w:rPr>
          <w:rFonts w:ascii="Times New Roman" w:hAnsi="Times New Roman" w:cs="Times New Roman"/>
          <w:sz w:val="28"/>
          <w:szCs w:val="28"/>
          <w:lang w:val="uk-UA"/>
        </w:rPr>
        <w:t>В</w:t>
      </w:r>
      <w:r w:rsidR="00D92D99" w:rsidRPr="00D3121D">
        <w:rPr>
          <w:rFonts w:ascii="Times New Roman" w:hAnsi="Times New Roman" w:cs="Times New Roman"/>
          <w:sz w:val="28"/>
          <w:szCs w:val="28"/>
          <w:lang w:val="uk-UA"/>
        </w:rPr>
        <w:t xml:space="preserve">изначено, що </w:t>
      </w:r>
      <w:r w:rsidRPr="00D3121D">
        <w:rPr>
          <w:rFonts w:ascii="Times New Roman" w:hAnsi="Times New Roman" w:cs="Times New Roman"/>
          <w:sz w:val="28"/>
          <w:szCs w:val="28"/>
          <w:lang w:val="uk-UA"/>
        </w:rPr>
        <w:t xml:space="preserve">в статичних умовах </w:t>
      </w:r>
      <w:r w:rsidR="00D92D99" w:rsidRPr="00D3121D">
        <w:rPr>
          <w:rFonts w:ascii="Times New Roman" w:hAnsi="Times New Roman" w:cs="Times New Roman"/>
          <w:sz w:val="28"/>
          <w:szCs w:val="28"/>
          <w:lang w:val="uk-UA"/>
        </w:rPr>
        <w:t>на залишковий вміст іонів марганцю у розчині впливає доза сорбенту та рН середовища. Найбільш ефективного очищення води від іонів Mn вдалося досягнути при максимальних дозах сорбенту (маса кальциту та Pyrolox 2 г)  та в лужному середовищі при рН&gt;7.</w:t>
      </w:r>
    </w:p>
    <w:p w:rsidR="00D92D99" w:rsidRPr="00D3121D" w:rsidRDefault="00D92D99" w:rsidP="00001F60">
      <w:pPr>
        <w:pStyle w:val="a3"/>
        <w:numPr>
          <w:ilvl w:val="0"/>
          <w:numId w:val="30"/>
        </w:numPr>
        <w:spacing w:after="0" w:line="360" w:lineRule="auto"/>
        <w:ind w:left="0" w:firstLine="709"/>
        <w:jc w:val="both"/>
        <w:rPr>
          <w:rFonts w:ascii="Times New Roman" w:hAnsi="Times New Roman" w:cs="Times New Roman"/>
          <w:sz w:val="28"/>
          <w:szCs w:val="28"/>
          <w:lang w:val="uk-UA"/>
        </w:rPr>
      </w:pPr>
      <w:r w:rsidRPr="00D3121D">
        <w:rPr>
          <w:rFonts w:ascii="Times New Roman" w:hAnsi="Times New Roman" w:cs="Times New Roman"/>
          <w:sz w:val="28"/>
          <w:szCs w:val="28"/>
          <w:lang w:val="uk-UA"/>
        </w:rPr>
        <w:t xml:space="preserve">Розраховано, що ефективність очищення розчину кальцитом в кислому середовищі становила 25%, а в лужному – 90%. Ефективність очищення розчину сорбентом Pyrolox в кислому середовищі складала 37%, а в лужному – 79%. </w:t>
      </w:r>
    </w:p>
    <w:p w:rsidR="00D92D99" w:rsidRPr="00D3121D" w:rsidRDefault="00D3121D" w:rsidP="00001F60">
      <w:pPr>
        <w:pStyle w:val="a3"/>
        <w:numPr>
          <w:ilvl w:val="0"/>
          <w:numId w:val="30"/>
        </w:numPr>
        <w:spacing w:after="0" w:line="360" w:lineRule="auto"/>
        <w:ind w:left="0" w:firstLine="709"/>
        <w:jc w:val="both"/>
        <w:rPr>
          <w:rFonts w:ascii="Times New Roman" w:hAnsi="Times New Roman" w:cs="Times New Roman"/>
          <w:sz w:val="28"/>
          <w:szCs w:val="28"/>
          <w:lang w:val="uk-UA"/>
        </w:rPr>
      </w:pPr>
      <w:r w:rsidRPr="00D3121D">
        <w:rPr>
          <w:rFonts w:ascii="Times New Roman" w:hAnsi="Times New Roman" w:cs="Times New Roman"/>
          <w:sz w:val="28"/>
          <w:szCs w:val="28"/>
          <w:lang w:val="uk-UA"/>
        </w:rPr>
        <w:t>В динамічних умовах</w:t>
      </w:r>
      <w:r w:rsidR="00D92D99" w:rsidRPr="00D3121D">
        <w:rPr>
          <w:rFonts w:ascii="Times New Roman" w:hAnsi="Times New Roman" w:cs="Times New Roman"/>
          <w:sz w:val="28"/>
          <w:szCs w:val="28"/>
          <w:lang w:val="uk-UA"/>
        </w:rPr>
        <w:t xml:space="preserve"> досліджено ефективність очистки на двох матеріалах за різних швидкостей фільтрування. В результаті експерименту Pyrolox показав себе ефективним </w:t>
      </w:r>
      <w:r>
        <w:rPr>
          <w:rFonts w:ascii="Times New Roman" w:hAnsi="Times New Roman" w:cs="Times New Roman"/>
          <w:sz w:val="28"/>
          <w:szCs w:val="28"/>
          <w:lang w:val="uk-UA"/>
        </w:rPr>
        <w:t>матеріалом при деманганації з рі</w:t>
      </w:r>
      <w:r w:rsidR="00D92D99" w:rsidRPr="00D3121D">
        <w:rPr>
          <w:rFonts w:ascii="Times New Roman" w:hAnsi="Times New Roman" w:cs="Times New Roman"/>
          <w:sz w:val="28"/>
          <w:szCs w:val="28"/>
          <w:lang w:val="uk-UA"/>
        </w:rPr>
        <w:t>зними швидкостями фільтрування. Об</w:t>
      </w:r>
      <w:r w:rsidR="00D92D99" w:rsidRPr="00D3121D">
        <w:rPr>
          <w:rFonts w:ascii="Times New Roman" w:hAnsi="Times New Roman" w:cs="Times New Roman"/>
          <w:sz w:val="28"/>
          <w:szCs w:val="28"/>
        </w:rPr>
        <w:t>’</w:t>
      </w:r>
      <w:r w:rsidR="00D92D99" w:rsidRPr="00D3121D">
        <w:rPr>
          <w:rFonts w:ascii="Times New Roman" w:hAnsi="Times New Roman" w:cs="Times New Roman"/>
          <w:sz w:val="28"/>
          <w:szCs w:val="28"/>
          <w:lang w:val="uk-UA"/>
        </w:rPr>
        <w:t>єм пропущеного розчину через даний матеріал становить 849,5 дм</w:t>
      </w:r>
      <w:r w:rsidR="00D92D99" w:rsidRPr="00D3121D">
        <w:rPr>
          <w:rFonts w:ascii="Times New Roman" w:hAnsi="Times New Roman" w:cs="Times New Roman"/>
          <w:sz w:val="28"/>
          <w:szCs w:val="28"/>
          <w:vertAlign w:val="superscript"/>
          <w:lang w:val="uk-UA"/>
        </w:rPr>
        <w:t>3</w:t>
      </w:r>
      <w:r w:rsidR="00D92D99" w:rsidRPr="00D3121D">
        <w:rPr>
          <w:rFonts w:ascii="Times New Roman" w:hAnsi="Times New Roman" w:cs="Times New Roman"/>
          <w:sz w:val="28"/>
          <w:szCs w:val="28"/>
          <w:lang w:val="uk-UA"/>
        </w:rPr>
        <w:t>. Pyrolox ефективно очищував воду протягом всього експерименту, концентрація М</w:t>
      </w:r>
      <w:r w:rsidR="00D92D99" w:rsidRPr="00D3121D">
        <w:rPr>
          <w:rFonts w:ascii="Times New Roman" w:hAnsi="Times New Roman" w:cs="Times New Roman"/>
          <w:sz w:val="28"/>
          <w:szCs w:val="28"/>
          <w:lang w:val="en-US"/>
        </w:rPr>
        <w:t>n</w:t>
      </w:r>
      <w:r w:rsidR="00D92D99" w:rsidRPr="00D3121D">
        <w:rPr>
          <w:rFonts w:ascii="Times New Roman" w:hAnsi="Times New Roman" w:cs="Times New Roman"/>
          <w:sz w:val="28"/>
          <w:szCs w:val="28"/>
          <w:lang w:val="uk-UA"/>
        </w:rPr>
        <w:t>(ІІ) не перевищувала ГДК та майже завжди становила 0.</w:t>
      </w:r>
    </w:p>
    <w:p w:rsidR="00D92D99" w:rsidRPr="00D3121D" w:rsidRDefault="00D3121D" w:rsidP="00001F60">
      <w:pPr>
        <w:pStyle w:val="a3"/>
        <w:numPr>
          <w:ilvl w:val="0"/>
          <w:numId w:val="3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що п</w:t>
      </w:r>
      <w:r w:rsidR="00D92D99" w:rsidRPr="00D3121D">
        <w:rPr>
          <w:rFonts w:ascii="Times New Roman" w:hAnsi="Times New Roman" w:cs="Times New Roman"/>
          <w:sz w:val="28"/>
          <w:szCs w:val="28"/>
          <w:lang w:val="uk-UA"/>
        </w:rPr>
        <w:t>роцес зміни концентрації М</w:t>
      </w:r>
      <w:r w:rsidR="00D92D99" w:rsidRPr="00D3121D">
        <w:rPr>
          <w:rFonts w:ascii="Times New Roman" w:hAnsi="Times New Roman" w:cs="Times New Roman"/>
          <w:sz w:val="28"/>
          <w:szCs w:val="28"/>
          <w:lang w:val="en-US"/>
        </w:rPr>
        <w:t>n</w:t>
      </w:r>
      <w:r w:rsidR="00D92D99" w:rsidRPr="00D3121D">
        <w:rPr>
          <w:rFonts w:ascii="Times New Roman" w:hAnsi="Times New Roman" w:cs="Times New Roman"/>
          <w:sz w:val="28"/>
          <w:szCs w:val="28"/>
          <w:lang w:val="uk-UA"/>
        </w:rPr>
        <w:t>(ІІ) з використанням кальциту сформований здебільшого інтенсивним проскоком іонів марганцю при високошвидкісному режимі фільтрування (С</w:t>
      </w:r>
      <w:r w:rsidR="00D92D99" w:rsidRPr="00D3121D">
        <w:rPr>
          <w:rFonts w:ascii="Times New Roman" w:hAnsi="Times New Roman" w:cs="Times New Roman"/>
          <w:sz w:val="28"/>
          <w:szCs w:val="28"/>
          <w:vertAlign w:val="subscript"/>
          <w:lang w:val="en-US"/>
        </w:rPr>
        <w:t>Mn</w:t>
      </w:r>
      <w:r w:rsidR="00D92D99" w:rsidRPr="00D3121D">
        <w:rPr>
          <w:rFonts w:ascii="Times New Roman" w:hAnsi="Times New Roman" w:cs="Times New Roman"/>
          <w:sz w:val="28"/>
          <w:szCs w:val="28"/>
          <w:vertAlign w:val="superscript"/>
          <w:lang w:val="uk-UA"/>
        </w:rPr>
        <w:t>2+</w:t>
      </w:r>
      <w:r w:rsidR="00D92D99" w:rsidRPr="00D3121D">
        <w:rPr>
          <w:rFonts w:ascii="Times New Roman" w:hAnsi="Times New Roman" w:cs="Times New Roman"/>
          <w:sz w:val="28"/>
          <w:szCs w:val="28"/>
          <w:lang w:val="uk-UA"/>
        </w:rPr>
        <w:t>=0,14 мг/дм</w:t>
      </w:r>
      <w:r w:rsidR="00D92D99" w:rsidRPr="00D3121D">
        <w:rPr>
          <w:rFonts w:ascii="Times New Roman" w:hAnsi="Times New Roman" w:cs="Times New Roman"/>
          <w:sz w:val="28"/>
          <w:szCs w:val="28"/>
          <w:vertAlign w:val="superscript"/>
          <w:lang w:val="uk-UA"/>
        </w:rPr>
        <w:t>3</w:t>
      </w:r>
      <w:r w:rsidR="00D92D99" w:rsidRPr="00D3121D">
        <w:rPr>
          <w:rFonts w:ascii="Times New Roman" w:hAnsi="Times New Roman" w:cs="Times New Roman"/>
          <w:sz w:val="28"/>
          <w:szCs w:val="28"/>
          <w:lang w:val="uk-UA"/>
        </w:rPr>
        <w:t>) та стрімким відновленням процесу деманганації при лінійній швидкості фільтрування 2,6 м/год. В умовах повільного фільтрування кальцит показав себе як ефективний</w:t>
      </w:r>
      <w:r>
        <w:rPr>
          <w:rFonts w:ascii="Times New Roman" w:hAnsi="Times New Roman" w:cs="Times New Roman"/>
          <w:sz w:val="28"/>
          <w:szCs w:val="28"/>
          <w:lang w:val="uk-UA"/>
        </w:rPr>
        <w:t xml:space="preserve"> матеріал для очистки води від і</w:t>
      </w:r>
      <w:r w:rsidR="00D92D99" w:rsidRPr="00D3121D">
        <w:rPr>
          <w:rFonts w:ascii="Times New Roman" w:hAnsi="Times New Roman" w:cs="Times New Roman"/>
          <w:sz w:val="28"/>
          <w:szCs w:val="28"/>
          <w:lang w:val="uk-UA"/>
        </w:rPr>
        <w:t>онів марганцю. Об’єм води, пропущений через кальцит склав 572,43 дм</w:t>
      </w:r>
      <w:r w:rsidR="00D92D99" w:rsidRPr="00D3121D">
        <w:rPr>
          <w:rFonts w:ascii="Times New Roman" w:hAnsi="Times New Roman" w:cs="Times New Roman"/>
          <w:sz w:val="28"/>
          <w:szCs w:val="28"/>
          <w:vertAlign w:val="superscript"/>
          <w:lang w:val="uk-UA"/>
        </w:rPr>
        <w:t>3</w:t>
      </w:r>
      <w:r w:rsidR="00D92D99" w:rsidRPr="00D3121D">
        <w:rPr>
          <w:rFonts w:ascii="Times New Roman" w:hAnsi="Times New Roman" w:cs="Times New Roman"/>
          <w:sz w:val="28"/>
          <w:szCs w:val="28"/>
          <w:lang w:val="uk-UA"/>
        </w:rPr>
        <w:t xml:space="preserve">. Ефективність дії цього матеріалу зумовлена його здатністю до підвищення рН, при якому </w:t>
      </w:r>
      <w:r w:rsidR="00D92D99" w:rsidRPr="00D3121D">
        <w:rPr>
          <w:rFonts w:ascii="Times New Roman" w:hAnsi="Times New Roman" w:cs="Times New Roman"/>
          <w:sz w:val="28"/>
          <w:szCs w:val="28"/>
          <w:lang w:val="uk-UA"/>
        </w:rPr>
        <w:lastRenderedPageBreak/>
        <w:t>спостерігається підвищення каталітичної активності окислів марганцю, які утворилися в шарі завантаження при деманганації.</w:t>
      </w:r>
    </w:p>
    <w:p w:rsidR="00D92D99" w:rsidRPr="00D3121D" w:rsidRDefault="00D3121D" w:rsidP="00001F60">
      <w:pPr>
        <w:pStyle w:val="a3"/>
        <w:numPr>
          <w:ilvl w:val="0"/>
          <w:numId w:val="3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Доведено, що ефективно видаляють марганець с води два досліджених матеріали. </w:t>
      </w:r>
      <w:r w:rsidR="00D92D99" w:rsidRPr="00D3121D">
        <w:rPr>
          <w:rFonts w:ascii="Times New Roman" w:hAnsi="Times New Roman" w:cs="Times New Roman"/>
          <w:sz w:val="28"/>
          <w:szCs w:val="28"/>
          <w:lang w:val="uk-UA"/>
        </w:rPr>
        <w:t xml:space="preserve">На сучасному етапі економічного розвитку України, перспективним є використання </w:t>
      </w:r>
      <w:r w:rsidR="00D92D99" w:rsidRPr="00D3121D">
        <w:rPr>
          <w:rFonts w:ascii="Times New Roman" w:hAnsi="Times New Roman" w:cs="Times New Roman"/>
          <w:sz w:val="28"/>
          <w:szCs w:val="28"/>
          <w:lang w:val="en-US"/>
        </w:rPr>
        <w:t>Calcite</w:t>
      </w:r>
      <w:r w:rsidR="00D92D99" w:rsidRPr="00D3121D">
        <w:rPr>
          <w:rFonts w:ascii="Times New Roman" w:hAnsi="Times New Roman" w:cs="Times New Roman"/>
          <w:sz w:val="28"/>
          <w:szCs w:val="28"/>
          <w:lang w:val="uk-UA"/>
        </w:rPr>
        <w:t xml:space="preserve"> природного походження як дешевого та ефективного матеріалу, який дозволяє поєднувати корекцію рН середовища та каталітичну властивість.</w:t>
      </w:r>
    </w:p>
    <w:p w:rsidR="00D92D99" w:rsidRPr="00D3121D" w:rsidRDefault="00D3121D" w:rsidP="00001F60">
      <w:pPr>
        <w:pStyle w:val="a3"/>
        <w:numPr>
          <w:ilvl w:val="0"/>
          <w:numId w:val="3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що м</w:t>
      </w:r>
      <w:r w:rsidR="00D92D99" w:rsidRPr="00D3121D">
        <w:rPr>
          <w:rFonts w:ascii="Times New Roman" w:hAnsi="Times New Roman" w:cs="Times New Roman"/>
          <w:sz w:val="28"/>
          <w:szCs w:val="28"/>
          <w:lang w:val="uk-UA"/>
        </w:rPr>
        <w:t xml:space="preserve">атеріал </w:t>
      </w:r>
      <w:r w:rsidR="00D92D99" w:rsidRPr="00D3121D">
        <w:rPr>
          <w:rFonts w:ascii="Times New Roman" w:hAnsi="Times New Roman" w:cs="Times New Roman"/>
          <w:sz w:val="28"/>
          <w:szCs w:val="28"/>
          <w:lang w:val="en-US"/>
        </w:rPr>
        <w:t>Calcite</w:t>
      </w:r>
      <w:r w:rsidR="00D92D99" w:rsidRPr="00D3121D">
        <w:rPr>
          <w:rFonts w:ascii="Times New Roman" w:hAnsi="Times New Roman" w:cs="Times New Roman"/>
          <w:sz w:val="28"/>
          <w:szCs w:val="28"/>
          <w:lang w:val="uk-UA"/>
        </w:rPr>
        <w:t xml:space="preserve"> можливо впровадити в реальне використання </w:t>
      </w:r>
      <w:r>
        <w:rPr>
          <w:rFonts w:ascii="Times New Roman" w:hAnsi="Times New Roman" w:cs="Times New Roman"/>
          <w:sz w:val="28"/>
          <w:szCs w:val="28"/>
          <w:lang w:val="uk-UA"/>
        </w:rPr>
        <w:t>у</w:t>
      </w:r>
      <w:r w:rsidR="000B5349" w:rsidRPr="00D3121D">
        <w:rPr>
          <w:rFonts w:ascii="Times New Roman" w:hAnsi="Times New Roman" w:cs="Times New Roman"/>
          <w:sz w:val="28"/>
          <w:szCs w:val="28"/>
          <w:lang w:val="uk-UA"/>
        </w:rPr>
        <w:t xml:space="preserve"> вигляді завантаження для фільтрів. Даний проект буде мати попит, враховуючи зростаючу тенденцію пошуку дешевих та ефективних матеріалів.</w:t>
      </w:r>
      <w:r w:rsidR="0006388B" w:rsidRPr="00D3121D">
        <w:rPr>
          <w:rFonts w:ascii="Times New Roman" w:hAnsi="Times New Roman" w:cs="Times New Roman"/>
          <w:sz w:val="28"/>
          <w:szCs w:val="28"/>
          <w:lang w:val="uk-UA"/>
        </w:rPr>
        <w:br w:type="page"/>
      </w:r>
    </w:p>
    <w:p w:rsidR="009E5043" w:rsidRDefault="00622BC3" w:rsidP="00001F60">
      <w:pPr>
        <w:spacing w:after="0" w:line="360" w:lineRule="auto"/>
        <w:jc w:val="center"/>
        <w:rPr>
          <w:rFonts w:ascii="Times New Roman" w:hAnsi="Times New Roman" w:cs="Times New Roman"/>
          <w:sz w:val="28"/>
          <w:szCs w:val="28"/>
          <w:lang w:val="uk-UA"/>
        </w:rPr>
      </w:pPr>
      <w:r w:rsidRPr="00843860">
        <w:rPr>
          <w:rFonts w:ascii="Times New Roman" w:hAnsi="Times New Roman" w:cs="Times New Roman"/>
          <w:b/>
          <w:sz w:val="28"/>
          <w:szCs w:val="28"/>
          <w:lang w:val="uk-UA"/>
        </w:rPr>
        <w:lastRenderedPageBreak/>
        <w:t>ПЕРЕЛІК ПОСИЛАНЬ</w:t>
      </w:r>
    </w:p>
    <w:p w:rsidR="00001F60" w:rsidRPr="00843860" w:rsidRDefault="00001F60" w:rsidP="00001F60">
      <w:pPr>
        <w:spacing w:after="0" w:line="360" w:lineRule="auto"/>
        <w:jc w:val="center"/>
        <w:rPr>
          <w:rFonts w:ascii="Times New Roman" w:hAnsi="Times New Roman" w:cs="Times New Roman"/>
          <w:sz w:val="28"/>
          <w:szCs w:val="28"/>
          <w:lang w:val="uk-UA"/>
        </w:rPr>
      </w:pPr>
    </w:p>
    <w:p w:rsidR="00263A0F" w:rsidRPr="00915119" w:rsidRDefault="00263A0F" w:rsidP="00263A0F">
      <w:pPr>
        <w:numPr>
          <w:ilvl w:val="0"/>
          <w:numId w:val="1"/>
        </w:numPr>
        <w:spacing w:after="0" w:line="360" w:lineRule="auto"/>
        <w:ind w:left="426"/>
        <w:jc w:val="both"/>
        <w:rPr>
          <w:rFonts w:ascii="Times New Roman" w:hAnsi="Times New Roman" w:cs="Times New Roman"/>
          <w:sz w:val="28"/>
          <w:szCs w:val="28"/>
        </w:rPr>
      </w:pPr>
      <w:r w:rsidRPr="00915119">
        <w:rPr>
          <w:rFonts w:ascii="Times New Roman" w:hAnsi="Times New Roman" w:cs="Times New Roman"/>
          <w:sz w:val="28"/>
          <w:szCs w:val="28"/>
        </w:rPr>
        <w:t>Кульский Л. А., Строкач П. П. Технология очистки природных вод. —</w:t>
      </w:r>
      <w:r w:rsidR="008A175E">
        <w:rPr>
          <w:rFonts w:ascii="Times New Roman" w:hAnsi="Times New Roman" w:cs="Times New Roman"/>
          <w:sz w:val="28"/>
          <w:szCs w:val="28"/>
          <w:lang w:val="uk-UA"/>
        </w:rPr>
        <w:t xml:space="preserve">          </w:t>
      </w:r>
      <w:r w:rsidRPr="00915119">
        <w:rPr>
          <w:rFonts w:ascii="Times New Roman" w:hAnsi="Times New Roman" w:cs="Times New Roman"/>
          <w:sz w:val="28"/>
          <w:szCs w:val="28"/>
        </w:rPr>
        <w:t>2 – е изд., перераб. и доп. –  Киев: Вища шк., 1986. — 352 с.</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915119">
        <w:rPr>
          <w:rFonts w:ascii="Times New Roman" w:hAnsi="Times New Roman" w:cs="Times New Roman"/>
          <w:sz w:val="28"/>
          <w:szCs w:val="28"/>
        </w:rPr>
        <w:t>Николадзе Г. И., Сомов М. А. Водоснабжение: Учеб. для вузов. – М.: Стройиздат, 1995. – 688 с.</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Юдович Я.Э. Геохиия марганца/ Я.Э. Юдович, М.П. Кутрис. – Сыктывкар: ИГ Коми НЦ УрО РАН, 2014. – 540 с.</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Шнюков Е.Ф. Марганцевые руды Украины / Е.Ф.Шнюков, Г.Н.Орловский, Н.А.Панченко. – Киев: Наук. думка, 1993. – 172 с.</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Водяницкий Ю.Н. Минералогия и геохимия марганца (обзор литературы) / Ю.Н. Водяницкий // Почвоведение. – 2009. –№10. – С. 1256 – 1265.</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Кудашкин М.И. Эффективность медных и марганцевых удобрений при разных системах земледелия и типах агроландшафта / М.И. Кудашкин // Земледелие. – 2011. – №1. – С. 14 – 16.</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Виговська Г.П. Структура отходов в Украине, их источника и количественные показатели / Г.П. Виговська// Родная природа, 2004, № 3-4, с. 21-24.</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Проданчук Н.Г. Изучение процесса образования подвижных форм микроэлементов и прогнозирование безопасности продукции сельскохозяйственного производства/ Н.Г. Проданчук, А.Н. Строй, А.И. Самчук // Проблеми харчування. – 2007. – №3. – С. 5–16.</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Руководство по обеспечению качества питьевой воды. III изд., Т1 (Рекомендации) // Всемирная организация здравоохранения. – Женева, 2004 г. – 121 с.</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ДСТУ 7527:2014 «Вода питна. Вимоги та методи контролювання якості». – Затверджено Міністерством охорони здоров’я України, В3 наказ №10-2014/213 від 1.10.2014 р.</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t>Фрог Б.Н. Водоподготовка/ Б.Н. Фрог, А.П. Левченко. – М.: Издательство МГУ, 1996. – 680 с.</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B002C7">
        <w:rPr>
          <w:rFonts w:ascii="Times New Roman" w:hAnsi="Times New Roman" w:cs="Times New Roman"/>
          <w:sz w:val="28"/>
          <w:szCs w:val="28"/>
        </w:rPr>
        <w:lastRenderedPageBreak/>
        <w:t>Мамченко А. В., Чернова Н. Н., // Химия и технология воды, 2012, т. 34, №5</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722835">
        <w:rPr>
          <w:rFonts w:ascii="Times New Roman" w:hAnsi="Times New Roman" w:cs="Times New Roman"/>
          <w:sz w:val="28"/>
          <w:szCs w:val="28"/>
        </w:rPr>
        <w:t>Авцын А.П., Жаворонков</w:t>
      </w:r>
      <w:r>
        <w:rPr>
          <w:rFonts w:ascii="Times New Roman" w:hAnsi="Times New Roman" w:cs="Times New Roman"/>
          <w:sz w:val="28"/>
          <w:szCs w:val="28"/>
        </w:rPr>
        <w:t xml:space="preserve"> А.А., Риш М.А., Строчкова Л.С. </w:t>
      </w:r>
      <w:r w:rsidRPr="00722835">
        <w:rPr>
          <w:rFonts w:ascii="Times New Roman" w:hAnsi="Times New Roman" w:cs="Times New Roman"/>
          <w:sz w:val="28"/>
          <w:szCs w:val="28"/>
        </w:rPr>
        <w:t>Микроэлементозы человека. – М.: Медицина, 1991 – 496 с.</w:t>
      </w:r>
    </w:p>
    <w:p w:rsidR="00263A0F" w:rsidRPr="00263A0F" w:rsidRDefault="00263A0F" w:rsidP="00263A0F">
      <w:pPr>
        <w:pStyle w:val="a3"/>
        <w:numPr>
          <w:ilvl w:val="0"/>
          <w:numId w:val="1"/>
        </w:numPr>
        <w:spacing w:after="0" w:line="360" w:lineRule="auto"/>
        <w:ind w:left="426"/>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 xml:space="preserve">Tasker L, Mergler D, Hellier G, Sahuquillo J, Huel G. Manganese, monoamine metabolite levels at birth, and child psychomotor development // Neurotoxicology- 2003.- – </w:t>
      </w:r>
      <w:r w:rsidRPr="00722835">
        <w:rPr>
          <w:rFonts w:ascii="Times New Roman" w:hAnsi="Times New Roman" w:cs="Times New Roman"/>
          <w:sz w:val="28"/>
          <w:szCs w:val="28"/>
        </w:rPr>
        <w:t>Р</w:t>
      </w:r>
      <w:r w:rsidRPr="00263A0F">
        <w:rPr>
          <w:rFonts w:ascii="Times New Roman" w:hAnsi="Times New Roman" w:cs="Times New Roman"/>
          <w:sz w:val="28"/>
          <w:szCs w:val="28"/>
          <w:lang w:val="en-US"/>
        </w:rPr>
        <w:t>.667-674.</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722835">
        <w:rPr>
          <w:rFonts w:ascii="Times New Roman" w:hAnsi="Times New Roman" w:cs="Times New Roman"/>
          <w:sz w:val="28"/>
          <w:szCs w:val="28"/>
        </w:rPr>
        <w:t>Луцкий Я.М., Агейкин В.А, Белозеров Ю.М., Игнатов А.Н., Изотов Б.Н., Неудахин Е.В., Чернов В.М. Токсическое воздействие на детей химических веществ, содержащихся в опасных концентрациях в окружающей среде // Мед. аспекты влияния малых доз радиации на организм детей, подростков и беременных. – 1994. – №2. – С. 387 – 393.</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722835">
        <w:rPr>
          <w:rFonts w:ascii="Times New Roman" w:hAnsi="Times New Roman" w:cs="Times New Roman"/>
          <w:sz w:val="28"/>
          <w:szCs w:val="28"/>
        </w:rPr>
        <w:t>Ільченко С.І. Клінічні, імунохімічні та цитогенетичні діагностичні критерії донозологічних порушень здоров’я дітей з марганцеворудного регіону України. Автореф. канд. дис.- Київ, 1999.- 19с.</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722835">
        <w:rPr>
          <w:rFonts w:ascii="Times New Roman" w:hAnsi="Times New Roman" w:cs="Times New Roman"/>
          <w:sz w:val="28"/>
          <w:szCs w:val="28"/>
        </w:rPr>
        <w:t>Горбань Л.Н., Лубянова И.П. Содержание марганца в волосах как тест экспозиции сварщиков сталей // Актуальные проблемы гигиен. регламент. хим. факторов в объектах окружающей среды. Тез. докл. Всес. конф. 24-25 окт. 1989.- Пермь. – 1989.- С.51 -52.</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Sistrnk C., Ross M.K., Filipov N.M. Direct effect of manganese compounds on dopamine and its metabolite Dopac: An in vitro stady // Environmental Teicology and Pharmacology.- – 23.- </w:t>
      </w:r>
      <w:r w:rsidRPr="004A2156">
        <w:rPr>
          <w:rFonts w:ascii="Times New Roman" w:hAnsi="Times New Roman" w:cs="Times New Roman"/>
          <w:sz w:val="28"/>
          <w:szCs w:val="28"/>
        </w:rPr>
        <w:t>Р. 286-296.</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4A2156">
        <w:rPr>
          <w:rFonts w:ascii="Times New Roman" w:hAnsi="Times New Roman" w:cs="Times New Roman"/>
          <w:sz w:val="28"/>
          <w:szCs w:val="28"/>
        </w:rPr>
        <w:t>Рябчиков Б. Е.. Современные методы обезжелезивания и деманганации природной воды // Энергосбережение и водоподготовка.- – №6.- С.5-10.</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Guidoff T I., Audette R.J., Martin C.J. Interpretation of trace metal analysis profile for patients occupationally exposed to metals // Ocupp. </w:t>
      </w:r>
      <w:r w:rsidRPr="004A2156">
        <w:rPr>
          <w:rFonts w:ascii="Times New Roman" w:hAnsi="Times New Roman" w:cs="Times New Roman"/>
          <w:sz w:val="28"/>
          <w:szCs w:val="28"/>
        </w:rPr>
        <w:t>Med. -1997 – 30.Р 59-64.</w:t>
      </w:r>
    </w:p>
    <w:p w:rsidR="00263A0F" w:rsidRPr="00263A0F" w:rsidRDefault="00263A0F" w:rsidP="00263A0F">
      <w:pPr>
        <w:pStyle w:val="a3"/>
        <w:numPr>
          <w:ilvl w:val="0"/>
          <w:numId w:val="1"/>
        </w:numPr>
        <w:spacing w:after="0" w:line="360" w:lineRule="auto"/>
        <w:ind w:left="426"/>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Nachtman J.P., Tubben R. E., Commissaris R.L. Behavioral effects of chronic manganese administration in rats: locomotors activity studies // Neurobehavioral toxicity and teratology.- – №8. – P.711-717.</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4A2156">
        <w:rPr>
          <w:rFonts w:ascii="Times New Roman" w:hAnsi="Times New Roman" w:cs="Times New Roman"/>
          <w:sz w:val="28"/>
          <w:szCs w:val="28"/>
        </w:rPr>
        <w:lastRenderedPageBreak/>
        <w:t>Посібник з професійним захворюванням, під ред. Н.Ф.Ізмерова, Москва, "Медицина", 1983.</w:t>
      </w:r>
    </w:p>
    <w:p w:rsidR="00263A0F" w:rsidRPr="004A2156"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4A2156">
        <w:rPr>
          <w:rFonts w:ascii="Times New Roman" w:hAnsi="Times New Roman" w:cs="Times New Roman"/>
          <w:sz w:val="28"/>
          <w:szCs w:val="28"/>
        </w:rPr>
        <w:t>Ахметов Н.С. Загальна та неорганічна хімія. - М.: Вища школа, 1988.</w:t>
      </w:r>
    </w:p>
    <w:p w:rsidR="00263A0F" w:rsidRPr="00D1222B" w:rsidRDefault="00263A0F" w:rsidP="00263A0F">
      <w:pPr>
        <w:pStyle w:val="a3"/>
        <w:numPr>
          <w:ilvl w:val="0"/>
          <w:numId w:val="1"/>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Фрог Б.Н., Первов А.Г.  Водоподготовка. Учеб. Для вузов: - М.: Издательство Ассоциации строительных вузов, 2014 – 512с.</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D1222B">
        <w:rPr>
          <w:rFonts w:ascii="Times New Roman" w:hAnsi="Times New Roman" w:cs="Times New Roman"/>
          <w:sz w:val="28"/>
          <w:szCs w:val="28"/>
        </w:rPr>
        <w:t>Пат. 2181342 Россия, МПК7 С 02 F 1/64, C 02 F 103/04/ Лукерченко В.Н., Николадзе Г.И., Маслов Д.Н., Хрычёв ГА., Титжани Шаби Мама Ахмед // Способ совместного извлечения железа и марганца из воды. – Опубл. 04.2002.</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Winkelnkemper Heinz. Unterirdische Enteisenung and Entmanganung // WWWT: Wasserwirt. </w:t>
      </w:r>
      <w:r w:rsidRPr="00D1222B">
        <w:rPr>
          <w:rFonts w:ascii="Times New Roman" w:hAnsi="Times New Roman" w:cs="Times New Roman"/>
          <w:sz w:val="28"/>
          <w:szCs w:val="28"/>
        </w:rPr>
        <w:t>Wasser- techn. – 2004. – №10. – S.38 – 41</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D1222B">
        <w:rPr>
          <w:rFonts w:ascii="Times New Roman" w:hAnsi="Times New Roman" w:cs="Times New Roman"/>
          <w:sz w:val="28"/>
          <w:szCs w:val="28"/>
        </w:rPr>
        <w:t>Кулаков В.В. Гидрогеологические основы технологии обезжелезивания и деманганации подземных вод в водоносном горизонте // Материалы Всероссийского совещания по подземным водам Сибири и Дальнего востока. (Красноярск, окт. 2003). – Иркутск; Красноярск: Изд-во ИрГТУ – 2003. – С.71-73.</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D1222B">
        <w:rPr>
          <w:rFonts w:ascii="Times New Roman" w:hAnsi="Times New Roman" w:cs="Times New Roman"/>
          <w:sz w:val="28"/>
          <w:szCs w:val="28"/>
        </w:rPr>
        <w:t>Заявка</w:t>
      </w:r>
      <w:r w:rsidRPr="00263A0F">
        <w:rPr>
          <w:rFonts w:ascii="Times New Roman" w:hAnsi="Times New Roman" w:cs="Times New Roman"/>
          <w:sz w:val="28"/>
          <w:szCs w:val="28"/>
          <w:lang w:val="en-US"/>
        </w:rPr>
        <w:t xml:space="preserve"> 10033422 </w:t>
      </w:r>
      <w:r w:rsidRPr="00D1222B">
        <w:rPr>
          <w:rFonts w:ascii="Times New Roman" w:hAnsi="Times New Roman" w:cs="Times New Roman"/>
          <w:sz w:val="28"/>
          <w:szCs w:val="28"/>
        </w:rPr>
        <w:t>Германия</w:t>
      </w:r>
      <w:r w:rsidRPr="00263A0F">
        <w:rPr>
          <w:rFonts w:ascii="Times New Roman" w:hAnsi="Times New Roman" w:cs="Times New Roman"/>
          <w:sz w:val="28"/>
          <w:szCs w:val="28"/>
          <w:lang w:val="en-US"/>
        </w:rPr>
        <w:t xml:space="preserve">, </w:t>
      </w:r>
      <w:r w:rsidRPr="00D1222B">
        <w:rPr>
          <w:rFonts w:ascii="Times New Roman" w:hAnsi="Times New Roman" w:cs="Times New Roman"/>
          <w:sz w:val="28"/>
          <w:szCs w:val="28"/>
        </w:rPr>
        <w:t>МПК</w:t>
      </w:r>
      <w:r w:rsidRPr="00263A0F">
        <w:rPr>
          <w:rFonts w:ascii="Times New Roman" w:hAnsi="Times New Roman" w:cs="Times New Roman"/>
          <w:sz w:val="28"/>
          <w:szCs w:val="28"/>
          <w:lang w:val="en-US"/>
        </w:rPr>
        <w:t xml:space="preserve">7 C 02 F 1/100, E 03 B 3/06 / H?gg Peter, Edel Hans-Georg // Verfahren und Vorrichtung f?r die Behandlung eisen und man- ganhaligen Grundwassers mit Grundwasserzirkulati­onsbrunnen. – </w:t>
      </w:r>
      <w:r w:rsidRPr="00D1222B">
        <w:rPr>
          <w:rFonts w:ascii="Times New Roman" w:hAnsi="Times New Roman" w:cs="Times New Roman"/>
          <w:sz w:val="28"/>
          <w:szCs w:val="28"/>
        </w:rPr>
        <w:t>Опубл</w:t>
      </w:r>
      <w:r w:rsidRPr="00263A0F">
        <w:rPr>
          <w:rFonts w:ascii="Times New Roman" w:hAnsi="Times New Roman" w:cs="Times New Roman"/>
          <w:sz w:val="28"/>
          <w:szCs w:val="28"/>
          <w:lang w:val="en-US"/>
        </w:rPr>
        <w:t xml:space="preserve">. </w:t>
      </w:r>
      <w:r w:rsidRPr="00D1222B">
        <w:rPr>
          <w:rFonts w:ascii="Times New Roman" w:hAnsi="Times New Roman" w:cs="Times New Roman"/>
          <w:sz w:val="28"/>
          <w:szCs w:val="28"/>
        </w:rPr>
        <w:t>01.2002.</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792886">
        <w:rPr>
          <w:rFonts w:ascii="Times New Roman" w:hAnsi="Times New Roman" w:cs="Times New Roman"/>
          <w:sz w:val="28"/>
          <w:szCs w:val="28"/>
        </w:rPr>
        <w:t>Бахир В.М. Дезинфекция питьевой воды: проблемы и решения // Вода и экология.- 2003.- №1.- С. 13-20.</w:t>
      </w:r>
    </w:p>
    <w:p w:rsidR="00263A0F"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792886">
        <w:rPr>
          <w:rFonts w:ascii="Times New Roman" w:hAnsi="Times New Roman" w:cs="Times New Roman"/>
          <w:sz w:val="28"/>
          <w:szCs w:val="28"/>
        </w:rPr>
        <w:t>Jodtowski Andrzej. Badania nad przebiegiem koa- gulacj? zanieczyszcze? w?d powierzchniowych poprzedzonej utlenianiem // Zesz. nauk. Plodz. 1994. – №43. – S.167-190.</w:t>
      </w:r>
    </w:p>
    <w:p w:rsidR="00263A0F" w:rsidRPr="00263A0F" w:rsidRDefault="00263A0F" w:rsidP="00263A0F">
      <w:pPr>
        <w:pStyle w:val="a3"/>
        <w:numPr>
          <w:ilvl w:val="0"/>
          <w:numId w:val="1"/>
        </w:numPr>
        <w:spacing w:after="0" w:line="360" w:lineRule="auto"/>
        <w:ind w:left="426"/>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Sawiniak Waldemar, Ktos Marcin. Zastosowanie Filtr?w Dyna Sand do od?elaziania I odmangania- nia w?d podziemnych do?wiadczenia eksploa- tacyjne // Ochr. ?road. – 2005. – №3. – S.55-56.</w:t>
      </w:r>
    </w:p>
    <w:p w:rsidR="00263A0F" w:rsidRPr="00792886"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792886">
        <w:rPr>
          <w:rFonts w:ascii="Times New Roman" w:hAnsi="Times New Roman" w:cs="Times New Roman"/>
          <w:sz w:val="28"/>
          <w:szCs w:val="28"/>
        </w:rPr>
        <w:t xml:space="preserve">Ягуд Б.Ю. Хлор как дезинфектант – безопасность при применении и проблемы замены на альтернативные продукты // 5-й Международный </w:t>
      </w:r>
      <w:r w:rsidRPr="00792886">
        <w:rPr>
          <w:rFonts w:ascii="Times New Roman" w:hAnsi="Times New Roman" w:cs="Times New Roman"/>
          <w:sz w:val="28"/>
          <w:szCs w:val="28"/>
        </w:rPr>
        <w:lastRenderedPageBreak/>
        <w:t>конгресс ЭКВАТЭК-2002. Вода: экология и технология. 4-7 июня 2002 г. С. 68-72.</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t>Фрог Б.Н. Водоподготовка.- М.: Издательство МГУ, 1996.- 680 с</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Guidoff T I., Audette R.J., Martin C.J. Interpretation of trace metal analysis profile for patients occupationally exposed to metals // Ocupp. </w:t>
      </w:r>
      <w:r w:rsidRPr="00792886">
        <w:rPr>
          <w:rFonts w:ascii="Times New Roman" w:hAnsi="Times New Roman" w:cs="Times New Roman"/>
          <w:sz w:val="28"/>
          <w:szCs w:val="28"/>
        </w:rPr>
        <w:t>Med. -1997 – 30.Р 59-64</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t>Липунов И.Н., Санакоев В.Н. Подготовка питьевых вод для водоснабжения. Соц.экон.и экол.пробл.лес.комплекса. Тез. докл. междун. к- техн.конф. Екатеринбург. – 1999. – С. 231 – 232.</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Hu Zhi-guang, Chang Jing, Chang Ai-ling, Hui Yuan- feng. </w:t>
      </w:r>
      <w:r w:rsidRPr="00792886">
        <w:rPr>
          <w:rFonts w:ascii="Times New Roman" w:hAnsi="Times New Roman" w:cs="Times New Roman"/>
          <w:sz w:val="28"/>
          <w:szCs w:val="28"/>
        </w:rPr>
        <w:t>Подготовка питьевой воды в процессах озонирования и обработки на биофильтре // Huabei dianli daxue xuebao = J. N. China Elec. Power Univ- 2006.- 33, № 1.- Р 98-102.</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t>Разумовский Л.М. Кислород – элементарные формы и свойства. – М.: Химия, 1979.- 187 с.</w:t>
      </w:r>
    </w:p>
    <w:p w:rsidR="00263A0F" w:rsidRPr="00263A0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Munter Rein, Preis Sergei, Kallas Juha, Trapido Marina, Veressenina Yelena. Advanced oxidation processes (AOPs): Water treatment technology for the twenty-first century // Kemia-Kemi. – 2001. – 28, №5.</w:t>
      </w:r>
      <w:r w:rsidRPr="00792886">
        <w:rPr>
          <w:rFonts w:ascii="Times New Roman" w:hAnsi="Times New Roman" w:cs="Times New Roman"/>
          <w:sz w:val="28"/>
          <w:szCs w:val="28"/>
        </w:rPr>
        <w:t>Р</w:t>
      </w:r>
      <w:r w:rsidRPr="00263A0F">
        <w:rPr>
          <w:rFonts w:ascii="Times New Roman" w:hAnsi="Times New Roman" w:cs="Times New Roman"/>
          <w:sz w:val="28"/>
          <w:szCs w:val="28"/>
          <w:lang w:val="en-US"/>
        </w:rPr>
        <w:t xml:space="preserve"> 354- 362..</w:t>
      </w:r>
    </w:p>
    <w:p w:rsidR="00263A0F" w:rsidRPr="00263A0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 xml:space="preserve">Wang Gui-rong, Zhang Jie, Huang Li, Zhou Pi-guan, Tang You-yao. Zhongguo jishui paishui. </w:t>
      </w:r>
      <w:r w:rsidRPr="00792886">
        <w:rPr>
          <w:rFonts w:ascii="Times New Roman" w:hAnsi="Times New Roman" w:cs="Times New Roman"/>
          <w:sz w:val="28"/>
          <w:szCs w:val="28"/>
        </w:rPr>
        <w:t>Применение</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окислителей</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трёх</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видов</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при</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подготовке</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питьевой</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воды</w:t>
      </w:r>
      <w:r w:rsidRPr="00263A0F">
        <w:rPr>
          <w:rFonts w:ascii="Times New Roman" w:hAnsi="Times New Roman" w:cs="Times New Roman"/>
          <w:sz w:val="28"/>
          <w:szCs w:val="28"/>
          <w:lang w:val="en-US"/>
        </w:rPr>
        <w:t xml:space="preserve"> // China water and wastewater. – 2005. – 21, №4. – </w:t>
      </w:r>
      <w:r w:rsidRPr="00792886">
        <w:rPr>
          <w:rFonts w:ascii="Times New Roman" w:hAnsi="Times New Roman" w:cs="Times New Roman"/>
          <w:sz w:val="28"/>
          <w:szCs w:val="28"/>
        </w:rPr>
        <w:t>Р</w:t>
      </w:r>
      <w:r w:rsidRPr="00263A0F">
        <w:rPr>
          <w:rFonts w:ascii="Times New Roman" w:hAnsi="Times New Roman" w:cs="Times New Roman"/>
          <w:sz w:val="28"/>
          <w:szCs w:val="28"/>
          <w:lang w:val="en-US"/>
        </w:rPr>
        <w:t>37 -39.</w:t>
      </w:r>
    </w:p>
    <w:p w:rsidR="00263A0F" w:rsidRPr="00263A0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United States Patent 6,558,556. Khoe , et al. // Iron- catalysed oxidation of manganese and other inorganic species in aqueous solutions. – May 6, 2003.</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Liu Wei, Liang Yong-mei, Ma Jun. </w:t>
      </w:r>
      <w:r w:rsidRPr="00792886">
        <w:rPr>
          <w:rFonts w:ascii="Times New Roman" w:hAnsi="Times New Roman" w:cs="Times New Roman"/>
          <w:sz w:val="28"/>
          <w:szCs w:val="28"/>
        </w:rPr>
        <w:t>Удаление из воды марганца с использованием солей железа в качестве окислителя на предварительной стадии // Harbin gongue daxue xuebao = J. Harbin Inst. Tec- hnol. – 2004. – 37, №2. – Р.180 – 182.</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Touze Solene, Fabre Frederique. L’oxydation in situ Experiences et criteres d’application // Eau, ind., nuisances. – 2006.- </w:t>
      </w:r>
      <w:r w:rsidRPr="00792886">
        <w:rPr>
          <w:rFonts w:ascii="Times New Roman" w:hAnsi="Times New Roman" w:cs="Times New Roman"/>
          <w:sz w:val="28"/>
          <w:szCs w:val="28"/>
        </w:rPr>
        <w:t>№290.- Р 45-48.</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lastRenderedPageBreak/>
        <w:t>Назаров В.Д., Шаяхметова С.Г, Мухнуров Ф.Х., Шаяхметов РЗ. Биологический метод окисления марганца в системе водоснабжения г. Нефтекамск // Вода и экология: проблемы и решения.- – №4.- С.28 – 39.</w:t>
      </w:r>
    </w:p>
    <w:p w:rsidR="00263A0F" w:rsidRPr="00263A0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 xml:space="preserve">Li Dong, Yang Hong, Chen Li-xue, Zhao Ying-li, Zhang Jie. </w:t>
      </w:r>
      <w:r w:rsidRPr="00792886">
        <w:rPr>
          <w:rFonts w:ascii="Times New Roman" w:hAnsi="Times New Roman" w:cs="Times New Roman"/>
          <w:sz w:val="28"/>
          <w:szCs w:val="28"/>
        </w:rPr>
        <w:t>Удаление</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из</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воды</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ионов</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железа</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и</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марганца</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при</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её</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подготовке</w:t>
      </w:r>
      <w:r w:rsidRPr="00263A0F">
        <w:rPr>
          <w:rFonts w:ascii="Times New Roman" w:hAnsi="Times New Roman" w:cs="Times New Roman"/>
          <w:sz w:val="28"/>
          <w:szCs w:val="28"/>
          <w:lang w:val="en-US"/>
        </w:rPr>
        <w:t xml:space="preserve"> // Beijing gongue daxue xuebao = J. Beijing Univ Technol. – 2003. – 29, №3. – </w:t>
      </w:r>
      <w:r w:rsidRPr="00792886">
        <w:rPr>
          <w:rFonts w:ascii="Times New Roman" w:hAnsi="Times New Roman" w:cs="Times New Roman"/>
          <w:sz w:val="28"/>
          <w:szCs w:val="28"/>
        </w:rPr>
        <w:t>Р</w:t>
      </w:r>
      <w:r w:rsidRPr="00263A0F">
        <w:rPr>
          <w:rFonts w:ascii="Times New Roman" w:hAnsi="Times New Roman" w:cs="Times New Roman"/>
          <w:sz w:val="28"/>
          <w:szCs w:val="28"/>
          <w:lang w:val="en-US"/>
        </w:rPr>
        <w:t>328- 333.</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Li Dong, Yang Hong, Chen Li-xue, Zhang Jie. </w:t>
      </w:r>
      <w:r w:rsidRPr="00792886">
        <w:rPr>
          <w:rFonts w:ascii="Times New Roman" w:hAnsi="Times New Roman" w:cs="Times New Roman"/>
          <w:sz w:val="28"/>
          <w:szCs w:val="28"/>
        </w:rPr>
        <w:t>Изучение механизма удаления Fe2+ с помощью воздуха и технологии биологического удаления Fe2+ и Mn2+ // Beijing gongue daxue xuebao = J. Beijing Univ. – 2003. -29, № 4.- Р 441-446.</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Li Dong, Zhang Jie, Wang Hong-tao, Cheng Dong- bei. Quik stsrt-up of filter for biological removal of iron and manganese // Zhongguo jishui paishui. </w:t>
      </w:r>
      <w:r w:rsidRPr="00792886">
        <w:rPr>
          <w:rFonts w:ascii="Times New Roman" w:hAnsi="Times New Roman" w:cs="Times New Roman"/>
          <w:sz w:val="28"/>
          <w:szCs w:val="28"/>
        </w:rPr>
        <w:t>China Water and Wastewater- 2005. -21, № 12.- Р 35- 38.</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t>Пат. 2334029 Великобритания, МПК6 С 02 F 3/10 / Hopwood A., Todd J. J.; John James Todd -Опубл. Media for waste water treatment 11.08.99.</w:t>
      </w:r>
    </w:p>
    <w:p w:rsidR="00263A0F" w:rsidRPr="00A04EA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 xml:space="preserve">United States Patent 5,443,729 August 22, 1995. Sly, et al. Method for removing manganese from water. </w:t>
      </w:r>
      <w:r w:rsidRPr="00792886">
        <w:rPr>
          <w:rFonts w:ascii="Times New Roman" w:hAnsi="Times New Roman" w:cs="Times New Roman"/>
          <w:sz w:val="28"/>
          <w:szCs w:val="28"/>
        </w:rPr>
        <w:t>Метод</w:t>
      </w:r>
      <w:r w:rsidRPr="00A04EAF">
        <w:rPr>
          <w:rFonts w:ascii="Times New Roman" w:hAnsi="Times New Roman" w:cs="Times New Roman"/>
          <w:sz w:val="28"/>
          <w:szCs w:val="28"/>
          <w:lang w:val="en-US"/>
        </w:rPr>
        <w:t xml:space="preserve"> </w:t>
      </w:r>
      <w:r w:rsidRPr="00792886">
        <w:rPr>
          <w:rFonts w:ascii="Times New Roman" w:hAnsi="Times New Roman" w:cs="Times New Roman"/>
          <w:sz w:val="28"/>
          <w:szCs w:val="28"/>
        </w:rPr>
        <w:t>удаления</w:t>
      </w:r>
      <w:r w:rsidRPr="00A04EAF">
        <w:rPr>
          <w:rFonts w:ascii="Times New Roman" w:hAnsi="Times New Roman" w:cs="Times New Roman"/>
          <w:sz w:val="28"/>
          <w:szCs w:val="28"/>
          <w:lang w:val="en-US"/>
        </w:rPr>
        <w:t xml:space="preserve"> </w:t>
      </w:r>
      <w:r w:rsidRPr="00792886">
        <w:rPr>
          <w:rFonts w:ascii="Times New Roman" w:hAnsi="Times New Roman" w:cs="Times New Roman"/>
          <w:sz w:val="28"/>
          <w:szCs w:val="28"/>
        </w:rPr>
        <w:t>марганца</w:t>
      </w:r>
      <w:r w:rsidRPr="00A04EAF">
        <w:rPr>
          <w:rFonts w:ascii="Times New Roman" w:hAnsi="Times New Roman" w:cs="Times New Roman"/>
          <w:sz w:val="28"/>
          <w:szCs w:val="28"/>
          <w:lang w:val="en-US"/>
        </w:rPr>
        <w:t xml:space="preserve"> </w:t>
      </w:r>
      <w:r w:rsidRPr="00792886">
        <w:rPr>
          <w:rFonts w:ascii="Times New Roman" w:hAnsi="Times New Roman" w:cs="Times New Roman"/>
          <w:sz w:val="28"/>
          <w:szCs w:val="28"/>
        </w:rPr>
        <w:t>из</w:t>
      </w:r>
      <w:r w:rsidRPr="00A04EAF">
        <w:rPr>
          <w:rFonts w:ascii="Times New Roman" w:hAnsi="Times New Roman" w:cs="Times New Roman"/>
          <w:sz w:val="28"/>
          <w:szCs w:val="28"/>
          <w:lang w:val="en-US"/>
        </w:rPr>
        <w:t xml:space="preserve"> </w:t>
      </w:r>
      <w:r w:rsidRPr="00792886">
        <w:rPr>
          <w:rFonts w:ascii="Times New Roman" w:hAnsi="Times New Roman" w:cs="Times New Roman"/>
          <w:sz w:val="28"/>
          <w:szCs w:val="28"/>
        </w:rPr>
        <w:t>воды</w:t>
      </w:r>
      <w:r w:rsidRPr="00A04EAF">
        <w:rPr>
          <w:rFonts w:ascii="Times New Roman" w:hAnsi="Times New Roman" w:cs="Times New Roman"/>
          <w:sz w:val="28"/>
          <w:szCs w:val="28"/>
          <w:lang w:val="en-US"/>
        </w:rPr>
        <w:t>.</w:t>
      </w:r>
    </w:p>
    <w:p w:rsidR="00263A0F" w:rsidRPr="00263A0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Pawlik-Skowronska Barbara, Skowronski Tadeusz. Si- nice I ich interakcjd z metalami ciezkimi // Wiad.bot. – 1996. – 40, №3- 4. – S. 17-30.</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t xml:space="preserve">Пат. 662768 Австралия, МКИ5 C 02 F 001/64, 003/08. </w:t>
      </w:r>
      <w:r w:rsidRPr="00263A0F">
        <w:rPr>
          <w:rFonts w:ascii="Times New Roman" w:hAnsi="Times New Roman" w:cs="Times New Roman"/>
          <w:sz w:val="28"/>
          <w:szCs w:val="28"/>
          <w:lang w:val="en-US"/>
        </w:rPr>
        <w:t xml:space="preserve">Sly Lindsay, Arunpairojana Vullapa, Dixon David. Method and apparatus for removing manganese from water. The university of Gueensland; commonwealth and industrial research organization. – </w:t>
      </w:r>
      <w:r w:rsidRPr="00792886">
        <w:rPr>
          <w:rFonts w:ascii="Times New Roman" w:hAnsi="Times New Roman" w:cs="Times New Roman"/>
          <w:sz w:val="28"/>
          <w:szCs w:val="28"/>
        </w:rPr>
        <w:t>Опубл</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14.09.95.</w:t>
      </w:r>
    </w:p>
    <w:p w:rsidR="00263A0F" w:rsidRPr="00263A0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 xml:space="preserve">Ma Fang, Yang Hai-yan, Wang Hong-yu, Zhang Yu- hong. </w:t>
      </w:r>
      <w:r w:rsidRPr="00792886">
        <w:rPr>
          <w:rFonts w:ascii="Times New Roman" w:hAnsi="Times New Roman" w:cs="Times New Roman"/>
          <w:sz w:val="28"/>
          <w:szCs w:val="28"/>
        </w:rPr>
        <w:t>Обработка</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воды</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содержащей</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железо</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и</w:t>
      </w:r>
      <w:r w:rsidRPr="00263A0F">
        <w:rPr>
          <w:rFonts w:ascii="Times New Roman" w:hAnsi="Times New Roman" w:cs="Times New Roman"/>
          <w:sz w:val="28"/>
          <w:szCs w:val="28"/>
          <w:lang w:val="en-US"/>
        </w:rPr>
        <w:t xml:space="preserve"> </w:t>
      </w:r>
      <w:r w:rsidRPr="00792886">
        <w:rPr>
          <w:rFonts w:ascii="Times New Roman" w:hAnsi="Times New Roman" w:cs="Times New Roman"/>
          <w:sz w:val="28"/>
          <w:szCs w:val="28"/>
        </w:rPr>
        <w:t>марганец</w:t>
      </w:r>
      <w:r w:rsidRPr="00263A0F">
        <w:rPr>
          <w:rFonts w:ascii="Times New Roman" w:hAnsi="Times New Roman" w:cs="Times New Roman"/>
          <w:sz w:val="28"/>
          <w:szCs w:val="28"/>
          <w:lang w:val="en-US"/>
        </w:rPr>
        <w:t xml:space="preserve"> // Zhongguo jishui paishui = China water and wastewater. – 2004. – 20, №7. – </w:t>
      </w:r>
      <w:r w:rsidRPr="00792886">
        <w:rPr>
          <w:rFonts w:ascii="Times New Roman" w:hAnsi="Times New Roman" w:cs="Times New Roman"/>
          <w:sz w:val="28"/>
          <w:szCs w:val="28"/>
        </w:rPr>
        <w:t>Р</w:t>
      </w:r>
      <w:r w:rsidRPr="00263A0F">
        <w:rPr>
          <w:rFonts w:ascii="Times New Roman" w:hAnsi="Times New Roman" w:cs="Times New Roman"/>
          <w:sz w:val="28"/>
          <w:szCs w:val="28"/>
          <w:lang w:val="en-US"/>
        </w:rPr>
        <w:t>6-10.</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t>Комков В.В. Кондиционирование природных вод с повышенным содержанием железа и марганца. Градостроительство: Тез. докладов по итогам науч.-техн. конф. ВолгГАСА. – Волгоград. – 1996. – С. 46-47.</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lastRenderedPageBreak/>
        <w:t xml:space="preserve">Chen Yu-hui, Yu Jian, Xie Shui-bo. </w:t>
      </w:r>
      <w:r w:rsidRPr="00792886">
        <w:rPr>
          <w:rFonts w:ascii="Times New Roman" w:hAnsi="Times New Roman" w:cs="Times New Roman"/>
          <w:sz w:val="28"/>
          <w:szCs w:val="28"/>
        </w:rPr>
        <w:t>Удаление железа и марганца из грунтовых вод // Gongue yongshuiyu Feishui = Ind. Water and Wastewater. – 2003. – 34, №3. – Р1- 4.</w:t>
      </w:r>
    </w:p>
    <w:p w:rsidR="00263A0F" w:rsidRPr="00263A0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 xml:space="preserve">Potgieter J.H., McChndle R.I., Sihlali Z., Schwarzer R., Basson N. Removal of iron and manganese from water with a high organic carbon loading Pt I The effect of various coagulants // Water, Air, and Soil Pollut. – 2005. – 162, № 1-4. – </w:t>
      </w:r>
      <w:r w:rsidRPr="00792886">
        <w:rPr>
          <w:rFonts w:ascii="Times New Roman" w:hAnsi="Times New Roman" w:cs="Times New Roman"/>
          <w:sz w:val="28"/>
          <w:szCs w:val="28"/>
        </w:rPr>
        <w:t>Р</w:t>
      </w:r>
      <w:r w:rsidRPr="00263A0F">
        <w:rPr>
          <w:rFonts w:ascii="Times New Roman" w:hAnsi="Times New Roman" w:cs="Times New Roman"/>
          <w:sz w:val="28"/>
          <w:szCs w:val="28"/>
          <w:lang w:val="en-US"/>
        </w:rPr>
        <w:t xml:space="preserve"> 49 – 59.</w:t>
      </w:r>
    </w:p>
    <w:p w:rsidR="00263A0F" w:rsidRPr="00263A0F" w:rsidRDefault="00263A0F" w:rsidP="00263A0F">
      <w:pPr>
        <w:pStyle w:val="a3"/>
        <w:numPr>
          <w:ilvl w:val="0"/>
          <w:numId w:val="1"/>
        </w:numPr>
        <w:spacing w:after="0" w:line="360" w:lineRule="auto"/>
        <w:ind w:left="284"/>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 xml:space="preserve">Potgieter J.H., Potgieter Vermaak S.S., Modise J., Basson N. Removal of iron and manganese from water with a high organic carbon loading Part II. The effect of various adsorbents and nanofiltration membranes // Water, Air, and Soil Pollut. – 2005. – 162, №14. – </w:t>
      </w:r>
      <w:r w:rsidRPr="00792886">
        <w:rPr>
          <w:rFonts w:ascii="Times New Roman" w:hAnsi="Times New Roman" w:cs="Times New Roman"/>
          <w:sz w:val="28"/>
          <w:szCs w:val="28"/>
        </w:rPr>
        <w:t>Р</w:t>
      </w:r>
      <w:r w:rsidRPr="00263A0F">
        <w:rPr>
          <w:rFonts w:ascii="Times New Roman" w:hAnsi="Times New Roman" w:cs="Times New Roman"/>
          <w:sz w:val="28"/>
          <w:szCs w:val="28"/>
          <w:lang w:val="en-US"/>
        </w:rPr>
        <w:t>.61- 70.</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Jodtowski Andrzej. Badania nad przebiegiem koa- gulacj? zanieczyszcze? w?d powierzchniowych poprzedzonej utlenianiem // Zesz. nauk. </w:t>
      </w:r>
      <w:r w:rsidRPr="00792886">
        <w:rPr>
          <w:rFonts w:ascii="Times New Roman" w:hAnsi="Times New Roman" w:cs="Times New Roman"/>
          <w:sz w:val="28"/>
          <w:szCs w:val="28"/>
        </w:rPr>
        <w:t>Plodz.1994. – №43. – Р 167-190.</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t>Алексиков А.Е., Лебедев Д.Н. Использование неорганических коагулянтов в процессах водоподготовки // Мат-лы Межд.науч.симпозиума “Безопасность жизнедеятельности, 21 век”, Волгоград, 9-12 окт., 2001. -Волгоград: Изд-во ВолГАСА. – 2001.С. 140 -141.</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792886">
        <w:rPr>
          <w:rFonts w:ascii="Times New Roman" w:hAnsi="Times New Roman" w:cs="Times New Roman"/>
          <w:sz w:val="28"/>
          <w:szCs w:val="28"/>
        </w:rPr>
        <w:t>Белов Д. П., Алексеев А. Ф. Современные технологии подготовки питьевой воды и очистки промывных вод станций обезжелезивания “Водопад” // 14-я Научно-практическая конференция молодых ученых и специалистов “Проблемы развития газовой промышленности Западной Сибири”, Тюмень, 25-28 апр., 2006:.- Сборник тезисов докладов. Тюмень: Изд-во ООО “ТюменНИИгипрогаз”.. 2006.- С. 242-244.</w:t>
      </w:r>
    </w:p>
    <w:p w:rsidR="00263A0F" w:rsidRPr="00792886"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Bian Ruing, Watanabe Yoshimasa, Ozawa Genro, Tambo Norinito. </w:t>
      </w:r>
      <w:r w:rsidRPr="00792886">
        <w:rPr>
          <w:rFonts w:ascii="Times New Roman" w:hAnsi="Times New Roman" w:cs="Times New Roman"/>
          <w:sz w:val="28"/>
          <w:szCs w:val="28"/>
        </w:rPr>
        <w:t>Очистка воды от природных органических соединений, железа и марганца комбинированным методом ультрафильтрации и коагуляции // Suido Kyokai zasshi = J. Jap. Water Works Assoc. – 1997. – 66, №4. – Р24 -33.</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C371DD">
        <w:rPr>
          <w:rFonts w:ascii="Times New Roman" w:hAnsi="Times New Roman" w:cs="Times New Roman"/>
          <w:sz w:val="28"/>
          <w:szCs w:val="28"/>
        </w:rPr>
        <w:t>Чабак А. Ф. Фильтрующие материалы // Водоочистка. – 2005, № 12.- С. 78-80.</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C371DD">
        <w:rPr>
          <w:rFonts w:ascii="Times New Roman" w:hAnsi="Times New Roman" w:cs="Times New Roman"/>
          <w:sz w:val="28"/>
          <w:szCs w:val="28"/>
        </w:rPr>
        <w:lastRenderedPageBreak/>
        <w:t>Савельев ГГ, Юрмазова ТА., Сизов С.В., Даниленко Н.Б., Галанов А.И. Наноматериалы в очистке воды // Межд.конф. “Новые перспективные материалы и технологии их получения (НПМ) – 2004”, Волгоград, 20 – 23 сент., 2004; Сб. научн. трудов Т1. Секция Наноматериалы и технологии. Порошковая металлургия: Политехник; Волгог­рад: Изд-во ВолгГТУ – 2004. – С.128 -150.</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United States Patent 5,938,934 August 17, 1999. Ba- logh , et al. </w:t>
      </w:r>
      <w:r w:rsidRPr="00C371DD">
        <w:rPr>
          <w:rFonts w:ascii="Times New Roman" w:hAnsi="Times New Roman" w:cs="Times New Roman"/>
          <w:sz w:val="28"/>
          <w:szCs w:val="28"/>
        </w:rPr>
        <w:t>Dendrimer-based nanoscopic sponges and metal composites.</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C371DD">
        <w:rPr>
          <w:rFonts w:ascii="Times New Roman" w:hAnsi="Times New Roman" w:cs="Times New Roman"/>
          <w:sz w:val="28"/>
          <w:szCs w:val="28"/>
        </w:rPr>
        <w:t>Suzuki Т, Watanabe Y, Ozawa G., Ikeda К. Удаление марганца при водоподоподготовке с использованием метода микрофильтрации // Suido kyokai zasshi=J. Jap. Water Works Assoc. – 1999. – 68, №2. – Р 2 – 11.</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Huang Jian-yuan, Iwagami Yoshiyuki, Fujita Kenji. </w:t>
      </w:r>
      <w:r w:rsidRPr="00C371DD">
        <w:rPr>
          <w:rFonts w:ascii="Times New Roman" w:hAnsi="Times New Roman" w:cs="Times New Roman"/>
          <w:sz w:val="28"/>
          <w:szCs w:val="28"/>
        </w:rPr>
        <w:t>Удаление</w:t>
      </w:r>
      <w:r w:rsidRPr="00263A0F">
        <w:rPr>
          <w:rFonts w:ascii="Times New Roman" w:hAnsi="Times New Roman" w:cs="Times New Roman"/>
          <w:sz w:val="28"/>
          <w:szCs w:val="28"/>
          <w:lang w:val="en-US"/>
        </w:rPr>
        <w:t xml:space="preserve"> </w:t>
      </w:r>
      <w:r w:rsidRPr="00C371DD">
        <w:rPr>
          <w:rFonts w:ascii="Times New Roman" w:hAnsi="Times New Roman" w:cs="Times New Roman"/>
          <w:sz w:val="28"/>
          <w:szCs w:val="28"/>
        </w:rPr>
        <w:t>марганца</w:t>
      </w:r>
      <w:r w:rsidRPr="00263A0F">
        <w:rPr>
          <w:rFonts w:ascii="Times New Roman" w:hAnsi="Times New Roman" w:cs="Times New Roman"/>
          <w:sz w:val="28"/>
          <w:szCs w:val="28"/>
          <w:lang w:val="en-US"/>
        </w:rPr>
        <w:t xml:space="preserve"> </w:t>
      </w:r>
      <w:r w:rsidRPr="00C371DD">
        <w:rPr>
          <w:rFonts w:ascii="Times New Roman" w:hAnsi="Times New Roman" w:cs="Times New Roman"/>
          <w:sz w:val="28"/>
          <w:szCs w:val="28"/>
        </w:rPr>
        <w:t>микрофильтрацией</w:t>
      </w:r>
      <w:r w:rsidRPr="00263A0F">
        <w:rPr>
          <w:rFonts w:ascii="Times New Roman" w:hAnsi="Times New Roman" w:cs="Times New Roman"/>
          <w:sz w:val="28"/>
          <w:szCs w:val="28"/>
          <w:lang w:val="en-US"/>
        </w:rPr>
        <w:t xml:space="preserve"> </w:t>
      </w:r>
      <w:r w:rsidRPr="00C371DD">
        <w:rPr>
          <w:rFonts w:ascii="Times New Roman" w:hAnsi="Times New Roman" w:cs="Times New Roman"/>
          <w:sz w:val="28"/>
          <w:szCs w:val="28"/>
        </w:rPr>
        <w:t>с</w:t>
      </w:r>
      <w:r w:rsidRPr="00263A0F">
        <w:rPr>
          <w:rFonts w:ascii="Times New Roman" w:hAnsi="Times New Roman" w:cs="Times New Roman"/>
          <w:sz w:val="28"/>
          <w:szCs w:val="28"/>
          <w:lang w:val="en-US"/>
        </w:rPr>
        <w:t xml:space="preserve"> </w:t>
      </w:r>
      <w:r w:rsidRPr="00C371DD">
        <w:rPr>
          <w:rFonts w:ascii="Times New Roman" w:hAnsi="Times New Roman" w:cs="Times New Roman"/>
          <w:sz w:val="28"/>
          <w:szCs w:val="28"/>
        </w:rPr>
        <w:t>контролем</w:t>
      </w:r>
      <w:r w:rsidRPr="00263A0F">
        <w:rPr>
          <w:rFonts w:ascii="Times New Roman" w:hAnsi="Times New Roman" w:cs="Times New Roman"/>
          <w:sz w:val="28"/>
          <w:szCs w:val="28"/>
          <w:lang w:val="en-US"/>
        </w:rPr>
        <w:t xml:space="preserve"> </w:t>
      </w:r>
      <w:r w:rsidRPr="00C371DD">
        <w:rPr>
          <w:rFonts w:ascii="Times New Roman" w:hAnsi="Times New Roman" w:cs="Times New Roman"/>
          <w:sz w:val="28"/>
          <w:szCs w:val="28"/>
        </w:rPr>
        <w:t>рН</w:t>
      </w:r>
      <w:r w:rsidRPr="00263A0F">
        <w:rPr>
          <w:rFonts w:ascii="Times New Roman" w:hAnsi="Times New Roman" w:cs="Times New Roman"/>
          <w:sz w:val="28"/>
          <w:szCs w:val="28"/>
          <w:lang w:val="en-US"/>
        </w:rPr>
        <w:t xml:space="preserve"> // Suido kyokai zasshi=J. Jap Water Works Assoc. </w:t>
      </w:r>
      <w:r w:rsidRPr="00C371DD">
        <w:rPr>
          <w:rFonts w:ascii="Times New Roman" w:hAnsi="Times New Roman" w:cs="Times New Roman"/>
          <w:sz w:val="28"/>
          <w:szCs w:val="28"/>
        </w:rPr>
        <w:t>1999. – 68. – №12. – C. 22 – 28. Яп.: рез. англ.</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C371DD">
        <w:rPr>
          <w:rFonts w:ascii="Times New Roman" w:hAnsi="Times New Roman" w:cs="Times New Roman"/>
          <w:sz w:val="28"/>
          <w:szCs w:val="28"/>
        </w:rPr>
        <w:t>Минц Д.М. Теоретические основы технологии очистки воды. -М.: Стройиздат, 1964.- 156 с.</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Conner D.O. Removal of Iron and Manganese // Water Sewage Works.- </w:t>
      </w:r>
      <w:r w:rsidRPr="00C371DD">
        <w:rPr>
          <w:rFonts w:ascii="Times New Roman" w:hAnsi="Times New Roman" w:cs="Times New Roman"/>
          <w:sz w:val="28"/>
          <w:szCs w:val="28"/>
        </w:rPr>
        <w:t>1989.- № 28.- P68-78.</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Rein Munter, Heldi Ojaste, Johannes Sutt. Comple- xed Iron Removal from Groundwater // J Envir. </w:t>
      </w:r>
      <w:r w:rsidRPr="00C371DD">
        <w:rPr>
          <w:rFonts w:ascii="Times New Roman" w:hAnsi="Times New Roman" w:cs="Times New Roman"/>
          <w:sz w:val="28"/>
          <w:szCs w:val="28"/>
        </w:rPr>
        <w:t>Engrg.-2005.- 131, № 7.- Р 1014-1020.</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263A0F">
        <w:rPr>
          <w:rFonts w:ascii="Times New Roman" w:hAnsi="Times New Roman" w:cs="Times New Roman"/>
          <w:sz w:val="28"/>
          <w:szCs w:val="28"/>
          <w:lang w:val="en-US"/>
        </w:rPr>
        <w:t xml:space="preserve">Wilmarth W.A. Removal of iron, manganese and sulfides // Water Wastes Eng. – 1988.- </w:t>
      </w:r>
      <w:r w:rsidRPr="00C371DD">
        <w:rPr>
          <w:rFonts w:ascii="Times New Roman" w:hAnsi="Times New Roman" w:cs="Times New Roman"/>
          <w:sz w:val="28"/>
          <w:szCs w:val="28"/>
        </w:rPr>
        <w:t>5, № 54.- Р.134-141.</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C371DD">
        <w:rPr>
          <w:rFonts w:ascii="Times New Roman" w:hAnsi="Times New Roman" w:cs="Times New Roman"/>
          <w:sz w:val="28"/>
          <w:szCs w:val="28"/>
        </w:rPr>
        <w:t>Когановский А. М. Адсорбция и ионный обмен в процессах водоподготовки и очистки сточных вод.- Киев: Наук.Думка,1983.- 240 с.</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C371DD">
        <w:rPr>
          <w:rFonts w:ascii="Times New Roman" w:hAnsi="Times New Roman" w:cs="Times New Roman"/>
          <w:sz w:val="28"/>
          <w:szCs w:val="28"/>
        </w:rPr>
        <w:t>Смирнов А. Д. Сорбционная очистка воды.- Л.: Химия., 1982.- 168 с.</w:t>
      </w:r>
    </w:p>
    <w:p w:rsidR="00263A0F" w:rsidRPr="00C371DD" w:rsidRDefault="00263A0F" w:rsidP="00263A0F">
      <w:pPr>
        <w:pStyle w:val="a3"/>
        <w:numPr>
          <w:ilvl w:val="0"/>
          <w:numId w:val="1"/>
        </w:numPr>
        <w:spacing w:after="0" w:line="360" w:lineRule="auto"/>
        <w:ind w:left="284"/>
        <w:jc w:val="both"/>
        <w:rPr>
          <w:rFonts w:ascii="Times New Roman" w:hAnsi="Times New Roman" w:cs="Times New Roman"/>
          <w:sz w:val="28"/>
          <w:szCs w:val="28"/>
        </w:rPr>
      </w:pPr>
      <w:r w:rsidRPr="00C371DD">
        <w:rPr>
          <w:rFonts w:ascii="Times New Roman" w:hAnsi="Times New Roman" w:cs="Times New Roman"/>
          <w:sz w:val="28"/>
          <w:szCs w:val="28"/>
        </w:rPr>
        <w:t>Чернова Р.К., Козлова Л.М., Мызникова И.В., Ах- лестина Е.Ф. Природные сорбенты. Аналитические возможности и технологическое применение // Актуальные проблемы электрохимической технологии: сборник статей молодых учёных. – Саратов: Изд-во СГТУ- 2000. – С. 260- 264.</w:t>
      </w:r>
    </w:p>
    <w:p w:rsidR="00263A0F" w:rsidRPr="00123190" w:rsidRDefault="00263A0F" w:rsidP="00263A0F">
      <w:pPr>
        <w:pStyle w:val="a3"/>
        <w:numPr>
          <w:ilvl w:val="0"/>
          <w:numId w:val="1"/>
        </w:numPr>
        <w:spacing w:line="360" w:lineRule="auto"/>
        <w:ind w:left="426"/>
        <w:rPr>
          <w:rFonts w:ascii="Times New Roman" w:hAnsi="Times New Roman" w:cs="Times New Roman"/>
          <w:sz w:val="28"/>
          <w:szCs w:val="28"/>
        </w:rPr>
      </w:pPr>
      <w:r w:rsidRPr="00123190">
        <w:rPr>
          <w:rFonts w:ascii="Times New Roman" w:hAnsi="Times New Roman" w:cs="Times New Roman"/>
          <w:sz w:val="28"/>
          <w:szCs w:val="28"/>
        </w:rPr>
        <w:lastRenderedPageBreak/>
        <w:t>Запольський А.К. Водопостачання, водовідведення та якість води. – Київ: Вища школа, 2005. – 671с.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Мельцер В. 3., Апельцина Е. И. Использование различных фильтрующих материалов для загрузки фильтров //Соврем, технол. и оборуд. для об- раб. воды на водоочист. ст. / Департамент жил.- коммун, х-ва Гос-строя России, НИИ коммун. во- доснабж. и очистки воды. – М., 1997 – С. 62-63.</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Плетнев Р Н. Химия и технология очистки воды Уральского региона: Инф. матер. РАН. – Екатеринбург. – 1995. – 179 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Назаров В. Д., Кузнецов Л. К. Исследование активных фильтрующих материалов для обезжелезивания подземных вод // Сб. тр. архит.-строит, фак. Уфим. гос. нефт. техн. ун-та / Уфим. гос. нефт. техн. ун-т. – Уфа, 1997 – С. 106-109 .</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Шибнев А.В. Предварительная оценка свойств не­которых фильтрующих материалов // Энергосбережение и водоподготовка. – 2001. – №1. – С. 87 -88.</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Ходосова Н.А., Бельчинская Л.И., Стрельникова О.Ю. Влияние импульсного магнитного поля на термообработанные нанопористые сорбенты. // Хімія, фізика та технологія поверхні наноматеріа- лів ІХП ім. О.О. Чуйка НАН України, Київ, 28-30 трав­ня, 2008.- 263 с.</w:t>
      </w:r>
    </w:p>
    <w:p w:rsidR="00263A0F" w:rsidRPr="00263A0F" w:rsidRDefault="00263A0F" w:rsidP="00263A0F">
      <w:pPr>
        <w:pStyle w:val="a3"/>
        <w:numPr>
          <w:ilvl w:val="0"/>
          <w:numId w:val="1"/>
        </w:numPr>
        <w:spacing w:after="0" w:line="360" w:lineRule="auto"/>
        <w:ind w:left="426"/>
        <w:jc w:val="both"/>
        <w:rPr>
          <w:rFonts w:ascii="Times New Roman" w:hAnsi="Times New Roman" w:cs="Times New Roman"/>
          <w:sz w:val="28"/>
          <w:szCs w:val="28"/>
          <w:lang w:val="en-US"/>
        </w:rPr>
      </w:pPr>
      <w:r w:rsidRPr="00263A0F">
        <w:rPr>
          <w:rFonts w:ascii="Times New Roman" w:hAnsi="Times New Roman" w:cs="Times New Roman"/>
          <w:sz w:val="28"/>
          <w:szCs w:val="28"/>
          <w:lang w:val="en-US"/>
        </w:rPr>
        <w:t xml:space="preserve">Kumar Meena Ajay, Mishra G.K., Rai PK., Rajagopal Chitra, Nagar PN. Removal of heavy metal ions from aqueous solutions using carbon aerogel as an adsorbent // J. Hazardous Mater. – 2005. – 122, №1-2. – </w:t>
      </w:r>
      <w:r w:rsidRPr="00123190">
        <w:rPr>
          <w:rFonts w:ascii="Times New Roman" w:hAnsi="Times New Roman" w:cs="Times New Roman"/>
          <w:sz w:val="28"/>
          <w:szCs w:val="28"/>
        </w:rPr>
        <w:t>Р</w:t>
      </w:r>
      <w:r w:rsidRPr="00263A0F">
        <w:rPr>
          <w:rFonts w:ascii="Times New Roman" w:hAnsi="Times New Roman" w:cs="Times New Roman"/>
          <w:sz w:val="28"/>
          <w:szCs w:val="28"/>
          <w:lang w:val="en-US"/>
        </w:rPr>
        <w:t>162 -170.</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Шибнев А.В. Предварительная оценка свойств некоторых фильтрующих материалов // Энергосбережение и водоподготовка. – 2001. – №1. – С. 87</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Протопопов В.А., Толстопятова Г В., Мактаз Э.Д. Гигиеническая оценка новых сорбентов на основе антрацитов для очистки питьевой воды // Химия и технология воды. – 1995. – 17,№ 5. – С. 495-500.</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 xml:space="preserve">Цинберг М.Б., Маслова О.Г, Шамсутдинова М.В. Сравнение фильтрующих и сорбционных свойств активных углей в подготовке воды из поверхностного источника // Вода, которую мы пьём: </w:t>
      </w:r>
      <w:r w:rsidRPr="00123190">
        <w:rPr>
          <w:rFonts w:ascii="Times New Roman" w:hAnsi="Times New Roman" w:cs="Times New Roman"/>
          <w:sz w:val="28"/>
          <w:szCs w:val="28"/>
        </w:rPr>
        <w:lastRenderedPageBreak/>
        <w:t>Тез.докл.Межд.науч.-техн.конф., Москва, 1 – 4 марта, 1995. – М. – 1995. – С. 80-81.</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Клячков В. А., Апельцин И. Э. Очистка природных вод. – М.: Стройиздат, 1971.- 579 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Тютюнников Ю.Б., Посалевич М.И. Производство сульфированного угля, пригодного для очистки питьевой воды // Кокс и химия. – 1996. – №12. – С. 31- 33.</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 xml:space="preserve"> Рождов И.И., Черкесов А.Ю., Рождов И.Н. Приме­нение различных видов фильтрующей загрузки в обезжелезивающих водообрабатывающих уста­новках // “ТЕХНОВОД – 2004” (технологии очистки вод). Материалы научно-практ. конференции, посвящённой 100 – летию ЮРГТУ (НПИ), Новочер­касск, 5 – 8 октября, 2004. – Новочеркасск: Изд-во НПО “ТЕМП”. – 2004. – С. 70- 74.</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Лукашевич О.Д., Усова Н.Т Изучение адсорбционных свойств шунгитовых фильтрующих материалов // Вода и экология. – 2004.- №3.- С. 10-17.</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Журба М.Г, Вдовин Ю.И., Говорова Ж.М., Пушкин И.А. Водозаборно-очистные сооружения и устройства Под. ред. М.Г. Журбы.- М.: ООО “Изд-во Астрель”, 2003.- 569с.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Аюкаев Р.И., Мельцер В.З. Производство и применение фильтрующих материалов для очистки воды. Л.: Стройиздат, 1985.- 120с.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Лурье Ю.Ю. Аналитическая химия промышленных сточных вод. М.: Химия, 1984.- 447с.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Пат. 2060817 Россия МКИ6 B 01 J 20/30, B 01 J 20/02 / Господинов Д.Г, Пронин В.А., Шкарин А.В. // Способ модифицирования природного сорбента шунгита. Новосибирский науч.-инж.центр Экология МПС РФ. – Опубл. 27.05.96, Бюл. № 15.</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 xml:space="preserve">Драгункина О.С., Мерзлякова О.Ю., Ромаденки- на С.Б., Решетов В.А. Сорбционные свойства сланцев при контакте с нефтью и водными растворами солей тяжёлых металлов // (Саратовский гос. ун-т им. Н.Г Чернышевского, г Саратов, Россия). Экология и научно-технический </w:t>
      </w:r>
      <w:r w:rsidRPr="00123190">
        <w:rPr>
          <w:rFonts w:ascii="Times New Roman" w:hAnsi="Times New Roman" w:cs="Times New Roman"/>
          <w:sz w:val="28"/>
          <w:szCs w:val="28"/>
        </w:rPr>
        <w:lastRenderedPageBreak/>
        <w:t>прогресс: Мат-лы 3 международной науч.- практ. конф. студентов, аспирантов и молодых учёных. – Пермь: изд-во Перм. гос. тех. ун-та. – 2005. – С. 52 -54.</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Тарасевич Ю.И., Овчаренко Ф.Д. Адсорбция на глинистых минералах. -Киев: Наук. думка, 1975.- 352 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Тарасевич Ю.И. Природные сорбенты в процессах очистки воды.- Киев: Наук. Думка, 1981.-208 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Тарасевич Ю.И. Строение и химия поверхности слоистых силикатов.-Киев: Наук. Думка, 1988.- 248 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Клячко В. А., Апельцин И. Э. Очистка природных вод. М.: Стройиздат, 1971.- 579 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Скитер Н.А. Природные и модифицированные сорбенты для деманганации и обезжелезивания подземных вод // Автореф. дис. на соиск. уч. ст. канд. техн. наук.- Новосибирск, – 2004. – 25с.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Поляков В.Е., Полякова И.Г, Тарасевич Ю.И. Очистка артезианской воды от ионов марганца и железа с использованием модифицированного клиноптиломита // Химия и технология воды.- 1997.19, №5.- С.493-505.</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Николадзе Г.И., Минц Д.М., Кастальский А.А. Подготовка воды для питьевого и промышленного водоснабжения. – М.: Высшая школа, 1984.- 368 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Лубочников Н.Т, Правдин Е.П. Опыт обезжелезивания питьевых вод на Урале // Научные труды “Водоснабжение”.- 52, №5. – 1969. – С.103-106.</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Драхлин Е.Е. Очистка воды от железа и марганца катионированием // Научные труды “Водоснабжение” – Выпуск 52,№5. ОНТИАКХ, 1969. – с.107-112.</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Пат. Россия 2162737, МКИ B 01 J20/02, 20/06, 20/30, B 01D 39/02/ Дудин Д.В., Бодягин Б.О., Бодягин А.О. // Способ получения гранулированного фильтрующего материала.- Опубл. 10,02,2001.</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lastRenderedPageBreak/>
        <w:t>Кульский Л.А., Булава М.Н. Гороновский И.Т., Смирнов П.И. Проектирование и расчёт очистных сооружений водопроводов.- Киев. Гос стройиздат УССР, 1961.- 353 с.</w:t>
      </w:r>
    </w:p>
    <w:p w:rsidR="00263A0F" w:rsidRPr="00123190"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Пат. 49-30958 Япония. CO2B1 1/14/ – Опубл. 17.08.74.</w:t>
      </w:r>
    </w:p>
    <w:p w:rsidR="007C700B" w:rsidRDefault="00263A0F" w:rsidP="00263A0F">
      <w:pPr>
        <w:pStyle w:val="a3"/>
        <w:numPr>
          <w:ilvl w:val="0"/>
          <w:numId w:val="1"/>
        </w:numPr>
        <w:spacing w:after="0" w:line="360" w:lineRule="auto"/>
        <w:ind w:left="426"/>
        <w:jc w:val="both"/>
        <w:rPr>
          <w:rFonts w:ascii="Times New Roman" w:hAnsi="Times New Roman" w:cs="Times New Roman"/>
          <w:sz w:val="28"/>
          <w:szCs w:val="28"/>
        </w:rPr>
      </w:pPr>
      <w:r w:rsidRPr="00123190">
        <w:rPr>
          <w:rFonts w:ascii="Times New Roman" w:hAnsi="Times New Roman" w:cs="Times New Roman"/>
          <w:sz w:val="28"/>
          <w:szCs w:val="28"/>
        </w:rPr>
        <w:t>Губайдуллина Т А., Почуев Н. А., Губайдулина Т А. Фильтрующий материал для очистки воды от марганца и железа, способ его получения и способ очистки воды от марганца и железа // Экол. системы и приборы. -2006.- № 8.- С. 59-61.</w:t>
      </w:r>
    </w:p>
    <w:p w:rsidR="00666A2D" w:rsidRDefault="00666A2D" w:rsidP="00D86638">
      <w:pPr>
        <w:pStyle w:val="a3"/>
        <w:numPr>
          <w:ilvl w:val="0"/>
          <w:numId w:val="1"/>
        </w:numPr>
        <w:spacing w:after="0" w:line="360" w:lineRule="auto"/>
        <w:ind w:left="426"/>
        <w:jc w:val="both"/>
        <w:rPr>
          <w:rFonts w:ascii="Times New Roman" w:hAnsi="Times New Roman" w:cs="Times New Roman"/>
          <w:sz w:val="28"/>
          <w:szCs w:val="28"/>
          <w:lang w:val="uk-UA"/>
        </w:rPr>
      </w:pPr>
      <w:r w:rsidRPr="00D86638">
        <w:rPr>
          <w:rFonts w:ascii="Times New Roman" w:hAnsi="Times New Roman" w:cs="Times New Roman"/>
          <w:sz w:val="28"/>
          <w:szCs w:val="28"/>
          <w:lang w:val="uk-UA"/>
        </w:rPr>
        <w:t>Методичні рекомендації до виконання лабораторних робіт з дисципліни «Технологія та обладнання одержання питної та технічної води» для студентів хіміко-технологічного   факультету   спеціальності   7.05130101</w:t>
      </w:r>
      <w:r w:rsidR="00D86638" w:rsidRPr="00D86638">
        <w:rPr>
          <w:rFonts w:ascii="Times New Roman" w:hAnsi="Times New Roman" w:cs="Times New Roman"/>
          <w:sz w:val="28"/>
          <w:szCs w:val="28"/>
          <w:lang w:val="uk-UA"/>
        </w:rPr>
        <w:t xml:space="preserve">, </w:t>
      </w:r>
      <w:r w:rsidRPr="00D86638">
        <w:rPr>
          <w:rFonts w:ascii="Times New Roman" w:hAnsi="Times New Roman" w:cs="Times New Roman"/>
          <w:sz w:val="28"/>
          <w:szCs w:val="28"/>
          <w:lang w:val="uk-UA"/>
        </w:rPr>
        <w:t>8.05130101</w:t>
      </w:r>
      <w:r w:rsidR="00D86638" w:rsidRPr="00D86638">
        <w:rPr>
          <w:rFonts w:ascii="Times New Roman" w:hAnsi="Times New Roman" w:cs="Times New Roman"/>
          <w:sz w:val="28"/>
          <w:szCs w:val="28"/>
          <w:lang w:val="uk-UA"/>
        </w:rPr>
        <w:t xml:space="preserve"> </w:t>
      </w:r>
      <w:r w:rsidRPr="00D86638">
        <w:rPr>
          <w:rFonts w:ascii="Times New Roman" w:hAnsi="Times New Roman" w:cs="Times New Roman"/>
          <w:sz w:val="28"/>
          <w:szCs w:val="28"/>
          <w:lang w:val="uk-UA"/>
        </w:rPr>
        <w:t>«Хімічні технології неорганічних  речовин</w:t>
      </w:r>
      <w:r w:rsidR="00D86638" w:rsidRPr="00D86638">
        <w:rPr>
          <w:rFonts w:ascii="Times New Roman" w:hAnsi="Times New Roman" w:cs="Times New Roman"/>
          <w:sz w:val="28"/>
          <w:szCs w:val="28"/>
          <w:lang w:val="uk-UA"/>
        </w:rPr>
        <w:t xml:space="preserve">»  /  Уклад.:  І.М.  </w:t>
      </w:r>
      <w:r w:rsidR="00D86638" w:rsidRPr="00835DB3">
        <w:rPr>
          <w:rFonts w:ascii="Times New Roman" w:hAnsi="Times New Roman" w:cs="Times New Roman"/>
          <w:sz w:val="28"/>
          <w:szCs w:val="28"/>
          <w:lang w:val="uk-UA"/>
        </w:rPr>
        <w:t xml:space="preserve">Астрелін, </w:t>
      </w:r>
      <w:r w:rsidRPr="00835DB3">
        <w:rPr>
          <w:rFonts w:ascii="Times New Roman" w:hAnsi="Times New Roman" w:cs="Times New Roman"/>
          <w:sz w:val="28"/>
          <w:szCs w:val="28"/>
          <w:lang w:val="uk-UA"/>
        </w:rPr>
        <w:t>Н.М. Толстопалова, Т.І. Обушенко, І.В. Косогіна</w:t>
      </w:r>
      <w:r w:rsidRPr="00D86638">
        <w:rPr>
          <w:rFonts w:ascii="Times New Roman" w:hAnsi="Times New Roman" w:cs="Times New Roman"/>
          <w:sz w:val="28"/>
          <w:szCs w:val="28"/>
          <w:lang w:val="uk-UA"/>
        </w:rPr>
        <w:t xml:space="preserve"> </w:t>
      </w:r>
      <w:r w:rsidRPr="00835DB3">
        <w:rPr>
          <w:rFonts w:ascii="Times New Roman" w:hAnsi="Times New Roman" w:cs="Times New Roman"/>
          <w:sz w:val="28"/>
          <w:szCs w:val="28"/>
          <w:lang w:val="uk-UA"/>
        </w:rPr>
        <w:t>,Г.В. Кримець, О.Б. Костоглод. –К.: ІВЦ «Видавництво «Політехніка»», 2012</w:t>
      </w:r>
    </w:p>
    <w:p w:rsidR="00001F60" w:rsidRPr="00835DB3" w:rsidRDefault="00001F60" w:rsidP="00D86638">
      <w:pPr>
        <w:pStyle w:val="a3"/>
        <w:numPr>
          <w:ilvl w:val="0"/>
          <w:numId w:val="1"/>
        </w:numPr>
        <w:spacing w:after="0" w:line="360" w:lineRule="auto"/>
        <w:ind w:left="426"/>
        <w:jc w:val="both"/>
        <w:rPr>
          <w:rFonts w:ascii="Times New Roman" w:hAnsi="Times New Roman" w:cs="Times New Roman"/>
          <w:sz w:val="28"/>
          <w:szCs w:val="28"/>
          <w:lang w:val="uk-UA"/>
        </w:rPr>
      </w:pPr>
      <w:r w:rsidRPr="00001F60">
        <w:rPr>
          <w:rFonts w:ascii="Times New Roman" w:hAnsi="Times New Roman" w:cs="Times New Roman"/>
          <w:sz w:val="28"/>
          <w:szCs w:val="28"/>
        </w:rPr>
        <w:t xml:space="preserve">Методичні вказівки до виконання лабораторних робіт з курсу «Фізико-хімічні основи процесів очищення води. Частина 2. Фізико-хімічні методи очищення води» для студентів напряму підготовки 6.040106 “Екологія, охорона навколишнього середовища та збалансоване </w:t>
      </w:r>
      <w:r w:rsidR="00E56098" w:rsidRPr="00001F60">
        <w:rPr>
          <w:rFonts w:ascii="Times New Roman" w:hAnsi="Times New Roman" w:cs="Times New Roman"/>
          <w:sz w:val="28"/>
          <w:szCs w:val="28"/>
        </w:rPr>
        <w:t>природокористування” /</w:t>
      </w:r>
      <w:r w:rsidRPr="00001F60">
        <w:rPr>
          <w:rFonts w:ascii="Times New Roman" w:hAnsi="Times New Roman" w:cs="Times New Roman"/>
          <w:sz w:val="28"/>
          <w:szCs w:val="28"/>
        </w:rPr>
        <w:t xml:space="preserve"> Укл. Гомеля М. Д., Шаблій Т. О., Носачова Ю.В. – К.: НТУУ “КПІ”, 2012. – 68 с. – Укр. мовою.</w:t>
      </w:r>
    </w:p>
    <w:p w:rsidR="0035342F" w:rsidRPr="00001F60" w:rsidRDefault="0035342F" w:rsidP="00D86638">
      <w:pPr>
        <w:pStyle w:val="a3"/>
        <w:numPr>
          <w:ilvl w:val="0"/>
          <w:numId w:val="1"/>
        </w:numPr>
        <w:spacing w:after="0" w:line="360" w:lineRule="auto"/>
        <w:ind w:hanging="578"/>
        <w:jc w:val="both"/>
        <w:rPr>
          <w:rFonts w:ascii="Times New Roman" w:hAnsi="Times New Roman" w:cs="Times New Roman"/>
          <w:sz w:val="28"/>
          <w:szCs w:val="28"/>
          <w:lang w:val="uk-UA"/>
        </w:rPr>
      </w:pPr>
      <w:r w:rsidRPr="000614B5">
        <w:rPr>
          <w:rFonts w:ascii="Times New Roman" w:hAnsi="Times New Roman" w:cs="Times New Roman"/>
          <w:sz w:val="28"/>
          <w:szCs w:val="28"/>
          <w:lang w:val="uk-UA"/>
        </w:rPr>
        <w:t xml:space="preserve">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r w:rsidRPr="000614B5">
        <w:rPr>
          <w:rFonts w:ascii="Times New Roman" w:hAnsi="Times New Roman" w:cs="Times New Roman"/>
          <w:sz w:val="28"/>
          <w:szCs w:val="28"/>
          <w:lang w:val="uk-UA"/>
        </w:rPr>
        <w:cr/>
      </w:r>
    </w:p>
    <w:p w:rsidR="009E5043" w:rsidRPr="00843860" w:rsidRDefault="009E5043" w:rsidP="0040462E">
      <w:pPr>
        <w:spacing w:line="360" w:lineRule="auto"/>
        <w:jc w:val="both"/>
        <w:rPr>
          <w:rFonts w:ascii="Times New Roman" w:hAnsi="Times New Roman" w:cs="Times New Roman"/>
          <w:sz w:val="28"/>
          <w:szCs w:val="28"/>
          <w:lang w:val="uk-UA"/>
        </w:rPr>
      </w:pPr>
    </w:p>
    <w:p w:rsidR="00FD0545" w:rsidRDefault="00FD0545"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Default="00ED0437" w:rsidP="0040462E">
      <w:pPr>
        <w:spacing w:line="360" w:lineRule="auto"/>
        <w:jc w:val="both"/>
        <w:rPr>
          <w:rFonts w:ascii="Times New Roman" w:hAnsi="Times New Roman" w:cs="Times New Roman"/>
          <w:sz w:val="28"/>
          <w:szCs w:val="28"/>
          <w:lang w:val="uk-UA"/>
        </w:rPr>
      </w:pPr>
    </w:p>
    <w:p w:rsidR="00ED0437" w:rsidRPr="00E56098" w:rsidRDefault="00ED0437" w:rsidP="00E56098">
      <w:pPr>
        <w:spacing w:line="360" w:lineRule="auto"/>
        <w:jc w:val="center"/>
        <w:rPr>
          <w:rFonts w:ascii="Times New Roman" w:hAnsi="Times New Roman" w:cs="Times New Roman"/>
          <w:b/>
          <w:sz w:val="28"/>
          <w:szCs w:val="28"/>
          <w:lang w:val="uk-UA"/>
        </w:rPr>
      </w:pPr>
      <w:r w:rsidRPr="00E56098">
        <w:rPr>
          <w:rFonts w:ascii="Times New Roman" w:hAnsi="Times New Roman" w:cs="Times New Roman"/>
          <w:b/>
          <w:sz w:val="28"/>
          <w:szCs w:val="28"/>
          <w:lang w:val="uk-UA"/>
        </w:rPr>
        <w:t>ДОДАТОК А</w:t>
      </w:r>
    </w:p>
    <w:p w:rsidR="00ED0437" w:rsidRPr="00E56098" w:rsidRDefault="00E56098" w:rsidP="00ED0437">
      <w:pPr>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ОПУБЛІКОВАНІ НАУКОВІ ПРАЦІ</w:t>
      </w:r>
    </w:p>
    <w:sectPr w:rsidR="00ED0437" w:rsidRPr="00E56098" w:rsidSect="004546DD">
      <w:headerReference w:type="default" r:id="rId43"/>
      <w:pgSz w:w="11906" w:h="16838" w:code="9"/>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283A" w:rsidRDefault="007F283A" w:rsidP="00C8789D">
      <w:pPr>
        <w:spacing w:after="0" w:line="240" w:lineRule="auto"/>
      </w:pPr>
      <w:r>
        <w:separator/>
      </w:r>
    </w:p>
  </w:endnote>
  <w:endnote w:type="continuationSeparator" w:id="0">
    <w:p w:rsidR="007F283A" w:rsidRDefault="007F283A" w:rsidP="00C878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283A" w:rsidRDefault="007F283A" w:rsidP="00C8789D">
      <w:pPr>
        <w:spacing w:after="0" w:line="240" w:lineRule="auto"/>
      </w:pPr>
      <w:r>
        <w:separator/>
      </w:r>
    </w:p>
  </w:footnote>
  <w:footnote w:type="continuationSeparator" w:id="0">
    <w:p w:rsidR="007F283A" w:rsidRDefault="007F283A" w:rsidP="00C8789D">
      <w:pPr>
        <w:spacing w:after="0" w:line="240" w:lineRule="auto"/>
      </w:pPr>
      <w:r>
        <w:continuationSeparator/>
      </w:r>
    </w:p>
  </w:footnote>
  <w:footnote w:id="1">
    <w:p w:rsidR="004546DD" w:rsidRPr="00FE362B" w:rsidRDefault="004546DD" w:rsidP="004546DD">
      <w:pPr>
        <w:pStyle w:val="aa"/>
        <w:rPr>
          <w:color w:val="FF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1518633"/>
      <w:docPartObj>
        <w:docPartGallery w:val="Page Numbers (Top of Page)"/>
        <w:docPartUnique/>
      </w:docPartObj>
    </w:sdtPr>
    <w:sdtEndPr/>
    <w:sdtContent>
      <w:p w:rsidR="004546DD" w:rsidRDefault="004546DD">
        <w:pPr>
          <w:pStyle w:val="a4"/>
          <w:jc w:val="right"/>
        </w:pPr>
        <w:r>
          <w:fldChar w:fldCharType="begin"/>
        </w:r>
        <w:r>
          <w:instrText>PAGE   \* MERGEFORMAT</w:instrText>
        </w:r>
        <w:r>
          <w:fldChar w:fldCharType="separate"/>
        </w:r>
        <w:r w:rsidR="003D4114">
          <w:rPr>
            <w:noProof/>
          </w:rPr>
          <w:t>2</w:t>
        </w:r>
        <w:r>
          <w:fldChar w:fldCharType="end"/>
        </w:r>
      </w:p>
    </w:sdtContent>
  </w:sdt>
  <w:p w:rsidR="00AE28C6" w:rsidRDefault="00AE28C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E51FF"/>
    <w:multiLevelType w:val="multilevel"/>
    <w:tmpl w:val="CC8CD3BC"/>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24C45CA"/>
    <w:multiLevelType w:val="multilevel"/>
    <w:tmpl w:val="7108DAD0"/>
    <w:lvl w:ilvl="0">
      <w:start w:val="3"/>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05A23589"/>
    <w:multiLevelType w:val="multilevel"/>
    <w:tmpl w:val="B7C8E48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6477995"/>
    <w:multiLevelType w:val="multilevel"/>
    <w:tmpl w:val="7CB6B904"/>
    <w:lvl w:ilvl="0">
      <w:start w:val="2"/>
      <w:numFmt w:val="decimal"/>
      <w:lvlText w:val="%1."/>
      <w:lvlJc w:val="left"/>
      <w:pPr>
        <w:ind w:left="450" w:hanging="450"/>
      </w:pPr>
      <w:rPr>
        <w:rFonts w:hint="default"/>
      </w:rPr>
    </w:lvl>
    <w:lvl w:ilvl="1">
      <w:start w:val="1"/>
      <w:numFmt w:val="decimal"/>
      <w:lvlText w:val="%1.%2."/>
      <w:lvlJc w:val="left"/>
      <w:pPr>
        <w:ind w:left="1080" w:hanging="720"/>
      </w:pPr>
      <w:rPr>
        <w:rFonts w:ascii="Times New Roman" w:hAnsi="Times New Roman" w:cs="Times New Roman" w:hint="default"/>
        <w:sz w:val="28"/>
        <w:szCs w:val="28"/>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06C3174A"/>
    <w:multiLevelType w:val="hybridMultilevel"/>
    <w:tmpl w:val="0EDE9584"/>
    <w:lvl w:ilvl="0" w:tplc="85601BF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15:restartNumberingAfterBreak="0">
    <w:nsid w:val="0CFF4C42"/>
    <w:multiLevelType w:val="multilevel"/>
    <w:tmpl w:val="83AAA508"/>
    <w:lvl w:ilvl="0">
      <w:start w:val="4"/>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0AF4D0A"/>
    <w:multiLevelType w:val="hybridMultilevel"/>
    <w:tmpl w:val="9334D7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2351D57"/>
    <w:multiLevelType w:val="multilevel"/>
    <w:tmpl w:val="B876399E"/>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542366F"/>
    <w:multiLevelType w:val="multilevel"/>
    <w:tmpl w:val="F66E6FA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B106135"/>
    <w:multiLevelType w:val="multilevel"/>
    <w:tmpl w:val="094603FA"/>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B170908"/>
    <w:multiLevelType w:val="multilevel"/>
    <w:tmpl w:val="5678960E"/>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B3F6F48"/>
    <w:multiLevelType w:val="multilevel"/>
    <w:tmpl w:val="856E5E86"/>
    <w:lvl w:ilvl="0">
      <w:start w:val="1"/>
      <w:numFmt w:val="decimal"/>
      <w:lvlText w:val="%1."/>
      <w:lvlJc w:val="left"/>
      <w:pPr>
        <w:ind w:left="1065" w:hanging="360"/>
      </w:pPr>
      <w:rPr>
        <w:rFonts w:hint="default"/>
      </w:rPr>
    </w:lvl>
    <w:lvl w:ilvl="1">
      <w:start w:val="1"/>
      <w:numFmt w:val="decimal"/>
      <w:isLgl/>
      <w:lvlText w:val="%1.%2."/>
      <w:lvlJc w:val="left"/>
      <w:pPr>
        <w:ind w:left="1785" w:hanging="72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865" w:hanging="1080"/>
      </w:pPr>
      <w:rPr>
        <w:rFonts w:hint="default"/>
      </w:rPr>
    </w:lvl>
    <w:lvl w:ilvl="4">
      <w:start w:val="1"/>
      <w:numFmt w:val="decimal"/>
      <w:isLgl/>
      <w:lvlText w:val="%1.%2.%3.%4.%5."/>
      <w:lvlJc w:val="left"/>
      <w:pPr>
        <w:ind w:left="3225" w:hanging="1080"/>
      </w:pPr>
      <w:rPr>
        <w:rFonts w:hint="default"/>
      </w:rPr>
    </w:lvl>
    <w:lvl w:ilvl="5">
      <w:start w:val="1"/>
      <w:numFmt w:val="decimal"/>
      <w:isLgl/>
      <w:lvlText w:val="%1.%2.%3.%4.%5.%6."/>
      <w:lvlJc w:val="left"/>
      <w:pPr>
        <w:ind w:left="3945" w:hanging="1440"/>
      </w:pPr>
      <w:rPr>
        <w:rFonts w:hint="default"/>
      </w:rPr>
    </w:lvl>
    <w:lvl w:ilvl="6">
      <w:start w:val="1"/>
      <w:numFmt w:val="decimal"/>
      <w:isLgl/>
      <w:lvlText w:val="%1.%2.%3.%4.%5.%6.%7."/>
      <w:lvlJc w:val="left"/>
      <w:pPr>
        <w:ind w:left="4665" w:hanging="1800"/>
      </w:pPr>
      <w:rPr>
        <w:rFonts w:hint="default"/>
      </w:rPr>
    </w:lvl>
    <w:lvl w:ilvl="7">
      <w:start w:val="1"/>
      <w:numFmt w:val="decimal"/>
      <w:isLgl/>
      <w:lvlText w:val="%1.%2.%3.%4.%5.%6.%7.%8."/>
      <w:lvlJc w:val="left"/>
      <w:pPr>
        <w:ind w:left="5025" w:hanging="1800"/>
      </w:pPr>
      <w:rPr>
        <w:rFonts w:hint="default"/>
      </w:rPr>
    </w:lvl>
    <w:lvl w:ilvl="8">
      <w:start w:val="1"/>
      <w:numFmt w:val="decimal"/>
      <w:isLgl/>
      <w:lvlText w:val="%1.%2.%3.%4.%5.%6.%7.%8.%9."/>
      <w:lvlJc w:val="left"/>
      <w:pPr>
        <w:ind w:left="5745" w:hanging="2160"/>
      </w:pPr>
      <w:rPr>
        <w:rFonts w:hint="default"/>
      </w:rPr>
    </w:lvl>
  </w:abstractNum>
  <w:abstractNum w:abstractNumId="12" w15:restartNumberingAfterBreak="0">
    <w:nsid w:val="1D4C30FE"/>
    <w:multiLevelType w:val="multilevel"/>
    <w:tmpl w:val="9B2A378E"/>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1F787771"/>
    <w:multiLevelType w:val="multilevel"/>
    <w:tmpl w:val="DA8226C2"/>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05D3D02"/>
    <w:multiLevelType w:val="multilevel"/>
    <w:tmpl w:val="7DA472D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368794B"/>
    <w:multiLevelType w:val="hybridMultilevel"/>
    <w:tmpl w:val="4F60ACEA"/>
    <w:lvl w:ilvl="0" w:tplc="00C4C24C">
      <w:start w:val="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5A55D49"/>
    <w:multiLevelType w:val="hybridMultilevel"/>
    <w:tmpl w:val="FB56DA62"/>
    <w:lvl w:ilvl="0" w:tplc="0419000F">
      <w:start w:val="1"/>
      <w:numFmt w:val="decimal"/>
      <w:lvlText w:val="%1."/>
      <w:lvlJc w:val="left"/>
      <w:pPr>
        <w:ind w:left="1095" w:hanging="360"/>
      </w:pPr>
    </w:lvl>
    <w:lvl w:ilvl="1" w:tplc="04190019" w:tentative="1">
      <w:start w:val="1"/>
      <w:numFmt w:val="lowerLetter"/>
      <w:lvlText w:val="%2."/>
      <w:lvlJc w:val="left"/>
      <w:pPr>
        <w:ind w:left="1815" w:hanging="360"/>
      </w:pPr>
    </w:lvl>
    <w:lvl w:ilvl="2" w:tplc="0419001B" w:tentative="1">
      <w:start w:val="1"/>
      <w:numFmt w:val="lowerRoman"/>
      <w:lvlText w:val="%3."/>
      <w:lvlJc w:val="right"/>
      <w:pPr>
        <w:ind w:left="2535" w:hanging="180"/>
      </w:pPr>
    </w:lvl>
    <w:lvl w:ilvl="3" w:tplc="0419000F" w:tentative="1">
      <w:start w:val="1"/>
      <w:numFmt w:val="decimal"/>
      <w:lvlText w:val="%4."/>
      <w:lvlJc w:val="left"/>
      <w:pPr>
        <w:ind w:left="3255" w:hanging="360"/>
      </w:pPr>
    </w:lvl>
    <w:lvl w:ilvl="4" w:tplc="04190019" w:tentative="1">
      <w:start w:val="1"/>
      <w:numFmt w:val="lowerLetter"/>
      <w:lvlText w:val="%5."/>
      <w:lvlJc w:val="left"/>
      <w:pPr>
        <w:ind w:left="3975" w:hanging="360"/>
      </w:pPr>
    </w:lvl>
    <w:lvl w:ilvl="5" w:tplc="0419001B" w:tentative="1">
      <w:start w:val="1"/>
      <w:numFmt w:val="lowerRoman"/>
      <w:lvlText w:val="%6."/>
      <w:lvlJc w:val="right"/>
      <w:pPr>
        <w:ind w:left="4695" w:hanging="180"/>
      </w:pPr>
    </w:lvl>
    <w:lvl w:ilvl="6" w:tplc="0419000F" w:tentative="1">
      <w:start w:val="1"/>
      <w:numFmt w:val="decimal"/>
      <w:lvlText w:val="%7."/>
      <w:lvlJc w:val="left"/>
      <w:pPr>
        <w:ind w:left="5415" w:hanging="360"/>
      </w:pPr>
    </w:lvl>
    <w:lvl w:ilvl="7" w:tplc="04190019" w:tentative="1">
      <w:start w:val="1"/>
      <w:numFmt w:val="lowerLetter"/>
      <w:lvlText w:val="%8."/>
      <w:lvlJc w:val="left"/>
      <w:pPr>
        <w:ind w:left="6135" w:hanging="360"/>
      </w:pPr>
    </w:lvl>
    <w:lvl w:ilvl="8" w:tplc="0419001B" w:tentative="1">
      <w:start w:val="1"/>
      <w:numFmt w:val="lowerRoman"/>
      <w:lvlText w:val="%9."/>
      <w:lvlJc w:val="right"/>
      <w:pPr>
        <w:ind w:left="6855" w:hanging="180"/>
      </w:pPr>
    </w:lvl>
  </w:abstractNum>
  <w:abstractNum w:abstractNumId="17" w15:restartNumberingAfterBreak="0">
    <w:nsid w:val="27C85755"/>
    <w:multiLevelType w:val="multilevel"/>
    <w:tmpl w:val="2A42A11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27E77BD8"/>
    <w:multiLevelType w:val="multilevel"/>
    <w:tmpl w:val="C596BB00"/>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29433363"/>
    <w:multiLevelType w:val="multilevel"/>
    <w:tmpl w:val="7108DAD0"/>
    <w:lvl w:ilvl="0">
      <w:start w:val="3"/>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2BBE474E"/>
    <w:multiLevelType w:val="hybridMultilevel"/>
    <w:tmpl w:val="883285DC"/>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21" w15:restartNumberingAfterBreak="0">
    <w:nsid w:val="340D1DD4"/>
    <w:multiLevelType w:val="multilevel"/>
    <w:tmpl w:val="2D86F2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86D5DB8"/>
    <w:multiLevelType w:val="multilevel"/>
    <w:tmpl w:val="53B480CC"/>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C3B6039"/>
    <w:multiLevelType w:val="multilevel"/>
    <w:tmpl w:val="4E48B17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2753528"/>
    <w:multiLevelType w:val="multilevel"/>
    <w:tmpl w:val="0DCE0032"/>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3AA1906"/>
    <w:multiLevelType w:val="multilevel"/>
    <w:tmpl w:val="6C8A5BBA"/>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6207EF5"/>
    <w:multiLevelType w:val="hybridMultilevel"/>
    <w:tmpl w:val="B5E83C3C"/>
    <w:lvl w:ilvl="0" w:tplc="7D92EAC0">
      <w:start w:val="1"/>
      <w:numFmt w:val="decimal"/>
      <w:lvlText w:val="2.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48162D99"/>
    <w:multiLevelType w:val="multilevel"/>
    <w:tmpl w:val="E2F67D3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48645D6A"/>
    <w:multiLevelType w:val="hybridMultilevel"/>
    <w:tmpl w:val="CDF4A768"/>
    <w:lvl w:ilvl="0" w:tplc="6C403730">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A445260"/>
    <w:multiLevelType w:val="hybridMultilevel"/>
    <w:tmpl w:val="C41853E8"/>
    <w:lvl w:ilvl="0" w:tplc="1BE689A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15:restartNumberingAfterBreak="0">
    <w:nsid w:val="4C61715B"/>
    <w:multiLevelType w:val="multilevel"/>
    <w:tmpl w:val="09241D96"/>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1" w15:restartNumberingAfterBreak="0">
    <w:nsid w:val="52AB2FA9"/>
    <w:multiLevelType w:val="hybridMultilevel"/>
    <w:tmpl w:val="6BCCDE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6F404D4"/>
    <w:multiLevelType w:val="multilevel"/>
    <w:tmpl w:val="B47459EC"/>
    <w:lvl w:ilvl="0">
      <w:start w:val="3"/>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93E608B"/>
    <w:multiLevelType w:val="multilevel"/>
    <w:tmpl w:val="1B32981A"/>
    <w:lvl w:ilvl="0">
      <w:start w:val="2"/>
      <w:numFmt w:val="decimal"/>
      <w:lvlText w:val="%1"/>
      <w:lvlJc w:val="left"/>
      <w:pPr>
        <w:ind w:left="360" w:hanging="360"/>
      </w:pPr>
      <w:rPr>
        <w:rFonts w:ascii="Times New Roman" w:hAnsi="Times New Roman" w:cs="Times New Roman" w:hint="default"/>
        <w:sz w:val="28"/>
      </w:rPr>
    </w:lvl>
    <w:lvl w:ilvl="1">
      <w:start w:val="4"/>
      <w:numFmt w:val="decimal"/>
      <w:lvlText w:val="%1.%2"/>
      <w:lvlJc w:val="left"/>
      <w:pPr>
        <w:ind w:left="1440" w:hanging="360"/>
      </w:pPr>
      <w:rPr>
        <w:rFonts w:ascii="Times New Roman" w:hAnsi="Times New Roman" w:cs="Times New Roman" w:hint="default"/>
        <w:sz w:val="28"/>
      </w:rPr>
    </w:lvl>
    <w:lvl w:ilvl="2">
      <w:start w:val="1"/>
      <w:numFmt w:val="decimal"/>
      <w:lvlText w:val="%1.%2.%3"/>
      <w:lvlJc w:val="left"/>
      <w:pPr>
        <w:ind w:left="2880" w:hanging="720"/>
      </w:pPr>
      <w:rPr>
        <w:rFonts w:ascii="Times New Roman" w:hAnsi="Times New Roman" w:cs="Times New Roman" w:hint="default"/>
        <w:sz w:val="28"/>
      </w:rPr>
    </w:lvl>
    <w:lvl w:ilvl="3">
      <w:start w:val="1"/>
      <w:numFmt w:val="decimal"/>
      <w:lvlText w:val="%1.%2.%3.%4"/>
      <w:lvlJc w:val="left"/>
      <w:pPr>
        <w:ind w:left="3960" w:hanging="720"/>
      </w:pPr>
      <w:rPr>
        <w:rFonts w:ascii="Times New Roman" w:hAnsi="Times New Roman" w:cs="Times New Roman" w:hint="default"/>
        <w:sz w:val="28"/>
      </w:rPr>
    </w:lvl>
    <w:lvl w:ilvl="4">
      <w:start w:val="1"/>
      <w:numFmt w:val="decimal"/>
      <w:lvlText w:val="%1.%2.%3.%4.%5"/>
      <w:lvlJc w:val="left"/>
      <w:pPr>
        <w:ind w:left="5400" w:hanging="1080"/>
      </w:pPr>
      <w:rPr>
        <w:rFonts w:ascii="Times New Roman" w:hAnsi="Times New Roman" w:cs="Times New Roman" w:hint="default"/>
        <w:sz w:val="28"/>
      </w:rPr>
    </w:lvl>
    <w:lvl w:ilvl="5">
      <w:start w:val="1"/>
      <w:numFmt w:val="decimal"/>
      <w:lvlText w:val="%1.%2.%3.%4.%5.%6"/>
      <w:lvlJc w:val="left"/>
      <w:pPr>
        <w:ind w:left="6480" w:hanging="1080"/>
      </w:pPr>
      <w:rPr>
        <w:rFonts w:ascii="Times New Roman" w:hAnsi="Times New Roman" w:cs="Times New Roman" w:hint="default"/>
        <w:sz w:val="28"/>
      </w:rPr>
    </w:lvl>
    <w:lvl w:ilvl="6">
      <w:start w:val="1"/>
      <w:numFmt w:val="decimal"/>
      <w:lvlText w:val="%1.%2.%3.%4.%5.%6.%7"/>
      <w:lvlJc w:val="left"/>
      <w:pPr>
        <w:ind w:left="7920" w:hanging="1440"/>
      </w:pPr>
      <w:rPr>
        <w:rFonts w:ascii="Times New Roman" w:hAnsi="Times New Roman" w:cs="Times New Roman" w:hint="default"/>
        <w:sz w:val="28"/>
      </w:rPr>
    </w:lvl>
    <w:lvl w:ilvl="7">
      <w:start w:val="1"/>
      <w:numFmt w:val="decimal"/>
      <w:lvlText w:val="%1.%2.%3.%4.%5.%6.%7.%8"/>
      <w:lvlJc w:val="left"/>
      <w:pPr>
        <w:ind w:left="9000" w:hanging="1440"/>
      </w:pPr>
      <w:rPr>
        <w:rFonts w:ascii="Times New Roman" w:hAnsi="Times New Roman" w:cs="Times New Roman" w:hint="default"/>
        <w:sz w:val="28"/>
      </w:rPr>
    </w:lvl>
    <w:lvl w:ilvl="8">
      <w:start w:val="1"/>
      <w:numFmt w:val="decimal"/>
      <w:lvlText w:val="%1.%2.%3.%4.%5.%6.%7.%8.%9"/>
      <w:lvlJc w:val="left"/>
      <w:pPr>
        <w:ind w:left="10440" w:hanging="1800"/>
      </w:pPr>
      <w:rPr>
        <w:rFonts w:ascii="Times New Roman" w:hAnsi="Times New Roman" w:cs="Times New Roman" w:hint="default"/>
        <w:sz w:val="28"/>
      </w:rPr>
    </w:lvl>
  </w:abstractNum>
  <w:abstractNum w:abstractNumId="34" w15:restartNumberingAfterBreak="0">
    <w:nsid w:val="59BF2D42"/>
    <w:multiLevelType w:val="multilevel"/>
    <w:tmpl w:val="D152AF58"/>
    <w:lvl w:ilvl="0">
      <w:start w:val="2"/>
      <w:numFmt w:val="decimal"/>
      <w:lvlText w:val="%1"/>
      <w:lvlJc w:val="left"/>
      <w:pPr>
        <w:ind w:left="360" w:hanging="360"/>
      </w:pPr>
      <w:rPr>
        <w:rFonts w:ascii="Times New Roman" w:hAnsi="Times New Roman" w:cs="Times New Roman" w:hint="default"/>
        <w:sz w:val="28"/>
      </w:rPr>
    </w:lvl>
    <w:lvl w:ilvl="1">
      <w:start w:val="4"/>
      <w:numFmt w:val="decimal"/>
      <w:lvlText w:val="%1.%2"/>
      <w:lvlJc w:val="left"/>
      <w:pPr>
        <w:ind w:left="360" w:hanging="36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35" w15:restartNumberingAfterBreak="0">
    <w:nsid w:val="5BC26121"/>
    <w:multiLevelType w:val="hybridMultilevel"/>
    <w:tmpl w:val="8828D55A"/>
    <w:lvl w:ilvl="0" w:tplc="64A2FF2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D3325B6"/>
    <w:multiLevelType w:val="multilevel"/>
    <w:tmpl w:val="0024D0D8"/>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606E190D"/>
    <w:multiLevelType w:val="multilevel"/>
    <w:tmpl w:val="82AC8656"/>
    <w:lvl w:ilvl="0">
      <w:start w:val="2"/>
      <w:numFmt w:val="decimal"/>
      <w:lvlText w:val="%1"/>
      <w:lvlJc w:val="left"/>
      <w:pPr>
        <w:ind w:left="360" w:hanging="360"/>
      </w:pPr>
      <w:rPr>
        <w:rFonts w:hint="default"/>
      </w:rPr>
    </w:lvl>
    <w:lvl w:ilvl="1">
      <w:start w:val="6"/>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8" w15:restartNumberingAfterBreak="0">
    <w:nsid w:val="78BB7344"/>
    <w:multiLevelType w:val="multilevel"/>
    <w:tmpl w:val="7108DAD0"/>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15:restartNumberingAfterBreak="0">
    <w:nsid w:val="7AF96E4F"/>
    <w:multiLevelType w:val="multilevel"/>
    <w:tmpl w:val="0FD01E72"/>
    <w:lvl w:ilvl="0">
      <w:start w:val="1"/>
      <w:numFmt w:val="decimal"/>
      <w:lvlText w:val="%1."/>
      <w:lvlJc w:val="left"/>
      <w:pPr>
        <w:ind w:left="108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680" w:hanging="180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40" w15:restartNumberingAfterBreak="0">
    <w:nsid w:val="7CB32B22"/>
    <w:multiLevelType w:val="hybridMultilevel"/>
    <w:tmpl w:val="C7524C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2"/>
  </w:num>
  <w:num w:numId="3">
    <w:abstractNumId w:val="18"/>
  </w:num>
  <w:num w:numId="4">
    <w:abstractNumId w:val="3"/>
  </w:num>
  <w:num w:numId="5">
    <w:abstractNumId w:val="29"/>
  </w:num>
  <w:num w:numId="6">
    <w:abstractNumId w:val="20"/>
  </w:num>
  <w:num w:numId="7">
    <w:abstractNumId w:val="31"/>
  </w:num>
  <w:num w:numId="8">
    <w:abstractNumId w:val="0"/>
  </w:num>
  <w:num w:numId="9">
    <w:abstractNumId w:val="30"/>
  </w:num>
  <w:num w:numId="10">
    <w:abstractNumId w:val="39"/>
  </w:num>
  <w:num w:numId="11">
    <w:abstractNumId w:val="16"/>
  </w:num>
  <w:num w:numId="12">
    <w:abstractNumId w:val="28"/>
  </w:num>
  <w:num w:numId="13">
    <w:abstractNumId w:val="37"/>
  </w:num>
  <w:num w:numId="14">
    <w:abstractNumId w:val="13"/>
  </w:num>
  <w:num w:numId="15">
    <w:abstractNumId w:val="25"/>
  </w:num>
  <w:num w:numId="16">
    <w:abstractNumId w:val="7"/>
  </w:num>
  <w:num w:numId="17">
    <w:abstractNumId w:val="9"/>
  </w:num>
  <w:num w:numId="18">
    <w:abstractNumId w:val="33"/>
  </w:num>
  <w:num w:numId="19">
    <w:abstractNumId w:val="34"/>
  </w:num>
  <w:num w:numId="20">
    <w:abstractNumId w:val="14"/>
  </w:num>
  <w:num w:numId="21">
    <w:abstractNumId w:val="17"/>
  </w:num>
  <w:num w:numId="22">
    <w:abstractNumId w:val="23"/>
  </w:num>
  <w:num w:numId="23">
    <w:abstractNumId w:val="8"/>
  </w:num>
  <w:num w:numId="24">
    <w:abstractNumId w:val="27"/>
  </w:num>
  <w:num w:numId="25">
    <w:abstractNumId w:val="21"/>
  </w:num>
  <w:num w:numId="26">
    <w:abstractNumId w:val="15"/>
  </w:num>
  <w:num w:numId="27">
    <w:abstractNumId w:val="35"/>
  </w:num>
  <w:num w:numId="28">
    <w:abstractNumId w:val="40"/>
  </w:num>
  <w:num w:numId="29">
    <w:abstractNumId w:val="11"/>
  </w:num>
  <w:num w:numId="30">
    <w:abstractNumId w:val="4"/>
  </w:num>
  <w:num w:numId="31">
    <w:abstractNumId w:val="12"/>
  </w:num>
  <w:num w:numId="32">
    <w:abstractNumId w:val="38"/>
  </w:num>
  <w:num w:numId="33">
    <w:abstractNumId w:val="1"/>
  </w:num>
  <w:num w:numId="34">
    <w:abstractNumId w:val="19"/>
  </w:num>
  <w:num w:numId="35">
    <w:abstractNumId w:val="32"/>
  </w:num>
  <w:num w:numId="36">
    <w:abstractNumId w:val="22"/>
  </w:num>
  <w:num w:numId="37">
    <w:abstractNumId w:val="24"/>
  </w:num>
  <w:num w:numId="38">
    <w:abstractNumId w:val="26"/>
  </w:num>
  <w:num w:numId="39">
    <w:abstractNumId w:val="10"/>
  </w:num>
  <w:num w:numId="40">
    <w:abstractNumId w:val="36"/>
  </w:num>
  <w:num w:numId="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545"/>
    <w:rsid w:val="00001F60"/>
    <w:rsid w:val="00006749"/>
    <w:rsid w:val="000171C1"/>
    <w:rsid w:val="000201FB"/>
    <w:rsid w:val="000215BB"/>
    <w:rsid w:val="0003192C"/>
    <w:rsid w:val="00035F2A"/>
    <w:rsid w:val="00042F78"/>
    <w:rsid w:val="000447B5"/>
    <w:rsid w:val="00053923"/>
    <w:rsid w:val="0005664C"/>
    <w:rsid w:val="000614B5"/>
    <w:rsid w:val="0006334D"/>
    <w:rsid w:val="0006388B"/>
    <w:rsid w:val="00066B40"/>
    <w:rsid w:val="00074EEA"/>
    <w:rsid w:val="00075DBA"/>
    <w:rsid w:val="0008437E"/>
    <w:rsid w:val="000A2351"/>
    <w:rsid w:val="000A6233"/>
    <w:rsid w:val="000A7BFA"/>
    <w:rsid w:val="000B5349"/>
    <w:rsid w:val="000D4087"/>
    <w:rsid w:val="000D61B0"/>
    <w:rsid w:val="000D6E42"/>
    <w:rsid w:val="000F52D2"/>
    <w:rsid w:val="000F6C75"/>
    <w:rsid w:val="00124C68"/>
    <w:rsid w:val="00126BCC"/>
    <w:rsid w:val="00133F21"/>
    <w:rsid w:val="00134BE3"/>
    <w:rsid w:val="001419CE"/>
    <w:rsid w:val="001451D0"/>
    <w:rsid w:val="00145AAD"/>
    <w:rsid w:val="00146A88"/>
    <w:rsid w:val="00155334"/>
    <w:rsid w:val="00166564"/>
    <w:rsid w:val="00171757"/>
    <w:rsid w:val="001826DE"/>
    <w:rsid w:val="00194401"/>
    <w:rsid w:val="001A0F7F"/>
    <w:rsid w:val="001A3B5F"/>
    <w:rsid w:val="001C2940"/>
    <w:rsid w:val="001C5FEE"/>
    <w:rsid w:val="001F20AF"/>
    <w:rsid w:val="001F22FF"/>
    <w:rsid w:val="001F620B"/>
    <w:rsid w:val="00212865"/>
    <w:rsid w:val="00216A24"/>
    <w:rsid w:val="00221610"/>
    <w:rsid w:val="00233498"/>
    <w:rsid w:val="002362A5"/>
    <w:rsid w:val="00263A0F"/>
    <w:rsid w:val="00275414"/>
    <w:rsid w:val="00275A2C"/>
    <w:rsid w:val="00287677"/>
    <w:rsid w:val="00290CA2"/>
    <w:rsid w:val="00292D4E"/>
    <w:rsid w:val="002B0DCF"/>
    <w:rsid w:val="002C1E45"/>
    <w:rsid w:val="002C534C"/>
    <w:rsid w:val="002D62C5"/>
    <w:rsid w:val="002D7890"/>
    <w:rsid w:val="002E1973"/>
    <w:rsid w:val="002E6958"/>
    <w:rsid w:val="002F04F8"/>
    <w:rsid w:val="003069BE"/>
    <w:rsid w:val="00313BF4"/>
    <w:rsid w:val="00317D8A"/>
    <w:rsid w:val="00330317"/>
    <w:rsid w:val="0034163E"/>
    <w:rsid w:val="0035342F"/>
    <w:rsid w:val="003673E3"/>
    <w:rsid w:val="0037033F"/>
    <w:rsid w:val="003720CC"/>
    <w:rsid w:val="003942EB"/>
    <w:rsid w:val="0039583B"/>
    <w:rsid w:val="003A7B7F"/>
    <w:rsid w:val="003B7193"/>
    <w:rsid w:val="003C257A"/>
    <w:rsid w:val="003D2509"/>
    <w:rsid w:val="003D4114"/>
    <w:rsid w:val="003F1AB4"/>
    <w:rsid w:val="003F6ABA"/>
    <w:rsid w:val="0040462E"/>
    <w:rsid w:val="00417721"/>
    <w:rsid w:val="00422B21"/>
    <w:rsid w:val="00431A7A"/>
    <w:rsid w:val="004404AA"/>
    <w:rsid w:val="00445B97"/>
    <w:rsid w:val="004546DD"/>
    <w:rsid w:val="0046041A"/>
    <w:rsid w:val="00466C3B"/>
    <w:rsid w:val="004716C6"/>
    <w:rsid w:val="004C0515"/>
    <w:rsid w:val="004D3BE5"/>
    <w:rsid w:val="004D426A"/>
    <w:rsid w:val="004E7F66"/>
    <w:rsid w:val="005029DB"/>
    <w:rsid w:val="00512B5A"/>
    <w:rsid w:val="00515951"/>
    <w:rsid w:val="00526F08"/>
    <w:rsid w:val="00532046"/>
    <w:rsid w:val="00536410"/>
    <w:rsid w:val="00542D5E"/>
    <w:rsid w:val="00544068"/>
    <w:rsid w:val="00544E10"/>
    <w:rsid w:val="0056297E"/>
    <w:rsid w:val="00562D57"/>
    <w:rsid w:val="00563AE2"/>
    <w:rsid w:val="00571767"/>
    <w:rsid w:val="005752E6"/>
    <w:rsid w:val="0059418B"/>
    <w:rsid w:val="005945F2"/>
    <w:rsid w:val="00595F31"/>
    <w:rsid w:val="005963E9"/>
    <w:rsid w:val="005B1CA3"/>
    <w:rsid w:val="005C6064"/>
    <w:rsid w:val="005D1C24"/>
    <w:rsid w:val="005D67AF"/>
    <w:rsid w:val="005E23E8"/>
    <w:rsid w:val="005F0DF0"/>
    <w:rsid w:val="005F4562"/>
    <w:rsid w:val="005F6C5A"/>
    <w:rsid w:val="00612409"/>
    <w:rsid w:val="00622BC3"/>
    <w:rsid w:val="00646A74"/>
    <w:rsid w:val="00653B9E"/>
    <w:rsid w:val="00662C7B"/>
    <w:rsid w:val="00664E5D"/>
    <w:rsid w:val="00665AB2"/>
    <w:rsid w:val="00666A2D"/>
    <w:rsid w:val="00670296"/>
    <w:rsid w:val="00675315"/>
    <w:rsid w:val="006766C1"/>
    <w:rsid w:val="0068550B"/>
    <w:rsid w:val="00690028"/>
    <w:rsid w:val="006A464D"/>
    <w:rsid w:val="006B1376"/>
    <w:rsid w:val="006B270D"/>
    <w:rsid w:val="006B3185"/>
    <w:rsid w:val="006C392D"/>
    <w:rsid w:val="006D0186"/>
    <w:rsid w:val="006D7381"/>
    <w:rsid w:val="006E5C98"/>
    <w:rsid w:val="00713626"/>
    <w:rsid w:val="007237F4"/>
    <w:rsid w:val="00726023"/>
    <w:rsid w:val="00736F3B"/>
    <w:rsid w:val="00755AC9"/>
    <w:rsid w:val="00774684"/>
    <w:rsid w:val="0078060E"/>
    <w:rsid w:val="00790FE2"/>
    <w:rsid w:val="00795A57"/>
    <w:rsid w:val="007A45F2"/>
    <w:rsid w:val="007B7505"/>
    <w:rsid w:val="007C08DC"/>
    <w:rsid w:val="007C700B"/>
    <w:rsid w:val="007D5D8C"/>
    <w:rsid w:val="007D6A4D"/>
    <w:rsid w:val="007F283A"/>
    <w:rsid w:val="00827F7E"/>
    <w:rsid w:val="008322F9"/>
    <w:rsid w:val="00834018"/>
    <w:rsid w:val="00835DB3"/>
    <w:rsid w:val="00840A9C"/>
    <w:rsid w:val="00843860"/>
    <w:rsid w:val="0084705E"/>
    <w:rsid w:val="00861140"/>
    <w:rsid w:val="008651E0"/>
    <w:rsid w:val="00866409"/>
    <w:rsid w:val="008732EC"/>
    <w:rsid w:val="00880AD8"/>
    <w:rsid w:val="00881E35"/>
    <w:rsid w:val="00882C3F"/>
    <w:rsid w:val="00884353"/>
    <w:rsid w:val="008870E0"/>
    <w:rsid w:val="0088767F"/>
    <w:rsid w:val="00893458"/>
    <w:rsid w:val="00894F06"/>
    <w:rsid w:val="008A175E"/>
    <w:rsid w:val="008A5A73"/>
    <w:rsid w:val="008C147C"/>
    <w:rsid w:val="008C22D9"/>
    <w:rsid w:val="008C5CBF"/>
    <w:rsid w:val="008E6999"/>
    <w:rsid w:val="008F6A85"/>
    <w:rsid w:val="00901FA0"/>
    <w:rsid w:val="00905159"/>
    <w:rsid w:val="00910CA9"/>
    <w:rsid w:val="00915119"/>
    <w:rsid w:val="00920B9F"/>
    <w:rsid w:val="009232CC"/>
    <w:rsid w:val="0092566D"/>
    <w:rsid w:val="00930F4C"/>
    <w:rsid w:val="0093560F"/>
    <w:rsid w:val="00944261"/>
    <w:rsid w:val="009443ED"/>
    <w:rsid w:val="00951C5E"/>
    <w:rsid w:val="00957A65"/>
    <w:rsid w:val="00962DF6"/>
    <w:rsid w:val="0097154F"/>
    <w:rsid w:val="00983D54"/>
    <w:rsid w:val="0099521B"/>
    <w:rsid w:val="009B12FD"/>
    <w:rsid w:val="009B23D7"/>
    <w:rsid w:val="009B3968"/>
    <w:rsid w:val="009E5043"/>
    <w:rsid w:val="009E7EA8"/>
    <w:rsid w:val="00A04EAF"/>
    <w:rsid w:val="00A06F48"/>
    <w:rsid w:val="00A11425"/>
    <w:rsid w:val="00A11CF5"/>
    <w:rsid w:val="00A136FB"/>
    <w:rsid w:val="00A21605"/>
    <w:rsid w:val="00A34A89"/>
    <w:rsid w:val="00A37A81"/>
    <w:rsid w:val="00A6038B"/>
    <w:rsid w:val="00A65D05"/>
    <w:rsid w:val="00A66D8D"/>
    <w:rsid w:val="00A7501D"/>
    <w:rsid w:val="00A81F88"/>
    <w:rsid w:val="00A91512"/>
    <w:rsid w:val="00A94381"/>
    <w:rsid w:val="00AA4A55"/>
    <w:rsid w:val="00AB2697"/>
    <w:rsid w:val="00AC516B"/>
    <w:rsid w:val="00AD330F"/>
    <w:rsid w:val="00AE0A42"/>
    <w:rsid w:val="00AE28C6"/>
    <w:rsid w:val="00AE7AD3"/>
    <w:rsid w:val="00AF3C23"/>
    <w:rsid w:val="00B21D85"/>
    <w:rsid w:val="00B32D4D"/>
    <w:rsid w:val="00B335EF"/>
    <w:rsid w:val="00B433B6"/>
    <w:rsid w:val="00B450B9"/>
    <w:rsid w:val="00B4737E"/>
    <w:rsid w:val="00B8211C"/>
    <w:rsid w:val="00B838DE"/>
    <w:rsid w:val="00B967DD"/>
    <w:rsid w:val="00BA544C"/>
    <w:rsid w:val="00BB1ED1"/>
    <w:rsid w:val="00BC10A8"/>
    <w:rsid w:val="00BC188E"/>
    <w:rsid w:val="00BC6B35"/>
    <w:rsid w:val="00BF582F"/>
    <w:rsid w:val="00C01254"/>
    <w:rsid w:val="00C064B2"/>
    <w:rsid w:val="00C14467"/>
    <w:rsid w:val="00C14D7B"/>
    <w:rsid w:val="00C15980"/>
    <w:rsid w:val="00C247E1"/>
    <w:rsid w:val="00C35914"/>
    <w:rsid w:val="00C52EE7"/>
    <w:rsid w:val="00C60649"/>
    <w:rsid w:val="00C667F9"/>
    <w:rsid w:val="00C86FB7"/>
    <w:rsid w:val="00C8789D"/>
    <w:rsid w:val="00C955CA"/>
    <w:rsid w:val="00CA767F"/>
    <w:rsid w:val="00CB47F9"/>
    <w:rsid w:val="00CC2FC9"/>
    <w:rsid w:val="00CD64B6"/>
    <w:rsid w:val="00CE15DC"/>
    <w:rsid w:val="00CF506F"/>
    <w:rsid w:val="00D07D84"/>
    <w:rsid w:val="00D11ADF"/>
    <w:rsid w:val="00D20FB3"/>
    <w:rsid w:val="00D31020"/>
    <w:rsid w:val="00D3121D"/>
    <w:rsid w:val="00D32019"/>
    <w:rsid w:val="00D32DDA"/>
    <w:rsid w:val="00D36843"/>
    <w:rsid w:val="00D5020A"/>
    <w:rsid w:val="00D56956"/>
    <w:rsid w:val="00D827E7"/>
    <w:rsid w:val="00D86638"/>
    <w:rsid w:val="00D86DF8"/>
    <w:rsid w:val="00D873C4"/>
    <w:rsid w:val="00D925A3"/>
    <w:rsid w:val="00D92D99"/>
    <w:rsid w:val="00D97C9F"/>
    <w:rsid w:val="00DA124C"/>
    <w:rsid w:val="00DA268B"/>
    <w:rsid w:val="00DA2DD0"/>
    <w:rsid w:val="00DB7D38"/>
    <w:rsid w:val="00DC32F0"/>
    <w:rsid w:val="00DD0F03"/>
    <w:rsid w:val="00DD2F7C"/>
    <w:rsid w:val="00DE200F"/>
    <w:rsid w:val="00DE4F34"/>
    <w:rsid w:val="00DF1A08"/>
    <w:rsid w:val="00DF608A"/>
    <w:rsid w:val="00E22387"/>
    <w:rsid w:val="00E32011"/>
    <w:rsid w:val="00E3729D"/>
    <w:rsid w:val="00E41C79"/>
    <w:rsid w:val="00E434BC"/>
    <w:rsid w:val="00E51729"/>
    <w:rsid w:val="00E53CFA"/>
    <w:rsid w:val="00E56098"/>
    <w:rsid w:val="00E72C54"/>
    <w:rsid w:val="00E73A31"/>
    <w:rsid w:val="00E742A0"/>
    <w:rsid w:val="00E84298"/>
    <w:rsid w:val="00E8560A"/>
    <w:rsid w:val="00E9086F"/>
    <w:rsid w:val="00EC7DD7"/>
    <w:rsid w:val="00ED0437"/>
    <w:rsid w:val="00EF042D"/>
    <w:rsid w:val="00EF696C"/>
    <w:rsid w:val="00F02249"/>
    <w:rsid w:val="00F12F00"/>
    <w:rsid w:val="00F15CBE"/>
    <w:rsid w:val="00F22B78"/>
    <w:rsid w:val="00F22FF6"/>
    <w:rsid w:val="00F2341D"/>
    <w:rsid w:val="00F243BD"/>
    <w:rsid w:val="00F31E9B"/>
    <w:rsid w:val="00F51FEE"/>
    <w:rsid w:val="00F6576A"/>
    <w:rsid w:val="00F74C74"/>
    <w:rsid w:val="00F870F1"/>
    <w:rsid w:val="00F951CD"/>
    <w:rsid w:val="00FB11F3"/>
    <w:rsid w:val="00FC003C"/>
    <w:rsid w:val="00FC66AD"/>
    <w:rsid w:val="00FD0545"/>
    <w:rsid w:val="00FD2D9C"/>
    <w:rsid w:val="00FD534F"/>
    <w:rsid w:val="00FE3AA4"/>
    <w:rsid w:val="00FF2D63"/>
    <w:rsid w:val="00FF61F6"/>
    <w:rsid w:val="00FF62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DFF4D1-A68B-4C60-B99E-BFBD2EA7B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60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5043"/>
    <w:pPr>
      <w:ind w:left="720"/>
      <w:contextualSpacing/>
    </w:pPr>
  </w:style>
  <w:style w:type="paragraph" w:styleId="a4">
    <w:name w:val="header"/>
    <w:basedOn w:val="a"/>
    <w:link w:val="a5"/>
    <w:uiPriority w:val="99"/>
    <w:unhideWhenUsed/>
    <w:rsid w:val="00C8789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8789D"/>
  </w:style>
  <w:style w:type="paragraph" w:styleId="a6">
    <w:name w:val="footer"/>
    <w:basedOn w:val="a"/>
    <w:link w:val="a7"/>
    <w:uiPriority w:val="99"/>
    <w:unhideWhenUsed/>
    <w:rsid w:val="00C8789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8789D"/>
  </w:style>
  <w:style w:type="table" w:styleId="a8">
    <w:name w:val="Table Grid"/>
    <w:basedOn w:val="a1"/>
    <w:uiPriority w:val="59"/>
    <w:rsid w:val="00DB7D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920B9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
    <w:name w:val="st"/>
    <w:basedOn w:val="a0"/>
    <w:rsid w:val="00920B9F"/>
  </w:style>
  <w:style w:type="table" w:customStyle="1" w:styleId="1">
    <w:name w:val="Сетка таблицы1"/>
    <w:basedOn w:val="a1"/>
    <w:next w:val="a8"/>
    <w:uiPriority w:val="39"/>
    <w:rsid w:val="00CA76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Grid Table 1 Light Accent 1"/>
    <w:basedOn w:val="a1"/>
    <w:uiPriority w:val="46"/>
    <w:rsid w:val="00653B9E"/>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1">
    <w:name w:val="Grid Table 1 Light"/>
    <w:basedOn w:val="a1"/>
    <w:uiPriority w:val="46"/>
    <w:rsid w:val="00653B9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a">
    <w:name w:val="footnote text"/>
    <w:basedOn w:val="a"/>
    <w:link w:val="ab"/>
    <w:semiHidden/>
    <w:rsid w:val="004546DD"/>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b">
    <w:name w:val="Текст сноски Знак"/>
    <w:basedOn w:val="a0"/>
    <w:link w:val="aa"/>
    <w:semiHidden/>
    <w:rsid w:val="004546DD"/>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073167">
      <w:bodyDiv w:val="1"/>
      <w:marLeft w:val="0"/>
      <w:marRight w:val="0"/>
      <w:marTop w:val="0"/>
      <w:marBottom w:val="0"/>
      <w:divBdr>
        <w:top w:val="none" w:sz="0" w:space="0" w:color="auto"/>
        <w:left w:val="none" w:sz="0" w:space="0" w:color="auto"/>
        <w:bottom w:val="none" w:sz="0" w:space="0" w:color="auto"/>
        <w:right w:val="none" w:sz="0" w:space="0" w:color="auto"/>
      </w:divBdr>
    </w:div>
    <w:div w:id="71006870">
      <w:bodyDiv w:val="1"/>
      <w:marLeft w:val="0"/>
      <w:marRight w:val="0"/>
      <w:marTop w:val="0"/>
      <w:marBottom w:val="0"/>
      <w:divBdr>
        <w:top w:val="none" w:sz="0" w:space="0" w:color="auto"/>
        <w:left w:val="none" w:sz="0" w:space="0" w:color="auto"/>
        <w:bottom w:val="none" w:sz="0" w:space="0" w:color="auto"/>
        <w:right w:val="none" w:sz="0" w:space="0" w:color="auto"/>
      </w:divBdr>
    </w:div>
    <w:div w:id="100414164">
      <w:bodyDiv w:val="1"/>
      <w:marLeft w:val="0"/>
      <w:marRight w:val="0"/>
      <w:marTop w:val="0"/>
      <w:marBottom w:val="0"/>
      <w:divBdr>
        <w:top w:val="none" w:sz="0" w:space="0" w:color="auto"/>
        <w:left w:val="none" w:sz="0" w:space="0" w:color="auto"/>
        <w:bottom w:val="none" w:sz="0" w:space="0" w:color="auto"/>
        <w:right w:val="none" w:sz="0" w:space="0" w:color="auto"/>
      </w:divBdr>
    </w:div>
    <w:div w:id="157115407">
      <w:bodyDiv w:val="1"/>
      <w:marLeft w:val="0"/>
      <w:marRight w:val="0"/>
      <w:marTop w:val="0"/>
      <w:marBottom w:val="0"/>
      <w:divBdr>
        <w:top w:val="none" w:sz="0" w:space="0" w:color="auto"/>
        <w:left w:val="none" w:sz="0" w:space="0" w:color="auto"/>
        <w:bottom w:val="none" w:sz="0" w:space="0" w:color="auto"/>
        <w:right w:val="none" w:sz="0" w:space="0" w:color="auto"/>
      </w:divBdr>
    </w:div>
    <w:div w:id="157893979">
      <w:bodyDiv w:val="1"/>
      <w:marLeft w:val="0"/>
      <w:marRight w:val="0"/>
      <w:marTop w:val="0"/>
      <w:marBottom w:val="0"/>
      <w:divBdr>
        <w:top w:val="none" w:sz="0" w:space="0" w:color="auto"/>
        <w:left w:val="none" w:sz="0" w:space="0" w:color="auto"/>
        <w:bottom w:val="none" w:sz="0" w:space="0" w:color="auto"/>
        <w:right w:val="none" w:sz="0" w:space="0" w:color="auto"/>
      </w:divBdr>
    </w:div>
    <w:div w:id="163403778">
      <w:bodyDiv w:val="1"/>
      <w:marLeft w:val="0"/>
      <w:marRight w:val="0"/>
      <w:marTop w:val="0"/>
      <w:marBottom w:val="0"/>
      <w:divBdr>
        <w:top w:val="none" w:sz="0" w:space="0" w:color="auto"/>
        <w:left w:val="none" w:sz="0" w:space="0" w:color="auto"/>
        <w:bottom w:val="none" w:sz="0" w:space="0" w:color="auto"/>
        <w:right w:val="none" w:sz="0" w:space="0" w:color="auto"/>
      </w:divBdr>
    </w:div>
    <w:div w:id="211189281">
      <w:bodyDiv w:val="1"/>
      <w:marLeft w:val="0"/>
      <w:marRight w:val="0"/>
      <w:marTop w:val="0"/>
      <w:marBottom w:val="0"/>
      <w:divBdr>
        <w:top w:val="none" w:sz="0" w:space="0" w:color="auto"/>
        <w:left w:val="none" w:sz="0" w:space="0" w:color="auto"/>
        <w:bottom w:val="none" w:sz="0" w:space="0" w:color="auto"/>
        <w:right w:val="none" w:sz="0" w:space="0" w:color="auto"/>
      </w:divBdr>
    </w:div>
    <w:div w:id="375787025">
      <w:bodyDiv w:val="1"/>
      <w:marLeft w:val="0"/>
      <w:marRight w:val="0"/>
      <w:marTop w:val="0"/>
      <w:marBottom w:val="0"/>
      <w:divBdr>
        <w:top w:val="none" w:sz="0" w:space="0" w:color="auto"/>
        <w:left w:val="none" w:sz="0" w:space="0" w:color="auto"/>
        <w:bottom w:val="none" w:sz="0" w:space="0" w:color="auto"/>
        <w:right w:val="none" w:sz="0" w:space="0" w:color="auto"/>
      </w:divBdr>
    </w:div>
    <w:div w:id="462774580">
      <w:bodyDiv w:val="1"/>
      <w:marLeft w:val="0"/>
      <w:marRight w:val="0"/>
      <w:marTop w:val="0"/>
      <w:marBottom w:val="0"/>
      <w:divBdr>
        <w:top w:val="none" w:sz="0" w:space="0" w:color="auto"/>
        <w:left w:val="none" w:sz="0" w:space="0" w:color="auto"/>
        <w:bottom w:val="none" w:sz="0" w:space="0" w:color="auto"/>
        <w:right w:val="none" w:sz="0" w:space="0" w:color="auto"/>
      </w:divBdr>
    </w:div>
    <w:div w:id="471017669">
      <w:bodyDiv w:val="1"/>
      <w:marLeft w:val="0"/>
      <w:marRight w:val="0"/>
      <w:marTop w:val="0"/>
      <w:marBottom w:val="0"/>
      <w:divBdr>
        <w:top w:val="none" w:sz="0" w:space="0" w:color="auto"/>
        <w:left w:val="none" w:sz="0" w:space="0" w:color="auto"/>
        <w:bottom w:val="none" w:sz="0" w:space="0" w:color="auto"/>
        <w:right w:val="none" w:sz="0" w:space="0" w:color="auto"/>
      </w:divBdr>
    </w:div>
    <w:div w:id="516651804">
      <w:bodyDiv w:val="1"/>
      <w:marLeft w:val="0"/>
      <w:marRight w:val="0"/>
      <w:marTop w:val="0"/>
      <w:marBottom w:val="0"/>
      <w:divBdr>
        <w:top w:val="none" w:sz="0" w:space="0" w:color="auto"/>
        <w:left w:val="none" w:sz="0" w:space="0" w:color="auto"/>
        <w:bottom w:val="none" w:sz="0" w:space="0" w:color="auto"/>
        <w:right w:val="none" w:sz="0" w:space="0" w:color="auto"/>
      </w:divBdr>
    </w:div>
    <w:div w:id="585843155">
      <w:bodyDiv w:val="1"/>
      <w:marLeft w:val="0"/>
      <w:marRight w:val="0"/>
      <w:marTop w:val="0"/>
      <w:marBottom w:val="0"/>
      <w:divBdr>
        <w:top w:val="none" w:sz="0" w:space="0" w:color="auto"/>
        <w:left w:val="none" w:sz="0" w:space="0" w:color="auto"/>
        <w:bottom w:val="none" w:sz="0" w:space="0" w:color="auto"/>
        <w:right w:val="none" w:sz="0" w:space="0" w:color="auto"/>
      </w:divBdr>
    </w:div>
    <w:div w:id="595871596">
      <w:bodyDiv w:val="1"/>
      <w:marLeft w:val="0"/>
      <w:marRight w:val="0"/>
      <w:marTop w:val="0"/>
      <w:marBottom w:val="0"/>
      <w:divBdr>
        <w:top w:val="none" w:sz="0" w:space="0" w:color="auto"/>
        <w:left w:val="none" w:sz="0" w:space="0" w:color="auto"/>
        <w:bottom w:val="none" w:sz="0" w:space="0" w:color="auto"/>
        <w:right w:val="none" w:sz="0" w:space="0" w:color="auto"/>
      </w:divBdr>
    </w:div>
    <w:div w:id="628047833">
      <w:bodyDiv w:val="1"/>
      <w:marLeft w:val="0"/>
      <w:marRight w:val="0"/>
      <w:marTop w:val="0"/>
      <w:marBottom w:val="0"/>
      <w:divBdr>
        <w:top w:val="none" w:sz="0" w:space="0" w:color="auto"/>
        <w:left w:val="none" w:sz="0" w:space="0" w:color="auto"/>
        <w:bottom w:val="none" w:sz="0" w:space="0" w:color="auto"/>
        <w:right w:val="none" w:sz="0" w:space="0" w:color="auto"/>
      </w:divBdr>
    </w:div>
    <w:div w:id="665981700">
      <w:bodyDiv w:val="1"/>
      <w:marLeft w:val="0"/>
      <w:marRight w:val="0"/>
      <w:marTop w:val="0"/>
      <w:marBottom w:val="0"/>
      <w:divBdr>
        <w:top w:val="none" w:sz="0" w:space="0" w:color="auto"/>
        <w:left w:val="none" w:sz="0" w:space="0" w:color="auto"/>
        <w:bottom w:val="none" w:sz="0" w:space="0" w:color="auto"/>
        <w:right w:val="none" w:sz="0" w:space="0" w:color="auto"/>
      </w:divBdr>
    </w:div>
    <w:div w:id="700740765">
      <w:bodyDiv w:val="1"/>
      <w:marLeft w:val="0"/>
      <w:marRight w:val="0"/>
      <w:marTop w:val="0"/>
      <w:marBottom w:val="0"/>
      <w:divBdr>
        <w:top w:val="none" w:sz="0" w:space="0" w:color="auto"/>
        <w:left w:val="none" w:sz="0" w:space="0" w:color="auto"/>
        <w:bottom w:val="none" w:sz="0" w:space="0" w:color="auto"/>
        <w:right w:val="none" w:sz="0" w:space="0" w:color="auto"/>
      </w:divBdr>
    </w:div>
    <w:div w:id="752699864">
      <w:bodyDiv w:val="1"/>
      <w:marLeft w:val="0"/>
      <w:marRight w:val="0"/>
      <w:marTop w:val="0"/>
      <w:marBottom w:val="0"/>
      <w:divBdr>
        <w:top w:val="none" w:sz="0" w:space="0" w:color="auto"/>
        <w:left w:val="none" w:sz="0" w:space="0" w:color="auto"/>
        <w:bottom w:val="none" w:sz="0" w:space="0" w:color="auto"/>
        <w:right w:val="none" w:sz="0" w:space="0" w:color="auto"/>
      </w:divBdr>
    </w:div>
    <w:div w:id="804934619">
      <w:bodyDiv w:val="1"/>
      <w:marLeft w:val="0"/>
      <w:marRight w:val="0"/>
      <w:marTop w:val="0"/>
      <w:marBottom w:val="0"/>
      <w:divBdr>
        <w:top w:val="none" w:sz="0" w:space="0" w:color="auto"/>
        <w:left w:val="none" w:sz="0" w:space="0" w:color="auto"/>
        <w:bottom w:val="none" w:sz="0" w:space="0" w:color="auto"/>
        <w:right w:val="none" w:sz="0" w:space="0" w:color="auto"/>
      </w:divBdr>
    </w:div>
    <w:div w:id="847672604">
      <w:bodyDiv w:val="1"/>
      <w:marLeft w:val="0"/>
      <w:marRight w:val="0"/>
      <w:marTop w:val="0"/>
      <w:marBottom w:val="0"/>
      <w:divBdr>
        <w:top w:val="none" w:sz="0" w:space="0" w:color="auto"/>
        <w:left w:val="none" w:sz="0" w:space="0" w:color="auto"/>
        <w:bottom w:val="none" w:sz="0" w:space="0" w:color="auto"/>
        <w:right w:val="none" w:sz="0" w:space="0" w:color="auto"/>
      </w:divBdr>
    </w:div>
    <w:div w:id="933592526">
      <w:bodyDiv w:val="1"/>
      <w:marLeft w:val="0"/>
      <w:marRight w:val="0"/>
      <w:marTop w:val="0"/>
      <w:marBottom w:val="0"/>
      <w:divBdr>
        <w:top w:val="none" w:sz="0" w:space="0" w:color="auto"/>
        <w:left w:val="none" w:sz="0" w:space="0" w:color="auto"/>
        <w:bottom w:val="none" w:sz="0" w:space="0" w:color="auto"/>
        <w:right w:val="none" w:sz="0" w:space="0" w:color="auto"/>
      </w:divBdr>
    </w:div>
    <w:div w:id="935097630">
      <w:bodyDiv w:val="1"/>
      <w:marLeft w:val="0"/>
      <w:marRight w:val="0"/>
      <w:marTop w:val="0"/>
      <w:marBottom w:val="0"/>
      <w:divBdr>
        <w:top w:val="none" w:sz="0" w:space="0" w:color="auto"/>
        <w:left w:val="none" w:sz="0" w:space="0" w:color="auto"/>
        <w:bottom w:val="none" w:sz="0" w:space="0" w:color="auto"/>
        <w:right w:val="none" w:sz="0" w:space="0" w:color="auto"/>
      </w:divBdr>
    </w:div>
    <w:div w:id="984357974">
      <w:bodyDiv w:val="1"/>
      <w:marLeft w:val="0"/>
      <w:marRight w:val="0"/>
      <w:marTop w:val="0"/>
      <w:marBottom w:val="0"/>
      <w:divBdr>
        <w:top w:val="none" w:sz="0" w:space="0" w:color="auto"/>
        <w:left w:val="none" w:sz="0" w:space="0" w:color="auto"/>
        <w:bottom w:val="none" w:sz="0" w:space="0" w:color="auto"/>
        <w:right w:val="none" w:sz="0" w:space="0" w:color="auto"/>
      </w:divBdr>
    </w:div>
    <w:div w:id="1061900244">
      <w:bodyDiv w:val="1"/>
      <w:marLeft w:val="0"/>
      <w:marRight w:val="0"/>
      <w:marTop w:val="0"/>
      <w:marBottom w:val="0"/>
      <w:divBdr>
        <w:top w:val="none" w:sz="0" w:space="0" w:color="auto"/>
        <w:left w:val="none" w:sz="0" w:space="0" w:color="auto"/>
        <w:bottom w:val="none" w:sz="0" w:space="0" w:color="auto"/>
        <w:right w:val="none" w:sz="0" w:space="0" w:color="auto"/>
      </w:divBdr>
    </w:div>
    <w:div w:id="1235049309">
      <w:bodyDiv w:val="1"/>
      <w:marLeft w:val="0"/>
      <w:marRight w:val="0"/>
      <w:marTop w:val="0"/>
      <w:marBottom w:val="0"/>
      <w:divBdr>
        <w:top w:val="none" w:sz="0" w:space="0" w:color="auto"/>
        <w:left w:val="none" w:sz="0" w:space="0" w:color="auto"/>
        <w:bottom w:val="none" w:sz="0" w:space="0" w:color="auto"/>
        <w:right w:val="none" w:sz="0" w:space="0" w:color="auto"/>
      </w:divBdr>
    </w:div>
    <w:div w:id="1321033624">
      <w:bodyDiv w:val="1"/>
      <w:marLeft w:val="0"/>
      <w:marRight w:val="0"/>
      <w:marTop w:val="0"/>
      <w:marBottom w:val="0"/>
      <w:divBdr>
        <w:top w:val="none" w:sz="0" w:space="0" w:color="auto"/>
        <w:left w:val="none" w:sz="0" w:space="0" w:color="auto"/>
        <w:bottom w:val="none" w:sz="0" w:space="0" w:color="auto"/>
        <w:right w:val="none" w:sz="0" w:space="0" w:color="auto"/>
      </w:divBdr>
    </w:div>
    <w:div w:id="1399983065">
      <w:bodyDiv w:val="1"/>
      <w:marLeft w:val="0"/>
      <w:marRight w:val="0"/>
      <w:marTop w:val="0"/>
      <w:marBottom w:val="0"/>
      <w:divBdr>
        <w:top w:val="none" w:sz="0" w:space="0" w:color="auto"/>
        <w:left w:val="none" w:sz="0" w:space="0" w:color="auto"/>
        <w:bottom w:val="none" w:sz="0" w:space="0" w:color="auto"/>
        <w:right w:val="none" w:sz="0" w:space="0" w:color="auto"/>
      </w:divBdr>
    </w:div>
    <w:div w:id="1496918486">
      <w:bodyDiv w:val="1"/>
      <w:marLeft w:val="0"/>
      <w:marRight w:val="0"/>
      <w:marTop w:val="0"/>
      <w:marBottom w:val="0"/>
      <w:divBdr>
        <w:top w:val="none" w:sz="0" w:space="0" w:color="auto"/>
        <w:left w:val="none" w:sz="0" w:space="0" w:color="auto"/>
        <w:bottom w:val="none" w:sz="0" w:space="0" w:color="auto"/>
        <w:right w:val="none" w:sz="0" w:space="0" w:color="auto"/>
      </w:divBdr>
    </w:div>
    <w:div w:id="1551762645">
      <w:bodyDiv w:val="1"/>
      <w:marLeft w:val="0"/>
      <w:marRight w:val="0"/>
      <w:marTop w:val="0"/>
      <w:marBottom w:val="0"/>
      <w:divBdr>
        <w:top w:val="none" w:sz="0" w:space="0" w:color="auto"/>
        <w:left w:val="none" w:sz="0" w:space="0" w:color="auto"/>
        <w:bottom w:val="none" w:sz="0" w:space="0" w:color="auto"/>
        <w:right w:val="none" w:sz="0" w:space="0" w:color="auto"/>
      </w:divBdr>
    </w:div>
    <w:div w:id="1607231944">
      <w:bodyDiv w:val="1"/>
      <w:marLeft w:val="0"/>
      <w:marRight w:val="0"/>
      <w:marTop w:val="0"/>
      <w:marBottom w:val="0"/>
      <w:divBdr>
        <w:top w:val="none" w:sz="0" w:space="0" w:color="auto"/>
        <w:left w:val="none" w:sz="0" w:space="0" w:color="auto"/>
        <w:bottom w:val="none" w:sz="0" w:space="0" w:color="auto"/>
        <w:right w:val="none" w:sz="0" w:space="0" w:color="auto"/>
      </w:divBdr>
    </w:div>
    <w:div w:id="1613703996">
      <w:bodyDiv w:val="1"/>
      <w:marLeft w:val="0"/>
      <w:marRight w:val="0"/>
      <w:marTop w:val="0"/>
      <w:marBottom w:val="0"/>
      <w:divBdr>
        <w:top w:val="none" w:sz="0" w:space="0" w:color="auto"/>
        <w:left w:val="none" w:sz="0" w:space="0" w:color="auto"/>
        <w:bottom w:val="none" w:sz="0" w:space="0" w:color="auto"/>
        <w:right w:val="none" w:sz="0" w:space="0" w:color="auto"/>
      </w:divBdr>
    </w:div>
    <w:div w:id="1725518633">
      <w:bodyDiv w:val="1"/>
      <w:marLeft w:val="0"/>
      <w:marRight w:val="0"/>
      <w:marTop w:val="0"/>
      <w:marBottom w:val="0"/>
      <w:divBdr>
        <w:top w:val="none" w:sz="0" w:space="0" w:color="auto"/>
        <w:left w:val="none" w:sz="0" w:space="0" w:color="auto"/>
        <w:bottom w:val="none" w:sz="0" w:space="0" w:color="auto"/>
        <w:right w:val="none" w:sz="0" w:space="0" w:color="auto"/>
      </w:divBdr>
    </w:div>
    <w:div w:id="1779375843">
      <w:bodyDiv w:val="1"/>
      <w:marLeft w:val="0"/>
      <w:marRight w:val="0"/>
      <w:marTop w:val="0"/>
      <w:marBottom w:val="0"/>
      <w:divBdr>
        <w:top w:val="none" w:sz="0" w:space="0" w:color="auto"/>
        <w:left w:val="none" w:sz="0" w:space="0" w:color="auto"/>
        <w:bottom w:val="none" w:sz="0" w:space="0" w:color="auto"/>
        <w:right w:val="none" w:sz="0" w:space="0" w:color="auto"/>
      </w:divBdr>
    </w:div>
    <w:div w:id="1842887503">
      <w:bodyDiv w:val="1"/>
      <w:marLeft w:val="0"/>
      <w:marRight w:val="0"/>
      <w:marTop w:val="0"/>
      <w:marBottom w:val="0"/>
      <w:divBdr>
        <w:top w:val="none" w:sz="0" w:space="0" w:color="auto"/>
        <w:left w:val="none" w:sz="0" w:space="0" w:color="auto"/>
        <w:bottom w:val="none" w:sz="0" w:space="0" w:color="auto"/>
        <w:right w:val="none" w:sz="0" w:space="0" w:color="auto"/>
      </w:divBdr>
    </w:div>
    <w:div w:id="1956666873">
      <w:bodyDiv w:val="1"/>
      <w:marLeft w:val="0"/>
      <w:marRight w:val="0"/>
      <w:marTop w:val="0"/>
      <w:marBottom w:val="0"/>
      <w:divBdr>
        <w:top w:val="none" w:sz="0" w:space="0" w:color="auto"/>
        <w:left w:val="none" w:sz="0" w:space="0" w:color="auto"/>
        <w:bottom w:val="none" w:sz="0" w:space="0" w:color="auto"/>
        <w:right w:val="none" w:sz="0" w:space="0" w:color="auto"/>
      </w:divBdr>
    </w:div>
    <w:div w:id="1982539258">
      <w:bodyDiv w:val="1"/>
      <w:marLeft w:val="0"/>
      <w:marRight w:val="0"/>
      <w:marTop w:val="0"/>
      <w:marBottom w:val="0"/>
      <w:divBdr>
        <w:top w:val="none" w:sz="0" w:space="0" w:color="auto"/>
        <w:left w:val="none" w:sz="0" w:space="0" w:color="auto"/>
        <w:bottom w:val="none" w:sz="0" w:space="0" w:color="auto"/>
        <w:right w:val="none" w:sz="0" w:space="0" w:color="auto"/>
      </w:divBdr>
    </w:div>
    <w:div w:id="2038197453">
      <w:bodyDiv w:val="1"/>
      <w:marLeft w:val="0"/>
      <w:marRight w:val="0"/>
      <w:marTop w:val="0"/>
      <w:marBottom w:val="0"/>
      <w:divBdr>
        <w:top w:val="none" w:sz="0" w:space="0" w:color="auto"/>
        <w:left w:val="none" w:sz="0" w:space="0" w:color="auto"/>
        <w:bottom w:val="none" w:sz="0" w:space="0" w:color="auto"/>
        <w:right w:val="none" w:sz="0" w:space="0" w:color="auto"/>
      </w:divBdr>
    </w:div>
    <w:div w:id="206248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chart" Target="charts/chart27.xml"/><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chart" Target="charts/chart22.xml"/><Relationship Id="rId42" Type="http://schemas.openxmlformats.org/officeDocument/2006/relationships/chart" Target="charts/chart30.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chart" Target="charts/chart21.xml"/><Relationship Id="rId38" Type="http://schemas.openxmlformats.org/officeDocument/2006/relationships/chart" Target="charts/chart26.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chart" Target="charts/chart17.xml"/><Relationship Id="rId41" Type="http://schemas.openxmlformats.org/officeDocument/2006/relationships/chart" Target="charts/chart2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chart" Target="charts/chart12.xml"/><Relationship Id="rId32" Type="http://schemas.openxmlformats.org/officeDocument/2006/relationships/chart" Target="charts/chart20.xml"/><Relationship Id="rId37" Type="http://schemas.openxmlformats.org/officeDocument/2006/relationships/chart" Target="charts/chart25.xml"/><Relationship Id="rId40" Type="http://schemas.openxmlformats.org/officeDocument/2006/relationships/chart" Target="charts/chart28.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chart" Target="charts/chart24.xml"/><Relationship Id="rId10" Type="http://schemas.openxmlformats.org/officeDocument/2006/relationships/oleObject" Target="embeddings/oleObject1.bin"/><Relationship Id="rId19" Type="http://schemas.openxmlformats.org/officeDocument/2006/relationships/chart" Target="charts/chart7.xml"/><Relationship Id="rId31" Type="http://schemas.openxmlformats.org/officeDocument/2006/relationships/chart" Target="charts/chart19.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chart" Target="charts/chart23.xml"/><Relationship Id="rId43"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_____Microsoft_Excel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_____Microsoft_Excel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_____Microsoft_Excel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_____Microsoft_Excel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_____Microsoft_Excel17.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_____Microsoft_Excel18.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_____Microsoft_Excel19.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_____Microsoft_Excel20.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_____Microsoft_Excel21.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_____Microsoft_Excel22.xlsx"/><Relationship Id="rId1" Type="http://schemas.openxmlformats.org/officeDocument/2006/relationships/themeOverride" Target="../theme/themeOverride1.xml"/></Relationships>
</file>

<file path=word/charts/_rels/chart24.xml.rels><?xml version="1.0" encoding="UTF-8" standalone="yes"?>
<Relationships xmlns="http://schemas.openxmlformats.org/package/2006/relationships"><Relationship Id="rId2" Type="http://schemas.openxmlformats.org/officeDocument/2006/relationships/package" Target="../embeddings/_____Microsoft_Excel23.xlsx"/><Relationship Id="rId1" Type="http://schemas.openxmlformats.org/officeDocument/2006/relationships/themeOverride" Target="../theme/themeOverride2.xml"/></Relationships>
</file>

<file path=word/charts/_rels/chart2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embeddings/oleObject3.bin"/></Relationships>
</file>

<file path=word/charts/_rels/chart26.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23.xml"/><Relationship Id="rId1" Type="http://schemas.microsoft.com/office/2011/relationships/chartStyle" Target="style23.xml"/></Relationships>
</file>

<file path=word/charts/_rels/chart27.xml.rels><?xml version="1.0" encoding="UTF-8" standalone="yes"?>
<Relationships xmlns="http://schemas.openxmlformats.org/package/2006/relationships"><Relationship Id="rId3" Type="http://schemas.openxmlformats.org/officeDocument/2006/relationships/package" Target="../embeddings/_____Microsoft_Excel24.xlsx"/><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chartUserShapes" Target="../drawings/drawing2.xml"/></Relationships>
</file>

<file path=word/charts/_rels/chart28.xml.rels><?xml version="1.0" encoding="UTF-8" standalone="yes"?>
<Relationships xmlns="http://schemas.openxmlformats.org/package/2006/relationships"><Relationship Id="rId3" Type="http://schemas.openxmlformats.org/officeDocument/2006/relationships/package" Target="../embeddings/_____Microsoft_Excel25.xlsx"/><Relationship Id="rId2" Type="http://schemas.microsoft.com/office/2011/relationships/chartColorStyle" Target="colors25.xml"/><Relationship Id="rId1" Type="http://schemas.microsoft.com/office/2011/relationships/chartStyle" Target="style25.xml"/></Relationships>
</file>

<file path=word/charts/_rels/chart29.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26.xml"/><Relationship Id="rId1" Type="http://schemas.microsoft.com/office/2011/relationships/chartStyle" Target="style26.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embeddings/oleObject6.bin"/><Relationship Id="rId2" Type="http://schemas.microsoft.com/office/2011/relationships/chartColorStyle" Target="colors27.xml"/><Relationship Id="rId1" Type="http://schemas.microsoft.com/office/2011/relationships/chartStyle" Target="style27.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363401943178152"/>
          <c:y val="3.0209402844225009E-2"/>
          <c:w val="0.81544343141317865"/>
          <c:h val="0.86733529520931107"/>
        </c:manualLayout>
      </c:layout>
      <c:scatterChart>
        <c:scatterStyle val="smoothMarker"/>
        <c:varyColors val="0"/>
        <c:ser>
          <c:idx val="0"/>
          <c:order val="0"/>
          <c:tx>
            <c:v>Calcite</c:v>
          </c:tx>
          <c:spPr>
            <a:ln w="12700" cap="rnd">
              <a:solidFill>
                <a:schemeClr val="tx1"/>
              </a:solidFill>
              <a:round/>
            </a:ln>
            <a:effectLst/>
          </c:spPr>
          <c:marker>
            <c:symbol val="square"/>
            <c:size val="5"/>
            <c:spPr>
              <a:solidFill>
                <a:schemeClr val="tx1"/>
              </a:solidFill>
              <a:ln w="9525">
                <a:solidFill>
                  <a:schemeClr val="tx1"/>
                </a:solidFill>
              </a:ln>
              <a:effectLst/>
            </c:spPr>
          </c:marker>
          <c:xVal>
            <c:numRef>
              <c:f>Лист1!$A$3:$A$50</c:f>
              <c:numCache>
                <c:formatCode>General</c:formatCode>
                <c:ptCount val="48"/>
                <c:pt idx="0">
                  <c:v>3.6036200000000001E-3</c:v>
                </c:pt>
                <c:pt idx="1">
                  <c:v>5.2345200000000003E-3</c:v>
                </c:pt>
                <c:pt idx="2">
                  <c:v>7.3150100000000003E-3</c:v>
                </c:pt>
                <c:pt idx="3">
                  <c:v>1.8102199999999999E-2</c:v>
                </c:pt>
                <c:pt idx="4">
                  <c:v>4.7826899999999999E-2</c:v>
                </c:pt>
                <c:pt idx="5">
                  <c:v>7.1064600000000006E-2</c:v>
                </c:pt>
                <c:pt idx="6">
                  <c:v>0.10094599999999999</c:v>
                </c:pt>
                <c:pt idx="7">
                  <c:v>0.130965</c:v>
                </c:pt>
                <c:pt idx="8">
                  <c:v>0.16092000000000001</c:v>
                </c:pt>
                <c:pt idx="9">
                  <c:v>0.21085400000000001</c:v>
                </c:pt>
                <c:pt idx="10">
                  <c:v>0.26069100000000001</c:v>
                </c:pt>
                <c:pt idx="11">
                  <c:v>0.31072300000000003</c:v>
                </c:pt>
                <c:pt idx="12">
                  <c:v>0.36031200000000002</c:v>
                </c:pt>
                <c:pt idx="13">
                  <c:v>0.409719</c:v>
                </c:pt>
                <c:pt idx="14">
                  <c:v>0.46066299999999999</c:v>
                </c:pt>
                <c:pt idx="15">
                  <c:v>0.51051599999999997</c:v>
                </c:pt>
                <c:pt idx="16">
                  <c:v>0.56042199999999998</c:v>
                </c:pt>
                <c:pt idx="17">
                  <c:v>0.61053100000000005</c:v>
                </c:pt>
                <c:pt idx="18">
                  <c:v>0.65984399999999999</c:v>
                </c:pt>
                <c:pt idx="19">
                  <c:v>0.71774899999999997</c:v>
                </c:pt>
                <c:pt idx="20">
                  <c:v>0.760355</c:v>
                </c:pt>
                <c:pt idx="21">
                  <c:v>0.81011299999999997</c:v>
                </c:pt>
                <c:pt idx="22">
                  <c:v>0.859962</c:v>
                </c:pt>
                <c:pt idx="23">
                  <c:v>0.90850299999999995</c:v>
                </c:pt>
                <c:pt idx="24">
                  <c:v>0.93874899999999994</c:v>
                </c:pt>
                <c:pt idx="25">
                  <c:v>0.95810600000000001</c:v>
                </c:pt>
                <c:pt idx="26">
                  <c:v>0.97110300000000005</c:v>
                </c:pt>
                <c:pt idx="27">
                  <c:v>0.98567199999999999</c:v>
                </c:pt>
                <c:pt idx="28">
                  <c:v>0.99211800000000006</c:v>
                </c:pt>
                <c:pt idx="29">
                  <c:v>0.98494599999999999</c:v>
                </c:pt>
                <c:pt idx="30">
                  <c:v>0.94002600000000003</c:v>
                </c:pt>
                <c:pt idx="31">
                  <c:v>0.88956400000000002</c:v>
                </c:pt>
                <c:pt idx="32">
                  <c:v>0.83848699999999998</c:v>
                </c:pt>
                <c:pt idx="33">
                  <c:v>0.78774100000000002</c:v>
                </c:pt>
                <c:pt idx="34">
                  <c:v>0.73812699999999998</c:v>
                </c:pt>
                <c:pt idx="35">
                  <c:v>0.68800600000000001</c:v>
                </c:pt>
                <c:pt idx="36">
                  <c:v>0.63814700000000002</c:v>
                </c:pt>
                <c:pt idx="37">
                  <c:v>0.58803399999999995</c:v>
                </c:pt>
                <c:pt idx="38">
                  <c:v>0.53809899999999999</c:v>
                </c:pt>
                <c:pt idx="39">
                  <c:v>0.48828500000000002</c:v>
                </c:pt>
                <c:pt idx="40">
                  <c:v>0.43773000000000001</c:v>
                </c:pt>
                <c:pt idx="41">
                  <c:v>0.38835599999999998</c:v>
                </c:pt>
                <c:pt idx="42">
                  <c:v>0.338231</c:v>
                </c:pt>
                <c:pt idx="43">
                  <c:v>0.28796899999999997</c:v>
                </c:pt>
                <c:pt idx="44">
                  <c:v>0.238148</c:v>
                </c:pt>
                <c:pt idx="45">
                  <c:v>0.18814600000000001</c:v>
                </c:pt>
                <c:pt idx="46">
                  <c:v>0.13812099999999999</c:v>
                </c:pt>
                <c:pt idx="47">
                  <c:v>8.8236800000000004E-2</c:v>
                </c:pt>
              </c:numCache>
            </c:numRef>
          </c:xVal>
          <c:yVal>
            <c:numRef>
              <c:f>Лист1!$B$3:$B$50</c:f>
              <c:numCache>
                <c:formatCode>General</c:formatCode>
                <c:ptCount val="48"/>
                <c:pt idx="0">
                  <c:v>0.1221</c:v>
                </c:pt>
                <c:pt idx="1">
                  <c:v>0.158</c:v>
                </c:pt>
                <c:pt idx="2">
                  <c:v>0.19620000000000001</c:v>
                </c:pt>
                <c:pt idx="3">
                  <c:v>0.28089999999999998</c:v>
                </c:pt>
                <c:pt idx="4">
                  <c:v>0.36880000000000002</c:v>
                </c:pt>
                <c:pt idx="5">
                  <c:v>0.42</c:v>
                </c:pt>
                <c:pt idx="6">
                  <c:v>0.48249999999999998</c:v>
                </c:pt>
                <c:pt idx="7">
                  <c:v>0.54579999999999995</c:v>
                </c:pt>
                <c:pt idx="8">
                  <c:v>0.60509999999999997</c:v>
                </c:pt>
                <c:pt idx="9">
                  <c:v>0.68230000000000002</c:v>
                </c:pt>
                <c:pt idx="10">
                  <c:v>0.77280000000000004</c:v>
                </c:pt>
                <c:pt idx="11">
                  <c:v>0.86160000000000003</c:v>
                </c:pt>
                <c:pt idx="12">
                  <c:v>0.97619999999999996</c:v>
                </c:pt>
                <c:pt idx="13">
                  <c:v>1.1336999999999999</c:v>
                </c:pt>
                <c:pt idx="14">
                  <c:v>1.2287999999999999</c:v>
                </c:pt>
                <c:pt idx="15">
                  <c:v>1.3207</c:v>
                </c:pt>
                <c:pt idx="16">
                  <c:v>1.4133</c:v>
                </c:pt>
                <c:pt idx="17">
                  <c:v>1.4957</c:v>
                </c:pt>
                <c:pt idx="18">
                  <c:v>1.6603000000000001</c:v>
                </c:pt>
                <c:pt idx="19">
                  <c:v>1.7709999999999999</c:v>
                </c:pt>
                <c:pt idx="20">
                  <c:v>1.8677999999999999</c:v>
                </c:pt>
                <c:pt idx="21">
                  <c:v>1.9967999999999999</c:v>
                </c:pt>
                <c:pt idx="22">
                  <c:v>2.1699000000000002</c:v>
                </c:pt>
                <c:pt idx="23">
                  <c:v>2.5217000000000001</c:v>
                </c:pt>
                <c:pt idx="24">
                  <c:v>2.8519999999999999</c:v>
                </c:pt>
                <c:pt idx="25">
                  <c:v>3.2425999999999999</c:v>
                </c:pt>
                <c:pt idx="26">
                  <c:v>3.8389000000000002</c:v>
                </c:pt>
                <c:pt idx="27">
                  <c:v>4.9905999999999997</c:v>
                </c:pt>
                <c:pt idx="28">
                  <c:v>6.5008999999999997</c:v>
                </c:pt>
                <c:pt idx="29">
                  <c:v>5.1490999999999998</c:v>
                </c:pt>
                <c:pt idx="30">
                  <c:v>3.1747999999999998</c:v>
                </c:pt>
                <c:pt idx="31">
                  <c:v>2.7442000000000002</c:v>
                </c:pt>
                <c:pt idx="32">
                  <c:v>2.5061</c:v>
                </c:pt>
                <c:pt idx="33">
                  <c:v>2.3826000000000001</c:v>
                </c:pt>
                <c:pt idx="34">
                  <c:v>2.2107999999999999</c:v>
                </c:pt>
                <c:pt idx="35">
                  <c:v>2.1128</c:v>
                </c:pt>
                <c:pt idx="36">
                  <c:v>1.9829000000000001</c:v>
                </c:pt>
                <c:pt idx="37">
                  <c:v>1.8724000000000001</c:v>
                </c:pt>
                <c:pt idx="38">
                  <c:v>1.7622</c:v>
                </c:pt>
                <c:pt idx="39">
                  <c:v>1.6306</c:v>
                </c:pt>
                <c:pt idx="40">
                  <c:v>1.5387999999999999</c:v>
                </c:pt>
                <c:pt idx="41">
                  <c:v>1.4065000000000001</c:v>
                </c:pt>
                <c:pt idx="42">
                  <c:v>1.2806999999999999</c:v>
                </c:pt>
                <c:pt idx="43">
                  <c:v>1.1778</c:v>
                </c:pt>
                <c:pt idx="44">
                  <c:v>1.0586</c:v>
                </c:pt>
                <c:pt idx="45">
                  <c:v>0.93359999999999999</c:v>
                </c:pt>
                <c:pt idx="46">
                  <c:v>0.81559999999999999</c:v>
                </c:pt>
                <c:pt idx="47">
                  <c:v>0.68269999999999997</c:v>
                </c:pt>
              </c:numCache>
            </c:numRef>
          </c:yVal>
          <c:smooth val="1"/>
          <c:extLst>
            <c:ext xmlns:c16="http://schemas.microsoft.com/office/drawing/2014/chart" uri="{C3380CC4-5D6E-409C-BE32-E72D297353CC}">
              <c16:uniqueId val="{00000000-63AE-4364-9F02-9861D956D3D3}"/>
            </c:ext>
          </c:extLst>
        </c:ser>
        <c:ser>
          <c:idx val="1"/>
          <c:order val="1"/>
          <c:tx>
            <c:v>Pyrolox</c:v>
          </c:tx>
          <c:spPr>
            <a:ln w="12700" cap="rnd">
              <a:solidFill>
                <a:schemeClr val="tx1"/>
              </a:solidFill>
              <a:round/>
            </a:ln>
            <a:effectLst/>
          </c:spPr>
          <c:marker>
            <c:symbol val="circle"/>
            <c:size val="5"/>
            <c:spPr>
              <a:solidFill>
                <a:schemeClr val="tx1"/>
              </a:solidFill>
              <a:ln w="9525">
                <a:noFill/>
              </a:ln>
              <a:effectLst/>
            </c:spPr>
          </c:marker>
          <c:xVal>
            <c:numRef>
              <c:f>Лист1!$D$3:$D$59</c:f>
              <c:numCache>
                <c:formatCode>General</c:formatCode>
                <c:ptCount val="57"/>
                <c:pt idx="0">
                  <c:v>6.5507499999999997E-4</c:v>
                </c:pt>
                <c:pt idx="1">
                  <c:v>1.2025600000000001E-3</c:v>
                </c:pt>
                <c:pt idx="2">
                  <c:v>2.1475700000000001E-3</c:v>
                </c:pt>
                <c:pt idx="3">
                  <c:v>3.64328E-3</c:v>
                </c:pt>
                <c:pt idx="4">
                  <c:v>5.3833500000000003E-3</c:v>
                </c:pt>
                <c:pt idx="5">
                  <c:v>6.9892000000000001E-3</c:v>
                </c:pt>
                <c:pt idx="6">
                  <c:v>8.4027100000000007E-3</c:v>
                </c:pt>
                <c:pt idx="7">
                  <c:v>1.7052000000000001E-2</c:v>
                </c:pt>
                <c:pt idx="8">
                  <c:v>2.0001399999999999E-2</c:v>
                </c:pt>
                <c:pt idx="9">
                  <c:v>2.1350000000000001E-2</c:v>
                </c:pt>
                <c:pt idx="10">
                  <c:v>3.5556699999999997E-2</c:v>
                </c:pt>
                <c:pt idx="11">
                  <c:v>4.6465300000000001E-2</c:v>
                </c:pt>
                <c:pt idx="12">
                  <c:v>5.6681500000000003E-2</c:v>
                </c:pt>
                <c:pt idx="13">
                  <c:v>6.6768400000000006E-2</c:v>
                </c:pt>
                <c:pt idx="14">
                  <c:v>7.6831899999999995E-2</c:v>
                </c:pt>
                <c:pt idx="15">
                  <c:v>8.6983599999999994E-2</c:v>
                </c:pt>
                <c:pt idx="16">
                  <c:v>9.6969700000000006E-2</c:v>
                </c:pt>
                <c:pt idx="17">
                  <c:v>0.10698299999999999</c:v>
                </c:pt>
                <c:pt idx="18">
                  <c:v>0.11752799999999999</c:v>
                </c:pt>
                <c:pt idx="19">
                  <c:v>0.16517299999999999</c:v>
                </c:pt>
                <c:pt idx="20">
                  <c:v>0.21537500000000001</c:v>
                </c:pt>
                <c:pt idx="21">
                  <c:v>0.26534000000000002</c:v>
                </c:pt>
                <c:pt idx="22">
                  <c:v>0.315247</c:v>
                </c:pt>
                <c:pt idx="23">
                  <c:v>0.36528300000000002</c:v>
                </c:pt>
                <c:pt idx="24">
                  <c:v>0.41533399999999998</c:v>
                </c:pt>
                <c:pt idx="25">
                  <c:v>0.46437600000000001</c:v>
                </c:pt>
                <c:pt idx="26">
                  <c:v>0.51467700000000005</c:v>
                </c:pt>
                <c:pt idx="27">
                  <c:v>0.56452000000000002</c:v>
                </c:pt>
                <c:pt idx="28">
                  <c:v>0.61383699999999997</c:v>
                </c:pt>
                <c:pt idx="29">
                  <c:v>0.66339800000000004</c:v>
                </c:pt>
                <c:pt idx="30">
                  <c:v>0.71257099999999995</c:v>
                </c:pt>
                <c:pt idx="31">
                  <c:v>0.75955799999999996</c:v>
                </c:pt>
                <c:pt idx="32">
                  <c:v>0.80774900000000005</c:v>
                </c:pt>
                <c:pt idx="33">
                  <c:v>0.85395100000000002</c:v>
                </c:pt>
                <c:pt idx="34">
                  <c:v>0.906443</c:v>
                </c:pt>
                <c:pt idx="35">
                  <c:v>0.92714600000000003</c:v>
                </c:pt>
                <c:pt idx="36">
                  <c:v>0.95122899999999999</c:v>
                </c:pt>
                <c:pt idx="37">
                  <c:v>0.96623300000000001</c:v>
                </c:pt>
                <c:pt idx="38">
                  <c:v>0.99263900000000005</c:v>
                </c:pt>
                <c:pt idx="39">
                  <c:v>0.94582200000000005</c:v>
                </c:pt>
                <c:pt idx="40">
                  <c:v>0.89734700000000001</c:v>
                </c:pt>
                <c:pt idx="41">
                  <c:v>0.842449</c:v>
                </c:pt>
                <c:pt idx="42">
                  <c:v>0.79632599999999998</c:v>
                </c:pt>
                <c:pt idx="43">
                  <c:v>0.74463500000000005</c:v>
                </c:pt>
                <c:pt idx="44">
                  <c:v>0.69049799999999995</c:v>
                </c:pt>
                <c:pt idx="45">
                  <c:v>0.63834100000000005</c:v>
                </c:pt>
                <c:pt idx="46">
                  <c:v>0.58731100000000003</c:v>
                </c:pt>
                <c:pt idx="47">
                  <c:v>0.53662600000000005</c:v>
                </c:pt>
                <c:pt idx="48">
                  <c:v>0.49160100000000001</c:v>
                </c:pt>
                <c:pt idx="49">
                  <c:v>0.446967</c:v>
                </c:pt>
                <c:pt idx="50">
                  <c:v>0.38635900000000001</c:v>
                </c:pt>
                <c:pt idx="51">
                  <c:v>0.334513</c:v>
                </c:pt>
                <c:pt idx="52">
                  <c:v>0.28417799999999999</c:v>
                </c:pt>
                <c:pt idx="53">
                  <c:v>0.233903</c:v>
                </c:pt>
                <c:pt idx="54">
                  <c:v>0.18410299999999999</c:v>
                </c:pt>
                <c:pt idx="55">
                  <c:v>0.13420399999999999</c:v>
                </c:pt>
                <c:pt idx="56">
                  <c:v>8.4609100000000007E-2</c:v>
                </c:pt>
              </c:numCache>
            </c:numRef>
          </c:xVal>
          <c:yVal>
            <c:numRef>
              <c:f>Лист1!$E$3:$E$59</c:f>
              <c:numCache>
                <c:formatCode>General</c:formatCode>
                <c:ptCount val="57"/>
                <c:pt idx="0">
                  <c:v>1.1488</c:v>
                </c:pt>
                <c:pt idx="1">
                  <c:v>1.3041</c:v>
                </c:pt>
                <c:pt idx="2">
                  <c:v>1.4323999999999999</c:v>
                </c:pt>
                <c:pt idx="3">
                  <c:v>1.5427999999999999</c:v>
                </c:pt>
                <c:pt idx="4">
                  <c:v>1.6232</c:v>
                </c:pt>
                <c:pt idx="5">
                  <c:v>1.6786000000000001</c:v>
                </c:pt>
                <c:pt idx="6">
                  <c:v>1.7181999999999999</c:v>
                </c:pt>
                <c:pt idx="7">
                  <c:v>1.8648</c:v>
                </c:pt>
                <c:pt idx="8">
                  <c:v>1.9017999999999999</c:v>
                </c:pt>
                <c:pt idx="9">
                  <c:v>1.9187000000000001</c:v>
                </c:pt>
                <c:pt idx="10">
                  <c:v>2.0464000000000002</c:v>
                </c:pt>
                <c:pt idx="11">
                  <c:v>2.1221000000000001</c:v>
                </c:pt>
                <c:pt idx="12">
                  <c:v>2.1848000000000001</c:v>
                </c:pt>
                <c:pt idx="13">
                  <c:v>2.2395999999999998</c:v>
                </c:pt>
                <c:pt idx="14">
                  <c:v>2.2930000000000001</c:v>
                </c:pt>
                <c:pt idx="15">
                  <c:v>2.3411</c:v>
                </c:pt>
                <c:pt idx="16">
                  <c:v>2.3875999999999999</c:v>
                </c:pt>
                <c:pt idx="17">
                  <c:v>2.4300000000000002</c:v>
                </c:pt>
                <c:pt idx="18">
                  <c:v>2.4695999999999998</c:v>
                </c:pt>
                <c:pt idx="19">
                  <c:v>2.6573000000000002</c:v>
                </c:pt>
                <c:pt idx="20">
                  <c:v>2.8313999999999999</c:v>
                </c:pt>
                <c:pt idx="21">
                  <c:v>3.0047000000000001</c:v>
                </c:pt>
                <c:pt idx="22">
                  <c:v>3.173</c:v>
                </c:pt>
                <c:pt idx="23">
                  <c:v>3.3374999999999999</c:v>
                </c:pt>
                <c:pt idx="24">
                  <c:v>3.5003000000000002</c:v>
                </c:pt>
                <c:pt idx="25">
                  <c:v>3.6981999999999999</c:v>
                </c:pt>
                <c:pt idx="26">
                  <c:v>3.8940000000000001</c:v>
                </c:pt>
                <c:pt idx="27">
                  <c:v>4.0971000000000002</c:v>
                </c:pt>
                <c:pt idx="28">
                  <c:v>4.3307000000000002</c:v>
                </c:pt>
                <c:pt idx="29">
                  <c:v>4.5941999999999998</c:v>
                </c:pt>
                <c:pt idx="30">
                  <c:v>4.9039999999999999</c:v>
                </c:pt>
                <c:pt idx="31">
                  <c:v>5.3398000000000003</c:v>
                </c:pt>
                <c:pt idx="32">
                  <c:v>5.8895</c:v>
                </c:pt>
                <c:pt idx="33">
                  <c:v>6.5945999999999998</c:v>
                </c:pt>
                <c:pt idx="34">
                  <c:v>7.9511000000000003</c:v>
                </c:pt>
                <c:pt idx="35">
                  <c:v>8.8890999999999991</c:v>
                </c:pt>
                <c:pt idx="36">
                  <c:v>10.3788</c:v>
                </c:pt>
                <c:pt idx="37">
                  <c:v>12.005699999999999</c:v>
                </c:pt>
                <c:pt idx="38">
                  <c:v>20.132100000000001</c:v>
                </c:pt>
                <c:pt idx="39">
                  <c:v>12.2255</c:v>
                </c:pt>
                <c:pt idx="40">
                  <c:v>9.9198000000000004</c:v>
                </c:pt>
                <c:pt idx="41">
                  <c:v>8.4024999999999999</c:v>
                </c:pt>
                <c:pt idx="42">
                  <c:v>7.6043000000000003</c:v>
                </c:pt>
                <c:pt idx="43">
                  <c:v>6.8769</c:v>
                </c:pt>
                <c:pt idx="44">
                  <c:v>6.3269000000000002</c:v>
                </c:pt>
                <c:pt idx="45">
                  <c:v>5.9040999999999997</c:v>
                </c:pt>
                <c:pt idx="46">
                  <c:v>5.5411999999999999</c:v>
                </c:pt>
                <c:pt idx="47">
                  <c:v>5.2150999999999996</c:v>
                </c:pt>
                <c:pt idx="48">
                  <c:v>4.7389000000000001</c:v>
                </c:pt>
                <c:pt idx="49">
                  <c:v>3.9809000000000001</c:v>
                </c:pt>
                <c:pt idx="50">
                  <c:v>3.6629</c:v>
                </c:pt>
                <c:pt idx="51">
                  <c:v>3.4552999999999998</c:v>
                </c:pt>
                <c:pt idx="52">
                  <c:v>3.2618999999999998</c:v>
                </c:pt>
                <c:pt idx="53">
                  <c:v>3.0831</c:v>
                </c:pt>
                <c:pt idx="54">
                  <c:v>2.8908999999999998</c:v>
                </c:pt>
                <c:pt idx="55">
                  <c:v>2.6884999999999999</c:v>
                </c:pt>
                <c:pt idx="56">
                  <c:v>2.4592000000000001</c:v>
                </c:pt>
              </c:numCache>
            </c:numRef>
          </c:yVal>
          <c:smooth val="1"/>
          <c:extLst>
            <c:ext xmlns:c16="http://schemas.microsoft.com/office/drawing/2014/chart" uri="{C3380CC4-5D6E-409C-BE32-E72D297353CC}">
              <c16:uniqueId val="{00000001-63AE-4364-9F02-9861D956D3D3}"/>
            </c:ext>
          </c:extLst>
        </c:ser>
        <c:dLbls>
          <c:showLegendKey val="0"/>
          <c:showVal val="0"/>
          <c:showCatName val="0"/>
          <c:showSerName val="0"/>
          <c:showPercent val="0"/>
          <c:showBubbleSize val="0"/>
        </c:dLbls>
        <c:axId val="219352240"/>
        <c:axId val="219352632"/>
      </c:scatterChart>
      <c:valAx>
        <c:axId val="21935224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sz="1000" b="0" i="0" u="none" strike="noStrike" baseline="0">
                    <a:solidFill>
                      <a:sysClr val="windowText" lastClr="000000"/>
                    </a:solidFill>
                    <a:effectLst/>
                    <a:latin typeface="Times New Roman" panose="02020603050405020304" pitchFamily="18" charset="0"/>
                    <a:cs typeface="Times New Roman" panose="02020603050405020304" pitchFamily="18" charset="0"/>
                  </a:rPr>
                  <a:t>Relative</a:t>
                </a:r>
                <a:r>
                  <a:rPr lang="en-US" sz="1000" b="0" i="0" u="none" strike="noStrike" baseline="0">
                    <a:solidFill>
                      <a:sysClr val="windowText" lastClr="000000"/>
                    </a:solidFill>
                    <a:effectLst/>
                  </a:rPr>
                  <a:t> Pressure, P/P0</a:t>
                </a:r>
                <a:r>
                  <a:rPr lang="en-US" sz="1000" b="0" i="0" u="none" strike="noStrike" baseline="0">
                    <a:solidFill>
                      <a:sysClr val="windowText" lastClr="000000"/>
                    </a:solidFill>
                  </a:rPr>
                  <a:t> </a:t>
                </a:r>
                <a:endParaRPr lang="uk-UA">
                  <a:solidFill>
                    <a:sysClr val="windowText" lastClr="000000"/>
                  </a:solidFill>
                </a:endParaRPr>
              </a:p>
            </c:rich>
          </c:tx>
          <c:layout>
            <c:manualLayout>
              <c:xMode val="edge"/>
              <c:yMode val="edge"/>
              <c:x val="0.38214509370539207"/>
              <c:y val="0.95275460795359934"/>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9352632"/>
        <c:crosses val="autoZero"/>
        <c:crossBetween val="midCat"/>
      </c:valAx>
      <c:valAx>
        <c:axId val="219352632"/>
        <c:scaling>
          <c:orientation val="minMax"/>
          <c:max val="21"/>
          <c:min val="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Volume, </a:t>
                </a:r>
                <a:r>
                  <a:rPr lang="uk-UA">
                    <a:solidFill>
                      <a:sysClr val="windowText" lastClr="000000"/>
                    </a:solidFill>
                    <a:latin typeface="Times New Roman" panose="02020603050405020304" pitchFamily="18" charset="0"/>
                    <a:cs typeface="Times New Roman" panose="02020603050405020304" pitchFamily="18" charset="0"/>
                  </a:rPr>
                  <a:t>м</a:t>
                </a:r>
                <a:r>
                  <a:rPr lang="uk-UA" baseline="30000">
                    <a:solidFill>
                      <a:sysClr val="windowText" lastClr="000000"/>
                    </a:solidFill>
                    <a:latin typeface="Times New Roman" panose="02020603050405020304" pitchFamily="18" charset="0"/>
                    <a:cs typeface="Times New Roman" panose="02020603050405020304" pitchFamily="18" charset="0"/>
                  </a:rPr>
                  <a:t>3</a:t>
                </a:r>
                <a:r>
                  <a:rPr lang="uk-UA">
                    <a:solidFill>
                      <a:sysClr val="windowText" lastClr="000000"/>
                    </a:solidFill>
                    <a:latin typeface="Times New Roman" panose="02020603050405020304" pitchFamily="18" charset="0"/>
                    <a:cs typeface="Times New Roman" panose="02020603050405020304" pitchFamily="18" charset="0"/>
                  </a:rPr>
                  <a:t>/г</a:t>
                </a:r>
              </a:p>
            </c:rich>
          </c:tx>
          <c:layout>
            <c:manualLayout>
              <c:xMode val="edge"/>
              <c:yMode val="edge"/>
              <c:x val="1.4937606483400106E-2"/>
              <c:y val="0.3863345494337239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9352240"/>
        <c:crosses val="autoZero"/>
        <c:crossBetween val="midCat"/>
      </c:valAx>
      <c:spPr>
        <a:noFill/>
        <a:ln>
          <a:noFill/>
        </a:ln>
        <a:effectLst/>
      </c:spPr>
    </c:plotArea>
    <c:legend>
      <c:legendPos val="r"/>
      <c:layout>
        <c:manualLayout>
          <c:xMode val="edge"/>
          <c:yMode val="edge"/>
          <c:x val="0.2748042341814711"/>
          <c:y val="0.26894422993699668"/>
          <c:w val="0.19397684426502526"/>
          <c:h val="9.2688589279273287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334738669477341"/>
          <c:y val="5.0925925925925923E-2"/>
          <c:w val="0.84031227395788122"/>
          <c:h val="0.7301924759405074"/>
        </c:manualLayout>
      </c:layout>
      <c:scatterChart>
        <c:scatterStyle val="smoothMarker"/>
        <c:varyColors val="0"/>
        <c:ser>
          <c:idx val="0"/>
          <c:order val="0"/>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Лист2!$B$4:$B$13</c:f>
              <c:numCache>
                <c:formatCode>General</c:formatCode>
                <c:ptCount val="10"/>
                <c:pt idx="0">
                  <c:v>0</c:v>
                </c:pt>
                <c:pt idx="1">
                  <c:v>5.2449999999999997E-2</c:v>
                </c:pt>
                <c:pt idx="2">
                  <c:v>0.11985</c:v>
                </c:pt>
                <c:pt idx="3">
                  <c:v>0.30609999999999998</c:v>
                </c:pt>
                <c:pt idx="4">
                  <c:v>0.50044999999999995</c:v>
                </c:pt>
                <c:pt idx="5">
                  <c:v>0.69984999999999997</c:v>
                </c:pt>
                <c:pt idx="6">
                  <c:v>0.63217000000000001</c:v>
                </c:pt>
                <c:pt idx="7">
                  <c:v>1.2051499999999999</c:v>
                </c:pt>
                <c:pt idx="8">
                  <c:v>1.5</c:v>
                </c:pt>
                <c:pt idx="9">
                  <c:v>1.9351</c:v>
                </c:pt>
              </c:numCache>
            </c:numRef>
          </c:xVal>
          <c:yVal>
            <c:numRef>
              <c:f>Лист2!$D$4:$D$13</c:f>
              <c:numCache>
                <c:formatCode>General</c:formatCode>
                <c:ptCount val="10"/>
                <c:pt idx="0">
                  <c:v>2</c:v>
                </c:pt>
                <c:pt idx="1">
                  <c:v>2</c:v>
                </c:pt>
                <c:pt idx="2">
                  <c:v>2</c:v>
                </c:pt>
                <c:pt idx="3">
                  <c:v>2</c:v>
                </c:pt>
                <c:pt idx="4">
                  <c:v>2</c:v>
                </c:pt>
                <c:pt idx="5">
                  <c:v>2</c:v>
                </c:pt>
                <c:pt idx="6">
                  <c:v>2</c:v>
                </c:pt>
                <c:pt idx="7">
                  <c:v>2</c:v>
                </c:pt>
                <c:pt idx="8">
                  <c:v>2</c:v>
                </c:pt>
                <c:pt idx="9">
                  <c:v>2</c:v>
                </c:pt>
              </c:numCache>
            </c:numRef>
          </c:yVal>
          <c:smooth val="1"/>
          <c:extLst>
            <c:ext xmlns:c16="http://schemas.microsoft.com/office/drawing/2014/chart" uri="{C3380CC4-5D6E-409C-BE32-E72D297353CC}">
              <c16:uniqueId val="{00000000-8432-4E62-A09D-02D44150E9E1}"/>
            </c:ext>
          </c:extLst>
        </c:ser>
        <c:ser>
          <c:idx val="1"/>
          <c:order val="1"/>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Лист2!$B$4:$B$13</c:f>
              <c:numCache>
                <c:formatCode>General</c:formatCode>
                <c:ptCount val="10"/>
                <c:pt idx="0">
                  <c:v>0</c:v>
                </c:pt>
                <c:pt idx="1">
                  <c:v>5.2449999999999997E-2</c:v>
                </c:pt>
                <c:pt idx="2">
                  <c:v>0.11985</c:v>
                </c:pt>
                <c:pt idx="3">
                  <c:v>0.30609999999999998</c:v>
                </c:pt>
                <c:pt idx="4">
                  <c:v>0.50044999999999995</c:v>
                </c:pt>
                <c:pt idx="5">
                  <c:v>0.69984999999999997</c:v>
                </c:pt>
                <c:pt idx="6">
                  <c:v>0.63217000000000001</c:v>
                </c:pt>
                <c:pt idx="7">
                  <c:v>1.2051499999999999</c:v>
                </c:pt>
                <c:pt idx="8">
                  <c:v>1.5</c:v>
                </c:pt>
                <c:pt idx="9">
                  <c:v>1.9351</c:v>
                </c:pt>
              </c:numCache>
            </c:numRef>
          </c:xVal>
          <c:yVal>
            <c:numRef>
              <c:f>Лист2!$E$4:$E$13</c:f>
              <c:numCache>
                <c:formatCode>General</c:formatCode>
                <c:ptCount val="10"/>
                <c:pt idx="0">
                  <c:v>1.9853372434017593</c:v>
                </c:pt>
                <c:pt idx="1">
                  <c:v>1.8680351906158357</c:v>
                </c:pt>
                <c:pt idx="2">
                  <c:v>2</c:v>
                </c:pt>
                <c:pt idx="3">
                  <c:v>1.858260019550342</c:v>
                </c:pt>
                <c:pt idx="4">
                  <c:v>1.7702834799608991</c:v>
                </c:pt>
                <c:pt idx="5">
                  <c:v>1.6725317693059625</c:v>
                </c:pt>
                <c:pt idx="6">
                  <c:v>1.6236559139784945</c:v>
                </c:pt>
                <c:pt idx="7">
                  <c:v>1.58455522971652</c:v>
                </c:pt>
                <c:pt idx="8">
                  <c:v>1.58455522971652</c:v>
                </c:pt>
                <c:pt idx="9">
                  <c:v>1.6823069403714561</c:v>
                </c:pt>
              </c:numCache>
            </c:numRef>
          </c:yVal>
          <c:smooth val="1"/>
          <c:extLst>
            <c:ext xmlns:c16="http://schemas.microsoft.com/office/drawing/2014/chart" uri="{C3380CC4-5D6E-409C-BE32-E72D297353CC}">
              <c16:uniqueId val="{00000001-8432-4E62-A09D-02D44150E9E1}"/>
            </c:ext>
          </c:extLst>
        </c:ser>
        <c:ser>
          <c:idx val="2"/>
          <c:order val="2"/>
          <c:tx>
            <c:v>3</c:v>
          </c:tx>
          <c:spPr>
            <a:ln w="12700" cap="rnd">
              <a:solidFill>
                <a:schemeClr val="tx1"/>
              </a:solidFill>
              <a:round/>
            </a:ln>
            <a:effectLst/>
          </c:spPr>
          <c:marker>
            <c:symbol val="diamond"/>
            <c:size val="6"/>
            <c:spPr>
              <a:solidFill>
                <a:schemeClr val="tx1"/>
              </a:solidFill>
              <a:ln w="9525">
                <a:solidFill>
                  <a:schemeClr val="tx1"/>
                </a:solidFill>
              </a:ln>
              <a:effectLst/>
            </c:spPr>
          </c:marker>
          <c:xVal>
            <c:numRef>
              <c:f>Лист2!$B$4:$B$13</c:f>
              <c:numCache>
                <c:formatCode>General</c:formatCode>
                <c:ptCount val="10"/>
                <c:pt idx="0">
                  <c:v>0</c:v>
                </c:pt>
                <c:pt idx="1">
                  <c:v>5.2449999999999997E-2</c:v>
                </c:pt>
                <c:pt idx="2">
                  <c:v>0.11985</c:v>
                </c:pt>
                <c:pt idx="3">
                  <c:v>0.30609999999999998</c:v>
                </c:pt>
                <c:pt idx="4">
                  <c:v>0.50044999999999995</c:v>
                </c:pt>
                <c:pt idx="5">
                  <c:v>0.69984999999999997</c:v>
                </c:pt>
                <c:pt idx="6">
                  <c:v>0.63217000000000001</c:v>
                </c:pt>
                <c:pt idx="7">
                  <c:v>1.2051499999999999</c:v>
                </c:pt>
                <c:pt idx="8">
                  <c:v>1.5</c:v>
                </c:pt>
                <c:pt idx="9">
                  <c:v>1.9351</c:v>
                </c:pt>
              </c:numCache>
            </c:numRef>
          </c:xVal>
          <c:yVal>
            <c:numRef>
              <c:f>Лист2!$F$4:$F$13</c:f>
              <c:numCache>
                <c:formatCode>General</c:formatCode>
                <c:ptCount val="10"/>
                <c:pt idx="0">
                  <c:v>1.9266862170087975</c:v>
                </c:pt>
                <c:pt idx="1">
                  <c:v>1.8484848484848484</c:v>
                </c:pt>
                <c:pt idx="2">
                  <c:v>1.8680351906158357</c:v>
                </c:pt>
                <c:pt idx="3">
                  <c:v>1.79960899315738</c:v>
                </c:pt>
                <c:pt idx="4">
                  <c:v>1.7018572825024436</c:v>
                </c:pt>
                <c:pt idx="5">
                  <c:v>1.5943304007820136</c:v>
                </c:pt>
                <c:pt idx="6">
                  <c:v>1.7409579667644182</c:v>
                </c:pt>
                <c:pt idx="7">
                  <c:v>1.4379276637341152</c:v>
                </c:pt>
                <c:pt idx="8">
                  <c:v>1.3988269794721404</c:v>
                </c:pt>
                <c:pt idx="9">
                  <c:v>1.3499511241446724</c:v>
                </c:pt>
              </c:numCache>
            </c:numRef>
          </c:yVal>
          <c:smooth val="1"/>
          <c:extLst>
            <c:ext xmlns:c16="http://schemas.microsoft.com/office/drawing/2014/chart" uri="{C3380CC4-5D6E-409C-BE32-E72D297353CC}">
              <c16:uniqueId val="{00000002-8432-4E62-A09D-02D44150E9E1}"/>
            </c:ext>
          </c:extLst>
        </c:ser>
        <c:ser>
          <c:idx val="3"/>
          <c:order val="3"/>
          <c:tx>
            <c:v>4</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Лист2!$B$4:$B$13</c:f>
              <c:numCache>
                <c:formatCode>General</c:formatCode>
                <c:ptCount val="10"/>
                <c:pt idx="0">
                  <c:v>0</c:v>
                </c:pt>
                <c:pt idx="1">
                  <c:v>5.2449999999999997E-2</c:v>
                </c:pt>
                <c:pt idx="2">
                  <c:v>0.11985</c:v>
                </c:pt>
                <c:pt idx="3">
                  <c:v>0.30609999999999998</c:v>
                </c:pt>
                <c:pt idx="4">
                  <c:v>0.50044999999999995</c:v>
                </c:pt>
                <c:pt idx="5">
                  <c:v>0.69984999999999997</c:v>
                </c:pt>
                <c:pt idx="6">
                  <c:v>0.63217000000000001</c:v>
                </c:pt>
                <c:pt idx="7">
                  <c:v>1.2051499999999999</c:v>
                </c:pt>
                <c:pt idx="8">
                  <c:v>1.5</c:v>
                </c:pt>
                <c:pt idx="9">
                  <c:v>1.9351</c:v>
                </c:pt>
              </c:numCache>
            </c:numRef>
          </c:xVal>
          <c:yVal>
            <c:numRef>
              <c:f>Лист2!$G$4:$G$13</c:f>
              <c:numCache>
                <c:formatCode>General</c:formatCode>
                <c:ptCount val="10"/>
                <c:pt idx="0">
                  <c:v>1.9364613880742911</c:v>
                </c:pt>
                <c:pt idx="1">
                  <c:v>1.9071358748778102</c:v>
                </c:pt>
                <c:pt idx="2">
                  <c:v>1.9364613880742911</c:v>
                </c:pt>
                <c:pt idx="3">
                  <c:v>1.8484848484848484</c:v>
                </c:pt>
                <c:pt idx="4">
                  <c:v>1.7507331378299118</c:v>
                </c:pt>
                <c:pt idx="5">
                  <c:v>1.6236559139784945</c:v>
                </c:pt>
                <c:pt idx="6">
                  <c:v>1.7409579667644182</c:v>
                </c:pt>
                <c:pt idx="7">
                  <c:v>1.2424242424242422</c:v>
                </c:pt>
                <c:pt idx="8">
                  <c:v>1.2521994134897361</c:v>
                </c:pt>
                <c:pt idx="9">
                  <c:v>0.91984359726295206</c:v>
                </c:pt>
              </c:numCache>
            </c:numRef>
          </c:yVal>
          <c:smooth val="1"/>
          <c:extLst>
            <c:ext xmlns:c16="http://schemas.microsoft.com/office/drawing/2014/chart" uri="{C3380CC4-5D6E-409C-BE32-E72D297353CC}">
              <c16:uniqueId val="{00000003-8432-4E62-A09D-02D44150E9E1}"/>
            </c:ext>
          </c:extLst>
        </c:ser>
        <c:dLbls>
          <c:showLegendKey val="0"/>
          <c:showVal val="0"/>
          <c:showCatName val="0"/>
          <c:showSerName val="0"/>
          <c:showPercent val="0"/>
          <c:showBubbleSize val="0"/>
        </c:dLbls>
        <c:axId val="278233720"/>
        <c:axId val="278234112"/>
      </c:scatterChart>
      <c:valAx>
        <c:axId val="27823372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Д(кальциту),г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0255774278215219"/>
              <c:y val="0.8792585301837269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8234112"/>
        <c:crosses val="autoZero"/>
        <c:crossBetween val="midCat"/>
      </c:valAx>
      <c:valAx>
        <c:axId val="278234112"/>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С(М</a:t>
                </a:r>
                <a:r>
                  <a:rPr lang="en-US">
                    <a:solidFill>
                      <a:sysClr val="windowText" lastClr="000000"/>
                    </a:solidFill>
                    <a:latin typeface="Times New Roman" panose="02020603050405020304" pitchFamily="18" charset="0"/>
                    <a:cs typeface="Times New Roman" panose="02020603050405020304" pitchFamily="18" charset="0"/>
                  </a:rPr>
                  <a:t>n</a:t>
                </a:r>
                <a:r>
                  <a:rPr lang="ru-RU">
                    <a:solidFill>
                      <a:sysClr val="windowText" lastClr="000000"/>
                    </a:solidFill>
                    <a:latin typeface="Times New Roman" panose="02020603050405020304" pitchFamily="18" charset="0"/>
                    <a:cs typeface="Times New Roman" panose="02020603050405020304" pitchFamily="18" charset="0"/>
                  </a:rPr>
                  <a:t>), мг/дм</a:t>
                </a:r>
                <a:r>
                  <a:rPr lang="ru-RU"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1731043462086923E-2"/>
              <c:y val="0.2735247122322876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823372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865048118985126"/>
          <c:y val="5.0925925925925923E-2"/>
          <c:w val="0.85079396325459333"/>
          <c:h val="0.73345654709827945"/>
        </c:manualLayout>
      </c:layout>
      <c:barChart>
        <c:barDir val="col"/>
        <c:grouping val="clustered"/>
        <c:varyColors val="0"/>
        <c:ser>
          <c:idx val="0"/>
          <c:order val="0"/>
          <c:tx>
            <c:v>1</c:v>
          </c:tx>
          <c:spPr>
            <a:solidFill>
              <a:schemeClr val="accent1"/>
            </a:solidFill>
            <a:ln>
              <a:noFill/>
            </a:ln>
            <a:effectLst/>
          </c:spPr>
          <c:invertIfNegative val="0"/>
          <c:cat>
            <c:strRef>
              <c:f>Лист2!$B$4:$C$13</c:f>
              <c:strCache>
                <c:ptCount val="10"/>
                <c:pt idx="0">
                  <c:v>0</c:v>
                </c:pt>
                <c:pt idx="1">
                  <c:v>0.05245</c:v>
                </c:pt>
                <c:pt idx="2">
                  <c:v>0.11985</c:v>
                </c:pt>
                <c:pt idx="3">
                  <c:v>0.3061</c:v>
                </c:pt>
                <c:pt idx="4">
                  <c:v>0.50045</c:v>
                </c:pt>
                <c:pt idx="5">
                  <c:v>0.69985</c:v>
                </c:pt>
                <c:pt idx="6">
                  <c:v>0.63217</c:v>
                </c:pt>
                <c:pt idx="7">
                  <c:v>1.20515</c:v>
                </c:pt>
                <c:pt idx="8">
                  <c:v>1.5</c:v>
                </c:pt>
                <c:pt idx="9">
                  <c:v>1.9351</c:v>
                </c:pt>
              </c:strCache>
            </c:strRef>
          </c:cat>
          <c:val>
            <c:numRef>
              <c:f>Лист2!$D$4:$D$13</c:f>
              <c:numCache>
                <c:formatCode>General</c:formatCode>
                <c:ptCount val="10"/>
                <c:pt idx="0">
                  <c:v>2</c:v>
                </c:pt>
                <c:pt idx="1">
                  <c:v>2</c:v>
                </c:pt>
                <c:pt idx="2">
                  <c:v>2</c:v>
                </c:pt>
                <c:pt idx="3">
                  <c:v>2</c:v>
                </c:pt>
                <c:pt idx="4">
                  <c:v>2</c:v>
                </c:pt>
                <c:pt idx="5">
                  <c:v>2</c:v>
                </c:pt>
                <c:pt idx="6">
                  <c:v>2</c:v>
                </c:pt>
                <c:pt idx="7">
                  <c:v>2</c:v>
                </c:pt>
                <c:pt idx="8">
                  <c:v>2</c:v>
                </c:pt>
                <c:pt idx="9">
                  <c:v>2</c:v>
                </c:pt>
              </c:numCache>
            </c:numRef>
          </c:val>
          <c:extLst>
            <c:ext xmlns:c16="http://schemas.microsoft.com/office/drawing/2014/chart" uri="{C3380CC4-5D6E-409C-BE32-E72D297353CC}">
              <c16:uniqueId val="{00000000-4D67-4C0C-9D88-F17ED0DA9D40}"/>
            </c:ext>
          </c:extLst>
        </c:ser>
        <c:ser>
          <c:idx val="1"/>
          <c:order val="1"/>
          <c:tx>
            <c:v>2</c:v>
          </c:tx>
          <c:spPr>
            <a:solidFill>
              <a:schemeClr val="accent2"/>
            </a:solidFill>
            <a:ln>
              <a:noFill/>
            </a:ln>
            <a:effectLst/>
          </c:spPr>
          <c:invertIfNegative val="0"/>
          <c:cat>
            <c:strRef>
              <c:f>Лист2!$B$4:$C$13</c:f>
              <c:strCache>
                <c:ptCount val="10"/>
                <c:pt idx="0">
                  <c:v>0</c:v>
                </c:pt>
                <c:pt idx="1">
                  <c:v>0.05245</c:v>
                </c:pt>
                <c:pt idx="2">
                  <c:v>0.11985</c:v>
                </c:pt>
                <c:pt idx="3">
                  <c:v>0.3061</c:v>
                </c:pt>
                <c:pt idx="4">
                  <c:v>0.50045</c:v>
                </c:pt>
                <c:pt idx="5">
                  <c:v>0.69985</c:v>
                </c:pt>
                <c:pt idx="6">
                  <c:v>0.63217</c:v>
                </c:pt>
                <c:pt idx="7">
                  <c:v>1.20515</c:v>
                </c:pt>
                <c:pt idx="8">
                  <c:v>1.5</c:v>
                </c:pt>
                <c:pt idx="9">
                  <c:v>1.9351</c:v>
                </c:pt>
              </c:strCache>
            </c:strRef>
          </c:cat>
          <c:val>
            <c:numRef>
              <c:f>Лист2!$E$4:$E$13</c:f>
              <c:numCache>
                <c:formatCode>General</c:formatCode>
                <c:ptCount val="10"/>
                <c:pt idx="0">
                  <c:v>1.9853372434017593</c:v>
                </c:pt>
                <c:pt idx="1">
                  <c:v>1.8680351906158357</c:v>
                </c:pt>
                <c:pt idx="2">
                  <c:v>2</c:v>
                </c:pt>
                <c:pt idx="3">
                  <c:v>1.858260019550342</c:v>
                </c:pt>
                <c:pt idx="4">
                  <c:v>1.7702834799608991</c:v>
                </c:pt>
                <c:pt idx="5">
                  <c:v>1.6725317693059625</c:v>
                </c:pt>
                <c:pt idx="6">
                  <c:v>1.6236559139784945</c:v>
                </c:pt>
                <c:pt idx="7">
                  <c:v>1.58455522971652</c:v>
                </c:pt>
                <c:pt idx="8">
                  <c:v>1.58455522971652</c:v>
                </c:pt>
                <c:pt idx="9">
                  <c:v>1.6823069403714561</c:v>
                </c:pt>
              </c:numCache>
            </c:numRef>
          </c:val>
          <c:extLst>
            <c:ext xmlns:c16="http://schemas.microsoft.com/office/drawing/2014/chart" uri="{C3380CC4-5D6E-409C-BE32-E72D297353CC}">
              <c16:uniqueId val="{00000001-4D67-4C0C-9D88-F17ED0DA9D40}"/>
            </c:ext>
          </c:extLst>
        </c:ser>
        <c:ser>
          <c:idx val="2"/>
          <c:order val="2"/>
          <c:tx>
            <c:v>3</c:v>
          </c:tx>
          <c:spPr>
            <a:solidFill>
              <a:schemeClr val="accent3"/>
            </a:solidFill>
            <a:ln>
              <a:noFill/>
            </a:ln>
            <a:effectLst/>
          </c:spPr>
          <c:invertIfNegative val="0"/>
          <c:cat>
            <c:strRef>
              <c:f>Лист2!$B$4:$C$13</c:f>
              <c:strCache>
                <c:ptCount val="10"/>
                <c:pt idx="0">
                  <c:v>0</c:v>
                </c:pt>
                <c:pt idx="1">
                  <c:v>0.05245</c:v>
                </c:pt>
                <c:pt idx="2">
                  <c:v>0.11985</c:v>
                </c:pt>
                <c:pt idx="3">
                  <c:v>0.3061</c:v>
                </c:pt>
                <c:pt idx="4">
                  <c:v>0.50045</c:v>
                </c:pt>
                <c:pt idx="5">
                  <c:v>0.69985</c:v>
                </c:pt>
                <c:pt idx="6">
                  <c:v>0.63217</c:v>
                </c:pt>
                <c:pt idx="7">
                  <c:v>1.20515</c:v>
                </c:pt>
                <c:pt idx="8">
                  <c:v>1.5</c:v>
                </c:pt>
                <c:pt idx="9">
                  <c:v>1.9351</c:v>
                </c:pt>
              </c:strCache>
            </c:strRef>
          </c:cat>
          <c:val>
            <c:numRef>
              <c:f>Лист2!$F$4:$F$13</c:f>
              <c:numCache>
                <c:formatCode>General</c:formatCode>
                <c:ptCount val="10"/>
                <c:pt idx="0">
                  <c:v>1.9266862170087975</c:v>
                </c:pt>
                <c:pt idx="1">
                  <c:v>1.8484848484848484</c:v>
                </c:pt>
                <c:pt idx="2">
                  <c:v>1.8680351906158357</c:v>
                </c:pt>
                <c:pt idx="3">
                  <c:v>1.79960899315738</c:v>
                </c:pt>
                <c:pt idx="4">
                  <c:v>1.7018572825024436</c:v>
                </c:pt>
                <c:pt idx="5">
                  <c:v>1.5943304007820136</c:v>
                </c:pt>
                <c:pt idx="6">
                  <c:v>1.7409579667644182</c:v>
                </c:pt>
                <c:pt idx="7">
                  <c:v>1.4379276637341152</c:v>
                </c:pt>
                <c:pt idx="8">
                  <c:v>1.3988269794721404</c:v>
                </c:pt>
                <c:pt idx="9">
                  <c:v>1.3499511241446724</c:v>
                </c:pt>
              </c:numCache>
            </c:numRef>
          </c:val>
          <c:extLst>
            <c:ext xmlns:c16="http://schemas.microsoft.com/office/drawing/2014/chart" uri="{C3380CC4-5D6E-409C-BE32-E72D297353CC}">
              <c16:uniqueId val="{00000002-4D67-4C0C-9D88-F17ED0DA9D40}"/>
            </c:ext>
          </c:extLst>
        </c:ser>
        <c:ser>
          <c:idx val="3"/>
          <c:order val="3"/>
          <c:tx>
            <c:v>4</c:v>
          </c:tx>
          <c:spPr>
            <a:solidFill>
              <a:schemeClr val="accent4"/>
            </a:solidFill>
            <a:ln>
              <a:noFill/>
            </a:ln>
            <a:effectLst/>
          </c:spPr>
          <c:invertIfNegative val="0"/>
          <c:cat>
            <c:strRef>
              <c:f>Лист2!$B$4:$C$13</c:f>
              <c:strCache>
                <c:ptCount val="10"/>
                <c:pt idx="0">
                  <c:v>0</c:v>
                </c:pt>
                <c:pt idx="1">
                  <c:v>0.05245</c:v>
                </c:pt>
                <c:pt idx="2">
                  <c:v>0.11985</c:v>
                </c:pt>
                <c:pt idx="3">
                  <c:v>0.3061</c:v>
                </c:pt>
                <c:pt idx="4">
                  <c:v>0.50045</c:v>
                </c:pt>
                <c:pt idx="5">
                  <c:v>0.69985</c:v>
                </c:pt>
                <c:pt idx="6">
                  <c:v>0.63217</c:v>
                </c:pt>
                <c:pt idx="7">
                  <c:v>1.20515</c:v>
                </c:pt>
                <c:pt idx="8">
                  <c:v>1.5</c:v>
                </c:pt>
                <c:pt idx="9">
                  <c:v>1.9351</c:v>
                </c:pt>
              </c:strCache>
            </c:strRef>
          </c:cat>
          <c:val>
            <c:numRef>
              <c:f>Лист2!$G$4:$G$13</c:f>
              <c:numCache>
                <c:formatCode>General</c:formatCode>
                <c:ptCount val="10"/>
                <c:pt idx="0">
                  <c:v>1.9364613880742911</c:v>
                </c:pt>
                <c:pt idx="1">
                  <c:v>1.9071358748778102</c:v>
                </c:pt>
                <c:pt idx="2">
                  <c:v>1.9364613880742911</c:v>
                </c:pt>
                <c:pt idx="3">
                  <c:v>1.8484848484848484</c:v>
                </c:pt>
                <c:pt idx="4">
                  <c:v>1.7507331378299118</c:v>
                </c:pt>
                <c:pt idx="5">
                  <c:v>1.6236559139784945</c:v>
                </c:pt>
                <c:pt idx="6">
                  <c:v>1.7409579667644182</c:v>
                </c:pt>
                <c:pt idx="7">
                  <c:v>1.2424242424242422</c:v>
                </c:pt>
                <c:pt idx="8">
                  <c:v>1.2521994134897361</c:v>
                </c:pt>
                <c:pt idx="9">
                  <c:v>0.91984359726295206</c:v>
                </c:pt>
              </c:numCache>
            </c:numRef>
          </c:val>
          <c:extLst>
            <c:ext xmlns:c16="http://schemas.microsoft.com/office/drawing/2014/chart" uri="{C3380CC4-5D6E-409C-BE32-E72D297353CC}">
              <c16:uniqueId val="{00000003-4D67-4C0C-9D88-F17ED0DA9D40}"/>
            </c:ext>
          </c:extLst>
        </c:ser>
        <c:dLbls>
          <c:showLegendKey val="0"/>
          <c:showVal val="0"/>
          <c:showCatName val="0"/>
          <c:showSerName val="0"/>
          <c:showPercent val="0"/>
          <c:showBubbleSize val="0"/>
        </c:dLbls>
        <c:gapWidth val="219"/>
        <c:overlap val="-27"/>
        <c:axId val="318394072"/>
        <c:axId val="318394464"/>
      </c:barChart>
      <c:catAx>
        <c:axId val="31839407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Д(кальциту),г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1863779527559066"/>
              <c:y val="0.89178186060075804"/>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18394464"/>
        <c:crosses val="autoZero"/>
        <c:auto val="1"/>
        <c:lblAlgn val="ctr"/>
        <c:lblOffset val="100"/>
        <c:noMultiLvlLbl val="0"/>
      </c:catAx>
      <c:valAx>
        <c:axId val="31839446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C(Mn)</a:t>
                </a:r>
                <a:r>
                  <a:rPr lang="uk-UA">
                    <a:solidFill>
                      <a:sysClr val="windowText" lastClr="000000"/>
                    </a:solidFill>
                    <a:latin typeface="Times New Roman" panose="02020603050405020304" pitchFamily="18" charset="0"/>
                    <a:cs typeface="Times New Roman" panose="02020603050405020304" pitchFamily="18" charset="0"/>
                  </a:rPr>
                  <a:t>,</a:t>
                </a:r>
                <a:r>
                  <a:rPr lang="uk-UA" baseline="0">
                    <a:solidFill>
                      <a:sysClr val="windowText" lastClr="000000"/>
                    </a:solidFill>
                    <a:latin typeface="Times New Roman" panose="02020603050405020304" pitchFamily="18" charset="0"/>
                    <a:cs typeface="Times New Roman" panose="02020603050405020304" pitchFamily="18" charset="0"/>
                  </a:rPr>
                  <a:t>мг/дм</a:t>
                </a:r>
                <a:r>
                  <a:rPr lang="uk-UA"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1.6666666666666666E-2"/>
              <c:y val="0.2843325313502478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18394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75161854768154"/>
          <c:y val="5.0925925925925923E-2"/>
          <c:w val="0.8263033683289589"/>
          <c:h val="0.75839457567804025"/>
        </c:manualLayout>
      </c:layout>
      <c:scatterChart>
        <c:scatterStyle val="smoothMarker"/>
        <c:varyColors val="0"/>
        <c:ser>
          <c:idx val="0"/>
          <c:order val="0"/>
          <c:tx>
            <c:v>1</c:v>
          </c:tx>
          <c:spPr>
            <a:ln w="12700" cap="rnd">
              <a:solidFill>
                <a:schemeClr val="tx1"/>
              </a:solidFill>
              <a:round/>
            </a:ln>
            <a:effectLst/>
          </c:spPr>
          <c:marker>
            <c:symbol val="square"/>
            <c:size val="6"/>
            <c:spPr>
              <a:solidFill>
                <a:schemeClr val="tx1"/>
              </a:solidFill>
              <a:ln w="9525">
                <a:solidFill>
                  <a:schemeClr val="tx1"/>
                </a:solidFill>
              </a:ln>
              <a:effectLst/>
            </c:spPr>
          </c:marker>
          <c:xVal>
            <c:numRef>
              <c:f>Лист2!$P$4:$P$13</c:f>
              <c:numCache>
                <c:formatCode>General</c:formatCode>
                <c:ptCount val="10"/>
                <c:pt idx="0">
                  <c:v>0</c:v>
                </c:pt>
                <c:pt idx="1">
                  <c:v>5.2449999999999997E-2</c:v>
                </c:pt>
                <c:pt idx="2">
                  <c:v>0.11985</c:v>
                </c:pt>
                <c:pt idx="3">
                  <c:v>0.30609999999999998</c:v>
                </c:pt>
                <c:pt idx="4">
                  <c:v>0.50044999999999995</c:v>
                </c:pt>
                <c:pt idx="5">
                  <c:v>0.69984999999999997</c:v>
                </c:pt>
                <c:pt idx="6">
                  <c:v>0.63217000000000001</c:v>
                </c:pt>
                <c:pt idx="7">
                  <c:v>1.2051499999999999</c:v>
                </c:pt>
                <c:pt idx="8">
                  <c:v>1.5</c:v>
                </c:pt>
                <c:pt idx="9">
                  <c:v>1.9351</c:v>
                </c:pt>
              </c:numCache>
            </c:numRef>
          </c:xVal>
          <c:yVal>
            <c:numRef>
              <c:f>Лист2!$R$4:$R$13</c:f>
              <c:numCache>
                <c:formatCode>General</c:formatCode>
                <c:ptCount val="10"/>
                <c:pt idx="0">
                  <c:v>5.16</c:v>
                </c:pt>
                <c:pt idx="1">
                  <c:v>5.78</c:v>
                </c:pt>
                <c:pt idx="2">
                  <c:v>6.21</c:v>
                </c:pt>
                <c:pt idx="3">
                  <c:v>6.89</c:v>
                </c:pt>
                <c:pt idx="4">
                  <c:v>7.5</c:v>
                </c:pt>
                <c:pt idx="5">
                  <c:v>7.68</c:v>
                </c:pt>
                <c:pt idx="6">
                  <c:v>7.37</c:v>
                </c:pt>
                <c:pt idx="7">
                  <c:v>7.75</c:v>
                </c:pt>
                <c:pt idx="8">
                  <c:v>7.98</c:v>
                </c:pt>
                <c:pt idx="9">
                  <c:v>7.84</c:v>
                </c:pt>
              </c:numCache>
            </c:numRef>
          </c:yVal>
          <c:smooth val="1"/>
          <c:extLst>
            <c:ext xmlns:c16="http://schemas.microsoft.com/office/drawing/2014/chart" uri="{C3380CC4-5D6E-409C-BE32-E72D297353CC}">
              <c16:uniqueId val="{00000000-5212-41E8-9417-2DF388F7E691}"/>
            </c:ext>
          </c:extLst>
        </c:ser>
        <c:ser>
          <c:idx val="1"/>
          <c:order val="1"/>
          <c:tx>
            <c:v>2</c:v>
          </c:tx>
          <c:spPr>
            <a:ln w="12700" cap="rnd">
              <a:solidFill>
                <a:schemeClr val="tx1"/>
              </a:solidFill>
              <a:round/>
            </a:ln>
            <a:effectLst/>
          </c:spPr>
          <c:marker>
            <c:symbol val="diamond"/>
            <c:size val="6"/>
            <c:spPr>
              <a:solidFill>
                <a:schemeClr val="tx1"/>
              </a:solidFill>
              <a:ln w="9525">
                <a:solidFill>
                  <a:schemeClr val="tx1"/>
                </a:solidFill>
              </a:ln>
              <a:effectLst/>
            </c:spPr>
          </c:marker>
          <c:xVal>
            <c:numRef>
              <c:f>Лист2!$P$4:$P$13</c:f>
              <c:numCache>
                <c:formatCode>General</c:formatCode>
                <c:ptCount val="10"/>
                <c:pt idx="0">
                  <c:v>0</c:v>
                </c:pt>
                <c:pt idx="1">
                  <c:v>5.2449999999999997E-2</c:v>
                </c:pt>
                <c:pt idx="2">
                  <c:v>0.11985</c:v>
                </c:pt>
                <c:pt idx="3">
                  <c:v>0.30609999999999998</c:v>
                </c:pt>
                <c:pt idx="4">
                  <c:v>0.50044999999999995</c:v>
                </c:pt>
                <c:pt idx="5">
                  <c:v>0.69984999999999997</c:v>
                </c:pt>
                <c:pt idx="6">
                  <c:v>0.63217000000000001</c:v>
                </c:pt>
                <c:pt idx="7">
                  <c:v>1.2051499999999999</c:v>
                </c:pt>
                <c:pt idx="8">
                  <c:v>1.5</c:v>
                </c:pt>
                <c:pt idx="9">
                  <c:v>1.9351</c:v>
                </c:pt>
              </c:numCache>
            </c:numRef>
          </c:xVal>
          <c:yVal>
            <c:numRef>
              <c:f>Лист2!$S$4:$S$13</c:f>
              <c:numCache>
                <c:formatCode>General</c:formatCode>
                <c:ptCount val="10"/>
                <c:pt idx="0">
                  <c:v>5.69</c:v>
                </c:pt>
                <c:pt idx="1">
                  <c:v>6.49</c:v>
                </c:pt>
                <c:pt idx="2">
                  <c:v>6.95</c:v>
                </c:pt>
                <c:pt idx="3">
                  <c:v>7.38</c:v>
                </c:pt>
                <c:pt idx="4">
                  <c:v>7.52</c:v>
                </c:pt>
                <c:pt idx="5">
                  <c:v>7.67</c:v>
                </c:pt>
                <c:pt idx="6">
                  <c:v>7.47</c:v>
                </c:pt>
                <c:pt idx="7">
                  <c:v>7.64</c:v>
                </c:pt>
                <c:pt idx="8">
                  <c:v>7.62</c:v>
                </c:pt>
                <c:pt idx="9">
                  <c:v>7.7</c:v>
                </c:pt>
              </c:numCache>
            </c:numRef>
          </c:yVal>
          <c:smooth val="1"/>
          <c:extLst>
            <c:ext xmlns:c16="http://schemas.microsoft.com/office/drawing/2014/chart" uri="{C3380CC4-5D6E-409C-BE32-E72D297353CC}">
              <c16:uniqueId val="{00000001-5212-41E8-9417-2DF388F7E691}"/>
            </c:ext>
          </c:extLst>
        </c:ser>
        <c:ser>
          <c:idx val="2"/>
          <c:order val="2"/>
          <c:tx>
            <c:v>3</c:v>
          </c:tx>
          <c:spPr>
            <a:ln w="12700" cap="rnd">
              <a:solidFill>
                <a:schemeClr val="tx1"/>
              </a:solidFill>
              <a:round/>
            </a:ln>
            <a:effectLst/>
          </c:spPr>
          <c:marker>
            <c:symbol val="circle"/>
            <c:size val="5"/>
            <c:spPr>
              <a:solidFill>
                <a:schemeClr val="tx1"/>
              </a:solidFill>
              <a:ln w="9525">
                <a:solidFill>
                  <a:schemeClr val="tx1"/>
                </a:solidFill>
              </a:ln>
              <a:effectLst/>
            </c:spPr>
          </c:marker>
          <c:xVal>
            <c:numRef>
              <c:f>Лист2!$P$4:$P$13</c:f>
              <c:numCache>
                <c:formatCode>General</c:formatCode>
                <c:ptCount val="10"/>
                <c:pt idx="0">
                  <c:v>0</c:v>
                </c:pt>
                <c:pt idx="1">
                  <c:v>5.2449999999999997E-2</c:v>
                </c:pt>
                <c:pt idx="2">
                  <c:v>0.11985</c:v>
                </c:pt>
                <c:pt idx="3">
                  <c:v>0.30609999999999998</c:v>
                </c:pt>
                <c:pt idx="4">
                  <c:v>0.50044999999999995</c:v>
                </c:pt>
                <c:pt idx="5">
                  <c:v>0.69984999999999997</c:v>
                </c:pt>
                <c:pt idx="6">
                  <c:v>0.63217000000000001</c:v>
                </c:pt>
                <c:pt idx="7">
                  <c:v>1.2051499999999999</c:v>
                </c:pt>
                <c:pt idx="8">
                  <c:v>1.5</c:v>
                </c:pt>
                <c:pt idx="9">
                  <c:v>1.9351</c:v>
                </c:pt>
              </c:numCache>
            </c:numRef>
          </c:xVal>
          <c:yVal>
            <c:numRef>
              <c:f>Лист2!$T$4:$T$13</c:f>
              <c:numCache>
                <c:formatCode>General</c:formatCode>
                <c:ptCount val="10"/>
                <c:pt idx="0">
                  <c:v>5.83</c:v>
                </c:pt>
                <c:pt idx="1">
                  <c:v>7.05</c:v>
                </c:pt>
                <c:pt idx="2">
                  <c:v>7.35</c:v>
                </c:pt>
                <c:pt idx="3">
                  <c:v>7.48</c:v>
                </c:pt>
                <c:pt idx="4">
                  <c:v>7.44</c:v>
                </c:pt>
                <c:pt idx="5">
                  <c:v>7.5</c:v>
                </c:pt>
                <c:pt idx="6">
                  <c:v>7.44</c:v>
                </c:pt>
                <c:pt idx="7">
                  <c:v>7.44</c:v>
                </c:pt>
                <c:pt idx="8">
                  <c:v>7.48</c:v>
                </c:pt>
                <c:pt idx="9">
                  <c:v>7.59</c:v>
                </c:pt>
              </c:numCache>
            </c:numRef>
          </c:yVal>
          <c:smooth val="1"/>
          <c:extLst>
            <c:ext xmlns:c16="http://schemas.microsoft.com/office/drawing/2014/chart" uri="{C3380CC4-5D6E-409C-BE32-E72D297353CC}">
              <c16:uniqueId val="{00000002-5212-41E8-9417-2DF388F7E691}"/>
            </c:ext>
          </c:extLst>
        </c:ser>
        <c:ser>
          <c:idx val="3"/>
          <c:order val="3"/>
          <c:tx>
            <c:v>4</c:v>
          </c:tx>
          <c:spPr>
            <a:ln w="12700" cap="rnd">
              <a:solidFill>
                <a:schemeClr val="tx1"/>
              </a:solidFill>
              <a:round/>
            </a:ln>
            <a:effectLst/>
          </c:spPr>
          <c:marker>
            <c:symbol val="circle"/>
            <c:size val="5"/>
            <c:spPr>
              <a:solidFill>
                <a:schemeClr val="tx1"/>
              </a:solidFill>
              <a:ln w="9525">
                <a:solidFill>
                  <a:schemeClr val="tx1"/>
                </a:solidFill>
              </a:ln>
              <a:effectLst/>
            </c:spPr>
          </c:marker>
          <c:xVal>
            <c:numRef>
              <c:f>Лист2!$P$4:$P$13</c:f>
              <c:numCache>
                <c:formatCode>General</c:formatCode>
                <c:ptCount val="10"/>
                <c:pt idx="0">
                  <c:v>0</c:v>
                </c:pt>
                <c:pt idx="1">
                  <c:v>5.2449999999999997E-2</c:v>
                </c:pt>
                <c:pt idx="2">
                  <c:v>0.11985</c:v>
                </c:pt>
                <c:pt idx="3">
                  <c:v>0.30609999999999998</c:v>
                </c:pt>
                <c:pt idx="4">
                  <c:v>0.50044999999999995</c:v>
                </c:pt>
                <c:pt idx="5">
                  <c:v>0.69984999999999997</c:v>
                </c:pt>
                <c:pt idx="6">
                  <c:v>0.63217000000000001</c:v>
                </c:pt>
                <c:pt idx="7">
                  <c:v>1.2051499999999999</c:v>
                </c:pt>
                <c:pt idx="8">
                  <c:v>1.5</c:v>
                </c:pt>
                <c:pt idx="9">
                  <c:v>1.9351</c:v>
                </c:pt>
              </c:numCache>
            </c:numRef>
          </c:xVal>
          <c:yVal>
            <c:numRef>
              <c:f>Лист2!$U$4:$U$13</c:f>
              <c:numCache>
                <c:formatCode>General</c:formatCode>
                <c:ptCount val="10"/>
                <c:pt idx="0">
                  <c:v>6.26</c:v>
                </c:pt>
                <c:pt idx="1">
                  <c:v>7.46</c:v>
                </c:pt>
                <c:pt idx="2">
                  <c:v>7.56</c:v>
                </c:pt>
                <c:pt idx="3">
                  <c:v>7.76</c:v>
                </c:pt>
                <c:pt idx="4">
                  <c:v>7.73</c:v>
                </c:pt>
                <c:pt idx="5">
                  <c:v>7.74</c:v>
                </c:pt>
                <c:pt idx="6">
                  <c:v>7.72</c:v>
                </c:pt>
                <c:pt idx="7">
                  <c:v>7.8</c:v>
                </c:pt>
                <c:pt idx="8">
                  <c:v>7.82</c:v>
                </c:pt>
                <c:pt idx="9">
                  <c:v>7.78</c:v>
                </c:pt>
              </c:numCache>
            </c:numRef>
          </c:yVal>
          <c:smooth val="1"/>
          <c:extLst>
            <c:ext xmlns:c16="http://schemas.microsoft.com/office/drawing/2014/chart" uri="{C3380CC4-5D6E-409C-BE32-E72D297353CC}">
              <c16:uniqueId val="{00000003-5212-41E8-9417-2DF388F7E691}"/>
            </c:ext>
          </c:extLst>
        </c:ser>
        <c:dLbls>
          <c:showLegendKey val="0"/>
          <c:showVal val="0"/>
          <c:showCatName val="0"/>
          <c:showSerName val="0"/>
          <c:showPercent val="0"/>
          <c:showBubbleSize val="0"/>
        </c:dLbls>
        <c:axId val="318395248"/>
        <c:axId val="296827656"/>
      </c:scatterChart>
      <c:valAx>
        <c:axId val="31839524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Д(кальциту),</a:t>
                </a:r>
                <a:r>
                  <a:rPr lang="uk-UA" baseline="0">
                    <a:solidFill>
                      <a:sysClr val="windowText" lastClr="000000"/>
                    </a:solidFill>
                    <a:latin typeface="Times New Roman" panose="02020603050405020304" pitchFamily="18" charset="0"/>
                    <a:cs typeface="Times New Roman" panose="02020603050405020304" pitchFamily="18" charset="0"/>
                  </a:rPr>
                  <a:t> 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0802887139107615"/>
              <c:y val="0.9010411198600174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96827656"/>
        <c:crosses val="autoZero"/>
        <c:crossBetween val="midCat"/>
      </c:valAx>
      <c:valAx>
        <c:axId val="296827656"/>
        <c:scaling>
          <c:orientation val="minMax"/>
          <c:min val="4"/>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1839524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172003499562554"/>
          <c:y val="5.0925925925925923E-2"/>
          <c:w val="0.82193963254593172"/>
          <c:h val="0.74408136482939635"/>
        </c:manualLayout>
      </c:layout>
      <c:scatterChart>
        <c:scatterStyle val="smoothMarker"/>
        <c:varyColors val="0"/>
        <c:ser>
          <c:idx val="0"/>
          <c:order val="0"/>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Лист2!$R$4:$R$13</c:f>
              <c:numCache>
                <c:formatCode>General</c:formatCode>
                <c:ptCount val="10"/>
                <c:pt idx="0">
                  <c:v>5.16</c:v>
                </c:pt>
                <c:pt idx="1">
                  <c:v>5.78</c:v>
                </c:pt>
                <c:pt idx="2">
                  <c:v>6.21</c:v>
                </c:pt>
                <c:pt idx="3">
                  <c:v>6.89</c:v>
                </c:pt>
                <c:pt idx="4">
                  <c:v>7.5</c:v>
                </c:pt>
                <c:pt idx="5">
                  <c:v>7.68</c:v>
                </c:pt>
                <c:pt idx="6">
                  <c:v>7.37</c:v>
                </c:pt>
                <c:pt idx="7">
                  <c:v>7.75</c:v>
                </c:pt>
                <c:pt idx="8">
                  <c:v>7.98</c:v>
                </c:pt>
                <c:pt idx="9">
                  <c:v>7.84</c:v>
                </c:pt>
              </c:numCache>
            </c:numRef>
          </c:xVal>
          <c:yVal>
            <c:numRef>
              <c:f>Лист2!$D$4:$D$13</c:f>
              <c:numCache>
                <c:formatCode>General</c:formatCode>
                <c:ptCount val="10"/>
                <c:pt idx="0">
                  <c:v>2</c:v>
                </c:pt>
                <c:pt idx="1">
                  <c:v>2</c:v>
                </c:pt>
                <c:pt idx="2">
                  <c:v>2</c:v>
                </c:pt>
                <c:pt idx="3">
                  <c:v>2</c:v>
                </c:pt>
                <c:pt idx="4">
                  <c:v>2</c:v>
                </c:pt>
                <c:pt idx="5">
                  <c:v>2</c:v>
                </c:pt>
                <c:pt idx="6">
                  <c:v>2</c:v>
                </c:pt>
                <c:pt idx="7">
                  <c:v>2</c:v>
                </c:pt>
                <c:pt idx="8">
                  <c:v>2</c:v>
                </c:pt>
                <c:pt idx="9">
                  <c:v>2</c:v>
                </c:pt>
              </c:numCache>
            </c:numRef>
          </c:yVal>
          <c:smooth val="1"/>
          <c:extLst>
            <c:ext xmlns:c16="http://schemas.microsoft.com/office/drawing/2014/chart" uri="{C3380CC4-5D6E-409C-BE32-E72D297353CC}">
              <c16:uniqueId val="{00000000-E7EB-48B9-8F45-133CF0F68543}"/>
            </c:ext>
          </c:extLst>
        </c:ser>
        <c:ser>
          <c:idx val="1"/>
          <c:order val="1"/>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Лист2!$S$4:$S$13</c:f>
              <c:numCache>
                <c:formatCode>General</c:formatCode>
                <c:ptCount val="10"/>
                <c:pt idx="0">
                  <c:v>5.69</c:v>
                </c:pt>
                <c:pt idx="1">
                  <c:v>6.49</c:v>
                </c:pt>
                <c:pt idx="2">
                  <c:v>6.95</c:v>
                </c:pt>
                <c:pt idx="3">
                  <c:v>7.38</c:v>
                </c:pt>
                <c:pt idx="4">
                  <c:v>7.52</c:v>
                </c:pt>
                <c:pt idx="5">
                  <c:v>7.67</c:v>
                </c:pt>
                <c:pt idx="6">
                  <c:v>7.47</c:v>
                </c:pt>
                <c:pt idx="7">
                  <c:v>7.64</c:v>
                </c:pt>
                <c:pt idx="8">
                  <c:v>7.62</c:v>
                </c:pt>
                <c:pt idx="9">
                  <c:v>7.7</c:v>
                </c:pt>
              </c:numCache>
            </c:numRef>
          </c:xVal>
          <c:yVal>
            <c:numRef>
              <c:f>Лист2!$E$4:$E$13</c:f>
              <c:numCache>
                <c:formatCode>General</c:formatCode>
                <c:ptCount val="10"/>
                <c:pt idx="0">
                  <c:v>1.9853372434017593</c:v>
                </c:pt>
                <c:pt idx="1">
                  <c:v>1.8680351906158357</c:v>
                </c:pt>
                <c:pt idx="2">
                  <c:v>2</c:v>
                </c:pt>
                <c:pt idx="3">
                  <c:v>1.858260019550342</c:v>
                </c:pt>
                <c:pt idx="4">
                  <c:v>1.7702834799608991</c:v>
                </c:pt>
                <c:pt idx="5">
                  <c:v>1.6725317693059625</c:v>
                </c:pt>
                <c:pt idx="6">
                  <c:v>1.6236559139784945</c:v>
                </c:pt>
                <c:pt idx="7">
                  <c:v>1.58455522971652</c:v>
                </c:pt>
                <c:pt idx="8">
                  <c:v>1.58455522971652</c:v>
                </c:pt>
                <c:pt idx="9">
                  <c:v>1.6823069403714561</c:v>
                </c:pt>
              </c:numCache>
            </c:numRef>
          </c:yVal>
          <c:smooth val="1"/>
          <c:extLst>
            <c:ext xmlns:c16="http://schemas.microsoft.com/office/drawing/2014/chart" uri="{C3380CC4-5D6E-409C-BE32-E72D297353CC}">
              <c16:uniqueId val="{00000001-E7EB-48B9-8F45-133CF0F68543}"/>
            </c:ext>
          </c:extLst>
        </c:ser>
        <c:ser>
          <c:idx val="2"/>
          <c:order val="2"/>
          <c:tx>
            <c:v>3</c:v>
          </c:tx>
          <c:spPr>
            <a:ln w="12700" cap="rnd">
              <a:solidFill>
                <a:schemeClr val="tx1"/>
              </a:solidFill>
              <a:round/>
            </a:ln>
            <a:effectLst/>
          </c:spPr>
          <c:marker>
            <c:symbol val="diamond"/>
            <c:size val="6"/>
            <c:spPr>
              <a:solidFill>
                <a:schemeClr val="tx1"/>
              </a:solidFill>
              <a:ln w="9525">
                <a:solidFill>
                  <a:schemeClr val="tx1"/>
                </a:solidFill>
              </a:ln>
              <a:effectLst/>
            </c:spPr>
          </c:marker>
          <c:xVal>
            <c:numRef>
              <c:f>Лист2!$T$4:$T$13</c:f>
              <c:numCache>
                <c:formatCode>General</c:formatCode>
                <c:ptCount val="10"/>
                <c:pt idx="0">
                  <c:v>5.83</c:v>
                </c:pt>
                <c:pt idx="1">
                  <c:v>7.05</c:v>
                </c:pt>
                <c:pt idx="2">
                  <c:v>7.35</c:v>
                </c:pt>
                <c:pt idx="3">
                  <c:v>7.48</c:v>
                </c:pt>
                <c:pt idx="4">
                  <c:v>7.44</c:v>
                </c:pt>
                <c:pt idx="5">
                  <c:v>7.5</c:v>
                </c:pt>
                <c:pt idx="6">
                  <c:v>7.44</c:v>
                </c:pt>
                <c:pt idx="7">
                  <c:v>7.44</c:v>
                </c:pt>
                <c:pt idx="8">
                  <c:v>7.48</c:v>
                </c:pt>
                <c:pt idx="9">
                  <c:v>7.59</c:v>
                </c:pt>
              </c:numCache>
            </c:numRef>
          </c:xVal>
          <c:yVal>
            <c:numRef>
              <c:f>Лист2!$F$4:$F$13</c:f>
              <c:numCache>
                <c:formatCode>General</c:formatCode>
                <c:ptCount val="10"/>
                <c:pt idx="0">
                  <c:v>1.9266862170087975</c:v>
                </c:pt>
                <c:pt idx="1">
                  <c:v>1.8484848484848484</c:v>
                </c:pt>
                <c:pt idx="2">
                  <c:v>1.8680351906158357</c:v>
                </c:pt>
                <c:pt idx="3">
                  <c:v>1.79960899315738</c:v>
                </c:pt>
                <c:pt idx="4">
                  <c:v>1.7018572825024436</c:v>
                </c:pt>
                <c:pt idx="5">
                  <c:v>1.5943304007820136</c:v>
                </c:pt>
                <c:pt idx="6">
                  <c:v>1.7409579667644182</c:v>
                </c:pt>
                <c:pt idx="7">
                  <c:v>1.4379276637341152</c:v>
                </c:pt>
                <c:pt idx="8">
                  <c:v>1.3988269794721404</c:v>
                </c:pt>
                <c:pt idx="9">
                  <c:v>1.3499511241446724</c:v>
                </c:pt>
              </c:numCache>
            </c:numRef>
          </c:yVal>
          <c:smooth val="1"/>
          <c:extLst>
            <c:ext xmlns:c16="http://schemas.microsoft.com/office/drawing/2014/chart" uri="{C3380CC4-5D6E-409C-BE32-E72D297353CC}">
              <c16:uniqueId val="{00000002-E7EB-48B9-8F45-133CF0F68543}"/>
            </c:ext>
          </c:extLst>
        </c:ser>
        <c:ser>
          <c:idx val="3"/>
          <c:order val="3"/>
          <c:tx>
            <c:v>4</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Лист2!$U$4:$U$13</c:f>
              <c:numCache>
                <c:formatCode>General</c:formatCode>
                <c:ptCount val="10"/>
                <c:pt idx="0">
                  <c:v>6.26</c:v>
                </c:pt>
                <c:pt idx="1">
                  <c:v>7.46</c:v>
                </c:pt>
                <c:pt idx="2">
                  <c:v>7.56</c:v>
                </c:pt>
                <c:pt idx="3">
                  <c:v>7.76</c:v>
                </c:pt>
                <c:pt idx="4">
                  <c:v>7.73</c:v>
                </c:pt>
                <c:pt idx="5">
                  <c:v>7.74</c:v>
                </c:pt>
                <c:pt idx="6">
                  <c:v>7.72</c:v>
                </c:pt>
                <c:pt idx="7">
                  <c:v>7.8</c:v>
                </c:pt>
                <c:pt idx="8">
                  <c:v>7.82</c:v>
                </c:pt>
                <c:pt idx="9">
                  <c:v>7.78</c:v>
                </c:pt>
              </c:numCache>
            </c:numRef>
          </c:xVal>
          <c:yVal>
            <c:numRef>
              <c:f>Лист2!$G$4:$G$13</c:f>
              <c:numCache>
                <c:formatCode>General</c:formatCode>
                <c:ptCount val="10"/>
                <c:pt idx="0">
                  <c:v>1.9364613880742911</c:v>
                </c:pt>
                <c:pt idx="1">
                  <c:v>1.9071358748778102</c:v>
                </c:pt>
                <c:pt idx="2">
                  <c:v>1.9364613880742911</c:v>
                </c:pt>
                <c:pt idx="3">
                  <c:v>1.8484848484848484</c:v>
                </c:pt>
                <c:pt idx="4">
                  <c:v>1.7507331378299118</c:v>
                </c:pt>
                <c:pt idx="5">
                  <c:v>1.6236559139784945</c:v>
                </c:pt>
                <c:pt idx="6">
                  <c:v>1.7409579667644182</c:v>
                </c:pt>
                <c:pt idx="7">
                  <c:v>1.2424242424242422</c:v>
                </c:pt>
                <c:pt idx="8">
                  <c:v>1.2521994134897361</c:v>
                </c:pt>
                <c:pt idx="9">
                  <c:v>0.91984359726295206</c:v>
                </c:pt>
              </c:numCache>
            </c:numRef>
          </c:yVal>
          <c:smooth val="1"/>
          <c:extLst>
            <c:ext xmlns:c16="http://schemas.microsoft.com/office/drawing/2014/chart" uri="{C3380CC4-5D6E-409C-BE32-E72D297353CC}">
              <c16:uniqueId val="{00000003-E7EB-48B9-8F45-133CF0F68543}"/>
            </c:ext>
          </c:extLst>
        </c:ser>
        <c:dLbls>
          <c:showLegendKey val="0"/>
          <c:showVal val="0"/>
          <c:showCatName val="0"/>
          <c:showSerName val="0"/>
          <c:showPercent val="0"/>
          <c:showBubbleSize val="0"/>
        </c:dLbls>
        <c:axId val="222529488"/>
        <c:axId val="222529880"/>
      </c:scatterChart>
      <c:valAx>
        <c:axId val="222529488"/>
        <c:scaling>
          <c:orientation val="minMax"/>
          <c:min val="5"/>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рН</a:t>
                </a:r>
              </a:p>
            </c:rich>
          </c:tx>
          <c:layout>
            <c:manualLayout>
              <c:xMode val="edge"/>
              <c:yMode val="edge"/>
              <c:x val="0.93229396325459313"/>
              <c:y val="0.8931474190726159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22529880"/>
        <c:crosses val="autoZero"/>
        <c:crossBetween val="midCat"/>
      </c:valAx>
      <c:valAx>
        <c:axId val="222529880"/>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С(М</a:t>
                </a:r>
                <a:r>
                  <a:rPr lang="en-US">
                    <a:solidFill>
                      <a:sysClr val="windowText" lastClr="000000"/>
                    </a:solidFill>
                    <a:latin typeface="Times New Roman" panose="02020603050405020304" pitchFamily="18" charset="0"/>
                    <a:cs typeface="Times New Roman" panose="02020603050405020304" pitchFamily="18" charset="0"/>
                  </a:rPr>
                  <a:t>n</a:t>
                </a:r>
                <a:r>
                  <a:rPr lang="ru-RU">
                    <a:solidFill>
                      <a:sysClr val="windowText" lastClr="000000"/>
                    </a:solidFill>
                    <a:latin typeface="Times New Roman" panose="02020603050405020304" pitchFamily="18" charset="0"/>
                    <a:cs typeface="Times New Roman" panose="02020603050405020304" pitchFamily="18" charset="0"/>
                  </a:rPr>
                  <a:t>)</a:t>
                </a:r>
                <a:r>
                  <a:rPr lang="uk-UA">
                    <a:solidFill>
                      <a:sysClr val="windowText" lastClr="000000"/>
                    </a:solidFill>
                    <a:latin typeface="Times New Roman" panose="02020603050405020304" pitchFamily="18" charset="0"/>
                    <a:cs typeface="Times New Roman" panose="02020603050405020304" pitchFamily="18" charset="0"/>
                  </a:rPr>
                  <a:t>, мг/дм</a:t>
                </a:r>
                <a:r>
                  <a:rPr lang="uk-UA"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2252948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81502048711965"/>
          <c:y val="4.6263149563430854E-2"/>
          <c:w val="0.84028345502005553"/>
          <c:h val="0.75069030447576934"/>
        </c:manualLayout>
      </c:layout>
      <c:scatterChart>
        <c:scatterStyle val="smoothMarker"/>
        <c:varyColors val="0"/>
        <c:ser>
          <c:idx val="1"/>
          <c:order val="1"/>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'Кисле с-ще'!$A$5:$A$14</c:f>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f>'Кисле с-ще'!$C$5:$C$14</c:f>
              <c:numCache>
                <c:formatCode>General</c:formatCode>
                <c:ptCount val="10"/>
                <c:pt idx="0">
                  <c:v>2.1303000000000001</c:v>
                </c:pt>
                <c:pt idx="1">
                  <c:v>2.1303000000000001</c:v>
                </c:pt>
                <c:pt idx="2">
                  <c:v>2.1303000000000001</c:v>
                </c:pt>
                <c:pt idx="3">
                  <c:v>2.1303000000000001</c:v>
                </c:pt>
                <c:pt idx="4">
                  <c:v>2.1303000000000001</c:v>
                </c:pt>
                <c:pt idx="5">
                  <c:v>2.1303000000000001</c:v>
                </c:pt>
                <c:pt idx="6">
                  <c:v>2.1303000000000001</c:v>
                </c:pt>
                <c:pt idx="7">
                  <c:v>2.1303000000000001</c:v>
                </c:pt>
                <c:pt idx="8">
                  <c:v>2.1303000000000001</c:v>
                </c:pt>
                <c:pt idx="9">
                  <c:v>2.1303000000000001</c:v>
                </c:pt>
              </c:numCache>
            </c:numRef>
          </c:yVal>
          <c:smooth val="1"/>
          <c:extLst>
            <c:ext xmlns:c16="http://schemas.microsoft.com/office/drawing/2014/chart" uri="{C3380CC4-5D6E-409C-BE32-E72D297353CC}">
              <c16:uniqueId val="{00000000-A49A-42B9-8019-E8E01A11ED87}"/>
            </c:ext>
          </c:extLst>
        </c:ser>
        <c:ser>
          <c:idx val="2"/>
          <c:order val="2"/>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'Кисле с-ще'!$A$5:$A$14</c:f>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f>'Кисле с-ще'!$D$5:$D$14</c:f>
              <c:numCache>
                <c:formatCode>General</c:formatCode>
                <c:ptCount val="10"/>
                <c:pt idx="0">
                  <c:v>2.0315599999999998</c:v>
                </c:pt>
                <c:pt idx="1">
                  <c:v>2.1303000000000001</c:v>
                </c:pt>
                <c:pt idx="2">
                  <c:v>2.0809000000000002</c:v>
                </c:pt>
                <c:pt idx="3">
                  <c:v>2.0315599999999998</c:v>
                </c:pt>
                <c:pt idx="4">
                  <c:v>2.0809000000000002</c:v>
                </c:pt>
                <c:pt idx="5">
                  <c:v>2.0315599999999998</c:v>
                </c:pt>
                <c:pt idx="6">
                  <c:v>1.9822</c:v>
                </c:pt>
                <c:pt idx="7">
                  <c:v>1.9329000000000001</c:v>
                </c:pt>
                <c:pt idx="8">
                  <c:v>1.9329000000000001</c:v>
                </c:pt>
                <c:pt idx="9">
                  <c:v>1.8835999999999999</c:v>
                </c:pt>
              </c:numCache>
            </c:numRef>
          </c:yVal>
          <c:smooth val="1"/>
          <c:extLst>
            <c:ext xmlns:c16="http://schemas.microsoft.com/office/drawing/2014/chart" uri="{C3380CC4-5D6E-409C-BE32-E72D297353CC}">
              <c16:uniqueId val="{00000001-A49A-42B9-8019-E8E01A11ED87}"/>
            </c:ext>
          </c:extLst>
        </c:ser>
        <c:ser>
          <c:idx val="3"/>
          <c:order val="3"/>
          <c:tx>
            <c:v>3</c:v>
          </c:tx>
          <c:spPr>
            <a:ln w="12700" cap="rnd">
              <a:solidFill>
                <a:schemeClr val="tx1"/>
              </a:solidFill>
              <a:round/>
            </a:ln>
            <a:effectLst/>
          </c:spPr>
          <c:marker>
            <c:symbol val="diamond"/>
            <c:size val="6"/>
            <c:spPr>
              <a:solidFill>
                <a:schemeClr val="tx1"/>
              </a:solidFill>
              <a:ln w="9525">
                <a:solidFill>
                  <a:schemeClr val="tx1"/>
                </a:solidFill>
              </a:ln>
              <a:effectLst/>
            </c:spPr>
          </c:marker>
          <c:xVal>
            <c:numRef>
              <c:f>'Кисле с-ще'!$A$5:$A$14</c:f>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f>'Кисле с-ще'!$E$5:$E$14</c:f>
              <c:numCache>
                <c:formatCode>General</c:formatCode>
                <c:ptCount val="10"/>
                <c:pt idx="0">
                  <c:v>1.9822</c:v>
                </c:pt>
                <c:pt idx="1">
                  <c:v>2.1301999999999999</c:v>
                </c:pt>
                <c:pt idx="2">
                  <c:v>2.0315599999999998</c:v>
                </c:pt>
                <c:pt idx="3">
                  <c:v>2.0315599999999998</c:v>
                </c:pt>
                <c:pt idx="4">
                  <c:v>2.0809000000000002</c:v>
                </c:pt>
                <c:pt idx="5">
                  <c:v>2.0315599999999998</c:v>
                </c:pt>
                <c:pt idx="6">
                  <c:v>1.9822</c:v>
                </c:pt>
                <c:pt idx="7">
                  <c:v>1.9329000000000001</c:v>
                </c:pt>
                <c:pt idx="8">
                  <c:v>1.8835999999999999</c:v>
                </c:pt>
                <c:pt idx="9">
                  <c:v>1.7357</c:v>
                </c:pt>
              </c:numCache>
            </c:numRef>
          </c:yVal>
          <c:smooth val="1"/>
          <c:extLst>
            <c:ext xmlns:c16="http://schemas.microsoft.com/office/drawing/2014/chart" uri="{C3380CC4-5D6E-409C-BE32-E72D297353CC}">
              <c16:uniqueId val="{00000002-A49A-42B9-8019-E8E01A11ED87}"/>
            </c:ext>
          </c:extLst>
        </c:ser>
        <c:ser>
          <c:idx val="4"/>
          <c:order val="4"/>
          <c:tx>
            <c:v>4</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'Кисле с-ще'!$A$5:$A$14</c:f>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f>'Кисле с-ще'!$F$5:$F$14</c:f>
              <c:numCache>
                <c:formatCode>General</c:formatCode>
                <c:ptCount val="10"/>
                <c:pt idx="0">
                  <c:v>1.7357</c:v>
                </c:pt>
                <c:pt idx="1">
                  <c:v>1.8343</c:v>
                </c:pt>
                <c:pt idx="2">
                  <c:v>1.9329000000000001</c:v>
                </c:pt>
                <c:pt idx="3">
                  <c:v>1.8835999999999999</c:v>
                </c:pt>
                <c:pt idx="4">
                  <c:v>1.7357</c:v>
                </c:pt>
                <c:pt idx="5">
                  <c:v>1.8835999999999999</c:v>
                </c:pt>
                <c:pt idx="6">
                  <c:v>1.5878000000000001</c:v>
                </c:pt>
                <c:pt idx="7">
                  <c:v>1.3905000000000001</c:v>
                </c:pt>
                <c:pt idx="8">
                  <c:v>1.4891000000000001</c:v>
                </c:pt>
                <c:pt idx="9">
                  <c:v>1.3411999999999999</c:v>
                </c:pt>
              </c:numCache>
            </c:numRef>
          </c:yVal>
          <c:smooth val="1"/>
          <c:extLst>
            <c:ext xmlns:c16="http://schemas.microsoft.com/office/drawing/2014/chart" uri="{C3380CC4-5D6E-409C-BE32-E72D297353CC}">
              <c16:uniqueId val="{00000003-A49A-42B9-8019-E8E01A11ED87}"/>
            </c:ext>
          </c:extLst>
        </c:ser>
        <c:dLbls>
          <c:showLegendKey val="0"/>
          <c:showVal val="0"/>
          <c:showCatName val="0"/>
          <c:showSerName val="0"/>
          <c:showPercent val="0"/>
          <c:showBubbleSize val="0"/>
        </c:dLbls>
        <c:axId val="222530664"/>
        <c:axId val="186814736"/>
        <c:extLst>
          <c:ext xmlns:c15="http://schemas.microsoft.com/office/drawing/2012/chart" uri="{02D57815-91ED-43cb-92C2-25804820EDAC}">
            <c15:filteredScatterSeries>
              <c15:ser>
                <c:idx val="0"/>
                <c:order val="0"/>
                <c:tx>
                  <c:v>Ряд1</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extLst>
                      <c:ext uri="{02D57815-91ED-43cb-92C2-25804820EDAC}">
                        <c15:formulaRef>
                          <c15:sqref>'Кисле с-ще'!$A$5:$A$14</c15:sqref>
                        </c15:formulaRef>
                      </c:ext>
                    </c:extLst>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extLst>
                      <c:ext uri="{02D57815-91ED-43cb-92C2-25804820EDAC}">
                        <c15:formulaRef>
                          <c15:sqref>'Кисле с-ще'!$B$5:$B$14</c15:sqref>
                        </c15:formulaRef>
                      </c:ext>
                    </c:extLst>
                    <c:numCache>
                      <c:formatCode>General</c:formatCode>
                      <c:ptCount val="10"/>
                    </c:numCache>
                  </c:numRef>
                </c:yVal>
                <c:smooth val="1"/>
                <c:extLst>
                  <c:ext xmlns:c16="http://schemas.microsoft.com/office/drawing/2014/chart" uri="{C3380CC4-5D6E-409C-BE32-E72D297353CC}">
                    <c16:uniqueId val="{00000004-A49A-42B9-8019-E8E01A11ED87}"/>
                  </c:ext>
                </c:extLst>
              </c15:ser>
            </c15:filteredScatterSeries>
          </c:ext>
        </c:extLst>
      </c:scatterChart>
      <c:valAx>
        <c:axId val="22253066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m(Pyrolox)</a:t>
                </a:r>
                <a:r>
                  <a:rPr lang="uk-UA">
                    <a:solidFill>
                      <a:sysClr val="windowText" lastClr="000000"/>
                    </a:solidFill>
                    <a:latin typeface="Times New Roman" panose="02020603050405020304" pitchFamily="18" charset="0"/>
                    <a:cs typeface="Times New Roman" panose="02020603050405020304" pitchFamily="18" charset="0"/>
                  </a:rPr>
                  <a:t>,г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5004349283718439"/>
              <c:y val="0.89274897053410529"/>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6814736"/>
        <c:crosses val="autoZero"/>
        <c:crossBetween val="midCat"/>
      </c:valAx>
      <c:valAx>
        <c:axId val="186814736"/>
        <c:scaling>
          <c:orientation val="minMax"/>
          <c:min val="1"/>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С</a:t>
                </a:r>
                <a:r>
                  <a:rPr lang="en-US">
                    <a:solidFill>
                      <a:sysClr val="windowText" lastClr="000000"/>
                    </a:solidFill>
                    <a:latin typeface="Times New Roman" panose="02020603050405020304" pitchFamily="18" charset="0"/>
                    <a:cs typeface="Times New Roman" panose="02020603050405020304" pitchFamily="18" charset="0"/>
                  </a:rPr>
                  <a:t>(</a:t>
                </a:r>
                <a:r>
                  <a:rPr lang="uk-UA">
                    <a:solidFill>
                      <a:sysClr val="windowText" lastClr="000000"/>
                    </a:solidFill>
                    <a:latin typeface="Times New Roman" panose="02020603050405020304" pitchFamily="18" charset="0"/>
                    <a:cs typeface="Times New Roman" panose="02020603050405020304" pitchFamily="18" charset="0"/>
                  </a:rPr>
                  <a:t>М</a:t>
                </a:r>
                <a:r>
                  <a:rPr lang="en-US">
                    <a:solidFill>
                      <a:sysClr val="windowText" lastClr="000000"/>
                    </a:solidFill>
                    <a:latin typeface="Times New Roman" panose="02020603050405020304" pitchFamily="18" charset="0"/>
                    <a:cs typeface="Times New Roman" panose="02020603050405020304" pitchFamily="18" charset="0"/>
                  </a:rPr>
                  <a:t>n)</a:t>
                </a:r>
                <a:r>
                  <a:rPr lang="uk-UA">
                    <a:solidFill>
                      <a:sysClr val="windowText" lastClr="000000"/>
                    </a:solidFill>
                    <a:latin typeface="Times New Roman" panose="02020603050405020304" pitchFamily="18" charset="0"/>
                    <a:cs typeface="Times New Roman" panose="02020603050405020304" pitchFamily="18" charset="0"/>
                  </a:rPr>
                  <a:t>,мг/дм</a:t>
                </a:r>
                <a:r>
                  <a:rPr lang="uk-UA"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2253066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55979794978459E-2"/>
          <c:y val="9.6151225577869759E-2"/>
          <c:w val="0.88908017629871738"/>
          <c:h val="0.71444938018185611"/>
        </c:manualLayout>
      </c:layout>
      <c:barChart>
        <c:barDir val="col"/>
        <c:grouping val="clustered"/>
        <c:varyColors val="0"/>
        <c:ser>
          <c:idx val="0"/>
          <c:order val="0"/>
          <c:tx>
            <c:v>1</c:v>
          </c:tx>
          <c:spPr>
            <a:solidFill>
              <a:schemeClr val="accent1"/>
            </a:solidFill>
            <a:ln>
              <a:noFill/>
            </a:ln>
            <a:effectLst/>
          </c:spPr>
          <c:invertIfNegative val="0"/>
          <c:cat>
            <c:strRef>
              <c:f>'Кисле с-ще'!$A$5:$B$14</c:f>
              <c:strCache>
                <c:ptCount val="10"/>
                <c:pt idx="0">
                  <c:v>0</c:v>
                </c:pt>
                <c:pt idx="1">
                  <c:v>0,1142</c:v>
                </c:pt>
                <c:pt idx="2">
                  <c:v>0,20205</c:v>
                </c:pt>
                <c:pt idx="3">
                  <c:v>0,3011</c:v>
                </c:pt>
                <c:pt idx="4">
                  <c:v>0,50305</c:v>
                </c:pt>
                <c:pt idx="5">
                  <c:v>0,7083</c:v>
                </c:pt>
                <c:pt idx="6">
                  <c:v>1,0043</c:v>
                </c:pt>
                <c:pt idx="7">
                  <c:v>1,2066</c:v>
                </c:pt>
                <c:pt idx="8">
                  <c:v>1,5066</c:v>
                </c:pt>
                <c:pt idx="9">
                  <c:v>2,003</c:v>
                </c:pt>
              </c:strCache>
            </c:strRef>
          </c:cat>
          <c:val>
            <c:numRef>
              <c:f>'Кисле с-ще'!$C$5:$C$14</c:f>
              <c:numCache>
                <c:formatCode>General</c:formatCode>
                <c:ptCount val="10"/>
                <c:pt idx="0">
                  <c:v>2.1303000000000001</c:v>
                </c:pt>
                <c:pt idx="1">
                  <c:v>2.1303000000000001</c:v>
                </c:pt>
                <c:pt idx="2">
                  <c:v>2.1303000000000001</c:v>
                </c:pt>
                <c:pt idx="3">
                  <c:v>2.1303000000000001</c:v>
                </c:pt>
                <c:pt idx="4">
                  <c:v>2.1303000000000001</c:v>
                </c:pt>
                <c:pt idx="5">
                  <c:v>2.1303000000000001</c:v>
                </c:pt>
                <c:pt idx="6">
                  <c:v>2.1303000000000001</c:v>
                </c:pt>
                <c:pt idx="7">
                  <c:v>2.1303000000000001</c:v>
                </c:pt>
                <c:pt idx="8">
                  <c:v>2.1303000000000001</c:v>
                </c:pt>
                <c:pt idx="9">
                  <c:v>2.1303000000000001</c:v>
                </c:pt>
              </c:numCache>
            </c:numRef>
          </c:val>
          <c:extLst>
            <c:ext xmlns:c16="http://schemas.microsoft.com/office/drawing/2014/chart" uri="{C3380CC4-5D6E-409C-BE32-E72D297353CC}">
              <c16:uniqueId val="{00000000-8A67-473D-88C1-18FB5AF6726D}"/>
            </c:ext>
          </c:extLst>
        </c:ser>
        <c:ser>
          <c:idx val="1"/>
          <c:order val="1"/>
          <c:tx>
            <c:v>2</c:v>
          </c:tx>
          <c:spPr>
            <a:solidFill>
              <a:schemeClr val="accent2"/>
            </a:solidFill>
            <a:ln>
              <a:noFill/>
            </a:ln>
            <a:effectLst/>
          </c:spPr>
          <c:invertIfNegative val="0"/>
          <c:cat>
            <c:strRef>
              <c:f>'Кисле с-ще'!$A$5:$B$14</c:f>
              <c:strCache>
                <c:ptCount val="10"/>
                <c:pt idx="0">
                  <c:v>0</c:v>
                </c:pt>
                <c:pt idx="1">
                  <c:v>0,1142</c:v>
                </c:pt>
                <c:pt idx="2">
                  <c:v>0,20205</c:v>
                </c:pt>
                <c:pt idx="3">
                  <c:v>0,3011</c:v>
                </c:pt>
                <c:pt idx="4">
                  <c:v>0,50305</c:v>
                </c:pt>
                <c:pt idx="5">
                  <c:v>0,7083</c:v>
                </c:pt>
                <c:pt idx="6">
                  <c:v>1,0043</c:v>
                </c:pt>
                <c:pt idx="7">
                  <c:v>1,2066</c:v>
                </c:pt>
                <c:pt idx="8">
                  <c:v>1,5066</c:v>
                </c:pt>
                <c:pt idx="9">
                  <c:v>2,003</c:v>
                </c:pt>
              </c:strCache>
            </c:strRef>
          </c:cat>
          <c:val>
            <c:numRef>
              <c:f>'Кисле с-ще'!$D$5:$D$14</c:f>
              <c:numCache>
                <c:formatCode>General</c:formatCode>
                <c:ptCount val="10"/>
                <c:pt idx="0">
                  <c:v>2.0315599999999998</c:v>
                </c:pt>
                <c:pt idx="1">
                  <c:v>2.1303000000000001</c:v>
                </c:pt>
                <c:pt idx="2">
                  <c:v>2.0809000000000002</c:v>
                </c:pt>
                <c:pt idx="3">
                  <c:v>2.0315599999999998</c:v>
                </c:pt>
                <c:pt idx="4">
                  <c:v>2.0809000000000002</c:v>
                </c:pt>
                <c:pt idx="5">
                  <c:v>2.0315599999999998</c:v>
                </c:pt>
                <c:pt idx="6">
                  <c:v>1.9822</c:v>
                </c:pt>
                <c:pt idx="7">
                  <c:v>1.9329000000000001</c:v>
                </c:pt>
                <c:pt idx="8">
                  <c:v>1.9329000000000001</c:v>
                </c:pt>
                <c:pt idx="9">
                  <c:v>1.8835999999999999</c:v>
                </c:pt>
              </c:numCache>
            </c:numRef>
          </c:val>
          <c:extLst>
            <c:ext xmlns:c16="http://schemas.microsoft.com/office/drawing/2014/chart" uri="{C3380CC4-5D6E-409C-BE32-E72D297353CC}">
              <c16:uniqueId val="{00000001-8A67-473D-88C1-18FB5AF6726D}"/>
            </c:ext>
          </c:extLst>
        </c:ser>
        <c:ser>
          <c:idx val="2"/>
          <c:order val="2"/>
          <c:tx>
            <c:v>3</c:v>
          </c:tx>
          <c:spPr>
            <a:solidFill>
              <a:schemeClr val="accent3"/>
            </a:solidFill>
            <a:ln>
              <a:noFill/>
            </a:ln>
            <a:effectLst/>
          </c:spPr>
          <c:invertIfNegative val="0"/>
          <c:cat>
            <c:strRef>
              <c:f>'Кисле с-ще'!$A$5:$B$14</c:f>
              <c:strCache>
                <c:ptCount val="10"/>
                <c:pt idx="0">
                  <c:v>0</c:v>
                </c:pt>
                <c:pt idx="1">
                  <c:v>0,1142</c:v>
                </c:pt>
                <c:pt idx="2">
                  <c:v>0,20205</c:v>
                </c:pt>
                <c:pt idx="3">
                  <c:v>0,3011</c:v>
                </c:pt>
                <c:pt idx="4">
                  <c:v>0,50305</c:v>
                </c:pt>
                <c:pt idx="5">
                  <c:v>0,7083</c:v>
                </c:pt>
                <c:pt idx="6">
                  <c:v>1,0043</c:v>
                </c:pt>
                <c:pt idx="7">
                  <c:v>1,2066</c:v>
                </c:pt>
                <c:pt idx="8">
                  <c:v>1,5066</c:v>
                </c:pt>
                <c:pt idx="9">
                  <c:v>2,003</c:v>
                </c:pt>
              </c:strCache>
            </c:strRef>
          </c:cat>
          <c:val>
            <c:numRef>
              <c:f>'Кисле с-ще'!$E$5:$E$14</c:f>
              <c:numCache>
                <c:formatCode>General</c:formatCode>
                <c:ptCount val="10"/>
                <c:pt idx="0">
                  <c:v>1.9822</c:v>
                </c:pt>
                <c:pt idx="1">
                  <c:v>2.1301999999999999</c:v>
                </c:pt>
                <c:pt idx="2">
                  <c:v>2.0315599999999998</c:v>
                </c:pt>
                <c:pt idx="3">
                  <c:v>2.0315599999999998</c:v>
                </c:pt>
                <c:pt idx="4">
                  <c:v>2.0809000000000002</c:v>
                </c:pt>
                <c:pt idx="5">
                  <c:v>2.0315599999999998</c:v>
                </c:pt>
                <c:pt idx="6">
                  <c:v>1.9822</c:v>
                </c:pt>
                <c:pt idx="7">
                  <c:v>1.9329000000000001</c:v>
                </c:pt>
                <c:pt idx="8">
                  <c:v>1.8835999999999999</c:v>
                </c:pt>
                <c:pt idx="9">
                  <c:v>1.7357</c:v>
                </c:pt>
              </c:numCache>
            </c:numRef>
          </c:val>
          <c:extLst>
            <c:ext xmlns:c16="http://schemas.microsoft.com/office/drawing/2014/chart" uri="{C3380CC4-5D6E-409C-BE32-E72D297353CC}">
              <c16:uniqueId val="{00000002-8A67-473D-88C1-18FB5AF6726D}"/>
            </c:ext>
          </c:extLst>
        </c:ser>
        <c:ser>
          <c:idx val="3"/>
          <c:order val="3"/>
          <c:tx>
            <c:v>4</c:v>
          </c:tx>
          <c:spPr>
            <a:solidFill>
              <a:schemeClr val="accent4"/>
            </a:solidFill>
            <a:ln>
              <a:noFill/>
            </a:ln>
            <a:effectLst/>
          </c:spPr>
          <c:invertIfNegative val="0"/>
          <c:cat>
            <c:strRef>
              <c:f>'Кисле с-ще'!$A$5:$B$14</c:f>
              <c:strCache>
                <c:ptCount val="10"/>
                <c:pt idx="0">
                  <c:v>0</c:v>
                </c:pt>
                <c:pt idx="1">
                  <c:v>0,1142</c:v>
                </c:pt>
                <c:pt idx="2">
                  <c:v>0,20205</c:v>
                </c:pt>
                <c:pt idx="3">
                  <c:v>0,3011</c:v>
                </c:pt>
                <c:pt idx="4">
                  <c:v>0,50305</c:v>
                </c:pt>
                <c:pt idx="5">
                  <c:v>0,7083</c:v>
                </c:pt>
                <c:pt idx="6">
                  <c:v>1,0043</c:v>
                </c:pt>
                <c:pt idx="7">
                  <c:v>1,2066</c:v>
                </c:pt>
                <c:pt idx="8">
                  <c:v>1,5066</c:v>
                </c:pt>
                <c:pt idx="9">
                  <c:v>2,003</c:v>
                </c:pt>
              </c:strCache>
            </c:strRef>
          </c:cat>
          <c:val>
            <c:numRef>
              <c:f>'Кисле с-ще'!$F$5:$F$14</c:f>
              <c:numCache>
                <c:formatCode>General</c:formatCode>
                <c:ptCount val="10"/>
                <c:pt idx="0">
                  <c:v>1.7357</c:v>
                </c:pt>
                <c:pt idx="1">
                  <c:v>1.8343</c:v>
                </c:pt>
                <c:pt idx="2">
                  <c:v>1.9329000000000001</c:v>
                </c:pt>
                <c:pt idx="3">
                  <c:v>1.8835999999999999</c:v>
                </c:pt>
                <c:pt idx="4">
                  <c:v>1.7357</c:v>
                </c:pt>
                <c:pt idx="5">
                  <c:v>1.8835999999999999</c:v>
                </c:pt>
                <c:pt idx="6">
                  <c:v>1.5878000000000001</c:v>
                </c:pt>
                <c:pt idx="7">
                  <c:v>1.3905000000000001</c:v>
                </c:pt>
                <c:pt idx="8">
                  <c:v>1.4891000000000001</c:v>
                </c:pt>
                <c:pt idx="9">
                  <c:v>1.3411999999999999</c:v>
                </c:pt>
              </c:numCache>
            </c:numRef>
          </c:val>
          <c:extLst>
            <c:ext xmlns:c16="http://schemas.microsoft.com/office/drawing/2014/chart" uri="{C3380CC4-5D6E-409C-BE32-E72D297353CC}">
              <c16:uniqueId val="{00000003-8A67-473D-88C1-18FB5AF6726D}"/>
            </c:ext>
          </c:extLst>
        </c:ser>
        <c:dLbls>
          <c:showLegendKey val="0"/>
          <c:showVal val="0"/>
          <c:showCatName val="0"/>
          <c:showSerName val="0"/>
          <c:showPercent val="0"/>
          <c:showBubbleSize val="0"/>
        </c:dLbls>
        <c:gapWidth val="219"/>
        <c:overlap val="-27"/>
        <c:axId val="339700152"/>
        <c:axId val="339700544"/>
      </c:barChart>
      <c:catAx>
        <c:axId val="33970015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Д</a:t>
                </a:r>
                <a:r>
                  <a:rPr lang="en-US">
                    <a:solidFill>
                      <a:sysClr val="windowText" lastClr="000000"/>
                    </a:solidFill>
                    <a:latin typeface="Times New Roman" panose="02020603050405020304" pitchFamily="18" charset="0"/>
                    <a:cs typeface="Times New Roman" panose="02020603050405020304" pitchFamily="18" charset="0"/>
                  </a:rPr>
                  <a:t>(Purolox)</a:t>
                </a:r>
                <a:r>
                  <a:rPr lang="uk-UA">
                    <a:solidFill>
                      <a:sysClr val="windowText" lastClr="000000"/>
                    </a:solidFill>
                    <a:latin typeface="Times New Roman" panose="02020603050405020304" pitchFamily="18" charset="0"/>
                    <a:cs typeface="Times New Roman" panose="02020603050405020304" pitchFamily="18" charset="0"/>
                  </a:rPr>
                  <a:t>,г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5006933615453417"/>
              <c:y val="0.8930086437769616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9700544"/>
        <c:crosses val="autoZero"/>
        <c:auto val="1"/>
        <c:lblAlgn val="ctr"/>
        <c:lblOffset val="100"/>
        <c:noMultiLvlLbl val="0"/>
      </c:catAx>
      <c:valAx>
        <c:axId val="33970054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С(М</a:t>
                </a:r>
                <a:r>
                  <a:rPr lang="en-US">
                    <a:solidFill>
                      <a:sysClr val="windowText" lastClr="000000"/>
                    </a:solidFill>
                    <a:latin typeface="Times New Roman" panose="02020603050405020304" pitchFamily="18" charset="0"/>
                    <a:cs typeface="Times New Roman" panose="02020603050405020304" pitchFamily="18" charset="0"/>
                  </a:rPr>
                  <a:t>n</a:t>
                </a:r>
                <a:r>
                  <a:rPr lang="ru-RU">
                    <a:solidFill>
                      <a:sysClr val="windowText" lastClr="000000"/>
                    </a:solidFill>
                    <a:latin typeface="Times New Roman" panose="02020603050405020304" pitchFamily="18" charset="0"/>
                    <a:cs typeface="Times New Roman" panose="02020603050405020304" pitchFamily="18" charset="0"/>
                  </a:rPr>
                  <a:t>), мг/дм</a:t>
                </a:r>
                <a:r>
                  <a:rPr lang="ru-RU"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9700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9458877520549471E-2"/>
          <c:y val="4.6194218084325445E-2"/>
          <c:w val="0.86614319916597249"/>
          <c:h val="0.73846334950075854"/>
        </c:manualLayout>
      </c:layout>
      <c:scatterChart>
        <c:scatterStyle val="lineMarker"/>
        <c:varyColors val="0"/>
        <c:ser>
          <c:idx val="0"/>
          <c:order val="0"/>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'Кисле с-ще'!$V$5:$V$14</c:f>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f>'Кисле с-ще'!$X$5:$X$14</c:f>
              <c:numCache>
                <c:formatCode>General</c:formatCode>
                <c:ptCount val="10"/>
                <c:pt idx="0">
                  <c:v>3.52</c:v>
                </c:pt>
                <c:pt idx="1">
                  <c:v>3.53</c:v>
                </c:pt>
                <c:pt idx="2">
                  <c:v>3.59</c:v>
                </c:pt>
                <c:pt idx="3">
                  <c:v>3.55</c:v>
                </c:pt>
                <c:pt idx="4">
                  <c:v>3.57</c:v>
                </c:pt>
                <c:pt idx="5">
                  <c:v>3.54</c:v>
                </c:pt>
                <c:pt idx="6">
                  <c:v>3.5</c:v>
                </c:pt>
                <c:pt idx="7">
                  <c:v>3.53</c:v>
                </c:pt>
                <c:pt idx="8">
                  <c:v>3.49</c:v>
                </c:pt>
                <c:pt idx="9">
                  <c:v>3.5</c:v>
                </c:pt>
              </c:numCache>
            </c:numRef>
          </c:yVal>
          <c:smooth val="0"/>
          <c:extLst>
            <c:ext xmlns:c16="http://schemas.microsoft.com/office/drawing/2014/chart" uri="{C3380CC4-5D6E-409C-BE32-E72D297353CC}">
              <c16:uniqueId val="{00000000-4FA2-4B5F-A16C-CE6F8E9C3183}"/>
            </c:ext>
          </c:extLst>
        </c:ser>
        <c:ser>
          <c:idx val="1"/>
          <c:order val="1"/>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'Кисле с-ще'!$V$5:$V$14</c:f>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f>'Кисле с-ще'!$Y$5:$Y$14</c:f>
              <c:numCache>
                <c:formatCode>General</c:formatCode>
                <c:ptCount val="10"/>
                <c:pt idx="0">
                  <c:v>3.54</c:v>
                </c:pt>
                <c:pt idx="1">
                  <c:v>3.53</c:v>
                </c:pt>
                <c:pt idx="2">
                  <c:v>3.61</c:v>
                </c:pt>
                <c:pt idx="3">
                  <c:v>3.6</c:v>
                </c:pt>
                <c:pt idx="4">
                  <c:v>3.69</c:v>
                </c:pt>
                <c:pt idx="5">
                  <c:v>3.64</c:v>
                </c:pt>
                <c:pt idx="6">
                  <c:v>3.62</c:v>
                </c:pt>
                <c:pt idx="7">
                  <c:v>3.64</c:v>
                </c:pt>
                <c:pt idx="8">
                  <c:v>3.67</c:v>
                </c:pt>
                <c:pt idx="9">
                  <c:v>3.64</c:v>
                </c:pt>
              </c:numCache>
            </c:numRef>
          </c:yVal>
          <c:smooth val="0"/>
          <c:extLst>
            <c:ext xmlns:c16="http://schemas.microsoft.com/office/drawing/2014/chart" uri="{C3380CC4-5D6E-409C-BE32-E72D297353CC}">
              <c16:uniqueId val="{00000001-4FA2-4B5F-A16C-CE6F8E9C3183}"/>
            </c:ext>
          </c:extLst>
        </c:ser>
        <c:ser>
          <c:idx val="2"/>
          <c:order val="2"/>
          <c:tx>
            <c:v>3</c:v>
          </c:tx>
          <c:spPr>
            <a:ln w="12700" cap="rnd">
              <a:solidFill>
                <a:schemeClr val="tx1"/>
              </a:solidFill>
              <a:round/>
            </a:ln>
            <a:effectLst/>
          </c:spPr>
          <c:marker>
            <c:symbol val="diamond"/>
            <c:size val="6"/>
            <c:spPr>
              <a:solidFill>
                <a:schemeClr val="tx1"/>
              </a:solidFill>
              <a:ln w="9525">
                <a:solidFill>
                  <a:schemeClr val="tx1"/>
                </a:solidFill>
              </a:ln>
              <a:effectLst/>
            </c:spPr>
          </c:marker>
          <c:xVal>
            <c:numRef>
              <c:f>'Кисле с-ще'!$V$5:$V$14</c:f>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f>'Кисле с-ще'!$Z$5:$Z$14</c:f>
              <c:numCache>
                <c:formatCode>General</c:formatCode>
                <c:ptCount val="10"/>
                <c:pt idx="0">
                  <c:v>3.51</c:v>
                </c:pt>
                <c:pt idx="1">
                  <c:v>3.61</c:v>
                </c:pt>
                <c:pt idx="2">
                  <c:v>3.65</c:v>
                </c:pt>
                <c:pt idx="3">
                  <c:v>3.68</c:v>
                </c:pt>
                <c:pt idx="4">
                  <c:v>3.84</c:v>
                </c:pt>
                <c:pt idx="5">
                  <c:v>3.9</c:v>
                </c:pt>
                <c:pt idx="6">
                  <c:v>3.89</c:v>
                </c:pt>
                <c:pt idx="7">
                  <c:v>4.0999999999999996</c:v>
                </c:pt>
                <c:pt idx="8">
                  <c:v>4.17</c:v>
                </c:pt>
                <c:pt idx="9">
                  <c:v>4.8</c:v>
                </c:pt>
              </c:numCache>
            </c:numRef>
          </c:yVal>
          <c:smooth val="0"/>
          <c:extLst>
            <c:ext xmlns:c16="http://schemas.microsoft.com/office/drawing/2014/chart" uri="{C3380CC4-5D6E-409C-BE32-E72D297353CC}">
              <c16:uniqueId val="{00000002-4FA2-4B5F-A16C-CE6F8E9C3183}"/>
            </c:ext>
          </c:extLst>
        </c:ser>
        <c:ser>
          <c:idx val="3"/>
          <c:order val="3"/>
          <c:tx>
            <c:v>4</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'Кисле с-ще'!$V$5:$V$14</c:f>
              <c:numCache>
                <c:formatCode>General</c:formatCode>
                <c:ptCount val="10"/>
                <c:pt idx="0">
                  <c:v>0</c:v>
                </c:pt>
                <c:pt idx="1">
                  <c:v>0.1142</c:v>
                </c:pt>
                <c:pt idx="2">
                  <c:v>0.20205000000000001</c:v>
                </c:pt>
                <c:pt idx="3">
                  <c:v>0.30109999999999998</c:v>
                </c:pt>
                <c:pt idx="4">
                  <c:v>0.50305</c:v>
                </c:pt>
                <c:pt idx="5">
                  <c:v>0.70830000000000004</c:v>
                </c:pt>
                <c:pt idx="6">
                  <c:v>1.0043</c:v>
                </c:pt>
                <c:pt idx="7">
                  <c:v>1.2065999999999999</c:v>
                </c:pt>
                <c:pt idx="8">
                  <c:v>1.5065999999999999</c:v>
                </c:pt>
                <c:pt idx="9">
                  <c:v>2.0030000000000001</c:v>
                </c:pt>
              </c:numCache>
            </c:numRef>
          </c:xVal>
          <c:yVal>
            <c:numRef>
              <c:f>'Кисле с-ще'!$AA$5:$AA$14</c:f>
              <c:numCache>
                <c:formatCode>General</c:formatCode>
                <c:ptCount val="10"/>
                <c:pt idx="0">
                  <c:v>3.5</c:v>
                </c:pt>
                <c:pt idx="1">
                  <c:v>3.64</c:v>
                </c:pt>
                <c:pt idx="2">
                  <c:v>3.79</c:v>
                </c:pt>
                <c:pt idx="3">
                  <c:v>3.8</c:v>
                </c:pt>
                <c:pt idx="4">
                  <c:v>4.0999999999999996</c:v>
                </c:pt>
                <c:pt idx="5">
                  <c:v>4.33</c:v>
                </c:pt>
                <c:pt idx="6">
                  <c:v>4.24</c:v>
                </c:pt>
                <c:pt idx="7">
                  <c:v>5.35</c:v>
                </c:pt>
                <c:pt idx="8">
                  <c:v>5.2</c:v>
                </c:pt>
                <c:pt idx="9">
                  <c:v>5.95</c:v>
                </c:pt>
              </c:numCache>
            </c:numRef>
          </c:yVal>
          <c:smooth val="0"/>
          <c:extLst>
            <c:ext xmlns:c16="http://schemas.microsoft.com/office/drawing/2014/chart" uri="{C3380CC4-5D6E-409C-BE32-E72D297353CC}">
              <c16:uniqueId val="{00000003-4FA2-4B5F-A16C-CE6F8E9C3183}"/>
            </c:ext>
          </c:extLst>
        </c:ser>
        <c:dLbls>
          <c:showLegendKey val="0"/>
          <c:showVal val="0"/>
          <c:showCatName val="0"/>
          <c:showSerName val="0"/>
          <c:showPercent val="0"/>
          <c:showBubbleSize val="0"/>
        </c:dLbls>
        <c:axId val="288895144"/>
        <c:axId val="288895536"/>
      </c:scatterChart>
      <c:valAx>
        <c:axId val="288895144"/>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900" b="0" i="0" baseline="0">
                    <a:solidFill>
                      <a:sysClr val="windowText" lastClr="000000"/>
                    </a:solidFill>
                    <a:effectLst/>
                    <a:latin typeface="Times New Roman" panose="02020603050405020304" pitchFamily="18" charset="0"/>
                    <a:cs typeface="Times New Roman" panose="02020603050405020304" pitchFamily="18" charset="0"/>
                  </a:rPr>
                  <a:t>Д</a:t>
                </a:r>
                <a:r>
                  <a:rPr lang="en-US" sz="900" b="0" i="0" baseline="0">
                    <a:solidFill>
                      <a:sysClr val="windowText" lastClr="000000"/>
                    </a:solidFill>
                    <a:effectLst/>
                    <a:latin typeface="Times New Roman" panose="02020603050405020304" pitchFamily="18" charset="0"/>
                    <a:cs typeface="Times New Roman" panose="02020603050405020304" pitchFamily="18" charset="0"/>
                  </a:rPr>
                  <a:t>(P</a:t>
                </a:r>
                <a:r>
                  <a:rPr lang="uk-UA" sz="900" b="0" i="0" baseline="0">
                    <a:solidFill>
                      <a:sysClr val="windowText" lastClr="000000"/>
                    </a:solidFill>
                    <a:effectLst/>
                    <a:latin typeface="Times New Roman" panose="02020603050405020304" pitchFamily="18" charset="0"/>
                    <a:cs typeface="Times New Roman" panose="02020603050405020304" pitchFamily="18" charset="0"/>
                  </a:rPr>
                  <a:t>у</a:t>
                </a:r>
                <a:r>
                  <a:rPr lang="en-US" sz="900" b="0" i="0" baseline="0">
                    <a:solidFill>
                      <a:sysClr val="windowText" lastClr="000000"/>
                    </a:solidFill>
                    <a:effectLst/>
                    <a:latin typeface="Times New Roman" panose="02020603050405020304" pitchFamily="18" charset="0"/>
                    <a:cs typeface="Times New Roman" panose="02020603050405020304" pitchFamily="18" charset="0"/>
                  </a:rPr>
                  <a:t>rolox)</a:t>
                </a:r>
                <a:r>
                  <a:rPr lang="uk-UA" sz="900" b="0" i="0" baseline="0">
                    <a:solidFill>
                      <a:sysClr val="windowText" lastClr="000000"/>
                    </a:solidFill>
                    <a:effectLst/>
                    <a:latin typeface="Times New Roman" panose="02020603050405020304" pitchFamily="18" charset="0"/>
                    <a:cs typeface="Times New Roman" panose="02020603050405020304" pitchFamily="18" charset="0"/>
                  </a:rPr>
                  <a:t>,г</a:t>
                </a:r>
                <a:endParaRPr lang="ru-RU" sz="900">
                  <a:solidFill>
                    <a:sysClr val="windowText" lastClr="000000"/>
                  </a:solidFill>
                  <a:effectLst/>
                  <a:latin typeface="Times New Roman" panose="02020603050405020304" pitchFamily="18" charset="0"/>
                  <a:cs typeface="Times New Roman" panose="02020603050405020304" pitchFamily="18" charset="0"/>
                </a:endParaRPr>
              </a:p>
            </c:rich>
          </c:tx>
          <c:layout>
            <c:manualLayout>
              <c:xMode val="edge"/>
              <c:yMode val="edge"/>
              <c:x val="0.84515736100603167"/>
              <c:y val="0.87787855557984429"/>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8895536"/>
        <c:crosses val="autoZero"/>
        <c:crossBetween val="midCat"/>
      </c:valAx>
      <c:valAx>
        <c:axId val="288895536"/>
        <c:scaling>
          <c:orientation val="minMax"/>
          <c:min val="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889514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477517757832718"/>
          <c:y val="5.9227478752430021E-2"/>
          <c:w val="0.82769807237388571"/>
          <c:h val="0.75288792131131654"/>
        </c:manualLayout>
      </c:layout>
      <c:scatterChart>
        <c:scatterStyle val="lineMarker"/>
        <c:varyColors val="0"/>
        <c:ser>
          <c:idx val="0"/>
          <c:order val="0"/>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'Лужне с-ще'!$A$5:$A$14</c:f>
              <c:numCache>
                <c:formatCode>General</c:formatCode>
                <c:ptCount val="10"/>
                <c:pt idx="0">
                  <c:v>0</c:v>
                </c:pt>
                <c:pt idx="1">
                  <c:v>0.11700000000000001</c:v>
                </c:pt>
                <c:pt idx="2">
                  <c:v>0.21099999999999999</c:v>
                </c:pt>
                <c:pt idx="3">
                  <c:v>0.31</c:v>
                </c:pt>
                <c:pt idx="4">
                  <c:v>0.501</c:v>
                </c:pt>
                <c:pt idx="5">
                  <c:v>0.70499999999999996</c:v>
                </c:pt>
                <c:pt idx="6">
                  <c:v>1.01</c:v>
                </c:pt>
                <c:pt idx="7">
                  <c:v>1.2090000000000001</c:v>
                </c:pt>
                <c:pt idx="8">
                  <c:v>1.508</c:v>
                </c:pt>
                <c:pt idx="9">
                  <c:v>2.0059999999999998</c:v>
                </c:pt>
              </c:numCache>
            </c:numRef>
          </c:xVal>
          <c:yVal>
            <c:numRef>
              <c:f>'Лужне с-ще'!$C$5:$C$14</c:f>
              <c:numCache>
                <c:formatCode>General</c:formatCode>
                <c:ptCount val="10"/>
                <c:pt idx="0">
                  <c:v>3.3628999999999998</c:v>
                </c:pt>
                <c:pt idx="1">
                  <c:v>3.3628999999999998</c:v>
                </c:pt>
                <c:pt idx="2">
                  <c:v>3.3628999999999998</c:v>
                </c:pt>
                <c:pt idx="3">
                  <c:v>3.3628999999999998</c:v>
                </c:pt>
                <c:pt idx="4">
                  <c:v>3.3628999999999998</c:v>
                </c:pt>
                <c:pt idx="5">
                  <c:v>3.3628999999999998</c:v>
                </c:pt>
                <c:pt idx="6">
                  <c:v>3.3628999999999998</c:v>
                </c:pt>
                <c:pt idx="7">
                  <c:v>3.3628999999999998</c:v>
                </c:pt>
                <c:pt idx="8">
                  <c:v>3.3628999999999998</c:v>
                </c:pt>
                <c:pt idx="9">
                  <c:v>3.3628999999999998</c:v>
                </c:pt>
              </c:numCache>
            </c:numRef>
          </c:yVal>
          <c:smooth val="0"/>
          <c:extLst>
            <c:ext xmlns:c16="http://schemas.microsoft.com/office/drawing/2014/chart" uri="{C3380CC4-5D6E-409C-BE32-E72D297353CC}">
              <c16:uniqueId val="{00000000-35C8-4E24-B61E-74D85EBDEFA6}"/>
            </c:ext>
          </c:extLst>
        </c:ser>
        <c:ser>
          <c:idx val="1"/>
          <c:order val="1"/>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'Лужне с-ще'!$A$5:$A$14</c:f>
              <c:numCache>
                <c:formatCode>General</c:formatCode>
                <c:ptCount val="10"/>
                <c:pt idx="0">
                  <c:v>0</c:v>
                </c:pt>
                <c:pt idx="1">
                  <c:v>0.11700000000000001</c:v>
                </c:pt>
                <c:pt idx="2">
                  <c:v>0.21099999999999999</c:v>
                </c:pt>
                <c:pt idx="3">
                  <c:v>0.31</c:v>
                </c:pt>
                <c:pt idx="4">
                  <c:v>0.501</c:v>
                </c:pt>
                <c:pt idx="5">
                  <c:v>0.70499999999999996</c:v>
                </c:pt>
                <c:pt idx="6">
                  <c:v>1.01</c:v>
                </c:pt>
                <c:pt idx="7">
                  <c:v>1.2090000000000001</c:v>
                </c:pt>
                <c:pt idx="8">
                  <c:v>1.508</c:v>
                </c:pt>
                <c:pt idx="9">
                  <c:v>2.0059999999999998</c:v>
                </c:pt>
              </c:numCache>
            </c:numRef>
          </c:xVal>
          <c:yVal>
            <c:numRef>
              <c:f>'Лужне с-ще'!$D$5:$D$14</c:f>
              <c:numCache>
                <c:formatCode>General</c:formatCode>
                <c:ptCount val="10"/>
                <c:pt idx="0">
                  <c:v>2.0809000000000002</c:v>
                </c:pt>
                <c:pt idx="1">
                  <c:v>2.0809000000000002</c:v>
                </c:pt>
                <c:pt idx="2">
                  <c:v>2.0316000000000001</c:v>
                </c:pt>
                <c:pt idx="3">
                  <c:v>2.0809000000000002</c:v>
                </c:pt>
                <c:pt idx="4">
                  <c:v>1.9329000000000001</c:v>
                </c:pt>
                <c:pt idx="5">
                  <c:v>1.9822</c:v>
                </c:pt>
                <c:pt idx="6">
                  <c:v>1.8343</c:v>
                </c:pt>
                <c:pt idx="7">
                  <c:v>2.0316000000000001</c:v>
                </c:pt>
                <c:pt idx="8">
                  <c:v>1.6863999999999999</c:v>
                </c:pt>
                <c:pt idx="9">
                  <c:v>1.7357</c:v>
                </c:pt>
              </c:numCache>
            </c:numRef>
          </c:yVal>
          <c:smooth val="0"/>
          <c:extLst>
            <c:ext xmlns:c16="http://schemas.microsoft.com/office/drawing/2014/chart" uri="{C3380CC4-5D6E-409C-BE32-E72D297353CC}">
              <c16:uniqueId val="{00000001-35C8-4E24-B61E-74D85EBDEFA6}"/>
            </c:ext>
          </c:extLst>
        </c:ser>
        <c:ser>
          <c:idx val="2"/>
          <c:order val="2"/>
          <c:tx>
            <c:v>3</c:v>
          </c:tx>
          <c:spPr>
            <a:ln w="12700" cap="rnd">
              <a:solidFill>
                <a:schemeClr val="tx1"/>
              </a:solidFill>
              <a:round/>
            </a:ln>
            <a:effectLst/>
          </c:spPr>
          <c:marker>
            <c:symbol val="diamond"/>
            <c:size val="6"/>
            <c:spPr>
              <a:solidFill>
                <a:schemeClr val="tx1"/>
              </a:solidFill>
              <a:ln w="9525">
                <a:solidFill>
                  <a:schemeClr val="tx1"/>
                </a:solidFill>
              </a:ln>
              <a:effectLst/>
            </c:spPr>
          </c:marker>
          <c:xVal>
            <c:numRef>
              <c:f>'Лужне с-ще'!$A$5:$A$14</c:f>
              <c:numCache>
                <c:formatCode>General</c:formatCode>
                <c:ptCount val="10"/>
                <c:pt idx="0">
                  <c:v>0</c:v>
                </c:pt>
                <c:pt idx="1">
                  <c:v>0.11700000000000001</c:v>
                </c:pt>
                <c:pt idx="2">
                  <c:v>0.21099999999999999</c:v>
                </c:pt>
                <c:pt idx="3">
                  <c:v>0.31</c:v>
                </c:pt>
                <c:pt idx="4">
                  <c:v>0.501</c:v>
                </c:pt>
                <c:pt idx="5">
                  <c:v>0.70499999999999996</c:v>
                </c:pt>
                <c:pt idx="6">
                  <c:v>1.01</c:v>
                </c:pt>
                <c:pt idx="7">
                  <c:v>1.2090000000000001</c:v>
                </c:pt>
                <c:pt idx="8">
                  <c:v>1.508</c:v>
                </c:pt>
                <c:pt idx="9">
                  <c:v>2.0059999999999998</c:v>
                </c:pt>
              </c:numCache>
            </c:numRef>
          </c:xVal>
          <c:yVal>
            <c:numRef>
              <c:f>'Лужне с-ще'!$E$5:$E$14</c:f>
              <c:numCache>
                <c:formatCode>General</c:formatCode>
                <c:ptCount val="10"/>
                <c:pt idx="0">
                  <c:v>1.6863999999999999</c:v>
                </c:pt>
                <c:pt idx="1">
                  <c:v>1.6371</c:v>
                </c:pt>
                <c:pt idx="2">
                  <c:v>1.5878000000000001</c:v>
                </c:pt>
                <c:pt idx="3">
                  <c:v>1.5384</c:v>
                </c:pt>
                <c:pt idx="4">
                  <c:v>1.5878000000000001</c:v>
                </c:pt>
                <c:pt idx="5">
                  <c:v>1.5878000000000001</c:v>
                </c:pt>
                <c:pt idx="6">
                  <c:v>1.3411999999999999</c:v>
                </c:pt>
                <c:pt idx="7">
                  <c:v>1.3411999999999999</c:v>
                </c:pt>
                <c:pt idx="8">
                  <c:v>1.1439999999999999</c:v>
                </c:pt>
                <c:pt idx="9">
                  <c:v>1.2919</c:v>
                </c:pt>
              </c:numCache>
            </c:numRef>
          </c:yVal>
          <c:smooth val="0"/>
          <c:extLst>
            <c:ext xmlns:c16="http://schemas.microsoft.com/office/drawing/2014/chart" uri="{C3380CC4-5D6E-409C-BE32-E72D297353CC}">
              <c16:uniqueId val="{00000002-35C8-4E24-B61E-74D85EBDEFA6}"/>
            </c:ext>
          </c:extLst>
        </c:ser>
        <c:ser>
          <c:idx val="3"/>
          <c:order val="3"/>
          <c:tx>
            <c:v>4</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'Лужне с-ще'!$A$5:$A$14</c:f>
              <c:numCache>
                <c:formatCode>General</c:formatCode>
                <c:ptCount val="10"/>
                <c:pt idx="0">
                  <c:v>0</c:v>
                </c:pt>
                <c:pt idx="1">
                  <c:v>0.11700000000000001</c:v>
                </c:pt>
                <c:pt idx="2">
                  <c:v>0.21099999999999999</c:v>
                </c:pt>
                <c:pt idx="3">
                  <c:v>0.31</c:v>
                </c:pt>
                <c:pt idx="4">
                  <c:v>0.501</c:v>
                </c:pt>
                <c:pt idx="5">
                  <c:v>0.70499999999999996</c:v>
                </c:pt>
                <c:pt idx="6">
                  <c:v>1.01</c:v>
                </c:pt>
                <c:pt idx="7">
                  <c:v>1.2090000000000001</c:v>
                </c:pt>
                <c:pt idx="8">
                  <c:v>1.508</c:v>
                </c:pt>
                <c:pt idx="9">
                  <c:v>2.0059999999999998</c:v>
                </c:pt>
              </c:numCache>
            </c:numRef>
          </c:xVal>
          <c:yVal>
            <c:numRef>
              <c:f>'Лужне с-ще'!$F$5:$F$14</c:f>
              <c:numCache>
                <c:formatCode>General</c:formatCode>
                <c:ptCount val="10"/>
                <c:pt idx="0">
                  <c:v>1.6863999999999999</c:v>
                </c:pt>
                <c:pt idx="1">
                  <c:v>1.4892000000000001</c:v>
                </c:pt>
                <c:pt idx="2">
                  <c:v>1.3905000000000001</c:v>
                </c:pt>
                <c:pt idx="3">
                  <c:v>1.2425999999999999</c:v>
                </c:pt>
                <c:pt idx="4">
                  <c:v>1.1439999999999999</c:v>
                </c:pt>
                <c:pt idx="5">
                  <c:v>0.94669999999999999</c:v>
                </c:pt>
                <c:pt idx="6">
                  <c:v>0.89739999999999998</c:v>
                </c:pt>
                <c:pt idx="7">
                  <c:v>0.89739999999999998</c:v>
                </c:pt>
                <c:pt idx="8">
                  <c:v>0.79879999999999995</c:v>
                </c:pt>
                <c:pt idx="9">
                  <c:v>0.70020000000000004</c:v>
                </c:pt>
              </c:numCache>
            </c:numRef>
          </c:yVal>
          <c:smooth val="0"/>
          <c:extLst>
            <c:ext xmlns:c16="http://schemas.microsoft.com/office/drawing/2014/chart" uri="{C3380CC4-5D6E-409C-BE32-E72D297353CC}">
              <c16:uniqueId val="{00000003-35C8-4E24-B61E-74D85EBDEFA6}"/>
            </c:ext>
          </c:extLst>
        </c:ser>
        <c:dLbls>
          <c:showLegendKey val="0"/>
          <c:showVal val="0"/>
          <c:showCatName val="0"/>
          <c:showSerName val="0"/>
          <c:showPercent val="0"/>
          <c:showBubbleSize val="0"/>
        </c:dLbls>
        <c:axId val="288896320"/>
        <c:axId val="285888528"/>
      </c:scatterChart>
      <c:valAx>
        <c:axId val="28889632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Д</a:t>
                </a:r>
                <a:r>
                  <a:rPr lang="en-US">
                    <a:solidFill>
                      <a:sysClr val="windowText" lastClr="000000"/>
                    </a:solidFill>
                    <a:latin typeface="Times New Roman" panose="02020603050405020304" pitchFamily="18" charset="0"/>
                    <a:cs typeface="Times New Roman" panose="02020603050405020304" pitchFamily="18" charset="0"/>
                  </a:rPr>
                  <a:t>(P</a:t>
                </a:r>
                <a:r>
                  <a:rPr lang="uk-UA">
                    <a:solidFill>
                      <a:sysClr val="windowText" lastClr="000000"/>
                    </a:solidFill>
                    <a:latin typeface="Times New Roman" panose="02020603050405020304" pitchFamily="18" charset="0"/>
                    <a:cs typeface="Times New Roman" panose="02020603050405020304" pitchFamily="18" charset="0"/>
                  </a:rPr>
                  <a:t>у</a:t>
                </a:r>
                <a:r>
                  <a:rPr lang="en-US">
                    <a:solidFill>
                      <a:sysClr val="windowText" lastClr="000000"/>
                    </a:solidFill>
                    <a:latin typeface="Times New Roman" panose="02020603050405020304" pitchFamily="18" charset="0"/>
                    <a:cs typeface="Times New Roman" panose="02020603050405020304" pitchFamily="18" charset="0"/>
                  </a:rPr>
                  <a:t>rolox)</a:t>
                </a:r>
                <a:r>
                  <a:rPr lang="uk-UA">
                    <a:solidFill>
                      <a:sysClr val="windowText" lastClr="000000"/>
                    </a:solidFill>
                    <a:latin typeface="Times New Roman" panose="02020603050405020304" pitchFamily="18" charset="0"/>
                    <a:cs typeface="Times New Roman" panose="02020603050405020304" pitchFamily="18" charset="0"/>
                  </a:rPr>
                  <a:t>,г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2959576133447854"/>
              <c:y val="0.8988395629550345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5888528"/>
        <c:crosses val="autoZero"/>
        <c:crossBetween val="midCat"/>
      </c:valAx>
      <c:valAx>
        <c:axId val="285888528"/>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С(М</a:t>
                </a:r>
                <a:r>
                  <a:rPr lang="en-US">
                    <a:solidFill>
                      <a:sysClr val="windowText" lastClr="000000"/>
                    </a:solidFill>
                    <a:latin typeface="Times New Roman" panose="02020603050405020304" pitchFamily="18" charset="0"/>
                    <a:cs typeface="Times New Roman" panose="02020603050405020304" pitchFamily="18" charset="0"/>
                  </a:rPr>
                  <a:t>n</a:t>
                </a:r>
                <a:r>
                  <a:rPr lang="ru-RU">
                    <a:solidFill>
                      <a:sysClr val="windowText" lastClr="000000"/>
                    </a:solidFill>
                    <a:latin typeface="Times New Roman" panose="02020603050405020304" pitchFamily="18" charset="0"/>
                    <a:cs typeface="Times New Roman" panose="02020603050405020304" pitchFamily="18" charset="0"/>
                  </a:rPr>
                  <a:t>),мг/дм</a:t>
                </a:r>
                <a:r>
                  <a:rPr lang="ru-RU"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889632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07032192525904"/>
          <c:y val="4.4280438125932679E-2"/>
          <c:w val="0.85589755424078795"/>
          <c:h val="0.77748329466063115"/>
        </c:manualLayout>
      </c:layout>
      <c:barChart>
        <c:barDir val="col"/>
        <c:grouping val="clustered"/>
        <c:varyColors val="0"/>
        <c:ser>
          <c:idx val="0"/>
          <c:order val="0"/>
          <c:tx>
            <c:v>1</c:v>
          </c:tx>
          <c:spPr>
            <a:solidFill>
              <a:schemeClr val="accent1"/>
            </a:solidFill>
            <a:ln>
              <a:noFill/>
            </a:ln>
            <a:effectLst/>
          </c:spPr>
          <c:invertIfNegative val="0"/>
          <c:cat>
            <c:numRef>
              <c:f>'Лужне с-ще'!$A$5:$A$14</c:f>
              <c:numCache>
                <c:formatCode>General</c:formatCode>
                <c:ptCount val="10"/>
                <c:pt idx="0">
                  <c:v>0</c:v>
                </c:pt>
                <c:pt idx="1">
                  <c:v>0.11700000000000001</c:v>
                </c:pt>
                <c:pt idx="2">
                  <c:v>0.21099999999999999</c:v>
                </c:pt>
                <c:pt idx="3">
                  <c:v>0.31</c:v>
                </c:pt>
                <c:pt idx="4">
                  <c:v>0.501</c:v>
                </c:pt>
                <c:pt idx="5">
                  <c:v>0.70499999999999996</c:v>
                </c:pt>
                <c:pt idx="6">
                  <c:v>1.01</c:v>
                </c:pt>
                <c:pt idx="7">
                  <c:v>1.2090000000000001</c:v>
                </c:pt>
                <c:pt idx="8">
                  <c:v>1.508</c:v>
                </c:pt>
                <c:pt idx="9">
                  <c:v>2.0059999999999998</c:v>
                </c:pt>
              </c:numCache>
            </c:numRef>
          </c:cat>
          <c:val>
            <c:numRef>
              <c:f>'Лужне с-ще'!$C$5:$C$14</c:f>
              <c:numCache>
                <c:formatCode>General</c:formatCode>
                <c:ptCount val="10"/>
                <c:pt idx="0">
                  <c:v>3.3628999999999998</c:v>
                </c:pt>
                <c:pt idx="1">
                  <c:v>3.3628999999999998</c:v>
                </c:pt>
                <c:pt idx="2">
                  <c:v>3.3628999999999998</c:v>
                </c:pt>
                <c:pt idx="3">
                  <c:v>3.3628999999999998</c:v>
                </c:pt>
                <c:pt idx="4">
                  <c:v>3.3628999999999998</c:v>
                </c:pt>
                <c:pt idx="5">
                  <c:v>3.3628999999999998</c:v>
                </c:pt>
                <c:pt idx="6">
                  <c:v>3.3628999999999998</c:v>
                </c:pt>
                <c:pt idx="7">
                  <c:v>3.3628999999999998</c:v>
                </c:pt>
                <c:pt idx="8">
                  <c:v>3.3628999999999998</c:v>
                </c:pt>
                <c:pt idx="9">
                  <c:v>3.3628999999999998</c:v>
                </c:pt>
              </c:numCache>
            </c:numRef>
          </c:val>
          <c:extLst>
            <c:ext xmlns:c16="http://schemas.microsoft.com/office/drawing/2014/chart" uri="{C3380CC4-5D6E-409C-BE32-E72D297353CC}">
              <c16:uniqueId val="{00000000-8643-416C-91F7-DB1D4B642E2C}"/>
            </c:ext>
          </c:extLst>
        </c:ser>
        <c:ser>
          <c:idx val="1"/>
          <c:order val="1"/>
          <c:tx>
            <c:v>2</c:v>
          </c:tx>
          <c:spPr>
            <a:solidFill>
              <a:schemeClr val="accent2"/>
            </a:solidFill>
            <a:ln>
              <a:noFill/>
            </a:ln>
            <a:effectLst/>
          </c:spPr>
          <c:invertIfNegative val="0"/>
          <c:val>
            <c:numRef>
              <c:f>'Лужне с-ще'!$D$5:$D$14</c:f>
              <c:numCache>
                <c:formatCode>General</c:formatCode>
                <c:ptCount val="10"/>
                <c:pt idx="0">
                  <c:v>2.0809000000000002</c:v>
                </c:pt>
                <c:pt idx="1">
                  <c:v>2.0809000000000002</c:v>
                </c:pt>
                <c:pt idx="2">
                  <c:v>2.0316000000000001</c:v>
                </c:pt>
                <c:pt idx="3">
                  <c:v>2.0809000000000002</c:v>
                </c:pt>
                <c:pt idx="4">
                  <c:v>1.9329000000000001</c:v>
                </c:pt>
                <c:pt idx="5">
                  <c:v>1.9822</c:v>
                </c:pt>
                <c:pt idx="6">
                  <c:v>1.8343</c:v>
                </c:pt>
                <c:pt idx="7">
                  <c:v>2.0316000000000001</c:v>
                </c:pt>
                <c:pt idx="8">
                  <c:v>1.6863999999999999</c:v>
                </c:pt>
                <c:pt idx="9">
                  <c:v>1.7357</c:v>
                </c:pt>
              </c:numCache>
            </c:numRef>
          </c:val>
          <c:extLst>
            <c:ext xmlns:c16="http://schemas.microsoft.com/office/drawing/2014/chart" uri="{C3380CC4-5D6E-409C-BE32-E72D297353CC}">
              <c16:uniqueId val="{00000001-8643-416C-91F7-DB1D4B642E2C}"/>
            </c:ext>
          </c:extLst>
        </c:ser>
        <c:ser>
          <c:idx val="2"/>
          <c:order val="2"/>
          <c:tx>
            <c:v>3</c:v>
          </c:tx>
          <c:spPr>
            <a:solidFill>
              <a:schemeClr val="accent3"/>
            </a:solidFill>
            <a:ln>
              <a:noFill/>
            </a:ln>
            <a:effectLst/>
          </c:spPr>
          <c:invertIfNegative val="0"/>
          <c:val>
            <c:numRef>
              <c:f>'Лужне с-ще'!$E$5:$E$14</c:f>
              <c:numCache>
                <c:formatCode>General</c:formatCode>
                <c:ptCount val="10"/>
                <c:pt idx="0">
                  <c:v>1.6863999999999999</c:v>
                </c:pt>
                <c:pt idx="1">
                  <c:v>1.6371</c:v>
                </c:pt>
                <c:pt idx="2">
                  <c:v>1.5878000000000001</c:v>
                </c:pt>
                <c:pt idx="3">
                  <c:v>1.5384</c:v>
                </c:pt>
                <c:pt idx="4">
                  <c:v>1.5878000000000001</c:v>
                </c:pt>
                <c:pt idx="5">
                  <c:v>1.5878000000000001</c:v>
                </c:pt>
                <c:pt idx="6">
                  <c:v>1.3411999999999999</c:v>
                </c:pt>
                <c:pt idx="7">
                  <c:v>1.3411999999999999</c:v>
                </c:pt>
                <c:pt idx="8">
                  <c:v>1.1439999999999999</c:v>
                </c:pt>
                <c:pt idx="9">
                  <c:v>1.2919</c:v>
                </c:pt>
              </c:numCache>
            </c:numRef>
          </c:val>
          <c:extLst>
            <c:ext xmlns:c16="http://schemas.microsoft.com/office/drawing/2014/chart" uri="{C3380CC4-5D6E-409C-BE32-E72D297353CC}">
              <c16:uniqueId val="{00000002-8643-416C-91F7-DB1D4B642E2C}"/>
            </c:ext>
          </c:extLst>
        </c:ser>
        <c:ser>
          <c:idx val="3"/>
          <c:order val="3"/>
          <c:tx>
            <c:v>4</c:v>
          </c:tx>
          <c:spPr>
            <a:solidFill>
              <a:schemeClr val="accent4"/>
            </a:solidFill>
            <a:ln>
              <a:noFill/>
            </a:ln>
            <a:effectLst/>
          </c:spPr>
          <c:invertIfNegative val="0"/>
          <c:val>
            <c:numRef>
              <c:f>'Лужне с-ще'!$F$5:$F$14</c:f>
              <c:numCache>
                <c:formatCode>General</c:formatCode>
                <c:ptCount val="10"/>
                <c:pt idx="0">
                  <c:v>1.6863999999999999</c:v>
                </c:pt>
                <c:pt idx="1">
                  <c:v>1.4892000000000001</c:v>
                </c:pt>
                <c:pt idx="2">
                  <c:v>1.3905000000000001</c:v>
                </c:pt>
                <c:pt idx="3">
                  <c:v>1.2425999999999999</c:v>
                </c:pt>
                <c:pt idx="4">
                  <c:v>1.1439999999999999</c:v>
                </c:pt>
                <c:pt idx="5">
                  <c:v>0.94669999999999999</c:v>
                </c:pt>
                <c:pt idx="6">
                  <c:v>0.89739999999999998</c:v>
                </c:pt>
                <c:pt idx="7">
                  <c:v>0.89739999999999998</c:v>
                </c:pt>
                <c:pt idx="8">
                  <c:v>0.79879999999999995</c:v>
                </c:pt>
                <c:pt idx="9">
                  <c:v>0.70020000000000004</c:v>
                </c:pt>
              </c:numCache>
            </c:numRef>
          </c:val>
          <c:extLst>
            <c:ext xmlns:c16="http://schemas.microsoft.com/office/drawing/2014/chart" uri="{C3380CC4-5D6E-409C-BE32-E72D297353CC}">
              <c16:uniqueId val="{00000003-8643-416C-91F7-DB1D4B642E2C}"/>
            </c:ext>
          </c:extLst>
        </c:ser>
        <c:dLbls>
          <c:showLegendKey val="0"/>
          <c:showVal val="0"/>
          <c:showCatName val="0"/>
          <c:showSerName val="0"/>
          <c:showPercent val="0"/>
          <c:showBubbleSize val="0"/>
        </c:dLbls>
        <c:gapWidth val="219"/>
        <c:overlap val="-27"/>
        <c:axId val="304891496"/>
        <c:axId val="304891888"/>
      </c:barChart>
      <c:catAx>
        <c:axId val="30489149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m(Purolox)</a:t>
                </a:r>
                <a:r>
                  <a:rPr lang="uk-UA">
                    <a:solidFill>
                      <a:sysClr val="windowText" lastClr="000000"/>
                    </a:solidFill>
                    <a:latin typeface="Times New Roman" panose="02020603050405020304" pitchFamily="18" charset="0"/>
                    <a:cs typeface="Times New Roman" panose="02020603050405020304" pitchFamily="18" charset="0"/>
                  </a:rPr>
                  <a:t>,г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3825761042123381"/>
              <c:y val="0.9154849303257384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04891888"/>
        <c:crosses val="autoZero"/>
        <c:auto val="1"/>
        <c:lblAlgn val="ctr"/>
        <c:lblOffset val="100"/>
        <c:noMultiLvlLbl val="0"/>
      </c:catAx>
      <c:valAx>
        <c:axId val="304891888"/>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С(Мп),мг/дм</a:t>
                </a:r>
                <a:r>
                  <a:rPr lang="ru-RU"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04891496"/>
        <c:crosses val="autoZero"/>
        <c:crossBetween val="between"/>
      </c:valAx>
      <c:spPr>
        <a:noFill/>
        <a:ln>
          <a:noFill/>
        </a:ln>
        <a:effectLst/>
      </c:spPr>
    </c:plotArea>
    <c:legend>
      <c:legendPos val="b"/>
      <c:layout>
        <c:manualLayout>
          <c:xMode val="edge"/>
          <c:yMode val="edge"/>
          <c:x val="0.40487249405108411"/>
          <c:y val="0.90500515080666111"/>
          <c:w val="0.17987887700807828"/>
          <c:h val="7.6792346349197821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560892388451444"/>
          <c:y val="5.0925925925925923E-2"/>
          <c:w val="0.80805074365704288"/>
          <c:h val="0.75797025371828508"/>
        </c:manualLayout>
      </c:layout>
      <c:scatterChart>
        <c:scatterStyle val="lineMarker"/>
        <c:varyColors val="0"/>
        <c:ser>
          <c:idx val="0"/>
          <c:order val="0"/>
          <c:tx>
            <c:v>1</c:v>
          </c:tx>
          <c:spPr>
            <a:ln w="12700" cap="rnd">
              <a:solidFill>
                <a:schemeClr val="tx1"/>
              </a:solidFill>
              <a:round/>
            </a:ln>
            <a:effectLst/>
          </c:spPr>
          <c:marker>
            <c:symbol val="circle"/>
            <c:size val="6"/>
            <c:spPr>
              <a:solidFill>
                <a:sysClr val="windowText" lastClr="000000"/>
              </a:solidFill>
              <a:ln w="9525">
                <a:solidFill>
                  <a:schemeClr val="tx1"/>
                </a:solidFill>
              </a:ln>
              <a:effectLst/>
            </c:spPr>
          </c:marker>
          <c:xVal>
            <c:numRef>
              <c:f>'Лужне с-ще'!$O$5:$O$14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2.0059999999999998</c:v>
                </c:pt>
              </c:numCache>
            </c:numRef>
          </c:xVal>
          <c:yVal>
            <c:numRef>
              <c:f>'Лужне с-ще'!$Q$5:$Q$14</c:f>
              <c:numCache>
                <c:formatCode>General</c:formatCode>
                <c:ptCount val="10"/>
                <c:pt idx="0">
                  <c:v>7.32</c:v>
                </c:pt>
                <c:pt idx="1">
                  <c:v>7.6</c:v>
                </c:pt>
                <c:pt idx="2">
                  <c:v>7.33</c:v>
                </c:pt>
                <c:pt idx="3">
                  <c:v>7.26</c:v>
                </c:pt>
                <c:pt idx="4">
                  <c:v>7.36</c:v>
                </c:pt>
                <c:pt idx="5">
                  <c:v>7.61</c:v>
                </c:pt>
                <c:pt idx="6">
                  <c:v>7.31</c:v>
                </c:pt>
                <c:pt idx="7">
                  <c:v>7.37</c:v>
                </c:pt>
                <c:pt idx="8">
                  <c:v>7.36</c:v>
                </c:pt>
                <c:pt idx="9">
                  <c:v>7.53</c:v>
                </c:pt>
              </c:numCache>
            </c:numRef>
          </c:yVal>
          <c:smooth val="0"/>
          <c:extLst>
            <c:ext xmlns:c16="http://schemas.microsoft.com/office/drawing/2014/chart" uri="{C3380CC4-5D6E-409C-BE32-E72D297353CC}">
              <c16:uniqueId val="{00000000-896A-41BC-A967-27B4483393CE}"/>
            </c:ext>
          </c:extLst>
        </c:ser>
        <c:ser>
          <c:idx val="1"/>
          <c:order val="1"/>
          <c:tx>
            <c:v>2</c:v>
          </c:tx>
          <c:spPr>
            <a:ln w="12700" cap="rnd">
              <a:solidFill>
                <a:schemeClr val="tx1"/>
              </a:solidFill>
              <a:round/>
            </a:ln>
            <a:effectLst/>
          </c:spPr>
          <c:marker>
            <c:symbol val="square"/>
            <c:size val="6"/>
            <c:spPr>
              <a:solidFill>
                <a:sysClr val="windowText" lastClr="000000"/>
              </a:solidFill>
              <a:ln w="9525">
                <a:solidFill>
                  <a:schemeClr val="tx1"/>
                </a:solidFill>
              </a:ln>
              <a:effectLst/>
            </c:spPr>
          </c:marker>
          <c:xVal>
            <c:numRef>
              <c:f>'Лужне с-ще'!$O$5:$O$14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2.0059999999999998</c:v>
                </c:pt>
              </c:numCache>
            </c:numRef>
          </c:xVal>
          <c:yVal>
            <c:numRef>
              <c:f>'Лужне с-ще'!$R$5:$R$14</c:f>
              <c:numCache>
                <c:formatCode>General</c:formatCode>
                <c:ptCount val="10"/>
                <c:pt idx="0">
                  <c:v>7.32</c:v>
                </c:pt>
                <c:pt idx="1">
                  <c:v>7.63</c:v>
                </c:pt>
                <c:pt idx="2">
                  <c:v>7.48</c:v>
                </c:pt>
                <c:pt idx="3">
                  <c:v>7.38</c:v>
                </c:pt>
                <c:pt idx="4">
                  <c:v>7.74</c:v>
                </c:pt>
                <c:pt idx="5">
                  <c:v>7.74</c:v>
                </c:pt>
                <c:pt idx="6">
                  <c:v>7.59</c:v>
                </c:pt>
                <c:pt idx="7">
                  <c:v>7.45</c:v>
                </c:pt>
                <c:pt idx="8">
                  <c:v>7.52</c:v>
                </c:pt>
                <c:pt idx="9">
                  <c:v>7.57</c:v>
                </c:pt>
              </c:numCache>
            </c:numRef>
          </c:yVal>
          <c:smooth val="0"/>
          <c:extLst>
            <c:ext xmlns:c16="http://schemas.microsoft.com/office/drawing/2014/chart" uri="{C3380CC4-5D6E-409C-BE32-E72D297353CC}">
              <c16:uniqueId val="{00000001-896A-41BC-A967-27B4483393CE}"/>
            </c:ext>
          </c:extLst>
        </c:ser>
        <c:ser>
          <c:idx val="2"/>
          <c:order val="2"/>
          <c:tx>
            <c:v>3</c:v>
          </c:tx>
          <c:spPr>
            <a:ln w="12700" cap="rnd">
              <a:solidFill>
                <a:schemeClr val="tx1"/>
              </a:solidFill>
              <a:round/>
            </a:ln>
            <a:effectLst/>
          </c:spPr>
          <c:marker>
            <c:symbol val="diamond"/>
            <c:size val="6"/>
            <c:spPr>
              <a:solidFill>
                <a:sysClr val="windowText" lastClr="000000">
                  <a:alpha val="97000"/>
                </a:sysClr>
              </a:solidFill>
              <a:ln w="9525">
                <a:solidFill>
                  <a:schemeClr val="tx1"/>
                </a:solidFill>
              </a:ln>
              <a:effectLst/>
            </c:spPr>
          </c:marker>
          <c:xVal>
            <c:numRef>
              <c:f>'Лужне с-ще'!$O$5:$O$14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2.0059999999999998</c:v>
                </c:pt>
              </c:numCache>
            </c:numRef>
          </c:xVal>
          <c:yVal>
            <c:numRef>
              <c:f>'Лужне с-ще'!$S$5:$S$14</c:f>
              <c:numCache>
                <c:formatCode>General</c:formatCode>
                <c:ptCount val="10"/>
                <c:pt idx="0">
                  <c:v>7.15</c:v>
                </c:pt>
                <c:pt idx="1">
                  <c:v>7.73</c:v>
                </c:pt>
                <c:pt idx="2">
                  <c:v>7.32</c:v>
                </c:pt>
                <c:pt idx="3">
                  <c:v>7.33</c:v>
                </c:pt>
                <c:pt idx="4">
                  <c:v>7.58</c:v>
                </c:pt>
                <c:pt idx="5">
                  <c:v>7.69</c:v>
                </c:pt>
                <c:pt idx="6">
                  <c:v>7.63</c:v>
                </c:pt>
                <c:pt idx="7">
                  <c:v>7.51</c:v>
                </c:pt>
                <c:pt idx="8">
                  <c:v>7.52</c:v>
                </c:pt>
                <c:pt idx="9">
                  <c:v>7.58</c:v>
                </c:pt>
              </c:numCache>
            </c:numRef>
          </c:yVal>
          <c:smooth val="0"/>
          <c:extLst>
            <c:ext xmlns:c16="http://schemas.microsoft.com/office/drawing/2014/chart" uri="{C3380CC4-5D6E-409C-BE32-E72D297353CC}">
              <c16:uniqueId val="{00000002-896A-41BC-A967-27B4483393CE}"/>
            </c:ext>
          </c:extLst>
        </c:ser>
        <c:ser>
          <c:idx val="3"/>
          <c:order val="3"/>
          <c:tx>
            <c:v>4</c:v>
          </c:tx>
          <c:spPr>
            <a:ln w="12700" cap="rnd">
              <a:solidFill>
                <a:schemeClr val="tx1"/>
              </a:solidFill>
              <a:round/>
            </a:ln>
            <a:effectLst/>
          </c:spPr>
          <c:marker>
            <c:symbol val="triangle"/>
            <c:size val="6"/>
            <c:spPr>
              <a:solidFill>
                <a:sysClr val="windowText" lastClr="000000">
                  <a:alpha val="99000"/>
                </a:sysClr>
              </a:solidFill>
              <a:ln w="9525">
                <a:solidFill>
                  <a:schemeClr val="tx1"/>
                </a:solidFill>
              </a:ln>
              <a:effectLst/>
            </c:spPr>
          </c:marker>
          <c:xVal>
            <c:numRef>
              <c:f>'Лужне с-ще'!$O$5:$O$14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2.0059999999999998</c:v>
                </c:pt>
              </c:numCache>
            </c:numRef>
          </c:xVal>
          <c:yVal>
            <c:numRef>
              <c:f>'Лужне с-ще'!$T$5:$T$14</c:f>
              <c:numCache>
                <c:formatCode>General</c:formatCode>
                <c:ptCount val="10"/>
                <c:pt idx="0">
                  <c:v>6.72</c:v>
                </c:pt>
                <c:pt idx="1">
                  <c:v>7.53</c:v>
                </c:pt>
                <c:pt idx="2">
                  <c:v>7.44</c:v>
                </c:pt>
                <c:pt idx="3">
                  <c:v>7.44</c:v>
                </c:pt>
                <c:pt idx="4">
                  <c:v>7.68</c:v>
                </c:pt>
                <c:pt idx="5">
                  <c:v>7.73</c:v>
                </c:pt>
                <c:pt idx="6">
                  <c:v>7.65</c:v>
                </c:pt>
                <c:pt idx="7">
                  <c:v>7.57</c:v>
                </c:pt>
                <c:pt idx="8">
                  <c:v>7.57</c:v>
                </c:pt>
                <c:pt idx="9">
                  <c:v>7.6</c:v>
                </c:pt>
              </c:numCache>
            </c:numRef>
          </c:yVal>
          <c:smooth val="0"/>
          <c:extLst>
            <c:ext xmlns:c16="http://schemas.microsoft.com/office/drawing/2014/chart" uri="{C3380CC4-5D6E-409C-BE32-E72D297353CC}">
              <c16:uniqueId val="{00000003-896A-41BC-A967-27B4483393CE}"/>
            </c:ext>
          </c:extLst>
        </c:ser>
        <c:dLbls>
          <c:showLegendKey val="0"/>
          <c:showVal val="0"/>
          <c:showCatName val="0"/>
          <c:showSerName val="0"/>
          <c:showPercent val="0"/>
          <c:showBubbleSize val="0"/>
        </c:dLbls>
        <c:axId val="182225144"/>
        <c:axId val="182225536"/>
      </c:scatterChart>
      <c:valAx>
        <c:axId val="18222514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m(Purolox)</a:t>
                </a:r>
                <a:r>
                  <a:rPr lang="uk-UA">
                    <a:solidFill>
                      <a:sysClr val="windowText" lastClr="000000"/>
                    </a:solidFill>
                    <a:latin typeface="Times New Roman" panose="02020603050405020304" pitchFamily="18" charset="0"/>
                    <a:cs typeface="Times New Roman" panose="02020603050405020304" pitchFamily="18" charset="0"/>
                  </a:rPr>
                  <a:t>,г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358143343628035"/>
              <c:y val="0.8990769277049537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2225536"/>
        <c:crosses val="autoZero"/>
        <c:crossBetween val="midCat"/>
      </c:valAx>
      <c:valAx>
        <c:axId val="182225536"/>
        <c:scaling>
          <c:orientation val="minMax"/>
          <c:min val="5"/>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222514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117600477849831"/>
          <c:y val="2.3429460443715352E-2"/>
          <c:w val="0.83731917683751356"/>
          <c:h val="0.86398875217050464"/>
        </c:manualLayout>
      </c:layout>
      <c:scatterChart>
        <c:scatterStyle val="smoothMarker"/>
        <c:varyColors val="0"/>
        <c:ser>
          <c:idx val="0"/>
          <c:order val="0"/>
          <c:tx>
            <c:v>Calcite</c:v>
          </c:tx>
          <c:spPr>
            <a:ln w="12700" cap="rnd">
              <a:solidFill>
                <a:schemeClr val="tx1"/>
              </a:solidFill>
              <a:round/>
            </a:ln>
            <a:effectLst/>
          </c:spPr>
          <c:marker>
            <c:symbol val="triangle"/>
            <c:size val="5"/>
            <c:spPr>
              <a:solidFill>
                <a:schemeClr val="tx1"/>
              </a:solidFill>
              <a:ln w="9525">
                <a:solidFill>
                  <a:schemeClr val="tx1"/>
                </a:solidFill>
              </a:ln>
              <a:effectLst/>
            </c:spPr>
          </c:marker>
          <c:xVal>
            <c:numRef>
              <c:f>Лист2!$B$3:$B$116</c:f>
              <c:numCache>
                <c:formatCode>General</c:formatCode>
                <c:ptCount val="114"/>
                <c:pt idx="0">
                  <c:v>6.63</c:v>
                </c:pt>
                <c:pt idx="1">
                  <c:v>6.8949999999999996</c:v>
                </c:pt>
                <c:pt idx="2">
                  <c:v>7.16</c:v>
                </c:pt>
                <c:pt idx="3">
                  <c:v>7.49</c:v>
                </c:pt>
                <c:pt idx="4">
                  <c:v>7.82</c:v>
                </c:pt>
                <c:pt idx="5">
                  <c:v>8.1549999999999994</c:v>
                </c:pt>
                <c:pt idx="6">
                  <c:v>8.4849999999999994</c:v>
                </c:pt>
                <c:pt idx="7">
                  <c:v>8.9</c:v>
                </c:pt>
                <c:pt idx="8">
                  <c:v>9.34</c:v>
                </c:pt>
                <c:pt idx="9">
                  <c:v>9.74</c:v>
                </c:pt>
                <c:pt idx="10">
                  <c:v>10.135</c:v>
                </c:pt>
                <c:pt idx="11">
                  <c:v>10.535</c:v>
                </c:pt>
                <c:pt idx="12">
                  <c:v>10.93</c:v>
                </c:pt>
                <c:pt idx="13">
                  <c:v>11.33</c:v>
                </c:pt>
                <c:pt idx="14">
                  <c:v>11.725</c:v>
                </c:pt>
                <c:pt idx="15">
                  <c:v>12.125</c:v>
                </c:pt>
                <c:pt idx="16">
                  <c:v>12.52</c:v>
                </c:pt>
                <c:pt idx="17">
                  <c:v>12.914999999999999</c:v>
                </c:pt>
                <c:pt idx="18">
                  <c:v>13.515000000000001</c:v>
                </c:pt>
                <c:pt idx="19">
                  <c:v>14.11</c:v>
                </c:pt>
                <c:pt idx="20">
                  <c:v>14.705</c:v>
                </c:pt>
                <c:pt idx="21">
                  <c:v>15.3</c:v>
                </c:pt>
                <c:pt idx="22">
                  <c:v>15.895</c:v>
                </c:pt>
                <c:pt idx="23">
                  <c:v>16.489999999999998</c:v>
                </c:pt>
                <c:pt idx="24">
                  <c:v>17.09</c:v>
                </c:pt>
                <c:pt idx="25">
                  <c:v>17.684999999999999</c:v>
                </c:pt>
                <c:pt idx="26">
                  <c:v>18.28</c:v>
                </c:pt>
                <c:pt idx="27">
                  <c:v>18.875</c:v>
                </c:pt>
                <c:pt idx="28">
                  <c:v>19.670000000000002</c:v>
                </c:pt>
                <c:pt idx="29">
                  <c:v>20.465</c:v>
                </c:pt>
                <c:pt idx="30">
                  <c:v>21.26</c:v>
                </c:pt>
                <c:pt idx="31">
                  <c:v>22.055</c:v>
                </c:pt>
                <c:pt idx="32">
                  <c:v>22.85</c:v>
                </c:pt>
                <c:pt idx="33">
                  <c:v>23.64</c:v>
                </c:pt>
                <c:pt idx="34">
                  <c:v>24.434999999999999</c:v>
                </c:pt>
                <c:pt idx="35">
                  <c:v>25.43</c:v>
                </c:pt>
                <c:pt idx="36">
                  <c:v>26.425000000000001</c:v>
                </c:pt>
                <c:pt idx="37">
                  <c:v>27.414999999999999</c:v>
                </c:pt>
                <c:pt idx="38">
                  <c:v>28.41</c:v>
                </c:pt>
                <c:pt idx="39">
                  <c:v>29.4</c:v>
                </c:pt>
                <c:pt idx="40">
                  <c:v>30.395</c:v>
                </c:pt>
                <c:pt idx="41">
                  <c:v>31.585000000000001</c:v>
                </c:pt>
                <c:pt idx="42">
                  <c:v>32.78</c:v>
                </c:pt>
                <c:pt idx="43">
                  <c:v>33.97</c:v>
                </c:pt>
                <c:pt idx="44">
                  <c:v>35.159999999999997</c:v>
                </c:pt>
                <c:pt idx="45">
                  <c:v>36.549999999999997</c:v>
                </c:pt>
                <c:pt idx="46">
                  <c:v>37.94</c:v>
                </c:pt>
                <c:pt idx="47">
                  <c:v>39.335000000000001</c:v>
                </c:pt>
                <c:pt idx="48">
                  <c:v>40.725000000000001</c:v>
                </c:pt>
                <c:pt idx="49">
                  <c:v>42.31</c:v>
                </c:pt>
                <c:pt idx="50">
                  <c:v>43.9</c:v>
                </c:pt>
                <c:pt idx="51">
                  <c:v>45.49</c:v>
                </c:pt>
                <c:pt idx="52">
                  <c:v>47.08</c:v>
                </c:pt>
                <c:pt idx="53">
                  <c:v>48.865000000000002</c:v>
                </c:pt>
                <c:pt idx="54">
                  <c:v>50.655000000000001</c:v>
                </c:pt>
                <c:pt idx="55">
                  <c:v>52.44</c:v>
                </c:pt>
                <c:pt idx="56">
                  <c:v>54.424999999999997</c:v>
                </c:pt>
                <c:pt idx="57">
                  <c:v>56.414999999999999</c:v>
                </c:pt>
                <c:pt idx="58">
                  <c:v>58.4</c:v>
                </c:pt>
                <c:pt idx="59">
                  <c:v>60.585000000000001</c:v>
                </c:pt>
                <c:pt idx="60">
                  <c:v>62.77</c:v>
                </c:pt>
                <c:pt idx="61">
                  <c:v>64.954999999999998</c:v>
                </c:pt>
                <c:pt idx="62">
                  <c:v>67.334999999999994</c:v>
                </c:pt>
                <c:pt idx="63">
                  <c:v>69.72</c:v>
                </c:pt>
                <c:pt idx="64">
                  <c:v>72.3</c:v>
                </c:pt>
                <c:pt idx="65">
                  <c:v>74.885000000000005</c:v>
                </c:pt>
                <c:pt idx="66">
                  <c:v>77.665000000000006</c:v>
                </c:pt>
                <c:pt idx="67">
                  <c:v>80.444999999999993</c:v>
                </c:pt>
                <c:pt idx="68">
                  <c:v>83.424999999999997</c:v>
                </c:pt>
                <c:pt idx="69">
                  <c:v>86.405000000000001</c:v>
                </c:pt>
                <c:pt idx="70">
                  <c:v>89.58</c:v>
                </c:pt>
                <c:pt idx="71">
                  <c:v>92.76</c:v>
                </c:pt>
                <c:pt idx="72">
                  <c:v>96.135000000000005</c:v>
                </c:pt>
                <c:pt idx="73">
                  <c:v>99.51</c:v>
                </c:pt>
                <c:pt idx="74">
                  <c:v>103.08499999999999</c:v>
                </c:pt>
                <c:pt idx="75">
                  <c:v>106.86</c:v>
                </c:pt>
                <c:pt idx="76">
                  <c:v>110.63500000000001</c:v>
                </c:pt>
                <c:pt idx="77">
                  <c:v>114.605</c:v>
                </c:pt>
                <c:pt idx="78">
                  <c:v>118.77500000000001</c:v>
                </c:pt>
                <c:pt idx="79">
                  <c:v>123.145</c:v>
                </c:pt>
                <c:pt idx="80">
                  <c:v>127.515</c:v>
                </c:pt>
                <c:pt idx="81">
                  <c:v>132.08500000000001</c:v>
                </c:pt>
                <c:pt idx="82">
                  <c:v>136.85</c:v>
                </c:pt>
                <c:pt idx="83">
                  <c:v>141.815</c:v>
                </c:pt>
                <c:pt idx="84">
                  <c:v>146.97999999999999</c:v>
                </c:pt>
                <c:pt idx="85">
                  <c:v>152.34</c:v>
                </c:pt>
                <c:pt idx="86">
                  <c:v>157.70500000000001</c:v>
                </c:pt>
                <c:pt idx="87">
                  <c:v>163.26499999999999</c:v>
                </c:pt>
                <c:pt idx="88">
                  <c:v>169.02500000000001</c:v>
                </c:pt>
                <c:pt idx="89">
                  <c:v>174.98500000000001</c:v>
                </c:pt>
                <c:pt idx="90">
                  <c:v>181.14</c:v>
                </c:pt>
                <c:pt idx="91">
                  <c:v>187.495</c:v>
                </c:pt>
                <c:pt idx="92">
                  <c:v>194.05</c:v>
                </c:pt>
                <c:pt idx="93">
                  <c:v>200.8</c:v>
                </c:pt>
                <c:pt idx="94">
                  <c:v>207.755</c:v>
                </c:pt>
                <c:pt idx="95">
                  <c:v>214.905</c:v>
                </c:pt>
                <c:pt idx="96">
                  <c:v>222.25</c:v>
                </c:pt>
                <c:pt idx="97">
                  <c:v>229.8</c:v>
                </c:pt>
                <c:pt idx="98">
                  <c:v>237.54499999999999</c:v>
                </c:pt>
                <c:pt idx="99">
                  <c:v>245.49</c:v>
                </c:pt>
                <c:pt idx="100">
                  <c:v>253.63499999999999</c:v>
                </c:pt>
                <c:pt idx="101">
                  <c:v>261.97500000000002</c:v>
                </c:pt>
                <c:pt idx="102">
                  <c:v>270.51499999999999</c:v>
                </c:pt>
                <c:pt idx="103">
                  <c:v>279.255</c:v>
                </c:pt>
                <c:pt idx="104">
                  <c:v>288.19</c:v>
                </c:pt>
                <c:pt idx="105">
                  <c:v>297.32499999999999</c:v>
                </c:pt>
                <c:pt idx="106">
                  <c:v>306.66000000000003</c:v>
                </c:pt>
                <c:pt idx="107">
                  <c:v>316.19499999999999</c:v>
                </c:pt>
                <c:pt idx="108">
                  <c:v>325.92500000000001</c:v>
                </c:pt>
                <c:pt idx="109">
                  <c:v>335.85500000000002</c:v>
                </c:pt>
                <c:pt idx="110">
                  <c:v>345.98500000000001</c:v>
                </c:pt>
                <c:pt idx="111">
                  <c:v>356.315</c:v>
                </c:pt>
                <c:pt idx="112">
                  <c:v>366.84</c:v>
                </c:pt>
                <c:pt idx="113">
                  <c:v>377.565</c:v>
                </c:pt>
              </c:numCache>
            </c:numRef>
          </c:xVal>
          <c:yVal>
            <c:numRef>
              <c:f>Лист2!$A$3:$A$116</c:f>
              <c:numCache>
                <c:formatCode>General</c:formatCode>
                <c:ptCount val="11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2.7877999999999998E-6</c:v>
                </c:pt>
                <c:pt idx="19">
                  <c:v>1.238E-5</c:v>
                </c:pt>
                <c:pt idx="20">
                  <c:v>2.8126000000000001E-5</c:v>
                </c:pt>
                <c:pt idx="21">
                  <c:v>4.8962999999999999E-5</c:v>
                </c:pt>
                <c:pt idx="22">
                  <c:v>6.8946E-5</c:v>
                </c:pt>
                <c:pt idx="23">
                  <c:v>8.8263000000000005E-5</c:v>
                </c:pt>
                <c:pt idx="24">
                  <c:v>1.0605E-4</c:v>
                </c:pt>
                <c:pt idx="25">
                  <c:v>1.216E-4</c:v>
                </c:pt>
                <c:pt idx="26">
                  <c:v>1.3537999999999999E-4</c:v>
                </c:pt>
                <c:pt idx="27">
                  <c:v>1.3653E-4</c:v>
                </c:pt>
                <c:pt idx="28">
                  <c:v>1.3794999999999999E-4</c:v>
                </c:pt>
                <c:pt idx="29">
                  <c:v>1.3736999999999999E-4</c:v>
                </c:pt>
                <c:pt idx="30">
                  <c:v>1.4491999999999999E-4</c:v>
                </c:pt>
                <c:pt idx="31">
                  <c:v>1.4928000000000001E-4</c:v>
                </c:pt>
                <c:pt idx="32">
                  <c:v>1.5173000000000001E-4</c:v>
                </c:pt>
                <c:pt idx="33">
                  <c:v>1.5313999999999999E-4</c:v>
                </c:pt>
                <c:pt idx="34">
                  <c:v>1.4341000000000001E-4</c:v>
                </c:pt>
                <c:pt idx="35">
                  <c:v>1.3166999999999999E-4</c:v>
                </c:pt>
                <c:pt idx="36">
                  <c:v>1.2045E-4</c:v>
                </c:pt>
                <c:pt idx="37">
                  <c:v>1.1818E-4</c:v>
                </c:pt>
                <c:pt idx="38">
                  <c:v>1.1597E-4</c:v>
                </c:pt>
                <c:pt idx="39">
                  <c:v>1.1168E-4</c:v>
                </c:pt>
                <c:pt idx="40">
                  <c:v>1.0119999999999999E-4</c:v>
                </c:pt>
                <c:pt idx="41">
                  <c:v>9.0618999999999994E-5</c:v>
                </c:pt>
                <c:pt idx="42">
                  <c:v>8.0408000000000007E-5</c:v>
                </c:pt>
                <c:pt idx="43">
                  <c:v>7.6093999999999993E-5</c:v>
                </c:pt>
                <c:pt idx="44">
                  <c:v>6.9338999999999995E-5</c:v>
                </c:pt>
                <c:pt idx="45">
                  <c:v>6.1773000000000006E-5</c:v>
                </c:pt>
                <c:pt idx="46">
                  <c:v>5.5549E-5</c:v>
                </c:pt>
                <c:pt idx="47">
                  <c:v>5.3307000000000003E-5</c:v>
                </c:pt>
                <c:pt idx="48">
                  <c:v>4.8454000000000001E-5</c:v>
                </c:pt>
                <c:pt idx="49">
                  <c:v>4.2530000000000001E-5</c:v>
                </c:pt>
                <c:pt idx="50">
                  <c:v>3.5787000000000001E-5</c:v>
                </c:pt>
                <c:pt idx="51">
                  <c:v>3.2397000000000002E-5</c:v>
                </c:pt>
                <c:pt idx="52">
                  <c:v>2.9437E-5</c:v>
                </c:pt>
                <c:pt idx="53">
                  <c:v>2.9051E-5</c:v>
                </c:pt>
                <c:pt idx="54">
                  <c:v>3.0159999999999999E-5</c:v>
                </c:pt>
                <c:pt idx="55">
                  <c:v>3.1451000000000001E-5</c:v>
                </c:pt>
                <c:pt idx="56">
                  <c:v>3.1463E-5</c:v>
                </c:pt>
                <c:pt idx="57">
                  <c:v>2.9865999999999998E-5</c:v>
                </c:pt>
                <c:pt idx="58">
                  <c:v>2.7262000000000001E-5</c:v>
                </c:pt>
                <c:pt idx="59">
                  <c:v>2.3215000000000001E-5</c:v>
                </c:pt>
                <c:pt idx="60">
                  <c:v>1.9009E-5</c:v>
                </c:pt>
                <c:pt idx="61">
                  <c:v>1.5849999999999999E-5</c:v>
                </c:pt>
                <c:pt idx="62">
                  <c:v>1.4064E-5</c:v>
                </c:pt>
                <c:pt idx="63">
                  <c:v>1.2445E-5</c:v>
                </c:pt>
                <c:pt idx="64">
                  <c:v>1.1559000000000001E-5</c:v>
                </c:pt>
                <c:pt idx="65">
                  <c:v>1.1544E-5</c:v>
                </c:pt>
                <c:pt idx="66">
                  <c:v>1.3481E-5</c:v>
                </c:pt>
                <c:pt idx="67">
                  <c:v>1.5568000000000001E-5</c:v>
                </c:pt>
                <c:pt idx="68">
                  <c:v>1.6714E-5</c:v>
                </c:pt>
                <c:pt idx="69">
                  <c:v>1.5574E-5</c:v>
                </c:pt>
                <c:pt idx="70">
                  <c:v>1.3370000000000001E-5</c:v>
                </c:pt>
                <c:pt idx="71">
                  <c:v>1.1311000000000001E-5</c:v>
                </c:pt>
                <c:pt idx="72">
                  <c:v>1.0988000000000001E-5</c:v>
                </c:pt>
                <c:pt idx="73">
                  <c:v>1.0772E-5</c:v>
                </c:pt>
                <c:pt idx="74">
                  <c:v>1.0386E-5</c:v>
                </c:pt>
                <c:pt idx="75">
                  <c:v>9.9960000000000005E-6</c:v>
                </c:pt>
                <c:pt idx="76">
                  <c:v>1.1388E-5</c:v>
                </c:pt>
                <c:pt idx="77">
                  <c:v>1.3675999999999999E-5</c:v>
                </c:pt>
                <c:pt idx="78">
                  <c:v>1.4348999999999999E-5</c:v>
                </c:pt>
                <c:pt idx="79">
                  <c:v>1.3389E-5</c:v>
                </c:pt>
                <c:pt idx="80">
                  <c:v>1.1902999999999999E-5</c:v>
                </c:pt>
                <c:pt idx="81">
                  <c:v>1.1007E-5</c:v>
                </c:pt>
                <c:pt idx="82">
                  <c:v>1.0818999999999999E-5</c:v>
                </c:pt>
                <c:pt idx="83">
                  <c:v>9.9396000000000005E-6</c:v>
                </c:pt>
                <c:pt idx="84">
                  <c:v>8.7352999999999992E-6</c:v>
                </c:pt>
                <c:pt idx="85">
                  <c:v>7.6952000000000005E-6</c:v>
                </c:pt>
                <c:pt idx="86">
                  <c:v>7.1807999999999999E-6</c:v>
                </c:pt>
                <c:pt idx="87">
                  <c:v>6.7499999999999997E-6</c:v>
                </c:pt>
                <c:pt idx="88">
                  <c:v>6.2462999999999998E-6</c:v>
                </c:pt>
                <c:pt idx="89">
                  <c:v>5.7243999999999998E-6</c:v>
                </c:pt>
                <c:pt idx="90">
                  <c:v>5.3612999999999998E-6</c:v>
                </c:pt>
                <c:pt idx="91">
                  <c:v>5.1301000000000002E-6</c:v>
                </c:pt>
                <c:pt idx="92">
                  <c:v>7.4298999999999998E-6</c:v>
                </c:pt>
                <c:pt idx="93">
                  <c:v>1.2464E-5</c:v>
                </c:pt>
                <c:pt idx="94">
                  <c:v>1.6994E-5</c:v>
                </c:pt>
                <c:pt idx="95">
                  <c:v>1.8913999999999999E-5</c:v>
                </c:pt>
                <c:pt idx="96">
                  <c:v>1.9072E-5</c:v>
                </c:pt>
                <c:pt idx="97">
                  <c:v>1.8759000000000001E-5</c:v>
                </c:pt>
                <c:pt idx="98">
                  <c:v>1.6033E-5</c:v>
                </c:pt>
                <c:pt idx="99">
                  <c:v>1.3067999999999999E-5</c:v>
                </c:pt>
                <c:pt idx="100">
                  <c:v>1.0658E-5</c:v>
                </c:pt>
                <c:pt idx="101">
                  <c:v>1.0644E-5</c:v>
                </c:pt>
                <c:pt idx="102">
                  <c:v>1.0873000000000001E-5</c:v>
                </c:pt>
                <c:pt idx="103">
                  <c:v>1.0492000000000001E-5</c:v>
                </c:pt>
                <c:pt idx="104">
                  <c:v>1.0730999999999999E-5</c:v>
                </c:pt>
                <c:pt idx="105">
                  <c:v>1.0662000000000001E-5</c:v>
                </c:pt>
                <c:pt idx="106">
                  <c:v>1.0122000000000001E-5</c:v>
                </c:pt>
                <c:pt idx="107">
                  <c:v>9.1311999999999999E-6</c:v>
                </c:pt>
                <c:pt idx="108">
                  <c:v>8.1816999999999999E-6</c:v>
                </c:pt>
                <c:pt idx="109">
                  <c:v>8.0966999999999999E-6</c:v>
                </c:pt>
                <c:pt idx="110">
                  <c:v>8.0987999999999994E-6</c:v>
                </c:pt>
                <c:pt idx="111">
                  <c:v>7.2502999999999999E-6</c:v>
                </c:pt>
                <c:pt idx="112">
                  <c:v>7.6451999999999992E-6</c:v>
                </c:pt>
                <c:pt idx="113">
                  <c:v>8.9064E-6</c:v>
                </c:pt>
              </c:numCache>
            </c:numRef>
          </c:yVal>
          <c:smooth val="1"/>
          <c:extLst>
            <c:ext xmlns:c16="http://schemas.microsoft.com/office/drawing/2014/chart" uri="{C3380CC4-5D6E-409C-BE32-E72D297353CC}">
              <c16:uniqueId val="{00000000-3697-4B9A-9BAC-32D208619C6C}"/>
            </c:ext>
          </c:extLst>
        </c:ser>
        <c:ser>
          <c:idx val="1"/>
          <c:order val="1"/>
          <c:tx>
            <c:v>Pyrolox</c:v>
          </c:tx>
          <c:spPr>
            <a:ln w="12700" cap="rnd">
              <a:solidFill>
                <a:schemeClr val="tx1"/>
              </a:solidFill>
              <a:round/>
            </a:ln>
            <a:effectLst/>
          </c:spPr>
          <c:marker>
            <c:symbol val="circle"/>
            <c:size val="5"/>
            <c:spPr>
              <a:solidFill>
                <a:schemeClr val="tx1"/>
              </a:solidFill>
              <a:ln w="9525">
                <a:noFill/>
              </a:ln>
              <a:effectLst/>
            </c:spPr>
          </c:marker>
          <c:xVal>
            <c:numRef>
              <c:f>Лист2!$E$3:$E$83</c:f>
              <c:numCache>
                <c:formatCode>General</c:formatCode>
                <c:ptCount val="81"/>
                <c:pt idx="0">
                  <c:v>11.33</c:v>
                </c:pt>
                <c:pt idx="1">
                  <c:v>11.725</c:v>
                </c:pt>
                <c:pt idx="2">
                  <c:v>12.125</c:v>
                </c:pt>
                <c:pt idx="3">
                  <c:v>12.52</c:v>
                </c:pt>
                <c:pt idx="4">
                  <c:v>12.91</c:v>
                </c:pt>
                <c:pt idx="5">
                  <c:v>13.515000000000001</c:v>
                </c:pt>
                <c:pt idx="6">
                  <c:v>14.11</c:v>
                </c:pt>
                <c:pt idx="7">
                  <c:v>14.705</c:v>
                </c:pt>
                <c:pt idx="8">
                  <c:v>15.3</c:v>
                </c:pt>
                <c:pt idx="9">
                  <c:v>15.895</c:v>
                </c:pt>
                <c:pt idx="10">
                  <c:v>16.489999999999998</c:v>
                </c:pt>
                <c:pt idx="11">
                  <c:v>17.09</c:v>
                </c:pt>
                <c:pt idx="12">
                  <c:v>17.68</c:v>
                </c:pt>
                <c:pt idx="13">
                  <c:v>18.28</c:v>
                </c:pt>
                <c:pt idx="14">
                  <c:v>18.875</c:v>
                </c:pt>
                <c:pt idx="15">
                  <c:v>19.670000000000002</c:v>
                </c:pt>
                <c:pt idx="16">
                  <c:v>20.465</c:v>
                </c:pt>
                <c:pt idx="17">
                  <c:v>21.26</c:v>
                </c:pt>
                <c:pt idx="18">
                  <c:v>22.055</c:v>
                </c:pt>
                <c:pt idx="19">
                  <c:v>22.85</c:v>
                </c:pt>
                <c:pt idx="20">
                  <c:v>23.64</c:v>
                </c:pt>
                <c:pt idx="21">
                  <c:v>24.434999999999999</c:v>
                </c:pt>
                <c:pt idx="22">
                  <c:v>25.43</c:v>
                </c:pt>
                <c:pt idx="23">
                  <c:v>26.425000000000001</c:v>
                </c:pt>
                <c:pt idx="24">
                  <c:v>27.414999999999999</c:v>
                </c:pt>
                <c:pt idx="25">
                  <c:v>28.41</c:v>
                </c:pt>
                <c:pt idx="26">
                  <c:v>29.4</c:v>
                </c:pt>
                <c:pt idx="27">
                  <c:v>30.395</c:v>
                </c:pt>
                <c:pt idx="28">
                  <c:v>31.585000000000001</c:v>
                </c:pt>
                <c:pt idx="29">
                  <c:v>32.78</c:v>
                </c:pt>
                <c:pt idx="30">
                  <c:v>33.97</c:v>
                </c:pt>
                <c:pt idx="31">
                  <c:v>35.159999999999997</c:v>
                </c:pt>
                <c:pt idx="32">
                  <c:v>36.549999999999997</c:v>
                </c:pt>
                <c:pt idx="33">
                  <c:v>37.94</c:v>
                </c:pt>
                <c:pt idx="34">
                  <c:v>39.335000000000001</c:v>
                </c:pt>
                <c:pt idx="35">
                  <c:v>40.725000000000001</c:v>
                </c:pt>
                <c:pt idx="36">
                  <c:v>42.31</c:v>
                </c:pt>
                <c:pt idx="37">
                  <c:v>43.9</c:v>
                </c:pt>
                <c:pt idx="38">
                  <c:v>45.49</c:v>
                </c:pt>
                <c:pt idx="39">
                  <c:v>47.08</c:v>
                </c:pt>
                <c:pt idx="40">
                  <c:v>48.865000000000002</c:v>
                </c:pt>
                <c:pt idx="41">
                  <c:v>50.655000000000001</c:v>
                </c:pt>
                <c:pt idx="42">
                  <c:v>52.44</c:v>
                </c:pt>
                <c:pt idx="43">
                  <c:v>54.424999999999997</c:v>
                </c:pt>
                <c:pt idx="44">
                  <c:v>56.414999999999999</c:v>
                </c:pt>
                <c:pt idx="45">
                  <c:v>58.4</c:v>
                </c:pt>
                <c:pt idx="46">
                  <c:v>60.585000000000001</c:v>
                </c:pt>
                <c:pt idx="47">
                  <c:v>62.77</c:v>
                </c:pt>
                <c:pt idx="48">
                  <c:v>64.954999999999998</c:v>
                </c:pt>
                <c:pt idx="49">
                  <c:v>67.334999999999994</c:v>
                </c:pt>
                <c:pt idx="50">
                  <c:v>69.72</c:v>
                </c:pt>
                <c:pt idx="51">
                  <c:v>72.3</c:v>
                </c:pt>
                <c:pt idx="52">
                  <c:v>74.885000000000005</c:v>
                </c:pt>
                <c:pt idx="53">
                  <c:v>77.665000000000006</c:v>
                </c:pt>
                <c:pt idx="54">
                  <c:v>80.444999999999993</c:v>
                </c:pt>
                <c:pt idx="55">
                  <c:v>83.424999999999997</c:v>
                </c:pt>
                <c:pt idx="56">
                  <c:v>86.405000000000001</c:v>
                </c:pt>
                <c:pt idx="57">
                  <c:v>89.58</c:v>
                </c:pt>
                <c:pt idx="58">
                  <c:v>92.76</c:v>
                </c:pt>
                <c:pt idx="59">
                  <c:v>96.135000000000005</c:v>
                </c:pt>
                <c:pt idx="60">
                  <c:v>99.51</c:v>
                </c:pt>
                <c:pt idx="61">
                  <c:v>103.08499999999999</c:v>
                </c:pt>
                <c:pt idx="62">
                  <c:v>106.86</c:v>
                </c:pt>
                <c:pt idx="63">
                  <c:v>110.63500000000001</c:v>
                </c:pt>
                <c:pt idx="64">
                  <c:v>114.605</c:v>
                </c:pt>
                <c:pt idx="65">
                  <c:v>118.77500000000001</c:v>
                </c:pt>
                <c:pt idx="66">
                  <c:v>123.145</c:v>
                </c:pt>
                <c:pt idx="67">
                  <c:v>127.515</c:v>
                </c:pt>
                <c:pt idx="68">
                  <c:v>132.08500000000001</c:v>
                </c:pt>
                <c:pt idx="69">
                  <c:v>136.85</c:v>
                </c:pt>
                <c:pt idx="70">
                  <c:v>141.815</c:v>
                </c:pt>
                <c:pt idx="71">
                  <c:v>146.97999999999999</c:v>
                </c:pt>
                <c:pt idx="72">
                  <c:v>152.34</c:v>
                </c:pt>
                <c:pt idx="73">
                  <c:v>157.70500000000001</c:v>
                </c:pt>
                <c:pt idx="74">
                  <c:v>163.26499999999999</c:v>
                </c:pt>
                <c:pt idx="75">
                  <c:v>169.02500000000001</c:v>
                </c:pt>
                <c:pt idx="76">
                  <c:v>174.98500000000001</c:v>
                </c:pt>
                <c:pt idx="77">
                  <c:v>181.14</c:v>
                </c:pt>
                <c:pt idx="78">
                  <c:v>187.495</c:v>
                </c:pt>
                <c:pt idx="79">
                  <c:v>194.05</c:v>
                </c:pt>
                <c:pt idx="80">
                  <c:v>200.8</c:v>
                </c:pt>
              </c:numCache>
            </c:numRef>
          </c:xVal>
          <c:yVal>
            <c:numRef>
              <c:f>Лист2!$F$3:$F$83</c:f>
              <c:numCache>
                <c:formatCode>General</c:formatCode>
                <c:ptCount val="81"/>
                <c:pt idx="0">
                  <c:v>1.9046999999999999E-5</c:v>
                </c:pt>
                <c:pt idx="1">
                  <c:v>3.7919000000000001E-5</c:v>
                </c:pt>
                <c:pt idx="2">
                  <c:v>4.8568E-5</c:v>
                </c:pt>
                <c:pt idx="3">
                  <c:v>4.5769999999999997E-5</c:v>
                </c:pt>
                <c:pt idx="4">
                  <c:v>4.0537000000000002E-5</c:v>
                </c:pt>
                <c:pt idx="5">
                  <c:v>5.3463E-5</c:v>
                </c:pt>
                <c:pt idx="6">
                  <c:v>6.6439999999999994E-5</c:v>
                </c:pt>
                <c:pt idx="7">
                  <c:v>8.7188000000000006E-5</c:v>
                </c:pt>
                <c:pt idx="8">
                  <c:v>1.0071E-4</c:v>
                </c:pt>
                <c:pt idx="9">
                  <c:v>1.0234999999999999E-4</c:v>
                </c:pt>
                <c:pt idx="10">
                  <c:v>1.0042E-4</c:v>
                </c:pt>
                <c:pt idx="11">
                  <c:v>9.7421000000000001E-5</c:v>
                </c:pt>
                <c:pt idx="12">
                  <c:v>1.0412999999999999E-4</c:v>
                </c:pt>
                <c:pt idx="13">
                  <c:v>1.0912E-4</c:v>
                </c:pt>
                <c:pt idx="14">
                  <c:v>1.0864E-4</c:v>
                </c:pt>
                <c:pt idx="15">
                  <c:v>1.1446999999999999E-4</c:v>
                </c:pt>
                <c:pt idx="16">
                  <c:v>1.2323E-4</c:v>
                </c:pt>
                <c:pt idx="17">
                  <c:v>1.5076E-4</c:v>
                </c:pt>
                <c:pt idx="18">
                  <c:v>1.8120000000000001E-4</c:v>
                </c:pt>
                <c:pt idx="19">
                  <c:v>2.2614999999999999E-4</c:v>
                </c:pt>
                <c:pt idx="20">
                  <c:v>3.2664E-4</c:v>
                </c:pt>
                <c:pt idx="21">
                  <c:v>5.4903000000000005E-4</c:v>
                </c:pt>
                <c:pt idx="22">
                  <c:v>7.2986999999999998E-4</c:v>
                </c:pt>
                <c:pt idx="23">
                  <c:v>7.6524000000000004E-4</c:v>
                </c:pt>
                <c:pt idx="24">
                  <c:v>6.3818999999999996E-4</c:v>
                </c:pt>
                <c:pt idx="25">
                  <c:v>4.7833000000000001E-4</c:v>
                </c:pt>
                <c:pt idx="26">
                  <c:v>3.6347000000000001E-4</c:v>
                </c:pt>
                <c:pt idx="27">
                  <c:v>2.6047E-4</c:v>
                </c:pt>
                <c:pt idx="28">
                  <c:v>2.0744000000000001E-4</c:v>
                </c:pt>
                <c:pt idx="29">
                  <c:v>1.8495E-4</c:v>
                </c:pt>
                <c:pt idx="30">
                  <c:v>1.816E-4</c:v>
                </c:pt>
                <c:pt idx="31">
                  <c:v>1.7375999999999999E-4</c:v>
                </c:pt>
                <c:pt idx="32">
                  <c:v>1.6087999999999999E-4</c:v>
                </c:pt>
                <c:pt idx="33">
                  <c:v>1.4215000000000001E-4</c:v>
                </c:pt>
                <c:pt idx="34">
                  <c:v>1.4337E-4</c:v>
                </c:pt>
                <c:pt idx="35">
                  <c:v>1.4018E-4</c:v>
                </c:pt>
                <c:pt idx="36">
                  <c:v>1.4726999999999999E-4</c:v>
                </c:pt>
                <c:pt idx="37">
                  <c:v>1.4375E-4</c:v>
                </c:pt>
                <c:pt idx="38">
                  <c:v>1.4613000000000001E-4</c:v>
                </c:pt>
                <c:pt idx="39">
                  <c:v>1.3422999999999999E-4</c:v>
                </c:pt>
                <c:pt idx="40">
                  <c:v>1.2158E-4</c:v>
                </c:pt>
                <c:pt idx="41">
                  <c:v>1.2559E-4</c:v>
                </c:pt>
                <c:pt idx="42">
                  <c:v>1.3244999999999999E-4</c:v>
                </c:pt>
                <c:pt idx="43">
                  <c:v>1.4056E-4</c:v>
                </c:pt>
                <c:pt idx="44">
                  <c:v>1.3195000000000001E-4</c:v>
                </c:pt>
                <c:pt idx="45">
                  <c:v>1.2279000000000001E-4</c:v>
                </c:pt>
                <c:pt idx="46">
                  <c:v>1.1290000000000001E-4</c:v>
                </c:pt>
                <c:pt idx="47">
                  <c:v>1.1408000000000001E-4</c:v>
                </c:pt>
                <c:pt idx="48">
                  <c:v>1.106E-4</c:v>
                </c:pt>
                <c:pt idx="49">
                  <c:v>1.1177E-4</c:v>
                </c:pt>
                <c:pt idx="50">
                  <c:v>9.7476E-5</c:v>
                </c:pt>
                <c:pt idx="51">
                  <c:v>8.8552000000000002E-5</c:v>
                </c:pt>
                <c:pt idx="52">
                  <c:v>7.5345000000000005E-5</c:v>
                </c:pt>
                <c:pt idx="53">
                  <c:v>8.1198000000000004E-5</c:v>
                </c:pt>
                <c:pt idx="54">
                  <c:v>9.5478999999999998E-5</c:v>
                </c:pt>
                <c:pt idx="55">
                  <c:v>1.0849E-4</c:v>
                </c:pt>
                <c:pt idx="56">
                  <c:v>1.0338E-4</c:v>
                </c:pt>
                <c:pt idx="57">
                  <c:v>8.4173999999999997E-5</c:v>
                </c:pt>
                <c:pt idx="58">
                  <c:v>6.8350999999999997E-5</c:v>
                </c:pt>
                <c:pt idx="59">
                  <c:v>6.8503999999999993E-5</c:v>
                </c:pt>
                <c:pt idx="60">
                  <c:v>6.9620000000000001E-5</c:v>
                </c:pt>
                <c:pt idx="61">
                  <c:v>6.6692000000000005E-5</c:v>
                </c:pt>
                <c:pt idx="62">
                  <c:v>5.7111000000000003E-5</c:v>
                </c:pt>
                <c:pt idx="63">
                  <c:v>5.2033999999999997E-5</c:v>
                </c:pt>
                <c:pt idx="64">
                  <c:v>5.6881E-5</c:v>
                </c:pt>
                <c:pt idx="65">
                  <c:v>6.3125000000000003E-5</c:v>
                </c:pt>
                <c:pt idx="66">
                  <c:v>6.7646999999999998E-5</c:v>
                </c:pt>
                <c:pt idx="67">
                  <c:v>6.8244000000000006E-5</c:v>
                </c:pt>
                <c:pt idx="68">
                  <c:v>6.2873999999999995E-5</c:v>
                </c:pt>
                <c:pt idx="69">
                  <c:v>6.4055999999999998E-5</c:v>
                </c:pt>
                <c:pt idx="70">
                  <c:v>5.8881000000000001E-5</c:v>
                </c:pt>
                <c:pt idx="71">
                  <c:v>5.1359000000000001E-5</c:v>
                </c:pt>
                <c:pt idx="72">
                  <c:v>4.4960999999999999E-5</c:v>
                </c:pt>
                <c:pt idx="73">
                  <c:v>4.2004E-5</c:v>
                </c:pt>
                <c:pt idx="74">
                  <c:v>3.9743999999999998E-5</c:v>
                </c:pt>
                <c:pt idx="75">
                  <c:v>3.6888000000000003E-5</c:v>
                </c:pt>
                <c:pt idx="76">
                  <c:v>3.3821E-5</c:v>
                </c:pt>
                <c:pt idx="77">
                  <c:v>3.1924000000000001E-5</c:v>
                </c:pt>
                <c:pt idx="78">
                  <c:v>2.9383E-5</c:v>
                </c:pt>
                <c:pt idx="79">
                  <c:v>2.5987E-5</c:v>
                </c:pt>
                <c:pt idx="80">
                  <c:v>2.2875E-5</c:v>
                </c:pt>
              </c:numCache>
            </c:numRef>
          </c:yVal>
          <c:smooth val="1"/>
          <c:extLst>
            <c:ext xmlns:c16="http://schemas.microsoft.com/office/drawing/2014/chart" uri="{C3380CC4-5D6E-409C-BE32-E72D297353CC}">
              <c16:uniqueId val="{00000001-3697-4B9A-9BAC-32D208619C6C}"/>
            </c:ext>
          </c:extLst>
        </c:ser>
        <c:dLbls>
          <c:showLegendKey val="0"/>
          <c:showVal val="0"/>
          <c:showCatName val="0"/>
          <c:showSerName val="0"/>
          <c:showPercent val="0"/>
          <c:showBubbleSize val="0"/>
        </c:dLbls>
        <c:axId val="301867592"/>
        <c:axId val="301867984"/>
      </c:scatterChart>
      <c:valAx>
        <c:axId val="301867592"/>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b="0" i="0" u="none" strike="noStrike" baseline="0">
                    <a:solidFill>
                      <a:schemeClr val="tx1"/>
                    </a:solidFill>
                    <a:effectLst/>
                    <a:latin typeface="Times New Roman" panose="02020603050405020304" pitchFamily="18" charset="0"/>
                    <a:cs typeface="Times New Roman" panose="02020603050405020304" pitchFamily="18" charset="0"/>
                  </a:rPr>
                  <a:t>Radius (E)</a:t>
                </a:r>
                <a:r>
                  <a:rPr lang="en-US" sz="1100" b="0" i="0" u="none" strike="noStrike" baseline="0">
                    <a:solidFill>
                      <a:schemeClr val="tx1"/>
                    </a:solidFill>
                    <a:latin typeface="Times New Roman" panose="02020603050405020304" pitchFamily="18" charset="0"/>
                    <a:cs typeface="Times New Roman" panose="02020603050405020304" pitchFamily="18" charset="0"/>
                  </a:rPr>
                  <a:t> </a:t>
                </a:r>
                <a:endParaRPr lang="uk-UA" sz="11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5776671355665427"/>
              <c:y val="0.93470024962476028"/>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01867984"/>
        <c:crosses val="autoZero"/>
        <c:crossBetween val="midCat"/>
      </c:valAx>
      <c:valAx>
        <c:axId val="301867984"/>
        <c:scaling>
          <c:orientation val="minMax"/>
          <c:min val="0"/>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b="0" i="0" u="none" strike="noStrike" baseline="0">
                    <a:solidFill>
                      <a:schemeClr val="tx1"/>
                    </a:solidFill>
                    <a:effectLst/>
                    <a:latin typeface="Times New Roman" panose="02020603050405020304" pitchFamily="18" charset="0"/>
                    <a:cs typeface="Times New Roman" panose="02020603050405020304" pitchFamily="18" charset="0"/>
                  </a:rPr>
                  <a:t>dV(r), cc/</a:t>
                </a:r>
                <a:r>
                  <a:rPr lang="uk-UA" sz="1100" b="0" i="0" u="none" strike="noStrike" baseline="0">
                    <a:solidFill>
                      <a:schemeClr val="tx1"/>
                    </a:solidFill>
                    <a:effectLst/>
                    <a:latin typeface="Times New Roman" panose="02020603050405020304" pitchFamily="18" charset="0"/>
                    <a:cs typeface="Times New Roman" panose="02020603050405020304" pitchFamily="18" charset="0"/>
                  </a:rPr>
                  <a:t>Е/</a:t>
                </a:r>
                <a:r>
                  <a:rPr lang="en-US" sz="1100" b="0" i="0" u="none" strike="noStrike" baseline="0">
                    <a:solidFill>
                      <a:schemeClr val="tx1"/>
                    </a:solidFill>
                    <a:effectLst/>
                    <a:latin typeface="Times New Roman" panose="02020603050405020304" pitchFamily="18" charset="0"/>
                    <a:cs typeface="Times New Roman" panose="02020603050405020304" pitchFamily="18" charset="0"/>
                  </a:rPr>
                  <a:t>g</a:t>
                </a:r>
                <a:r>
                  <a:rPr lang="en-US" sz="1100" b="0" i="0" u="none" strike="noStrike" baseline="0">
                    <a:solidFill>
                      <a:schemeClr val="tx1"/>
                    </a:solidFill>
                    <a:latin typeface="Times New Roman" panose="02020603050405020304" pitchFamily="18" charset="0"/>
                    <a:cs typeface="Times New Roman" panose="02020603050405020304" pitchFamily="18" charset="0"/>
                  </a:rPr>
                  <a:t> </a:t>
                </a:r>
                <a:endParaRPr lang="uk-UA" sz="11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3.4679134344678367E-3"/>
              <c:y val="0.3714397230518599"/>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01867592"/>
        <c:crosses val="autoZero"/>
        <c:crossBetween val="midCat"/>
      </c:valAx>
      <c:spPr>
        <a:noFill/>
        <a:ln>
          <a:noFill/>
        </a:ln>
        <a:effectLst/>
      </c:spPr>
    </c:plotArea>
    <c:legend>
      <c:legendPos val="r"/>
      <c:layout>
        <c:manualLayout>
          <c:xMode val="edge"/>
          <c:yMode val="edge"/>
          <c:x val="0.4756230884362595"/>
          <c:y val="0.35303075879559997"/>
          <c:w val="0.18892502793586446"/>
          <c:h val="0.1258787361907217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171981627296589"/>
          <c:y val="5.0925925925925923E-2"/>
          <c:w val="0.82193985126859148"/>
          <c:h val="0.7301924759405074"/>
        </c:manualLayout>
      </c:layout>
      <c:scatterChart>
        <c:scatterStyle val="smoothMarker"/>
        <c:varyColors val="0"/>
        <c:ser>
          <c:idx val="0"/>
          <c:order val="0"/>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Лист2!$B$4:$B$13</c:f>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xVal>
          <c:yVal>
            <c:numRef>
              <c:f>Лист2!$D$4:$D$13</c:f>
              <c:numCache>
                <c:formatCode>General</c:formatCode>
                <c:ptCount val="10"/>
                <c:pt idx="0">
                  <c:v>2.41</c:v>
                </c:pt>
                <c:pt idx="1">
                  <c:v>2.41</c:v>
                </c:pt>
                <c:pt idx="2">
                  <c:v>2.41</c:v>
                </c:pt>
                <c:pt idx="3">
                  <c:v>2.41</c:v>
                </c:pt>
                <c:pt idx="4">
                  <c:v>2.41</c:v>
                </c:pt>
                <c:pt idx="5">
                  <c:v>2.41</c:v>
                </c:pt>
                <c:pt idx="6">
                  <c:v>2.41</c:v>
                </c:pt>
                <c:pt idx="7">
                  <c:v>2.41</c:v>
                </c:pt>
                <c:pt idx="8">
                  <c:v>2.41</c:v>
                </c:pt>
                <c:pt idx="9">
                  <c:v>2.41</c:v>
                </c:pt>
              </c:numCache>
            </c:numRef>
          </c:yVal>
          <c:smooth val="1"/>
          <c:extLst>
            <c:ext xmlns:c16="http://schemas.microsoft.com/office/drawing/2014/chart" uri="{C3380CC4-5D6E-409C-BE32-E72D297353CC}">
              <c16:uniqueId val="{00000000-FCEA-4D2B-BB00-ABBDEE7566C9}"/>
            </c:ext>
          </c:extLst>
        </c:ser>
        <c:ser>
          <c:idx val="1"/>
          <c:order val="1"/>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Лист2!$B$4:$B$13</c:f>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xVal>
          <c:yVal>
            <c:numRef>
              <c:f>Лист2!$E$4:$E$13</c:f>
              <c:numCache>
                <c:formatCode>General</c:formatCode>
                <c:ptCount val="10"/>
                <c:pt idx="0">
                  <c:v>2.3567937438905178</c:v>
                </c:pt>
                <c:pt idx="1">
                  <c:v>2.3274682306940369</c:v>
                </c:pt>
                <c:pt idx="2">
                  <c:v>2.268817204301075</c:v>
                </c:pt>
                <c:pt idx="3">
                  <c:v>2.2297165200391005</c:v>
                </c:pt>
                <c:pt idx="4">
                  <c:v>2.1515151515151514</c:v>
                </c:pt>
                <c:pt idx="5">
                  <c:v>2.161290322580645</c:v>
                </c:pt>
                <c:pt idx="6">
                  <c:v>1.858260019550342</c:v>
                </c:pt>
                <c:pt idx="7">
                  <c:v>1.7214076246334309</c:v>
                </c:pt>
                <c:pt idx="8">
                  <c:v>1.7311827956989245</c:v>
                </c:pt>
                <c:pt idx="9">
                  <c:v>1.858260019550342</c:v>
                </c:pt>
              </c:numCache>
            </c:numRef>
          </c:yVal>
          <c:smooth val="1"/>
          <c:extLst>
            <c:ext xmlns:c16="http://schemas.microsoft.com/office/drawing/2014/chart" uri="{C3380CC4-5D6E-409C-BE32-E72D297353CC}">
              <c16:uniqueId val="{00000001-FCEA-4D2B-BB00-ABBDEE7566C9}"/>
            </c:ext>
          </c:extLst>
        </c:ser>
        <c:ser>
          <c:idx val="2"/>
          <c:order val="2"/>
          <c:tx>
            <c:v>3</c:v>
          </c:tx>
          <c:spPr>
            <a:ln w="12700" cap="rnd">
              <a:solidFill>
                <a:schemeClr val="tx1"/>
              </a:solidFill>
              <a:round/>
            </a:ln>
            <a:effectLst/>
          </c:spPr>
          <c:marker>
            <c:symbol val="diamond"/>
            <c:size val="6"/>
            <c:spPr>
              <a:solidFill>
                <a:schemeClr val="tx1"/>
              </a:solidFill>
              <a:ln w="9525">
                <a:solidFill>
                  <a:schemeClr val="tx1"/>
                </a:solidFill>
              </a:ln>
              <a:effectLst/>
            </c:spPr>
          </c:marker>
          <c:xVal>
            <c:numRef>
              <c:f>Лист2!$B$4:$B$13</c:f>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xVal>
          <c:yVal>
            <c:numRef>
              <c:f>Лист2!$F$4:$F$13</c:f>
              <c:numCache>
                <c:formatCode>General</c:formatCode>
                <c:ptCount val="10"/>
                <c:pt idx="0">
                  <c:v>2.405669599217986</c:v>
                </c:pt>
                <c:pt idx="1">
                  <c:v>2.4740957966764419</c:v>
                </c:pt>
                <c:pt idx="2">
                  <c:v>2.4740957966764419</c:v>
                </c:pt>
                <c:pt idx="3">
                  <c:v>2.2101661779081132</c:v>
                </c:pt>
                <c:pt idx="4">
                  <c:v>1.995112414467253</c:v>
                </c:pt>
                <c:pt idx="5">
                  <c:v>1.9169110459433039</c:v>
                </c:pt>
                <c:pt idx="6">
                  <c:v>1.5356793743890518</c:v>
                </c:pt>
                <c:pt idx="7">
                  <c:v>1.5356793743890518</c:v>
                </c:pt>
                <c:pt idx="8">
                  <c:v>1.1935483870967742</c:v>
                </c:pt>
                <c:pt idx="9">
                  <c:v>0.94916911045943309</c:v>
                </c:pt>
              </c:numCache>
            </c:numRef>
          </c:yVal>
          <c:smooth val="1"/>
          <c:extLst>
            <c:ext xmlns:c16="http://schemas.microsoft.com/office/drawing/2014/chart" uri="{C3380CC4-5D6E-409C-BE32-E72D297353CC}">
              <c16:uniqueId val="{00000002-FCEA-4D2B-BB00-ABBDEE7566C9}"/>
            </c:ext>
          </c:extLst>
        </c:ser>
        <c:ser>
          <c:idx val="3"/>
          <c:order val="3"/>
          <c:tx>
            <c:v>4</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Лист2!$B$4:$B$13</c:f>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xVal>
          <c:yVal>
            <c:numRef>
              <c:f>Лист2!$G$4:$G$13</c:f>
              <c:numCache>
                <c:formatCode>General</c:formatCode>
                <c:ptCount val="10"/>
                <c:pt idx="0">
                  <c:v>2.405669599217986</c:v>
                </c:pt>
                <c:pt idx="1">
                  <c:v>2.3861192570869987</c:v>
                </c:pt>
                <c:pt idx="2">
                  <c:v>2.2785923753665687</c:v>
                </c:pt>
                <c:pt idx="3">
                  <c:v>2.161290322580645</c:v>
                </c:pt>
                <c:pt idx="4">
                  <c:v>1.8484848484848484</c:v>
                </c:pt>
                <c:pt idx="5">
                  <c:v>1.7214076246334309</c:v>
                </c:pt>
                <c:pt idx="6">
                  <c:v>1.2619745845552297</c:v>
                </c:pt>
                <c:pt idx="7">
                  <c:v>1.2130987292277615</c:v>
                </c:pt>
                <c:pt idx="8">
                  <c:v>0.91984359726295206</c:v>
                </c:pt>
                <c:pt idx="9">
                  <c:v>0.85141739980449649</c:v>
                </c:pt>
              </c:numCache>
            </c:numRef>
          </c:yVal>
          <c:smooth val="1"/>
          <c:extLst>
            <c:ext xmlns:c16="http://schemas.microsoft.com/office/drawing/2014/chart" uri="{C3380CC4-5D6E-409C-BE32-E72D297353CC}">
              <c16:uniqueId val="{00000003-FCEA-4D2B-BB00-ABBDEE7566C9}"/>
            </c:ext>
          </c:extLst>
        </c:ser>
        <c:dLbls>
          <c:showLegendKey val="0"/>
          <c:showVal val="0"/>
          <c:showCatName val="0"/>
          <c:showSerName val="0"/>
          <c:showPercent val="0"/>
          <c:showBubbleSize val="0"/>
        </c:dLbls>
        <c:axId val="182225928"/>
        <c:axId val="182226320"/>
      </c:scatterChart>
      <c:valAx>
        <c:axId val="18222592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a:t>
                </a:r>
                <a:r>
                  <a:rPr lang="en-US">
                    <a:solidFill>
                      <a:sysClr val="windowText" lastClr="000000"/>
                    </a:solidFill>
                    <a:latin typeface="Times New Roman" panose="02020603050405020304" pitchFamily="18" charset="0"/>
                    <a:cs typeface="Times New Roman" panose="02020603050405020304" pitchFamily="18" charset="0"/>
                  </a:rPr>
                  <a:t>Pyrolox)</a:t>
                </a:r>
                <a:r>
                  <a:rPr lang="uk-UA">
                    <a:solidFill>
                      <a:sysClr val="windowText" lastClr="000000"/>
                    </a:solidFill>
                    <a:latin typeface="Times New Roman" panose="02020603050405020304" pitchFamily="18" charset="0"/>
                    <a:cs typeface="Times New Roman" panose="02020603050405020304" pitchFamily="18" charset="0"/>
                  </a:rPr>
                  <a:t>, 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3843985126859122"/>
              <c:y val="0.8885177894429863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2226320"/>
        <c:crosses val="autoZero"/>
        <c:crossBetween val="midCat"/>
      </c:valAx>
      <c:valAx>
        <c:axId val="182226320"/>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a:t>
                </a:r>
                <a:r>
                  <a:rPr lang="en-US">
                    <a:solidFill>
                      <a:sysClr val="windowText" lastClr="000000"/>
                    </a:solidFill>
                    <a:latin typeface="Times New Roman" panose="02020603050405020304" pitchFamily="18" charset="0"/>
                    <a:cs typeface="Times New Roman" panose="02020603050405020304" pitchFamily="18" charset="0"/>
                  </a:rPr>
                  <a:t>(Mn</a:t>
                </a:r>
                <a:r>
                  <a:rPr lang="en-US" baseline="0">
                    <a:solidFill>
                      <a:sysClr val="windowText" lastClr="000000"/>
                    </a:solidFill>
                    <a:latin typeface="Times New Roman" panose="02020603050405020304" pitchFamily="18" charset="0"/>
                    <a:cs typeface="Times New Roman" panose="02020603050405020304" pitchFamily="18" charset="0"/>
                  </a:rPr>
                  <a:t>)</a:t>
                </a:r>
                <a:r>
                  <a:rPr lang="uk-UA" baseline="0">
                    <a:solidFill>
                      <a:sysClr val="windowText" lastClr="000000"/>
                    </a:solidFill>
                    <a:latin typeface="Times New Roman" panose="02020603050405020304" pitchFamily="18" charset="0"/>
                    <a:cs typeface="Times New Roman" panose="02020603050405020304" pitchFamily="18" charset="0"/>
                  </a:rPr>
                  <a:t>,мг/дм</a:t>
                </a:r>
                <a:r>
                  <a:rPr lang="uk-UA"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222592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16447944007"/>
          <c:y val="5.0925925925925923E-2"/>
          <c:w val="0.84327996500437441"/>
          <c:h val="0.7301924759405074"/>
        </c:manualLayout>
      </c:layout>
      <c:barChart>
        <c:barDir val="col"/>
        <c:grouping val="clustered"/>
        <c:varyColors val="0"/>
        <c:ser>
          <c:idx val="2"/>
          <c:order val="2"/>
          <c:tx>
            <c:v>1</c:v>
          </c:tx>
          <c:spPr>
            <a:solidFill>
              <a:schemeClr val="accent3"/>
            </a:solidFill>
            <a:ln>
              <a:noFill/>
            </a:ln>
            <a:effectLst/>
          </c:spPr>
          <c:invertIfNegative val="0"/>
          <c:cat>
            <c:strRef>
              <c:f>Лист2!$B$4:$C$13</c:f>
              <c:strCache>
                <c:ptCount val="10"/>
                <c:pt idx="0">
                  <c:v>0</c:v>
                </c:pt>
                <c:pt idx="1">
                  <c:v>0,08</c:v>
                </c:pt>
                <c:pt idx="2">
                  <c:v>0,10575</c:v>
                </c:pt>
                <c:pt idx="3">
                  <c:v>0,308</c:v>
                </c:pt>
                <c:pt idx="4">
                  <c:v>0,507</c:v>
                </c:pt>
                <c:pt idx="5">
                  <c:v>0,7032</c:v>
                </c:pt>
                <c:pt idx="6">
                  <c:v>1,00395</c:v>
                </c:pt>
                <c:pt idx="7">
                  <c:v>1,2005</c:v>
                </c:pt>
                <c:pt idx="8">
                  <c:v>1,5004</c:v>
                </c:pt>
                <c:pt idx="9">
                  <c:v>2,0024</c:v>
                </c:pt>
              </c:strCache>
            </c:strRef>
          </c:cat>
          <c:val>
            <c:numRef>
              <c:f>Лист2!$D$4:$D$13</c:f>
              <c:numCache>
                <c:formatCode>General</c:formatCode>
                <c:ptCount val="10"/>
                <c:pt idx="0">
                  <c:v>2.41</c:v>
                </c:pt>
                <c:pt idx="1">
                  <c:v>2.41</c:v>
                </c:pt>
                <c:pt idx="2">
                  <c:v>2.41</c:v>
                </c:pt>
                <c:pt idx="3">
                  <c:v>2.41</c:v>
                </c:pt>
                <c:pt idx="4">
                  <c:v>2.41</c:v>
                </c:pt>
                <c:pt idx="5">
                  <c:v>2.41</c:v>
                </c:pt>
                <c:pt idx="6">
                  <c:v>2.41</c:v>
                </c:pt>
                <c:pt idx="7">
                  <c:v>2.41</c:v>
                </c:pt>
                <c:pt idx="8">
                  <c:v>2.41</c:v>
                </c:pt>
                <c:pt idx="9">
                  <c:v>2.41</c:v>
                </c:pt>
              </c:numCache>
            </c:numRef>
          </c:val>
          <c:extLst>
            <c:ext xmlns:c16="http://schemas.microsoft.com/office/drawing/2014/chart" uri="{C3380CC4-5D6E-409C-BE32-E72D297353CC}">
              <c16:uniqueId val="{00000000-8BDE-490C-9BF3-00C921CBA3E9}"/>
            </c:ext>
          </c:extLst>
        </c:ser>
        <c:ser>
          <c:idx val="3"/>
          <c:order val="3"/>
          <c:tx>
            <c:v>2</c:v>
          </c:tx>
          <c:spPr>
            <a:solidFill>
              <a:schemeClr val="accent4"/>
            </a:solidFill>
            <a:ln>
              <a:noFill/>
            </a:ln>
            <a:effectLst/>
          </c:spPr>
          <c:invertIfNegative val="0"/>
          <c:cat>
            <c:strRef>
              <c:f>Лист2!$B$4:$C$13</c:f>
              <c:strCache>
                <c:ptCount val="10"/>
                <c:pt idx="0">
                  <c:v>0</c:v>
                </c:pt>
                <c:pt idx="1">
                  <c:v>0,08</c:v>
                </c:pt>
                <c:pt idx="2">
                  <c:v>0,10575</c:v>
                </c:pt>
                <c:pt idx="3">
                  <c:v>0,308</c:v>
                </c:pt>
                <c:pt idx="4">
                  <c:v>0,507</c:v>
                </c:pt>
                <c:pt idx="5">
                  <c:v>0,7032</c:v>
                </c:pt>
                <c:pt idx="6">
                  <c:v>1,00395</c:v>
                </c:pt>
                <c:pt idx="7">
                  <c:v>1,2005</c:v>
                </c:pt>
                <c:pt idx="8">
                  <c:v>1,5004</c:v>
                </c:pt>
                <c:pt idx="9">
                  <c:v>2,0024</c:v>
                </c:pt>
              </c:strCache>
            </c:strRef>
          </c:cat>
          <c:val>
            <c:numRef>
              <c:f>Лист2!$E$4:$E$13</c:f>
              <c:numCache>
                <c:formatCode>General</c:formatCode>
                <c:ptCount val="10"/>
                <c:pt idx="0">
                  <c:v>2.3567937438905178</c:v>
                </c:pt>
                <c:pt idx="1">
                  <c:v>2.3274682306940369</c:v>
                </c:pt>
                <c:pt idx="2">
                  <c:v>2.268817204301075</c:v>
                </c:pt>
                <c:pt idx="3">
                  <c:v>2.2297165200391005</c:v>
                </c:pt>
                <c:pt idx="4">
                  <c:v>2.1515151515151514</c:v>
                </c:pt>
                <c:pt idx="5">
                  <c:v>2.161290322580645</c:v>
                </c:pt>
                <c:pt idx="6">
                  <c:v>1.858260019550342</c:v>
                </c:pt>
                <c:pt idx="7">
                  <c:v>1.7214076246334309</c:v>
                </c:pt>
                <c:pt idx="8">
                  <c:v>1.7311827956989245</c:v>
                </c:pt>
                <c:pt idx="9">
                  <c:v>1.858260019550342</c:v>
                </c:pt>
              </c:numCache>
            </c:numRef>
          </c:val>
          <c:extLst>
            <c:ext xmlns:c16="http://schemas.microsoft.com/office/drawing/2014/chart" uri="{C3380CC4-5D6E-409C-BE32-E72D297353CC}">
              <c16:uniqueId val="{00000001-8BDE-490C-9BF3-00C921CBA3E9}"/>
            </c:ext>
          </c:extLst>
        </c:ser>
        <c:ser>
          <c:idx val="4"/>
          <c:order val="4"/>
          <c:tx>
            <c:v>3</c:v>
          </c:tx>
          <c:spPr>
            <a:solidFill>
              <a:schemeClr val="accent5"/>
            </a:solidFill>
            <a:ln>
              <a:noFill/>
            </a:ln>
            <a:effectLst/>
          </c:spPr>
          <c:invertIfNegative val="0"/>
          <c:cat>
            <c:strRef>
              <c:f>Лист2!$B$4:$C$13</c:f>
              <c:strCache>
                <c:ptCount val="10"/>
                <c:pt idx="0">
                  <c:v>0</c:v>
                </c:pt>
                <c:pt idx="1">
                  <c:v>0,08</c:v>
                </c:pt>
                <c:pt idx="2">
                  <c:v>0,10575</c:v>
                </c:pt>
                <c:pt idx="3">
                  <c:v>0,308</c:v>
                </c:pt>
                <c:pt idx="4">
                  <c:v>0,507</c:v>
                </c:pt>
                <c:pt idx="5">
                  <c:v>0,7032</c:v>
                </c:pt>
                <c:pt idx="6">
                  <c:v>1,00395</c:v>
                </c:pt>
                <c:pt idx="7">
                  <c:v>1,2005</c:v>
                </c:pt>
                <c:pt idx="8">
                  <c:v>1,5004</c:v>
                </c:pt>
                <c:pt idx="9">
                  <c:v>2,0024</c:v>
                </c:pt>
              </c:strCache>
            </c:strRef>
          </c:cat>
          <c:val>
            <c:numRef>
              <c:f>Лист2!$F$4:$F$13</c:f>
              <c:numCache>
                <c:formatCode>General</c:formatCode>
                <c:ptCount val="10"/>
                <c:pt idx="0">
                  <c:v>2.405669599217986</c:v>
                </c:pt>
                <c:pt idx="1">
                  <c:v>2.4740957966764419</c:v>
                </c:pt>
                <c:pt idx="2">
                  <c:v>2.4740957966764419</c:v>
                </c:pt>
                <c:pt idx="3">
                  <c:v>2.2101661779081132</c:v>
                </c:pt>
                <c:pt idx="4">
                  <c:v>1.995112414467253</c:v>
                </c:pt>
                <c:pt idx="5">
                  <c:v>1.9169110459433039</c:v>
                </c:pt>
                <c:pt idx="6">
                  <c:v>1.5356793743890518</c:v>
                </c:pt>
                <c:pt idx="7">
                  <c:v>1.5356793743890518</c:v>
                </c:pt>
                <c:pt idx="8">
                  <c:v>1.1935483870967742</c:v>
                </c:pt>
                <c:pt idx="9">
                  <c:v>0.94916911045943309</c:v>
                </c:pt>
              </c:numCache>
            </c:numRef>
          </c:val>
          <c:extLst>
            <c:ext xmlns:c16="http://schemas.microsoft.com/office/drawing/2014/chart" uri="{C3380CC4-5D6E-409C-BE32-E72D297353CC}">
              <c16:uniqueId val="{00000002-8BDE-490C-9BF3-00C921CBA3E9}"/>
            </c:ext>
          </c:extLst>
        </c:ser>
        <c:ser>
          <c:idx val="5"/>
          <c:order val="5"/>
          <c:tx>
            <c:v>4</c:v>
          </c:tx>
          <c:spPr>
            <a:solidFill>
              <a:schemeClr val="accent6"/>
            </a:solidFill>
            <a:ln>
              <a:noFill/>
            </a:ln>
            <a:effectLst/>
          </c:spPr>
          <c:invertIfNegative val="0"/>
          <c:cat>
            <c:strRef>
              <c:f>Лист2!$B$4:$C$13</c:f>
              <c:strCache>
                <c:ptCount val="10"/>
                <c:pt idx="0">
                  <c:v>0</c:v>
                </c:pt>
                <c:pt idx="1">
                  <c:v>0,08</c:v>
                </c:pt>
                <c:pt idx="2">
                  <c:v>0,10575</c:v>
                </c:pt>
                <c:pt idx="3">
                  <c:v>0,308</c:v>
                </c:pt>
                <c:pt idx="4">
                  <c:v>0,507</c:v>
                </c:pt>
                <c:pt idx="5">
                  <c:v>0,7032</c:v>
                </c:pt>
                <c:pt idx="6">
                  <c:v>1,00395</c:v>
                </c:pt>
                <c:pt idx="7">
                  <c:v>1,2005</c:v>
                </c:pt>
                <c:pt idx="8">
                  <c:v>1,5004</c:v>
                </c:pt>
                <c:pt idx="9">
                  <c:v>2,0024</c:v>
                </c:pt>
              </c:strCache>
            </c:strRef>
          </c:cat>
          <c:val>
            <c:numRef>
              <c:f>Лист2!$G$4:$G$13</c:f>
              <c:numCache>
                <c:formatCode>General</c:formatCode>
                <c:ptCount val="10"/>
                <c:pt idx="0">
                  <c:v>2.405669599217986</c:v>
                </c:pt>
                <c:pt idx="1">
                  <c:v>2.3861192570869987</c:v>
                </c:pt>
                <c:pt idx="2">
                  <c:v>2.2785923753665687</c:v>
                </c:pt>
                <c:pt idx="3">
                  <c:v>2.161290322580645</c:v>
                </c:pt>
                <c:pt idx="4">
                  <c:v>1.8484848484848484</c:v>
                </c:pt>
                <c:pt idx="5">
                  <c:v>1.7214076246334309</c:v>
                </c:pt>
                <c:pt idx="6">
                  <c:v>1.2619745845552297</c:v>
                </c:pt>
                <c:pt idx="7">
                  <c:v>1.2130987292277615</c:v>
                </c:pt>
                <c:pt idx="8">
                  <c:v>0.91984359726295206</c:v>
                </c:pt>
                <c:pt idx="9">
                  <c:v>0.85141739980449649</c:v>
                </c:pt>
              </c:numCache>
            </c:numRef>
          </c:val>
          <c:extLst>
            <c:ext xmlns:c16="http://schemas.microsoft.com/office/drawing/2014/chart" uri="{C3380CC4-5D6E-409C-BE32-E72D297353CC}">
              <c16:uniqueId val="{00000003-8BDE-490C-9BF3-00C921CBA3E9}"/>
            </c:ext>
          </c:extLst>
        </c:ser>
        <c:dLbls>
          <c:showLegendKey val="0"/>
          <c:showVal val="0"/>
          <c:showCatName val="0"/>
          <c:showSerName val="0"/>
          <c:showPercent val="0"/>
          <c:showBubbleSize val="0"/>
        </c:dLbls>
        <c:gapWidth val="219"/>
        <c:overlap val="-27"/>
        <c:axId val="285710992"/>
        <c:axId val="222925216"/>
        <c:extLst>
          <c:ext xmlns:c15="http://schemas.microsoft.com/office/drawing/2012/chart" uri="{02D57815-91ED-43cb-92C2-25804820EDAC}">
            <c15:filteredBarSeries>
              <c15:ser>
                <c:idx val="0"/>
                <c:order val="0"/>
                <c:spPr>
                  <a:solidFill>
                    <a:schemeClr val="accent1"/>
                  </a:solidFill>
                  <a:ln>
                    <a:noFill/>
                  </a:ln>
                  <a:effectLst/>
                </c:spPr>
                <c:invertIfNegative val="0"/>
                <c:cat>
                  <c:strRef>
                    <c:extLst>
                      <c:ext uri="{02D57815-91ED-43cb-92C2-25804820EDAC}">
                        <c15:formulaRef>
                          <c15:sqref>Лист2!$B$4:$C$13</c15:sqref>
                        </c15:formulaRef>
                      </c:ext>
                    </c:extLst>
                    <c:strCache>
                      <c:ptCount val="10"/>
                      <c:pt idx="0">
                        <c:v>0</c:v>
                      </c:pt>
                      <c:pt idx="1">
                        <c:v>0,08</c:v>
                      </c:pt>
                      <c:pt idx="2">
                        <c:v>0,10575</c:v>
                      </c:pt>
                      <c:pt idx="3">
                        <c:v>0,308</c:v>
                      </c:pt>
                      <c:pt idx="4">
                        <c:v>0,507</c:v>
                      </c:pt>
                      <c:pt idx="5">
                        <c:v>0,7032</c:v>
                      </c:pt>
                      <c:pt idx="6">
                        <c:v>1,00395</c:v>
                      </c:pt>
                      <c:pt idx="7">
                        <c:v>1,2005</c:v>
                      </c:pt>
                      <c:pt idx="8">
                        <c:v>1,5004</c:v>
                      </c:pt>
                      <c:pt idx="9">
                        <c:v>2,0024</c:v>
                      </c:pt>
                    </c:strCache>
                  </c:strRef>
                </c:cat>
                <c:val>
                  <c:numRef>
                    <c:extLst>
                      <c:ext uri="{02D57815-91ED-43cb-92C2-25804820EDAC}">
                        <c15:formulaRef>
                          <c15:sqref>Лист2!$B$4:$B$13</c15:sqref>
                        </c15:formulaRef>
                      </c:ext>
                    </c:extLst>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val>
                <c:extLst>
                  <c:ext xmlns:c16="http://schemas.microsoft.com/office/drawing/2014/chart" uri="{C3380CC4-5D6E-409C-BE32-E72D297353CC}">
                    <c16:uniqueId val="{00000004-8BDE-490C-9BF3-00C921CBA3E9}"/>
                  </c:ext>
                </c:extLst>
              </c15:ser>
            </c15:filteredBarSeries>
            <c15:filteredBarSeries>
              <c15:ser>
                <c:idx val="1"/>
                <c:order val="1"/>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Лист2!$B$4:$C$13</c15:sqref>
                        </c15:formulaRef>
                      </c:ext>
                    </c:extLst>
                    <c:strCache>
                      <c:ptCount val="10"/>
                      <c:pt idx="0">
                        <c:v>0</c:v>
                      </c:pt>
                      <c:pt idx="1">
                        <c:v>0,08</c:v>
                      </c:pt>
                      <c:pt idx="2">
                        <c:v>0,10575</c:v>
                      </c:pt>
                      <c:pt idx="3">
                        <c:v>0,308</c:v>
                      </c:pt>
                      <c:pt idx="4">
                        <c:v>0,507</c:v>
                      </c:pt>
                      <c:pt idx="5">
                        <c:v>0,7032</c:v>
                      </c:pt>
                      <c:pt idx="6">
                        <c:v>1,00395</c:v>
                      </c:pt>
                      <c:pt idx="7">
                        <c:v>1,2005</c:v>
                      </c:pt>
                      <c:pt idx="8">
                        <c:v>1,5004</c:v>
                      </c:pt>
                      <c:pt idx="9">
                        <c:v>2,0024</c:v>
                      </c:pt>
                    </c:strCache>
                  </c:strRef>
                </c:cat>
                <c:val>
                  <c:numRef>
                    <c:extLst xmlns:c15="http://schemas.microsoft.com/office/drawing/2012/chart">
                      <c:ext xmlns:c15="http://schemas.microsoft.com/office/drawing/2012/chart" uri="{02D57815-91ED-43cb-92C2-25804820EDAC}">
                        <c15:formulaRef>
                          <c15:sqref>Лист2!$C$4:$C$13</c15:sqref>
                        </c15:formulaRef>
                      </c:ext>
                    </c:extLst>
                    <c:numCache>
                      <c:formatCode>General</c:formatCode>
                      <c:ptCount val="10"/>
                    </c:numCache>
                  </c:numRef>
                </c:val>
                <c:extLst xmlns:c15="http://schemas.microsoft.com/office/drawing/2012/chart">
                  <c:ext xmlns:c16="http://schemas.microsoft.com/office/drawing/2014/chart" uri="{C3380CC4-5D6E-409C-BE32-E72D297353CC}">
                    <c16:uniqueId val="{00000005-8BDE-490C-9BF3-00C921CBA3E9}"/>
                  </c:ext>
                </c:extLst>
              </c15:ser>
            </c15:filteredBarSeries>
          </c:ext>
        </c:extLst>
      </c:barChart>
      <c:catAx>
        <c:axId val="28571099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a:t>
                </a:r>
                <a:r>
                  <a:rPr lang="en-US">
                    <a:solidFill>
                      <a:sysClr val="windowText" lastClr="000000"/>
                    </a:solidFill>
                    <a:latin typeface="Times New Roman" panose="02020603050405020304" pitchFamily="18" charset="0"/>
                    <a:cs typeface="Times New Roman" panose="02020603050405020304" pitchFamily="18" charset="0"/>
                  </a:rPr>
                  <a:t>(Pyrolox)</a:t>
                </a:r>
                <a:r>
                  <a:rPr lang="ru-RU">
                    <a:solidFill>
                      <a:sysClr val="windowText" lastClr="000000"/>
                    </a:solidFill>
                    <a:latin typeface="Times New Roman" panose="02020603050405020304" pitchFamily="18" charset="0"/>
                    <a:cs typeface="Times New Roman" panose="02020603050405020304" pitchFamily="18" charset="0"/>
                  </a:rPr>
                  <a:t>,г</a:t>
                </a:r>
              </a:p>
            </c:rich>
          </c:tx>
          <c:layout>
            <c:manualLayout>
              <c:xMode val="edge"/>
              <c:yMode val="edge"/>
              <c:x val="0.82724890638670168"/>
              <c:y val="0.8977770487022455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22925216"/>
        <c:crosses val="autoZero"/>
        <c:auto val="1"/>
        <c:lblAlgn val="ctr"/>
        <c:lblOffset val="100"/>
        <c:noMultiLvlLbl val="0"/>
      </c:catAx>
      <c:valAx>
        <c:axId val="222925216"/>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a:t>
                </a:r>
                <a:r>
                  <a:rPr lang="en-US">
                    <a:solidFill>
                      <a:sysClr val="windowText" lastClr="000000"/>
                    </a:solidFill>
                    <a:latin typeface="Times New Roman" panose="02020603050405020304" pitchFamily="18" charset="0"/>
                    <a:cs typeface="Times New Roman" panose="02020603050405020304" pitchFamily="18" charset="0"/>
                  </a:rPr>
                  <a:t>Mn)</a:t>
                </a:r>
                <a:r>
                  <a:rPr lang="ru-RU">
                    <a:solidFill>
                      <a:sysClr val="windowText" lastClr="000000"/>
                    </a:solidFill>
                    <a:latin typeface="Times New Roman" panose="02020603050405020304" pitchFamily="18" charset="0"/>
                    <a:cs typeface="Times New Roman" panose="02020603050405020304" pitchFamily="18" charset="0"/>
                  </a:rPr>
                  <a:t>,мш/дм</a:t>
                </a:r>
                <a:r>
                  <a:rPr lang="ru-RU" baseline="30000">
                    <a:solidFill>
                      <a:sysClr val="windowText" lastClr="000000"/>
                    </a:solidFill>
                    <a:latin typeface="Times New Roman" panose="02020603050405020304" pitchFamily="18" charset="0"/>
                    <a:cs typeface="Times New Roman" panose="02020603050405020304" pitchFamily="18" charset="0"/>
                  </a:rPr>
                  <a:t>3</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5710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lgn="just">
        <a:defRPr/>
      </a:pPr>
      <a:endParaRPr lang="ru-RU"/>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876618547681539"/>
          <c:y val="5.0925925925925923E-2"/>
          <c:w val="0.84505336832895883"/>
          <c:h val="0.7537649460484106"/>
        </c:manualLayout>
      </c:layout>
      <c:scatterChart>
        <c:scatterStyle val="smoothMarker"/>
        <c:varyColors val="0"/>
        <c:ser>
          <c:idx val="0"/>
          <c:order val="0"/>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Лист2!$P$4:$P$13</c:f>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xVal>
          <c:yVal>
            <c:numRef>
              <c:f>Лист2!$R$4:$R$13</c:f>
              <c:numCache>
                <c:formatCode>General</c:formatCode>
                <c:ptCount val="10"/>
                <c:pt idx="0">
                  <c:v>5.12</c:v>
                </c:pt>
                <c:pt idx="1">
                  <c:v>5.09</c:v>
                </c:pt>
                <c:pt idx="2">
                  <c:v>5.0599999999999996</c:v>
                </c:pt>
                <c:pt idx="3">
                  <c:v>5.09</c:v>
                </c:pt>
                <c:pt idx="4">
                  <c:v>5.12</c:v>
                </c:pt>
                <c:pt idx="5">
                  <c:v>5.17</c:v>
                </c:pt>
                <c:pt idx="6">
                  <c:v>5.21</c:v>
                </c:pt>
                <c:pt idx="7">
                  <c:v>5.26</c:v>
                </c:pt>
                <c:pt idx="8">
                  <c:v>5.31</c:v>
                </c:pt>
                <c:pt idx="9">
                  <c:v>5.25</c:v>
                </c:pt>
              </c:numCache>
            </c:numRef>
          </c:yVal>
          <c:smooth val="1"/>
          <c:extLst>
            <c:ext xmlns:c16="http://schemas.microsoft.com/office/drawing/2014/chart" uri="{C3380CC4-5D6E-409C-BE32-E72D297353CC}">
              <c16:uniqueId val="{00000000-3EEC-4573-91FB-731FC9648491}"/>
            </c:ext>
          </c:extLst>
        </c:ser>
        <c:ser>
          <c:idx val="1"/>
          <c:order val="1"/>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Лист2!$P$4:$P$13</c:f>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xVal>
          <c:yVal>
            <c:numRef>
              <c:f>Лист2!$S$4:$S$13</c:f>
              <c:numCache>
                <c:formatCode>General</c:formatCode>
                <c:ptCount val="10"/>
                <c:pt idx="0">
                  <c:v>5.46</c:v>
                </c:pt>
                <c:pt idx="1">
                  <c:v>5.5</c:v>
                </c:pt>
                <c:pt idx="2">
                  <c:v>5.44</c:v>
                </c:pt>
                <c:pt idx="3">
                  <c:v>5.69</c:v>
                </c:pt>
                <c:pt idx="4">
                  <c:v>5.96</c:v>
                </c:pt>
                <c:pt idx="5">
                  <c:v>6.07</c:v>
                </c:pt>
                <c:pt idx="6">
                  <c:v>6.25</c:v>
                </c:pt>
                <c:pt idx="7">
                  <c:v>6.27</c:v>
                </c:pt>
                <c:pt idx="8">
                  <c:v>6.36</c:v>
                </c:pt>
                <c:pt idx="9">
                  <c:v>6.26</c:v>
                </c:pt>
              </c:numCache>
            </c:numRef>
          </c:yVal>
          <c:smooth val="1"/>
          <c:extLst>
            <c:ext xmlns:c16="http://schemas.microsoft.com/office/drawing/2014/chart" uri="{C3380CC4-5D6E-409C-BE32-E72D297353CC}">
              <c16:uniqueId val="{00000001-3EEC-4573-91FB-731FC9648491}"/>
            </c:ext>
          </c:extLst>
        </c:ser>
        <c:ser>
          <c:idx val="2"/>
          <c:order val="2"/>
          <c:tx>
            <c:v>3</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Лист2!$P$4:$P$13</c:f>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xVal>
          <c:yVal>
            <c:numRef>
              <c:f>Лист2!$T$4:$T$13</c:f>
              <c:numCache>
                <c:formatCode>General</c:formatCode>
                <c:ptCount val="10"/>
                <c:pt idx="0">
                  <c:v>5.97</c:v>
                </c:pt>
                <c:pt idx="1">
                  <c:v>5.85</c:v>
                </c:pt>
                <c:pt idx="2">
                  <c:v>5.77</c:v>
                </c:pt>
                <c:pt idx="3">
                  <c:v>6.01</c:v>
                </c:pt>
                <c:pt idx="4">
                  <c:v>6.48</c:v>
                </c:pt>
                <c:pt idx="5">
                  <c:v>6.54</c:v>
                </c:pt>
                <c:pt idx="6">
                  <c:v>6.73</c:v>
                </c:pt>
                <c:pt idx="7">
                  <c:v>6.74</c:v>
                </c:pt>
                <c:pt idx="8">
                  <c:v>6.8</c:v>
                </c:pt>
                <c:pt idx="9">
                  <c:v>6.81</c:v>
                </c:pt>
              </c:numCache>
            </c:numRef>
          </c:yVal>
          <c:smooth val="1"/>
          <c:extLst>
            <c:ext xmlns:c16="http://schemas.microsoft.com/office/drawing/2014/chart" uri="{C3380CC4-5D6E-409C-BE32-E72D297353CC}">
              <c16:uniqueId val="{00000002-3EEC-4573-91FB-731FC9648491}"/>
            </c:ext>
          </c:extLst>
        </c:ser>
        <c:ser>
          <c:idx val="3"/>
          <c:order val="3"/>
          <c:tx>
            <c:v>4</c:v>
          </c:tx>
          <c:spPr>
            <a:ln w="12700" cap="rnd">
              <a:solidFill>
                <a:schemeClr val="tx1"/>
              </a:solidFill>
              <a:round/>
            </a:ln>
            <a:effectLst/>
          </c:spPr>
          <c:marker>
            <c:symbol val="diamond"/>
            <c:size val="6"/>
            <c:spPr>
              <a:solidFill>
                <a:schemeClr val="tx1"/>
              </a:solidFill>
              <a:ln w="9525">
                <a:solidFill>
                  <a:schemeClr val="tx1"/>
                </a:solidFill>
              </a:ln>
              <a:effectLst/>
            </c:spPr>
          </c:marker>
          <c:xVal>
            <c:numRef>
              <c:f>Лист2!$P$4:$P$13</c:f>
              <c:numCache>
                <c:formatCode>General</c:formatCode>
                <c:ptCount val="10"/>
                <c:pt idx="0">
                  <c:v>0</c:v>
                </c:pt>
                <c:pt idx="1">
                  <c:v>0.08</c:v>
                </c:pt>
                <c:pt idx="2">
                  <c:v>0.10575</c:v>
                </c:pt>
                <c:pt idx="3">
                  <c:v>0.308</c:v>
                </c:pt>
                <c:pt idx="4">
                  <c:v>0.50700000000000001</c:v>
                </c:pt>
                <c:pt idx="5">
                  <c:v>0.70320000000000005</c:v>
                </c:pt>
                <c:pt idx="6">
                  <c:v>1.0039499999999999</c:v>
                </c:pt>
                <c:pt idx="7">
                  <c:v>1.2004999999999999</c:v>
                </c:pt>
                <c:pt idx="8">
                  <c:v>1.5004</c:v>
                </c:pt>
                <c:pt idx="9">
                  <c:v>2.0024000000000002</c:v>
                </c:pt>
              </c:numCache>
            </c:numRef>
          </c:xVal>
          <c:yVal>
            <c:numRef>
              <c:f>Лист2!$U$4:$U$13</c:f>
              <c:numCache>
                <c:formatCode>General</c:formatCode>
                <c:ptCount val="10"/>
                <c:pt idx="0">
                  <c:v>5.85</c:v>
                </c:pt>
                <c:pt idx="1">
                  <c:v>5.85</c:v>
                </c:pt>
                <c:pt idx="2">
                  <c:v>5.88</c:v>
                </c:pt>
                <c:pt idx="3">
                  <c:v>6.16</c:v>
                </c:pt>
                <c:pt idx="4">
                  <c:v>6.53</c:v>
                </c:pt>
                <c:pt idx="5">
                  <c:v>6.6</c:v>
                </c:pt>
                <c:pt idx="6">
                  <c:v>6.76</c:v>
                </c:pt>
                <c:pt idx="7">
                  <c:v>6.81</c:v>
                </c:pt>
                <c:pt idx="8">
                  <c:v>6.9</c:v>
                </c:pt>
                <c:pt idx="9">
                  <c:v>6.98</c:v>
                </c:pt>
              </c:numCache>
            </c:numRef>
          </c:yVal>
          <c:smooth val="1"/>
          <c:extLst>
            <c:ext xmlns:c16="http://schemas.microsoft.com/office/drawing/2014/chart" uri="{C3380CC4-5D6E-409C-BE32-E72D297353CC}">
              <c16:uniqueId val="{00000003-3EEC-4573-91FB-731FC9648491}"/>
            </c:ext>
          </c:extLst>
        </c:ser>
        <c:dLbls>
          <c:showLegendKey val="0"/>
          <c:showVal val="0"/>
          <c:showCatName val="0"/>
          <c:showSerName val="0"/>
          <c:showPercent val="0"/>
          <c:showBubbleSize val="0"/>
        </c:dLbls>
        <c:axId val="183947280"/>
        <c:axId val="183947672"/>
      </c:scatterChart>
      <c:valAx>
        <c:axId val="18394728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a:t>
                </a:r>
                <a:r>
                  <a:rPr lang="en-US" baseline="0">
                    <a:solidFill>
                      <a:sysClr val="windowText" lastClr="000000"/>
                    </a:solidFill>
                    <a:latin typeface="Times New Roman" panose="02020603050405020304" pitchFamily="18" charset="0"/>
                    <a:cs typeface="Times New Roman" panose="02020603050405020304" pitchFamily="18" charset="0"/>
                  </a:rPr>
                  <a:t>(Pyrolox)</a:t>
                </a:r>
                <a:r>
                  <a:rPr lang="uk-UA" baseline="0">
                    <a:solidFill>
                      <a:sysClr val="windowText" lastClr="000000"/>
                    </a:solidFill>
                    <a:latin typeface="Times New Roman" panose="02020603050405020304" pitchFamily="18" charset="0"/>
                    <a:cs typeface="Times New Roman" panose="02020603050405020304" pitchFamily="18" charset="0"/>
                  </a:rPr>
                  <a:t>,г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3172440944881876"/>
              <c:y val="0.8931474190726159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3947672"/>
        <c:crosses val="autoZero"/>
        <c:crossBetween val="midCat"/>
      </c:valAx>
      <c:valAx>
        <c:axId val="183947672"/>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рН</a:t>
                </a:r>
              </a:p>
            </c:rich>
          </c:tx>
          <c:layout>
            <c:manualLayout>
              <c:xMode val="edge"/>
              <c:yMode val="edge"/>
              <c:x val="2.2222222222222223E-2"/>
              <c:y val="0.327549941673957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39472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9212338556690525E-2"/>
          <c:y val="4.1314553990610424E-2"/>
          <c:w val="0.86157532288661942"/>
          <c:h val="0.77542924684083347"/>
        </c:manualLayout>
      </c:layout>
      <c:scatterChart>
        <c:scatterStyle val="smoothMarker"/>
        <c:varyColors val="0"/>
        <c:ser>
          <c:idx val="0"/>
          <c:order val="0"/>
          <c:tx>
            <c:v>1</c:v>
          </c:tx>
          <c:spPr>
            <a:ln w="12697" cap="rnd">
              <a:solidFill>
                <a:schemeClr val="tx1"/>
              </a:solidFill>
              <a:round/>
            </a:ln>
            <a:effectLst/>
          </c:spPr>
          <c:marker>
            <c:symbol val="diamond"/>
            <c:size val="5"/>
            <c:spPr>
              <a:solidFill>
                <a:srgbClr val="000000"/>
              </a:solidFill>
              <a:ln>
                <a:solidFill>
                  <a:srgbClr val="000000"/>
                </a:solidFill>
                <a:prstDash val="solid"/>
              </a:ln>
            </c:spPr>
          </c:marker>
          <c:xVal>
            <c:numRef>
              <c:f>Лист1!$O$4:$O$7</c:f>
              <c:numCache>
                <c:formatCode>General</c:formatCode>
                <c:ptCount val="4"/>
                <c:pt idx="0">
                  <c:v>1</c:v>
                </c:pt>
                <c:pt idx="1">
                  <c:v>2</c:v>
                </c:pt>
                <c:pt idx="2">
                  <c:v>3</c:v>
                </c:pt>
                <c:pt idx="3">
                  <c:v>5</c:v>
                </c:pt>
              </c:numCache>
            </c:numRef>
          </c:xVal>
          <c:yVal>
            <c:numRef>
              <c:f>Лист1!$R$4:$R$7</c:f>
              <c:numCache>
                <c:formatCode>General</c:formatCode>
                <c:ptCount val="4"/>
                <c:pt idx="0">
                  <c:v>3.7600000000000002</c:v>
                </c:pt>
                <c:pt idx="1">
                  <c:v>5.91</c:v>
                </c:pt>
                <c:pt idx="2">
                  <c:v>6.46</c:v>
                </c:pt>
                <c:pt idx="3">
                  <c:v>7.04</c:v>
                </c:pt>
              </c:numCache>
            </c:numRef>
          </c:yVal>
          <c:smooth val="1"/>
          <c:extLst>
            <c:ext xmlns:c16="http://schemas.microsoft.com/office/drawing/2014/chart" uri="{C3380CC4-5D6E-409C-BE32-E72D297353CC}">
              <c16:uniqueId val="{00000000-DD1D-4D4C-AB64-EBDB755A295A}"/>
            </c:ext>
          </c:extLst>
        </c:ser>
        <c:ser>
          <c:idx val="1"/>
          <c:order val="1"/>
          <c:tx>
            <c:v>2</c:v>
          </c:tx>
          <c:spPr>
            <a:ln w="12697" cap="rnd">
              <a:solidFill>
                <a:schemeClr val="tx1"/>
              </a:solidFill>
              <a:round/>
            </a:ln>
            <a:effectLst/>
          </c:spPr>
          <c:marker>
            <c:symbol val="square"/>
            <c:size val="5"/>
            <c:spPr>
              <a:solidFill>
                <a:srgbClr val="000000"/>
              </a:solidFill>
              <a:ln>
                <a:solidFill>
                  <a:srgbClr val="000000"/>
                </a:solidFill>
                <a:prstDash val="solid"/>
              </a:ln>
            </c:spPr>
          </c:marker>
          <c:xVal>
            <c:numRef>
              <c:f>Лист1!$O$4:$O$7</c:f>
              <c:numCache>
                <c:formatCode>General</c:formatCode>
                <c:ptCount val="4"/>
                <c:pt idx="0">
                  <c:v>1</c:v>
                </c:pt>
                <c:pt idx="1">
                  <c:v>2</c:v>
                </c:pt>
                <c:pt idx="2">
                  <c:v>3</c:v>
                </c:pt>
                <c:pt idx="3">
                  <c:v>5</c:v>
                </c:pt>
              </c:numCache>
            </c:numRef>
          </c:xVal>
          <c:yVal>
            <c:numRef>
              <c:f>Лист1!$S$4:$S$7</c:f>
              <c:numCache>
                <c:formatCode>General</c:formatCode>
                <c:ptCount val="4"/>
                <c:pt idx="0">
                  <c:v>3.38</c:v>
                </c:pt>
                <c:pt idx="1">
                  <c:v>5.73</c:v>
                </c:pt>
                <c:pt idx="2">
                  <c:v>6.44</c:v>
                </c:pt>
                <c:pt idx="3">
                  <c:v>6.7700000000000014</c:v>
                </c:pt>
              </c:numCache>
            </c:numRef>
          </c:yVal>
          <c:smooth val="1"/>
          <c:extLst>
            <c:ext xmlns:c16="http://schemas.microsoft.com/office/drawing/2014/chart" uri="{C3380CC4-5D6E-409C-BE32-E72D297353CC}">
              <c16:uniqueId val="{00000001-DD1D-4D4C-AB64-EBDB755A295A}"/>
            </c:ext>
          </c:extLst>
        </c:ser>
        <c:ser>
          <c:idx val="4"/>
          <c:order val="4"/>
          <c:tx>
            <c:v>3</c:v>
          </c:tx>
          <c:spPr>
            <a:ln w="12697" cap="rnd">
              <a:solidFill>
                <a:schemeClr val="tx1"/>
              </a:solidFill>
              <a:round/>
            </a:ln>
            <a:effectLst/>
          </c:spPr>
          <c:marker>
            <c:symbol val="diamond"/>
            <c:size val="5"/>
            <c:spPr>
              <a:noFill/>
              <a:ln>
                <a:solidFill>
                  <a:srgbClr val="000000"/>
                </a:solidFill>
                <a:prstDash val="solid"/>
              </a:ln>
            </c:spPr>
          </c:marker>
          <c:xVal>
            <c:numRef>
              <c:f>Лист1!$O$11:$O$14</c:f>
              <c:numCache>
                <c:formatCode>General</c:formatCode>
                <c:ptCount val="4"/>
                <c:pt idx="0">
                  <c:v>1</c:v>
                </c:pt>
                <c:pt idx="1">
                  <c:v>2</c:v>
                </c:pt>
                <c:pt idx="2">
                  <c:v>3</c:v>
                </c:pt>
                <c:pt idx="3">
                  <c:v>5</c:v>
                </c:pt>
              </c:numCache>
            </c:numRef>
          </c:xVal>
          <c:yVal>
            <c:numRef>
              <c:f>Лист1!$R$11:$R$14</c:f>
              <c:numCache>
                <c:formatCode>General</c:formatCode>
                <c:ptCount val="4"/>
                <c:pt idx="0">
                  <c:v>3.5</c:v>
                </c:pt>
                <c:pt idx="1">
                  <c:v>3.62</c:v>
                </c:pt>
                <c:pt idx="2">
                  <c:v>3.8899999999999997</c:v>
                </c:pt>
                <c:pt idx="3">
                  <c:v>4.24</c:v>
                </c:pt>
              </c:numCache>
            </c:numRef>
          </c:yVal>
          <c:smooth val="1"/>
          <c:extLst>
            <c:ext xmlns:c16="http://schemas.microsoft.com/office/drawing/2014/chart" uri="{C3380CC4-5D6E-409C-BE32-E72D297353CC}">
              <c16:uniqueId val="{00000002-DD1D-4D4C-AB64-EBDB755A295A}"/>
            </c:ext>
          </c:extLst>
        </c:ser>
        <c:ser>
          <c:idx val="5"/>
          <c:order val="5"/>
          <c:tx>
            <c:v>4</c:v>
          </c:tx>
          <c:spPr>
            <a:ln w="12697" cap="rnd">
              <a:solidFill>
                <a:schemeClr val="tx1"/>
              </a:solidFill>
              <a:round/>
            </a:ln>
            <a:effectLst/>
          </c:spPr>
          <c:marker>
            <c:symbol val="square"/>
            <c:size val="5"/>
            <c:spPr>
              <a:noFill/>
              <a:ln>
                <a:solidFill>
                  <a:srgbClr val="000000"/>
                </a:solidFill>
                <a:prstDash val="solid"/>
              </a:ln>
            </c:spPr>
          </c:marker>
          <c:xVal>
            <c:numRef>
              <c:f>Лист1!$O$11:$O$14</c:f>
              <c:numCache>
                <c:formatCode>General</c:formatCode>
                <c:ptCount val="4"/>
                <c:pt idx="0">
                  <c:v>1</c:v>
                </c:pt>
                <c:pt idx="1">
                  <c:v>2</c:v>
                </c:pt>
                <c:pt idx="2">
                  <c:v>3</c:v>
                </c:pt>
                <c:pt idx="3">
                  <c:v>5</c:v>
                </c:pt>
              </c:numCache>
            </c:numRef>
          </c:xVal>
          <c:yVal>
            <c:numRef>
              <c:f>Лист1!$S$11:$S$14</c:f>
              <c:numCache>
                <c:formatCode>General</c:formatCode>
                <c:ptCount val="4"/>
                <c:pt idx="0">
                  <c:v>3.5</c:v>
                </c:pt>
                <c:pt idx="1">
                  <c:v>3.64</c:v>
                </c:pt>
                <c:pt idx="2">
                  <c:v>4.8</c:v>
                </c:pt>
                <c:pt idx="3">
                  <c:v>5.95</c:v>
                </c:pt>
              </c:numCache>
            </c:numRef>
          </c:yVal>
          <c:smooth val="1"/>
          <c:extLst>
            <c:ext xmlns:c16="http://schemas.microsoft.com/office/drawing/2014/chart" uri="{C3380CC4-5D6E-409C-BE32-E72D297353CC}">
              <c16:uniqueId val="{00000003-DD1D-4D4C-AB64-EBDB755A295A}"/>
            </c:ext>
          </c:extLst>
        </c:ser>
        <c:dLbls>
          <c:showLegendKey val="0"/>
          <c:showVal val="0"/>
          <c:showCatName val="0"/>
          <c:showSerName val="0"/>
          <c:showPercent val="0"/>
          <c:showBubbleSize val="0"/>
        </c:dLbls>
        <c:axId val="217567464"/>
        <c:axId val="282831552"/>
      </c:scatterChart>
      <c:scatterChart>
        <c:scatterStyle val="smoothMarker"/>
        <c:varyColors val="0"/>
        <c:ser>
          <c:idx val="2"/>
          <c:order val="2"/>
          <c:tx>
            <c:v>5</c:v>
          </c:tx>
          <c:spPr>
            <a:ln w="12697" cap="rnd">
              <a:solidFill>
                <a:schemeClr val="tx1"/>
              </a:solidFill>
              <a:round/>
            </a:ln>
            <a:effectLst/>
          </c:spPr>
          <c:marker>
            <c:symbol val="circle"/>
            <c:size val="5"/>
            <c:spPr>
              <a:solidFill>
                <a:srgbClr val="000000"/>
              </a:solidFill>
              <a:ln>
                <a:solidFill>
                  <a:srgbClr val="000000"/>
                </a:solidFill>
                <a:prstDash val="solid"/>
              </a:ln>
            </c:spPr>
          </c:marker>
          <c:xVal>
            <c:numRef>
              <c:f>Лист1!$O$4:$O$7</c:f>
              <c:numCache>
                <c:formatCode>General</c:formatCode>
                <c:ptCount val="4"/>
                <c:pt idx="0">
                  <c:v>1</c:v>
                </c:pt>
                <c:pt idx="1">
                  <c:v>2</c:v>
                </c:pt>
                <c:pt idx="2">
                  <c:v>3</c:v>
                </c:pt>
                <c:pt idx="3">
                  <c:v>5</c:v>
                </c:pt>
              </c:numCache>
            </c:numRef>
          </c:xVal>
          <c:yVal>
            <c:numRef>
              <c:f>Лист1!$P$4:$P$7</c:f>
              <c:numCache>
                <c:formatCode>General</c:formatCode>
                <c:ptCount val="4"/>
                <c:pt idx="0">
                  <c:v>1</c:v>
                </c:pt>
                <c:pt idx="1">
                  <c:v>0.89328762179718457</c:v>
                </c:pt>
                <c:pt idx="2">
                  <c:v>0.82212197762540773</c:v>
                </c:pt>
                <c:pt idx="3">
                  <c:v>0.80433056658246127</c:v>
                </c:pt>
              </c:numCache>
            </c:numRef>
          </c:yVal>
          <c:smooth val="1"/>
          <c:extLst>
            <c:ext xmlns:c16="http://schemas.microsoft.com/office/drawing/2014/chart" uri="{C3380CC4-5D6E-409C-BE32-E72D297353CC}">
              <c16:uniqueId val="{00000004-DD1D-4D4C-AB64-EBDB755A295A}"/>
            </c:ext>
          </c:extLst>
        </c:ser>
        <c:ser>
          <c:idx val="3"/>
          <c:order val="3"/>
          <c:tx>
            <c:v>6</c:v>
          </c:tx>
          <c:spPr>
            <a:ln w="12697" cap="rnd">
              <a:solidFill>
                <a:schemeClr val="tx1"/>
              </a:solidFill>
              <a:round/>
            </a:ln>
            <a:effectLst/>
          </c:spPr>
          <c:marker>
            <c:symbol val="triangle"/>
            <c:size val="5"/>
            <c:spPr>
              <a:solidFill>
                <a:srgbClr val="000000"/>
              </a:solidFill>
              <a:ln>
                <a:solidFill>
                  <a:srgbClr val="000000"/>
                </a:solidFill>
                <a:prstDash val="solid"/>
              </a:ln>
            </c:spPr>
          </c:marker>
          <c:xVal>
            <c:numRef>
              <c:f>Лист1!$O$4:$O$7</c:f>
              <c:numCache>
                <c:formatCode>General</c:formatCode>
                <c:ptCount val="4"/>
                <c:pt idx="0">
                  <c:v>1</c:v>
                </c:pt>
                <c:pt idx="1">
                  <c:v>2</c:v>
                </c:pt>
                <c:pt idx="2">
                  <c:v>3</c:v>
                </c:pt>
                <c:pt idx="3">
                  <c:v>5</c:v>
                </c:pt>
              </c:numCache>
            </c:numRef>
          </c:xVal>
          <c:yVal>
            <c:numRef>
              <c:f>Лист1!$Q$4:$Q$7</c:f>
              <c:numCache>
                <c:formatCode>General</c:formatCode>
                <c:ptCount val="4"/>
                <c:pt idx="0">
                  <c:v>1</c:v>
                </c:pt>
                <c:pt idx="1">
                  <c:v>0.85770479971129554</c:v>
                </c:pt>
                <c:pt idx="2">
                  <c:v>0.80433056658246127</c:v>
                </c:pt>
                <c:pt idx="3">
                  <c:v>0.7865391555395167</c:v>
                </c:pt>
              </c:numCache>
            </c:numRef>
          </c:yVal>
          <c:smooth val="1"/>
          <c:extLst>
            <c:ext xmlns:c16="http://schemas.microsoft.com/office/drawing/2014/chart" uri="{C3380CC4-5D6E-409C-BE32-E72D297353CC}">
              <c16:uniqueId val="{00000005-DD1D-4D4C-AB64-EBDB755A295A}"/>
            </c:ext>
          </c:extLst>
        </c:ser>
        <c:ser>
          <c:idx val="6"/>
          <c:order val="6"/>
          <c:tx>
            <c:v>7</c:v>
          </c:tx>
          <c:spPr>
            <a:ln w="12697" cap="rnd">
              <a:solidFill>
                <a:schemeClr val="tx1"/>
              </a:solidFill>
              <a:round/>
            </a:ln>
            <a:effectLst/>
          </c:spPr>
          <c:marker>
            <c:symbol val="circle"/>
            <c:size val="5"/>
            <c:spPr>
              <a:noFill/>
              <a:ln>
                <a:solidFill>
                  <a:srgbClr val="000000"/>
                </a:solidFill>
                <a:prstDash val="solid"/>
              </a:ln>
            </c:spPr>
          </c:marker>
          <c:xVal>
            <c:numRef>
              <c:f>Лист1!$O$11:$O$14</c:f>
              <c:numCache>
                <c:formatCode>General</c:formatCode>
                <c:ptCount val="4"/>
                <c:pt idx="0">
                  <c:v>1</c:v>
                </c:pt>
                <c:pt idx="1">
                  <c:v>2</c:v>
                </c:pt>
                <c:pt idx="2">
                  <c:v>3</c:v>
                </c:pt>
                <c:pt idx="3">
                  <c:v>5</c:v>
                </c:pt>
              </c:numCache>
            </c:numRef>
          </c:xVal>
          <c:yVal>
            <c:numRef>
              <c:f>Лист1!$P$11:$P$14</c:f>
              <c:numCache>
                <c:formatCode>General</c:formatCode>
                <c:ptCount val="4"/>
                <c:pt idx="0">
                  <c:v>1</c:v>
                </c:pt>
                <c:pt idx="1">
                  <c:v>0.93052295559102438</c:v>
                </c:pt>
                <c:pt idx="2">
                  <c:v>0.93052295559102438</c:v>
                </c:pt>
                <c:pt idx="3">
                  <c:v>0.74537602103088962</c:v>
                </c:pt>
              </c:numCache>
            </c:numRef>
          </c:yVal>
          <c:smooth val="1"/>
          <c:extLst>
            <c:ext xmlns:c16="http://schemas.microsoft.com/office/drawing/2014/chart" uri="{C3380CC4-5D6E-409C-BE32-E72D297353CC}">
              <c16:uniqueId val="{00000006-DD1D-4D4C-AB64-EBDB755A295A}"/>
            </c:ext>
          </c:extLst>
        </c:ser>
        <c:ser>
          <c:idx val="7"/>
          <c:order val="7"/>
          <c:tx>
            <c:v>8</c:v>
          </c:tx>
          <c:spPr>
            <a:ln w="12697" cap="rnd">
              <a:solidFill>
                <a:schemeClr val="tx1"/>
              </a:solidFill>
              <a:round/>
            </a:ln>
            <a:effectLst/>
          </c:spPr>
          <c:marker>
            <c:symbol val="triangle"/>
            <c:size val="5"/>
            <c:spPr>
              <a:noFill/>
              <a:ln>
                <a:solidFill>
                  <a:srgbClr val="000000"/>
                </a:solidFill>
                <a:prstDash val="solid"/>
              </a:ln>
            </c:spPr>
          </c:marker>
          <c:xVal>
            <c:numRef>
              <c:f>Лист1!$O$11:$O$14</c:f>
              <c:numCache>
                <c:formatCode>General</c:formatCode>
                <c:ptCount val="4"/>
                <c:pt idx="0">
                  <c:v>1</c:v>
                </c:pt>
                <c:pt idx="1">
                  <c:v>2</c:v>
                </c:pt>
                <c:pt idx="2">
                  <c:v>3</c:v>
                </c:pt>
                <c:pt idx="3">
                  <c:v>5</c:v>
                </c:pt>
              </c:numCache>
            </c:numRef>
          </c:xVal>
          <c:yVal>
            <c:numRef>
              <c:f>Лист1!$Q$11:$Q$14</c:f>
              <c:numCache>
                <c:formatCode>General</c:formatCode>
                <c:ptCount val="4"/>
                <c:pt idx="0">
                  <c:v>1</c:v>
                </c:pt>
                <c:pt idx="1">
                  <c:v>0.88423622195098939</c:v>
                </c:pt>
                <c:pt idx="2">
                  <c:v>0.81480612149093956</c:v>
                </c:pt>
                <c:pt idx="3">
                  <c:v>0.6296122429818809</c:v>
                </c:pt>
              </c:numCache>
            </c:numRef>
          </c:yVal>
          <c:smooth val="1"/>
          <c:extLst>
            <c:ext xmlns:c16="http://schemas.microsoft.com/office/drawing/2014/chart" uri="{C3380CC4-5D6E-409C-BE32-E72D297353CC}">
              <c16:uniqueId val="{00000007-DD1D-4D4C-AB64-EBDB755A295A}"/>
            </c:ext>
          </c:extLst>
        </c:ser>
        <c:dLbls>
          <c:showLegendKey val="0"/>
          <c:showVal val="0"/>
          <c:showCatName val="0"/>
          <c:showSerName val="0"/>
          <c:showPercent val="0"/>
          <c:showBubbleSize val="0"/>
        </c:dLbls>
        <c:axId val="282831944"/>
        <c:axId val="282832336"/>
      </c:scatterChart>
      <c:valAx>
        <c:axId val="217567464"/>
        <c:scaling>
          <c:orientation val="minMax"/>
          <c:max val="5"/>
          <c:min val="1"/>
        </c:scaling>
        <c:delete val="0"/>
        <c:axPos val="b"/>
        <c:numFmt formatCode="General" sourceLinked="1"/>
        <c:majorTickMark val="none"/>
        <c:minorTickMark val="none"/>
        <c:tickLblPos val="nextTo"/>
        <c:spPr>
          <a:noFill/>
          <a:ln w="9523" cap="flat" cmpd="sng" algn="ctr">
            <a:solidFill>
              <a:schemeClr val="tx1"/>
            </a:solidFill>
            <a:round/>
          </a:ln>
          <a:effectLst/>
        </c:spPr>
        <c:txPr>
          <a:bodyPr rot="0" vert="horz"/>
          <a:lstStyle/>
          <a:p>
            <a:pPr>
              <a:defRPr sz="900" b="0" i="0" u="none" strike="noStrike" baseline="0">
                <a:solidFill>
                  <a:sysClr val="windowText" lastClr="000000"/>
                </a:solidFill>
                <a:latin typeface="Times New Roman" panose="02020603050405020304" pitchFamily="18" charset="0"/>
                <a:ea typeface="Calibri"/>
                <a:cs typeface="Times New Roman" panose="02020603050405020304" pitchFamily="18" charset="0"/>
              </a:defRPr>
            </a:pPr>
            <a:endParaRPr lang="ru-RU"/>
          </a:p>
        </c:txPr>
        <c:crossAx val="282831552"/>
        <c:crosses val="autoZero"/>
        <c:crossBetween val="midCat"/>
        <c:majorUnit val="1"/>
      </c:valAx>
      <c:valAx>
        <c:axId val="282831552"/>
        <c:scaling>
          <c:orientation val="minMax"/>
          <c:min val="3"/>
        </c:scaling>
        <c:delete val="0"/>
        <c:axPos val="l"/>
        <c:numFmt formatCode="General" sourceLinked="1"/>
        <c:majorTickMark val="none"/>
        <c:minorTickMark val="none"/>
        <c:tickLblPos val="nextTo"/>
        <c:spPr>
          <a:noFill/>
          <a:ln w="9523"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7567464"/>
        <c:crosses val="autoZero"/>
        <c:crossBetween val="midCat"/>
        <c:majorUnit val="0.5"/>
      </c:valAx>
      <c:valAx>
        <c:axId val="282831944"/>
        <c:scaling>
          <c:orientation val="minMax"/>
        </c:scaling>
        <c:delete val="1"/>
        <c:axPos val="b"/>
        <c:numFmt formatCode="General" sourceLinked="1"/>
        <c:majorTickMark val="out"/>
        <c:minorTickMark val="none"/>
        <c:tickLblPos val="none"/>
        <c:crossAx val="282832336"/>
        <c:crosses val="autoZero"/>
        <c:crossBetween val="midCat"/>
      </c:valAx>
      <c:valAx>
        <c:axId val="282832336"/>
        <c:scaling>
          <c:orientation val="minMax"/>
          <c:min val="0.30000000000000032"/>
        </c:scaling>
        <c:delete val="0"/>
        <c:axPos val="r"/>
        <c:numFmt formatCode="General" sourceLinked="1"/>
        <c:majorTickMark val="none"/>
        <c:minorTickMark val="none"/>
        <c:tickLblPos val="nextTo"/>
        <c:spPr>
          <a:noFill/>
          <a:ln w="9523"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2831944"/>
        <c:crosses val="max"/>
        <c:crossBetween val="midCat"/>
        <c:majorUnit val="0.2"/>
      </c:valAx>
      <c:spPr>
        <a:noFill/>
        <a:ln w="25394">
          <a:noFill/>
        </a:ln>
      </c:spPr>
    </c:plotArea>
    <c:legend>
      <c:legendPos val="b"/>
      <c:overlay val="0"/>
      <c:spPr>
        <a:noFill/>
        <a:ln w="25394">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ru-RU"/>
        </a:p>
      </c:txPr>
    </c:legend>
    <c:plotVisOnly val="1"/>
    <c:dispBlanksAs val="gap"/>
    <c:showDLblsOverMax val="0"/>
  </c:chart>
  <c:spPr>
    <a:solidFill>
      <a:schemeClr val="lt1"/>
    </a:solidFill>
    <a:ln>
      <a:noFill/>
    </a:ln>
    <a:effectLst/>
  </c:spPr>
  <c:txPr>
    <a:bodyPr/>
    <a:lstStyle/>
    <a:p>
      <a:pPr>
        <a:defRPr/>
      </a:pPr>
      <a:endParaRPr lang="ru-RU"/>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4132533891979274E-2"/>
          <c:y val="3.9747064137308039E-2"/>
          <c:w val="0.86928844903561353"/>
          <c:h val="0.77677352830896151"/>
        </c:manualLayout>
      </c:layout>
      <c:scatterChart>
        <c:scatterStyle val="smoothMarker"/>
        <c:varyColors val="0"/>
        <c:ser>
          <c:idx val="0"/>
          <c:order val="0"/>
          <c:tx>
            <c:v>1</c:v>
          </c:tx>
          <c:spPr>
            <a:ln w="12699" cap="rnd">
              <a:solidFill>
                <a:schemeClr val="tx1"/>
              </a:solidFill>
              <a:round/>
            </a:ln>
            <a:effectLst/>
          </c:spPr>
          <c:marker>
            <c:symbol val="diamond"/>
            <c:size val="5"/>
            <c:spPr>
              <a:solidFill>
                <a:srgbClr val="000000"/>
              </a:solidFill>
              <a:ln>
                <a:solidFill>
                  <a:srgbClr val="000000"/>
                </a:solidFill>
                <a:prstDash val="solid"/>
              </a:ln>
            </c:spPr>
          </c:marker>
          <c:xVal>
            <c:numRef>
              <c:f>Лист2!$C$19:$C$22</c:f>
              <c:numCache>
                <c:formatCode>General</c:formatCode>
                <c:ptCount val="4"/>
                <c:pt idx="0">
                  <c:v>1</c:v>
                </c:pt>
                <c:pt idx="1">
                  <c:v>2</c:v>
                </c:pt>
                <c:pt idx="2">
                  <c:v>3</c:v>
                </c:pt>
                <c:pt idx="3">
                  <c:v>5</c:v>
                </c:pt>
              </c:numCache>
            </c:numRef>
          </c:xVal>
          <c:yVal>
            <c:numRef>
              <c:f>Лист2!$F$19:$F$22</c:f>
              <c:numCache>
                <c:formatCode>General</c:formatCode>
                <c:ptCount val="4"/>
                <c:pt idx="0">
                  <c:v>8.6300000000000008</c:v>
                </c:pt>
                <c:pt idx="1">
                  <c:v>8.32</c:v>
                </c:pt>
                <c:pt idx="2">
                  <c:v>8.15</c:v>
                </c:pt>
                <c:pt idx="3">
                  <c:v>8.09</c:v>
                </c:pt>
              </c:numCache>
            </c:numRef>
          </c:yVal>
          <c:smooth val="1"/>
          <c:extLst>
            <c:ext xmlns:c16="http://schemas.microsoft.com/office/drawing/2014/chart" uri="{C3380CC4-5D6E-409C-BE32-E72D297353CC}">
              <c16:uniqueId val="{00000000-31D4-471C-956E-65E175EB51C5}"/>
            </c:ext>
          </c:extLst>
        </c:ser>
        <c:ser>
          <c:idx val="1"/>
          <c:order val="1"/>
          <c:tx>
            <c:v>2</c:v>
          </c:tx>
          <c:spPr>
            <a:ln w="12699" cap="rnd">
              <a:solidFill>
                <a:schemeClr val="tx1"/>
              </a:solidFill>
              <a:round/>
            </a:ln>
            <a:effectLst/>
          </c:spPr>
          <c:marker>
            <c:symbol val="square"/>
            <c:size val="5"/>
            <c:spPr>
              <a:solidFill>
                <a:srgbClr val="000000"/>
              </a:solidFill>
              <a:ln>
                <a:solidFill>
                  <a:srgbClr val="000000"/>
                </a:solidFill>
                <a:prstDash val="solid"/>
              </a:ln>
            </c:spPr>
          </c:marker>
          <c:xVal>
            <c:numRef>
              <c:f>Лист2!$C$19:$C$22</c:f>
              <c:numCache>
                <c:formatCode>General</c:formatCode>
                <c:ptCount val="4"/>
                <c:pt idx="0">
                  <c:v>1</c:v>
                </c:pt>
                <c:pt idx="1">
                  <c:v>2</c:v>
                </c:pt>
                <c:pt idx="2">
                  <c:v>3</c:v>
                </c:pt>
                <c:pt idx="3">
                  <c:v>5</c:v>
                </c:pt>
              </c:numCache>
            </c:numRef>
          </c:xVal>
          <c:yVal>
            <c:numRef>
              <c:f>Лист2!$G$19:$G$22</c:f>
              <c:numCache>
                <c:formatCode>General</c:formatCode>
                <c:ptCount val="4"/>
                <c:pt idx="0">
                  <c:v>8.65</c:v>
                </c:pt>
                <c:pt idx="1">
                  <c:v>8.7000000000000011</c:v>
                </c:pt>
                <c:pt idx="2">
                  <c:v>8.3600000000000048</c:v>
                </c:pt>
                <c:pt idx="3">
                  <c:v>8.32</c:v>
                </c:pt>
              </c:numCache>
            </c:numRef>
          </c:yVal>
          <c:smooth val="1"/>
          <c:extLst>
            <c:ext xmlns:c16="http://schemas.microsoft.com/office/drawing/2014/chart" uri="{C3380CC4-5D6E-409C-BE32-E72D297353CC}">
              <c16:uniqueId val="{00000001-31D4-471C-956E-65E175EB51C5}"/>
            </c:ext>
          </c:extLst>
        </c:ser>
        <c:ser>
          <c:idx val="4"/>
          <c:order val="4"/>
          <c:tx>
            <c:v>3</c:v>
          </c:tx>
          <c:spPr>
            <a:ln w="12699" cap="rnd">
              <a:solidFill>
                <a:schemeClr val="tx1"/>
              </a:solidFill>
              <a:round/>
            </a:ln>
            <a:effectLst/>
          </c:spPr>
          <c:marker>
            <c:symbol val="diamond"/>
            <c:size val="5"/>
            <c:spPr>
              <a:noFill/>
              <a:ln>
                <a:solidFill>
                  <a:srgbClr val="000000"/>
                </a:solidFill>
                <a:prstDash val="solid"/>
              </a:ln>
            </c:spPr>
          </c:marker>
          <c:xVal>
            <c:numRef>
              <c:f>Лист2!$C$27:$C$30</c:f>
              <c:numCache>
                <c:formatCode>General</c:formatCode>
                <c:ptCount val="4"/>
                <c:pt idx="0">
                  <c:v>1</c:v>
                </c:pt>
                <c:pt idx="1">
                  <c:v>2</c:v>
                </c:pt>
                <c:pt idx="2">
                  <c:v>3</c:v>
                </c:pt>
                <c:pt idx="3">
                  <c:v>5</c:v>
                </c:pt>
              </c:numCache>
            </c:numRef>
          </c:xVal>
          <c:yVal>
            <c:numRef>
              <c:f>Лист2!$F$27:$F$30</c:f>
              <c:numCache>
                <c:formatCode>General</c:formatCode>
                <c:ptCount val="4"/>
                <c:pt idx="0">
                  <c:v>7.31</c:v>
                </c:pt>
                <c:pt idx="1">
                  <c:v>7.59</c:v>
                </c:pt>
                <c:pt idx="2">
                  <c:v>7.63</c:v>
                </c:pt>
                <c:pt idx="3">
                  <c:v>7.6499999999999995</c:v>
                </c:pt>
              </c:numCache>
            </c:numRef>
          </c:yVal>
          <c:smooth val="1"/>
          <c:extLst>
            <c:ext xmlns:c16="http://schemas.microsoft.com/office/drawing/2014/chart" uri="{C3380CC4-5D6E-409C-BE32-E72D297353CC}">
              <c16:uniqueId val="{00000002-31D4-471C-956E-65E175EB51C5}"/>
            </c:ext>
          </c:extLst>
        </c:ser>
        <c:ser>
          <c:idx val="5"/>
          <c:order val="5"/>
          <c:tx>
            <c:v>4</c:v>
          </c:tx>
          <c:spPr>
            <a:ln w="12699" cap="rnd">
              <a:solidFill>
                <a:schemeClr val="tx1"/>
              </a:solidFill>
              <a:round/>
            </a:ln>
            <a:effectLst/>
          </c:spPr>
          <c:marker>
            <c:symbol val="square"/>
            <c:size val="5"/>
            <c:spPr>
              <a:noFill/>
              <a:ln>
                <a:solidFill>
                  <a:srgbClr val="000000"/>
                </a:solidFill>
                <a:prstDash val="solid"/>
              </a:ln>
            </c:spPr>
          </c:marker>
          <c:xVal>
            <c:numRef>
              <c:f>Лист2!$C$27:$C$30</c:f>
              <c:numCache>
                <c:formatCode>General</c:formatCode>
                <c:ptCount val="4"/>
                <c:pt idx="0">
                  <c:v>1</c:v>
                </c:pt>
                <c:pt idx="1">
                  <c:v>2</c:v>
                </c:pt>
                <c:pt idx="2">
                  <c:v>3</c:v>
                </c:pt>
                <c:pt idx="3">
                  <c:v>5</c:v>
                </c:pt>
              </c:numCache>
            </c:numRef>
          </c:xVal>
          <c:yVal>
            <c:numRef>
              <c:f>Лист2!$G$27:$G$30</c:f>
              <c:numCache>
                <c:formatCode>General</c:formatCode>
                <c:ptCount val="4"/>
                <c:pt idx="0">
                  <c:v>7.53</c:v>
                </c:pt>
                <c:pt idx="1">
                  <c:v>7.57</c:v>
                </c:pt>
                <c:pt idx="2">
                  <c:v>7.58</c:v>
                </c:pt>
                <c:pt idx="3">
                  <c:v>7.6</c:v>
                </c:pt>
              </c:numCache>
            </c:numRef>
          </c:yVal>
          <c:smooth val="1"/>
          <c:extLst>
            <c:ext xmlns:c16="http://schemas.microsoft.com/office/drawing/2014/chart" uri="{C3380CC4-5D6E-409C-BE32-E72D297353CC}">
              <c16:uniqueId val="{00000003-31D4-471C-956E-65E175EB51C5}"/>
            </c:ext>
          </c:extLst>
        </c:ser>
        <c:dLbls>
          <c:showLegendKey val="0"/>
          <c:showVal val="0"/>
          <c:showCatName val="0"/>
          <c:showSerName val="0"/>
          <c:showPercent val="0"/>
          <c:showBubbleSize val="0"/>
        </c:dLbls>
        <c:axId val="282833120"/>
        <c:axId val="304880136"/>
      </c:scatterChart>
      <c:scatterChart>
        <c:scatterStyle val="smoothMarker"/>
        <c:varyColors val="0"/>
        <c:ser>
          <c:idx val="2"/>
          <c:order val="2"/>
          <c:tx>
            <c:v>5</c:v>
          </c:tx>
          <c:spPr>
            <a:ln w="12699" cap="rnd">
              <a:solidFill>
                <a:schemeClr val="tx1"/>
              </a:solidFill>
              <a:round/>
            </a:ln>
            <a:effectLst/>
          </c:spPr>
          <c:marker>
            <c:symbol val="circle"/>
            <c:size val="5"/>
            <c:spPr>
              <a:solidFill>
                <a:srgbClr val="000000"/>
              </a:solidFill>
              <a:ln>
                <a:solidFill>
                  <a:srgbClr val="000000"/>
                </a:solidFill>
                <a:prstDash val="solid"/>
              </a:ln>
            </c:spPr>
          </c:marker>
          <c:xVal>
            <c:numRef>
              <c:f>Лист2!$C$19:$C$22</c:f>
              <c:numCache>
                <c:formatCode>General</c:formatCode>
                <c:ptCount val="4"/>
                <c:pt idx="0">
                  <c:v>1</c:v>
                </c:pt>
                <c:pt idx="1">
                  <c:v>2</c:v>
                </c:pt>
                <c:pt idx="2">
                  <c:v>3</c:v>
                </c:pt>
                <c:pt idx="3">
                  <c:v>5</c:v>
                </c:pt>
              </c:numCache>
            </c:numRef>
          </c:xVal>
          <c:yVal>
            <c:numRef>
              <c:f>Лист2!$D$19:$D$22</c:f>
              <c:numCache>
                <c:formatCode>General</c:formatCode>
                <c:ptCount val="4"/>
                <c:pt idx="0">
                  <c:v>1</c:v>
                </c:pt>
                <c:pt idx="1">
                  <c:v>0.56310297302618662</c:v>
                </c:pt>
                <c:pt idx="2">
                  <c:v>0.34465445953927942</c:v>
                </c:pt>
                <c:pt idx="3">
                  <c:v>0.29612128371726804</c:v>
                </c:pt>
              </c:numCache>
            </c:numRef>
          </c:yVal>
          <c:smooth val="1"/>
          <c:extLst>
            <c:ext xmlns:c16="http://schemas.microsoft.com/office/drawing/2014/chart" uri="{C3380CC4-5D6E-409C-BE32-E72D297353CC}">
              <c16:uniqueId val="{00000004-31D4-471C-956E-65E175EB51C5}"/>
            </c:ext>
          </c:extLst>
        </c:ser>
        <c:ser>
          <c:idx val="3"/>
          <c:order val="3"/>
          <c:tx>
            <c:v>6</c:v>
          </c:tx>
          <c:spPr>
            <a:ln w="12699" cap="rnd">
              <a:solidFill>
                <a:schemeClr val="tx1"/>
              </a:solidFill>
              <a:round/>
            </a:ln>
            <a:effectLst/>
          </c:spPr>
          <c:marker>
            <c:symbol val="triangle"/>
            <c:size val="5"/>
            <c:spPr>
              <a:solidFill>
                <a:srgbClr val="000000"/>
              </a:solidFill>
              <a:ln>
                <a:solidFill>
                  <a:srgbClr val="000000"/>
                </a:solidFill>
                <a:prstDash val="solid"/>
              </a:ln>
            </c:spPr>
          </c:marker>
          <c:xVal>
            <c:numRef>
              <c:f>Лист2!$C$19:$C$22</c:f>
              <c:numCache>
                <c:formatCode>General</c:formatCode>
                <c:ptCount val="4"/>
                <c:pt idx="0">
                  <c:v>1</c:v>
                </c:pt>
                <c:pt idx="1">
                  <c:v>2</c:v>
                </c:pt>
                <c:pt idx="2">
                  <c:v>3</c:v>
                </c:pt>
                <c:pt idx="3">
                  <c:v>5</c:v>
                </c:pt>
              </c:numCache>
            </c:numRef>
          </c:xVal>
          <c:yVal>
            <c:numRef>
              <c:f>Лист2!$E$19:$E$22</c:f>
              <c:numCache>
                <c:formatCode>General</c:formatCode>
                <c:ptCount val="4"/>
                <c:pt idx="0">
                  <c:v>1</c:v>
                </c:pt>
                <c:pt idx="1">
                  <c:v>0.53883638511518017</c:v>
                </c:pt>
                <c:pt idx="2">
                  <c:v>0.1504725339633787</c:v>
                </c:pt>
                <c:pt idx="3">
                  <c:v>0.10193935814136626</c:v>
                </c:pt>
              </c:numCache>
            </c:numRef>
          </c:yVal>
          <c:smooth val="1"/>
          <c:extLst>
            <c:ext xmlns:c16="http://schemas.microsoft.com/office/drawing/2014/chart" uri="{C3380CC4-5D6E-409C-BE32-E72D297353CC}">
              <c16:uniqueId val="{00000005-31D4-471C-956E-65E175EB51C5}"/>
            </c:ext>
          </c:extLst>
        </c:ser>
        <c:ser>
          <c:idx val="6"/>
          <c:order val="6"/>
          <c:tx>
            <c:v>7</c:v>
          </c:tx>
          <c:spPr>
            <a:ln w="12699" cap="rnd">
              <a:solidFill>
                <a:schemeClr val="tx1"/>
              </a:solidFill>
              <a:round/>
            </a:ln>
            <a:effectLst/>
          </c:spPr>
          <c:marker>
            <c:symbol val="circle"/>
            <c:size val="5"/>
            <c:spPr>
              <a:noFill/>
              <a:ln>
                <a:solidFill>
                  <a:srgbClr val="000000"/>
                </a:solidFill>
                <a:prstDash val="solid"/>
              </a:ln>
            </c:spPr>
          </c:marker>
          <c:xVal>
            <c:numRef>
              <c:f>Лист2!$C$27:$C$30</c:f>
              <c:numCache>
                <c:formatCode>General</c:formatCode>
                <c:ptCount val="4"/>
                <c:pt idx="0">
                  <c:v>1</c:v>
                </c:pt>
                <c:pt idx="1">
                  <c:v>2</c:v>
                </c:pt>
                <c:pt idx="2">
                  <c:v>3</c:v>
                </c:pt>
                <c:pt idx="3">
                  <c:v>5</c:v>
                </c:pt>
              </c:numCache>
            </c:numRef>
          </c:xVal>
          <c:yVal>
            <c:numRef>
              <c:f>Лист2!$D$27:$D$30</c:f>
              <c:numCache>
                <c:formatCode>General</c:formatCode>
                <c:ptCount val="4"/>
                <c:pt idx="0">
                  <c:v>1</c:v>
                </c:pt>
                <c:pt idx="1">
                  <c:v>0.54545184216004061</c:v>
                </c:pt>
                <c:pt idx="2">
                  <c:v>0.39882244491361751</c:v>
                </c:pt>
                <c:pt idx="3">
                  <c:v>0.26685301376787951</c:v>
                </c:pt>
              </c:numCache>
            </c:numRef>
          </c:yVal>
          <c:smooth val="1"/>
          <c:extLst>
            <c:ext xmlns:c16="http://schemas.microsoft.com/office/drawing/2014/chart" uri="{C3380CC4-5D6E-409C-BE32-E72D297353CC}">
              <c16:uniqueId val="{00000006-31D4-471C-956E-65E175EB51C5}"/>
            </c:ext>
          </c:extLst>
        </c:ser>
        <c:ser>
          <c:idx val="7"/>
          <c:order val="7"/>
          <c:tx>
            <c:v>8</c:v>
          </c:tx>
          <c:spPr>
            <a:ln w="12699" cap="rnd">
              <a:solidFill>
                <a:schemeClr val="tx1"/>
              </a:solidFill>
              <a:round/>
            </a:ln>
            <a:effectLst/>
          </c:spPr>
          <c:marker>
            <c:symbol val="triangle"/>
            <c:size val="5"/>
            <c:spPr>
              <a:noFill/>
              <a:ln>
                <a:solidFill>
                  <a:srgbClr val="000000"/>
                </a:solidFill>
                <a:prstDash val="solid"/>
              </a:ln>
            </c:spPr>
          </c:marker>
          <c:xVal>
            <c:numRef>
              <c:f>Лист2!$C$27:$C$30</c:f>
              <c:numCache>
                <c:formatCode>General</c:formatCode>
                <c:ptCount val="4"/>
                <c:pt idx="0">
                  <c:v>1</c:v>
                </c:pt>
                <c:pt idx="1">
                  <c:v>2</c:v>
                </c:pt>
                <c:pt idx="2">
                  <c:v>3</c:v>
                </c:pt>
                <c:pt idx="3">
                  <c:v>5</c:v>
                </c:pt>
              </c:numCache>
            </c:numRef>
          </c:xVal>
          <c:yVal>
            <c:numRef>
              <c:f>Лист2!$E$27:$E$30</c:f>
              <c:numCache>
                <c:formatCode>General</c:formatCode>
                <c:ptCount val="4"/>
                <c:pt idx="0">
                  <c:v>1</c:v>
                </c:pt>
                <c:pt idx="1">
                  <c:v>0.51613190995866531</c:v>
                </c:pt>
                <c:pt idx="2">
                  <c:v>0.38416247881293014</c:v>
                </c:pt>
                <c:pt idx="3">
                  <c:v>0.20821314936513177</c:v>
                </c:pt>
              </c:numCache>
            </c:numRef>
          </c:yVal>
          <c:smooth val="1"/>
          <c:extLst>
            <c:ext xmlns:c16="http://schemas.microsoft.com/office/drawing/2014/chart" uri="{C3380CC4-5D6E-409C-BE32-E72D297353CC}">
              <c16:uniqueId val="{00000007-31D4-471C-956E-65E175EB51C5}"/>
            </c:ext>
          </c:extLst>
        </c:ser>
        <c:dLbls>
          <c:showLegendKey val="0"/>
          <c:showVal val="0"/>
          <c:showCatName val="0"/>
          <c:showSerName val="0"/>
          <c:showPercent val="0"/>
          <c:showBubbleSize val="0"/>
        </c:dLbls>
        <c:axId val="304880528"/>
        <c:axId val="304880920"/>
      </c:scatterChart>
      <c:valAx>
        <c:axId val="282833120"/>
        <c:scaling>
          <c:orientation val="minMax"/>
          <c:max val="5"/>
          <c:min val="1"/>
        </c:scaling>
        <c:delete val="0"/>
        <c:axPos val="b"/>
        <c:numFmt formatCode="General" sourceLinked="1"/>
        <c:majorTickMark val="none"/>
        <c:minorTickMark val="none"/>
        <c:tickLblPos val="nextTo"/>
        <c:spPr>
          <a:noFill/>
          <a:ln w="9524" cap="flat" cmpd="sng" algn="ctr">
            <a:solidFill>
              <a:schemeClr val="tx1"/>
            </a:solidFill>
            <a:round/>
          </a:ln>
          <a:effectLst/>
        </c:spPr>
        <c:txPr>
          <a:bodyPr rot="0" vert="horz"/>
          <a:lstStyle/>
          <a:p>
            <a:pPr>
              <a:defRPr sz="900" b="0" i="0" u="none" strike="noStrike" baseline="0">
                <a:solidFill>
                  <a:sysClr val="windowText" lastClr="000000"/>
                </a:solidFill>
                <a:latin typeface="Times New Roman" panose="02020603050405020304" pitchFamily="18" charset="0"/>
                <a:ea typeface="Calibri"/>
                <a:cs typeface="Times New Roman" panose="02020603050405020304" pitchFamily="18" charset="0"/>
              </a:defRPr>
            </a:pPr>
            <a:endParaRPr lang="ru-RU"/>
          </a:p>
        </c:txPr>
        <c:crossAx val="304880136"/>
        <c:crosses val="autoZero"/>
        <c:crossBetween val="midCat"/>
      </c:valAx>
      <c:valAx>
        <c:axId val="304880136"/>
        <c:scaling>
          <c:orientation val="minMax"/>
        </c:scaling>
        <c:delete val="0"/>
        <c:axPos val="l"/>
        <c:numFmt formatCode="General" sourceLinked="1"/>
        <c:majorTickMark val="none"/>
        <c:minorTickMark val="none"/>
        <c:tickLblPos val="nextTo"/>
        <c:spPr>
          <a:noFill/>
          <a:ln w="9524"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2833120"/>
        <c:crosses val="autoZero"/>
        <c:crossBetween val="midCat"/>
      </c:valAx>
      <c:valAx>
        <c:axId val="304880528"/>
        <c:scaling>
          <c:orientation val="minMax"/>
        </c:scaling>
        <c:delete val="1"/>
        <c:axPos val="b"/>
        <c:numFmt formatCode="General" sourceLinked="1"/>
        <c:majorTickMark val="out"/>
        <c:minorTickMark val="none"/>
        <c:tickLblPos val="none"/>
        <c:crossAx val="304880920"/>
        <c:crosses val="autoZero"/>
        <c:crossBetween val="midCat"/>
      </c:valAx>
      <c:valAx>
        <c:axId val="304880920"/>
        <c:scaling>
          <c:orientation val="minMax"/>
        </c:scaling>
        <c:delete val="0"/>
        <c:axPos val="r"/>
        <c:numFmt formatCode="General" sourceLinked="1"/>
        <c:majorTickMark val="out"/>
        <c:minorTickMark val="none"/>
        <c:tickLblPos val="nextTo"/>
        <c:spPr>
          <a:noFill/>
          <a:ln w="9524"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04880528"/>
        <c:crosses val="max"/>
        <c:crossBetween val="midCat"/>
      </c:valAx>
      <c:spPr>
        <a:noFill/>
        <a:ln w="25398">
          <a:noFill/>
        </a:ln>
      </c:spPr>
    </c:plotArea>
    <c:legend>
      <c:legendPos val="b"/>
      <c:overlay val="0"/>
      <c:spPr>
        <a:noFill/>
        <a:ln w="25398">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ru-RU"/>
        </a:p>
      </c:txPr>
    </c:legend>
    <c:plotVisOnly val="1"/>
    <c:dispBlanksAs val="gap"/>
    <c:showDLblsOverMax val="0"/>
  </c:chart>
  <c:spPr>
    <a:solidFill>
      <a:schemeClr val="lt1"/>
    </a:solidFill>
    <a:ln>
      <a:noFill/>
    </a:ln>
    <a:effectLst/>
  </c:spPr>
  <c:txPr>
    <a:bodyPr/>
    <a:lstStyle/>
    <a:p>
      <a:pPr>
        <a:defRPr/>
      </a:pPr>
      <a:endParaRPr lang="ru-RU"/>
    </a:p>
  </c:tx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'[кальцит динам 2.xlsx]Табл'!$I$1</c:f>
              <c:strCache>
                <c:ptCount val="1"/>
                <c:pt idx="0">
                  <c:v>С (Mn), мг/дм3</c:v>
                </c:pt>
              </c:strCache>
            </c:strRef>
          </c:tx>
          <c:spPr>
            <a:ln w="12700" cap="rnd">
              <a:solidFill>
                <a:schemeClr val="tx1"/>
              </a:solidFill>
              <a:round/>
            </a:ln>
            <a:effectLst/>
          </c:spPr>
          <c:marker>
            <c:symbol val="diamond"/>
            <c:size val="5"/>
            <c:spPr>
              <a:solidFill>
                <a:schemeClr val="tx1"/>
              </a:solidFill>
              <a:ln w="9525">
                <a:solidFill>
                  <a:schemeClr val="tx1"/>
                </a:solidFill>
              </a:ln>
              <a:effectLst/>
            </c:spPr>
          </c:marker>
          <c:xVal>
            <c:numRef>
              <c:f>'[кальцит динам 2.xlsx]Табл'!$E$2:$E$75</c:f>
              <c:numCache>
                <c:formatCode>General</c:formatCode>
                <c:ptCount val="74"/>
                <c:pt idx="0">
                  <c:v>4</c:v>
                </c:pt>
                <c:pt idx="1">
                  <c:v>9.1</c:v>
                </c:pt>
                <c:pt idx="2">
                  <c:v>19.899999999999999</c:v>
                </c:pt>
                <c:pt idx="3">
                  <c:v>24.9</c:v>
                </c:pt>
                <c:pt idx="4">
                  <c:v>32.08</c:v>
                </c:pt>
                <c:pt idx="5">
                  <c:v>36.08</c:v>
                </c:pt>
                <c:pt idx="6">
                  <c:v>43.879999999999995</c:v>
                </c:pt>
                <c:pt idx="7">
                  <c:v>49.98</c:v>
                </c:pt>
                <c:pt idx="8">
                  <c:v>55.48</c:v>
                </c:pt>
                <c:pt idx="9">
                  <c:v>56.98</c:v>
                </c:pt>
                <c:pt idx="10">
                  <c:v>58.98</c:v>
                </c:pt>
                <c:pt idx="11">
                  <c:v>66.88</c:v>
                </c:pt>
                <c:pt idx="12">
                  <c:v>71.08</c:v>
                </c:pt>
                <c:pt idx="13">
                  <c:v>78.63</c:v>
                </c:pt>
                <c:pt idx="14">
                  <c:v>82.63</c:v>
                </c:pt>
                <c:pt idx="15">
                  <c:v>101.63</c:v>
                </c:pt>
                <c:pt idx="16">
                  <c:v>113.13</c:v>
                </c:pt>
                <c:pt idx="17">
                  <c:v>123.53</c:v>
                </c:pt>
                <c:pt idx="18">
                  <c:v>134.53</c:v>
                </c:pt>
                <c:pt idx="19">
                  <c:v>147.83000000000001</c:v>
                </c:pt>
                <c:pt idx="20">
                  <c:v>160.33000000000001</c:v>
                </c:pt>
                <c:pt idx="21">
                  <c:v>164.63000000000002</c:v>
                </c:pt>
                <c:pt idx="22">
                  <c:v>171.43000000000004</c:v>
                </c:pt>
                <c:pt idx="23">
                  <c:v>175.43000000000004</c:v>
                </c:pt>
                <c:pt idx="24">
                  <c:v>179.43000000000004</c:v>
                </c:pt>
                <c:pt idx="25">
                  <c:v>188.73000000000005</c:v>
                </c:pt>
                <c:pt idx="26">
                  <c:v>192.93000000000004</c:v>
                </c:pt>
                <c:pt idx="27">
                  <c:v>197.43000000000004</c:v>
                </c:pt>
                <c:pt idx="28">
                  <c:v>200.43000000000004</c:v>
                </c:pt>
                <c:pt idx="29">
                  <c:v>204.63000000000002</c:v>
                </c:pt>
                <c:pt idx="30">
                  <c:v>208.63000000000002</c:v>
                </c:pt>
                <c:pt idx="31">
                  <c:v>210.63000000000002</c:v>
                </c:pt>
                <c:pt idx="32">
                  <c:v>218.33</c:v>
                </c:pt>
                <c:pt idx="33">
                  <c:v>228.33</c:v>
                </c:pt>
                <c:pt idx="34">
                  <c:v>233.33</c:v>
                </c:pt>
                <c:pt idx="35">
                  <c:v>239.53</c:v>
                </c:pt>
                <c:pt idx="36">
                  <c:v>249.73</c:v>
                </c:pt>
                <c:pt idx="37">
                  <c:v>257.52999999999997</c:v>
                </c:pt>
                <c:pt idx="38">
                  <c:v>267.72999999999996</c:v>
                </c:pt>
                <c:pt idx="39">
                  <c:v>272.12999999999994</c:v>
                </c:pt>
                <c:pt idx="40">
                  <c:v>276.42999999999995</c:v>
                </c:pt>
                <c:pt idx="41">
                  <c:v>285.62999999999994</c:v>
                </c:pt>
                <c:pt idx="42">
                  <c:v>290.12999999999994</c:v>
                </c:pt>
                <c:pt idx="43">
                  <c:v>294.22999999999996</c:v>
                </c:pt>
                <c:pt idx="44">
                  <c:v>302.72999999999996</c:v>
                </c:pt>
                <c:pt idx="45">
                  <c:v>311.22999999999996</c:v>
                </c:pt>
                <c:pt idx="46">
                  <c:v>319.42999999999995</c:v>
                </c:pt>
                <c:pt idx="47">
                  <c:v>320.92999999999995</c:v>
                </c:pt>
                <c:pt idx="48">
                  <c:v>332.62999999999994</c:v>
                </c:pt>
                <c:pt idx="49">
                  <c:v>341.12999999999994</c:v>
                </c:pt>
                <c:pt idx="50">
                  <c:v>345.12999999999994</c:v>
                </c:pt>
                <c:pt idx="51">
                  <c:v>353.12999999999994</c:v>
                </c:pt>
                <c:pt idx="52">
                  <c:v>357.32999999999993</c:v>
                </c:pt>
                <c:pt idx="53">
                  <c:v>370.12999999999994</c:v>
                </c:pt>
                <c:pt idx="54">
                  <c:v>378.72999999999996</c:v>
                </c:pt>
                <c:pt idx="55">
                  <c:v>383.83</c:v>
                </c:pt>
                <c:pt idx="56">
                  <c:v>387.93</c:v>
                </c:pt>
                <c:pt idx="57">
                  <c:v>391.73</c:v>
                </c:pt>
                <c:pt idx="58">
                  <c:v>407.73</c:v>
                </c:pt>
                <c:pt idx="59">
                  <c:v>415.73</c:v>
                </c:pt>
                <c:pt idx="60">
                  <c:v>427.93</c:v>
                </c:pt>
                <c:pt idx="61">
                  <c:v>440.73</c:v>
                </c:pt>
                <c:pt idx="62">
                  <c:v>450.23</c:v>
                </c:pt>
                <c:pt idx="63">
                  <c:v>462.93</c:v>
                </c:pt>
                <c:pt idx="64">
                  <c:v>476.63</c:v>
                </c:pt>
                <c:pt idx="65">
                  <c:v>489.13</c:v>
                </c:pt>
                <c:pt idx="66">
                  <c:v>498.13</c:v>
                </c:pt>
                <c:pt idx="67">
                  <c:v>510.93</c:v>
                </c:pt>
                <c:pt idx="68">
                  <c:v>523.23</c:v>
                </c:pt>
                <c:pt idx="69">
                  <c:v>527.23</c:v>
                </c:pt>
                <c:pt idx="70">
                  <c:v>542.73</c:v>
                </c:pt>
                <c:pt idx="71">
                  <c:v>556.13</c:v>
                </c:pt>
                <c:pt idx="72">
                  <c:v>564.33000000000004</c:v>
                </c:pt>
                <c:pt idx="73">
                  <c:v>572.43000000000006</c:v>
                </c:pt>
              </c:numCache>
            </c:numRef>
          </c:xVal>
          <c:yVal>
            <c:numRef>
              <c:f>'[кальцит динам 2.xlsx]Табл'!$I$2:$I$75</c:f>
              <c:numCache>
                <c:formatCode>0.00</c:formatCode>
                <c:ptCount val="74"/>
                <c:pt idx="0">
                  <c:v>0</c:v>
                </c:pt>
                <c:pt idx="1">
                  <c:v>0</c:v>
                </c:pt>
                <c:pt idx="2">
                  <c:v>0</c:v>
                </c:pt>
                <c:pt idx="3">
                  <c:v>1.0752688172043012E-2</c:v>
                </c:pt>
                <c:pt idx="4">
                  <c:v>0</c:v>
                </c:pt>
                <c:pt idx="5">
                  <c:v>0</c:v>
                </c:pt>
                <c:pt idx="6">
                  <c:v>0</c:v>
                </c:pt>
                <c:pt idx="7">
                  <c:v>0</c:v>
                </c:pt>
                <c:pt idx="8">
                  <c:v>9.7751710654936505E-4</c:v>
                </c:pt>
                <c:pt idx="9">
                  <c:v>9.7751710654936505E-4</c:v>
                </c:pt>
                <c:pt idx="10">
                  <c:v>9.7751710654936505E-4</c:v>
                </c:pt>
                <c:pt idx="11">
                  <c:v>9.7751710654936505E-4</c:v>
                </c:pt>
                <c:pt idx="12">
                  <c:v>9.7751710654936505E-4</c:v>
                </c:pt>
                <c:pt idx="13">
                  <c:v>1.0752688172043012E-2</c:v>
                </c:pt>
                <c:pt idx="14">
                  <c:v>0</c:v>
                </c:pt>
                <c:pt idx="15">
                  <c:v>0</c:v>
                </c:pt>
                <c:pt idx="16">
                  <c:v>9.7751710654936505E-4</c:v>
                </c:pt>
                <c:pt idx="17">
                  <c:v>2.5415444770283478E-2</c:v>
                </c:pt>
                <c:pt idx="18">
                  <c:v>2.0527859237536659E-2</c:v>
                </c:pt>
                <c:pt idx="19">
                  <c:v>2.5415444770283478E-2</c:v>
                </c:pt>
                <c:pt idx="20">
                  <c:v>0.11827956989247311</c:v>
                </c:pt>
                <c:pt idx="21">
                  <c:v>0.1378299120234604</c:v>
                </c:pt>
                <c:pt idx="22">
                  <c:v>0.09</c:v>
                </c:pt>
                <c:pt idx="23">
                  <c:v>0.08</c:v>
                </c:pt>
                <c:pt idx="24">
                  <c:v>0.06</c:v>
                </c:pt>
                <c:pt idx="25">
                  <c:v>0.04</c:v>
                </c:pt>
                <c:pt idx="26">
                  <c:v>0.04</c:v>
                </c:pt>
                <c:pt idx="27">
                  <c:v>0.02</c:v>
                </c:pt>
                <c:pt idx="28">
                  <c:v>0.02</c:v>
                </c:pt>
                <c:pt idx="29">
                  <c:v>0.02</c:v>
                </c:pt>
                <c:pt idx="30">
                  <c:v>0.01</c:v>
                </c:pt>
                <c:pt idx="31">
                  <c:v>0</c:v>
                </c:pt>
                <c:pt idx="32">
                  <c:v>0</c:v>
                </c:pt>
                <c:pt idx="33">
                  <c:v>0</c:v>
                </c:pt>
                <c:pt idx="34">
                  <c:v>0</c:v>
                </c:pt>
                <c:pt idx="35">
                  <c:v>0</c:v>
                </c:pt>
                <c:pt idx="36">
                  <c:v>0</c:v>
                </c:pt>
                <c:pt idx="37">
                  <c:v>0</c:v>
                </c:pt>
                <c:pt idx="38">
                  <c:v>2.0527859237536659E-2</c:v>
                </c:pt>
                <c:pt idx="39">
                  <c:v>2.0527859237536659E-2</c:v>
                </c:pt>
                <c:pt idx="40">
                  <c:v>0</c:v>
                </c:pt>
                <c:pt idx="41">
                  <c:v>0</c:v>
                </c:pt>
                <c:pt idx="42">
                  <c:v>0</c:v>
                </c:pt>
                <c:pt idx="43">
                  <c:v>0</c:v>
                </c:pt>
                <c:pt idx="44">
                  <c:v>1.5640273704789834E-2</c:v>
                </c:pt>
                <c:pt idx="45">
                  <c:v>9.7751710654936505E-4</c:v>
                </c:pt>
                <c:pt idx="46">
                  <c:v>0</c:v>
                </c:pt>
                <c:pt idx="47">
                  <c:v>0</c:v>
                </c:pt>
                <c:pt idx="48">
                  <c:v>0</c:v>
                </c:pt>
                <c:pt idx="49">
                  <c:v>0</c:v>
                </c:pt>
                <c:pt idx="50">
                  <c:v>0</c:v>
                </c:pt>
                <c:pt idx="51">
                  <c:v>0</c:v>
                </c:pt>
                <c:pt idx="52">
                  <c:v>0</c:v>
                </c:pt>
                <c:pt idx="53">
                  <c:v>0</c:v>
                </c:pt>
                <c:pt idx="54">
                  <c:v>0</c:v>
                </c:pt>
                <c:pt idx="55">
                  <c:v>0</c:v>
                </c:pt>
                <c:pt idx="56">
                  <c:v>0</c:v>
                </c:pt>
                <c:pt idx="57">
                  <c:v>1.5640273704789834E-2</c:v>
                </c:pt>
                <c:pt idx="58">
                  <c:v>2.0527859237536659E-2</c:v>
                </c:pt>
                <c:pt idx="59">
                  <c:v>1.0752688172043012E-2</c:v>
                </c:pt>
                <c:pt idx="60">
                  <c:v>0</c:v>
                </c:pt>
                <c:pt idx="61">
                  <c:v>0</c:v>
                </c:pt>
                <c:pt idx="62">
                  <c:v>0</c:v>
                </c:pt>
                <c:pt idx="63">
                  <c:v>2.0527859237536659E-2</c:v>
                </c:pt>
                <c:pt idx="64">
                  <c:v>2.0527859237536659E-2</c:v>
                </c:pt>
                <c:pt idx="65">
                  <c:v>4.98533724340176E-2</c:v>
                </c:pt>
                <c:pt idx="66">
                  <c:v>4.4965786901270774E-2</c:v>
                </c:pt>
                <c:pt idx="67">
                  <c:v>4.98533724340176E-2</c:v>
                </c:pt>
                <c:pt idx="68">
                  <c:v>4.0078201368523955E-2</c:v>
                </c:pt>
                <c:pt idx="69">
                  <c:v>6.9403714565004895E-2</c:v>
                </c:pt>
                <c:pt idx="70">
                  <c:v>7.4291300097751714E-2</c:v>
                </c:pt>
                <c:pt idx="71">
                  <c:v>6.9403714565004895E-2</c:v>
                </c:pt>
                <c:pt idx="72">
                  <c:v>7.9178885630498533E-2</c:v>
                </c:pt>
                <c:pt idx="73">
                  <c:v>6.9403714565004895E-2</c:v>
                </c:pt>
              </c:numCache>
            </c:numRef>
          </c:yVal>
          <c:smooth val="1"/>
          <c:extLst>
            <c:ext xmlns:c16="http://schemas.microsoft.com/office/drawing/2014/chart" uri="{C3380CC4-5D6E-409C-BE32-E72D297353CC}">
              <c16:uniqueId val="{00000000-6EC5-4006-908D-9B8A6ED51920}"/>
            </c:ext>
          </c:extLst>
        </c:ser>
        <c:ser>
          <c:idx val="1"/>
          <c:order val="1"/>
          <c:tx>
            <c:strRef>
              <c:f>'[кальцит динам 2.xlsx]Лист2'!$K$1</c:f>
              <c:strCache>
                <c:ptCount val="1"/>
                <c:pt idx="0">
                  <c:v>ГДК</c:v>
                </c:pt>
              </c:strCache>
            </c:strRef>
          </c:tx>
          <c:spPr>
            <a:ln w="9525" cap="rnd">
              <a:solidFill>
                <a:schemeClr val="tx1"/>
              </a:solidFill>
              <a:prstDash val="lgDash"/>
              <a:round/>
            </a:ln>
            <a:effectLst/>
          </c:spPr>
          <c:marker>
            <c:symbol val="none"/>
          </c:marker>
          <c:xVal>
            <c:numRef>
              <c:f>'[кальцит динам 2.xlsx]Табл'!$E$2:$E$75</c:f>
              <c:numCache>
                <c:formatCode>General</c:formatCode>
                <c:ptCount val="74"/>
                <c:pt idx="0">
                  <c:v>4</c:v>
                </c:pt>
                <c:pt idx="1">
                  <c:v>9.1</c:v>
                </c:pt>
                <c:pt idx="2">
                  <c:v>19.899999999999999</c:v>
                </c:pt>
                <c:pt idx="3">
                  <c:v>24.9</c:v>
                </c:pt>
                <c:pt idx="4">
                  <c:v>32.08</c:v>
                </c:pt>
                <c:pt idx="5">
                  <c:v>36.08</c:v>
                </c:pt>
                <c:pt idx="6">
                  <c:v>43.879999999999995</c:v>
                </c:pt>
                <c:pt idx="7">
                  <c:v>49.98</c:v>
                </c:pt>
                <c:pt idx="8">
                  <c:v>55.48</c:v>
                </c:pt>
                <c:pt idx="9">
                  <c:v>56.98</c:v>
                </c:pt>
                <c:pt idx="10">
                  <c:v>58.98</c:v>
                </c:pt>
                <c:pt idx="11">
                  <c:v>66.88</c:v>
                </c:pt>
                <c:pt idx="12">
                  <c:v>71.08</c:v>
                </c:pt>
                <c:pt idx="13">
                  <c:v>78.63</c:v>
                </c:pt>
                <c:pt idx="14">
                  <c:v>82.63</c:v>
                </c:pt>
                <c:pt idx="15">
                  <c:v>101.63</c:v>
                </c:pt>
                <c:pt idx="16">
                  <c:v>113.13</c:v>
                </c:pt>
                <c:pt idx="17">
                  <c:v>123.53</c:v>
                </c:pt>
                <c:pt idx="18">
                  <c:v>134.53</c:v>
                </c:pt>
                <c:pt idx="19">
                  <c:v>147.83000000000001</c:v>
                </c:pt>
                <c:pt idx="20">
                  <c:v>160.33000000000001</c:v>
                </c:pt>
                <c:pt idx="21">
                  <c:v>164.63000000000002</c:v>
                </c:pt>
                <c:pt idx="22">
                  <c:v>171.43000000000004</c:v>
                </c:pt>
                <c:pt idx="23">
                  <c:v>175.43000000000004</c:v>
                </c:pt>
                <c:pt idx="24">
                  <c:v>179.43000000000004</c:v>
                </c:pt>
                <c:pt idx="25">
                  <c:v>188.73000000000005</c:v>
                </c:pt>
                <c:pt idx="26">
                  <c:v>192.93000000000004</c:v>
                </c:pt>
                <c:pt idx="27">
                  <c:v>197.43000000000004</c:v>
                </c:pt>
                <c:pt idx="28">
                  <c:v>200.43000000000004</c:v>
                </c:pt>
                <c:pt idx="29">
                  <c:v>204.63000000000002</c:v>
                </c:pt>
                <c:pt idx="30">
                  <c:v>208.63000000000002</c:v>
                </c:pt>
                <c:pt idx="31">
                  <c:v>210.63000000000002</c:v>
                </c:pt>
                <c:pt idx="32">
                  <c:v>218.33</c:v>
                </c:pt>
                <c:pt idx="33">
                  <c:v>228.33</c:v>
                </c:pt>
                <c:pt idx="34">
                  <c:v>233.33</c:v>
                </c:pt>
                <c:pt idx="35">
                  <c:v>239.53</c:v>
                </c:pt>
                <c:pt idx="36">
                  <c:v>249.73</c:v>
                </c:pt>
                <c:pt idx="37">
                  <c:v>257.52999999999997</c:v>
                </c:pt>
                <c:pt idx="38">
                  <c:v>267.72999999999996</c:v>
                </c:pt>
                <c:pt idx="39">
                  <c:v>272.12999999999994</c:v>
                </c:pt>
                <c:pt idx="40">
                  <c:v>276.42999999999995</c:v>
                </c:pt>
                <c:pt idx="41">
                  <c:v>285.62999999999994</c:v>
                </c:pt>
                <c:pt idx="42">
                  <c:v>290.12999999999994</c:v>
                </c:pt>
                <c:pt idx="43">
                  <c:v>294.22999999999996</c:v>
                </c:pt>
                <c:pt idx="44">
                  <c:v>302.72999999999996</c:v>
                </c:pt>
                <c:pt idx="45">
                  <c:v>311.22999999999996</c:v>
                </c:pt>
                <c:pt idx="46">
                  <c:v>319.42999999999995</c:v>
                </c:pt>
                <c:pt idx="47">
                  <c:v>320.92999999999995</c:v>
                </c:pt>
                <c:pt idx="48">
                  <c:v>332.62999999999994</c:v>
                </c:pt>
                <c:pt idx="49">
                  <c:v>341.12999999999994</c:v>
                </c:pt>
                <c:pt idx="50">
                  <c:v>345.12999999999994</c:v>
                </c:pt>
                <c:pt idx="51">
                  <c:v>353.12999999999994</c:v>
                </c:pt>
                <c:pt idx="52">
                  <c:v>357.32999999999993</c:v>
                </c:pt>
                <c:pt idx="53">
                  <c:v>370.12999999999994</c:v>
                </c:pt>
                <c:pt idx="54">
                  <c:v>378.72999999999996</c:v>
                </c:pt>
                <c:pt idx="55">
                  <c:v>383.83</c:v>
                </c:pt>
                <c:pt idx="56">
                  <c:v>387.93</c:v>
                </c:pt>
                <c:pt idx="57">
                  <c:v>391.73</c:v>
                </c:pt>
                <c:pt idx="58">
                  <c:v>407.73</c:v>
                </c:pt>
                <c:pt idx="59">
                  <c:v>415.73</c:v>
                </c:pt>
                <c:pt idx="60">
                  <c:v>427.93</c:v>
                </c:pt>
                <c:pt idx="61">
                  <c:v>440.73</c:v>
                </c:pt>
                <c:pt idx="62">
                  <c:v>450.23</c:v>
                </c:pt>
                <c:pt idx="63">
                  <c:v>462.93</c:v>
                </c:pt>
                <c:pt idx="64">
                  <c:v>476.63</c:v>
                </c:pt>
                <c:pt idx="65">
                  <c:v>489.13</c:v>
                </c:pt>
                <c:pt idx="66">
                  <c:v>498.13</c:v>
                </c:pt>
                <c:pt idx="67">
                  <c:v>510.93</c:v>
                </c:pt>
                <c:pt idx="68">
                  <c:v>523.23</c:v>
                </c:pt>
                <c:pt idx="69">
                  <c:v>527.23</c:v>
                </c:pt>
                <c:pt idx="70">
                  <c:v>542.73</c:v>
                </c:pt>
                <c:pt idx="71">
                  <c:v>556.13</c:v>
                </c:pt>
                <c:pt idx="72">
                  <c:v>564.33000000000004</c:v>
                </c:pt>
                <c:pt idx="73">
                  <c:v>572.43000000000006</c:v>
                </c:pt>
              </c:numCache>
            </c:numRef>
          </c:xVal>
          <c:yVal>
            <c:numRef>
              <c:f>'[кальцит динам 2.xlsx]Лист2'!$K$2:$K$75</c:f>
              <c:numCache>
                <c:formatCode>General</c:formatCode>
                <c:ptCount val="74"/>
                <c:pt idx="0">
                  <c:v>0.05</c:v>
                </c:pt>
                <c:pt idx="1">
                  <c:v>0.05</c:v>
                </c:pt>
                <c:pt idx="2">
                  <c:v>0.05</c:v>
                </c:pt>
                <c:pt idx="3">
                  <c:v>0.05</c:v>
                </c:pt>
                <c:pt idx="4">
                  <c:v>0.05</c:v>
                </c:pt>
                <c:pt idx="5">
                  <c:v>0.05</c:v>
                </c:pt>
                <c:pt idx="6">
                  <c:v>0.05</c:v>
                </c:pt>
                <c:pt idx="7">
                  <c:v>0.05</c:v>
                </c:pt>
                <c:pt idx="8">
                  <c:v>0.05</c:v>
                </c:pt>
                <c:pt idx="9">
                  <c:v>0.05</c:v>
                </c:pt>
                <c:pt idx="10">
                  <c:v>0.05</c:v>
                </c:pt>
                <c:pt idx="11">
                  <c:v>0.05</c:v>
                </c:pt>
                <c:pt idx="12">
                  <c:v>0.05</c:v>
                </c:pt>
                <c:pt idx="13">
                  <c:v>0.05</c:v>
                </c:pt>
                <c:pt idx="14">
                  <c:v>0.05</c:v>
                </c:pt>
                <c:pt idx="15">
                  <c:v>0.05</c:v>
                </c:pt>
                <c:pt idx="16">
                  <c:v>0.05</c:v>
                </c:pt>
                <c:pt idx="17">
                  <c:v>0.05</c:v>
                </c:pt>
                <c:pt idx="18">
                  <c:v>0.05</c:v>
                </c:pt>
                <c:pt idx="19">
                  <c:v>0.05</c:v>
                </c:pt>
                <c:pt idx="20">
                  <c:v>0.05</c:v>
                </c:pt>
                <c:pt idx="21">
                  <c:v>0.05</c:v>
                </c:pt>
                <c:pt idx="22">
                  <c:v>0.05</c:v>
                </c:pt>
                <c:pt idx="23">
                  <c:v>0.05</c:v>
                </c:pt>
                <c:pt idx="24">
                  <c:v>0.05</c:v>
                </c:pt>
                <c:pt idx="25">
                  <c:v>0.05</c:v>
                </c:pt>
                <c:pt idx="26">
                  <c:v>0.05</c:v>
                </c:pt>
                <c:pt idx="27">
                  <c:v>0.05</c:v>
                </c:pt>
                <c:pt idx="28">
                  <c:v>0.05</c:v>
                </c:pt>
                <c:pt idx="29">
                  <c:v>0.05</c:v>
                </c:pt>
                <c:pt idx="30">
                  <c:v>0.05</c:v>
                </c:pt>
                <c:pt idx="31">
                  <c:v>0.05</c:v>
                </c:pt>
                <c:pt idx="32">
                  <c:v>0.05</c:v>
                </c:pt>
                <c:pt idx="33">
                  <c:v>0.05</c:v>
                </c:pt>
                <c:pt idx="34">
                  <c:v>0.05</c:v>
                </c:pt>
                <c:pt idx="35">
                  <c:v>0.05</c:v>
                </c:pt>
                <c:pt idx="36">
                  <c:v>0.05</c:v>
                </c:pt>
                <c:pt idx="37">
                  <c:v>0.05</c:v>
                </c:pt>
                <c:pt idx="38">
                  <c:v>0.05</c:v>
                </c:pt>
                <c:pt idx="39">
                  <c:v>0.05</c:v>
                </c:pt>
                <c:pt idx="40">
                  <c:v>0.05</c:v>
                </c:pt>
                <c:pt idx="41">
                  <c:v>0.05</c:v>
                </c:pt>
                <c:pt idx="42">
                  <c:v>0.05</c:v>
                </c:pt>
                <c:pt idx="43">
                  <c:v>0.05</c:v>
                </c:pt>
                <c:pt idx="44">
                  <c:v>0.05</c:v>
                </c:pt>
                <c:pt idx="45">
                  <c:v>0.05</c:v>
                </c:pt>
                <c:pt idx="46">
                  <c:v>0.05</c:v>
                </c:pt>
                <c:pt idx="47">
                  <c:v>0.05</c:v>
                </c:pt>
                <c:pt idx="48">
                  <c:v>0.05</c:v>
                </c:pt>
                <c:pt idx="49">
                  <c:v>0.05</c:v>
                </c:pt>
                <c:pt idx="50">
                  <c:v>0.05</c:v>
                </c:pt>
                <c:pt idx="51">
                  <c:v>0.05</c:v>
                </c:pt>
                <c:pt idx="52">
                  <c:v>0.05</c:v>
                </c:pt>
                <c:pt idx="53">
                  <c:v>0.05</c:v>
                </c:pt>
                <c:pt idx="54">
                  <c:v>0.05</c:v>
                </c:pt>
                <c:pt idx="55">
                  <c:v>0.05</c:v>
                </c:pt>
                <c:pt idx="56">
                  <c:v>0.05</c:v>
                </c:pt>
                <c:pt idx="57">
                  <c:v>0.05</c:v>
                </c:pt>
                <c:pt idx="58">
                  <c:v>0.05</c:v>
                </c:pt>
                <c:pt idx="59">
                  <c:v>0.05</c:v>
                </c:pt>
                <c:pt idx="60">
                  <c:v>0.05</c:v>
                </c:pt>
                <c:pt idx="61">
                  <c:v>0.05</c:v>
                </c:pt>
                <c:pt idx="62">
                  <c:v>0.05</c:v>
                </c:pt>
                <c:pt idx="63">
                  <c:v>0.05</c:v>
                </c:pt>
                <c:pt idx="64">
                  <c:v>0.05</c:v>
                </c:pt>
                <c:pt idx="65">
                  <c:v>0.05</c:v>
                </c:pt>
                <c:pt idx="66">
                  <c:v>0.05</c:v>
                </c:pt>
                <c:pt idx="67">
                  <c:v>0.05</c:v>
                </c:pt>
                <c:pt idx="68">
                  <c:v>0.05</c:v>
                </c:pt>
                <c:pt idx="69">
                  <c:v>0.05</c:v>
                </c:pt>
                <c:pt idx="70">
                  <c:v>0.05</c:v>
                </c:pt>
                <c:pt idx="71">
                  <c:v>0.05</c:v>
                </c:pt>
                <c:pt idx="72">
                  <c:v>0.05</c:v>
                </c:pt>
                <c:pt idx="73">
                  <c:v>0.05</c:v>
                </c:pt>
              </c:numCache>
            </c:numRef>
          </c:yVal>
          <c:smooth val="1"/>
          <c:extLst>
            <c:ext xmlns:c16="http://schemas.microsoft.com/office/drawing/2014/chart" uri="{C3380CC4-5D6E-409C-BE32-E72D297353CC}">
              <c16:uniqueId val="{00000001-6EC5-4006-908D-9B8A6ED51920}"/>
            </c:ext>
          </c:extLst>
        </c:ser>
        <c:ser>
          <c:idx val="2"/>
          <c:order val="2"/>
          <c:spPr>
            <a:ln w="9525">
              <a:solidFill>
                <a:schemeClr val="tx1"/>
              </a:solidFill>
              <a:prstDash val="lgDashDotDot"/>
            </a:ln>
          </c:spPr>
          <c:marker>
            <c:symbol val="none"/>
          </c:marker>
          <c:xVal>
            <c:numRef>
              <c:f>'[кальцит динам 2.xlsx]Лист2'!$P$2:$P$77</c:f>
              <c:numCache>
                <c:formatCode>General</c:formatCode>
                <c:ptCount val="76"/>
                <c:pt idx="0">
                  <c:v>101.63</c:v>
                </c:pt>
                <c:pt idx="1">
                  <c:v>101.63</c:v>
                </c:pt>
                <c:pt idx="2">
                  <c:v>101.63</c:v>
                </c:pt>
                <c:pt idx="3">
                  <c:v>101.63</c:v>
                </c:pt>
                <c:pt idx="4">
                  <c:v>101.63</c:v>
                </c:pt>
                <c:pt idx="5">
                  <c:v>101.63</c:v>
                </c:pt>
                <c:pt idx="6">
                  <c:v>101.63</c:v>
                </c:pt>
                <c:pt idx="7">
                  <c:v>101.63</c:v>
                </c:pt>
                <c:pt idx="8">
                  <c:v>101.63</c:v>
                </c:pt>
                <c:pt idx="9">
                  <c:v>101.63</c:v>
                </c:pt>
                <c:pt idx="10">
                  <c:v>101.63</c:v>
                </c:pt>
                <c:pt idx="11">
                  <c:v>101.63</c:v>
                </c:pt>
                <c:pt idx="12">
                  <c:v>101.63</c:v>
                </c:pt>
                <c:pt idx="13">
                  <c:v>101.63</c:v>
                </c:pt>
                <c:pt idx="14">
                  <c:v>101.63</c:v>
                </c:pt>
                <c:pt idx="15">
                  <c:v>101.63</c:v>
                </c:pt>
                <c:pt idx="16">
                  <c:v>101.63</c:v>
                </c:pt>
                <c:pt idx="17">
                  <c:v>101.63</c:v>
                </c:pt>
                <c:pt idx="18">
                  <c:v>101.63</c:v>
                </c:pt>
                <c:pt idx="19">
                  <c:v>101.63</c:v>
                </c:pt>
                <c:pt idx="20">
                  <c:v>101.63</c:v>
                </c:pt>
                <c:pt idx="21">
                  <c:v>101.63</c:v>
                </c:pt>
                <c:pt idx="22">
                  <c:v>101.63</c:v>
                </c:pt>
                <c:pt idx="23">
                  <c:v>101.63</c:v>
                </c:pt>
                <c:pt idx="24">
                  <c:v>101.63</c:v>
                </c:pt>
                <c:pt idx="25">
                  <c:v>101.63</c:v>
                </c:pt>
                <c:pt idx="26">
                  <c:v>101.63</c:v>
                </c:pt>
                <c:pt idx="27">
                  <c:v>101.63</c:v>
                </c:pt>
                <c:pt idx="28">
                  <c:v>101.63</c:v>
                </c:pt>
                <c:pt idx="29">
                  <c:v>101.63</c:v>
                </c:pt>
                <c:pt idx="30">
                  <c:v>101.63</c:v>
                </c:pt>
                <c:pt idx="31">
                  <c:v>101.63</c:v>
                </c:pt>
                <c:pt idx="32">
                  <c:v>101.63</c:v>
                </c:pt>
                <c:pt idx="33">
                  <c:v>101.63</c:v>
                </c:pt>
                <c:pt idx="34">
                  <c:v>101.63</c:v>
                </c:pt>
                <c:pt idx="35">
                  <c:v>101.63</c:v>
                </c:pt>
                <c:pt idx="36">
                  <c:v>101.63</c:v>
                </c:pt>
                <c:pt idx="37">
                  <c:v>101.63</c:v>
                </c:pt>
                <c:pt idx="38">
                  <c:v>101.63</c:v>
                </c:pt>
                <c:pt idx="39">
                  <c:v>101.63</c:v>
                </c:pt>
                <c:pt idx="40">
                  <c:v>101.63</c:v>
                </c:pt>
                <c:pt idx="41">
                  <c:v>101.63</c:v>
                </c:pt>
                <c:pt idx="42">
                  <c:v>101.63</c:v>
                </c:pt>
                <c:pt idx="43">
                  <c:v>101.63</c:v>
                </c:pt>
                <c:pt idx="44">
                  <c:v>101.63</c:v>
                </c:pt>
                <c:pt idx="45">
                  <c:v>101.63</c:v>
                </c:pt>
                <c:pt idx="46">
                  <c:v>101.63</c:v>
                </c:pt>
                <c:pt idx="47">
                  <c:v>101.63</c:v>
                </c:pt>
                <c:pt idx="48">
                  <c:v>101.63</c:v>
                </c:pt>
                <c:pt idx="49">
                  <c:v>101.63</c:v>
                </c:pt>
                <c:pt idx="50">
                  <c:v>101.63</c:v>
                </c:pt>
                <c:pt idx="51">
                  <c:v>101.63</c:v>
                </c:pt>
                <c:pt idx="52">
                  <c:v>101.63</c:v>
                </c:pt>
                <c:pt idx="53">
                  <c:v>101.63</c:v>
                </c:pt>
                <c:pt idx="54">
                  <c:v>101.63</c:v>
                </c:pt>
                <c:pt idx="55">
                  <c:v>101.63</c:v>
                </c:pt>
                <c:pt idx="56">
                  <c:v>101.63</c:v>
                </c:pt>
                <c:pt idx="57">
                  <c:v>101.63</c:v>
                </c:pt>
                <c:pt idx="58">
                  <c:v>101.63</c:v>
                </c:pt>
                <c:pt idx="59">
                  <c:v>101.63</c:v>
                </c:pt>
                <c:pt idx="60">
                  <c:v>101.63</c:v>
                </c:pt>
                <c:pt idx="61">
                  <c:v>101.63</c:v>
                </c:pt>
                <c:pt idx="62">
                  <c:v>101.63</c:v>
                </c:pt>
                <c:pt idx="63">
                  <c:v>101.63</c:v>
                </c:pt>
                <c:pt idx="64">
                  <c:v>101.63</c:v>
                </c:pt>
                <c:pt idx="65">
                  <c:v>101.63</c:v>
                </c:pt>
                <c:pt idx="66">
                  <c:v>101.63</c:v>
                </c:pt>
                <c:pt idx="67">
                  <c:v>101.63</c:v>
                </c:pt>
                <c:pt idx="68">
                  <c:v>101.63</c:v>
                </c:pt>
                <c:pt idx="69">
                  <c:v>101.63</c:v>
                </c:pt>
                <c:pt idx="70">
                  <c:v>101.63</c:v>
                </c:pt>
                <c:pt idx="71">
                  <c:v>101.63</c:v>
                </c:pt>
                <c:pt idx="72">
                  <c:v>101.63</c:v>
                </c:pt>
                <c:pt idx="73">
                  <c:v>101.63</c:v>
                </c:pt>
                <c:pt idx="74">
                  <c:v>101.63</c:v>
                </c:pt>
                <c:pt idx="75">
                  <c:v>101.63</c:v>
                </c:pt>
              </c:numCache>
            </c:numRef>
          </c:xVal>
          <c:yVal>
            <c:numRef>
              <c:f>'[кальцит динам 2.xlsx]Лист2'!$J$2:$J$77</c:f>
              <c:numCache>
                <c:formatCode>0.00</c:formatCode>
                <c:ptCount val="76"/>
                <c:pt idx="0">
                  <c:v>0</c:v>
                </c:pt>
                <c:pt idx="1">
                  <c:v>0</c:v>
                </c:pt>
                <c:pt idx="2">
                  <c:v>0</c:v>
                </c:pt>
                <c:pt idx="3">
                  <c:v>1.0752688172043012E-2</c:v>
                </c:pt>
                <c:pt idx="4">
                  <c:v>0</c:v>
                </c:pt>
                <c:pt idx="5">
                  <c:v>0</c:v>
                </c:pt>
                <c:pt idx="6">
                  <c:v>0</c:v>
                </c:pt>
                <c:pt idx="7">
                  <c:v>0</c:v>
                </c:pt>
                <c:pt idx="8">
                  <c:v>9.7751710654936505E-4</c:v>
                </c:pt>
                <c:pt idx="9">
                  <c:v>9.7751710654936505E-4</c:v>
                </c:pt>
                <c:pt idx="10">
                  <c:v>9.7751710654936505E-4</c:v>
                </c:pt>
                <c:pt idx="11">
                  <c:v>9.7751710654936505E-4</c:v>
                </c:pt>
                <c:pt idx="12">
                  <c:v>9.7751710654936505E-4</c:v>
                </c:pt>
                <c:pt idx="13">
                  <c:v>1.0752688172043012E-2</c:v>
                </c:pt>
                <c:pt idx="14">
                  <c:v>0</c:v>
                </c:pt>
                <c:pt idx="15">
                  <c:v>0</c:v>
                </c:pt>
                <c:pt idx="16">
                  <c:v>9.7751710654936505E-4</c:v>
                </c:pt>
                <c:pt idx="17">
                  <c:v>2.5415444770283478E-2</c:v>
                </c:pt>
                <c:pt idx="18">
                  <c:v>2.0527859237536659E-2</c:v>
                </c:pt>
                <c:pt idx="19">
                  <c:v>2.5415444770283478E-2</c:v>
                </c:pt>
                <c:pt idx="20">
                  <c:v>0.11827956989247311</c:v>
                </c:pt>
                <c:pt idx="21">
                  <c:v>0.1378299120234604</c:v>
                </c:pt>
                <c:pt idx="22">
                  <c:v>8.8954056695992184E-2</c:v>
                </c:pt>
                <c:pt idx="23">
                  <c:v>7.9178885630498533E-2</c:v>
                </c:pt>
                <c:pt idx="24">
                  <c:v>5.9628543499511244E-2</c:v>
                </c:pt>
                <c:pt idx="25">
                  <c:v>3.5190615835777123E-2</c:v>
                </c:pt>
                <c:pt idx="26">
                  <c:v>3.5190615835777123E-2</c:v>
                </c:pt>
                <c:pt idx="27">
                  <c:v>2.0527859237536659E-2</c:v>
                </c:pt>
                <c:pt idx="28">
                  <c:v>2.0527859237536659E-2</c:v>
                </c:pt>
                <c:pt idx="29">
                  <c:v>2.0527859237536659E-2</c:v>
                </c:pt>
                <c:pt idx="30">
                  <c:v>1.0752688172043012E-2</c:v>
                </c:pt>
                <c:pt idx="31">
                  <c:v>0</c:v>
                </c:pt>
                <c:pt idx="32">
                  <c:v>0</c:v>
                </c:pt>
                <c:pt idx="33">
                  <c:v>0</c:v>
                </c:pt>
                <c:pt idx="34">
                  <c:v>0</c:v>
                </c:pt>
                <c:pt idx="35">
                  <c:v>0</c:v>
                </c:pt>
                <c:pt idx="36">
                  <c:v>0</c:v>
                </c:pt>
                <c:pt idx="37">
                  <c:v>0</c:v>
                </c:pt>
                <c:pt idx="38">
                  <c:v>2.0527859237536659E-2</c:v>
                </c:pt>
                <c:pt idx="39">
                  <c:v>2.0527859237536659E-2</c:v>
                </c:pt>
                <c:pt idx="40">
                  <c:v>0</c:v>
                </c:pt>
                <c:pt idx="41">
                  <c:v>0</c:v>
                </c:pt>
                <c:pt idx="42">
                  <c:v>0</c:v>
                </c:pt>
                <c:pt idx="43">
                  <c:v>0</c:v>
                </c:pt>
                <c:pt idx="44">
                  <c:v>1.5640273704789834E-2</c:v>
                </c:pt>
                <c:pt idx="45">
                  <c:v>9.7751710654936505E-4</c:v>
                </c:pt>
                <c:pt idx="46">
                  <c:v>0</c:v>
                </c:pt>
                <c:pt idx="47">
                  <c:v>0</c:v>
                </c:pt>
                <c:pt idx="48">
                  <c:v>0</c:v>
                </c:pt>
                <c:pt idx="49">
                  <c:v>0</c:v>
                </c:pt>
                <c:pt idx="50">
                  <c:v>0</c:v>
                </c:pt>
                <c:pt idx="51">
                  <c:v>0</c:v>
                </c:pt>
                <c:pt idx="52">
                  <c:v>0</c:v>
                </c:pt>
                <c:pt idx="53">
                  <c:v>0</c:v>
                </c:pt>
                <c:pt idx="54">
                  <c:v>0</c:v>
                </c:pt>
                <c:pt idx="55">
                  <c:v>0</c:v>
                </c:pt>
                <c:pt idx="56">
                  <c:v>0</c:v>
                </c:pt>
                <c:pt idx="57">
                  <c:v>1.5640273704789834E-2</c:v>
                </c:pt>
                <c:pt idx="58">
                  <c:v>2.0527859237536659E-2</c:v>
                </c:pt>
                <c:pt idx="59">
                  <c:v>1.0752688172043012E-2</c:v>
                </c:pt>
                <c:pt idx="60">
                  <c:v>0</c:v>
                </c:pt>
                <c:pt idx="61">
                  <c:v>0</c:v>
                </c:pt>
                <c:pt idx="62">
                  <c:v>0</c:v>
                </c:pt>
                <c:pt idx="63">
                  <c:v>2.0527859237536659E-2</c:v>
                </c:pt>
                <c:pt idx="64">
                  <c:v>2.0527859237536659E-2</c:v>
                </c:pt>
                <c:pt idx="65">
                  <c:v>4.98533724340176E-2</c:v>
                </c:pt>
                <c:pt idx="66">
                  <c:v>4.4965786901270774E-2</c:v>
                </c:pt>
                <c:pt idx="67">
                  <c:v>4.98533724340176E-2</c:v>
                </c:pt>
                <c:pt idx="68">
                  <c:v>4.0078201368523955E-2</c:v>
                </c:pt>
                <c:pt idx="69">
                  <c:v>6.9403714565004895E-2</c:v>
                </c:pt>
                <c:pt idx="70">
                  <c:v>7.4291300097751714E-2</c:v>
                </c:pt>
                <c:pt idx="71">
                  <c:v>6.9403714565004895E-2</c:v>
                </c:pt>
                <c:pt idx="72">
                  <c:v>7.9178885630498533E-2</c:v>
                </c:pt>
                <c:pt idx="73">
                  <c:v>6.9403714565004895E-2</c:v>
                </c:pt>
                <c:pt idx="74">
                  <c:v>0.15</c:v>
                </c:pt>
                <c:pt idx="75">
                  <c:v>0.15</c:v>
                </c:pt>
              </c:numCache>
            </c:numRef>
          </c:yVal>
          <c:smooth val="1"/>
          <c:extLst>
            <c:ext xmlns:c16="http://schemas.microsoft.com/office/drawing/2014/chart" uri="{C3380CC4-5D6E-409C-BE32-E72D297353CC}">
              <c16:uniqueId val="{00000002-6EC5-4006-908D-9B8A6ED51920}"/>
            </c:ext>
          </c:extLst>
        </c:ser>
        <c:ser>
          <c:idx val="3"/>
          <c:order val="3"/>
          <c:spPr>
            <a:ln w="12700">
              <a:solidFill>
                <a:schemeClr val="tx1"/>
              </a:solidFill>
              <a:prstDash val="lgDashDotDot"/>
            </a:ln>
          </c:spPr>
          <c:marker>
            <c:symbol val="none"/>
          </c:marker>
          <c:xVal>
            <c:numRef>
              <c:f>'[кальцит динам 2.xlsx]Лист2'!$Q$2:$Q$77</c:f>
              <c:numCache>
                <c:formatCode>General</c:formatCode>
                <c:ptCount val="76"/>
                <c:pt idx="0">
                  <c:v>164.63000000000002</c:v>
                </c:pt>
                <c:pt idx="1">
                  <c:v>164.63000000000002</c:v>
                </c:pt>
                <c:pt idx="2">
                  <c:v>164.63000000000002</c:v>
                </c:pt>
                <c:pt idx="3">
                  <c:v>164.63000000000002</c:v>
                </c:pt>
                <c:pt idx="4">
                  <c:v>164.63000000000002</c:v>
                </c:pt>
                <c:pt idx="5">
                  <c:v>164.63000000000002</c:v>
                </c:pt>
                <c:pt idx="6">
                  <c:v>164.63000000000002</c:v>
                </c:pt>
                <c:pt idx="7">
                  <c:v>164.63000000000002</c:v>
                </c:pt>
                <c:pt idx="8">
                  <c:v>164.63000000000002</c:v>
                </c:pt>
                <c:pt idx="9">
                  <c:v>164.63000000000002</c:v>
                </c:pt>
                <c:pt idx="10">
                  <c:v>164.63000000000002</c:v>
                </c:pt>
                <c:pt idx="11">
                  <c:v>164.63000000000002</c:v>
                </c:pt>
                <c:pt idx="12">
                  <c:v>164.63000000000002</c:v>
                </c:pt>
                <c:pt idx="13">
                  <c:v>164.63000000000002</c:v>
                </c:pt>
                <c:pt idx="14">
                  <c:v>164.63000000000002</c:v>
                </c:pt>
                <c:pt idx="15">
                  <c:v>164.63000000000002</c:v>
                </c:pt>
                <c:pt idx="16">
                  <c:v>164.63000000000002</c:v>
                </c:pt>
                <c:pt idx="17">
                  <c:v>164.63000000000002</c:v>
                </c:pt>
                <c:pt idx="18">
                  <c:v>164.63000000000002</c:v>
                </c:pt>
                <c:pt idx="19">
                  <c:v>164.63000000000002</c:v>
                </c:pt>
                <c:pt idx="20">
                  <c:v>164.63000000000002</c:v>
                </c:pt>
                <c:pt idx="21">
                  <c:v>164.63000000000002</c:v>
                </c:pt>
                <c:pt idx="22">
                  <c:v>164.63000000000002</c:v>
                </c:pt>
                <c:pt idx="23">
                  <c:v>164.63000000000002</c:v>
                </c:pt>
                <c:pt idx="24">
                  <c:v>164.63000000000002</c:v>
                </c:pt>
                <c:pt idx="25">
                  <c:v>164.63000000000002</c:v>
                </c:pt>
                <c:pt idx="26">
                  <c:v>164.63000000000002</c:v>
                </c:pt>
                <c:pt idx="27">
                  <c:v>164.63000000000002</c:v>
                </c:pt>
                <c:pt idx="28">
                  <c:v>164.63000000000002</c:v>
                </c:pt>
                <c:pt idx="29">
                  <c:v>164.63000000000002</c:v>
                </c:pt>
                <c:pt idx="30">
                  <c:v>164.63000000000002</c:v>
                </c:pt>
                <c:pt idx="31">
                  <c:v>164.63000000000002</c:v>
                </c:pt>
                <c:pt idx="32">
                  <c:v>164.63000000000002</c:v>
                </c:pt>
                <c:pt idx="33">
                  <c:v>164.63000000000002</c:v>
                </c:pt>
                <c:pt idx="34">
                  <c:v>164.63000000000002</c:v>
                </c:pt>
                <c:pt idx="35">
                  <c:v>164.63000000000002</c:v>
                </c:pt>
                <c:pt idx="36">
                  <c:v>164.63000000000002</c:v>
                </c:pt>
                <c:pt idx="37">
                  <c:v>164.63000000000002</c:v>
                </c:pt>
                <c:pt idx="38">
                  <c:v>164.63000000000002</c:v>
                </c:pt>
                <c:pt idx="39">
                  <c:v>164.63000000000002</c:v>
                </c:pt>
                <c:pt idx="40">
                  <c:v>164.63000000000002</c:v>
                </c:pt>
                <c:pt idx="41">
                  <c:v>164.63000000000002</c:v>
                </c:pt>
                <c:pt idx="42">
                  <c:v>164.63000000000002</c:v>
                </c:pt>
                <c:pt idx="43">
                  <c:v>164.63000000000002</c:v>
                </c:pt>
                <c:pt idx="44">
                  <c:v>164.63000000000002</c:v>
                </c:pt>
                <c:pt idx="45">
                  <c:v>164.63000000000002</c:v>
                </c:pt>
                <c:pt idx="46">
                  <c:v>164.63000000000002</c:v>
                </c:pt>
                <c:pt idx="47">
                  <c:v>164.63000000000002</c:v>
                </c:pt>
                <c:pt idx="48">
                  <c:v>164.63000000000002</c:v>
                </c:pt>
                <c:pt idx="49">
                  <c:v>164.63000000000002</c:v>
                </c:pt>
                <c:pt idx="50">
                  <c:v>164.63000000000002</c:v>
                </c:pt>
                <c:pt idx="51">
                  <c:v>164.63000000000002</c:v>
                </c:pt>
                <c:pt idx="52">
                  <c:v>164.63000000000002</c:v>
                </c:pt>
                <c:pt idx="53">
                  <c:v>164.63000000000002</c:v>
                </c:pt>
                <c:pt idx="54">
                  <c:v>164.63000000000002</c:v>
                </c:pt>
                <c:pt idx="55">
                  <c:v>164.63000000000002</c:v>
                </c:pt>
                <c:pt idx="56">
                  <c:v>164.63000000000002</c:v>
                </c:pt>
                <c:pt idx="57">
                  <c:v>164.63000000000002</c:v>
                </c:pt>
                <c:pt idx="58">
                  <c:v>164.63000000000002</c:v>
                </c:pt>
                <c:pt idx="59">
                  <c:v>164.63000000000002</c:v>
                </c:pt>
                <c:pt idx="60">
                  <c:v>164.63000000000002</c:v>
                </c:pt>
                <c:pt idx="61">
                  <c:v>164.63000000000002</c:v>
                </c:pt>
                <c:pt idx="62">
                  <c:v>164.63000000000002</c:v>
                </c:pt>
                <c:pt idx="63">
                  <c:v>164.63000000000002</c:v>
                </c:pt>
                <c:pt idx="64">
                  <c:v>164.63000000000002</c:v>
                </c:pt>
                <c:pt idx="65">
                  <c:v>164.63000000000002</c:v>
                </c:pt>
                <c:pt idx="66">
                  <c:v>164.63000000000002</c:v>
                </c:pt>
                <c:pt idx="67">
                  <c:v>164.63000000000002</c:v>
                </c:pt>
                <c:pt idx="68">
                  <c:v>164.63000000000002</c:v>
                </c:pt>
                <c:pt idx="69">
                  <c:v>164.63000000000002</c:v>
                </c:pt>
                <c:pt idx="70">
                  <c:v>164.63000000000002</c:v>
                </c:pt>
                <c:pt idx="71">
                  <c:v>164.63000000000002</c:v>
                </c:pt>
                <c:pt idx="72">
                  <c:v>164.63000000000002</c:v>
                </c:pt>
                <c:pt idx="73">
                  <c:v>164.63000000000002</c:v>
                </c:pt>
                <c:pt idx="74">
                  <c:v>164.63000000000002</c:v>
                </c:pt>
                <c:pt idx="75">
                  <c:v>164.63000000000002</c:v>
                </c:pt>
              </c:numCache>
            </c:numRef>
          </c:xVal>
          <c:yVal>
            <c:numRef>
              <c:f>'[кальцит динам 2.xlsx]Лист2'!$J$2:$J$77</c:f>
              <c:numCache>
                <c:formatCode>0.00</c:formatCode>
                <c:ptCount val="76"/>
                <c:pt idx="0">
                  <c:v>0</c:v>
                </c:pt>
                <c:pt idx="1">
                  <c:v>0</c:v>
                </c:pt>
                <c:pt idx="2">
                  <c:v>0</c:v>
                </c:pt>
                <c:pt idx="3">
                  <c:v>1.0752688172043012E-2</c:v>
                </c:pt>
                <c:pt idx="4">
                  <c:v>0</c:v>
                </c:pt>
                <c:pt idx="5">
                  <c:v>0</c:v>
                </c:pt>
                <c:pt idx="6">
                  <c:v>0</c:v>
                </c:pt>
                <c:pt idx="7">
                  <c:v>0</c:v>
                </c:pt>
                <c:pt idx="8">
                  <c:v>9.7751710654936505E-4</c:v>
                </c:pt>
                <c:pt idx="9">
                  <c:v>9.7751710654936505E-4</c:v>
                </c:pt>
                <c:pt idx="10">
                  <c:v>9.7751710654936505E-4</c:v>
                </c:pt>
                <c:pt idx="11">
                  <c:v>9.7751710654936505E-4</c:v>
                </c:pt>
                <c:pt idx="12">
                  <c:v>9.7751710654936505E-4</c:v>
                </c:pt>
                <c:pt idx="13">
                  <c:v>1.0752688172043012E-2</c:v>
                </c:pt>
                <c:pt idx="14">
                  <c:v>0</c:v>
                </c:pt>
                <c:pt idx="15">
                  <c:v>0</c:v>
                </c:pt>
                <c:pt idx="16">
                  <c:v>9.7751710654936505E-4</c:v>
                </c:pt>
                <c:pt idx="17">
                  <c:v>2.5415444770283478E-2</c:v>
                </c:pt>
                <c:pt idx="18">
                  <c:v>2.0527859237536659E-2</c:v>
                </c:pt>
                <c:pt idx="19">
                  <c:v>2.5415444770283478E-2</c:v>
                </c:pt>
                <c:pt idx="20">
                  <c:v>0.11827956989247311</c:v>
                </c:pt>
                <c:pt idx="21">
                  <c:v>0.1378299120234604</c:v>
                </c:pt>
                <c:pt idx="22">
                  <c:v>8.8954056695992184E-2</c:v>
                </c:pt>
                <c:pt idx="23">
                  <c:v>7.9178885630498533E-2</c:v>
                </c:pt>
                <c:pt idx="24">
                  <c:v>5.9628543499511244E-2</c:v>
                </c:pt>
                <c:pt idx="25">
                  <c:v>3.5190615835777123E-2</c:v>
                </c:pt>
                <c:pt idx="26">
                  <c:v>3.5190615835777123E-2</c:v>
                </c:pt>
                <c:pt idx="27">
                  <c:v>2.0527859237536659E-2</c:v>
                </c:pt>
                <c:pt idx="28">
                  <c:v>2.0527859237536659E-2</c:v>
                </c:pt>
                <c:pt idx="29">
                  <c:v>2.0527859237536659E-2</c:v>
                </c:pt>
                <c:pt idx="30">
                  <c:v>1.0752688172043012E-2</c:v>
                </c:pt>
                <c:pt idx="31">
                  <c:v>0</c:v>
                </c:pt>
                <c:pt idx="32">
                  <c:v>0</c:v>
                </c:pt>
                <c:pt idx="33">
                  <c:v>0</c:v>
                </c:pt>
                <c:pt idx="34">
                  <c:v>0</c:v>
                </c:pt>
                <c:pt idx="35">
                  <c:v>0</c:v>
                </c:pt>
                <c:pt idx="36">
                  <c:v>0</c:v>
                </c:pt>
                <c:pt idx="37">
                  <c:v>0</c:v>
                </c:pt>
                <c:pt idx="38">
                  <c:v>2.0527859237536659E-2</c:v>
                </c:pt>
                <c:pt idx="39">
                  <c:v>2.0527859237536659E-2</c:v>
                </c:pt>
                <c:pt idx="40">
                  <c:v>0</c:v>
                </c:pt>
                <c:pt idx="41">
                  <c:v>0</c:v>
                </c:pt>
                <c:pt idx="42">
                  <c:v>0</c:v>
                </c:pt>
                <c:pt idx="43">
                  <c:v>0</c:v>
                </c:pt>
                <c:pt idx="44">
                  <c:v>1.5640273704789834E-2</c:v>
                </c:pt>
                <c:pt idx="45">
                  <c:v>9.7751710654936505E-4</c:v>
                </c:pt>
                <c:pt idx="46">
                  <c:v>0</c:v>
                </c:pt>
                <c:pt idx="47">
                  <c:v>0</c:v>
                </c:pt>
                <c:pt idx="48">
                  <c:v>0</c:v>
                </c:pt>
                <c:pt idx="49">
                  <c:v>0</c:v>
                </c:pt>
                <c:pt idx="50">
                  <c:v>0</c:v>
                </c:pt>
                <c:pt idx="51">
                  <c:v>0</c:v>
                </c:pt>
                <c:pt idx="52">
                  <c:v>0</c:v>
                </c:pt>
                <c:pt idx="53">
                  <c:v>0</c:v>
                </c:pt>
                <c:pt idx="54">
                  <c:v>0</c:v>
                </c:pt>
                <c:pt idx="55">
                  <c:v>0</c:v>
                </c:pt>
                <c:pt idx="56">
                  <c:v>0</c:v>
                </c:pt>
                <c:pt idx="57">
                  <c:v>1.5640273704789834E-2</c:v>
                </c:pt>
                <c:pt idx="58">
                  <c:v>2.0527859237536659E-2</c:v>
                </c:pt>
                <c:pt idx="59">
                  <c:v>1.0752688172043012E-2</c:v>
                </c:pt>
                <c:pt idx="60">
                  <c:v>0</c:v>
                </c:pt>
                <c:pt idx="61">
                  <c:v>0</c:v>
                </c:pt>
                <c:pt idx="62">
                  <c:v>0</c:v>
                </c:pt>
                <c:pt idx="63">
                  <c:v>2.0527859237536659E-2</c:v>
                </c:pt>
                <c:pt idx="64">
                  <c:v>2.0527859237536659E-2</c:v>
                </c:pt>
                <c:pt idx="65">
                  <c:v>4.98533724340176E-2</c:v>
                </c:pt>
                <c:pt idx="66">
                  <c:v>4.4965786901270774E-2</c:v>
                </c:pt>
                <c:pt idx="67">
                  <c:v>4.98533724340176E-2</c:v>
                </c:pt>
                <c:pt idx="68">
                  <c:v>4.0078201368523955E-2</c:v>
                </c:pt>
                <c:pt idx="69">
                  <c:v>6.9403714565004895E-2</c:v>
                </c:pt>
                <c:pt idx="70">
                  <c:v>7.4291300097751714E-2</c:v>
                </c:pt>
                <c:pt idx="71">
                  <c:v>6.9403714565004895E-2</c:v>
                </c:pt>
                <c:pt idx="72">
                  <c:v>7.9178885630498533E-2</c:v>
                </c:pt>
                <c:pt idx="73">
                  <c:v>6.9403714565004895E-2</c:v>
                </c:pt>
                <c:pt idx="74">
                  <c:v>0.15</c:v>
                </c:pt>
                <c:pt idx="75">
                  <c:v>0.15</c:v>
                </c:pt>
              </c:numCache>
            </c:numRef>
          </c:yVal>
          <c:smooth val="1"/>
          <c:extLst>
            <c:ext xmlns:c16="http://schemas.microsoft.com/office/drawing/2014/chart" uri="{C3380CC4-5D6E-409C-BE32-E72D297353CC}">
              <c16:uniqueId val="{00000003-6EC5-4006-908D-9B8A6ED51920}"/>
            </c:ext>
          </c:extLst>
        </c:ser>
        <c:dLbls>
          <c:showLegendKey val="0"/>
          <c:showVal val="0"/>
          <c:showCatName val="0"/>
          <c:showSerName val="0"/>
          <c:showPercent val="0"/>
          <c:showBubbleSize val="0"/>
        </c:dLbls>
        <c:axId val="304881704"/>
        <c:axId val="97200536"/>
      </c:scatterChart>
      <c:valAx>
        <c:axId val="304881704"/>
        <c:scaling>
          <c:orientation val="minMax"/>
          <c:max val="600"/>
          <c:min val="0"/>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a:solidFill>
                      <a:schemeClr val="tx1"/>
                    </a:solidFill>
                    <a:latin typeface="Times New Roman" panose="02020603050405020304" pitchFamily="18" charset="0"/>
                    <a:cs typeface="Times New Roman" panose="02020603050405020304" pitchFamily="18" charset="0"/>
                  </a:rPr>
                  <a:t>V,</a:t>
                </a:r>
                <a:r>
                  <a:rPr lang="en-US" sz="1100" baseline="0">
                    <a:solidFill>
                      <a:schemeClr val="tx1"/>
                    </a:solidFill>
                    <a:latin typeface="Times New Roman" panose="02020603050405020304" pitchFamily="18" charset="0"/>
                    <a:cs typeface="Times New Roman" panose="02020603050405020304" pitchFamily="18" charset="0"/>
                  </a:rPr>
                  <a:t> </a:t>
                </a:r>
                <a:r>
                  <a:rPr lang="ru-RU" sz="1100" baseline="0">
                    <a:solidFill>
                      <a:schemeClr val="tx1"/>
                    </a:solidFill>
                    <a:latin typeface="Times New Roman" panose="02020603050405020304" pitchFamily="18" charset="0"/>
                    <a:cs typeface="Times New Roman" panose="02020603050405020304" pitchFamily="18" charset="0"/>
                  </a:rPr>
                  <a:t>дм</a:t>
                </a:r>
                <a:r>
                  <a:rPr lang="ru-RU" sz="1100" baseline="30000">
                    <a:solidFill>
                      <a:schemeClr val="tx1"/>
                    </a:solidFill>
                    <a:latin typeface="Times New Roman" panose="02020603050405020304" pitchFamily="18" charset="0"/>
                    <a:cs typeface="Times New Roman" panose="02020603050405020304" pitchFamily="18" charset="0"/>
                  </a:rPr>
                  <a:t>3</a:t>
                </a:r>
              </a:p>
            </c:rich>
          </c:tx>
          <c:layout>
            <c:manualLayout>
              <c:xMode val="edge"/>
              <c:yMode val="edge"/>
              <c:x val="0.49053307664819257"/>
              <c:y val="0.91921664626682986"/>
            </c:manualLayout>
          </c:layout>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7200536"/>
        <c:crosses val="autoZero"/>
        <c:crossBetween val="midCat"/>
        <c:majorUnit val="50"/>
      </c:valAx>
      <c:valAx>
        <c:axId val="97200536"/>
        <c:scaling>
          <c:orientation val="minMax"/>
          <c:max val="0.16000000000000003"/>
          <c:min val="0"/>
        </c:scaling>
        <c:delete val="0"/>
        <c:axPos val="l"/>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200">
                    <a:solidFill>
                      <a:schemeClr val="tx1"/>
                    </a:solidFill>
                    <a:latin typeface="Times New Roman" panose="02020603050405020304" pitchFamily="18" charset="0"/>
                    <a:cs typeface="Times New Roman" panose="02020603050405020304" pitchFamily="18" charset="0"/>
                  </a:rPr>
                  <a:t>С(</a:t>
                </a:r>
                <a:r>
                  <a:rPr lang="en-US" sz="1200">
                    <a:solidFill>
                      <a:schemeClr val="tx1"/>
                    </a:solidFill>
                    <a:latin typeface="Times New Roman" panose="02020603050405020304" pitchFamily="18" charset="0"/>
                    <a:cs typeface="Times New Roman" panose="02020603050405020304" pitchFamily="18" charset="0"/>
                  </a:rPr>
                  <a:t>Mn</a:t>
                </a:r>
                <a:r>
                  <a:rPr lang="en-US" sz="1200" baseline="30000">
                    <a:solidFill>
                      <a:schemeClr val="tx1"/>
                    </a:solidFill>
                    <a:latin typeface="Times New Roman" panose="02020603050405020304" pitchFamily="18" charset="0"/>
                    <a:cs typeface="Times New Roman" panose="02020603050405020304" pitchFamily="18" charset="0"/>
                  </a:rPr>
                  <a:t>2+</a:t>
                </a:r>
                <a:r>
                  <a:rPr lang="en-US" sz="1200">
                    <a:solidFill>
                      <a:schemeClr val="tx1"/>
                    </a:solidFill>
                    <a:latin typeface="Times New Roman" panose="02020603050405020304" pitchFamily="18" charset="0"/>
                    <a:cs typeface="Times New Roman" panose="02020603050405020304" pitchFamily="18" charset="0"/>
                  </a:rPr>
                  <a:t>),</a:t>
                </a:r>
                <a:r>
                  <a:rPr lang="ru-RU" sz="1100">
                    <a:solidFill>
                      <a:schemeClr val="tx1"/>
                    </a:solidFill>
                    <a:latin typeface="Times New Roman" panose="02020603050405020304" pitchFamily="18" charset="0"/>
                    <a:cs typeface="Times New Roman" panose="02020603050405020304" pitchFamily="18" charset="0"/>
                  </a:rPr>
                  <a:t>мг/дм</a:t>
                </a:r>
                <a:r>
                  <a:rPr lang="ru-RU" sz="1100" baseline="30000">
                    <a:solidFill>
                      <a:schemeClr val="tx1"/>
                    </a:solidFill>
                    <a:latin typeface="Times New Roman" panose="02020603050405020304" pitchFamily="18" charset="0"/>
                    <a:cs typeface="Times New Roman" panose="02020603050405020304" pitchFamily="18" charset="0"/>
                  </a:rPr>
                  <a:t>3</a:t>
                </a:r>
              </a:p>
            </c:rich>
          </c:tx>
          <c:layout>
            <c:manualLayout>
              <c:xMode val="edge"/>
              <c:yMode val="edge"/>
              <c:x val="9.6304321656434325E-3"/>
              <c:y val="0.2606350613762019"/>
            </c:manualLayout>
          </c:layout>
          <c:overlay val="0"/>
          <c:spPr>
            <a:noFill/>
            <a:ln>
              <a:noFill/>
            </a:ln>
            <a:effectLst/>
          </c:spPr>
        </c:title>
        <c:numFmt formatCode="0.00"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04881704"/>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userShapes r:id="rId2"/>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699461153928197"/>
          <c:y val="4.0526836105007263E-2"/>
          <c:w val="0.84626805041595954"/>
          <c:h val="0.77546792540253995"/>
        </c:manualLayout>
      </c:layout>
      <c:scatterChart>
        <c:scatterStyle val="smoothMarker"/>
        <c:varyColors val="0"/>
        <c:ser>
          <c:idx val="0"/>
          <c:order val="0"/>
          <c:tx>
            <c:v>рН</c:v>
          </c:tx>
          <c:spPr>
            <a:ln w="12700" cap="rnd">
              <a:solidFill>
                <a:schemeClr val="tx1"/>
              </a:solidFill>
              <a:round/>
            </a:ln>
            <a:effectLst/>
          </c:spPr>
          <c:marker>
            <c:symbol val="circle"/>
            <c:size val="5"/>
            <c:spPr>
              <a:solidFill>
                <a:schemeClr val="tx1"/>
              </a:solidFill>
              <a:ln w="12700">
                <a:solidFill>
                  <a:schemeClr val="tx1"/>
                </a:solidFill>
              </a:ln>
              <a:effectLst/>
            </c:spPr>
          </c:marker>
          <c:xVal>
            <c:numRef>
              <c:f>'[кальцит динам 2.xlsx]Табл'!$E$2:$E$75</c:f>
              <c:numCache>
                <c:formatCode>General</c:formatCode>
                <c:ptCount val="74"/>
                <c:pt idx="0">
                  <c:v>4</c:v>
                </c:pt>
                <c:pt idx="1">
                  <c:v>9.1</c:v>
                </c:pt>
                <c:pt idx="2">
                  <c:v>19.899999999999999</c:v>
                </c:pt>
                <c:pt idx="3">
                  <c:v>24.9</c:v>
                </c:pt>
                <c:pt idx="4">
                  <c:v>32.08</c:v>
                </c:pt>
                <c:pt idx="5">
                  <c:v>36.08</c:v>
                </c:pt>
                <c:pt idx="6">
                  <c:v>43.879999999999995</c:v>
                </c:pt>
                <c:pt idx="7">
                  <c:v>49.98</c:v>
                </c:pt>
                <c:pt idx="8">
                  <c:v>55.48</c:v>
                </c:pt>
                <c:pt idx="9">
                  <c:v>56.98</c:v>
                </c:pt>
                <c:pt idx="10">
                  <c:v>58.98</c:v>
                </c:pt>
                <c:pt idx="11">
                  <c:v>66.88</c:v>
                </c:pt>
                <c:pt idx="12">
                  <c:v>71.08</c:v>
                </c:pt>
                <c:pt idx="13">
                  <c:v>78.63</c:v>
                </c:pt>
                <c:pt idx="14">
                  <c:v>82.63</c:v>
                </c:pt>
                <c:pt idx="15">
                  <c:v>101.63</c:v>
                </c:pt>
                <c:pt idx="16">
                  <c:v>113.13</c:v>
                </c:pt>
                <c:pt idx="17">
                  <c:v>123.53</c:v>
                </c:pt>
                <c:pt idx="18">
                  <c:v>134.53</c:v>
                </c:pt>
                <c:pt idx="19">
                  <c:v>147.83000000000001</c:v>
                </c:pt>
                <c:pt idx="20">
                  <c:v>160.33000000000001</c:v>
                </c:pt>
                <c:pt idx="21">
                  <c:v>164.63000000000002</c:v>
                </c:pt>
                <c:pt idx="22">
                  <c:v>171.43000000000004</c:v>
                </c:pt>
                <c:pt idx="23">
                  <c:v>175.43000000000004</c:v>
                </c:pt>
                <c:pt idx="24">
                  <c:v>179.43000000000004</c:v>
                </c:pt>
                <c:pt idx="25">
                  <c:v>188.73000000000005</c:v>
                </c:pt>
                <c:pt idx="26">
                  <c:v>192.93000000000004</c:v>
                </c:pt>
                <c:pt idx="27">
                  <c:v>197.43000000000004</c:v>
                </c:pt>
                <c:pt idx="28">
                  <c:v>200.43000000000004</c:v>
                </c:pt>
                <c:pt idx="29">
                  <c:v>204.63000000000002</c:v>
                </c:pt>
                <c:pt idx="30">
                  <c:v>208.63000000000002</c:v>
                </c:pt>
                <c:pt idx="31">
                  <c:v>210.63000000000002</c:v>
                </c:pt>
                <c:pt idx="32">
                  <c:v>218.33</c:v>
                </c:pt>
                <c:pt idx="33">
                  <c:v>228.33</c:v>
                </c:pt>
                <c:pt idx="34">
                  <c:v>233.33</c:v>
                </c:pt>
                <c:pt idx="35">
                  <c:v>239.53</c:v>
                </c:pt>
                <c:pt idx="36">
                  <c:v>249.73</c:v>
                </c:pt>
                <c:pt idx="37">
                  <c:v>257.52999999999997</c:v>
                </c:pt>
                <c:pt idx="38">
                  <c:v>267.72999999999996</c:v>
                </c:pt>
                <c:pt idx="39">
                  <c:v>272.12999999999994</c:v>
                </c:pt>
                <c:pt idx="40">
                  <c:v>276.42999999999995</c:v>
                </c:pt>
                <c:pt idx="41">
                  <c:v>285.62999999999994</c:v>
                </c:pt>
                <c:pt idx="42">
                  <c:v>290.12999999999994</c:v>
                </c:pt>
                <c:pt idx="43">
                  <c:v>294.22999999999996</c:v>
                </c:pt>
                <c:pt idx="44">
                  <c:v>302.72999999999996</c:v>
                </c:pt>
                <c:pt idx="45">
                  <c:v>311.22999999999996</c:v>
                </c:pt>
                <c:pt idx="46">
                  <c:v>319.42999999999995</c:v>
                </c:pt>
                <c:pt idx="47">
                  <c:v>320.92999999999995</c:v>
                </c:pt>
                <c:pt idx="48">
                  <c:v>332.62999999999994</c:v>
                </c:pt>
                <c:pt idx="49">
                  <c:v>341.12999999999994</c:v>
                </c:pt>
                <c:pt idx="50">
                  <c:v>345.12999999999994</c:v>
                </c:pt>
                <c:pt idx="51">
                  <c:v>353.12999999999994</c:v>
                </c:pt>
                <c:pt idx="52">
                  <c:v>357.32999999999993</c:v>
                </c:pt>
                <c:pt idx="53">
                  <c:v>370.12999999999994</c:v>
                </c:pt>
                <c:pt idx="54">
                  <c:v>378.72999999999996</c:v>
                </c:pt>
                <c:pt idx="55">
                  <c:v>383.83</c:v>
                </c:pt>
                <c:pt idx="56">
                  <c:v>387.93</c:v>
                </c:pt>
                <c:pt idx="57">
                  <c:v>391.73</c:v>
                </c:pt>
                <c:pt idx="58">
                  <c:v>407.73</c:v>
                </c:pt>
                <c:pt idx="59">
                  <c:v>415.73</c:v>
                </c:pt>
                <c:pt idx="60">
                  <c:v>427.93</c:v>
                </c:pt>
                <c:pt idx="61">
                  <c:v>440.73</c:v>
                </c:pt>
                <c:pt idx="62">
                  <c:v>450.23</c:v>
                </c:pt>
                <c:pt idx="63">
                  <c:v>462.93</c:v>
                </c:pt>
                <c:pt idx="64">
                  <c:v>476.63</c:v>
                </c:pt>
                <c:pt idx="65">
                  <c:v>489.13</c:v>
                </c:pt>
                <c:pt idx="66">
                  <c:v>498.13</c:v>
                </c:pt>
                <c:pt idx="67">
                  <c:v>510.93</c:v>
                </c:pt>
                <c:pt idx="68">
                  <c:v>523.23</c:v>
                </c:pt>
                <c:pt idx="69">
                  <c:v>527.23</c:v>
                </c:pt>
                <c:pt idx="70">
                  <c:v>542.73</c:v>
                </c:pt>
                <c:pt idx="71">
                  <c:v>556.13</c:v>
                </c:pt>
                <c:pt idx="72">
                  <c:v>564.33000000000004</c:v>
                </c:pt>
                <c:pt idx="73">
                  <c:v>572.43000000000006</c:v>
                </c:pt>
              </c:numCache>
            </c:numRef>
          </c:xVal>
          <c:yVal>
            <c:numRef>
              <c:f>'[кальцит динам 2.xlsx]Табл'!$F$2:$F$75</c:f>
              <c:numCache>
                <c:formatCode>General</c:formatCode>
                <c:ptCount val="74"/>
                <c:pt idx="0">
                  <c:v>9.08</c:v>
                </c:pt>
                <c:pt idx="1">
                  <c:v>8.81</c:v>
                </c:pt>
                <c:pt idx="2">
                  <c:v>8.5399999999999991</c:v>
                </c:pt>
                <c:pt idx="3">
                  <c:v>8.32</c:v>
                </c:pt>
                <c:pt idx="4">
                  <c:v>7.96</c:v>
                </c:pt>
                <c:pt idx="5">
                  <c:v>8.57</c:v>
                </c:pt>
                <c:pt idx="6">
                  <c:v>8.7200000000000006</c:v>
                </c:pt>
                <c:pt idx="7">
                  <c:v>8.56</c:v>
                </c:pt>
                <c:pt idx="8">
                  <c:v>8.83</c:v>
                </c:pt>
                <c:pt idx="9">
                  <c:v>8.83</c:v>
                </c:pt>
                <c:pt idx="10">
                  <c:v>7.83</c:v>
                </c:pt>
                <c:pt idx="11">
                  <c:v>8.52</c:v>
                </c:pt>
                <c:pt idx="12">
                  <c:v>8.7100000000000009</c:v>
                </c:pt>
                <c:pt idx="13">
                  <c:v>8.61</c:v>
                </c:pt>
                <c:pt idx="14">
                  <c:v>8.61</c:v>
                </c:pt>
                <c:pt idx="15">
                  <c:v>8.26</c:v>
                </c:pt>
                <c:pt idx="16">
                  <c:v>7.83</c:v>
                </c:pt>
                <c:pt idx="17">
                  <c:v>7.52</c:v>
                </c:pt>
                <c:pt idx="18">
                  <c:v>7.2</c:v>
                </c:pt>
                <c:pt idx="19">
                  <c:v>7.08</c:v>
                </c:pt>
                <c:pt idx="20">
                  <c:v>6.96</c:v>
                </c:pt>
                <c:pt idx="21">
                  <c:v>7.05</c:v>
                </c:pt>
                <c:pt idx="22">
                  <c:v>7.26</c:v>
                </c:pt>
                <c:pt idx="23">
                  <c:v>7.44</c:v>
                </c:pt>
                <c:pt idx="24">
                  <c:v>7.75</c:v>
                </c:pt>
                <c:pt idx="25">
                  <c:v>7.89</c:v>
                </c:pt>
                <c:pt idx="26">
                  <c:v>8.01</c:v>
                </c:pt>
                <c:pt idx="27">
                  <c:v>8.3800000000000008</c:v>
                </c:pt>
                <c:pt idx="28">
                  <c:v>8.56</c:v>
                </c:pt>
                <c:pt idx="29">
                  <c:v>8.64</c:v>
                </c:pt>
                <c:pt idx="30">
                  <c:v>8.8800000000000008</c:v>
                </c:pt>
                <c:pt idx="31">
                  <c:v>9</c:v>
                </c:pt>
                <c:pt idx="32">
                  <c:v>9.27</c:v>
                </c:pt>
                <c:pt idx="33">
                  <c:v>9.18</c:v>
                </c:pt>
                <c:pt idx="34">
                  <c:v>9.1</c:v>
                </c:pt>
                <c:pt idx="35">
                  <c:v>9.11</c:v>
                </c:pt>
                <c:pt idx="36">
                  <c:v>9.15</c:v>
                </c:pt>
                <c:pt idx="37">
                  <c:v>9.1999999999999993</c:v>
                </c:pt>
                <c:pt idx="38">
                  <c:v>9.24</c:v>
                </c:pt>
                <c:pt idx="39">
                  <c:v>9.1999999999999993</c:v>
                </c:pt>
                <c:pt idx="40">
                  <c:v>9.18</c:v>
                </c:pt>
                <c:pt idx="41">
                  <c:v>9.1</c:v>
                </c:pt>
                <c:pt idx="42">
                  <c:v>9.01</c:v>
                </c:pt>
                <c:pt idx="43">
                  <c:v>9.01</c:v>
                </c:pt>
                <c:pt idx="44">
                  <c:v>9.01</c:v>
                </c:pt>
                <c:pt idx="45">
                  <c:v>9.0500000000000007</c:v>
                </c:pt>
                <c:pt idx="46">
                  <c:v>9.0500000000000007</c:v>
                </c:pt>
                <c:pt idx="47">
                  <c:v>9.08</c:v>
                </c:pt>
                <c:pt idx="48">
                  <c:v>9.07</c:v>
                </c:pt>
                <c:pt idx="49">
                  <c:v>9.0500000000000007</c:v>
                </c:pt>
                <c:pt idx="50">
                  <c:v>9.0299999999999994</c:v>
                </c:pt>
                <c:pt idx="51">
                  <c:v>9.01</c:v>
                </c:pt>
                <c:pt idx="52">
                  <c:v>9</c:v>
                </c:pt>
                <c:pt idx="53">
                  <c:v>9.01</c:v>
                </c:pt>
                <c:pt idx="54">
                  <c:v>9.01</c:v>
                </c:pt>
                <c:pt idx="55">
                  <c:v>9.02</c:v>
                </c:pt>
                <c:pt idx="56">
                  <c:v>9.02</c:v>
                </c:pt>
                <c:pt idx="57">
                  <c:v>9.0500000000000007</c:v>
                </c:pt>
                <c:pt idx="58">
                  <c:v>9.07</c:v>
                </c:pt>
                <c:pt idx="59">
                  <c:v>9.06</c:v>
                </c:pt>
                <c:pt idx="60">
                  <c:v>9.01</c:v>
                </c:pt>
                <c:pt idx="61">
                  <c:v>8.9600000000000009</c:v>
                </c:pt>
                <c:pt idx="62">
                  <c:v>8.85</c:v>
                </c:pt>
                <c:pt idx="63">
                  <c:v>8.73</c:v>
                </c:pt>
                <c:pt idx="64">
                  <c:v>8.69</c:v>
                </c:pt>
                <c:pt idx="65">
                  <c:v>8.68</c:v>
                </c:pt>
                <c:pt idx="66">
                  <c:v>8.73</c:v>
                </c:pt>
                <c:pt idx="67">
                  <c:v>8.8800000000000008</c:v>
                </c:pt>
                <c:pt idx="68">
                  <c:v>9.01</c:v>
                </c:pt>
                <c:pt idx="69">
                  <c:v>9.3800000000000008</c:v>
                </c:pt>
                <c:pt idx="70">
                  <c:v>9.34</c:v>
                </c:pt>
                <c:pt idx="71">
                  <c:v>9.3000000000000007</c:v>
                </c:pt>
                <c:pt idx="72">
                  <c:v>9.43</c:v>
                </c:pt>
                <c:pt idx="73">
                  <c:v>9.3800000000000008</c:v>
                </c:pt>
              </c:numCache>
            </c:numRef>
          </c:yVal>
          <c:smooth val="1"/>
          <c:extLst>
            <c:ext xmlns:c16="http://schemas.microsoft.com/office/drawing/2014/chart" uri="{C3380CC4-5D6E-409C-BE32-E72D297353CC}">
              <c16:uniqueId val="{00000000-B4C9-4120-A031-DE02C628A9AD}"/>
            </c:ext>
          </c:extLst>
        </c:ser>
        <c:dLbls>
          <c:showLegendKey val="0"/>
          <c:showVal val="0"/>
          <c:showCatName val="0"/>
          <c:showSerName val="0"/>
          <c:showPercent val="0"/>
          <c:showBubbleSize val="0"/>
        </c:dLbls>
        <c:axId val="291651320"/>
        <c:axId val="291651712"/>
      </c:scatterChart>
      <c:valAx>
        <c:axId val="291651320"/>
        <c:scaling>
          <c:orientation val="minMax"/>
          <c:max val="600"/>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V, </a:t>
                </a:r>
                <a:r>
                  <a:rPr lang="ru-RU" sz="1100" b="0" i="0" baseline="0">
                    <a:effectLst/>
                    <a:latin typeface="Times New Roman" panose="02020603050405020304" pitchFamily="18" charset="0"/>
                    <a:cs typeface="Times New Roman" panose="02020603050405020304" pitchFamily="18" charset="0"/>
                  </a:rPr>
                  <a:t>дм</a:t>
                </a:r>
                <a:r>
                  <a:rPr lang="ru-RU" sz="1100" b="0" i="0" baseline="30000">
                    <a:effectLst/>
                    <a:latin typeface="Times New Roman" panose="02020603050405020304" pitchFamily="18" charset="0"/>
                    <a:cs typeface="Times New Roman" panose="02020603050405020304" pitchFamily="18" charset="0"/>
                  </a:rPr>
                  <a:t>3</a:t>
                </a:r>
                <a:endParaRPr lang="ru-RU" sz="1100" baseline="30000">
                  <a:effectLst/>
                  <a:latin typeface="Times New Roman" panose="02020603050405020304" pitchFamily="18" charset="0"/>
                  <a:cs typeface="Times New Roman" panose="02020603050405020304" pitchFamily="18" charset="0"/>
                </a:endParaRPr>
              </a:p>
            </c:rich>
          </c:tx>
          <c:layout>
            <c:manualLayout>
              <c:xMode val="edge"/>
              <c:yMode val="edge"/>
              <c:x val="0.47505808427750945"/>
              <c:y val="0.901114541133486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91651712"/>
        <c:crosses val="autoZero"/>
        <c:crossBetween val="midCat"/>
      </c:valAx>
      <c:valAx>
        <c:axId val="291651712"/>
        <c:scaling>
          <c:orientation val="minMax"/>
          <c:min val="5"/>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100">
                    <a:solidFill>
                      <a:schemeClr val="tx1"/>
                    </a:solidFill>
                    <a:latin typeface="Times New Roman" panose="02020603050405020304" pitchFamily="18" charset="0"/>
                    <a:cs typeface="Times New Roman" panose="02020603050405020304" pitchFamily="18" charset="0"/>
                  </a:rPr>
                  <a:t>рН</a:t>
                </a:r>
              </a:p>
            </c:rich>
          </c:tx>
          <c:layout>
            <c:manualLayout>
              <c:xMode val="edge"/>
              <c:yMode val="edge"/>
              <c:x val="7.9934599999430308E-3"/>
              <c:y val="0.39937785972242201"/>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91651320"/>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67562788961006"/>
          <c:y val="5.0925925925925923E-2"/>
          <c:w val="0.83247594050743667"/>
          <c:h val="0.77591061533974914"/>
        </c:manualLayout>
      </c:layout>
      <c:scatterChart>
        <c:scatterStyle val="smoothMarker"/>
        <c:varyColors val="0"/>
        <c:ser>
          <c:idx val="0"/>
          <c:order val="0"/>
          <c:tx>
            <c:strRef>
              <c:f>Лист2!$I$1</c:f>
              <c:strCache>
                <c:ptCount val="1"/>
                <c:pt idx="0">
                  <c:v>С  Mn</c:v>
                </c:pt>
              </c:strCache>
            </c:strRef>
          </c:tx>
          <c:spPr>
            <a:ln w="12700" cap="rnd">
              <a:solidFill>
                <a:schemeClr val="tx1"/>
              </a:solidFill>
              <a:round/>
            </a:ln>
            <a:effectLst/>
          </c:spPr>
          <c:marker>
            <c:symbol val="diamond"/>
            <c:size val="5"/>
            <c:spPr>
              <a:solidFill>
                <a:schemeClr val="tx1"/>
              </a:solidFill>
              <a:ln w="9525">
                <a:solidFill>
                  <a:schemeClr val="tx1"/>
                </a:solidFill>
              </a:ln>
              <a:effectLst/>
            </c:spPr>
          </c:marker>
          <c:xVal>
            <c:numRef>
              <c:f>Лист2!$M$2:$M$75</c:f>
              <c:numCache>
                <c:formatCode>General</c:formatCode>
                <c:ptCount val="74"/>
                <c:pt idx="0">
                  <c:v>3.7</c:v>
                </c:pt>
                <c:pt idx="1">
                  <c:v>10.8</c:v>
                </c:pt>
                <c:pt idx="2">
                  <c:v>23.6</c:v>
                </c:pt>
                <c:pt idx="3">
                  <c:v>25.3</c:v>
                </c:pt>
                <c:pt idx="4">
                  <c:v>32.4</c:v>
                </c:pt>
                <c:pt idx="5">
                  <c:v>37.1</c:v>
                </c:pt>
                <c:pt idx="6">
                  <c:v>44.6</c:v>
                </c:pt>
                <c:pt idx="7">
                  <c:v>52.7</c:v>
                </c:pt>
                <c:pt idx="8">
                  <c:v>54.7</c:v>
                </c:pt>
                <c:pt idx="9">
                  <c:v>58.7</c:v>
                </c:pt>
                <c:pt idx="10">
                  <c:v>61.5</c:v>
                </c:pt>
                <c:pt idx="11">
                  <c:v>68.2</c:v>
                </c:pt>
                <c:pt idx="12">
                  <c:v>76</c:v>
                </c:pt>
                <c:pt idx="13">
                  <c:v>85.7</c:v>
                </c:pt>
                <c:pt idx="14">
                  <c:v>88</c:v>
                </c:pt>
                <c:pt idx="15">
                  <c:v>110.7</c:v>
                </c:pt>
                <c:pt idx="16">
                  <c:v>118.60000000000001</c:v>
                </c:pt>
                <c:pt idx="17">
                  <c:v>132.60000000000002</c:v>
                </c:pt>
                <c:pt idx="18">
                  <c:v>143.20000000000002</c:v>
                </c:pt>
                <c:pt idx="19">
                  <c:v>162.80000000000001</c:v>
                </c:pt>
                <c:pt idx="20">
                  <c:v>170.70000000000002</c:v>
                </c:pt>
                <c:pt idx="21">
                  <c:v>187.00000000000003</c:v>
                </c:pt>
                <c:pt idx="22">
                  <c:v>202.60000000000002</c:v>
                </c:pt>
                <c:pt idx="23">
                  <c:v>212.40000000000003</c:v>
                </c:pt>
                <c:pt idx="24">
                  <c:v>222.00000000000003</c:v>
                </c:pt>
                <c:pt idx="25">
                  <c:v>241.20000000000002</c:v>
                </c:pt>
                <c:pt idx="26">
                  <c:v>251.20000000000002</c:v>
                </c:pt>
                <c:pt idx="27">
                  <c:v>257.90000000000003</c:v>
                </c:pt>
                <c:pt idx="28">
                  <c:v>268.70000000000005</c:v>
                </c:pt>
                <c:pt idx="29">
                  <c:v>279.50000000000006</c:v>
                </c:pt>
                <c:pt idx="30">
                  <c:v>291.00000000000006</c:v>
                </c:pt>
                <c:pt idx="31">
                  <c:v>296.80000000000007</c:v>
                </c:pt>
                <c:pt idx="32">
                  <c:v>315.10000000000008</c:v>
                </c:pt>
                <c:pt idx="33">
                  <c:v>333.7000000000001</c:v>
                </c:pt>
                <c:pt idx="34">
                  <c:v>343.90000000000009</c:v>
                </c:pt>
                <c:pt idx="35">
                  <c:v>361.60000000000008</c:v>
                </c:pt>
                <c:pt idx="36">
                  <c:v>373.10000000000008</c:v>
                </c:pt>
                <c:pt idx="37">
                  <c:v>386.60000000000008</c:v>
                </c:pt>
                <c:pt idx="38">
                  <c:v>404.90000000000009</c:v>
                </c:pt>
                <c:pt idx="39">
                  <c:v>425.90000000000009</c:v>
                </c:pt>
                <c:pt idx="40">
                  <c:v>436.50000000000011</c:v>
                </c:pt>
                <c:pt idx="41">
                  <c:v>457.60000000000014</c:v>
                </c:pt>
                <c:pt idx="42">
                  <c:v>468.40000000000015</c:v>
                </c:pt>
                <c:pt idx="43">
                  <c:v>477.00000000000017</c:v>
                </c:pt>
                <c:pt idx="44">
                  <c:v>487.40000000000015</c:v>
                </c:pt>
                <c:pt idx="45">
                  <c:v>505.10000000000014</c:v>
                </c:pt>
                <c:pt idx="46">
                  <c:v>516.60000000000014</c:v>
                </c:pt>
                <c:pt idx="47">
                  <c:v>537.70000000000016</c:v>
                </c:pt>
                <c:pt idx="48">
                  <c:v>560.4000000000002</c:v>
                </c:pt>
                <c:pt idx="49">
                  <c:v>577.9000000000002</c:v>
                </c:pt>
                <c:pt idx="50">
                  <c:v>587.10000000000025</c:v>
                </c:pt>
                <c:pt idx="51">
                  <c:v>604.00000000000023</c:v>
                </c:pt>
                <c:pt idx="52">
                  <c:v>612.30000000000018</c:v>
                </c:pt>
                <c:pt idx="53">
                  <c:v>630.00000000000023</c:v>
                </c:pt>
                <c:pt idx="54">
                  <c:v>648.50000000000023</c:v>
                </c:pt>
                <c:pt idx="55">
                  <c:v>658.10000000000025</c:v>
                </c:pt>
                <c:pt idx="56">
                  <c:v>666.70000000000027</c:v>
                </c:pt>
                <c:pt idx="57">
                  <c:v>678.20000000000027</c:v>
                </c:pt>
                <c:pt idx="58">
                  <c:v>692.70000000000027</c:v>
                </c:pt>
                <c:pt idx="59">
                  <c:v>697.20000000000027</c:v>
                </c:pt>
                <c:pt idx="60">
                  <c:v>712.3000000000003</c:v>
                </c:pt>
                <c:pt idx="61">
                  <c:v>722.70000000000027</c:v>
                </c:pt>
                <c:pt idx="62">
                  <c:v>733.20000000000027</c:v>
                </c:pt>
                <c:pt idx="63">
                  <c:v>743.70000000000027</c:v>
                </c:pt>
                <c:pt idx="64">
                  <c:v>758.70000000000027</c:v>
                </c:pt>
                <c:pt idx="65">
                  <c:v>769.20000000000027</c:v>
                </c:pt>
                <c:pt idx="66">
                  <c:v>779.60000000000025</c:v>
                </c:pt>
                <c:pt idx="67">
                  <c:v>794.70000000000027</c:v>
                </c:pt>
                <c:pt idx="68">
                  <c:v>804.90000000000032</c:v>
                </c:pt>
                <c:pt idx="69">
                  <c:v>808.90000000000032</c:v>
                </c:pt>
                <c:pt idx="70">
                  <c:v>824.10000000000036</c:v>
                </c:pt>
                <c:pt idx="71">
                  <c:v>834.00000000000034</c:v>
                </c:pt>
                <c:pt idx="72">
                  <c:v>839.00000000000034</c:v>
                </c:pt>
                <c:pt idx="73">
                  <c:v>849.50000000000034</c:v>
                </c:pt>
              </c:numCache>
            </c:numRef>
          </c:xVal>
          <c:yVal>
            <c:numRef>
              <c:f>Лист2!$I$2:$I$75</c:f>
              <c:numCache>
                <c:formatCode>General</c:formatCode>
                <c:ptCount val="7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5.8651026392961885E-3</c:v>
                </c:pt>
                <c:pt idx="16">
                  <c:v>2.5415444770283478E-2</c:v>
                </c:pt>
                <c:pt idx="17">
                  <c:v>1.0752688172043012E-2</c:v>
                </c:pt>
                <c:pt idx="18">
                  <c:v>2.0527859237536659E-2</c:v>
                </c:pt>
                <c:pt idx="19">
                  <c:v>4.0078201368523955E-2</c:v>
                </c:pt>
                <c:pt idx="20">
                  <c:v>2.5415444770283478E-2</c:v>
                </c:pt>
                <c:pt idx="21">
                  <c:v>2.0527859237536659E-2</c:v>
                </c:pt>
                <c:pt idx="22">
                  <c:v>0</c:v>
                </c:pt>
                <c:pt idx="23">
                  <c:v>0</c:v>
                </c:pt>
                <c:pt idx="24">
                  <c:v>0</c:v>
                </c:pt>
                <c:pt idx="25">
                  <c:v>0</c:v>
                </c:pt>
                <c:pt idx="26">
                  <c:v>3.0303030303030304E-2</c:v>
                </c:pt>
                <c:pt idx="27">
                  <c:v>0</c:v>
                </c:pt>
                <c:pt idx="28">
                  <c:v>0</c:v>
                </c:pt>
                <c:pt idx="29">
                  <c:v>0</c:v>
                </c:pt>
                <c:pt idx="30">
                  <c:v>0</c:v>
                </c:pt>
                <c:pt idx="31">
                  <c:v>0</c:v>
                </c:pt>
                <c:pt idx="32">
                  <c:v>0</c:v>
                </c:pt>
                <c:pt idx="33">
                  <c:v>0</c:v>
                </c:pt>
                <c:pt idx="34">
                  <c:v>0</c:v>
                </c:pt>
                <c:pt idx="35">
                  <c:v>0</c:v>
                </c:pt>
                <c:pt idx="36">
                  <c:v>0</c:v>
                </c:pt>
                <c:pt idx="37">
                  <c:v>0</c:v>
                </c:pt>
                <c:pt idx="38">
                  <c:v>2.0527859237536659E-2</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1.0752688172043012E-2</c:v>
                </c:pt>
                <c:pt idx="61">
                  <c:v>0</c:v>
                </c:pt>
                <c:pt idx="62">
                  <c:v>0</c:v>
                </c:pt>
                <c:pt idx="63">
                  <c:v>0</c:v>
                </c:pt>
                <c:pt idx="64">
                  <c:v>0</c:v>
                </c:pt>
                <c:pt idx="65">
                  <c:v>2.0527859237536659E-2</c:v>
                </c:pt>
                <c:pt idx="66">
                  <c:v>0</c:v>
                </c:pt>
                <c:pt idx="67">
                  <c:v>0</c:v>
                </c:pt>
                <c:pt idx="68">
                  <c:v>0</c:v>
                </c:pt>
                <c:pt idx="69">
                  <c:v>1.0752688172043012E-2</c:v>
                </c:pt>
                <c:pt idx="70">
                  <c:v>0</c:v>
                </c:pt>
                <c:pt idx="71">
                  <c:v>0</c:v>
                </c:pt>
                <c:pt idx="72">
                  <c:v>0</c:v>
                </c:pt>
                <c:pt idx="73">
                  <c:v>0</c:v>
                </c:pt>
              </c:numCache>
            </c:numRef>
          </c:yVal>
          <c:smooth val="1"/>
          <c:extLst>
            <c:ext xmlns:c16="http://schemas.microsoft.com/office/drawing/2014/chart" uri="{C3380CC4-5D6E-409C-BE32-E72D297353CC}">
              <c16:uniqueId val="{00000000-7EC8-444C-BC6F-B946A86452AB}"/>
            </c:ext>
          </c:extLst>
        </c:ser>
        <c:ser>
          <c:idx val="1"/>
          <c:order val="1"/>
          <c:tx>
            <c:strRef>
              <c:f>Лист2!$J$1</c:f>
              <c:strCache>
                <c:ptCount val="1"/>
                <c:pt idx="0">
                  <c:v>ГДК</c:v>
                </c:pt>
              </c:strCache>
            </c:strRef>
          </c:tx>
          <c:spPr>
            <a:ln w="12700" cap="rnd">
              <a:solidFill>
                <a:schemeClr val="tx1"/>
              </a:solidFill>
              <a:prstDash val="lgDash"/>
              <a:round/>
            </a:ln>
            <a:effectLst/>
          </c:spPr>
          <c:marker>
            <c:symbol val="none"/>
          </c:marker>
          <c:xVal>
            <c:numRef>
              <c:f>Лист2!$N$2:$N$75</c:f>
              <c:numCache>
                <c:formatCode>0</c:formatCode>
                <c:ptCount val="74"/>
                <c:pt idx="0">
                  <c:v>3.7</c:v>
                </c:pt>
                <c:pt idx="1">
                  <c:v>10.8</c:v>
                </c:pt>
                <c:pt idx="2">
                  <c:v>23.6</c:v>
                </c:pt>
                <c:pt idx="3">
                  <c:v>25.3</c:v>
                </c:pt>
                <c:pt idx="4">
                  <c:v>32.4</c:v>
                </c:pt>
                <c:pt idx="5">
                  <c:v>37.1</c:v>
                </c:pt>
                <c:pt idx="6">
                  <c:v>44.6</c:v>
                </c:pt>
                <c:pt idx="7">
                  <c:v>52.7</c:v>
                </c:pt>
                <c:pt idx="8">
                  <c:v>54.7</c:v>
                </c:pt>
                <c:pt idx="9">
                  <c:v>58.7</c:v>
                </c:pt>
                <c:pt idx="10">
                  <c:v>61.5</c:v>
                </c:pt>
                <c:pt idx="11">
                  <c:v>68.2</c:v>
                </c:pt>
                <c:pt idx="12">
                  <c:v>76</c:v>
                </c:pt>
                <c:pt idx="13">
                  <c:v>85.7</c:v>
                </c:pt>
                <c:pt idx="14">
                  <c:v>88</c:v>
                </c:pt>
                <c:pt idx="15">
                  <c:v>110.7</c:v>
                </c:pt>
                <c:pt idx="16">
                  <c:v>118.60000000000001</c:v>
                </c:pt>
                <c:pt idx="17">
                  <c:v>132.60000000000002</c:v>
                </c:pt>
                <c:pt idx="18">
                  <c:v>143.20000000000002</c:v>
                </c:pt>
                <c:pt idx="19">
                  <c:v>162.80000000000001</c:v>
                </c:pt>
                <c:pt idx="20">
                  <c:v>170.70000000000002</c:v>
                </c:pt>
                <c:pt idx="21">
                  <c:v>187.00000000000003</c:v>
                </c:pt>
                <c:pt idx="22">
                  <c:v>202.60000000000002</c:v>
                </c:pt>
                <c:pt idx="23">
                  <c:v>212.40000000000003</c:v>
                </c:pt>
                <c:pt idx="24">
                  <c:v>222.00000000000003</c:v>
                </c:pt>
                <c:pt idx="25">
                  <c:v>241.20000000000002</c:v>
                </c:pt>
                <c:pt idx="26">
                  <c:v>251.20000000000002</c:v>
                </c:pt>
                <c:pt idx="27">
                  <c:v>257.90000000000003</c:v>
                </c:pt>
                <c:pt idx="28">
                  <c:v>268.70000000000005</c:v>
                </c:pt>
                <c:pt idx="29">
                  <c:v>279.50000000000006</c:v>
                </c:pt>
                <c:pt idx="30">
                  <c:v>291.00000000000006</c:v>
                </c:pt>
                <c:pt idx="31">
                  <c:v>296.80000000000007</c:v>
                </c:pt>
                <c:pt idx="32">
                  <c:v>315.10000000000008</c:v>
                </c:pt>
                <c:pt idx="33">
                  <c:v>333.7000000000001</c:v>
                </c:pt>
                <c:pt idx="34">
                  <c:v>343.90000000000009</c:v>
                </c:pt>
                <c:pt idx="35">
                  <c:v>361.60000000000008</c:v>
                </c:pt>
                <c:pt idx="36">
                  <c:v>373.10000000000008</c:v>
                </c:pt>
                <c:pt idx="37">
                  <c:v>386.60000000000008</c:v>
                </c:pt>
                <c:pt idx="38">
                  <c:v>404.90000000000009</c:v>
                </c:pt>
                <c:pt idx="39">
                  <c:v>425.90000000000009</c:v>
                </c:pt>
                <c:pt idx="40">
                  <c:v>436.50000000000011</c:v>
                </c:pt>
                <c:pt idx="41">
                  <c:v>457.60000000000014</c:v>
                </c:pt>
                <c:pt idx="42">
                  <c:v>468.40000000000015</c:v>
                </c:pt>
                <c:pt idx="43">
                  <c:v>477.00000000000017</c:v>
                </c:pt>
                <c:pt idx="44">
                  <c:v>487.40000000000015</c:v>
                </c:pt>
                <c:pt idx="45">
                  <c:v>505.10000000000014</c:v>
                </c:pt>
                <c:pt idx="46">
                  <c:v>516.60000000000014</c:v>
                </c:pt>
                <c:pt idx="47">
                  <c:v>537.70000000000016</c:v>
                </c:pt>
                <c:pt idx="48">
                  <c:v>560.4000000000002</c:v>
                </c:pt>
                <c:pt idx="49">
                  <c:v>577.9000000000002</c:v>
                </c:pt>
                <c:pt idx="50">
                  <c:v>587.10000000000025</c:v>
                </c:pt>
                <c:pt idx="51">
                  <c:v>604.00000000000023</c:v>
                </c:pt>
                <c:pt idx="52">
                  <c:v>612.30000000000018</c:v>
                </c:pt>
                <c:pt idx="53">
                  <c:v>630.00000000000023</c:v>
                </c:pt>
                <c:pt idx="54">
                  <c:v>648.50000000000023</c:v>
                </c:pt>
                <c:pt idx="55">
                  <c:v>658.10000000000025</c:v>
                </c:pt>
                <c:pt idx="56">
                  <c:v>666.70000000000027</c:v>
                </c:pt>
                <c:pt idx="57">
                  <c:v>678.20000000000027</c:v>
                </c:pt>
                <c:pt idx="58">
                  <c:v>692.70000000000027</c:v>
                </c:pt>
                <c:pt idx="59">
                  <c:v>697.20000000000027</c:v>
                </c:pt>
                <c:pt idx="60">
                  <c:v>712.3000000000003</c:v>
                </c:pt>
                <c:pt idx="61">
                  <c:v>722.70000000000027</c:v>
                </c:pt>
                <c:pt idx="62">
                  <c:v>733.20000000000027</c:v>
                </c:pt>
                <c:pt idx="63">
                  <c:v>743.70000000000027</c:v>
                </c:pt>
                <c:pt idx="64">
                  <c:v>758.70000000000027</c:v>
                </c:pt>
                <c:pt idx="65">
                  <c:v>769.20000000000027</c:v>
                </c:pt>
                <c:pt idx="66">
                  <c:v>779.60000000000025</c:v>
                </c:pt>
                <c:pt idx="67">
                  <c:v>794.70000000000027</c:v>
                </c:pt>
                <c:pt idx="68">
                  <c:v>804.90000000000032</c:v>
                </c:pt>
                <c:pt idx="69">
                  <c:v>808.90000000000032</c:v>
                </c:pt>
                <c:pt idx="70">
                  <c:v>824.10000000000036</c:v>
                </c:pt>
                <c:pt idx="71">
                  <c:v>834.00000000000034</c:v>
                </c:pt>
                <c:pt idx="72">
                  <c:v>839.00000000000034</c:v>
                </c:pt>
                <c:pt idx="73">
                  <c:v>849.50000000000034</c:v>
                </c:pt>
              </c:numCache>
            </c:numRef>
          </c:xVal>
          <c:yVal>
            <c:numRef>
              <c:f>Лист2!$J$2:$J$75</c:f>
              <c:numCache>
                <c:formatCode>General</c:formatCode>
                <c:ptCount val="74"/>
                <c:pt idx="0">
                  <c:v>0.05</c:v>
                </c:pt>
                <c:pt idx="1">
                  <c:v>0.05</c:v>
                </c:pt>
                <c:pt idx="2">
                  <c:v>0.05</c:v>
                </c:pt>
                <c:pt idx="3">
                  <c:v>0.05</c:v>
                </c:pt>
                <c:pt idx="4">
                  <c:v>0.05</c:v>
                </c:pt>
                <c:pt idx="5">
                  <c:v>0.05</c:v>
                </c:pt>
                <c:pt idx="6">
                  <c:v>0.05</c:v>
                </c:pt>
                <c:pt idx="7">
                  <c:v>0.05</c:v>
                </c:pt>
                <c:pt idx="8">
                  <c:v>0.05</c:v>
                </c:pt>
                <c:pt idx="9">
                  <c:v>0.05</c:v>
                </c:pt>
                <c:pt idx="10">
                  <c:v>0.05</c:v>
                </c:pt>
                <c:pt idx="11">
                  <c:v>0.05</c:v>
                </c:pt>
                <c:pt idx="12">
                  <c:v>0.05</c:v>
                </c:pt>
                <c:pt idx="13">
                  <c:v>0.05</c:v>
                </c:pt>
                <c:pt idx="14">
                  <c:v>0.05</c:v>
                </c:pt>
                <c:pt idx="15">
                  <c:v>0.05</c:v>
                </c:pt>
                <c:pt idx="16">
                  <c:v>0.05</c:v>
                </c:pt>
                <c:pt idx="17">
                  <c:v>0.05</c:v>
                </c:pt>
                <c:pt idx="18">
                  <c:v>0.05</c:v>
                </c:pt>
                <c:pt idx="19">
                  <c:v>0.05</c:v>
                </c:pt>
                <c:pt idx="20">
                  <c:v>0.05</c:v>
                </c:pt>
                <c:pt idx="21">
                  <c:v>0.05</c:v>
                </c:pt>
                <c:pt idx="22">
                  <c:v>0.05</c:v>
                </c:pt>
                <c:pt idx="23">
                  <c:v>0.05</c:v>
                </c:pt>
                <c:pt idx="24">
                  <c:v>0.05</c:v>
                </c:pt>
                <c:pt idx="25">
                  <c:v>0.05</c:v>
                </c:pt>
                <c:pt idx="26">
                  <c:v>0.05</c:v>
                </c:pt>
                <c:pt idx="27">
                  <c:v>0.05</c:v>
                </c:pt>
                <c:pt idx="28">
                  <c:v>0.05</c:v>
                </c:pt>
                <c:pt idx="29">
                  <c:v>0.05</c:v>
                </c:pt>
                <c:pt idx="30">
                  <c:v>0.05</c:v>
                </c:pt>
                <c:pt idx="31">
                  <c:v>0.05</c:v>
                </c:pt>
                <c:pt idx="32">
                  <c:v>0.05</c:v>
                </c:pt>
                <c:pt idx="33">
                  <c:v>0.05</c:v>
                </c:pt>
                <c:pt idx="34">
                  <c:v>0.05</c:v>
                </c:pt>
                <c:pt idx="35">
                  <c:v>0.05</c:v>
                </c:pt>
                <c:pt idx="36">
                  <c:v>0.05</c:v>
                </c:pt>
                <c:pt idx="37">
                  <c:v>0.05</c:v>
                </c:pt>
                <c:pt idx="38">
                  <c:v>0.05</c:v>
                </c:pt>
                <c:pt idx="39">
                  <c:v>0.05</c:v>
                </c:pt>
                <c:pt idx="40">
                  <c:v>0.05</c:v>
                </c:pt>
                <c:pt idx="41">
                  <c:v>0.05</c:v>
                </c:pt>
                <c:pt idx="42">
                  <c:v>0.05</c:v>
                </c:pt>
                <c:pt idx="43">
                  <c:v>0.05</c:v>
                </c:pt>
                <c:pt idx="44">
                  <c:v>0.05</c:v>
                </c:pt>
                <c:pt idx="45">
                  <c:v>0.05</c:v>
                </c:pt>
                <c:pt idx="46">
                  <c:v>0.05</c:v>
                </c:pt>
                <c:pt idx="47">
                  <c:v>0.05</c:v>
                </c:pt>
                <c:pt idx="48">
                  <c:v>0.05</c:v>
                </c:pt>
                <c:pt idx="49">
                  <c:v>0.05</c:v>
                </c:pt>
                <c:pt idx="50">
                  <c:v>0.05</c:v>
                </c:pt>
                <c:pt idx="51">
                  <c:v>0.05</c:v>
                </c:pt>
                <c:pt idx="52">
                  <c:v>0.05</c:v>
                </c:pt>
                <c:pt idx="53">
                  <c:v>0.05</c:v>
                </c:pt>
                <c:pt idx="54">
                  <c:v>0.05</c:v>
                </c:pt>
                <c:pt idx="55">
                  <c:v>0.05</c:v>
                </c:pt>
                <c:pt idx="56">
                  <c:v>0.05</c:v>
                </c:pt>
                <c:pt idx="57">
                  <c:v>0.05</c:v>
                </c:pt>
                <c:pt idx="58">
                  <c:v>0.05</c:v>
                </c:pt>
                <c:pt idx="59">
                  <c:v>0.05</c:v>
                </c:pt>
                <c:pt idx="60">
                  <c:v>0.05</c:v>
                </c:pt>
                <c:pt idx="61">
                  <c:v>0.05</c:v>
                </c:pt>
                <c:pt idx="62">
                  <c:v>0.05</c:v>
                </c:pt>
                <c:pt idx="63">
                  <c:v>0.05</c:v>
                </c:pt>
                <c:pt idx="64">
                  <c:v>0.05</c:v>
                </c:pt>
                <c:pt idx="65">
                  <c:v>0.05</c:v>
                </c:pt>
                <c:pt idx="66">
                  <c:v>0.05</c:v>
                </c:pt>
                <c:pt idx="67">
                  <c:v>0.05</c:v>
                </c:pt>
                <c:pt idx="68">
                  <c:v>0.05</c:v>
                </c:pt>
                <c:pt idx="69">
                  <c:v>0.05</c:v>
                </c:pt>
                <c:pt idx="70">
                  <c:v>0.05</c:v>
                </c:pt>
                <c:pt idx="71">
                  <c:v>0.05</c:v>
                </c:pt>
                <c:pt idx="72">
                  <c:v>0.05</c:v>
                </c:pt>
                <c:pt idx="73">
                  <c:v>0.05</c:v>
                </c:pt>
              </c:numCache>
            </c:numRef>
          </c:yVal>
          <c:smooth val="1"/>
          <c:extLst>
            <c:ext xmlns:c16="http://schemas.microsoft.com/office/drawing/2014/chart" uri="{C3380CC4-5D6E-409C-BE32-E72D297353CC}">
              <c16:uniqueId val="{00000001-7EC8-444C-BC6F-B946A86452AB}"/>
            </c:ext>
          </c:extLst>
        </c:ser>
        <c:ser>
          <c:idx val="2"/>
          <c:order val="2"/>
          <c:spPr>
            <a:ln w="12700" cap="rnd">
              <a:solidFill>
                <a:schemeClr val="tx1"/>
              </a:solidFill>
              <a:prstDash val="lgDashDotDot"/>
              <a:round/>
            </a:ln>
            <a:effectLst/>
          </c:spPr>
          <c:marker>
            <c:symbol val="none"/>
          </c:marker>
          <c:xVal>
            <c:numRef>
              <c:f>Лист2!$O$2:$O$77</c:f>
              <c:numCache>
                <c:formatCode>General</c:formatCode>
                <c:ptCount val="76"/>
                <c:pt idx="0">
                  <c:v>110.7</c:v>
                </c:pt>
                <c:pt idx="1">
                  <c:v>110.7</c:v>
                </c:pt>
                <c:pt idx="2">
                  <c:v>110.7</c:v>
                </c:pt>
                <c:pt idx="3">
                  <c:v>110.7</c:v>
                </c:pt>
                <c:pt idx="4">
                  <c:v>110.7</c:v>
                </c:pt>
                <c:pt idx="5">
                  <c:v>110.7</c:v>
                </c:pt>
                <c:pt idx="6">
                  <c:v>110.7</c:v>
                </c:pt>
                <c:pt idx="7">
                  <c:v>110.7</c:v>
                </c:pt>
                <c:pt idx="8">
                  <c:v>110.7</c:v>
                </c:pt>
                <c:pt idx="9">
                  <c:v>110.7</c:v>
                </c:pt>
                <c:pt idx="10">
                  <c:v>110.7</c:v>
                </c:pt>
                <c:pt idx="11">
                  <c:v>110.7</c:v>
                </c:pt>
                <c:pt idx="12">
                  <c:v>110.7</c:v>
                </c:pt>
                <c:pt idx="13">
                  <c:v>110.7</c:v>
                </c:pt>
                <c:pt idx="14">
                  <c:v>110.7</c:v>
                </c:pt>
                <c:pt idx="15">
                  <c:v>110.7</c:v>
                </c:pt>
                <c:pt idx="16">
                  <c:v>110.7</c:v>
                </c:pt>
                <c:pt idx="17">
                  <c:v>110.7</c:v>
                </c:pt>
                <c:pt idx="18">
                  <c:v>110.7</c:v>
                </c:pt>
                <c:pt idx="19">
                  <c:v>110.7</c:v>
                </c:pt>
                <c:pt idx="20">
                  <c:v>110.7</c:v>
                </c:pt>
                <c:pt idx="21">
                  <c:v>110.7</c:v>
                </c:pt>
                <c:pt idx="22">
                  <c:v>110.7</c:v>
                </c:pt>
                <c:pt idx="23">
                  <c:v>110.7</c:v>
                </c:pt>
                <c:pt idx="24">
                  <c:v>110.7</c:v>
                </c:pt>
                <c:pt idx="25">
                  <c:v>110.7</c:v>
                </c:pt>
                <c:pt idx="26">
                  <c:v>110.7</c:v>
                </c:pt>
                <c:pt idx="27">
                  <c:v>110.7</c:v>
                </c:pt>
                <c:pt idx="28">
                  <c:v>110.7</c:v>
                </c:pt>
                <c:pt idx="29">
                  <c:v>110.7</c:v>
                </c:pt>
                <c:pt idx="30">
                  <c:v>110.7</c:v>
                </c:pt>
                <c:pt idx="31">
                  <c:v>110.7</c:v>
                </c:pt>
                <c:pt idx="32">
                  <c:v>110.7</c:v>
                </c:pt>
                <c:pt idx="33">
                  <c:v>110.7</c:v>
                </c:pt>
                <c:pt idx="34">
                  <c:v>110.7</c:v>
                </c:pt>
                <c:pt idx="35">
                  <c:v>110.7</c:v>
                </c:pt>
                <c:pt idx="36">
                  <c:v>110.7</c:v>
                </c:pt>
                <c:pt idx="37">
                  <c:v>110.7</c:v>
                </c:pt>
                <c:pt idx="38">
                  <c:v>110.7</c:v>
                </c:pt>
                <c:pt idx="39">
                  <c:v>110.7</c:v>
                </c:pt>
                <c:pt idx="40">
                  <c:v>110.7</c:v>
                </c:pt>
                <c:pt idx="41">
                  <c:v>110.7</c:v>
                </c:pt>
                <c:pt idx="42">
                  <c:v>110.7</c:v>
                </c:pt>
                <c:pt idx="43">
                  <c:v>110.7</c:v>
                </c:pt>
                <c:pt idx="44">
                  <c:v>110.7</c:v>
                </c:pt>
                <c:pt idx="45">
                  <c:v>110.7</c:v>
                </c:pt>
                <c:pt idx="46">
                  <c:v>110.7</c:v>
                </c:pt>
                <c:pt idx="47">
                  <c:v>110.7</c:v>
                </c:pt>
                <c:pt idx="48">
                  <c:v>110.7</c:v>
                </c:pt>
                <c:pt idx="49">
                  <c:v>110.7</c:v>
                </c:pt>
                <c:pt idx="50">
                  <c:v>110.7</c:v>
                </c:pt>
                <c:pt idx="51">
                  <c:v>110.7</c:v>
                </c:pt>
                <c:pt idx="52">
                  <c:v>110.7</c:v>
                </c:pt>
                <c:pt idx="53">
                  <c:v>110.7</c:v>
                </c:pt>
                <c:pt idx="54">
                  <c:v>110.7</c:v>
                </c:pt>
                <c:pt idx="55">
                  <c:v>110.7</c:v>
                </c:pt>
                <c:pt idx="56">
                  <c:v>110.7</c:v>
                </c:pt>
                <c:pt idx="57">
                  <c:v>110.7</c:v>
                </c:pt>
                <c:pt idx="58">
                  <c:v>110.7</c:v>
                </c:pt>
                <c:pt idx="59">
                  <c:v>110.7</c:v>
                </c:pt>
                <c:pt idx="60">
                  <c:v>110.7</c:v>
                </c:pt>
                <c:pt idx="61">
                  <c:v>110.7</c:v>
                </c:pt>
                <c:pt idx="62">
                  <c:v>110.7</c:v>
                </c:pt>
                <c:pt idx="63">
                  <c:v>110.7</c:v>
                </c:pt>
                <c:pt idx="64">
                  <c:v>110.7</c:v>
                </c:pt>
                <c:pt idx="65">
                  <c:v>110.7</c:v>
                </c:pt>
                <c:pt idx="66">
                  <c:v>110.7</c:v>
                </c:pt>
                <c:pt idx="67">
                  <c:v>110.7</c:v>
                </c:pt>
                <c:pt idx="68">
                  <c:v>110.7</c:v>
                </c:pt>
                <c:pt idx="69">
                  <c:v>110.7</c:v>
                </c:pt>
                <c:pt idx="70">
                  <c:v>110.7</c:v>
                </c:pt>
                <c:pt idx="71">
                  <c:v>110.7</c:v>
                </c:pt>
                <c:pt idx="72">
                  <c:v>110.7</c:v>
                </c:pt>
                <c:pt idx="73">
                  <c:v>110.7</c:v>
                </c:pt>
                <c:pt idx="74">
                  <c:v>110.7</c:v>
                </c:pt>
                <c:pt idx="75">
                  <c:v>110.7</c:v>
                </c:pt>
              </c:numCache>
            </c:numRef>
          </c:xVal>
          <c:yVal>
            <c:numRef>
              <c:f>Лист2!$I$2:$I$77</c:f>
              <c:numCache>
                <c:formatCode>General</c:formatCode>
                <c:ptCount val="7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5.8651026392961885E-3</c:v>
                </c:pt>
                <c:pt idx="16">
                  <c:v>2.5415444770283478E-2</c:v>
                </c:pt>
                <c:pt idx="17">
                  <c:v>1.0752688172043012E-2</c:v>
                </c:pt>
                <c:pt idx="18">
                  <c:v>2.0527859237536659E-2</c:v>
                </c:pt>
                <c:pt idx="19">
                  <c:v>4.0078201368523955E-2</c:v>
                </c:pt>
                <c:pt idx="20">
                  <c:v>2.5415444770283478E-2</c:v>
                </c:pt>
                <c:pt idx="21">
                  <c:v>2.0527859237536659E-2</c:v>
                </c:pt>
                <c:pt idx="22">
                  <c:v>0</c:v>
                </c:pt>
                <c:pt idx="23">
                  <c:v>0</c:v>
                </c:pt>
                <c:pt idx="24">
                  <c:v>0</c:v>
                </c:pt>
                <c:pt idx="25">
                  <c:v>0</c:v>
                </c:pt>
                <c:pt idx="26">
                  <c:v>3.0303030303030304E-2</c:v>
                </c:pt>
                <c:pt idx="27">
                  <c:v>0</c:v>
                </c:pt>
                <c:pt idx="28">
                  <c:v>0</c:v>
                </c:pt>
                <c:pt idx="29">
                  <c:v>0</c:v>
                </c:pt>
                <c:pt idx="30">
                  <c:v>0</c:v>
                </c:pt>
                <c:pt idx="31">
                  <c:v>0</c:v>
                </c:pt>
                <c:pt idx="32">
                  <c:v>0</c:v>
                </c:pt>
                <c:pt idx="33">
                  <c:v>0</c:v>
                </c:pt>
                <c:pt idx="34">
                  <c:v>0</c:v>
                </c:pt>
                <c:pt idx="35">
                  <c:v>0</c:v>
                </c:pt>
                <c:pt idx="36">
                  <c:v>0</c:v>
                </c:pt>
                <c:pt idx="37">
                  <c:v>0</c:v>
                </c:pt>
                <c:pt idx="38">
                  <c:v>2.0527859237536659E-2</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1.0752688172043012E-2</c:v>
                </c:pt>
                <c:pt idx="61">
                  <c:v>0</c:v>
                </c:pt>
                <c:pt idx="62">
                  <c:v>0</c:v>
                </c:pt>
                <c:pt idx="63">
                  <c:v>0</c:v>
                </c:pt>
                <c:pt idx="64">
                  <c:v>0</c:v>
                </c:pt>
                <c:pt idx="65">
                  <c:v>2.0527859237536659E-2</c:v>
                </c:pt>
                <c:pt idx="66">
                  <c:v>0</c:v>
                </c:pt>
                <c:pt idx="67">
                  <c:v>0</c:v>
                </c:pt>
                <c:pt idx="68">
                  <c:v>0</c:v>
                </c:pt>
                <c:pt idx="69">
                  <c:v>1.0752688172043012E-2</c:v>
                </c:pt>
                <c:pt idx="70">
                  <c:v>0</c:v>
                </c:pt>
                <c:pt idx="71">
                  <c:v>0</c:v>
                </c:pt>
                <c:pt idx="72">
                  <c:v>0</c:v>
                </c:pt>
                <c:pt idx="73">
                  <c:v>0</c:v>
                </c:pt>
                <c:pt idx="74">
                  <c:v>4.4999999999999998E-2</c:v>
                </c:pt>
                <c:pt idx="75">
                  <c:v>0.1</c:v>
                </c:pt>
              </c:numCache>
            </c:numRef>
          </c:yVal>
          <c:smooth val="1"/>
          <c:extLst>
            <c:ext xmlns:c16="http://schemas.microsoft.com/office/drawing/2014/chart" uri="{C3380CC4-5D6E-409C-BE32-E72D297353CC}">
              <c16:uniqueId val="{00000002-7EC8-444C-BC6F-B946A86452AB}"/>
            </c:ext>
          </c:extLst>
        </c:ser>
        <c:ser>
          <c:idx val="3"/>
          <c:order val="3"/>
          <c:spPr>
            <a:ln w="12700" cap="rnd">
              <a:solidFill>
                <a:schemeClr val="tx1"/>
              </a:solidFill>
              <a:prstDash val="lgDashDotDot"/>
              <a:round/>
            </a:ln>
            <a:effectLst/>
          </c:spPr>
          <c:marker>
            <c:symbol val="none"/>
          </c:marker>
          <c:xVal>
            <c:numRef>
              <c:f>Лист2!$P$2:$P$77</c:f>
              <c:numCache>
                <c:formatCode>General</c:formatCode>
                <c:ptCount val="76"/>
                <c:pt idx="0">
                  <c:v>604.00000000000023</c:v>
                </c:pt>
                <c:pt idx="1">
                  <c:v>604.00000000000023</c:v>
                </c:pt>
                <c:pt idx="2">
                  <c:v>604.00000000000023</c:v>
                </c:pt>
                <c:pt idx="3">
                  <c:v>604.00000000000023</c:v>
                </c:pt>
                <c:pt idx="4">
                  <c:v>604.00000000000023</c:v>
                </c:pt>
                <c:pt idx="5">
                  <c:v>604.00000000000023</c:v>
                </c:pt>
                <c:pt idx="6">
                  <c:v>604.00000000000023</c:v>
                </c:pt>
                <c:pt idx="7">
                  <c:v>604.00000000000023</c:v>
                </c:pt>
                <c:pt idx="8">
                  <c:v>604.00000000000023</c:v>
                </c:pt>
                <c:pt idx="9">
                  <c:v>604.00000000000023</c:v>
                </c:pt>
                <c:pt idx="10">
                  <c:v>604.00000000000023</c:v>
                </c:pt>
                <c:pt idx="11">
                  <c:v>604.00000000000023</c:v>
                </c:pt>
                <c:pt idx="12">
                  <c:v>604.00000000000023</c:v>
                </c:pt>
                <c:pt idx="13">
                  <c:v>604.00000000000023</c:v>
                </c:pt>
                <c:pt idx="14">
                  <c:v>604.00000000000023</c:v>
                </c:pt>
                <c:pt idx="15">
                  <c:v>604.00000000000023</c:v>
                </c:pt>
                <c:pt idx="16">
                  <c:v>604.00000000000023</c:v>
                </c:pt>
                <c:pt idx="17">
                  <c:v>604.00000000000023</c:v>
                </c:pt>
                <c:pt idx="18">
                  <c:v>604.00000000000023</c:v>
                </c:pt>
                <c:pt idx="19">
                  <c:v>604.00000000000023</c:v>
                </c:pt>
                <c:pt idx="20">
                  <c:v>604.00000000000023</c:v>
                </c:pt>
                <c:pt idx="21">
                  <c:v>604.00000000000023</c:v>
                </c:pt>
                <c:pt idx="22">
                  <c:v>604.00000000000023</c:v>
                </c:pt>
                <c:pt idx="23">
                  <c:v>604.00000000000023</c:v>
                </c:pt>
                <c:pt idx="24">
                  <c:v>604.00000000000023</c:v>
                </c:pt>
                <c:pt idx="25">
                  <c:v>604.00000000000023</c:v>
                </c:pt>
                <c:pt idx="26">
                  <c:v>604.00000000000023</c:v>
                </c:pt>
                <c:pt idx="27">
                  <c:v>604.00000000000023</c:v>
                </c:pt>
                <c:pt idx="28">
                  <c:v>604.00000000000023</c:v>
                </c:pt>
                <c:pt idx="29">
                  <c:v>604.00000000000023</c:v>
                </c:pt>
                <c:pt idx="30">
                  <c:v>604.00000000000023</c:v>
                </c:pt>
                <c:pt idx="31">
                  <c:v>604.00000000000023</c:v>
                </c:pt>
                <c:pt idx="32">
                  <c:v>604.00000000000023</c:v>
                </c:pt>
                <c:pt idx="33">
                  <c:v>604.00000000000023</c:v>
                </c:pt>
                <c:pt idx="34">
                  <c:v>604.00000000000023</c:v>
                </c:pt>
                <c:pt idx="35">
                  <c:v>604.00000000000023</c:v>
                </c:pt>
                <c:pt idx="36">
                  <c:v>604.00000000000023</c:v>
                </c:pt>
                <c:pt idx="37">
                  <c:v>604.00000000000023</c:v>
                </c:pt>
                <c:pt idx="38">
                  <c:v>604.00000000000023</c:v>
                </c:pt>
                <c:pt idx="39">
                  <c:v>604.00000000000023</c:v>
                </c:pt>
                <c:pt idx="40">
                  <c:v>604.00000000000023</c:v>
                </c:pt>
                <c:pt idx="41">
                  <c:v>604.00000000000023</c:v>
                </c:pt>
                <c:pt idx="42">
                  <c:v>604.00000000000023</c:v>
                </c:pt>
                <c:pt idx="43">
                  <c:v>604.00000000000023</c:v>
                </c:pt>
                <c:pt idx="44">
                  <c:v>604.00000000000023</c:v>
                </c:pt>
                <c:pt idx="45">
                  <c:v>604.00000000000023</c:v>
                </c:pt>
                <c:pt idx="46">
                  <c:v>604.00000000000023</c:v>
                </c:pt>
                <c:pt idx="47">
                  <c:v>604.00000000000023</c:v>
                </c:pt>
                <c:pt idx="48">
                  <c:v>604.00000000000023</c:v>
                </c:pt>
                <c:pt idx="49">
                  <c:v>604.00000000000023</c:v>
                </c:pt>
                <c:pt idx="50">
                  <c:v>604.00000000000023</c:v>
                </c:pt>
                <c:pt idx="51">
                  <c:v>604.00000000000023</c:v>
                </c:pt>
                <c:pt idx="52">
                  <c:v>604.00000000000023</c:v>
                </c:pt>
                <c:pt idx="53">
                  <c:v>604.00000000000023</c:v>
                </c:pt>
                <c:pt idx="54">
                  <c:v>604.00000000000023</c:v>
                </c:pt>
                <c:pt idx="55">
                  <c:v>604.00000000000023</c:v>
                </c:pt>
                <c:pt idx="56">
                  <c:v>604.00000000000023</c:v>
                </c:pt>
                <c:pt idx="57">
                  <c:v>604.00000000000023</c:v>
                </c:pt>
                <c:pt idx="58">
                  <c:v>604.00000000000023</c:v>
                </c:pt>
                <c:pt idx="59">
                  <c:v>604.00000000000023</c:v>
                </c:pt>
                <c:pt idx="60">
                  <c:v>604.00000000000023</c:v>
                </c:pt>
                <c:pt idx="61">
                  <c:v>604.00000000000023</c:v>
                </c:pt>
                <c:pt idx="62">
                  <c:v>604.00000000000023</c:v>
                </c:pt>
                <c:pt idx="63">
                  <c:v>604.00000000000023</c:v>
                </c:pt>
                <c:pt idx="64">
                  <c:v>604.00000000000023</c:v>
                </c:pt>
                <c:pt idx="65">
                  <c:v>604.00000000000023</c:v>
                </c:pt>
                <c:pt idx="66">
                  <c:v>604.00000000000023</c:v>
                </c:pt>
                <c:pt idx="67">
                  <c:v>604.00000000000023</c:v>
                </c:pt>
                <c:pt idx="68">
                  <c:v>604.00000000000023</c:v>
                </c:pt>
                <c:pt idx="69">
                  <c:v>604.00000000000023</c:v>
                </c:pt>
                <c:pt idx="70">
                  <c:v>604.00000000000023</c:v>
                </c:pt>
                <c:pt idx="71">
                  <c:v>604.00000000000023</c:v>
                </c:pt>
                <c:pt idx="72">
                  <c:v>604.00000000000023</c:v>
                </c:pt>
                <c:pt idx="73">
                  <c:v>604.00000000000023</c:v>
                </c:pt>
                <c:pt idx="74">
                  <c:v>604.00000000000023</c:v>
                </c:pt>
                <c:pt idx="75">
                  <c:v>604.00000000000023</c:v>
                </c:pt>
              </c:numCache>
            </c:numRef>
          </c:xVal>
          <c:yVal>
            <c:numRef>
              <c:f>Лист2!$I$2:$I$77</c:f>
              <c:numCache>
                <c:formatCode>General</c:formatCode>
                <c:ptCount val="7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5.8651026392961885E-3</c:v>
                </c:pt>
                <c:pt idx="16">
                  <c:v>2.5415444770283478E-2</c:v>
                </c:pt>
                <c:pt idx="17">
                  <c:v>1.0752688172043012E-2</c:v>
                </c:pt>
                <c:pt idx="18">
                  <c:v>2.0527859237536659E-2</c:v>
                </c:pt>
                <c:pt idx="19">
                  <c:v>4.0078201368523955E-2</c:v>
                </c:pt>
                <c:pt idx="20">
                  <c:v>2.5415444770283478E-2</c:v>
                </c:pt>
                <c:pt idx="21">
                  <c:v>2.0527859237536659E-2</c:v>
                </c:pt>
                <c:pt idx="22">
                  <c:v>0</c:v>
                </c:pt>
                <c:pt idx="23">
                  <c:v>0</c:v>
                </c:pt>
                <c:pt idx="24">
                  <c:v>0</c:v>
                </c:pt>
                <c:pt idx="25">
                  <c:v>0</c:v>
                </c:pt>
                <c:pt idx="26">
                  <c:v>3.0303030303030304E-2</c:v>
                </c:pt>
                <c:pt idx="27">
                  <c:v>0</c:v>
                </c:pt>
                <c:pt idx="28">
                  <c:v>0</c:v>
                </c:pt>
                <c:pt idx="29">
                  <c:v>0</c:v>
                </c:pt>
                <c:pt idx="30">
                  <c:v>0</c:v>
                </c:pt>
                <c:pt idx="31">
                  <c:v>0</c:v>
                </c:pt>
                <c:pt idx="32">
                  <c:v>0</c:v>
                </c:pt>
                <c:pt idx="33">
                  <c:v>0</c:v>
                </c:pt>
                <c:pt idx="34">
                  <c:v>0</c:v>
                </c:pt>
                <c:pt idx="35">
                  <c:v>0</c:v>
                </c:pt>
                <c:pt idx="36">
                  <c:v>0</c:v>
                </c:pt>
                <c:pt idx="37">
                  <c:v>0</c:v>
                </c:pt>
                <c:pt idx="38">
                  <c:v>2.0527859237536659E-2</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1.0752688172043012E-2</c:v>
                </c:pt>
                <c:pt idx="61">
                  <c:v>0</c:v>
                </c:pt>
                <c:pt idx="62">
                  <c:v>0</c:v>
                </c:pt>
                <c:pt idx="63">
                  <c:v>0</c:v>
                </c:pt>
                <c:pt idx="64">
                  <c:v>0</c:v>
                </c:pt>
                <c:pt idx="65">
                  <c:v>2.0527859237536659E-2</c:v>
                </c:pt>
                <c:pt idx="66">
                  <c:v>0</c:v>
                </c:pt>
                <c:pt idx="67">
                  <c:v>0</c:v>
                </c:pt>
                <c:pt idx="68">
                  <c:v>0</c:v>
                </c:pt>
                <c:pt idx="69">
                  <c:v>1.0752688172043012E-2</c:v>
                </c:pt>
                <c:pt idx="70">
                  <c:v>0</c:v>
                </c:pt>
                <c:pt idx="71">
                  <c:v>0</c:v>
                </c:pt>
                <c:pt idx="72">
                  <c:v>0</c:v>
                </c:pt>
                <c:pt idx="73">
                  <c:v>0</c:v>
                </c:pt>
                <c:pt idx="74">
                  <c:v>4.4999999999999998E-2</c:v>
                </c:pt>
                <c:pt idx="75">
                  <c:v>0.1</c:v>
                </c:pt>
              </c:numCache>
            </c:numRef>
          </c:yVal>
          <c:smooth val="1"/>
          <c:extLst>
            <c:ext xmlns:c16="http://schemas.microsoft.com/office/drawing/2014/chart" uri="{C3380CC4-5D6E-409C-BE32-E72D297353CC}">
              <c16:uniqueId val="{00000003-7EC8-444C-BC6F-B946A86452AB}"/>
            </c:ext>
          </c:extLst>
        </c:ser>
        <c:dLbls>
          <c:showLegendKey val="0"/>
          <c:showVal val="0"/>
          <c:showCatName val="0"/>
          <c:showSerName val="0"/>
          <c:showPercent val="0"/>
          <c:showBubbleSize val="0"/>
        </c:dLbls>
        <c:axId val="291652496"/>
        <c:axId val="291652888"/>
      </c:scatterChart>
      <c:valAx>
        <c:axId val="291652496"/>
        <c:scaling>
          <c:orientation val="minMax"/>
          <c:max val="860"/>
          <c:min val="0"/>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a:solidFill>
                      <a:schemeClr val="tx1"/>
                    </a:solidFill>
                    <a:latin typeface="Times New Roman" panose="02020603050405020304" pitchFamily="18" charset="0"/>
                    <a:cs typeface="Times New Roman" panose="02020603050405020304" pitchFamily="18" charset="0"/>
                  </a:rPr>
                  <a:t>V,</a:t>
                </a:r>
                <a:r>
                  <a:rPr lang="en-US" sz="1100" baseline="0">
                    <a:solidFill>
                      <a:schemeClr val="tx1"/>
                    </a:solidFill>
                    <a:latin typeface="Times New Roman" panose="02020603050405020304" pitchFamily="18" charset="0"/>
                    <a:cs typeface="Times New Roman" panose="02020603050405020304" pitchFamily="18" charset="0"/>
                  </a:rPr>
                  <a:t> </a:t>
                </a:r>
                <a:r>
                  <a:rPr lang="uk-UA" sz="1100">
                    <a:solidFill>
                      <a:schemeClr val="tx1"/>
                    </a:solidFill>
                    <a:latin typeface="Times New Roman" panose="02020603050405020304" pitchFamily="18" charset="0"/>
                    <a:cs typeface="Times New Roman" panose="02020603050405020304" pitchFamily="18" charset="0"/>
                  </a:rPr>
                  <a:t>дм</a:t>
                </a:r>
                <a:r>
                  <a:rPr lang="uk-UA" sz="1100" baseline="30000">
                    <a:solidFill>
                      <a:schemeClr val="tx1"/>
                    </a:solidFill>
                    <a:latin typeface="Times New Roman" panose="02020603050405020304" pitchFamily="18" charset="0"/>
                    <a:cs typeface="Times New Roman" panose="02020603050405020304" pitchFamily="18" charset="0"/>
                  </a:rPr>
                  <a:t>3</a:t>
                </a:r>
                <a:endParaRPr lang="ru-RU" sz="1100" baseline="300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758925531798065"/>
              <c:y val="0.9064581510644502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91652888"/>
        <c:crosses val="autoZero"/>
        <c:crossBetween val="midCat"/>
        <c:majorUnit val="100"/>
        <c:minorUnit val="20"/>
      </c:valAx>
      <c:valAx>
        <c:axId val="291652888"/>
        <c:scaling>
          <c:orientation val="minMax"/>
          <c:max val="0.16000000000000003"/>
          <c:min val="0"/>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100">
                    <a:solidFill>
                      <a:schemeClr val="tx1"/>
                    </a:solidFill>
                    <a:latin typeface="Times New Roman" panose="02020603050405020304" pitchFamily="18" charset="0"/>
                    <a:cs typeface="Times New Roman" panose="02020603050405020304" pitchFamily="18" charset="0"/>
                  </a:rPr>
                  <a:t>С(</a:t>
                </a:r>
                <a:r>
                  <a:rPr lang="en-US" sz="1100">
                    <a:solidFill>
                      <a:schemeClr val="tx1"/>
                    </a:solidFill>
                    <a:latin typeface="Times New Roman" panose="02020603050405020304" pitchFamily="18" charset="0"/>
                    <a:cs typeface="Times New Roman" panose="02020603050405020304" pitchFamily="18" charset="0"/>
                  </a:rPr>
                  <a:t>Mn</a:t>
                </a:r>
                <a:r>
                  <a:rPr lang="en-US" sz="1100" baseline="30000">
                    <a:solidFill>
                      <a:schemeClr val="tx1"/>
                    </a:solidFill>
                    <a:latin typeface="Times New Roman" panose="02020603050405020304" pitchFamily="18" charset="0"/>
                    <a:cs typeface="Times New Roman" panose="02020603050405020304" pitchFamily="18" charset="0"/>
                  </a:rPr>
                  <a:t>2+</a:t>
                </a:r>
                <a:r>
                  <a:rPr lang="en-US" sz="1100" baseline="0">
                    <a:solidFill>
                      <a:schemeClr val="tx1"/>
                    </a:solidFill>
                    <a:latin typeface="Times New Roman" panose="02020603050405020304" pitchFamily="18" charset="0"/>
                    <a:cs typeface="Times New Roman" panose="02020603050405020304" pitchFamily="18" charset="0"/>
                  </a:rPr>
                  <a:t>)</a:t>
                </a:r>
                <a:r>
                  <a:rPr lang="ru-RU" sz="1100">
                    <a:solidFill>
                      <a:schemeClr val="tx1"/>
                    </a:solidFill>
                    <a:latin typeface="Times New Roman" panose="02020603050405020304" pitchFamily="18" charset="0"/>
                    <a:cs typeface="Times New Roman" panose="02020603050405020304" pitchFamily="18" charset="0"/>
                  </a:rPr>
                  <a:t>, мг/дм</a:t>
                </a:r>
                <a:r>
                  <a:rPr lang="ru-RU" sz="1100" baseline="30000">
                    <a:solidFill>
                      <a:schemeClr val="tx1"/>
                    </a:solidFill>
                    <a:latin typeface="Times New Roman" panose="02020603050405020304" pitchFamily="18" charset="0"/>
                    <a:cs typeface="Times New Roman" panose="02020603050405020304" pitchFamily="18" charset="0"/>
                  </a:rPr>
                  <a:t>3</a:t>
                </a:r>
              </a:p>
            </c:rich>
          </c:tx>
          <c:layout>
            <c:manualLayout>
              <c:xMode val="edge"/>
              <c:yMode val="edge"/>
              <c:x val="1.3946948120846597E-2"/>
              <c:y val="0.25069991251093615"/>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91652496"/>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userShapes r:id="rId4"/>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860965977383663E-2"/>
          <c:y val="4.8087431693989074E-2"/>
          <c:w val="0.86390227389800578"/>
          <c:h val="0.79253904737317671"/>
        </c:manualLayout>
      </c:layout>
      <c:scatterChart>
        <c:scatterStyle val="smoothMarker"/>
        <c:varyColors val="0"/>
        <c:ser>
          <c:idx val="0"/>
          <c:order val="0"/>
          <c:spPr>
            <a:ln w="12700" cap="rnd">
              <a:solidFill>
                <a:schemeClr val="tx1"/>
              </a:solidFill>
              <a:round/>
            </a:ln>
            <a:effectLst/>
          </c:spPr>
          <c:marker>
            <c:symbol val="diamond"/>
            <c:size val="5"/>
            <c:spPr>
              <a:solidFill>
                <a:schemeClr val="tx1"/>
              </a:solidFill>
              <a:ln w="9525">
                <a:solidFill>
                  <a:schemeClr val="tx1"/>
                </a:solidFill>
              </a:ln>
              <a:effectLst/>
            </c:spPr>
          </c:marker>
          <c:xVal>
            <c:numRef>
              <c:f>Табл!$E$2:$E$75</c:f>
              <c:numCache>
                <c:formatCode>General</c:formatCode>
                <c:ptCount val="74"/>
                <c:pt idx="0">
                  <c:v>3.7</c:v>
                </c:pt>
                <c:pt idx="1">
                  <c:v>10.8</c:v>
                </c:pt>
                <c:pt idx="2">
                  <c:v>23.6</c:v>
                </c:pt>
                <c:pt idx="3">
                  <c:v>25.3</c:v>
                </c:pt>
                <c:pt idx="4">
                  <c:v>32.4</c:v>
                </c:pt>
                <c:pt idx="5">
                  <c:v>37.1</c:v>
                </c:pt>
                <c:pt idx="6">
                  <c:v>44.6</c:v>
                </c:pt>
                <c:pt idx="7">
                  <c:v>52.7</c:v>
                </c:pt>
                <c:pt idx="8">
                  <c:v>54.7</c:v>
                </c:pt>
                <c:pt idx="9">
                  <c:v>58.7</c:v>
                </c:pt>
                <c:pt idx="10">
                  <c:v>61.5</c:v>
                </c:pt>
                <c:pt idx="11">
                  <c:v>68.2</c:v>
                </c:pt>
                <c:pt idx="12">
                  <c:v>76</c:v>
                </c:pt>
                <c:pt idx="13">
                  <c:v>85.7</c:v>
                </c:pt>
                <c:pt idx="14">
                  <c:v>88</c:v>
                </c:pt>
                <c:pt idx="15">
                  <c:v>110.7</c:v>
                </c:pt>
                <c:pt idx="16">
                  <c:v>118.60000000000001</c:v>
                </c:pt>
                <c:pt idx="17">
                  <c:v>132.60000000000002</c:v>
                </c:pt>
                <c:pt idx="18">
                  <c:v>143.20000000000002</c:v>
                </c:pt>
                <c:pt idx="19">
                  <c:v>162.80000000000001</c:v>
                </c:pt>
                <c:pt idx="20">
                  <c:v>170.70000000000002</c:v>
                </c:pt>
                <c:pt idx="21">
                  <c:v>187.00000000000003</c:v>
                </c:pt>
                <c:pt idx="22">
                  <c:v>202.60000000000002</c:v>
                </c:pt>
                <c:pt idx="23">
                  <c:v>212.40000000000003</c:v>
                </c:pt>
                <c:pt idx="24">
                  <c:v>222.00000000000003</c:v>
                </c:pt>
                <c:pt idx="25">
                  <c:v>241.20000000000002</c:v>
                </c:pt>
                <c:pt idx="26">
                  <c:v>251.20000000000002</c:v>
                </c:pt>
                <c:pt idx="27">
                  <c:v>257.90000000000003</c:v>
                </c:pt>
                <c:pt idx="28">
                  <c:v>268.70000000000005</c:v>
                </c:pt>
                <c:pt idx="29">
                  <c:v>279.50000000000006</c:v>
                </c:pt>
                <c:pt idx="30">
                  <c:v>291.00000000000006</c:v>
                </c:pt>
                <c:pt idx="31">
                  <c:v>296.80000000000007</c:v>
                </c:pt>
                <c:pt idx="32">
                  <c:v>315.10000000000008</c:v>
                </c:pt>
                <c:pt idx="33">
                  <c:v>333.7000000000001</c:v>
                </c:pt>
                <c:pt idx="34">
                  <c:v>343.90000000000009</c:v>
                </c:pt>
                <c:pt idx="35">
                  <c:v>361.60000000000008</c:v>
                </c:pt>
                <c:pt idx="36">
                  <c:v>373.10000000000008</c:v>
                </c:pt>
                <c:pt idx="37">
                  <c:v>386.60000000000008</c:v>
                </c:pt>
                <c:pt idx="38">
                  <c:v>404.90000000000009</c:v>
                </c:pt>
                <c:pt idx="39">
                  <c:v>425.90000000000009</c:v>
                </c:pt>
                <c:pt idx="40">
                  <c:v>436.50000000000011</c:v>
                </c:pt>
                <c:pt idx="41">
                  <c:v>457.60000000000014</c:v>
                </c:pt>
                <c:pt idx="42">
                  <c:v>468.40000000000015</c:v>
                </c:pt>
                <c:pt idx="43">
                  <c:v>477.00000000000017</c:v>
                </c:pt>
                <c:pt idx="44">
                  <c:v>487.40000000000015</c:v>
                </c:pt>
                <c:pt idx="45">
                  <c:v>505.10000000000014</c:v>
                </c:pt>
                <c:pt idx="46">
                  <c:v>516.60000000000014</c:v>
                </c:pt>
                <c:pt idx="47">
                  <c:v>537.70000000000016</c:v>
                </c:pt>
                <c:pt idx="48">
                  <c:v>560.4000000000002</c:v>
                </c:pt>
                <c:pt idx="49">
                  <c:v>577.9000000000002</c:v>
                </c:pt>
                <c:pt idx="50">
                  <c:v>587.10000000000025</c:v>
                </c:pt>
                <c:pt idx="51">
                  <c:v>604.00000000000023</c:v>
                </c:pt>
                <c:pt idx="52">
                  <c:v>612.30000000000018</c:v>
                </c:pt>
                <c:pt idx="53">
                  <c:v>630.00000000000023</c:v>
                </c:pt>
                <c:pt idx="54">
                  <c:v>648.50000000000023</c:v>
                </c:pt>
                <c:pt idx="55">
                  <c:v>658.10000000000025</c:v>
                </c:pt>
                <c:pt idx="56">
                  <c:v>666.70000000000027</c:v>
                </c:pt>
                <c:pt idx="57">
                  <c:v>678.20000000000027</c:v>
                </c:pt>
                <c:pt idx="58">
                  <c:v>692.70000000000027</c:v>
                </c:pt>
                <c:pt idx="59">
                  <c:v>697.20000000000027</c:v>
                </c:pt>
                <c:pt idx="60">
                  <c:v>712.3000000000003</c:v>
                </c:pt>
                <c:pt idx="61">
                  <c:v>722.70000000000027</c:v>
                </c:pt>
                <c:pt idx="62">
                  <c:v>733.20000000000027</c:v>
                </c:pt>
                <c:pt idx="63">
                  <c:v>743.70000000000027</c:v>
                </c:pt>
                <c:pt idx="64">
                  <c:v>758.70000000000027</c:v>
                </c:pt>
                <c:pt idx="65">
                  <c:v>769.20000000000027</c:v>
                </c:pt>
                <c:pt idx="66">
                  <c:v>779.60000000000025</c:v>
                </c:pt>
                <c:pt idx="67">
                  <c:v>794.70000000000027</c:v>
                </c:pt>
                <c:pt idx="68">
                  <c:v>804.90000000000032</c:v>
                </c:pt>
                <c:pt idx="69">
                  <c:v>808.90000000000032</c:v>
                </c:pt>
                <c:pt idx="70">
                  <c:v>824.10000000000036</c:v>
                </c:pt>
                <c:pt idx="71">
                  <c:v>834.00000000000034</c:v>
                </c:pt>
                <c:pt idx="72">
                  <c:v>839.00000000000034</c:v>
                </c:pt>
                <c:pt idx="73">
                  <c:v>849.50000000000034</c:v>
                </c:pt>
              </c:numCache>
            </c:numRef>
          </c:xVal>
          <c:yVal>
            <c:numRef>
              <c:f>Табл!$F$2:$F$75</c:f>
              <c:numCache>
                <c:formatCode>General</c:formatCode>
                <c:ptCount val="74"/>
                <c:pt idx="0">
                  <c:v>6.34</c:v>
                </c:pt>
                <c:pt idx="1">
                  <c:v>6.56</c:v>
                </c:pt>
                <c:pt idx="2">
                  <c:v>6.42</c:v>
                </c:pt>
                <c:pt idx="3">
                  <c:v>6.65</c:v>
                </c:pt>
                <c:pt idx="4">
                  <c:v>6.48</c:v>
                </c:pt>
                <c:pt idx="5">
                  <c:v>6.26</c:v>
                </c:pt>
                <c:pt idx="6">
                  <c:v>6.47</c:v>
                </c:pt>
                <c:pt idx="7">
                  <c:v>6.8</c:v>
                </c:pt>
                <c:pt idx="8">
                  <c:v>6.62</c:v>
                </c:pt>
                <c:pt idx="9">
                  <c:v>6.62</c:v>
                </c:pt>
                <c:pt idx="10">
                  <c:v>6.78</c:v>
                </c:pt>
                <c:pt idx="11">
                  <c:v>6.92</c:v>
                </c:pt>
                <c:pt idx="12">
                  <c:v>6.82</c:v>
                </c:pt>
                <c:pt idx="13">
                  <c:v>6.78</c:v>
                </c:pt>
                <c:pt idx="14">
                  <c:v>6.78</c:v>
                </c:pt>
                <c:pt idx="15">
                  <c:v>6.83</c:v>
                </c:pt>
                <c:pt idx="16">
                  <c:v>6.86</c:v>
                </c:pt>
                <c:pt idx="17">
                  <c:v>6.73</c:v>
                </c:pt>
                <c:pt idx="18">
                  <c:v>6.62</c:v>
                </c:pt>
                <c:pt idx="19">
                  <c:v>6.58</c:v>
                </c:pt>
                <c:pt idx="20">
                  <c:v>6.52</c:v>
                </c:pt>
                <c:pt idx="21">
                  <c:v>6.48</c:v>
                </c:pt>
                <c:pt idx="22">
                  <c:v>6.46</c:v>
                </c:pt>
                <c:pt idx="23">
                  <c:v>6.46</c:v>
                </c:pt>
                <c:pt idx="24">
                  <c:v>6.46</c:v>
                </c:pt>
                <c:pt idx="25">
                  <c:v>6.51</c:v>
                </c:pt>
                <c:pt idx="26">
                  <c:v>6.5</c:v>
                </c:pt>
                <c:pt idx="27">
                  <c:v>6.48</c:v>
                </c:pt>
                <c:pt idx="28">
                  <c:v>6.47</c:v>
                </c:pt>
                <c:pt idx="29">
                  <c:v>6.53</c:v>
                </c:pt>
                <c:pt idx="30">
                  <c:v>6.46</c:v>
                </c:pt>
                <c:pt idx="31">
                  <c:v>6.52</c:v>
                </c:pt>
                <c:pt idx="32">
                  <c:v>6.55</c:v>
                </c:pt>
                <c:pt idx="33">
                  <c:v>6.49</c:v>
                </c:pt>
                <c:pt idx="34">
                  <c:v>6.51</c:v>
                </c:pt>
                <c:pt idx="35">
                  <c:v>6.46</c:v>
                </c:pt>
                <c:pt idx="36">
                  <c:v>6.48</c:v>
                </c:pt>
                <c:pt idx="37">
                  <c:v>6.54</c:v>
                </c:pt>
                <c:pt idx="38">
                  <c:v>6.54</c:v>
                </c:pt>
                <c:pt idx="39">
                  <c:v>6.54</c:v>
                </c:pt>
                <c:pt idx="40">
                  <c:v>6.49</c:v>
                </c:pt>
                <c:pt idx="41">
                  <c:v>6.5</c:v>
                </c:pt>
                <c:pt idx="42">
                  <c:v>6.57</c:v>
                </c:pt>
                <c:pt idx="43">
                  <c:v>6.55</c:v>
                </c:pt>
                <c:pt idx="44">
                  <c:v>6.6</c:v>
                </c:pt>
                <c:pt idx="45">
                  <c:v>6.58</c:v>
                </c:pt>
                <c:pt idx="46">
                  <c:v>6.52</c:v>
                </c:pt>
                <c:pt idx="47">
                  <c:v>6.55</c:v>
                </c:pt>
                <c:pt idx="48">
                  <c:v>6.49</c:v>
                </c:pt>
                <c:pt idx="49">
                  <c:v>6.52</c:v>
                </c:pt>
                <c:pt idx="50">
                  <c:v>6.55</c:v>
                </c:pt>
                <c:pt idx="51">
                  <c:v>6.54</c:v>
                </c:pt>
                <c:pt idx="52">
                  <c:v>6.6</c:v>
                </c:pt>
                <c:pt idx="53">
                  <c:v>6.62</c:v>
                </c:pt>
                <c:pt idx="54">
                  <c:v>6.67</c:v>
                </c:pt>
                <c:pt idx="55">
                  <c:v>6.64</c:v>
                </c:pt>
                <c:pt idx="56">
                  <c:v>6.68</c:v>
                </c:pt>
                <c:pt idx="57">
                  <c:v>6.66</c:v>
                </c:pt>
                <c:pt idx="58">
                  <c:v>6.71</c:v>
                </c:pt>
                <c:pt idx="59">
                  <c:v>6.69</c:v>
                </c:pt>
                <c:pt idx="60">
                  <c:v>6.74</c:v>
                </c:pt>
                <c:pt idx="61">
                  <c:v>6.74</c:v>
                </c:pt>
                <c:pt idx="62">
                  <c:v>6.75</c:v>
                </c:pt>
                <c:pt idx="63">
                  <c:v>6.8</c:v>
                </c:pt>
                <c:pt idx="64">
                  <c:v>6.76</c:v>
                </c:pt>
                <c:pt idx="65">
                  <c:v>6.82</c:v>
                </c:pt>
                <c:pt idx="66">
                  <c:v>6.84</c:v>
                </c:pt>
                <c:pt idx="67">
                  <c:v>6.79</c:v>
                </c:pt>
                <c:pt idx="68">
                  <c:v>6.83</c:v>
                </c:pt>
                <c:pt idx="69">
                  <c:v>6.98</c:v>
                </c:pt>
                <c:pt idx="70">
                  <c:v>6.95</c:v>
                </c:pt>
                <c:pt idx="71">
                  <c:v>6.88</c:v>
                </c:pt>
                <c:pt idx="72">
                  <c:v>6.91</c:v>
                </c:pt>
                <c:pt idx="73">
                  <c:v>6.84</c:v>
                </c:pt>
              </c:numCache>
            </c:numRef>
          </c:yVal>
          <c:smooth val="1"/>
          <c:extLst>
            <c:ext xmlns:c16="http://schemas.microsoft.com/office/drawing/2014/chart" uri="{C3380CC4-5D6E-409C-BE32-E72D297353CC}">
              <c16:uniqueId val="{00000000-AB7E-4C04-88D2-558E59188AE8}"/>
            </c:ext>
          </c:extLst>
        </c:ser>
        <c:dLbls>
          <c:showLegendKey val="0"/>
          <c:showVal val="0"/>
          <c:showCatName val="0"/>
          <c:showSerName val="0"/>
          <c:showPercent val="0"/>
          <c:showBubbleSize val="0"/>
        </c:dLbls>
        <c:axId val="184245912"/>
        <c:axId val="184246304"/>
      </c:scatterChart>
      <c:valAx>
        <c:axId val="184245912"/>
        <c:scaling>
          <c:orientation val="minMax"/>
          <c:max val="900"/>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b="0" i="0" baseline="0">
                    <a:solidFill>
                      <a:schemeClr val="tx1"/>
                    </a:solidFill>
                    <a:effectLst/>
                    <a:latin typeface="Times New Roman" panose="02020603050405020304" pitchFamily="18" charset="0"/>
                    <a:cs typeface="Times New Roman" panose="02020603050405020304" pitchFamily="18" charset="0"/>
                  </a:rPr>
                  <a:t>V, </a:t>
                </a:r>
                <a:r>
                  <a:rPr lang="uk-UA" sz="1100" b="0" i="0" baseline="0">
                    <a:solidFill>
                      <a:schemeClr val="tx1"/>
                    </a:solidFill>
                    <a:effectLst/>
                    <a:latin typeface="Times New Roman" panose="02020603050405020304" pitchFamily="18" charset="0"/>
                    <a:cs typeface="Times New Roman" panose="02020603050405020304" pitchFamily="18" charset="0"/>
                  </a:rPr>
                  <a:t>дм</a:t>
                </a:r>
                <a:r>
                  <a:rPr lang="uk-UA" sz="1100" b="0" i="0" baseline="30000">
                    <a:solidFill>
                      <a:schemeClr val="tx1"/>
                    </a:solidFill>
                    <a:effectLst/>
                    <a:latin typeface="Times New Roman" panose="02020603050405020304" pitchFamily="18" charset="0"/>
                    <a:cs typeface="Times New Roman" panose="02020603050405020304" pitchFamily="18" charset="0"/>
                  </a:rPr>
                  <a:t>3</a:t>
                </a:r>
                <a:endParaRPr lang="ru-RU" sz="1100" baseline="30000">
                  <a:solidFill>
                    <a:schemeClr val="tx1"/>
                  </a:solidFill>
                  <a:effectLst/>
                  <a:latin typeface="Times New Roman" panose="02020603050405020304" pitchFamily="18" charset="0"/>
                  <a:cs typeface="Times New Roman" panose="02020603050405020304" pitchFamily="18" charset="0"/>
                </a:endParaRPr>
              </a:p>
            </c:rich>
          </c:tx>
          <c:layout>
            <c:manualLayout>
              <c:xMode val="edge"/>
              <c:yMode val="edge"/>
              <c:x val="0.49167695254309435"/>
              <c:y val="0.90564566929133861"/>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4246304"/>
        <c:crosses val="autoZero"/>
        <c:crossBetween val="midCat"/>
        <c:majorUnit val="50"/>
      </c:valAx>
      <c:valAx>
        <c:axId val="184246304"/>
        <c:scaling>
          <c:orientation val="minMax"/>
          <c:max val="8"/>
          <c:min val="5"/>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100">
                    <a:solidFill>
                      <a:schemeClr val="tx1"/>
                    </a:solidFill>
                    <a:latin typeface="Times New Roman" panose="02020603050405020304" pitchFamily="18" charset="0"/>
                    <a:cs typeface="Times New Roman" panose="02020603050405020304" pitchFamily="18" charset="0"/>
                  </a:rPr>
                  <a:t>рН</a:t>
                </a:r>
              </a:p>
            </c:rich>
          </c:tx>
          <c:layout>
            <c:manualLayout>
              <c:xMode val="edge"/>
              <c:yMode val="edge"/>
              <c:x val="7.4766355140186919E-3"/>
              <c:y val="0.3909253474463234"/>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84245912"/>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90242803807937"/>
          <c:y val="6.6666666666666666E-2"/>
          <c:w val="0.76609097130185455"/>
          <c:h val="0.74832770903637047"/>
        </c:manualLayout>
      </c:layout>
      <c:scatterChart>
        <c:scatterStyle val="smoothMarker"/>
        <c:varyColors val="0"/>
        <c:ser>
          <c:idx val="0"/>
          <c:order val="0"/>
          <c:spPr>
            <a:ln w="12700" cap="rnd">
              <a:solidFill>
                <a:schemeClr val="tx1"/>
              </a:solidFill>
              <a:round/>
            </a:ln>
            <a:effectLst/>
          </c:spPr>
          <c:marker>
            <c:symbol val="square"/>
            <c:size val="5"/>
            <c:spPr>
              <a:solidFill>
                <a:schemeClr val="tx1"/>
              </a:solidFill>
              <a:ln w="9525">
                <a:solidFill>
                  <a:schemeClr val="tx1"/>
                </a:solidFill>
              </a:ln>
              <a:effectLst/>
            </c:spPr>
          </c:marker>
          <c:xVal>
            <c:numRef>
              <c:f>Лист1!$A$1:$A$11</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xVal>
          <c:yVal>
            <c:numRef>
              <c:f>Лист1!$B$1:$B$11</c:f>
              <c:numCache>
                <c:formatCode>General</c:formatCode>
                <c:ptCount val="11"/>
                <c:pt idx="0">
                  <c:v>100</c:v>
                </c:pt>
                <c:pt idx="1">
                  <c:v>95</c:v>
                </c:pt>
                <c:pt idx="2">
                  <c:v>80</c:v>
                </c:pt>
                <c:pt idx="3">
                  <c:v>85</c:v>
                </c:pt>
                <c:pt idx="4">
                  <c:v>75</c:v>
                </c:pt>
                <c:pt idx="5">
                  <c:v>70</c:v>
                </c:pt>
                <c:pt idx="6">
                  <c:v>70</c:v>
                </c:pt>
                <c:pt idx="7">
                  <c:v>80</c:v>
                </c:pt>
                <c:pt idx="8">
                  <c:v>75</c:v>
                </c:pt>
                <c:pt idx="9">
                  <c:v>85</c:v>
                </c:pt>
                <c:pt idx="10">
                  <c:v>95</c:v>
                </c:pt>
              </c:numCache>
            </c:numRef>
          </c:yVal>
          <c:smooth val="1"/>
          <c:extLst>
            <c:ext xmlns:c16="http://schemas.microsoft.com/office/drawing/2014/chart" uri="{C3380CC4-5D6E-409C-BE32-E72D297353CC}">
              <c16:uniqueId val="{00000000-C020-4A6D-94F9-983B3A8661CE}"/>
            </c:ext>
          </c:extLst>
        </c:ser>
        <c:dLbls>
          <c:showLegendKey val="0"/>
          <c:showVal val="0"/>
          <c:showCatName val="0"/>
          <c:showSerName val="0"/>
          <c:showPercent val="0"/>
          <c:showBubbleSize val="0"/>
        </c:dLbls>
        <c:axId val="184247088"/>
        <c:axId val="276222048"/>
      </c:scatterChart>
      <c:valAx>
        <c:axId val="184247088"/>
        <c:scaling>
          <c:orientation val="minMax"/>
          <c:max val="2018"/>
          <c:min val="2007"/>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роки</a:t>
                </a:r>
              </a:p>
            </c:rich>
          </c:tx>
          <c:layout>
            <c:manualLayout>
              <c:xMode val="edge"/>
              <c:yMode val="edge"/>
              <c:x val="0.45367601327061841"/>
              <c:y val="0.8972065991751031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6222048"/>
        <c:crosses val="autoZero"/>
        <c:crossBetween val="midCat"/>
        <c:majorUnit val="2"/>
      </c:valAx>
      <c:valAx>
        <c:axId val="276222048"/>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Попит,</a:t>
                </a:r>
                <a:r>
                  <a:rPr lang="ru-RU" baseline="0">
                    <a:solidFill>
                      <a:sysClr val="windowText" lastClr="000000"/>
                    </a:solidFill>
                    <a:latin typeface="Times New Roman" panose="02020603050405020304" pitchFamily="18" charset="0"/>
                    <a:cs typeface="Times New Roman" panose="02020603050405020304" pitchFamily="18" charset="0"/>
                  </a:rPr>
                  <a:t> відносні одиниці</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
              <c:y val="0.1474671916010498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424708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29861450934452"/>
          <c:y val="4.7240712905303843E-2"/>
          <c:w val="0.8408118194265265"/>
          <c:h val="0.75274474628829013"/>
        </c:manualLayout>
      </c:layout>
      <c:scatterChart>
        <c:scatterStyle val="smoothMarker"/>
        <c:varyColors val="0"/>
        <c:ser>
          <c:idx val="1"/>
          <c:order val="1"/>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'Кисле с-ще'!$A$5:$A$14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extLst xmlns:c15="http://schemas.microsoft.com/office/drawing/2012/chart"/>
            </c:numRef>
          </c:xVal>
          <c:yVal>
            <c:numRef>
              <c:f>'Кисле с-ще'!$C$5:$C$14</c:f>
              <c:numCache>
                <c:formatCode>General</c:formatCode>
                <c:ptCount val="10"/>
                <c:pt idx="0">
                  <c:v>2.7709999999999999</c:v>
                </c:pt>
                <c:pt idx="1">
                  <c:v>2.7709999999999999</c:v>
                </c:pt>
                <c:pt idx="2">
                  <c:v>2.7709999999999999</c:v>
                </c:pt>
                <c:pt idx="3">
                  <c:v>2.7709999999999999</c:v>
                </c:pt>
                <c:pt idx="4">
                  <c:v>2.7709999999999999</c:v>
                </c:pt>
                <c:pt idx="5">
                  <c:v>2.7709999999999999</c:v>
                </c:pt>
                <c:pt idx="6">
                  <c:v>2.7709999999999999</c:v>
                </c:pt>
                <c:pt idx="7">
                  <c:v>2.7709999999999999</c:v>
                </c:pt>
                <c:pt idx="8">
                  <c:v>2.7709999999999999</c:v>
                </c:pt>
                <c:pt idx="9">
                  <c:v>2.7709999999999999</c:v>
                </c:pt>
              </c:numCache>
              <c:extLst xmlns:c15="http://schemas.microsoft.com/office/drawing/2012/chart"/>
            </c:numRef>
          </c:yVal>
          <c:smooth val="1"/>
          <c:extLst>
            <c:ext xmlns:c16="http://schemas.microsoft.com/office/drawing/2014/chart" uri="{C3380CC4-5D6E-409C-BE32-E72D297353CC}">
              <c16:uniqueId val="{00000000-A9FB-472D-B40B-F2D8C06E5169}"/>
            </c:ext>
          </c:extLst>
        </c:ser>
        <c:ser>
          <c:idx val="2"/>
          <c:order val="2"/>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'Кисле с-ще'!$A$5:$A$14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с-ще'!$E$5:$E$14</c:f>
              <c:numCache>
                <c:formatCode>General</c:formatCode>
                <c:ptCount val="10"/>
                <c:pt idx="0">
                  <c:v>2.6726000000000001</c:v>
                </c:pt>
                <c:pt idx="1">
                  <c:v>2.6233</c:v>
                </c:pt>
                <c:pt idx="2">
                  <c:v>2.4752999999999998</c:v>
                </c:pt>
                <c:pt idx="3">
                  <c:v>2.5246499999999998</c:v>
                </c:pt>
                <c:pt idx="4">
                  <c:v>2.5246499999999998</c:v>
                </c:pt>
                <c:pt idx="5">
                  <c:v>2.5739999999999998</c:v>
                </c:pt>
                <c:pt idx="6">
                  <c:v>2.4752999999999998</c:v>
                </c:pt>
                <c:pt idx="7">
                  <c:v>2.3767</c:v>
                </c:pt>
                <c:pt idx="8">
                  <c:v>2.4260000000000002</c:v>
                </c:pt>
                <c:pt idx="9">
                  <c:v>2.3767</c:v>
                </c:pt>
              </c:numCache>
            </c:numRef>
          </c:yVal>
          <c:smooth val="1"/>
          <c:extLst>
            <c:ext xmlns:c16="http://schemas.microsoft.com/office/drawing/2014/chart" uri="{C3380CC4-5D6E-409C-BE32-E72D297353CC}">
              <c16:uniqueId val="{00000001-A9FB-472D-B40B-F2D8C06E5169}"/>
            </c:ext>
          </c:extLst>
        </c:ser>
        <c:ser>
          <c:idx val="3"/>
          <c:order val="3"/>
          <c:tx>
            <c:v>3</c:v>
          </c:tx>
          <c:spPr>
            <a:ln w="12700" cap="rnd">
              <a:solidFill>
                <a:schemeClr val="tx1"/>
              </a:solidFill>
              <a:round/>
            </a:ln>
            <a:effectLst/>
          </c:spPr>
          <c:marker>
            <c:symbol val="diamond"/>
            <c:size val="6"/>
            <c:spPr>
              <a:solidFill>
                <a:schemeClr val="tx1"/>
              </a:solidFill>
              <a:ln w="9525">
                <a:solidFill>
                  <a:schemeClr val="tx1"/>
                </a:solidFill>
              </a:ln>
              <a:effectLst/>
            </c:spPr>
          </c:marker>
          <c:xVal>
            <c:numRef>
              <c:f>'Кисле с-ще'!$A$5:$A$14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с-ще'!$H$5:$H$14</c:f>
              <c:numCache>
                <c:formatCode>General</c:formatCode>
                <c:ptCount val="10"/>
                <c:pt idx="0">
                  <c:v>2.6726000000000001</c:v>
                </c:pt>
                <c:pt idx="1">
                  <c:v>2.4752999999999998</c:v>
                </c:pt>
                <c:pt idx="2">
                  <c:v>2.3767</c:v>
                </c:pt>
                <c:pt idx="3">
                  <c:v>2.2780999999999998</c:v>
                </c:pt>
                <c:pt idx="4">
                  <c:v>2.3273999999999999</c:v>
                </c:pt>
                <c:pt idx="5">
                  <c:v>2.4260999999999999</c:v>
                </c:pt>
                <c:pt idx="6">
                  <c:v>2.2780999999999998</c:v>
                </c:pt>
                <c:pt idx="7">
                  <c:v>2.2780999999999998</c:v>
                </c:pt>
                <c:pt idx="8">
                  <c:v>2.2780999999999998</c:v>
                </c:pt>
                <c:pt idx="9">
                  <c:v>2.2288000000000001</c:v>
                </c:pt>
              </c:numCache>
            </c:numRef>
          </c:yVal>
          <c:smooth val="1"/>
          <c:extLst>
            <c:ext xmlns:c16="http://schemas.microsoft.com/office/drawing/2014/chart" uri="{C3380CC4-5D6E-409C-BE32-E72D297353CC}">
              <c16:uniqueId val="{00000002-A9FB-472D-B40B-F2D8C06E5169}"/>
            </c:ext>
          </c:extLst>
        </c:ser>
        <c:ser>
          <c:idx val="4"/>
          <c:order val="4"/>
          <c:tx>
            <c:v>4</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'Кисле с-ще'!$A$5:$A$14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с-ще'!$K$5:$K$14</c:f>
              <c:numCache>
                <c:formatCode>General</c:formatCode>
                <c:ptCount val="10"/>
                <c:pt idx="0">
                  <c:v>2.4752999999999998</c:v>
                </c:pt>
                <c:pt idx="1">
                  <c:v>2.4752999999999998</c:v>
                </c:pt>
                <c:pt idx="2">
                  <c:v>2.3767</c:v>
                </c:pt>
                <c:pt idx="3">
                  <c:v>2.2780999999999998</c:v>
                </c:pt>
                <c:pt idx="4">
                  <c:v>2.2288000000000001</c:v>
                </c:pt>
                <c:pt idx="5">
                  <c:v>2.2780999999999998</c:v>
                </c:pt>
                <c:pt idx="6">
                  <c:v>2.2288000000000001</c:v>
                </c:pt>
                <c:pt idx="7">
                  <c:v>2.1795</c:v>
                </c:pt>
                <c:pt idx="8">
                  <c:v>2.0809000000000002</c:v>
                </c:pt>
                <c:pt idx="9">
                  <c:v>2.1795</c:v>
                </c:pt>
              </c:numCache>
            </c:numRef>
          </c:yVal>
          <c:smooth val="1"/>
          <c:extLst>
            <c:ext xmlns:c16="http://schemas.microsoft.com/office/drawing/2014/chart" uri="{C3380CC4-5D6E-409C-BE32-E72D297353CC}">
              <c16:uniqueId val="{00000003-A9FB-472D-B40B-F2D8C06E5169}"/>
            </c:ext>
          </c:extLst>
        </c:ser>
        <c:dLbls>
          <c:showLegendKey val="0"/>
          <c:showVal val="0"/>
          <c:showCatName val="0"/>
          <c:showSerName val="0"/>
          <c:showPercent val="0"/>
          <c:showBubbleSize val="0"/>
        </c:dLbls>
        <c:axId val="301868768"/>
        <c:axId val="301869160"/>
        <c:extLst>
          <c:ext xmlns:c15="http://schemas.microsoft.com/office/drawing/2012/chart" uri="{02D57815-91ED-43cb-92C2-25804820EDAC}">
            <c15:filteredScatterSeries>
              <c15:ser>
                <c:idx val="0"/>
                <c:order val="0"/>
                <c:tx>
                  <c:v>Ряд1</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extLst>
                      <c:ext uri="{02D57815-91ED-43cb-92C2-25804820EDAC}">
                        <c15:formulaRef>
                          <c15:sqref>'Кисле с-ще'!$A$5:$A$14</c15:sqref>
                        </c15:formulaRef>
                      </c:ext>
                    </c:extLst>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extLst>
                      <c:ext uri="{02D57815-91ED-43cb-92C2-25804820EDAC}">
                        <c15:formulaRef>
                          <c15:sqref>'Кисле с-ще'!$B$5:$B$14</c15:sqref>
                        </c15:formulaRef>
                      </c:ext>
                    </c:extLst>
                    <c:numCache>
                      <c:formatCode>General</c:formatCode>
                      <c:ptCount val="10"/>
                      <c:pt idx="0">
                        <c:v>0</c:v>
                      </c:pt>
                      <c:pt idx="1">
                        <c:v>0.1</c:v>
                      </c:pt>
                      <c:pt idx="2">
                        <c:v>0.2</c:v>
                      </c:pt>
                      <c:pt idx="3">
                        <c:v>0.3</c:v>
                      </c:pt>
                      <c:pt idx="4">
                        <c:v>0.5</c:v>
                      </c:pt>
                      <c:pt idx="5">
                        <c:v>0.7</c:v>
                      </c:pt>
                      <c:pt idx="6">
                        <c:v>1</c:v>
                      </c:pt>
                      <c:pt idx="7">
                        <c:v>1.2</c:v>
                      </c:pt>
                      <c:pt idx="8">
                        <c:v>1.5</c:v>
                      </c:pt>
                      <c:pt idx="9">
                        <c:v>2</c:v>
                      </c:pt>
                    </c:numCache>
                  </c:numRef>
                </c:yVal>
                <c:smooth val="1"/>
                <c:extLst>
                  <c:ext xmlns:c16="http://schemas.microsoft.com/office/drawing/2014/chart" uri="{C3380CC4-5D6E-409C-BE32-E72D297353CC}">
                    <c16:uniqueId val="{00000004-A9FB-472D-B40B-F2D8C06E5169}"/>
                  </c:ext>
                </c:extLst>
              </c15:ser>
            </c15:filteredScatterSeries>
          </c:ext>
        </c:extLst>
      </c:scatterChart>
      <c:valAx>
        <c:axId val="30186876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baseline="0">
                    <a:solidFill>
                      <a:sysClr val="windowText" lastClr="000000"/>
                    </a:solidFill>
                    <a:latin typeface="Times New Roman" panose="02020603050405020304" pitchFamily="18" charset="0"/>
                    <a:cs typeface="Times New Roman" panose="02020603050405020304" pitchFamily="18" charset="0"/>
                  </a:rPr>
                  <a:t>Д</a:t>
                </a:r>
                <a:r>
                  <a:rPr lang="uk-UA" baseline="0">
                    <a:solidFill>
                      <a:sysClr val="windowText" lastClr="000000"/>
                    </a:solidFill>
                    <a:latin typeface="Times New Roman" panose="02020603050405020304" pitchFamily="18" charset="0"/>
                    <a:cs typeface="Times New Roman" panose="02020603050405020304" pitchFamily="18" charset="0"/>
                  </a:rPr>
                  <a:t>(кальциту), 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254865034526051"/>
              <c:y val="0.8523722649334927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01869160"/>
        <c:crosses val="autoZero"/>
        <c:crossBetween val="midCat"/>
      </c:valAx>
      <c:valAx>
        <c:axId val="301869160"/>
        <c:scaling>
          <c:orientation val="minMax"/>
          <c:min val="1.5"/>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C(Mn)</a:t>
                </a:r>
                <a:r>
                  <a:rPr lang="uk-UA">
                    <a:solidFill>
                      <a:sysClr val="windowText" lastClr="000000"/>
                    </a:solidFill>
                    <a:latin typeface="Times New Roman" panose="02020603050405020304" pitchFamily="18" charset="0"/>
                    <a:cs typeface="Times New Roman" panose="02020603050405020304" pitchFamily="18" charset="0"/>
                  </a:rPr>
                  <a:t>,</a:t>
                </a:r>
                <a:r>
                  <a:rPr lang="uk-UA" baseline="0">
                    <a:solidFill>
                      <a:sysClr val="windowText" lastClr="000000"/>
                    </a:solidFill>
                    <a:latin typeface="Times New Roman" panose="02020603050405020304" pitchFamily="18" charset="0"/>
                    <a:cs typeface="Times New Roman" panose="02020603050405020304" pitchFamily="18" charset="0"/>
                  </a:rPr>
                  <a:t> мг/дм</a:t>
                </a:r>
                <a:r>
                  <a:rPr lang="uk-UA"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0186876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567312297641625"/>
          <c:y val="7.407407407407407E-2"/>
          <c:w val="0.74536119380837118"/>
          <c:h val="0.739964848143982"/>
        </c:manualLayout>
      </c:layout>
      <c:scatterChart>
        <c:scatterStyle val="smoothMarker"/>
        <c:varyColors val="0"/>
        <c:ser>
          <c:idx val="0"/>
          <c:order val="0"/>
          <c:spPr>
            <a:ln w="12700" cap="rnd">
              <a:solidFill>
                <a:schemeClr val="tx1"/>
              </a:solidFill>
              <a:round/>
            </a:ln>
            <a:effectLst/>
          </c:spPr>
          <c:marker>
            <c:symbol val="circle"/>
            <c:size val="5"/>
            <c:spPr>
              <a:solidFill>
                <a:schemeClr val="tx1"/>
              </a:solidFill>
              <a:ln w="9525">
                <a:solidFill>
                  <a:schemeClr val="tx1"/>
                </a:solidFill>
              </a:ln>
              <a:effectLst/>
            </c:spPr>
          </c:marker>
          <c:xVal>
            <c:numRef>
              <c:f>Лист1!$L$2:$L$12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xVal>
          <c:yVal>
            <c:numRef>
              <c:f>Лист1!$M$2:$M$12</c:f>
              <c:numCache>
                <c:formatCode>General</c:formatCode>
                <c:ptCount val="11"/>
                <c:pt idx="0">
                  <c:v>55</c:v>
                </c:pt>
                <c:pt idx="1">
                  <c:v>60</c:v>
                </c:pt>
                <c:pt idx="2">
                  <c:v>95</c:v>
                </c:pt>
                <c:pt idx="3">
                  <c:v>67</c:v>
                </c:pt>
                <c:pt idx="4">
                  <c:v>40</c:v>
                </c:pt>
                <c:pt idx="5">
                  <c:v>55</c:v>
                </c:pt>
                <c:pt idx="6">
                  <c:v>50</c:v>
                </c:pt>
                <c:pt idx="7">
                  <c:v>46</c:v>
                </c:pt>
                <c:pt idx="8">
                  <c:v>40</c:v>
                </c:pt>
                <c:pt idx="9">
                  <c:v>35</c:v>
                </c:pt>
                <c:pt idx="10">
                  <c:v>42</c:v>
                </c:pt>
              </c:numCache>
            </c:numRef>
          </c:yVal>
          <c:smooth val="1"/>
          <c:extLst>
            <c:ext xmlns:c16="http://schemas.microsoft.com/office/drawing/2014/chart" uri="{C3380CC4-5D6E-409C-BE32-E72D297353CC}">
              <c16:uniqueId val="{00000000-0EA9-4AC5-834C-87A619D001DB}"/>
            </c:ext>
          </c:extLst>
        </c:ser>
        <c:dLbls>
          <c:showLegendKey val="0"/>
          <c:showVal val="0"/>
          <c:showCatName val="0"/>
          <c:showSerName val="0"/>
          <c:showPercent val="0"/>
          <c:showBubbleSize val="0"/>
        </c:dLbls>
        <c:axId val="276222832"/>
        <c:axId val="276223224"/>
      </c:scatterChart>
      <c:valAx>
        <c:axId val="276222832"/>
        <c:scaling>
          <c:orientation val="minMax"/>
          <c:max val="2018"/>
          <c:min val="2007"/>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000">
                    <a:solidFill>
                      <a:sysClr val="windowText" lastClr="000000"/>
                    </a:solidFill>
                    <a:latin typeface="Times New Roman" panose="02020603050405020304" pitchFamily="18" charset="0"/>
                    <a:cs typeface="Times New Roman" panose="02020603050405020304" pitchFamily="18" charset="0"/>
                  </a:rPr>
                  <a:t>роки</a:t>
                </a:r>
              </a:p>
            </c:rich>
          </c:tx>
          <c:layout>
            <c:manualLayout>
              <c:xMode val="edge"/>
              <c:yMode val="edge"/>
              <c:x val="0.43334835795702215"/>
              <c:y val="0.9136904761904762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6223224"/>
        <c:crosses val="autoZero"/>
        <c:crossBetween val="midCat"/>
        <c:majorUnit val="2"/>
      </c:valAx>
      <c:valAx>
        <c:axId val="27622322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Попит,</a:t>
                </a:r>
                <a:r>
                  <a:rPr lang="uk-UA" baseline="0">
                    <a:solidFill>
                      <a:sysClr val="windowText" lastClr="000000"/>
                    </a:solidFill>
                    <a:latin typeface="Times New Roman" panose="02020603050405020304" pitchFamily="18" charset="0"/>
                    <a:cs typeface="Times New Roman" panose="02020603050405020304" pitchFamily="18" charset="0"/>
                  </a:rPr>
                  <a:t> відносні одиниці</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9197080291970802E-2"/>
              <c:y val="0.1158414353135435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6222832"/>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1121943090447036E-2"/>
          <c:y val="9.6151225577869759E-2"/>
          <c:w val="0.88251801858101075"/>
          <c:h val="0.72265357472318137"/>
        </c:manualLayout>
      </c:layout>
      <c:barChart>
        <c:barDir val="col"/>
        <c:grouping val="clustered"/>
        <c:varyColors val="0"/>
        <c:ser>
          <c:idx val="0"/>
          <c:order val="0"/>
          <c:tx>
            <c:v>1</c:v>
          </c:tx>
          <c:spPr>
            <a:solidFill>
              <a:schemeClr val="accent1"/>
            </a:solidFill>
            <a:ln>
              <a:noFill/>
            </a:ln>
            <a:effectLst/>
          </c:spPr>
          <c:invertIfNegative val="0"/>
          <c:cat>
            <c:strRef>
              <c:f>'Кисле с-ще'!$A$5:$B$14</c:f>
              <c:strCache>
                <c:ptCount val="10"/>
                <c:pt idx="0">
                  <c:v>0</c:v>
                </c:pt>
                <c:pt idx="1">
                  <c:v>0.12395</c:v>
                </c:pt>
                <c:pt idx="2">
                  <c:v>0.21895</c:v>
                </c:pt>
                <c:pt idx="3">
                  <c:v>0.3221</c:v>
                </c:pt>
                <c:pt idx="4">
                  <c:v>0.519</c:v>
                </c:pt>
                <c:pt idx="5">
                  <c:v>0.7</c:v>
                </c:pt>
                <c:pt idx="6">
                  <c:v>1.0223</c:v>
                </c:pt>
                <c:pt idx="7">
                  <c:v>1.20695</c:v>
                </c:pt>
                <c:pt idx="8">
                  <c:v>1.5001</c:v>
                </c:pt>
                <c:pt idx="9">
                  <c:v>2.0119</c:v>
                </c:pt>
              </c:strCache>
            </c:strRef>
          </c:cat>
          <c:val>
            <c:numRef>
              <c:f>'Кисле с-ще'!$C$5:$C$14</c:f>
              <c:numCache>
                <c:formatCode>General</c:formatCode>
                <c:ptCount val="10"/>
                <c:pt idx="0">
                  <c:v>2.7709999999999999</c:v>
                </c:pt>
                <c:pt idx="1">
                  <c:v>2.7709999999999999</c:v>
                </c:pt>
                <c:pt idx="2">
                  <c:v>2.7709999999999999</c:v>
                </c:pt>
                <c:pt idx="3">
                  <c:v>2.7709999999999999</c:v>
                </c:pt>
                <c:pt idx="4">
                  <c:v>2.7709999999999999</c:v>
                </c:pt>
                <c:pt idx="5">
                  <c:v>2.7709999999999999</c:v>
                </c:pt>
                <c:pt idx="6">
                  <c:v>2.7709999999999999</c:v>
                </c:pt>
                <c:pt idx="7">
                  <c:v>2.7709999999999999</c:v>
                </c:pt>
                <c:pt idx="8">
                  <c:v>2.7709999999999999</c:v>
                </c:pt>
                <c:pt idx="9">
                  <c:v>2.7709999999999999</c:v>
                </c:pt>
              </c:numCache>
            </c:numRef>
          </c:val>
          <c:extLst>
            <c:ext xmlns:c16="http://schemas.microsoft.com/office/drawing/2014/chart" uri="{C3380CC4-5D6E-409C-BE32-E72D297353CC}">
              <c16:uniqueId val="{00000000-43CE-4D95-8626-A689C8ACF30C}"/>
            </c:ext>
          </c:extLst>
        </c:ser>
        <c:ser>
          <c:idx val="1"/>
          <c:order val="1"/>
          <c:tx>
            <c:v>2</c:v>
          </c:tx>
          <c:spPr>
            <a:solidFill>
              <a:schemeClr val="accent2"/>
            </a:solidFill>
            <a:ln>
              <a:noFill/>
            </a:ln>
            <a:effectLst/>
          </c:spPr>
          <c:invertIfNegative val="0"/>
          <c:cat>
            <c:strRef>
              <c:f>'Кисле с-ще'!$A$5:$B$14</c:f>
              <c:strCache>
                <c:ptCount val="10"/>
                <c:pt idx="0">
                  <c:v>0</c:v>
                </c:pt>
                <c:pt idx="1">
                  <c:v>0.12395</c:v>
                </c:pt>
                <c:pt idx="2">
                  <c:v>0.21895</c:v>
                </c:pt>
                <c:pt idx="3">
                  <c:v>0.3221</c:v>
                </c:pt>
                <c:pt idx="4">
                  <c:v>0.519</c:v>
                </c:pt>
                <c:pt idx="5">
                  <c:v>0.7</c:v>
                </c:pt>
                <c:pt idx="6">
                  <c:v>1.0223</c:v>
                </c:pt>
                <c:pt idx="7">
                  <c:v>1.20695</c:v>
                </c:pt>
                <c:pt idx="8">
                  <c:v>1.5001</c:v>
                </c:pt>
                <c:pt idx="9">
                  <c:v>2.0119</c:v>
                </c:pt>
              </c:strCache>
            </c:strRef>
          </c:cat>
          <c:val>
            <c:numRef>
              <c:f>'Кисле с-ще'!$D$5:$D$14</c:f>
              <c:numCache>
                <c:formatCode>General</c:formatCode>
                <c:ptCount val="10"/>
                <c:pt idx="0">
                  <c:v>2.6726000000000001</c:v>
                </c:pt>
                <c:pt idx="1">
                  <c:v>2.6233</c:v>
                </c:pt>
                <c:pt idx="2">
                  <c:v>2.4752999999999998</c:v>
                </c:pt>
                <c:pt idx="3">
                  <c:v>2.5246499999999998</c:v>
                </c:pt>
                <c:pt idx="4">
                  <c:v>2.5246499999999998</c:v>
                </c:pt>
                <c:pt idx="5">
                  <c:v>2.5739999999999998</c:v>
                </c:pt>
                <c:pt idx="6">
                  <c:v>2.4752999999999998</c:v>
                </c:pt>
                <c:pt idx="7">
                  <c:v>2.3767</c:v>
                </c:pt>
                <c:pt idx="8">
                  <c:v>2.4260000000000002</c:v>
                </c:pt>
                <c:pt idx="9">
                  <c:v>2.3767</c:v>
                </c:pt>
              </c:numCache>
            </c:numRef>
          </c:val>
          <c:extLst>
            <c:ext xmlns:c16="http://schemas.microsoft.com/office/drawing/2014/chart" uri="{C3380CC4-5D6E-409C-BE32-E72D297353CC}">
              <c16:uniqueId val="{00000001-43CE-4D95-8626-A689C8ACF30C}"/>
            </c:ext>
          </c:extLst>
        </c:ser>
        <c:ser>
          <c:idx val="2"/>
          <c:order val="2"/>
          <c:tx>
            <c:v>3</c:v>
          </c:tx>
          <c:spPr>
            <a:solidFill>
              <a:schemeClr val="accent3"/>
            </a:solidFill>
            <a:ln>
              <a:noFill/>
            </a:ln>
            <a:effectLst/>
          </c:spPr>
          <c:invertIfNegative val="0"/>
          <c:cat>
            <c:strRef>
              <c:f>'Кисле с-ще'!$A$5:$B$14</c:f>
              <c:strCache>
                <c:ptCount val="10"/>
                <c:pt idx="0">
                  <c:v>0</c:v>
                </c:pt>
                <c:pt idx="1">
                  <c:v>0.12395</c:v>
                </c:pt>
                <c:pt idx="2">
                  <c:v>0.21895</c:v>
                </c:pt>
                <c:pt idx="3">
                  <c:v>0.3221</c:v>
                </c:pt>
                <c:pt idx="4">
                  <c:v>0.519</c:v>
                </c:pt>
                <c:pt idx="5">
                  <c:v>0.7</c:v>
                </c:pt>
                <c:pt idx="6">
                  <c:v>1.0223</c:v>
                </c:pt>
                <c:pt idx="7">
                  <c:v>1.20695</c:v>
                </c:pt>
                <c:pt idx="8">
                  <c:v>1.5001</c:v>
                </c:pt>
                <c:pt idx="9">
                  <c:v>2.0119</c:v>
                </c:pt>
              </c:strCache>
            </c:strRef>
          </c:cat>
          <c:val>
            <c:numRef>
              <c:f>'Кисле с-ще'!$E$5:$E$14</c:f>
              <c:numCache>
                <c:formatCode>General</c:formatCode>
                <c:ptCount val="10"/>
                <c:pt idx="0">
                  <c:v>2.6726000000000001</c:v>
                </c:pt>
                <c:pt idx="1">
                  <c:v>2.4752999999999998</c:v>
                </c:pt>
                <c:pt idx="2">
                  <c:v>2.3767</c:v>
                </c:pt>
                <c:pt idx="3">
                  <c:v>2.2780999999999998</c:v>
                </c:pt>
                <c:pt idx="4">
                  <c:v>2.3273999999999999</c:v>
                </c:pt>
                <c:pt idx="5">
                  <c:v>2.4260999999999999</c:v>
                </c:pt>
                <c:pt idx="6">
                  <c:v>2.2780999999999998</c:v>
                </c:pt>
                <c:pt idx="7">
                  <c:v>2.2780999999999998</c:v>
                </c:pt>
                <c:pt idx="8">
                  <c:v>2.2780999999999998</c:v>
                </c:pt>
                <c:pt idx="9">
                  <c:v>2.2288000000000001</c:v>
                </c:pt>
              </c:numCache>
            </c:numRef>
          </c:val>
          <c:extLst>
            <c:ext xmlns:c16="http://schemas.microsoft.com/office/drawing/2014/chart" uri="{C3380CC4-5D6E-409C-BE32-E72D297353CC}">
              <c16:uniqueId val="{00000002-43CE-4D95-8626-A689C8ACF30C}"/>
            </c:ext>
          </c:extLst>
        </c:ser>
        <c:ser>
          <c:idx val="3"/>
          <c:order val="3"/>
          <c:tx>
            <c:v>4</c:v>
          </c:tx>
          <c:spPr>
            <a:solidFill>
              <a:schemeClr val="accent4"/>
            </a:solidFill>
            <a:ln>
              <a:noFill/>
            </a:ln>
            <a:effectLst/>
          </c:spPr>
          <c:invertIfNegative val="0"/>
          <c:cat>
            <c:strRef>
              <c:f>'Кисле с-ще'!$A$5:$B$14</c:f>
              <c:strCache>
                <c:ptCount val="10"/>
                <c:pt idx="0">
                  <c:v>0</c:v>
                </c:pt>
                <c:pt idx="1">
                  <c:v>0.12395</c:v>
                </c:pt>
                <c:pt idx="2">
                  <c:v>0.21895</c:v>
                </c:pt>
                <c:pt idx="3">
                  <c:v>0.3221</c:v>
                </c:pt>
                <c:pt idx="4">
                  <c:v>0.519</c:v>
                </c:pt>
                <c:pt idx="5">
                  <c:v>0.7</c:v>
                </c:pt>
                <c:pt idx="6">
                  <c:v>1.0223</c:v>
                </c:pt>
                <c:pt idx="7">
                  <c:v>1.20695</c:v>
                </c:pt>
                <c:pt idx="8">
                  <c:v>1.5001</c:v>
                </c:pt>
                <c:pt idx="9">
                  <c:v>2.0119</c:v>
                </c:pt>
              </c:strCache>
            </c:strRef>
          </c:cat>
          <c:val>
            <c:numRef>
              <c:f>'Кисле с-ще'!$F$5:$F$14</c:f>
              <c:numCache>
                <c:formatCode>General</c:formatCode>
                <c:ptCount val="10"/>
                <c:pt idx="0">
                  <c:v>2.4752999999999998</c:v>
                </c:pt>
                <c:pt idx="1">
                  <c:v>2.4752999999999998</c:v>
                </c:pt>
                <c:pt idx="2">
                  <c:v>2.3767</c:v>
                </c:pt>
                <c:pt idx="3">
                  <c:v>2.2780999999999998</c:v>
                </c:pt>
                <c:pt idx="4">
                  <c:v>2.2288000000000001</c:v>
                </c:pt>
                <c:pt idx="5">
                  <c:v>2.2780999999999998</c:v>
                </c:pt>
                <c:pt idx="6">
                  <c:v>2.2288000000000001</c:v>
                </c:pt>
                <c:pt idx="7">
                  <c:v>2.1795</c:v>
                </c:pt>
                <c:pt idx="8">
                  <c:v>2.0809000000000002</c:v>
                </c:pt>
                <c:pt idx="9">
                  <c:v>2.1795</c:v>
                </c:pt>
              </c:numCache>
            </c:numRef>
          </c:val>
          <c:extLst>
            <c:ext xmlns:c16="http://schemas.microsoft.com/office/drawing/2014/chart" uri="{C3380CC4-5D6E-409C-BE32-E72D297353CC}">
              <c16:uniqueId val="{00000003-43CE-4D95-8626-A689C8ACF30C}"/>
            </c:ext>
          </c:extLst>
        </c:ser>
        <c:dLbls>
          <c:showLegendKey val="0"/>
          <c:showVal val="0"/>
          <c:showCatName val="0"/>
          <c:showSerName val="0"/>
          <c:showPercent val="0"/>
          <c:showBubbleSize val="0"/>
        </c:dLbls>
        <c:gapWidth val="219"/>
        <c:overlap val="-27"/>
        <c:axId val="150419408"/>
        <c:axId val="150419800"/>
      </c:barChart>
      <c:catAx>
        <c:axId val="15041940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Д(кальциту),г</a:t>
                </a:r>
              </a:p>
            </c:rich>
          </c:tx>
          <c:layout>
            <c:manualLayout>
              <c:xMode val="edge"/>
              <c:yMode val="edge"/>
              <c:x val="0.84401247900167986"/>
              <c:y val="0.87945016122168629"/>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0419800"/>
        <c:crosses val="autoZero"/>
        <c:auto val="1"/>
        <c:lblAlgn val="ctr"/>
        <c:lblOffset val="100"/>
        <c:noMultiLvlLbl val="0"/>
      </c:catAx>
      <c:valAx>
        <c:axId val="150419800"/>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С(М</a:t>
                </a:r>
                <a:r>
                  <a:rPr lang="en-US">
                    <a:solidFill>
                      <a:sysClr val="windowText" lastClr="000000"/>
                    </a:solidFill>
                    <a:latin typeface="Times New Roman" panose="02020603050405020304" pitchFamily="18" charset="0"/>
                    <a:cs typeface="Times New Roman" panose="02020603050405020304" pitchFamily="18" charset="0"/>
                  </a:rPr>
                  <a:t>n</a:t>
                </a:r>
                <a:r>
                  <a:rPr lang="en-US" baseline="30000">
                    <a:solidFill>
                      <a:sysClr val="windowText" lastClr="000000"/>
                    </a:solidFill>
                    <a:latin typeface="Times New Roman" panose="02020603050405020304" pitchFamily="18" charset="0"/>
                    <a:cs typeface="Times New Roman" panose="02020603050405020304" pitchFamily="18" charset="0"/>
                  </a:rPr>
                  <a:t>2+</a:t>
                </a:r>
                <a:r>
                  <a:rPr lang="en-US" baseline="0">
                    <a:solidFill>
                      <a:sysClr val="windowText" lastClr="000000"/>
                    </a:solidFill>
                    <a:latin typeface="Times New Roman" panose="02020603050405020304" pitchFamily="18" charset="0"/>
                    <a:cs typeface="Times New Roman" panose="02020603050405020304" pitchFamily="18" charset="0"/>
                  </a:rPr>
                  <a:t>)</a:t>
                </a:r>
                <a:r>
                  <a:rPr lang="uk-UA" baseline="0">
                    <a:solidFill>
                      <a:sysClr val="windowText" lastClr="000000"/>
                    </a:solidFill>
                    <a:latin typeface="Times New Roman" panose="02020603050405020304" pitchFamily="18" charset="0"/>
                    <a:cs typeface="Times New Roman" panose="02020603050405020304" pitchFamily="18" charset="0"/>
                  </a:rPr>
                  <a:t>, мг/дм</a:t>
                </a:r>
                <a:r>
                  <a:rPr lang="uk-UA"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0419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9458877520549512E-2"/>
          <c:y val="4.6194218084325452E-2"/>
          <c:w val="0.8661431991659726"/>
          <c:h val="0.73846334950075831"/>
        </c:manualLayout>
      </c:layout>
      <c:scatterChart>
        <c:scatterStyle val="lineMarker"/>
        <c:varyColors val="0"/>
        <c:ser>
          <c:idx val="0"/>
          <c:order val="0"/>
          <c:tx>
            <c:strRef>
              <c:f>'Кисле с-ще'!$AL$3:$AL$4</c:f>
              <c:strCache>
                <c:ptCount val="2"/>
                <c:pt idx="0">
                  <c:v>1</c:v>
                </c:pt>
              </c:strCache>
            </c:strRef>
          </c:tx>
          <c:spPr>
            <a:ln w="12700" cap="rnd">
              <a:solidFill>
                <a:schemeClr val="tx1"/>
              </a:solidFill>
              <a:round/>
            </a:ln>
            <a:effectLst/>
          </c:spPr>
          <c:marker>
            <c:symbol val="square"/>
            <c:size val="6"/>
            <c:spPr>
              <a:solidFill>
                <a:schemeClr val="tx1"/>
              </a:solidFill>
              <a:ln w="9525">
                <a:solidFill>
                  <a:schemeClr val="tx1"/>
                </a:solidFill>
              </a:ln>
              <a:effectLst/>
            </c:spPr>
          </c:marker>
          <c:xVal>
            <c:numRef>
              <c:f>'Кисле с-ще'!$AJ$5:$AJ$14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с-ще'!$AL$5:$AL$14</c:f>
              <c:numCache>
                <c:formatCode>General</c:formatCode>
                <c:ptCount val="10"/>
                <c:pt idx="0">
                  <c:v>3.53</c:v>
                </c:pt>
                <c:pt idx="1">
                  <c:v>3.61</c:v>
                </c:pt>
                <c:pt idx="2">
                  <c:v>3.6</c:v>
                </c:pt>
                <c:pt idx="3">
                  <c:v>3.47</c:v>
                </c:pt>
                <c:pt idx="4">
                  <c:v>3.77</c:v>
                </c:pt>
                <c:pt idx="5">
                  <c:v>3.73</c:v>
                </c:pt>
                <c:pt idx="6">
                  <c:v>3.76</c:v>
                </c:pt>
                <c:pt idx="7">
                  <c:v>3.68</c:v>
                </c:pt>
                <c:pt idx="8">
                  <c:v>3.44</c:v>
                </c:pt>
                <c:pt idx="9">
                  <c:v>3.38</c:v>
                </c:pt>
              </c:numCache>
            </c:numRef>
          </c:yVal>
          <c:smooth val="0"/>
          <c:extLst>
            <c:ext xmlns:c16="http://schemas.microsoft.com/office/drawing/2014/chart" uri="{C3380CC4-5D6E-409C-BE32-E72D297353CC}">
              <c16:uniqueId val="{00000000-956A-4F27-ADB6-A3B8FFC986B9}"/>
            </c:ext>
          </c:extLst>
        </c:ser>
        <c:ser>
          <c:idx val="1"/>
          <c:order val="1"/>
          <c:tx>
            <c:strRef>
              <c:f>'Кисле с-ще'!$AM$3:$AM$4</c:f>
              <c:strCache>
                <c:ptCount val="2"/>
                <c:pt idx="0">
                  <c:v>2</c:v>
                </c:pt>
              </c:strCache>
            </c:strRef>
          </c:tx>
          <c:spPr>
            <a:ln w="12700" cap="rnd">
              <a:solidFill>
                <a:schemeClr val="tx1"/>
              </a:solidFill>
              <a:round/>
            </a:ln>
            <a:effectLst/>
          </c:spPr>
          <c:marker>
            <c:symbol val="diamond"/>
            <c:size val="6"/>
            <c:spPr>
              <a:solidFill>
                <a:schemeClr val="tx1"/>
              </a:solidFill>
              <a:ln w="9525">
                <a:solidFill>
                  <a:schemeClr val="tx1"/>
                </a:solidFill>
              </a:ln>
              <a:effectLst/>
            </c:spPr>
          </c:marker>
          <c:xVal>
            <c:numRef>
              <c:f>'Кисле с-ще'!$AJ$5:$AJ$14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с-ще'!$AM$5:$AM$14</c:f>
              <c:numCache>
                <c:formatCode>General</c:formatCode>
                <c:ptCount val="10"/>
                <c:pt idx="0">
                  <c:v>3.53</c:v>
                </c:pt>
                <c:pt idx="1">
                  <c:v>4.03</c:v>
                </c:pt>
                <c:pt idx="2">
                  <c:v>5.09</c:v>
                </c:pt>
                <c:pt idx="3">
                  <c:v>4.57</c:v>
                </c:pt>
                <c:pt idx="4">
                  <c:v>5.53</c:v>
                </c:pt>
                <c:pt idx="5">
                  <c:v>5.88</c:v>
                </c:pt>
                <c:pt idx="6">
                  <c:v>5.91</c:v>
                </c:pt>
                <c:pt idx="7">
                  <c:v>6</c:v>
                </c:pt>
                <c:pt idx="8">
                  <c:v>6.17</c:v>
                </c:pt>
                <c:pt idx="9">
                  <c:v>5.73</c:v>
                </c:pt>
              </c:numCache>
            </c:numRef>
          </c:yVal>
          <c:smooth val="0"/>
          <c:extLst>
            <c:ext xmlns:c16="http://schemas.microsoft.com/office/drawing/2014/chart" uri="{C3380CC4-5D6E-409C-BE32-E72D297353CC}">
              <c16:uniqueId val="{00000001-956A-4F27-ADB6-A3B8FFC986B9}"/>
            </c:ext>
          </c:extLst>
        </c:ser>
        <c:ser>
          <c:idx val="2"/>
          <c:order val="2"/>
          <c:tx>
            <c:strRef>
              <c:f>'Кисле с-ще'!$AN$3:$AN$4</c:f>
              <c:strCache>
                <c:ptCount val="2"/>
                <c:pt idx="0">
                  <c:v>3</c:v>
                </c:pt>
              </c:strCache>
            </c:strRef>
          </c:tx>
          <c:spPr>
            <a:ln w="12700" cap="rnd">
              <a:solidFill>
                <a:schemeClr val="tx1"/>
              </a:solidFill>
              <a:round/>
            </a:ln>
            <a:effectLst/>
          </c:spPr>
          <c:marker>
            <c:symbol val="triangle"/>
            <c:size val="6"/>
            <c:spPr>
              <a:solidFill>
                <a:schemeClr val="tx1"/>
              </a:solidFill>
              <a:ln w="9525">
                <a:solidFill>
                  <a:schemeClr val="tx1"/>
                </a:solidFill>
              </a:ln>
              <a:effectLst/>
            </c:spPr>
          </c:marker>
          <c:xVal>
            <c:numRef>
              <c:f>'Кисле с-ще'!$AJ$5:$AJ$14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с-ще'!$AN$5:$AN$14</c:f>
              <c:numCache>
                <c:formatCode>General</c:formatCode>
                <c:ptCount val="10"/>
                <c:pt idx="0">
                  <c:v>3.56</c:v>
                </c:pt>
                <c:pt idx="1">
                  <c:v>4.37</c:v>
                </c:pt>
                <c:pt idx="2">
                  <c:v>6.01</c:v>
                </c:pt>
                <c:pt idx="3">
                  <c:v>5.72</c:v>
                </c:pt>
                <c:pt idx="4">
                  <c:v>6.02</c:v>
                </c:pt>
                <c:pt idx="5">
                  <c:v>6.23</c:v>
                </c:pt>
                <c:pt idx="6">
                  <c:v>6.46</c:v>
                </c:pt>
                <c:pt idx="7">
                  <c:v>6.6</c:v>
                </c:pt>
                <c:pt idx="8">
                  <c:v>6.79</c:v>
                </c:pt>
                <c:pt idx="9">
                  <c:v>6.44</c:v>
                </c:pt>
              </c:numCache>
            </c:numRef>
          </c:yVal>
          <c:smooth val="0"/>
          <c:extLst>
            <c:ext xmlns:c16="http://schemas.microsoft.com/office/drawing/2014/chart" uri="{C3380CC4-5D6E-409C-BE32-E72D297353CC}">
              <c16:uniqueId val="{00000002-956A-4F27-ADB6-A3B8FFC986B9}"/>
            </c:ext>
          </c:extLst>
        </c:ser>
        <c:ser>
          <c:idx val="3"/>
          <c:order val="3"/>
          <c:tx>
            <c:strRef>
              <c:f>'Кисле с-ще'!$AO$3:$AO$4</c:f>
              <c:strCache>
                <c:ptCount val="2"/>
                <c:pt idx="0">
                  <c:v>5</c:v>
                </c:pt>
              </c:strCache>
            </c:strRef>
          </c:tx>
          <c:spPr>
            <a:ln w="12700" cap="rnd">
              <a:solidFill>
                <a:schemeClr val="tx1"/>
              </a:solidFill>
              <a:round/>
            </a:ln>
            <a:effectLst/>
          </c:spPr>
          <c:marker>
            <c:symbol val="circle"/>
            <c:size val="6"/>
            <c:spPr>
              <a:solidFill>
                <a:schemeClr val="tx1"/>
              </a:solidFill>
              <a:ln w="9525">
                <a:solidFill>
                  <a:schemeClr val="tx1"/>
                </a:solidFill>
              </a:ln>
              <a:effectLst/>
            </c:spPr>
          </c:marker>
          <c:xVal>
            <c:numRef>
              <c:f>'Кисле с-ще'!$AJ$5:$AJ$14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с-ще'!$AO$5:$AO$14</c:f>
              <c:numCache>
                <c:formatCode>General</c:formatCode>
                <c:ptCount val="10"/>
                <c:pt idx="0">
                  <c:v>3.54</c:v>
                </c:pt>
                <c:pt idx="1">
                  <c:v>6.44</c:v>
                </c:pt>
                <c:pt idx="2">
                  <c:v>6.84</c:v>
                </c:pt>
                <c:pt idx="3">
                  <c:v>6.46</c:v>
                </c:pt>
                <c:pt idx="4">
                  <c:v>6.68</c:v>
                </c:pt>
                <c:pt idx="5">
                  <c:v>6.8</c:v>
                </c:pt>
                <c:pt idx="6">
                  <c:v>7.04</c:v>
                </c:pt>
                <c:pt idx="7">
                  <c:v>6.95</c:v>
                </c:pt>
                <c:pt idx="8">
                  <c:v>7.12</c:v>
                </c:pt>
                <c:pt idx="9">
                  <c:v>6.77</c:v>
                </c:pt>
              </c:numCache>
            </c:numRef>
          </c:yVal>
          <c:smooth val="0"/>
          <c:extLst>
            <c:ext xmlns:c16="http://schemas.microsoft.com/office/drawing/2014/chart" uri="{C3380CC4-5D6E-409C-BE32-E72D297353CC}">
              <c16:uniqueId val="{00000003-956A-4F27-ADB6-A3B8FFC986B9}"/>
            </c:ext>
          </c:extLst>
        </c:ser>
        <c:dLbls>
          <c:showLegendKey val="0"/>
          <c:showVal val="0"/>
          <c:showCatName val="0"/>
          <c:showSerName val="0"/>
          <c:showPercent val="0"/>
          <c:showBubbleSize val="0"/>
        </c:dLbls>
        <c:axId val="150420584"/>
        <c:axId val="217294624"/>
      </c:scatterChart>
      <c:valAx>
        <c:axId val="15042058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Д(кальциту),г</a:t>
                </a:r>
              </a:p>
            </c:rich>
          </c:tx>
          <c:layout>
            <c:manualLayout>
              <c:xMode val="edge"/>
              <c:yMode val="edge"/>
              <c:x val="0.84595700986478473"/>
              <c:y val="0.87787862394798244"/>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7294624"/>
        <c:crosses val="autoZero"/>
        <c:crossBetween val="midCat"/>
      </c:valAx>
      <c:valAx>
        <c:axId val="21729462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042058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85121164588154"/>
          <c:y val="3.8448095071653268E-2"/>
          <c:w val="0.83327628425145084"/>
          <c:h val="0.78827897299275895"/>
        </c:manualLayout>
      </c:layout>
      <c:scatterChart>
        <c:scatterStyle val="smoothMarker"/>
        <c:varyColors val="0"/>
        <c:ser>
          <c:idx val="0"/>
          <c:order val="0"/>
          <c:tx>
            <c:v>1</c:v>
          </c:tx>
          <c:spPr>
            <a:ln w="12700" cap="rnd">
              <a:solidFill>
                <a:schemeClr val="tx1"/>
              </a:solidFill>
              <a:round/>
            </a:ln>
            <a:effectLst/>
          </c:spPr>
          <c:marker>
            <c:symbol val="square"/>
            <c:size val="6"/>
            <c:spPr>
              <a:solidFill>
                <a:schemeClr val="tx1"/>
              </a:solidFill>
              <a:ln w="9525">
                <a:solidFill>
                  <a:schemeClr val="tx1"/>
                </a:solidFill>
              </a:ln>
              <a:effectLst/>
            </c:spPr>
          </c:marker>
          <c:xVal>
            <c:numRef>
              <c:f>'Кисле с-ще'!$O$5:$O$14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с-ще'!$Q$5:$Q$14</c:f>
              <c:numCache>
                <c:formatCode>General</c:formatCode>
                <c:ptCount val="10"/>
                <c:pt idx="0">
                  <c:v>0.1169</c:v>
                </c:pt>
                <c:pt idx="1">
                  <c:v>0.46750000000000003</c:v>
                </c:pt>
                <c:pt idx="2">
                  <c:v>0.70125000000000004</c:v>
                </c:pt>
                <c:pt idx="3">
                  <c:v>1.16875</c:v>
                </c:pt>
                <c:pt idx="4">
                  <c:v>2.1037499999999998</c:v>
                </c:pt>
                <c:pt idx="5">
                  <c:v>2.8050000000000002</c:v>
                </c:pt>
                <c:pt idx="6">
                  <c:v>3.9737499999999999</c:v>
                </c:pt>
                <c:pt idx="7">
                  <c:v>4.4669999999999996</c:v>
                </c:pt>
                <c:pt idx="8">
                  <c:v>5.1425000000000001</c:v>
                </c:pt>
                <c:pt idx="9">
                  <c:v>7.0125000000000002</c:v>
                </c:pt>
              </c:numCache>
            </c:numRef>
          </c:yVal>
          <c:smooth val="1"/>
          <c:extLst>
            <c:ext xmlns:c16="http://schemas.microsoft.com/office/drawing/2014/chart" uri="{C3380CC4-5D6E-409C-BE32-E72D297353CC}">
              <c16:uniqueId val="{00000000-E85B-4A42-A05C-520A47532A5B}"/>
            </c:ext>
          </c:extLst>
        </c:ser>
        <c:ser>
          <c:idx val="1"/>
          <c:order val="1"/>
          <c:tx>
            <c:v>2</c:v>
          </c:tx>
          <c:spPr>
            <a:ln w="12700" cap="rnd">
              <a:solidFill>
                <a:schemeClr val="tx1"/>
              </a:solidFill>
              <a:round/>
            </a:ln>
            <a:effectLst/>
          </c:spPr>
          <c:marker>
            <c:symbol val="diamond"/>
            <c:size val="6"/>
            <c:spPr>
              <a:solidFill>
                <a:schemeClr val="tx1"/>
              </a:solidFill>
              <a:ln w="9525">
                <a:solidFill>
                  <a:schemeClr val="tx1"/>
                </a:solidFill>
              </a:ln>
              <a:effectLst/>
            </c:spPr>
          </c:marker>
          <c:xVal>
            <c:numRef>
              <c:f>'Кисле с-ще'!$O$5:$O$14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с-ще'!$R$5:$R$14</c:f>
              <c:numCache>
                <c:formatCode>General</c:formatCode>
                <c:ptCount val="10"/>
                <c:pt idx="0">
                  <c:v>0.1169</c:v>
                </c:pt>
                <c:pt idx="1">
                  <c:v>0.46750000000000003</c:v>
                </c:pt>
                <c:pt idx="2">
                  <c:v>0.93500000000000005</c:v>
                </c:pt>
                <c:pt idx="3">
                  <c:v>1.4025000000000001</c:v>
                </c:pt>
                <c:pt idx="4">
                  <c:v>2.57125</c:v>
                </c:pt>
                <c:pt idx="5">
                  <c:v>3.5062500000000001</c:v>
                </c:pt>
                <c:pt idx="6">
                  <c:v>4.4412500000000001</c:v>
                </c:pt>
                <c:pt idx="7">
                  <c:v>5.3762499999999998</c:v>
                </c:pt>
                <c:pt idx="8">
                  <c:v>6.0774999999999997</c:v>
                </c:pt>
                <c:pt idx="9">
                  <c:v>7.9474999999999998</c:v>
                </c:pt>
              </c:numCache>
            </c:numRef>
          </c:yVal>
          <c:smooth val="1"/>
          <c:extLst>
            <c:ext xmlns:c16="http://schemas.microsoft.com/office/drawing/2014/chart" uri="{C3380CC4-5D6E-409C-BE32-E72D297353CC}">
              <c16:uniqueId val="{00000001-E85B-4A42-A05C-520A47532A5B}"/>
            </c:ext>
          </c:extLst>
        </c:ser>
        <c:ser>
          <c:idx val="2"/>
          <c:order val="2"/>
          <c:tx>
            <c:v>3</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'Кисле с-ще'!$O$5:$O$14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с-ще'!$S$5:$S$14</c:f>
              <c:numCache>
                <c:formatCode>General</c:formatCode>
                <c:ptCount val="10"/>
                <c:pt idx="0">
                  <c:v>0.1169</c:v>
                </c:pt>
                <c:pt idx="1">
                  <c:v>0.93500000000000005</c:v>
                </c:pt>
                <c:pt idx="2">
                  <c:v>1.16875</c:v>
                </c:pt>
                <c:pt idx="3">
                  <c:v>1.63625</c:v>
                </c:pt>
                <c:pt idx="4">
                  <c:v>2.57125</c:v>
                </c:pt>
                <c:pt idx="5">
                  <c:v>3.5059999999999998</c:v>
                </c:pt>
                <c:pt idx="6">
                  <c:v>4.6749999999999998</c:v>
                </c:pt>
                <c:pt idx="7">
                  <c:v>5.8440000000000003</c:v>
                </c:pt>
                <c:pt idx="8">
                  <c:v>6.5449999999999999</c:v>
                </c:pt>
                <c:pt idx="9">
                  <c:v>8.6489999999999991</c:v>
                </c:pt>
              </c:numCache>
            </c:numRef>
          </c:yVal>
          <c:smooth val="1"/>
          <c:extLst>
            <c:ext xmlns:c16="http://schemas.microsoft.com/office/drawing/2014/chart" uri="{C3380CC4-5D6E-409C-BE32-E72D297353CC}">
              <c16:uniqueId val="{00000002-E85B-4A42-A05C-520A47532A5B}"/>
            </c:ext>
          </c:extLst>
        </c:ser>
        <c:ser>
          <c:idx val="3"/>
          <c:order val="3"/>
          <c:tx>
            <c:v>4</c:v>
          </c:tx>
          <c:spPr>
            <a:ln w="12700" cap="rnd">
              <a:solidFill>
                <a:schemeClr val="tx1"/>
              </a:solidFill>
              <a:round/>
            </a:ln>
            <a:effectLst/>
          </c:spPr>
          <c:marker>
            <c:symbol val="circle"/>
            <c:size val="6"/>
            <c:spPr>
              <a:solidFill>
                <a:schemeClr val="tx1"/>
              </a:solidFill>
              <a:ln w="9525">
                <a:solidFill>
                  <a:schemeClr val="tx1"/>
                </a:solidFill>
              </a:ln>
              <a:effectLst/>
            </c:spPr>
          </c:marker>
          <c:xVal>
            <c:numRef>
              <c:f>'Кисле с-ще'!$O$5:$O$14</c:f>
              <c:numCache>
                <c:formatCode>General</c:formatCode>
                <c:ptCount val="10"/>
                <c:pt idx="0">
                  <c:v>0</c:v>
                </c:pt>
                <c:pt idx="1">
                  <c:v>0.12395</c:v>
                </c:pt>
                <c:pt idx="2">
                  <c:v>0.21895000000000001</c:v>
                </c:pt>
                <c:pt idx="3">
                  <c:v>0.3221</c:v>
                </c:pt>
                <c:pt idx="4">
                  <c:v>0.51900000000000002</c:v>
                </c:pt>
                <c:pt idx="5">
                  <c:v>0.7</c:v>
                </c:pt>
                <c:pt idx="6">
                  <c:v>1.0223</c:v>
                </c:pt>
                <c:pt idx="7">
                  <c:v>1.20695</c:v>
                </c:pt>
                <c:pt idx="8">
                  <c:v>1.5001</c:v>
                </c:pt>
                <c:pt idx="9">
                  <c:v>2.0118999999999998</c:v>
                </c:pt>
              </c:numCache>
            </c:numRef>
          </c:xVal>
          <c:yVal>
            <c:numRef>
              <c:f>'Кисле с-ще'!$T$5:$T$14</c:f>
              <c:numCache>
                <c:formatCode>General</c:formatCode>
                <c:ptCount val="10"/>
                <c:pt idx="0">
                  <c:v>0.23375000000000001</c:v>
                </c:pt>
                <c:pt idx="1">
                  <c:v>0.93500000000000005</c:v>
                </c:pt>
                <c:pt idx="2">
                  <c:v>1.16875</c:v>
                </c:pt>
                <c:pt idx="3">
                  <c:v>1.63625</c:v>
                </c:pt>
                <c:pt idx="4">
                  <c:v>2.8050000000000002</c:v>
                </c:pt>
                <c:pt idx="5">
                  <c:v>3.74</c:v>
                </c:pt>
                <c:pt idx="6">
                  <c:v>4.9087500000000004</c:v>
                </c:pt>
                <c:pt idx="7">
                  <c:v>6.0774999999999997</c:v>
                </c:pt>
                <c:pt idx="8">
                  <c:v>6.7787499999999996</c:v>
                </c:pt>
                <c:pt idx="9">
                  <c:v>9.1162500000000009</c:v>
                </c:pt>
              </c:numCache>
            </c:numRef>
          </c:yVal>
          <c:smooth val="1"/>
          <c:extLst>
            <c:ext xmlns:c16="http://schemas.microsoft.com/office/drawing/2014/chart" uri="{C3380CC4-5D6E-409C-BE32-E72D297353CC}">
              <c16:uniqueId val="{00000003-E85B-4A42-A05C-520A47532A5B}"/>
            </c:ext>
          </c:extLst>
        </c:ser>
        <c:dLbls>
          <c:showLegendKey val="0"/>
          <c:showVal val="0"/>
          <c:showCatName val="0"/>
          <c:showSerName val="0"/>
          <c:showPercent val="0"/>
          <c:showBubbleSize val="0"/>
        </c:dLbls>
        <c:axId val="284428888"/>
        <c:axId val="284429280"/>
      </c:scatterChart>
      <c:valAx>
        <c:axId val="28442888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Д(кальциту),г</a:t>
                </a:r>
                <a:endParaRPr lang="en-US">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2745769204884889"/>
              <c:y val="0.8938304155531765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4429280"/>
        <c:crosses val="autoZero"/>
        <c:crossBetween val="midCat"/>
      </c:valAx>
      <c:valAx>
        <c:axId val="284429280"/>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Жзаг, мг-екв/дм</a:t>
                </a:r>
                <a:r>
                  <a:rPr lang="ru-RU"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4428888"/>
        <c:crosses val="autoZero"/>
        <c:crossBetween val="midCat"/>
        <c:majorUnit val="0.5"/>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477517757832721"/>
          <c:y val="5.9227478752430035E-2"/>
          <c:w val="0.82491168921564362"/>
          <c:h val="0.74135167828113002"/>
        </c:manualLayout>
      </c:layout>
      <c:scatterChart>
        <c:scatterStyle val="smoothMarker"/>
        <c:varyColors val="0"/>
        <c:ser>
          <c:idx val="0"/>
          <c:order val="0"/>
          <c:tx>
            <c:v>1</c:v>
          </c:tx>
          <c:spPr>
            <a:ln w="12700" cap="rnd">
              <a:solidFill>
                <a:schemeClr val="tx1"/>
              </a:solidFill>
              <a:round/>
            </a:ln>
            <a:effectLst/>
          </c:spPr>
          <c:marker>
            <c:symbol val="circle"/>
            <c:size val="6"/>
            <c:spPr>
              <a:solidFill>
                <a:schemeClr val="tx1"/>
              </a:solidFill>
              <a:ln w="9525">
                <a:solidFill>
                  <a:schemeClr val="tx1"/>
                </a:solidFill>
              </a:ln>
              <a:effectLst/>
            </c:spPr>
          </c:marker>
          <c:xVal>
            <c:numRef>
              <c:f>'Лужне с-ще'!$A$5:$A$14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xVal>
          <c:yVal>
            <c:numRef>
              <c:f>'Лужне с-ще'!$C$5:$C$14</c:f>
              <c:numCache>
                <c:formatCode>General</c:formatCode>
                <c:ptCount val="10"/>
                <c:pt idx="0">
                  <c:v>2.0316000000000001</c:v>
                </c:pt>
                <c:pt idx="1">
                  <c:v>2.0316000000000001</c:v>
                </c:pt>
                <c:pt idx="2">
                  <c:v>2.0316000000000001</c:v>
                </c:pt>
                <c:pt idx="3">
                  <c:v>2.0316000000000001</c:v>
                </c:pt>
                <c:pt idx="4">
                  <c:v>2.0316000000000001</c:v>
                </c:pt>
                <c:pt idx="5">
                  <c:v>2.0316000000000001</c:v>
                </c:pt>
                <c:pt idx="6">
                  <c:v>2.0316000000000001</c:v>
                </c:pt>
                <c:pt idx="7">
                  <c:v>2.0316000000000001</c:v>
                </c:pt>
                <c:pt idx="8">
                  <c:v>2.0316000000000001</c:v>
                </c:pt>
                <c:pt idx="9">
                  <c:v>2.0316000000000001</c:v>
                </c:pt>
              </c:numCache>
            </c:numRef>
          </c:yVal>
          <c:smooth val="1"/>
          <c:extLst>
            <c:ext xmlns:c16="http://schemas.microsoft.com/office/drawing/2014/chart" uri="{C3380CC4-5D6E-409C-BE32-E72D297353CC}">
              <c16:uniqueId val="{00000000-2482-44CE-8006-129CC4BA86CA}"/>
            </c:ext>
          </c:extLst>
        </c:ser>
        <c:ser>
          <c:idx val="1"/>
          <c:order val="1"/>
          <c:tx>
            <c:v>2</c:v>
          </c:tx>
          <c:spPr>
            <a:ln w="12700" cap="rnd">
              <a:solidFill>
                <a:schemeClr val="tx1"/>
              </a:solidFill>
              <a:round/>
            </a:ln>
            <a:effectLst/>
          </c:spPr>
          <c:marker>
            <c:symbol val="square"/>
            <c:size val="6"/>
            <c:spPr>
              <a:solidFill>
                <a:schemeClr val="tx1"/>
              </a:solidFill>
              <a:ln w="9525">
                <a:solidFill>
                  <a:schemeClr val="tx1"/>
                </a:solidFill>
              </a:ln>
              <a:effectLst/>
            </c:spPr>
          </c:marker>
          <c:xVal>
            <c:numRef>
              <c:f>'Лужне с-ще'!$A$5:$A$14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xVal>
          <c:yVal>
            <c:numRef>
              <c:f>'Лужне с-ще'!$E$5:$E$14</c:f>
              <c:numCache>
                <c:formatCode>General</c:formatCode>
                <c:ptCount val="10"/>
                <c:pt idx="0">
                  <c:v>1.2919</c:v>
                </c:pt>
                <c:pt idx="1">
                  <c:v>1.3411999999999999</c:v>
                </c:pt>
                <c:pt idx="2">
                  <c:v>1.3411999999999999</c:v>
                </c:pt>
                <c:pt idx="3">
                  <c:v>1.3411999999999999</c:v>
                </c:pt>
                <c:pt idx="4">
                  <c:v>1.3411999999999999</c:v>
                </c:pt>
                <c:pt idx="5">
                  <c:v>1.3411999999999999</c:v>
                </c:pt>
                <c:pt idx="6">
                  <c:v>1.1439999999999999</c:v>
                </c:pt>
                <c:pt idx="7">
                  <c:v>1.2416</c:v>
                </c:pt>
                <c:pt idx="8">
                  <c:v>1.0947</c:v>
                </c:pt>
                <c:pt idx="9">
                  <c:v>1.0947</c:v>
                </c:pt>
              </c:numCache>
            </c:numRef>
          </c:yVal>
          <c:smooth val="1"/>
          <c:extLst>
            <c:ext xmlns:c16="http://schemas.microsoft.com/office/drawing/2014/chart" uri="{C3380CC4-5D6E-409C-BE32-E72D297353CC}">
              <c16:uniqueId val="{00000001-2482-44CE-8006-129CC4BA86CA}"/>
            </c:ext>
          </c:extLst>
        </c:ser>
        <c:ser>
          <c:idx val="2"/>
          <c:order val="2"/>
          <c:tx>
            <c:v>3</c:v>
          </c:tx>
          <c:spPr>
            <a:ln w="12700" cap="rnd">
              <a:solidFill>
                <a:schemeClr val="tx1"/>
              </a:solidFill>
              <a:round/>
            </a:ln>
            <a:effectLst/>
          </c:spPr>
          <c:marker>
            <c:symbol val="diamond"/>
            <c:size val="6"/>
            <c:spPr>
              <a:solidFill>
                <a:schemeClr val="tx1"/>
              </a:solidFill>
              <a:ln w="9525">
                <a:solidFill>
                  <a:schemeClr val="tx1"/>
                </a:solidFill>
              </a:ln>
              <a:effectLst/>
            </c:spPr>
          </c:marker>
          <c:xVal>
            <c:numRef>
              <c:f>'Лужне с-ще'!$A$5:$A$14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xVal>
          <c:yVal>
            <c:numRef>
              <c:f>'Лужне с-ще'!$H$5:$H$14</c:f>
              <c:numCache>
                <c:formatCode>General</c:formatCode>
                <c:ptCount val="10"/>
                <c:pt idx="0">
                  <c:v>0.94679999999999997</c:v>
                </c:pt>
                <c:pt idx="1">
                  <c:v>1.0947</c:v>
                </c:pt>
                <c:pt idx="2">
                  <c:v>1.0454000000000001</c:v>
                </c:pt>
                <c:pt idx="3">
                  <c:v>0.84809999999999997</c:v>
                </c:pt>
                <c:pt idx="4">
                  <c:v>0.79890000000000005</c:v>
                </c:pt>
                <c:pt idx="5">
                  <c:v>0.99609999999999999</c:v>
                </c:pt>
                <c:pt idx="6">
                  <c:v>0.70020000000000004</c:v>
                </c:pt>
                <c:pt idx="7">
                  <c:v>0.74950000000000006</c:v>
                </c:pt>
                <c:pt idx="8">
                  <c:v>0.60160000000000002</c:v>
                </c:pt>
                <c:pt idx="9">
                  <c:v>0.30570000000000003</c:v>
                </c:pt>
              </c:numCache>
            </c:numRef>
          </c:yVal>
          <c:smooth val="1"/>
          <c:extLst>
            <c:ext xmlns:c16="http://schemas.microsoft.com/office/drawing/2014/chart" uri="{C3380CC4-5D6E-409C-BE32-E72D297353CC}">
              <c16:uniqueId val="{00000002-2482-44CE-8006-129CC4BA86CA}"/>
            </c:ext>
          </c:extLst>
        </c:ser>
        <c:ser>
          <c:idx val="3"/>
          <c:order val="3"/>
          <c:tx>
            <c:v>4</c:v>
          </c:tx>
          <c:spPr>
            <a:ln w="12700" cap="rnd">
              <a:solidFill>
                <a:schemeClr val="tx1"/>
              </a:solidFill>
              <a:round/>
            </a:ln>
            <a:effectLst/>
          </c:spPr>
          <c:marker>
            <c:symbol val="triangle"/>
            <c:size val="6"/>
            <c:spPr>
              <a:solidFill>
                <a:schemeClr val="tx1"/>
              </a:solidFill>
              <a:ln w="9525">
                <a:solidFill>
                  <a:schemeClr val="tx1"/>
                </a:solidFill>
              </a:ln>
              <a:effectLst/>
            </c:spPr>
          </c:marker>
          <c:xVal>
            <c:numRef>
              <c:f>'Лужне с-ще'!$A$5:$A$14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xVal>
          <c:yVal>
            <c:numRef>
              <c:f>'Лужне с-ще'!$K$5:$K$14</c:f>
              <c:numCache>
                <c:formatCode>General</c:formatCode>
                <c:ptCount val="10"/>
                <c:pt idx="0">
                  <c:v>0.89739999999999998</c:v>
                </c:pt>
                <c:pt idx="1">
                  <c:v>0.89739999999999998</c:v>
                </c:pt>
                <c:pt idx="2">
                  <c:v>0.89739999999999998</c:v>
                </c:pt>
                <c:pt idx="3">
                  <c:v>0.84809999999999997</c:v>
                </c:pt>
                <c:pt idx="4">
                  <c:v>0.79879999999999995</c:v>
                </c:pt>
                <c:pt idx="5">
                  <c:v>0.79879999999999995</c:v>
                </c:pt>
                <c:pt idx="6">
                  <c:v>0.60160000000000002</c:v>
                </c:pt>
                <c:pt idx="7">
                  <c:v>0.70020000000000004</c:v>
                </c:pt>
                <c:pt idx="8">
                  <c:v>0.45369999999999999</c:v>
                </c:pt>
                <c:pt idx="9">
                  <c:v>0.20710000000000001</c:v>
                </c:pt>
              </c:numCache>
            </c:numRef>
          </c:yVal>
          <c:smooth val="1"/>
          <c:extLst>
            <c:ext xmlns:c16="http://schemas.microsoft.com/office/drawing/2014/chart" uri="{C3380CC4-5D6E-409C-BE32-E72D297353CC}">
              <c16:uniqueId val="{00000003-2482-44CE-8006-129CC4BA86CA}"/>
            </c:ext>
          </c:extLst>
        </c:ser>
        <c:dLbls>
          <c:showLegendKey val="0"/>
          <c:showVal val="0"/>
          <c:showCatName val="0"/>
          <c:showSerName val="0"/>
          <c:showPercent val="0"/>
          <c:showBubbleSize val="0"/>
        </c:dLbls>
        <c:axId val="284430064"/>
        <c:axId val="284430456"/>
      </c:scatterChart>
      <c:valAx>
        <c:axId val="28443006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Д(кальциту)</a:t>
                </a:r>
                <a:r>
                  <a:rPr lang="uk-UA">
                    <a:solidFill>
                      <a:sysClr val="windowText" lastClr="000000"/>
                    </a:solidFill>
                    <a:latin typeface="Times New Roman" panose="02020603050405020304" pitchFamily="18" charset="0"/>
                    <a:cs typeface="Times New Roman" panose="02020603050405020304" pitchFamily="18" charset="0"/>
                  </a:rPr>
                  <a:t>,г</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0747487710445043"/>
              <c:y val="0.8911487342682433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84430456"/>
        <c:crosses val="autoZero"/>
        <c:crossBetween val="midCat"/>
      </c:valAx>
      <c:valAx>
        <c:axId val="284430456"/>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С(М</a:t>
                </a:r>
                <a:r>
                  <a:rPr lang="en-US">
                    <a:solidFill>
                      <a:sysClr val="windowText" lastClr="000000"/>
                    </a:solidFill>
                    <a:latin typeface="Times New Roman" panose="02020603050405020304" pitchFamily="18" charset="0"/>
                    <a:cs typeface="Times New Roman" panose="02020603050405020304" pitchFamily="18" charset="0"/>
                  </a:rPr>
                  <a:t>n</a:t>
                </a:r>
                <a:r>
                  <a:rPr lang="ru-RU">
                    <a:solidFill>
                      <a:sysClr val="windowText" lastClr="000000"/>
                    </a:solidFill>
                    <a:latin typeface="Times New Roman" panose="02020603050405020304" pitchFamily="18" charset="0"/>
                    <a:cs typeface="Times New Roman" panose="02020603050405020304" pitchFamily="18" charset="0"/>
                  </a:rPr>
                  <a:t>), мг/дм</a:t>
                </a:r>
                <a:r>
                  <a:rPr lang="ru-RU"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443006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802469234044077"/>
          <c:y val="4.4283413848631242E-2"/>
          <c:w val="0.85418349361206047"/>
          <c:h val="0.73601696527064553"/>
        </c:manualLayout>
      </c:layout>
      <c:barChart>
        <c:barDir val="col"/>
        <c:grouping val="clustered"/>
        <c:varyColors val="0"/>
        <c:ser>
          <c:idx val="0"/>
          <c:order val="0"/>
          <c:tx>
            <c:v>1</c:v>
          </c:tx>
          <c:spPr>
            <a:solidFill>
              <a:schemeClr val="accent1"/>
            </a:solidFill>
            <a:ln>
              <a:noFill/>
            </a:ln>
            <a:effectLst/>
          </c:spPr>
          <c:invertIfNegative val="0"/>
          <c:cat>
            <c:numRef>
              <c:f>'Лужне с-ще'!$A$5:$A$14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cat>
          <c:val>
            <c:numRef>
              <c:f>'Лужне с-ще'!$C$5:$C$14</c:f>
              <c:numCache>
                <c:formatCode>General</c:formatCode>
                <c:ptCount val="10"/>
                <c:pt idx="0">
                  <c:v>2.0316000000000001</c:v>
                </c:pt>
                <c:pt idx="1">
                  <c:v>2.0316000000000001</c:v>
                </c:pt>
                <c:pt idx="2">
                  <c:v>2.0316000000000001</c:v>
                </c:pt>
                <c:pt idx="3">
                  <c:v>2.0316000000000001</c:v>
                </c:pt>
                <c:pt idx="4">
                  <c:v>2.0316000000000001</c:v>
                </c:pt>
                <c:pt idx="5">
                  <c:v>2.0316000000000001</c:v>
                </c:pt>
                <c:pt idx="6">
                  <c:v>2.0316000000000001</c:v>
                </c:pt>
                <c:pt idx="7">
                  <c:v>2.0316000000000001</c:v>
                </c:pt>
                <c:pt idx="8">
                  <c:v>2.0316000000000001</c:v>
                </c:pt>
                <c:pt idx="9">
                  <c:v>2.0316000000000001</c:v>
                </c:pt>
              </c:numCache>
            </c:numRef>
          </c:val>
          <c:extLst>
            <c:ext xmlns:c16="http://schemas.microsoft.com/office/drawing/2014/chart" uri="{C3380CC4-5D6E-409C-BE32-E72D297353CC}">
              <c16:uniqueId val="{00000000-3BAD-4CB3-8F84-3560ECDC1A6A}"/>
            </c:ext>
          </c:extLst>
        </c:ser>
        <c:ser>
          <c:idx val="1"/>
          <c:order val="1"/>
          <c:tx>
            <c:v>2</c:v>
          </c:tx>
          <c:spPr>
            <a:solidFill>
              <a:schemeClr val="accent2"/>
            </a:solidFill>
            <a:ln>
              <a:noFill/>
            </a:ln>
            <a:effectLst/>
          </c:spPr>
          <c:invertIfNegative val="0"/>
          <c:val>
            <c:numRef>
              <c:f>'Лужне с-ще'!$D$5:$D$14</c:f>
              <c:numCache>
                <c:formatCode>General</c:formatCode>
                <c:ptCount val="10"/>
                <c:pt idx="0">
                  <c:v>1.2919</c:v>
                </c:pt>
                <c:pt idx="1">
                  <c:v>1.3411999999999999</c:v>
                </c:pt>
                <c:pt idx="2">
                  <c:v>1.3411999999999999</c:v>
                </c:pt>
                <c:pt idx="3">
                  <c:v>1.3411999999999999</c:v>
                </c:pt>
                <c:pt idx="4">
                  <c:v>1.3411999999999999</c:v>
                </c:pt>
                <c:pt idx="5">
                  <c:v>1.3411999999999999</c:v>
                </c:pt>
                <c:pt idx="6">
                  <c:v>1.1439999999999999</c:v>
                </c:pt>
                <c:pt idx="7">
                  <c:v>1.2416</c:v>
                </c:pt>
                <c:pt idx="8">
                  <c:v>1.0947</c:v>
                </c:pt>
                <c:pt idx="9">
                  <c:v>1.0947</c:v>
                </c:pt>
              </c:numCache>
            </c:numRef>
          </c:val>
          <c:extLst>
            <c:ext xmlns:c16="http://schemas.microsoft.com/office/drawing/2014/chart" uri="{C3380CC4-5D6E-409C-BE32-E72D297353CC}">
              <c16:uniqueId val="{00000001-3BAD-4CB3-8F84-3560ECDC1A6A}"/>
            </c:ext>
          </c:extLst>
        </c:ser>
        <c:ser>
          <c:idx val="2"/>
          <c:order val="2"/>
          <c:tx>
            <c:v>3</c:v>
          </c:tx>
          <c:spPr>
            <a:solidFill>
              <a:schemeClr val="accent3"/>
            </a:solidFill>
            <a:ln>
              <a:noFill/>
            </a:ln>
            <a:effectLst/>
          </c:spPr>
          <c:invertIfNegative val="0"/>
          <c:val>
            <c:numRef>
              <c:f>'Лужне с-ще'!$E$5:$E$14</c:f>
              <c:numCache>
                <c:formatCode>General</c:formatCode>
                <c:ptCount val="10"/>
                <c:pt idx="0">
                  <c:v>0.94679999999999997</c:v>
                </c:pt>
                <c:pt idx="1">
                  <c:v>1.0947</c:v>
                </c:pt>
                <c:pt idx="2">
                  <c:v>1.0454000000000001</c:v>
                </c:pt>
                <c:pt idx="3">
                  <c:v>0.84809999999999997</c:v>
                </c:pt>
                <c:pt idx="4">
                  <c:v>0.79890000000000005</c:v>
                </c:pt>
                <c:pt idx="5">
                  <c:v>0.99609999999999999</c:v>
                </c:pt>
                <c:pt idx="6">
                  <c:v>0.70020000000000004</c:v>
                </c:pt>
                <c:pt idx="7">
                  <c:v>0.74950000000000006</c:v>
                </c:pt>
                <c:pt idx="8">
                  <c:v>0.60160000000000002</c:v>
                </c:pt>
                <c:pt idx="9">
                  <c:v>0.30570000000000003</c:v>
                </c:pt>
              </c:numCache>
            </c:numRef>
          </c:val>
          <c:extLst>
            <c:ext xmlns:c16="http://schemas.microsoft.com/office/drawing/2014/chart" uri="{C3380CC4-5D6E-409C-BE32-E72D297353CC}">
              <c16:uniqueId val="{00000002-3BAD-4CB3-8F84-3560ECDC1A6A}"/>
            </c:ext>
          </c:extLst>
        </c:ser>
        <c:ser>
          <c:idx val="3"/>
          <c:order val="3"/>
          <c:tx>
            <c:v>4</c:v>
          </c:tx>
          <c:spPr>
            <a:solidFill>
              <a:schemeClr val="accent4"/>
            </a:solidFill>
            <a:ln>
              <a:noFill/>
            </a:ln>
            <a:effectLst/>
          </c:spPr>
          <c:invertIfNegative val="0"/>
          <c:val>
            <c:numRef>
              <c:f>'Лужне с-ще'!$F$5:$F$14</c:f>
              <c:numCache>
                <c:formatCode>General</c:formatCode>
                <c:ptCount val="10"/>
                <c:pt idx="0">
                  <c:v>0.89739999999999998</c:v>
                </c:pt>
                <c:pt idx="1">
                  <c:v>0.89739999999999998</c:v>
                </c:pt>
                <c:pt idx="2">
                  <c:v>0.89739999999999998</c:v>
                </c:pt>
                <c:pt idx="3">
                  <c:v>0.84809999999999997</c:v>
                </c:pt>
                <c:pt idx="4">
                  <c:v>0.79879999999999995</c:v>
                </c:pt>
                <c:pt idx="5">
                  <c:v>0.79879999999999995</c:v>
                </c:pt>
                <c:pt idx="6">
                  <c:v>0.60160000000000002</c:v>
                </c:pt>
                <c:pt idx="7">
                  <c:v>0.70020000000000004</c:v>
                </c:pt>
                <c:pt idx="8">
                  <c:v>0.45369999999999999</c:v>
                </c:pt>
                <c:pt idx="9">
                  <c:v>0.20710000000000001</c:v>
                </c:pt>
              </c:numCache>
            </c:numRef>
          </c:val>
          <c:extLst>
            <c:ext xmlns:c16="http://schemas.microsoft.com/office/drawing/2014/chart" uri="{C3380CC4-5D6E-409C-BE32-E72D297353CC}">
              <c16:uniqueId val="{00000003-3BAD-4CB3-8F84-3560ECDC1A6A}"/>
            </c:ext>
          </c:extLst>
        </c:ser>
        <c:dLbls>
          <c:showLegendKey val="0"/>
          <c:showVal val="0"/>
          <c:showCatName val="0"/>
          <c:showSerName val="0"/>
          <c:showPercent val="0"/>
          <c:showBubbleSize val="0"/>
        </c:dLbls>
        <c:gapWidth val="219"/>
        <c:overlap val="-27"/>
        <c:axId val="183637560"/>
        <c:axId val="183637952"/>
      </c:barChart>
      <c:catAx>
        <c:axId val="18363756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Д(кальциту),г</a:t>
                </a:r>
              </a:p>
            </c:rich>
          </c:tx>
          <c:layout>
            <c:manualLayout>
              <c:xMode val="edge"/>
              <c:yMode val="edge"/>
              <c:x val="0.83577564426478024"/>
              <c:y val="0.8832841999822486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3637952"/>
        <c:crosses val="autoZero"/>
        <c:auto val="1"/>
        <c:lblAlgn val="ctr"/>
        <c:lblOffset val="100"/>
        <c:noMultiLvlLbl val="0"/>
      </c:catAx>
      <c:valAx>
        <c:axId val="183637952"/>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С(М</a:t>
                </a:r>
                <a:r>
                  <a:rPr lang="en-US">
                    <a:solidFill>
                      <a:sysClr val="windowText" lastClr="000000"/>
                    </a:solidFill>
                    <a:latin typeface="Times New Roman" panose="02020603050405020304" pitchFamily="18" charset="0"/>
                    <a:cs typeface="Times New Roman" panose="02020603050405020304" pitchFamily="18" charset="0"/>
                  </a:rPr>
                  <a:t>n</a:t>
                </a:r>
                <a:r>
                  <a:rPr lang="en-US" baseline="30000">
                    <a:solidFill>
                      <a:sysClr val="windowText" lastClr="000000"/>
                    </a:solidFill>
                    <a:latin typeface="Times New Roman" panose="02020603050405020304" pitchFamily="18" charset="0"/>
                    <a:cs typeface="Times New Roman" panose="02020603050405020304" pitchFamily="18" charset="0"/>
                  </a:rPr>
                  <a:t>2+</a:t>
                </a:r>
                <a:r>
                  <a:rPr lang="en-US" baseline="0">
                    <a:solidFill>
                      <a:sysClr val="windowText" lastClr="000000"/>
                    </a:solidFill>
                    <a:latin typeface="Times New Roman" panose="02020603050405020304" pitchFamily="18" charset="0"/>
                    <a:cs typeface="Times New Roman" panose="02020603050405020304" pitchFamily="18" charset="0"/>
                  </a:rPr>
                  <a:t>)</a:t>
                </a:r>
                <a:r>
                  <a:rPr lang="uk-UA" baseline="0">
                    <a:solidFill>
                      <a:sysClr val="windowText" lastClr="000000"/>
                    </a:solidFill>
                    <a:latin typeface="Times New Roman" panose="02020603050405020304" pitchFamily="18" charset="0"/>
                    <a:cs typeface="Times New Roman" panose="02020603050405020304" pitchFamily="18" charset="0"/>
                  </a:rPr>
                  <a:t>, мг/дм</a:t>
                </a:r>
                <a:r>
                  <a:rPr lang="uk-UA" baseline="30000">
                    <a:solidFill>
                      <a:sysClr val="windowText" lastClr="000000"/>
                    </a:solidFill>
                    <a:latin typeface="Times New Roman" panose="02020603050405020304" pitchFamily="18" charset="0"/>
                    <a:cs typeface="Times New Roman" panose="02020603050405020304" pitchFamily="18" charset="0"/>
                  </a:rPr>
                  <a:t>3</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3637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560892388451444"/>
          <c:y val="5.0925925925925923E-2"/>
          <c:w val="0.80699638448808364"/>
          <c:h val="0.76888554264292674"/>
        </c:manualLayout>
      </c:layout>
      <c:scatterChart>
        <c:scatterStyle val="lineMarker"/>
        <c:varyColors val="0"/>
        <c:ser>
          <c:idx val="0"/>
          <c:order val="0"/>
          <c:tx>
            <c:v>1</c:v>
          </c:tx>
          <c:spPr>
            <a:ln w="12700" cap="rnd">
              <a:solidFill>
                <a:schemeClr val="tx1"/>
              </a:solidFill>
              <a:round/>
            </a:ln>
            <a:effectLst/>
          </c:spPr>
          <c:marker>
            <c:symbol val="square"/>
            <c:size val="6"/>
            <c:spPr>
              <a:solidFill>
                <a:sysClr val="windowText" lastClr="000000"/>
              </a:solidFill>
              <a:ln w="9525">
                <a:solidFill>
                  <a:schemeClr val="tx1"/>
                </a:solidFill>
              </a:ln>
              <a:effectLst/>
            </c:spPr>
          </c:marker>
          <c:xVal>
            <c:numRef>
              <c:f>'Лужне с-ще'!$O$5:$O$14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xVal>
          <c:yVal>
            <c:numRef>
              <c:f>'Лужне с-ще'!$Q$5:$Q$14</c:f>
              <c:numCache>
                <c:formatCode>General</c:formatCode>
                <c:ptCount val="10"/>
                <c:pt idx="0">
                  <c:v>8.64</c:v>
                </c:pt>
                <c:pt idx="1">
                  <c:v>8.6</c:v>
                </c:pt>
                <c:pt idx="2">
                  <c:v>8.65</c:v>
                </c:pt>
                <c:pt idx="3">
                  <c:v>8.6</c:v>
                </c:pt>
                <c:pt idx="4">
                  <c:v>8.69</c:v>
                </c:pt>
                <c:pt idx="5">
                  <c:v>8.6300000000000008</c:v>
                </c:pt>
                <c:pt idx="6">
                  <c:v>8.6300000000000008</c:v>
                </c:pt>
                <c:pt idx="7">
                  <c:v>8.67</c:v>
                </c:pt>
                <c:pt idx="8">
                  <c:v>8.6</c:v>
                </c:pt>
                <c:pt idx="9">
                  <c:v>8.65</c:v>
                </c:pt>
              </c:numCache>
            </c:numRef>
          </c:yVal>
          <c:smooth val="0"/>
          <c:extLst>
            <c:ext xmlns:c16="http://schemas.microsoft.com/office/drawing/2014/chart" uri="{C3380CC4-5D6E-409C-BE32-E72D297353CC}">
              <c16:uniqueId val="{00000000-AEEF-45D6-806B-5269ED7DDAEE}"/>
            </c:ext>
          </c:extLst>
        </c:ser>
        <c:ser>
          <c:idx val="1"/>
          <c:order val="1"/>
          <c:tx>
            <c:v>2</c:v>
          </c:tx>
          <c:spPr>
            <a:ln w="12700" cap="rnd">
              <a:solidFill>
                <a:schemeClr val="tx1"/>
              </a:solidFill>
              <a:round/>
            </a:ln>
            <a:effectLst/>
          </c:spPr>
          <c:marker>
            <c:symbol val="diamond"/>
            <c:size val="6"/>
            <c:spPr>
              <a:solidFill>
                <a:sysClr val="windowText" lastClr="000000"/>
              </a:solidFill>
              <a:ln w="9525">
                <a:solidFill>
                  <a:schemeClr val="tx1"/>
                </a:solidFill>
              </a:ln>
              <a:effectLst/>
            </c:spPr>
          </c:marker>
          <c:xVal>
            <c:numRef>
              <c:f>'Лужне с-ще'!$O$5:$O$14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xVal>
          <c:yVal>
            <c:numRef>
              <c:f>'Лужне с-ще'!$R$5:$R$14</c:f>
              <c:numCache>
                <c:formatCode>General</c:formatCode>
                <c:ptCount val="10"/>
                <c:pt idx="0">
                  <c:v>8.36</c:v>
                </c:pt>
                <c:pt idx="1">
                  <c:v>8.3800000000000008</c:v>
                </c:pt>
                <c:pt idx="2">
                  <c:v>8.33</c:v>
                </c:pt>
                <c:pt idx="3">
                  <c:v>8.19</c:v>
                </c:pt>
                <c:pt idx="4">
                  <c:v>8.0399999999999991</c:v>
                </c:pt>
                <c:pt idx="5">
                  <c:v>8.3699999999999992</c:v>
                </c:pt>
                <c:pt idx="6">
                  <c:v>8.32</c:v>
                </c:pt>
                <c:pt idx="7">
                  <c:v>8.43</c:v>
                </c:pt>
                <c:pt idx="8">
                  <c:v>8.4600000000000009</c:v>
                </c:pt>
                <c:pt idx="9">
                  <c:v>8.6999999999999993</c:v>
                </c:pt>
              </c:numCache>
            </c:numRef>
          </c:yVal>
          <c:smooth val="0"/>
          <c:extLst>
            <c:ext xmlns:c16="http://schemas.microsoft.com/office/drawing/2014/chart" uri="{C3380CC4-5D6E-409C-BE32-E72D297353CC}">
              <c16:uniqueId val="{00000001-AEEF-45D6-806B-5269ED7DDAEE}"/>
            </c:ext>
          </c:extLst>
        </c:ser>
        <c:ser>
          <c:idx val="2"/>
          <c:order val="2"/>
          <c:tx>
            <c:v>3</c:v>
          </c:tx>
          <c:spPr>
            <a:ln w="12700" cap="rnd">
              <a:solidFill>
                <a:schemeClr val="tx1"/>
              </a:solidFill>
              <a:round/>
            </a:ln>
            <a:effectLst/>
          </c:spPr>
          <c:marker>
            <c:symbol val="triangle"/>
            <c:size val="6"/>
            <c:spPr>
              <a:solidFill>
                <a:sysClr val="windowText" lastClr="000000"/>
              </a:solidFill>
              <a:ln w="9525">
                <a:solidFill>
                  <a:schemeClr val="tx1"/>
                </a:solidFill>
              </a:ln>
              <a:effectLst/>
            </c:spPr>
          </c:marker>
          <c:xVal>
            <c:numRef>
              <c:f>'Лужне с-ще'!$O$5:$O$14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xVal>
          <c:yVal>
            <c:numRef>
              <c:f>'Лужне с-ще'!$S$5:$S$14</c:f>
              <c:numCache>
                <c:formatCode>General</c:formatCode>
                <c:ptCount val="10"/>
                <c:pt idx="0">
                  <c:v>8.3000000000000007</c:v>
                </c:pt>
                <c:pt idx="1">
                  <c:v>8.14</c:v>
                </c:pt>
                <c:pt idx="2">
                  <c:v>8.1</c:v>
                </c:pt>
                <c:pt idx="3">
                  <c:v>8.0500000000000007</c:v>
                </c:pt>
                <c:pt idx="4">
                  <c:v>8.0500000000000007</c:v>
                </c:pt>
                <c:pt idx="5">
                  <c:v>8.11</c:v>
                </c:pt>
                <c:pt idx="6">
                  <c:v>8.15</c:v>
                </c:pt>
                <c:pt idx="7">
                  <c:v>8.24</c:v>
                </c:pt>
                <c:pt idx="8">
                  <c:v>8.26</c:v>
                </c:pt>
                <c:pt idx="9">
                  <c:v>8.36</c:v>
                </c:pt>
              </c:numCache>
            </c:numRef>
          </c:yVal>
          <c:smooth val="0"/>
          <c:extLst>
            <c:ext xmlns:c16="http://schemas.microsoft.com/office/drawing/2014/chart" uri="{C3380CC4-5D6E-409C-BE32-E72D297353CC}">
              <c16:uniqueId val="{00000002-AEEF-45D6-806B-5269ED7DDAEE}"/>
            </c:ext>
          </c:extLst>
        </c:ser>
        <c:ser>
          <c:idx val="3"/>
          <c:order val="3"/>
          <c:tx>
            <c:v>4</c:v>
          </c:tx>
          <c:spPr>
            <a:ln w="12700" cap="rnd">
              <a:solidFill>
                <a:schemeClr val="tx1"/>
              </a:solidFill>
              <a:round/>
            </a:ln>
            <a:effectLst/>
          </c:spPr>
          <c:marker>
            <c:symbol val="circle"/>
            <c:size val="6"/>
            <c:spPr>
              <a:solidFill>
                <a:sysClr val="windowText" lastClr="000000"/>
              </a:solidFill>
              <a:ln w="9525">
                <a:solidFill>
                  <a:schemeClr val="tx1"/>
                </a:solidFill>
              </a:ln>
              <a:effectLst/>
            </c:spPr>
          </c:marker>
          <c:xVal>
            <c:numRef>
              <c:f>'Лужне с-ще'!$O$5:$O$14</c:f>
              <c:numCache>
                <c:formatCode>General</c:formatCode>
                <c:ptCount val="10"/>
                <c:pt idx="0">
                  <c:v>0</c:v>
                </c:pt>
                <c:pt idx="1">
                  <c:v>0.129</c:v>
                </c:pt>
                <c:pt idx="2">
                  <c:v>0.20499999999999999</c:v>
                </c:pt>
                <c:pt idx="3">
                  <c:v>0.31</c:v>
                </c:pt>
                <c:pt idx="4">
                  <c:v>0.50900000000000001</c:v>
                </c:pt>
                <c:pt idx="5">
                  <c:v>0.70799999999999996</c:v>
                </c:pt>
                <c:pt idx="6">
                  <c:v>1.0049999999999999</c:v>
                </c:pt>
                <c:pt idx="7">
                  <c:v>1.212</c:v>
                </c:pt>
                <c:pt idx="8">
                  <c:v>1.5029999999999999</c:v>
                </c:pt>
                <c:pt idx="9">
                  <c:v>2.0110000000000001</c:v>
                </c:pt>
              </c:numCache>
            </c:numRef>
          </c:xVal>
          <c:yVal>
            <c:numRef>
              <c:f>'Лужне с-ще'!$T$5:$T$14</c:f>
              <c:numCache>
                <c:formatCode>General</c:formatCode>
                <c:ptCount val="10"/>
                <c:pt idx="0">
                  <c:v>8.23</c:v>
                </c:pt>
                <c:pt idx="1">
                  <c:v>8.08</c:v>
                </c:pt>
                <c:pt idx="2">
                  <c:v>8.0500000000000007</c:v>
                </c:pt>
                <c:pt idx="3">
                  <c:v>8.0399999999999991</c:v>
                </c:pt>
                <c:pt idx="4">
                  <c:v>7.99</c:v>
                </c:pt>
                <c:pt idx="5">
                  <c:v>8.08</c:v>
                </c:pt>
                <c:pt idx="6">
                  <c:v>8.09</c:v>
                </c:pt>
                <c:pt idx="7">
                  <c:v>8.34</c:v>
                </c:pt>
                <c:pt idx="8">
                  <c:v>8.32</c:v>
                </c:pt>
                <c:pt idx="9">
                  <c:v>8.32</c:v>
                </c:pt>
              </c:numCache>
            </c:numRef>
          </c:yVal>
          <c:smooth val="0"/>
          <c:extLst>
            <c:ext xmlns:c16="http://schemas.microsoft.com/office/drawing/2014/chart" uri="{C3380CC4-5D6E-409C-BE32-E72D297353CC}">
              <c16:uniqueId val="{00000003-AEEF-45D6-806B-5269ED7DDAEE}"/>
            </c:ext>
          </c:extLst>
        </c:ser>
        <c:dLbls>
          <c:showLegendKey val="0"/>
          <c:showVal val="0"/>
          <c:showCatName val="0"/>
          <c:showSerName val="0"/>
          <c:showPercent val="0"/>
          <c:showBubbleSize val="0"/>
        </c:dLbls>
        <c:axId val="183638736"/>
        <c:axId val="304860944"/>
      </c:scatterChart>
      <c:valAx>
        <c:axId val="18363873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Д(кальциту),г</a:t>
                </a:r>
              </a:p>
            </c:rich>
          </c:tx>
          <c:layout>
            <c:manualLayout>
              <c:xMode val="edge"/>
              <c:yMode val="edge"/>
              <c:x val="0.81383360212503564"/>
              <c:y val="0.8868177153187609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04860944"/>
        <c:crosses val="autoZero"/>
        <c:crossBetween val="midCat"/>
      </c:valAx>
      <c:valAx>
        <c:axId val="304860944"/>
        <c:scaling>
          <c:orientation val="minMax"/>
          <c:min val="7"/>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3638736"/>
        <c:crosses val="autoZero"/>
        <c:crossBetween val="midCat"/>
      </c:valAx>
      <c:spPr>
        <a:noFill/>
        <a:ln>
          <a:noFill/>
        </a:ln>
        <a:effectLst/>
      </c:spPr>
    </c:plotArea>
    <c:legend>
      <c:legendPos val="b"/>
      <c:layout>
        <c:manualLayout>
          <c:xMode val="edge"/>
          <c:yMode val="edge"/>
          <c:x val="0.16621581546184716"/>
          <c:y val="0.88776786468315727"/>
          <c:w val="0.60742207453196229"/>
          <c:h val="7.588827800815027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0.24715</cdr:x>
      <cdr:y>0</cdr:y>
    </cdr:from>
    <cdr:to>
      <cdr:x>0.35824</cdr:x>
      <cdr:y>0.09425</cdr:y>
    </cdr:to>
    <cdr:sp macro="" textlink="">
      <cdr:nvSpPr>
        <cdr:cNvPr id="2" name="TextBox 1"/>
        <cdr:cNvSpPr txBox="1"/>
      </cdr:nvSpPr>
      <cdr:spPr>
        <a:xfrm xmlns:a="http://schemas.openxmlformats.org/drawingml/2006/main">
          <a:off x="1303693" y="-5013960"/>
          <a:ext cx="585994" cy="24657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5 м/год</a:t>
          </a:r>
        </a:p>
      </cdr:txBody>
    </cdr:sp>
  </cdr:relSizeAnchor>
  <cdr:relSizeAnchor xmlns:cdr="http://schemas.openxmlformats.org/drawingml/2006/chartDrawing">
    <cdr:from>
      <cdr:x>0.14007</cdr:x>
      <cdr:y>0.32391</cdr:y>
    </cdr:from>
    <cdr:to>
      <cdr:x>0.24632</cdr:x>
      <cdr:y>0.42312</cdr:y>
    </cdr:to>
    <cdr:sp macro="" textlink="">
      <cdr:nvSpPr>
        <cdr:cNvPr id="3" name="TextBox 2"/>
        <cdr:cNvSpPr txBox="1"/>
      </cdr:nvSpPr>
      <cdr:spPr>
        <a:xfrm xmlns:a="http://schemas.openxmlformats.org/drawingml/2006/main">
          <a:off x="789237" y="888547"/>
          <a:ext cx="598676" cy="27215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2,6</a:t>
          </a:r>
          <a:r>
            <a:rPr lang="ru-RU" sz="1100"/>
            <a:t> м/год</a:t>
          </a:r>
        </a:p>
      </cdr:txBody>
    </cdr:sp>
  </cdr:relSizeAnchor>
  <cdr:relSizeAnchor xmlns:cdr="http://schemas.openxmlformats.org/drawingml/2006/chartDrawing">
    <cdr:from>
      <cdr:x>0.50762</cdr:x>
      <cdr:y>0.31002</cdr:y>
    </cdr:from>
    <cdr:to>
      <cdr:x>0.61388</cdr:x>
      <cdr:y>0.40923</cdr:y>
    </cdr:to>
    <cdr:sp macro="" textlink="">
      <cdr:nvSpPr>
        <cdr:cNvPr id="4" name="TextBox 3"/>
        <cdr:cNvSpPr txBox="1"/>
      </cdr:nvSpPr>
      <cdr:spPr>
        <a:xfrm xmlns:a="http://schemas.openxmlformats.org/drawingml/2006/main">
          <a:off x="2860226" y="850442"/>
          <a:ext cx="598732" cy="2721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2,6 </a:t>
          </a:r>
          <a:r>
            <a:rPr lang="ru-RU" sz="1100">
              <a:latin typeface="Times New Roman" panose="02020603050405020304" pitchFamily="18" charset="0"/>
              <a:cs typeface="Times New Roman" panose="02020603050405020304" pitchFamily="18" charset="0"/>
            </a:rPr>
            <a:t>м/год</a:t>
          </a:r>
        </a:p>
      </cdr:txBody>
    </cdr:sp>
  </cdr:relSizeAnchor>
  <cdr:relSizeAnchor xmlns:cdr="http://schemas.openxmlformats.org/drawingml/2006/chartDrawing">
    <cdr:from>
      <cdr:x>0.90775</cdr:x>
      <cdr:y>0.54712</cdr:y>
    </cdr:from>
    <cdr:to>
      <cdr:x>0.97322</cdr:x>
      <cdr:y>0.64633</cdr:y>
    </cdr:to>
    <cdr:sp macro="" textlink="">
      <cdr:nvSpPr>
        <cdr:cNvPr id="5" name="TextBox 4"/>
        <cdr:cNvSpPr txBox="1"/>
      </cdr:nvSpPr>
      <cdr:spPr>
        <a:xfrm xmlns:a="http://schemas.openxmlformats.org/drawingml/2006/main">
          <a:off x="5114802" y="1500868"/>
          <a:ext cx="368877" cy="27214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ГДК</a:t>
          </a:r>
        </a:p>
      </cdr:txBody>
    </cdr:sp>
  </cdr:relSizeAnchor>
</c:userShapes>
</file>

<file path=word/drawings/drawing2.xml><?xml version="1.0" encoding="utf-8"?>
<c:userShapes xmlns:c="http://schemas.openxmlformats.org/drawingml/2006/chart">
  <cdr:relSizeAnchor xmlns:cdr="http://schemas.openxmlformats.org/drawingml/2006/chartDrawing">
    <cdr:from>
      <cdr:x>0.37663</cdr:x>
      <cdr:y>0.391</cdr:y>
    </cdr:from>
    <cdr:to>
      <cdr:x>0.51052</cdr:x>
      <cdr:y>0.5043</cdr:y>
    </cdr:to>
    <cdr:sp macro="" textlink="">
      <cdr:nvSpPr>
        <cdr:cNvPr id="2" name="TextBox 1"/>
        <cdr:cNvSpPr txBox="1"/>
      </cdr:nvSpPr>
      <cdr:spPr>
        <a:xfrm xmlns:a="http://schemas.openxmlformats.org/drawingml/2006/main">
          <a:off x="1721948" y="1072590"/>
          <a:ext cx="612145" cy="31080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5 м/год</a:t>
          </a:r>
        </a:p>
      </cdr:txBody>
    </cdr:sp>
  </cdr:relSizeAnchor>
  <cdr:relSizeAnchor xmlns:cdr="http://schemas.openxmlformats.org/drawingml/2006/chartDrawing">
    <cdr:from>
      <cdr:x>0.71031</cdr:x>
      <cdr:y>0.39207</cdr:y>
    </cdr:from>
    <cdr:to>
      <cdr:x>0.8442</cdr:x>
      <cdr:y>0.50537</cdr:y>
    </cdr:to>
    <cdr:sp macro="" textlink="">
      <cdr:nvSpPr>
        <cdr:cNvPr id="3" name="TextBox 1"/>
        <cdr:cNvSpPr txBox="1"/>
      </cdr:nvSpPr>
      <cdr:spPr>
        <a:xfrm xmlns:a="http://schemas.openxmlformats.org/drawingml/2006/main">
          <a:off x="3385561" y="1033692"/>
          <a:ext cx="638161" cy="29871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a:latin typeface="Times New Roman" panose="02020603050405020304" pitchFamily="18" charset="0"/>
              <a:cs typeface="Times New Roman" panose="02020603050405020304" pitchFamily="18" charset="0"/>
            </a:rPr>
            <a:t>2,6 м/год</a:t>
          </a:r>
        </a:p>
      </cdr:txBody>
    </cdr:sp>
  </cdr:relSizeAnchor>
  <cdr:relSizeAnchor xmlns:cdr="http://schemas.openxmlformats.org/drawingml/2006/chartDrawing">
    <cdr:from>
      <cdr:x>0.10651</cdr:x>
      <cdr:y>0.34801</cdr:y>
    </cdr:from>
    <cdr:to>
      <cdr:x>0.2404</cdr:x>
      <cdr:y>0.51325</cdr:y>
    </cdr:to>
    <cdr:sp macro="" textlink="">
      <cdr:nvSpPr>
        <cdr:cNvPr id="5" name="TextBox 1"/>
        <cdr:cNvSpPr txBox="1"/>
      </cdr:nvSpPr>
      <cdr:spPr>
        <a:xfrm xmlns:a="http://schemas.openxmlformats.org/drawingml/2006/main">
          <a:off x="576237" y="1142946"/>
          <a:ext cx="724371" cy="542684"/>
        </a:xfrm>
        <a:prstGeom xmlns:a="http://schemas.openxmlformats.org/drawingml/2006/main" prst="rect">
          <a:avLst/>
        </a:prstGeom>
      </cdr:spPr>
      <cdr:txBody>
        <a:bodyPr xmlns:a="http://schemas.openxmlformats.org/drawingml/2006/main" wrap="non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ru-RU" sz="1100">
              <a:latin typeface="Times New Roman" panose="02020603050405020304" pitchFamily="18" charset="0"/>
              <a:cs typeface="Times New Roman" panose="02020603050405020304" pitchFamily="18" charset="0"/>
            </a:rPr>
            <a:t>2,6 </a:t>
          </a:r>
        </a:p>
        <a:p xmlns:a="http://schemas.openxmlformats.org/drawingml/2006/main">
          <a:r>
            <a:rPr lang="en-US" sz="1100">
              <a:latin typeface="Times New Roman" panose="02020603050405020304" pitchFamily="18" charset="0"/>
              <a:cs typeface="Times New Roman" panose="02020603050405020304" pitchFamily="18" charset="0"/>
            </a:rPr>
            <a:t>   </a:t>
          </a:r>
          <a:r>
            <a:rPr lang="ru-RU" sz="1100">
              <a:latin typeface="Times New Roman" panose="02020603050405020304" pitchFamily="18" charset="0"/>
              <a:cs typeface="Times New Roman" panose="02020603050405020304" pitchFamily="18" charset="0"/>
            </a:rPr>
            <a:t>м/год</a:t>
          </a:r>
        </a:p>
      </cdr:txBody>
    </cdr:sp>
  </cdr:relSizeAnchor>
  <cdr:relSizeAnchor xmlns:cdr="http://schemas.openxmlformats.org/drawingml/2006/chartDrawing">
    <cdr:from>
      <cdr:x>0.90406</cdr:x>
      <cdr:y>0.57068</cdr:y>
    </cdr:from>
    <cdr:to>
      <cdr:x>1</cdr:x>
      <cdr:y>0.65211</cdr:y>
    </cdr:to>
    <cdr:sp macro="" textlink="">
      <cdr:nvSpPr>
        <cdr:cNvPr id="6" name="TextBox 5"/>
        <cdr:cNvSpPr txBox="1"/>
      </cdr:nvSpPr>
      <cdr:spPr>
        <a:xfrm xmlns:a="http://schemas.openxmlformats.org/drawingml/2006/main">
          <a:off x="4469198" y="1625295"/>
          <a:ext cx="474277" cy="23191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ГДК</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DAFCAE-EF23-4A1D-892E-278A44318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21121</Words>
  <Characters>120392</Characters>
  <Application>Microsoft Office Word</Application>
  <DocSecurity>0</DocSecurity>
  <Lines>1003</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141231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Катя</dc:creator>
  <cp:keywords/>
  <dc:description/>
  <cp:lastModifiedBy>Юлия Носачева</cp:lastModifiedBy>
  <cp:revision>3</cp:revision>
  <dcterms:created xsi:type="dcterms:W3CDTF">2018-06-04T20:12:00Z</dcterms:created>
  <dcterms:modified xsi:type="dcterms:W3CDTF">2018-06-04T20:12:00Z</dcterms:modified>
</cp:coreProperties>
</file>