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21CAC" w14:textId="77777777" w:rsidR="00586663" w:rsidRPr="00586663" w:rsidRDefault="00586663" w:rsidP="00586663">
      <w:pPr>
        <w:spacing w:after="0" w:line="240" w:lineRule="auto"/>
        <w:jc w:val="center"/>
        <w:rPr>
          <w:rFonts w:ascii="Times New Roman" w:eastAsia="Times New Roman" w:hAnsi="Times New Roman" w:cs="Times New Roman"/>
          <w:b/>
          <w:bCs/>
          <w:sz w:val="28"/>
          <w:szCs w:val="28"/>
          <w:lang w:val="uk-UA" w:eastAsia="ru-RU"/>
        </w:rPr>
      </w:pPr>
      <w:bookmarkStart w:id="0" w:name="_GoBack"/>
      <w:bookmarkEnd w:id="0"/>
      <w:r w:rsidRPr="00586663">
        <w:rPr>
          <w:rFonts w:ascii="Times New Roman" w:eastAsia="Times New Roman" w:hAnsi="Times New Roman" w:cs="Times New Roman"/>
          <w:b/>
          <w:bCs/>
          <w:sz w:val="28"/>
          <w:szCs w:val="28"/>
          <w:lang w:val="uk-UA" w:eastAsia="ru-RU"/>
        </w:rPr>
        <w:t>НАЦІОНАЛЬНИЙ ТЕХНІЧНИЙ УНІВЕРСИТЕТ УКРАЇНИ</w:t>
      </w:r>
    </w:p>
    <w:p w14:paraId="3CD298EC" w14:textId="77777777" w:rsidR="00586663" w:rsidRPr="00586663" w:rsidRDefault="00586663" w:rsidP="00586663">
      <w:pPr>
        <w:spacing w:after="0" w:line="240" w:lineRule="auto"/>
        <w:jc w:val="center"/>
        <w:rPr>
          <w:rFonts w:ascii="Times New Roman" w:eastAsia="Times New Roman" w:hAnsi="Times New Roman" w:cs="Times New Roman"/>
          <w:b/>
          <w:bCs/>
          <w:sz w:val="28"/>
          <w:szCs w:val="28"/>
          <w:lang w:val="uk-UA" w:eastAsia="ru-RU"/>
        </w:rPr>
      </w:pPr>
      <w:r w:rsidRPr="00586663">
        <w:rPr>
          <w:rFonts w:ascii="Times New Roman" w:eastAsia="Times New Roman" w:hAnsi="Times New Roman" w:cs="Times New Roman"/>
          <w:b/>
          <w:bCs/>
          <w:sz w:val="28"/>
          <w:szCs w:val="28"/>
          <w:lang w:val="uk-UA" w:eastAsia="ru-RU"/>
        </w:rPr>
        <w:t>«КИЇВСЬКИЙ ПОЛІТЕХНІЧНИЙ ІНСТИТУТ</w:t>
      </w:r>
      <w:r w:rsidRPr="00586663">
        <w:rPr>
          <w:rFonts w:ascii="Times New Roman" w:eastAsia="Times New Roman" w:hAnsi="Times New Roman" w:cs="Times New Roman"/>
          <w:b/>
          <w:bCs/>
          <w:sz w:val="28"/>
          <w:szCs w:val="28"/>
          <w:lang w:val="uk-UA" w:eastAsia="ru-RU"/>
        </w:rPr>
        <w:br/>
        <w:t>імені ІГОРЯ СІКОРСЬКОГО»</w:t>
      </w:r>
    </w:p>
    <w:p w14:paraId="7641768A" w14:textId="77777777" w:rsidR="00586663" w:rsidRPr="00586663" w:rsidRDefault="00586663" w:rsidP="00586663">
      <w:pPr>
        <w:tabs>
          <w:tab w:val="left" w:leader="underscore" w:pos="9356"/>
        </w:tabs>
        <w:spacing w:before="120" w:after="0" w:line="240" w:lineRule="auto"/>
        <w:jc w:val="center"/>
        <w:rPr>
          <w:rFonts w:ascii="Times New Roman" w:eastAsia="Times New Roman" w:hAnsi="Times New Roman" w:cs="Times New Roman"/>
          <w:b/>
          <w:color w:val="000000"/>
          <w:sz w:val="28"/>
          <w:szCs w:val="24"/>
          <w:lang w:val="uk-UA" w:eastAsia="ru-RU"/>
        </w:rPr>
      </w:pPr>
      <w:r w:rsidRPr="00586663">
        <w:rPr>
          <w:rFonts w:ascii="Times New Roman" w:eastAsia="Times New Roman" w:hAnsi="Times New Roman" w:cs="Times New Roman"/>
          <w:b/>
          <w:color w:val="000000"/>
          <w:sz w:val="28"/>
          <w:szCs w:val="24"/>
          <w:lang w:val="uk-UA" w:eastAsia="ru-RU"/>
        </w:rPr>
        <w:t>Інженерно – хімічний факультет</w:t>
      </w:r>
    </w:p>
    <w:p w14:paraId="486D800C" w14:textId="77777777" w:rsidR="00586663" w:rsidRPr="00586663" w:rsidRDefault="00586663" w:rsidP="00586663">
      <w:pPr>
        <w:tabs>
          <w:tab w:val="left" w:leader="underscore" w:pos="9356"/>
        </w:tabs>
        <w:spacing w:before="120" w:after="0" w:line="240" w:lineRule="auto"/>
        <w:jc w:val="center"/>
        <w:rPr>
          <w:rFonts w:ascii="Times New Roman" w:eastAsia="Times New Roman" w:hAnsi="Times New Roman" w:cs="Times New Roman"/>
          <w:b/>
          <w:color w:val="000000"/>
          <w:sz w:val="28"/>
          <w:szCs w:val="24"/>
          <w:lang w:val="uk-UA" w:eastAsia="ru-RU"/>
        </w:rPr>
      </w:pPr>
      <w:r w:rsidRPr="00586663">
        <w:rPr>
          <w:rFonts w:ascii="Times New Roman" w:eastAsia="Times New Roman" w:hAnsi="Times New Roman" w:cs="Times New Roman"/>
          <w:b/>
          <w:color w:val="000000"/>
          <w:sz w:val="28"/>
          <w:szCs w:val="24"/>
          <w:lang w:val="uk-UA" w:eastAsia="ru-RU"/>
        </w:rPr>
        <w:t>Кафедра екології та технології рослинних полімерів</w:t>
      </w:r>
    </w:p>
    <w:p w14:paraId="2BD62633" w14:textId="77777777" w:rsidR="00586663" w:rsidRPr="00586663" w:rsidRDefault="00586663" w:rsidP="00586663">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tbl>
      <w:tblPr>
        <w:tblW w:w="0" w:type="auto"/>
        <w:tblLook w:val="04A0" w:firstRow="1" w:lastRow="0" w:firstColumn="1" w:lastColumn="0" w:noHBand="0" w:noVBand="1"/>
      </w:tblPr>
      <w:tblGrid>
        <w:gridCol w:w="5353"/>
        <w:gridCol w:w="3763"/>
      </w:tblGrid>
      <w:tr w:rsidR="00586663" w:rsidRPr="00586663" w14:paraId="24AED280" w14:textId="77777777" w:rsidTr="00DD1A9D">
        <w:tc>
          <w:tcPr>
            <w:tcW w:w="5353" w:type="dxa"/>
          </w:tcPr>
          <w:p w14:paraId="51844433" w14:textId="77777777" w:rsidR="00586663" w:rsidRPr="00586663" w:rsidRDefault="00586663" w:rsidP="00586663">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586663">
              <w:rPr>
                <w:rFonts w:ascii="Times New Roman" w:eastAsia="Times New Roman" w:hAnsi="Times New Roman" w:cs="Times New Roman"/>
                <w:bCs/>
                <w:sz w:val="26"/>
                <w:szCs w:val="24"/>
                <w:lang w:val="uk-UA" w:eastAsia="ru-RU"/>
              </w:rPr>
              <w:t>«На правах рукопису»</w:t>
            </w:r>
          </w:p>
          <w:p w14:paraId="5A3931EA" w14:textId="77777777" w:rsidR="00586663" w:rsidRPr="00586663" w:rsidRDefault="00586663" w:rsidP="00586663">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586663">
              <w:rPr>
                <w:rFonts w:ascii="Times New Roman" w:eastAsia="Times New Roman" w:hAnsi="Times New Roman" w:cs="Times New Roman"/>
                <w:bCs/>
                <w:sz w:val="26"/>
                <w:szCs w:val="24"/>
                <w:lang w:val="uk-UA" w:eastAsia="ru-RU"/>
              </w:rPr>
              <w:t>УДК ______________</w:t>
            </w:r>
          </w:p>
        </w:tc>
        <w:tc>
          <w:tcPr>
            <w:tcW w:w="3763" w:type="dxa"/>
          </w:tcPr>
          <w:p w14:paraId="5F3CD298" w14:textId="77777777" w:rsidR="00586663" w:rsidRPr="00586663" w:rsidRDefault="00586663" w:rsidP="00586663">
            <w:pPr>
              <w:spacing w:before="120" w:after="0" w:line="240" w:lineRule="auto"/>
              <w:ind w:left="62"/>
              <w:rPr>
                <w:rFonts w:ascii="Times New Roman" w:eastAsia="Times New Roman" w:hAnsi="Times New Roman" w:cs="Times New Roman"/>
                <w:sz w:val="24"/>
                <w:szCs w:val="24"/>
                <w:lang w:val="uk-UA" w:eastAsia="ru-RU"/>
              </w:rPr>
            </w:pPr>
            <w:r w:rsidRPr="00586663">
              <w:rPr>
                <w:rFonts w:ascii="Times New Roman" w:eastAsia="Times New Roman" w:hAnsi="Times New Roman" w:cs="Times New Roman"/>
                <w:sz w:val="24"/>
                <w:szCs w:val="24"/>
                <w:lang w:val="uk-UA" w:eastAsia="ru-RU"/>
              </w:rPr>
              <w:t>«До захисту допущено»</w:t>
            </w:r>
          </w:p>
          <w:p w14:paraId="3B680356" w14:textId="77777777" w:rsidR="00586663" w:rsidRPr="00586663" w:rsidRDefault="00586663" w:rsidP="00586663">
            <w:pPr>
              <w:spacing w:before="120" w:after="0" w:line="240" w:lineRule="auto"/>
              <w:ind w:left="62"/>
              <w:rPr>
                <w:rFonts w:ascii="Times New Roman" w:eastAsia="Times New Roman" w:hAnsi="Times New Roman" w:cs="Times New Roman"/>
                <w:bCs/>
                <w:sz w:val="24"/>
                <w:szCs w:val="24"/>
                <w:lang w:val="uk-UA" w:eastAsia="ru-RU"/>
              </w:rPr>
            </w:pPr>
            <w:r w:rsidRPr="00586663">
              <w:rPr>
                <w:rFonts w:ascii="Times New Roman" w:eastAsia="Times New Roman" w:hAnsi="Times New Roman" w:cs="Times New Roman"/>
                <w:bCs/>
                <w:sz w:val="24"/>
                <w:szCs w:val="24"/>
                <w:lang w:val="uk-UA" w:eastAsia="ru-RU"/>
              </w:rPr>
              <w:t>Завідувач кафедри</w:t>
            </w:r>
          </w:p>
          <w:p w14:paraId="2054C639" w14:textId="77777777" w:rsidR="00586663" w:rsidRPr="00586663" w:rsidRDefault="00586663" w:rsidP="00586663">
            <w:pPr>
              <w:spacing w:before="120" w:after="0" w:line="240" w:lineRule="auto"/>
              <w:ind w:left="62"/>
              <w:rPr>
                <w:rFonts w:ascii="Times New Roman" w:eastAsia="Times New Roman" w:hAnsi="Times New Roman" w:cs="Times New Roman"/>
                <w:sz w:val="24"/>
                <w:szCs w:val="24"/>
                <w:lang w:val="uk-UA" w:eastAsia="ru-RU"/>
              </w:rPr>
            </w:pPr>
            <w:r w:rsidRPr="00586663">
              <w:rPr>
                <w:rFonts w:ascii="Times New Roman" w:eastAsia="Times New Roman" w:hAnsi="Times New Roman" w:cs="Times New Roman"/>
                <w:sz w:val="24"/>
                <w:szCs w:val="24"/>
                <w:lang w:val="uk-UA" w:eastAsia="ru-RU"/>
              </w:rPr>
              <w:t xml:space="preserve">__________ </w:t>
            </w:r>
            <w:r w:rsidRPr="00586663">
              <w:rPr>
                <w:rFonts w:ascii="Times New Roman" w:eastAsia="Times New Roman" w:hAnsi="Times New Roman" w:cs="Times New Roman"/>
                <w:color w:val="000000"/>
                <w:sz w:val="24"/>
                <w:szCs w:val="24"/>
                <w:lang w:val="uk-UA" w:eastAsia="ru-RU"/>
              </w:rPr>
              <w:t xml:space="preserve">М. Д. Гомеля </w:t>
            </w:r>
          </w:p>
          <w:p w14:paraId="6F453339" w14:textId="77777777" w:rsidR="00586663" w:rsidRPr="00586663" w:rsidRDefault="00586663" w:rsidP="00586663">
            <w:pPr>
              <w:spacing w:before="120" w:after="0" w:line="240" w:lineRule="auto"/>
              <w:ind w:left="62"/>
              <w:rPr>
                <w:rFonts w:ascii="Times New Roman" w:eastAsia="Times New Roman" w:hAnsi="Times New Roman" w:cs="Times New Roman"/>
                <w:sz w:val="24"/>
                <w:szCs w:val="24"/>
                <w:lang w:val="uk-UA" w:eastAsia="ru-RU"/>
              </w:rPr>
            </w:pPr>
            <w:r w:rsidRPr="00586663">
              <w:rPr>
                <w:rFonts w:ascii="Times New Roman" w:eastAsia="Times New Roman" w:hAnsi="Times New Roman" w:cs="Times New Roman"/>
                <w:sz w:val="24"/>
                <w:szCs w:val="24"/>
                <w:lang w:val="uk-UA" w:eastAsia="ru-RU"/>
              </w:rPr>
              <w:t>«___»_____________20__ р.</w:t>
            </w:r>
          </w:p>
          <w:p w14:paraId="4CCB0C97" w14:textId="77777777" w:rsidR="00586663" w:rsidRPr="00586663" w:rsidRDefault="00586663" w:rsidP="00586663">
            <w:pPr>
              <w:spacing w:after="0" w:line="240" w:lineRule="auto"/>
              <w:rPr>
                <w:rFonts w:ascii="Times New Roman" w:eastAsia="Times New Roman" w:hAnsi="Times New Roman" w:cs="Times New Roman"/>
                <w:bCs/>
                <w:caps/>
                <w:sz w:val="26"/>
                <w:szCs w:val="24"/>
                <w:lang w:val="uk-UA" w:eastAsia="ru-RU"/>
              </w:rPr>
            </w:pPr>
          </w:p>
        </w:tc>
      </w:tr>
    </w:tbl>
    <w:p w14:paraId="61CE4394" w14:textId="77777777" w:rsidR="00586663" w:rsidRPr="00586663" w:rsidRDefault="00586663" w:rsidP="00586663">
      <w:pPr>
        <w:tabs>
          <w:tab w:val="left" w:leader="underscore" w:pos="9631"/>
        </w:tabs>
        <w:spacing w:after="0" w:line="240" w:lineRule="auto"/>
        <w:rPr>
          <w:rFonts w:ascii="Times New Roman" w:eastAsia="Times New Roman" w:hAnsi="Times New Roman" w:cs="Times New Roman"/>
          <w:b/>
          <w:bCs/>
          <w:caps/>
          <w:sz w:val="26"/>
          <w:szCs w:val="24"/>
          <w:lang w:val="uk-UA" w:eastAsia="ru-RU"/>
        </w:rPr>
      </w:pPr>
    </w:p>
    <w:p w14:paraId="41035EC1" w14:textId="77777777" w:rsidR="00586663" w:rsidRPr="00586663" w:rsidRDefault="00586663" w:rsidP="00586663">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sidRPr="00586663">
        <w:rPr>
          <w:rFonts w:ascii="Times New Roman" w:eastAsia="Times New Roman" w:hAnsi="Times New Roman" w:cs="Times New Roman"/>
          <w:b/>
          <w:sz w:val="40"/>
          <w:szCs w:val="40"/>
          <w:lang w:val="uk-UA" w:eastAsia="ru-RU"/>
        </w:rPr>
        <w:t>Магістерська дисертація</w:t>
      </w:r>
    </w:p>
    <w:p w14:paraId="3956F1B9" w14:textId="77777777" w:rsidR="00586663" w:rsidRPr="00586663" w:rsidRDefault="00586663" w:rsidP="00586663">
      <w:pPr>
        <w:spacing w:before="120" w:after="120" w:line="240" w:lineRule="auto"/>
        <w:jc w:val="center"/>
        <w:rPr>
          <w:rFonts w:ascii="Times New Roman" w:eastAsia="Times New Roman" w:hAnsi="Times New Roman" w:cs="Times New Roman"/>
          <w:b/>
          <w:sz w:val="28"/>
          <w:szCs w:val="28"/>
          <w:lang w:val="uk-UA" w:eastAsia="ru-RU"/>
        </w:rPr>
      </w:pPr>
      <w:r w:rsidRPr="00586663">
        <w:rPr>
          <w:rFonts w:ascii="Times New Roman" w:eastAsia="Times New Roman" w:hAnsi="Times New Roman" w:cs="Times New Roman"/>
          <w:b/>
          <w:sz w:val="28"/>
          <w:szCs w:val="28"/>
          <w:lang w:val="uk-UA" w:eastAsia="ru-RU"/>
        </w:rPr>
        <w:t>на здобуття ступеня магістра</w:t>
      </w:r>
    </w:p>
    <w:p w14:paraId="5784175A" w14:textId="77777777" w:rsidR="00586663" w:rsidRPr="00586663" w:rsidRDefault="00586663" w:rsidP="00586663">
      <w:pPr>
        <w:tabs>
          <w:tab w:val="left" w:leader="underscore" w:pos="9356"/>
        </w:tabs>
        <w:spacing w:after="0" w:line="240" w:lineRule="auto"/>
        <w:jc w:val="center"/>
        <w:rPr>
          <w:rFonts w:ascii="Times New Roman" w:eastAsia="Times New Roman" w:hAnsi="Times New Roman" w:cs="Times New Roman"/>
          <w:b/>
          <w:color w:val="000000"/>
          <w:sz w:val="28"/>
          <w:szCs w:val="28"/>
          <w:lang w:val="uk-UA" w:eastAsia="ru-RU"/>
        </w:rPr>
      </w:pPr>
      <w:r w:rsidRPr="00586663">
        <w:rPr>
          <w:rFonts w:ascii="Times New Roman" w:eastAsia="Times New Roman" w:hAnsi="Times New Roman" w:cs="Times New Roman"/>
          <w:b/>
          <w:sz w:val="28"/>
          <w:szCs w:val="28"/>
          <w:lang w:val="uk-UA" w:eastAsia="ru-RU"/>
        </w:rPr>
        <w:t xml:space="preserve">зі спеціальності </w:t>
      </w:r>
      <w:r w:rsidRPr="00586663">
        <w:rPr>
          <w:rFonts w:ascii="Times New Roman" w:eastAsia="Times New Roman" w:hAnsi="Times New Roman" w:cs="Times New Roman"/>
          <w:b/>
          <w:color w:val="000000"/>
          <w:sz w:val="28"/>
          <w:szCs w:val="28"/>
          <w:lang w:val="uk-UA" w:eastAsia="ru-RU"/>
        </w:rPr>
        <w:t>101 Екологія</w:t>
      </w:r>
    </w:p>
    <w:p w14:paraId="0180CD0A" w14:textId="77777777" w:rsidR="00586663" w:rsidRPr="00586663" w:rsidRDefault="00586663" w:rsidP="00586663">
      <w:pPr>
        <w:tabs>
          <w:tab w:val="left" w:leader="underscore" w:pos="9356"/>
        </w:tabs>
        <w:spacing w:before="120" w:after="0" w:line="240" w:lineRule="auto"/>
        <w:jc w:val="center"/>
        <w:rPr>
          <w:rFonts w:ascii="Times New Roman" w:eastAsia="Times New Roman" w:hAnsi="Times New Roman" w:cs="Times New Roman"/>
          <w:b/>
          <w:sz w:val="28"/>
          <w:szCs w:val="28"/>
          <w:lang w:eastAsia="ru-RU"/>
        </w:rPr>
      </w:pPr>
      <w:r w:rsidRPr="00586663">
        <w:rPr>
          <w:rFonts w:ascii="Times New Roman" w:eastAsia="Times New Roman" w:hAnsi="Times New Roman" w:cs="Times New Roman"/>
          <w:b/>
          <w:sz w:val="28"/>
          <w:szCs w:val="28"/>
          <w:lang w:val="uk-UA" w:eastAsia="ru-RU"/>
        </w:rPr>
        <w:t>на тему: «Вплив мікроорганізмів на протікання процесу корозії в нейтральному водному середовищі в присутності іонів перехідних металів»</w:t>
      </w:r>
    </w:p>
    <w:p w14:paraId="454696FB" w14:textId="77777777" w:rsidR="00586663" w:rsidRPr="00586663" w:rsidRDefault="00586663" w:rsidP="00586663">
      <w:pPr>
        <w:spacing w:after="0" w:line="240" w:lineRule="auto"/>
        <w:rPr>
          <w:rFonts w:ascii="Times New Roman" w:eastAsia="Times New Roman" w:hAnsi="Times New Roman" w:cs="Times New Roman"/>
          <w:bCs/>
          <w:sz w:val="28"/>
          <w:szCs w:val="28"/>
          <w:lang w:val="uk-UA" w:eastAsia="ru-RU"/>
        </w:rPr>
      </w:pPr>
      <w:r w:rsidRPr="00586663">
        <w:rPr>
          <w:rFonts w:ascii="Times New Roman" w:eastAsia="Times New Roman" w:hAnsi="Times New Roman" w:cs="Times New Roman"/>
          <w:bCs/>
          <w:sz w:val="28"/>
          <w:szCs w:val="28"/>
          <w:lang w:val="uk-UA" w:eastAsia="ru-RU"/>
        </w:rPr>
        <w:t xml:space="preserve">Виконав (-ла): </w:t>
      </w:r>
    </w:p>
    <w:p w14:paraId="401AE451" w14:textId="77777777" w:rsidR="00586663" w:rsidRPr="00586663" w:rsidRDefault="00586663" w:rsidP="00586663">
      <w:pPr>
        <w:spacing w:after="0" w:line="240" w:lineRule="auto"/>
        <w:rPr>
          <w:rFonts w:ascii="Times New Roman" w:eastAsia="Times New Roman" w:hAnsi="Times New Roman" w:cs="Times New Roman"/>
          <w:sz w:val="28"/>
          <w:szCs w:val="28"/>
          <w:lang w:val="uk-UA" w:eastAsia="ru-RU"/>
        </w:rPr>
      </w:pPr>
      <w:r w:rsidRPr="00586663">
        <w:rPr>
          <w:rFonts w:ascii="Times New Roman" w:eastAsia="Times New Roman" w:hAnsi="Times New Roman" w:cs="Times New Roman"/>
          <w:bCs/>
          <w:sz w:val="28"/>
          <w:szCs w:val="28"/>
          <w:lang w:val="uk-UA" w:eastAsia="ru-RU"/>
        </w:rPr>
        <w:t xml:space="preserve">студент (-ка) </w:t>
      </w:r>
      <w:r w:rsidRPr="00586663">
        <w:rPr>
          <w:rFonts w:ascii="Times New Roman" w:eastAsia="Times New Roman" w:hAnsi="Times New Roman" w:cs="Times New Roman"/>
          <w:bCs/>
          <w:color w:val="000000"/>
          <w:sz w:val="28"/>
          <w:szCs w:val="28"/>
          <w:lang w:val="en-US" w:eastAsia="ru-RU"/>
        </w:rPr>
        <w:t>VI</w:t>
      </w:r>
      <w:r w:rsidRPr="00586663">
        <w:rPr>
          <w:rFonts w:ascii="Times New Roman" w:eastAsia="Times New Roman" w:hAnsi="Times New Roman" w:cs="Times New Roman"/>
          <w:bCs/>
          <w:sz w:val="28"/>
          <w:szCs w:val="28"/>
          <w:lang w:val="uk-UA" w:eastAsia="ru-RU"/>
        </w:rPr>
        <w:t xml:space="preserve"> курсу, групи </w:t>
      </w:r>
      <w:r w:rsidRPr="00586663">
        <w:rPr>
          <w:rFonts w:ascii="Times New Roman" w:eastAsia="Times New Roman" w:hAnsi="Times New Roman" w:cs="Times New Roman"/>
          <w:bCs/>
          <w:color w:val="000000"/>
          <w:sz w:val="28"/>
          <w:szCs w:val="28"/>
          <w:lang w:val="uk-UA" w:eastAsia="ru-RU"/>
        </w:rPr>
        <w:t>ЛЕ-91 мп</w:t>
      </w:r>
      <w:r w:rsidRPr="00586663">
        <w:rPr>
          <w:rFonts w:ascii="Times New Roman" w:eastAsia="Times New Roman" w:hAnsi="Times New Roman" w:cs="Times New Roman"/>
          <w:sz w:val="28"/>
          <w:szCs w:val="28"/>
          <w:lang w:val="uk-UA" w:eastAsia="ru-RU"/>
        </w:rPr>
        <w:t xml:space="preserve"> </w:t>
      </w:r>
    </w:p>
    <w:p w14:paraId="62B5C127" w14:textId="77777777" w:rsidR="00586663" w:rsidRPr="00586663" w:rsidRDefault="00586663" w:rsidP="00586663">
      <w:pPr>
        <w:tabs>
          <w:tab w:val="left" w:pos="7513"/>
        </w:tabs>
        <w:spacing w:after="0" w:line="240" w:lineRule="auto"/>
        <w:rPr>
          <w:rFonts w:ascii="Times New Roman" w:eastAsia="Times New Roman" w:hAnsi="Times New Roman" w:cs="Times New Roman"/>
          <w:bCs/>
          <w:sz w:val="28"/>
          <w:szCs w:val="28"/>
          <w:lang w:val="uk-UA" w:eastAsia="ru-RU"/>
        </w:rPr>
      </w:pPr>
      <w:r w:rsidRPr="00586663">
        <w:rPr>
          <w:rFonts w:ascii="Times New Roman" w:eastAsia="Times New Roman" w:hAnsi="Times New Roman" w:cs="Times New Roman"/>
          <w:bCs/>
          <w:color w:val="000000"/>
          <w:sz w:val="28"/>
          <w:szCs w:val="28"/>
          <w:lang w:val="uk-UA" w:eastAsia="ru-RU"/>
        </w:rPr>
        <w:t>Левчук Тетяна Андріївна</w:t>
      </w:r>
      <w:r w:rsidRPr="00586663">
        <w:rPr>
          <w:rFonts w:ascii="Times New Roman" w:eastAsia="Times New Roman" w:hAnsi="Times New Roman" w:cs="Times New Roman"/>
          <w:bCs/>
          <w:color w:val="FF0000"/>
          <w:sz w:val="28"/>
          <w:szCs w:val="28"/>
          <w:lang w:val="uk-UA" w:eastAsia="ru-RU"/>
        </w:rPr>
        <w:t xml:space="preserve"> </w:t>
      </w:r>
      <w:r w:rsidRPr="00586663">
        <w:rPr>
          <w:rFonts w:ascii="Times New Roman" w:eastAsia="Times New Roman" w:hAnsi="Times New Roman" w:cs="Times New Roman"/>
          <w:bCs/>
          <w:sz w:val="28"/>
          <w:szCs w:val="28"/>
          <w:lang w:val="uk-UA" w:eastAsia="ru-RU"/>
        </w:rPr>
        <w:tab/>
        <w:t>__________</w:t>
      </w:r>
    </w:p>
    <w:p w14:paraId="71BFEB2D" w14:textId="77777777" w:rsidR="00D45749" w:rsidRDefault="00586663" w:rsidP="00586663">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val="uk-UA" w:eastAsia="ru-RU"/>
        </w:rPr>
      </w:pPr>
      <w:r w:rsidRPr="00586663">
        <w:rPr>
          <w:rFonts w:ascii="Times New Roman" w:eastAsia="Times New Roman" w:hAnsi="Times New Roman" w:cs="Times New Roman"/>
          <w:bCs/>
          <w:sz w:val="28"/>
          <w:szCs w:val="28"/>
          <w:lang w:val="uk-UA" w:eastAsia="ru-RU"/>
        </w:rPr>
        <w:t>Керівник:</w:t>
      </w:r>
      <w:r w:rsidRPr="00586663">
        <w:rPr>
          <w:rFonts w:ascii="Times New Roman" w:eastAsia="Times New Roman" w:hAnsi="Times New Roman" w:cs="Times New Roman"/>
          <w:sz w:val="28"/>
          <w:szCs w:val="28"/>
          <w:lang w:val="uk-UA" w:eastAsia="ru-RU"/>
        </w:rPr>
        <w:t xml:space="preserve"> </w:t>
      </w:r>
      <w:r w:rsidRPr="00586663">
        <w:rPr>
          <w:rFonts w:ascii="Times New Roman" w:eastAsia="Times New Roman" w:hAnsi="Times New Roman" w:cs="Times New Roman"/>
          <w:sz w:val="28"/>
          <w:szCs w:val="28"/>
          <w:lang w:val="uk-UA" w:eastAsia="ru-RU"/>
        </w:rPr>
        <w:br/>
        <w:t xml:space="preserve">Професор, д. т. н. </w:t>
      </w:r>
    </w:p>
    <w:p w14:paraId="6AAE20C5" w14:textId="77777777" w:rsidR="00586663" w:rsidRPr="00586663" w:rsidRDefault="00586663" w:rsidP="00586663">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val="uk-UA" w:eastAsia="ru-RU"/>
        </w:rPr>
      </w:pPr>
      <w:r w:rsidRPr="00586663">
        <w:rPr>
          <w:rFonts w:ascii="Times New Roman" w:eastAsia="Times New Roman" w:hAnsi="Times New Roman" w:cs="Times New Roman"/>
          <w:bCs/>
          <w:color w:val="000000"/>
          <w:sz w:val="28"/>
          <w:szCs w:val="28"/>
          <w:lang w:val="uk-UA" w:eastAsia="ru-RU"/>
        </w:rPr>
        <w:t>Радовенчик В. М.</w:t>
      </w:r>
    </w:p>
    <w:p w14:paraId="352C167C" w14:textId="77777777" w:rsidR="00586663" w:rsidRPr="00586663" w:rsidRDefault="00586663" w:rsidP="00586663">
      <w:pPr>
        <w:tabs>
          <w:tab w:val="left" w:pos="7513"/>
        </w:tabs>
        <w:spacing w:after="0" w:line="240" w:lineRule="auto"/>
        <w:rPr>
          <w:rFonts w:ascii="Times New Roman" w:eastAsia="Times New Roman" w:hAnsi="Times New Roman" w:cs="Times New Roman"/>
          <w:bCs/>
          <w:sz w:val="28"/>
          <w:szCs w:val="28"/>
          <w:lang w:val="uk-UA" w:eastAsia="ru-RU"/>
        </w:rPr>
      </w:pPr>
      <w:r w:rsidRPr="00586663">
        <w:rPr>
          <w:rFonts w:ascii="Times New Roman" w:eastAsia="Times New Roman" w:hAnsi="Times New Roman" w:cs="Times New Roman"/>
          <w:bCs/>
          <w:color w:val="FF0000"/>
          <w:sz w:val="28"/>
          <w:szCs w:val="28"/>
          <w:lang w:val="uk-UA" w:eastAsia="ru-RU"/>
        </w:rPr>
        <w:tab/>
      </w:r>
      <w:r w:rsidRPr="00586663">
        <w:rPr>
          <w:rFonts w:ascii="Times New Roman" w:eastAsia="Times New Roman" w:hAnsi="Times New Roman" w:cs="Times New Roman"/>
          <w:bCs/>
          <w:sz w:val="28"/>
          <w:szCs w:val="28"/>
          <w:lang w:val="uk-UA" w:eastAsia="ru-RU"/>
        </w:rPr>
        <w:t>__________</w:t>
      </w:r>
    </w:p>
    <w:p w14:paraId="7767629E" w14:textId="77777777" w:rsidR="00586663" w:rsidRPr="00586663" w:rsidRDefault="00586663" w:rsidP="00586663">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586663">
        <w:rPr>
          <w:rFonts w:ascii="Times New Roman" w:eastAsia="Times New Roman" w:hAnsi="Times New Roman" w:cs="Times New Roman"/>
          <w:bCs/>
          <w:sz w:val="28"/>
          <w:szCs w:val="28"/>
          <w:lang w:val="uk-UA" w:eastAsia="ru-RU"/>
        </w:rPr>
        <w:t>Рецензент:</w:t>
      </w:r>
    </w:p>
    <w:p w14:paraId="543F43DA" w14:textId="77777777" w:rsidR="00586663" w:rsidRPr="00586663" w:rsidRDefault="00586663" w:rsidP="00586663">
      <w:pPr>
        <w:tabs>
          <w:tab w:val="left" w:pos="7513"/>
        </w:tabs>
        <w:spacing w:after="0" w:line="240" w:lineRule="auto"/>
        <w:rPr>
          <w:rFonts w:ascii="Times New Roman" w:eastAsia="Times New Roman" w:hAnsi="Times New Roman" w:cs="Times New Roman"/>
          <w:bCs/>
          <w:sz w:val="28"/>
          <w:szCs w:val="28"/>
          <w:lang w:val="uk-UA" w:eastAsia="ru-RU"/>
        </w:rPr>
      </w:pPr>
      <w:r w:rsidRPr="00586663">
        <w:rPr>
          <w:rFonts w:ascii="Times New Roman" w:eastAsia="Times New Roman" w:hAnsi="Times New Roman" w:cs="Times New Roman"/>
          <w:bCs/>
          <w:color w:val="FF0000"/>
          <w:sz w:val="28"/>
          <w:szCs w:val="28"/>
          <w:lang w:val="uk-UA" w:eastAsia="ru-RU"/>
        </w:rPr>
        <w:tab/>
      </w:r>
      <w:r w:rsidRPr="00586663">
        <w:rPr>
          <w:rFonts w:ascii="Times New Roman" w:eastAsia="Times New Roman" w:hAnsi="Times New Roman" w:cs="Times New Roman"/>
          <w:bCs/>
          <w:sz w:val="28"/>
          <w:szCs w:val="28"/>
          <w:lang w:val="uk-UA" w:eastAsia="ru-RU"/>
        </w:rPr>
        <w:t>__________</w:t>
      </w:r>
    </w:p>
    <w:p w14:paraId="1A1AF729" w14:textId="77777777" w:rsidR="00586663" w:rsidRPr="00586663" w:rsidRDefault="00586663" w:rsidP="00586663">
      <w:pPr>
        <w:tabs>
          <w:tab w:val="left" w:pos="330"/>
        </w:tabs>
        <w:spacing w:after="0" w:line="240" w:lineRule="auto"/>
        <w:ind w:left="4536"/>
        <w:jc w:val="both"/>
        <w:rPr>
          <w:rFonts w:ascii="Times New Roman" w:eastAsia="Times New Roman" w:hAnsi="Times New Roman" w:cs="Times New Roman"/>
          <w:sz w:val="28"/>
          <w:szCs w:val="28"/>
          <w:lang w:val="uk-UA" w:eastAsia="ru-RU"/>
        </w:rPr>
      </w:pPr>
    </w:p>
    <w:p w14:paraId="1788A821" w14:textId="77777777" w:rsidR="00586663" w:rsidRPr="00586663" w:rsidRDefault="00586663" w:rsidP="00586663">
      <w:pPr>
        <w:tabs>
          <w:tab w:val="left" w:pos="330"/>
        </w:tabs>
        <w:spacing w:after="0" w:line="240" w:lineRule="auto"/>
        <w:ind w:left="4536"/>
        <w:jc w:val="both"/>
        <w:rPr>
          <w:rFonts w:ascii="Times New Roman" w:eastAsia="Times New Roman" w:hAnsi="Times New Roman" w:cs="Times New Roman"/>
          <w:sz w:val="28"/>
          <w:szCs w:val="28"/>
          <w:lang w:val="uk-UA" w:eastAsia="ru-RU"/>
        </w:rPr>
      </w:pPr>
    </w:p>
    <w:p w14:paraId="70A6B15C" w14:textId="77777777" w:rsidR="00586663" w:rsidRPr="00586663" w:rsidRDefault="00586663" w:rsidP="00586663">
      <w:pPr>
        <w:tabs>
          <w:tab w:val="left" w:pos="330"/>
        </w:tabs>
        <w:spacing w:after="0" w:line="240" w:lineRule="auto"/>
        <w:ind w:left="4536"/>
        <w:rPr>
          <w:rFonts w:ascii="Times New Roman" w:eastAsia="Times New Roman" w:hAnsi="Times New Roman" w:cs="Times New Roman"/>
          <w:sz w:val="28"/>
          <w:szCs w:val="28"/>
          <w:lang w:val="uk-UA" w:eastAsia="ru-RU"/>
        </w:rPr>
      </w:pPr>
      <w:r w:rsidRPr="00586663">
        <w:rPr>
          <w:rFonts w:ascii="Times New Roman" w:eastAsia="Times New Roman" w:hAnsi="Times New Roman" w:cs="Times New Roman"/>
          <w:sz w:val="28"/>
          <w:szCs w:val="28"/>
          <w:lang w:val="uk-UA" w:eastAsia="ru-RU"/>
        </w:rPr>
        <w:t>Засвідчую, що у цій магістерській дисертації немає запозичень з праць інших авторів без відповідних посилань.</w:t>
      </w:r>
    </w:p>
    <w:p w14:paraId="45EEF92D" w14:textId="77777777" w:rsidR="00586663" w:rsidRPr="00586663" w:rsidRDefault="00586663" w:rsidP="00586663">
      <w:pPr>
        <w:tabs>
          <w:tab w:val="left" w:pos="330"/>
        </w:tabs>
        <w:spacing w:after="0" w:line="240" w:lineRule="auto"/>
        <w:ind w:left="4536"/>
        <w:jc w:val="both"/>
        <w:rPr>
          <w:rFonts w:ascii="Times New Roman" w:eastAsia="Times New Roman" w:hAnsi="Times New Roman" w:cs="Times New Roman"/>
          <w:sz w:val="28"/>
          <w:szCs w:val="28"/>
          <w:lang w:val="uk-UA" w:eastAsia="ru-RU"/>
        </w:rPr>
      </w:pPr>
      <w:r w:rsidRPr="00586663">
        <w:rPr>
          <w:rFonts w:ascii="Times New Roman" w:eastAsia="Times New Roman" w:hAnsi="Times New Roman" w:cs="Times New Roman"/>
          <w:sz w:val="28"/>
          <w:szCs w:val="28"/>
          <w:lang w:val="uk-UA" w:eastAsia="ru-RU"/>
        </w:rPr>
        <w:t>Студент</w:t>
      </w:r>
      <w:r w:rsidRPr="00586663">
        <w:rPr>
          <w:rFonts w:ascii="Times New Roman" w:eastAsia="Times New Roman" w:hAnsi="Times New Roman" w:cs="Times New Roman"/>
          <w:sz w:val="28"/>
          <w:szCs w:val="28"/>
          <w:lang w:eastAsia="ru-RU"/>
        </w:rPr>
        <w:t xml:space="preserve"> (-ка)</w:t>
      </w:r>
      <w:r w:rsidRPr="00586663">
        <w:rPr>
          <w:rFonts w:ascii="Times New Roman" w:eastAsia="Times New Roman" w:hAnsi="Times New Roman" w:cs="Times New Roman"/>
          <w:sz w:val="28"/>
          <w:szCs w:val="28"/>
          <w:lang w:val="uk-UA" w:eastAsia="ru-RU"/>
        </w:rPr>
        <w:t xml:space="preserve"> _____________</w:t>
      </w:r>
    </w:p>
    <w:p w14:paraId="7BDA1CC5" w14:textId="77777777" w:rsidR="00586663" w:rsidRDefault="00586663" w:rsidP="00586663">
      <w:pPr>
        <w:spacing w:after="0" w:line="240" w:lineRule="auto"/>
        <w:jc w:val="both"/>
        <w:rPr>
          <w:rFonts w:ascii="Times New Roman" w:eastAsia="Times New Roman" w:hAnsi="Times New Roman" w:cs="Times New Roman"/>
          <w:sz w:val="28"/>
          <w:szCs w:val="28"/>
          <w:lang w:eastAsia="ru-RU"/>
        </w:rPr>
      </w:pPr>
    </w:p>
    <w:p w14:paraId="798EA135" w14:textId="77777777" w:rsidR="007628E9" w:rsidRDefault="007628E9" w:rsidP="00586663">
      <w:pPr>
        <w:spacing w:after="0" w:line="240" w:lineRule="auto"/>
        <w:jc w:val="both"/>
        <w:rPr>
          <w:rFonts w:ascii="Times New Roman" w:eastAsia="Times New Roman" w:hAnsi="Times New Roman" w:cs="Times New Roman"/>
          <w:sz w:val="28"/>
          <w:szCs w:val="28"/>
          <w:lang w:eastAsia="ru-RU"/>
        </w:rPr>
      </w:pPr>
    </w:p>
    <w:p w14:paraId="6FCB60F7" w14:textId="77777777" w:rsidR="007628E9" w:rsidRPr="00586663" w:rsidRDefault="007628E9" w:rsidP="00586663">
      <w:pPr>
        <w:spacing w:after="0" w:line="240" w:lineRule="auto"/>
        <w:jc w:val="both"/>
        <w:rPr>
          <w:rFonts w:ascii="Times New Roman" w:eastAsia="Times New Roman" w:hAnsi="Times New Roman" w:cs="Times New Roman"/>
          <w:sz w:val="28"/>
          <w:szCs w:val="28"/>
          <w:lang w:eastAsia="ru-RU"/>
        </w:rPr>
      </w:pPr>
    </w:p>
    <w:p w14:paraId="6853E787" w14:textId="77777777" w:rsidR="00586663" w:rsidRPr="00586663" w:rsidRDefault="00586663" w:rsidP="00586663">
      <w:pPr>
        <w:spacing w:after="0" w:line="240" w:lineRule="auto"/>
        <w:jc w:val="both"/>
        <w:rPr>
          <w:rFonts w:ascii="Times New Roman" w:eastAsia="Times New Roman" w:hAnsi="Times New Roman" w:cs="Times New Roman"/>
          <w:sz w:val="28"/>
          <w:szCs w:val="28"/>
          <w:lang w:eastAsia="ru-RU"/>
        </w:rPr>
      </w:pPr>
    </w:p>
    <w:p w14:paraId="75E6135C" w14:textId="77777777" w:rsidR="00586663" w:rsidRPr="007628E9" w:rsidRDefault="00586663" w:rsidP="007628E9">
      <w:pPr>
        <w:spacing w:after="0" w:line="240" w:lineRule="auto"/>
        <w:jc w:val="center"/>
        <w:rPr>
          <w:rFonts w:ascii="Times New Roman" w:eastAsia="Times New Roman" w:hAnsi="Times New Roman" w:cs="Times New Roman"/>
          <w:sz w:val="26"/>
          <w:szCs w:val="24"/>
          <w:lang w:val="uk-UA" w:eastAsia="ru-RU"/>
        </w:rPr>
      </w:pPr>
      <w:r w:rsidRPr="00586663">
        <w:rPr>
          <w:rFonts w:ascii="Times New Roman" w:eastAsia="Times New Roman" w:hAnsi="Times New Roman" w:cs="Times New Roman"/>
          <w:sz w:val="28"/>
          <w:szCs w:val="28"/>
          <w:lang w:val="uk-UA" w:eastAsia="ru-RU"/>
        </w:rPr>
        <w:t>Київ – 20</w:t>
      </w:r>
      <w:r w:rsidRPr="00586663">
        <w:rPr>
          <w:rFonts w:ascii="Times New Roman" w:eastAsia="Times New Roman" w:hAnsi="Times New Roman" w:cs="Times New Roman"/>
          <w:color w:val="000000"/>
          <w:sz w:val="28"/>
          <w:szCs w:val="28"/>
          <w:lang w:val="uk-UA" w:eastAsia="ru-RU"/>
        </w:rPr>
        <w:t>20</w:t>
      </w:r>
      <w:r w:rsidRPr="00586663">
        <w:rPr>
          <w:rFonts w:ascii="Times New Roman" w:eastAsia="Times New Roman" w:hAnsi="Times New Roman" w:cs="Times New Roman"/>
          <w:sz w:val="28"/>
          <w:szCs w:val="28"/>
          <w:lang w:val="uk-UA" w:eastAsia="ru-RU"/>
        </w:rPr>
        <w:t xml:space="preserve"> року</w:t>
      </w:r>
      <w:r>
        <w:rPr>
          <w:rFonts w:ascii="Times New Roman" w:hAnsi="Times New Roman" w:cs="Times New Roman"/>
          <w:b/>
          <w:sz w:val="28"/>
          <w:szCs w:val="28"/>
          <w:lang w:val="uk-UA"/>
        </w:rPr>
        <w:br w:type="page"/>
      </w:r>
    </w:p>
    <w:p w14:paraId="1681B127" w14:textId="77777777" w:rsidR="007628E9" w:rsidRPr="007628E9" w:rsidRDefault="007628E9" w:rsidP="007628E9">
      <w:pPr>
        <w:spacing w:after="120" w:line="240" w:lineRule="auto"/>
        <w:jc w:val="center"/>
        <w:rPr>
          <w:rFonts w:ascii="Times New Roman" w:eastAsia="Times New Roman" w:hAnsi="Times New Roman" w:cs="Times New Roman"/>
          <w:b/>
          <w:bCs/>
          <w:sz w:val="28"/>
          <w:szCs w:val="24"/>
          <w:lang w:val="uk-UA" w:eastAsia="ru-RU"/>
        </w:rPr>
      </w:pPr>
      <w:bookmarkStart w:id="1" w:name="_Hlk57987134"/>
      <w:r w:rsidRPr="007628E9">
        <w:rPr>
          <w:rFonts w:ascii="Times New Roman" w:eastAsia="Times New Roman" w:hAnsi="Times New Roman" w:cs="Times New Roman"/>
          <w:b/>
          <w:bCs/>
          <w:sz w:val="28"/>
          <w:szCs w:val="24"/>
          <w:lang w:val="uk-UA" w:eastAsia="ru-RU"/>
        </w:rPr>
        <w:lastRenderedPageBreak/>
        <w:t>Національний технічний університет України</w:t>
      </w:r>
    </w:p>
    <w:p w14:paraId="0875DB0C" w14:textId="77777777" w:rsidR="007628E9" w:rsidRPr="007628E9" w:rsidRDefault="007628E9" w:rsidP="007628E9">
      <w:pPr>
        <w:spacing w:after="120" w:line="240" w:lineRule="auto"/>
        <w:jc w:val="center"/>
        <w:rPr>
          <w:rFonts w:ascii="Times New Roman" w:eastAsia="Times New Roman" w:hAnsi="Times New Roman" w:cs="Times New Roman"/>
          <w:b/>
          <w:bCs/>
          <w:sz w:val="28"/>
          <w:szCs w:val="24"/>
          <w:lang w:val="uk-UA" w:eastAsia="ru-RU"/>
        </w:rPr>
      </w:pPr>
      <w:r w:rsidRPr="007628E9">
        <w:rPr>
          <w:rFonts w:ascii="Times New Roman" w:eastAsia="Times New Roman" w:hAnsi="Times New Roman" w:cs="Times New Roman"/>
          <w:b/>
          <w:bCs/>
          <w:sz w:val="28"/>
          <w:szCs w:val="24"/>
          <w:lang w:val="uk-UA" w:eastAsia="ru-RU"/>
        </w:rPr>
        <w:t>«Київський політехнічний інститут імені Ігоря Сікорського»</w:t>
      </w:r>
    </w:p>
    <w:p w14:paraId="2C60FF7A" w14:textId="77777777" w:rsidR="007628E9" w:rsidRPr="007628E9" w:rsidRDefault="007628E9" w:rsidP="007628E9">
      <w:pPr>
        <w:spacing w:after="120" w:line="240" w:lineRule="auto"/>
        <w:jc w:val="center"/>
        <w:rPr>
          <w:rFonts w:ascii="Times New Roman" w:eastAsia="Times New Roman" w:hAnsi="Times New Roman" w:cs="Times New Roman"/>
          <w:b/>
          <w:bCs/>
          <w:color w:val="000000"/>
          <w:sz w:val="28"/>
          <w:szCs w:val="24"/>
          <w:lang w:val="uk-UA" w:eastAsia="ru-RU"/>
        </w:rPr>
      </w:pPr>
      <w:r w:rsidRPr="007628E9">
        <w:rPr>
          <w:rFonts w:ascii="Times New Roman" w:eastAsia="Times New Roman" w:hAnsi="Times New Roman" w:cs="Times New Roman"/>
          <w:b/>
          <w:bCs/>
          <w:color w:val="000000"/>
          <w:sz w:val="28"/>
          <w:szCs w:val="24"/>
          <w:lang w:val="uk-UA" w:eastAsia="ru-RU"/>
        </w:rPr>
        <w:t>Інженерно – хімічний факультет</w:t>
      </w:r>
    </w:p>
    <w:p w14:paraId="2035B3EE" w14:textId="77777777" w:rsidR="007628E9" w:rsidRPr="007628E9" w:rsidRDefault="007628E9" w:rsidP="007628E9">
      <w:pPr>
        <w:spacing w:after="120" w:line="240" w:lineRule="auto"/>
        <w:jc w:val="center"/>
        <w:rPr>
          <w:rFonts w:ascii="Times New Roman" w:eastAsia="Times New Roman" w:hAnsi="Times New Roman" w:cs="Times New Roman"/>
          <w:b/>
          <w:bCs/>
          <w:color w:val="000000"/>
          <w:sz w:val="28"/>
          <w:szCs w:val="24"/>
          <w:lang w:val="uk-UA" w:eastAsia="ru-RU"/>
        </w:rPr>
      </w:pPr>
      <w:r w:rsidRPr="007628E9">
        <w:rPr>
          <w:rFonts w:ascii="Times New Roman" w:eastAsia="Times New Roman" w:hAnsi="Times New Roman" w:cs="Times New Roman"/>
          <w:b/>
          <w:bCs/>
          <w:color w:val="000000"/>
          <w:sz w:val="28"/>
          <w:szCs w:val="24"/>
          <w:lang w:val="uk-UA" w:eastAsia="ru-RU"/>
        </w:rPr>
        <w:t xml:space="preserve">Кафедра екології та технології рослинних полімерів </w:t>
      </w:r>
    </w:p>
    <w:p w14:paraId="47446550" w14:textId="77777777" w:rsidR="007628E9" w:rsidRPr="007628E9" w:rsidRDefault="007628E9" w:rsidP="007628E9">
      <w:pPr>
        <w:spacing w:after="120" w:line="240" w:lineRule="auto"/>
        <w:jc w:val="both"/>
        <w:rPr>
          <w:rFonts w:ascii="Times New Roman" w:eastAsia="Times New Roman" w:hAnsi="Times New Roman" w:cs="Times New Roman"/>
          <w:sz w:val="28"/>
          <w:szCs w:val="28"/>
          <w:lang w:val="uk-UA" w:eastAsia="ru-RU"/>
        </w:rPr>
      </w:pPr>
      <w:r w:rsidRPr="007628E9">
        <w:rPr>
          <w:rFonts w:ascii="Times New Roman" w:eastAsia="Times New Roman" w:hAnsi="Times New Roman" w:cs="Times New Roman"/>
          <w:sz w:val="28"/>
          <w:szCs w:val="28"/>
          <w:lang w:val="uk-UA" w:eastAsia="ru-RU"/>
        </w:rPr>
        <w:t xml:space="preserve">Рівень вищої освіти – другий (магістерський) </w:t>
      </w:r>
      <w:r w:rsidRPr="007628E9">
        <w:rPr>
          <w:rFonts w:ascii="Times New Roman" w:eastAsia="Times New Roman" w:hAnsi="Times New Roman" w:cs="Times New Roman"/>
          <w:sz w:val="28"/>
          <w:szCs w:val="24"/>
          <w:lang w:val="uk-UA" w:eastAsia="ru-RU"/>
        </w:rPr>
        <w:t>за освітньо-науковою програмою</w:t>
      </w:r>
    </w:p>
    <w:p w14:paraId="25EF7C37" w14:textId="77777777" w:rsidR="007628E9" w:rsidRPr="007628E9" w:rsidRDefault="007628E9" w:rsidP="007628E9">
      <w:pPr>
        <w:spacing w:after="120" w:line="240" w:lineRule="auto"/>
        <w:jc w:val="both"/>
        <w:rPr>
          <w:rFonts w:ascii="Times New Roman" w:eastAsia="Times New Roman" w:hAnsi="Times New Roman" w:cs="Times New Roman"/>
          <w:color w:val="FF0000"/>
          <w:sz w:val="28"/>
          <w:szCs w:val="28"/>
          <w:lang w:val="uk-UA" w:eastAsia="ru-RU"/>
        </w:rPr>
      </w:pPr>
      <w:r w:rsidRPr="007628E9">
        <w:rPr>
          <w:rFonts w:ascii="Times New Roman" w:eastAsia="Times New Roman" w:hAnsi="Times New Roman" w:cs="Times New Roman"/>
          <w:sz w:val="28"/>
          <w:szCs w:val="28"/>
          <w:lang w:val="uk-UA" w:eastAsia="ru-RU"/>
        </w:rPr>
        <w:t xml:space="preserve">Спеціальність – </w:t>
      </w:r>
      <w:r w:rsidRPr="007628E9">
        <w:rPr>
          <w:rFonts w:ascii="Times New Roman" w:eastAsia="Times New Roman" w:hAnsi="Times New Roman" w:cs="Times New Roman"/>
          <w:color w:val="000000"/>
          <w:sz w:val="28"/>
          <w:szCs w:val="28"/>
          <w:lang w:val="uk-UA" w:eastAsia="ru-RU"/>
        </w:rPr>
        <w:t>101 «Екологія»</w:t>
      </w:r>
    </w:p>
    <w:p w14:paraId="6F7D0EC3" w14:textId="77777777" w:rsidR="007628E9" w:rsidRPr="007628E9" w:rsidRDefault="007628E9" w:rsidP="007628E9">
      <w:pPr>
        <w:spacing w:after="120" w:line="240" w:lineRule="auto"/>
        <w:jc w:val="both"/>
        <w:rPr>
          <w:rFonts w:ascii="Times New Roman" w:eastAsia="Times New Roman" w:hAnsi="Times New Roman" w:cs="Times New Roman"/>
          <w:sz w:val="28"/>
          <w:szCs w:val="28"/>
          <w:lang w:val="uk-UA" w:eastAsia="ru-RU"/>
        </w:rPr>
      </w:pPr>
      <w:r w:rsidRPr="007628E9">
        <w:rPr>
          <w:rFonts w:ascii="Times New Roman" w:eastAsia="Times New Roman" w:hAnsi="Times New Roman" w:cs="Times New Roman"/>
          <w:sz w:val="28"/>
          <w:szCs w:val="28"/>
          <w:lang w:val="ru" w:eastAsia="ru-RU"/>
        </w:rPr>
        <w:t>Освітня програма -</w:t>
      </w:r>
      <w:r w:rsidRPr="007628E9">
        <w:rPr>
          <w:rFonts w:ascii="Times New Roman" w:eastAsia="Times New Roman" w:hAnsi="Times New Roman" w:cs="Times New Roman"/>
          <w:color w:val="FF0000"/>
          <w:sz w:val="28"/>
          <w:szCs w:val="28"/>
          <w:lang w:val="ru" w:eastAsia="ru-RU"/>
        </w:rPr>
        <w:t xml:space="preserve"> </w:t>
      </w:r>
      <w:r w:rsidRPr="007628E9">
        <w:rPr>
          <w:rFonts w:ascii="Times New Roman" w:eastAsia="Times New Roman" w:hAnsi="Times New Roman" w:cs="Times New Roman"/>
          <w:color w:val="000000"/>
          <w:sz w:val="28"/>
          <w:szCs w:val="28"/>
          <w:lang w:val="uk-UA" w:eastAsia="ru-RU"/>
        </w:rPr>
        <w:t>«Екологічна безпека»</w:t>
      </w:r>
    </w:p>
    <w:p w14:paraId="2BAC454E" w14:textId="77777777" w:rsidR="007628E9" w:rsidRPr="007628E9" w:rsidRDefault="007628E9" w:rsidP="007628E9">
      <w:pPr>
        <w:tabs>
          <w:tab w:val="left" w:leader="underscore" w:pos="8931"/>
        </w:tabs>
        <w:spacing w:before="120" w:after="0" w:line="240" w:lineRule="auto"/>
        <w:ind w:left="539" w:hanging="539"/>
        <w:jc w:val="both"/>
        <w:rPr>
          <w:rFonts w:ascii="Times New Roman" w:eastAsia="Times New Roman" w:hAnsi="Times New Roman" w:cs="Times New Roman"/>
          <w:sz w:val="28"/>
          <w:szCs w:val="24"/>
          <w:lang w:val="uk-UA" w:eastAsia="ru-RU"/>
        </w:rPr>
      </w:pPr>
    </w:p>
    <w:p w14:paraId="0AEB7B8F" w14:textId="77777777" w:rsidR="007628E9" w:rsidRPr="007628E9" w:rsidRDefault="007628E9" w:rsidP="007628E9">
      <w:pPr>
        <w:spacing w:before="120" w:after="0" w:line="240" w:lineRule="auto"/>
        <w:ind w:left="5387"/>
        <w:rPr>
          <w:rFonts w:ascii="Times New Roman" w:eastAsia="Times New Roman" w:hAnsi="Times New Roman" w:cs="Times New Roman"/>
          <w:bCs/>
          <w:sz w:val="26"/>
          <w:szCs w:val="24"/>
          <w:lang w:val="uk-UA" w:eastAsia="ru-RU"/>
        </w:rPr>
      </w:pPr>
      <w:r w:rsidRPr="007628E9">
        <w:rPr>
          <w:rFonts w:ascii="Times New Roman" w:eastAsia="Times New Roman" w:hAnsi="Times New Roman" w:cs="Times New Roman"/>
          <w:bCs/>
          <w:sz w:val="26"/>
          <w:szCs w:val="24"/>
          <w:lang w:val="uk-UA" w:eastAsia="ru-RU"/>
        </w:rPr>
        <w:t>ЗАТВЕРДЖУЮ</w:t>
      </w:r>
    </w:p>
    <w:p w14:paraId="06EFD599" w14:textId="77777777" w:rsidR="007628E9" w:rsidRPr="007628E9" w:rsidRDefault="007628E9" w:rsidP="007628E9">
      <w:pPr>
        <w:spacing w:before="120" w:after="0" w:line="240" w:lineRule="auto"/>
        <w:ind w:left="5387"/>
        <w:rPr>
          <w:rFonts w:ascii="Times New Roman" w:eastAsia="Times New Roman" w:hAnsi="Times New Roman" w:cs="Times New Roman"/>
          <w:bCs/>
          <w:sz w:val="26"/>
          <w:szCs w:val="24"/>
          <w:lang w:val="uk-UA" w:eastAsia="ru-RU"/>
        </w:rPr>
      </w:pPr>
      <w:r w:rsidRPr="007628E9">
        <w:rPr>
          <w:rFonts w:ascii="Times New Roman" w:eastAsia="Times New Roman" w:hAnsi="Times New Roman" w:cs="Times New Roman"/>
          <w:bCs/>
          <w:sz w:val="26"/>
          <w:szCs w:val="24"/>
          <w:lang w:val="uk-UA" w:eastAsia="ru-RU"/>
        </w:rPr>
        <w:t>Завідувач кафедри</w:t>
      </w:r>
    </w:p>
    <w:p w14:paraId="39E20E59" w14:textId="77777777" w:rsidR="007628E9" w:rsidRPr="007628E9" w:rsidRDefault="007628E9" w:rsidP="007628E9">
      <w:pPr>
        <w:spacing w:before="120" w:after="0" w:line="240" w:lineRule="auto"/>
        <w:ind w:left="5387"/>
        <w:rPr>
          <w:rFonts w:ascii="Times New Roman" w:eastAsia="Times New Roman" w:hAnsi="Times New Roman" w:cs="Times New Roman"/>
          <w:sz w:val="26"/>
          <w:szCs w:val="24"/>
          <w:lang w:val="uk-UA" w:eastAsia="ru-RU"/>
        </w:rPr>
      </w:pPr>
      <w:r w:rsidRPr="007628E9">
        <w:rPr>
          <w:rFonts w:ascii="Times New Roman" w:eastAsia="Times New Roman" w:hAnsi="Times New Roman" w:cs="Times New Roman"/>
          <w:sz w:val="26"/>
          <w:szCs w:val="24"/>
          <w:lang w:val="uk-UA" w:eastAsia="ru-RU"/>
        </w:rPr>
        <w:t xml:space="preserve">__________ </w:t>
      </w:r>
      <w:r w:rsidRPr="007628E9">
        <w:rPr>
          <w:rFonts w:ascii="Times New Roman" w:eastAsia="Times New Roman" w:hAnsi="Times New Roman" w:cs="Times New Roman"/>
          <w:color w:val="000000"/>
          <w:sz w:val="26"/>
          <w:szCs w:val="24"/>
          <w:lang w:val="uk-UA" w:eastAsia="ru-RU"/>
        </w:rPr>
        <w:t>М. Д. Гомеля</w:t>
      </w:r>
    </w:p>
    <w:p w14:paraId="304D35EA" w14:textId="77777777" w:rsidR="007628E9" w:rsidRPr="007628E9" w:rsidRDefault="007628E9" w:rsidP="007628E9">
      <w:pPr>
        <w:spacing w:before="120" w:after="0" w:line="240" w:lineRule="auto"/>
        <w:ind w:left="5387"/>
        <w:rPr>
          <w:rFonts w:ascii="Times New Roman" w:eastAsia="Times New Roman" w:hAnsi="Times New Roman" w:cs="Times New Roman"/>
          <w:sz w:val="26"/>
          <w:szCs w:val="24"/>
          <w:lang w:val="uk-UA" w:eastAsia="ru-RU"/>
        </w:rPr>
      </w:pPr>
      <w:r w:rsidRPr="007628E9">
        <w:rPr>
          <w:rFonts w:ascii="Times New Roman" w:eastAsia="Times New Roman" w:hAnsi="Times New Roman" w:cs="Times New Roman"/>
          <w:sz w:val="26"/>
          <w:szCs w:val="24"/>
          <w:lang w:val="uk-UA" w:eastAsia="ru-RU"/>
        </w:rPr>
        <w:t>«___»_____________20__ р.</w:t>
      </w:r>
    </w:p>
    <w:p w14:paraId="1D1A13B9" w14:textId="77777777" w:rsidR="007628E9" w:rsidRPr="007628E9" w:rsidRDefault="007628E9" w:rsidP="007628E9">
      <w:pPr>
        <w:spacing w:before="120" w:after="0" w:line="240" w:lineRule="auto"/>
        <w:jc w:val="center"/>
        <w:rPr>
          <w:rFonts w:ascii="Times New Roman" w:eastAsia="Times New Roman" w:hAnsi="Times New Roman" w:cs="Times New Roman"/>
          <w:b/>
          <w:bCs/>
          <w:sz w:val="28"/>
          <w:szCs w:val="24"/>
          <w:lang w:val="uk-UA" w:eastAsia="ru-RU"/>
        </w:rPr>
      </w:pPr>
    </w:p>
    <w:p w14:paraId="0C735F26" w14:textId="77777777" w:rsidR="007628E9" w:rsidRPr="007628E9" w:rsidRDefault="007628E9" w:rsidP="007628E9">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7628E9">
        <w:rPr>
          <w:rFonts w:ascii="Times New Roman" w:eastAsia="Times New Roman" w:hAnsi="Times New Roman" w:cs="Times New Roman"/>
          <w:b/>
          <w:bCs/>
          <w:sz w:val="28"/>
          <w:szCs w:val="24"/>
          <w:lang w:val="uk-UA" w:eastAsia="ru-RU"/>
        </w:rPr>
        <w:t>ЗАВДАННЯ</w:t>
      </w:r>
    </w:p>
    <w:p w14:paraId="4115FE76" w14:textId="77777777" w:rsidR="007628E9" w:rsidRPr="007628E9" w:rsidRDefault="007628E9" w:rsidP="007628E9">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eastAsia="ru-RU"/>
        </w:rPr>
      </w:pPr>
      <w:r w:rsidRPr="007628E9">
        <w:rPr>
          <w:rFonts w:ascii="Times New Roman" w:eastAsia="Times New Roman" w:hAnsi="Times New Roman" w:cs="Times New Roman"/>
          <w:b/>
          <w:bCs/>
          <w:sz w:val="28"/>
          <w:szCs w:val="24"/>
          <w:lang w:val="uk-UA" w:eastAsia="ru-RU"/>
        </w:rPr>
        <w:t>на магістерську дисертацію студенту</w:t>
      </w:r>
    </w:p>
    <w:p w14:paraId="03CFBD8D" w14:textId="77777777" w:rsidR="007628E9" w:rsidRPr="007628E9" w:rsidRDefault="007628E9" w:rsidP="007628E9">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color w:val="000000"/>
          <w:sz w:val="28"/>
          <w:szCs w:val="24"/>
          <w:lang w:val="uk-UA" w:eastAsia="ru-RU"/>
        </w:rPr>
      </w:pPr>
      <w:r w:rsidRPr="007628E9">
        <w:rPr>
          <w:rFonts w:ascii="Times New Roman" w:eastAsia="Times New Roman" w:hAnsi="Times New Roman" w:cs="Times New Roman"/>
          <w:b/>
          <w:bCs/>
          <w:color w:val="000000"/>
          <w:sz w:val="28"/>
          <w:szCs w:val="24"/>
          <w:lang w:val="uk-UA" w:eastAsia="ru-RU"/>
        </w:rPr>
        <w:t>Левчук Тетяна Андріївна</w:t>
      </w:r>
    </w:p>
    <w:p w14:paraId="53A7850A" w14:textId="77777777" w:rsidR="007628E9" w:rsidRPr="007628E9" w:rsidRDefault="007628E9" w:rsidP="007628E9">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1. Тема дисертації «Вплив мікроорганізмів на протікання процесу корозії в нейтральному водному середовищі в присутності іонів перехідних металів                       », науковий керівник дисертації</w:t>
      </w:r>
      <w:r w:rsidRPr="007628E9">
        <w:rPr>
          <w:rFonts w:ascii="Times New Roman" w:eastAsia="Times New Roman" w:hAnsi="Times New Roman" w:cs="Times New Roman"/>
          <w:color w:val="FF0000"/>
          <w:sz w:val="28"/>
          <w:szCs w:val="24"/>
          <w:lang w:val="uk-UA" w:eastAsia="ru-RU"/>
        </w:rPr>
        <w:t xml:space="preserve"> </w:t>
      </w:r>
      <w:r w:rsidRPr="007628E9">
        <w:rPr>
          <w:rFonts w:ascii="Times New Roman" w:eastAsia="Times New Roman" w:hAnsi="Times New Roman" w:cs="Times New Roman"/>
          <w:sz w:val="28"/>
          <w:szCs w:val="24"/>
          <w:lang w:val="uk-UA" w:eastAsia="ru-RU"/>
        </w:rPr>
        <w:t xml:space="preserve">Радовенчик В. М., д. т. н., професор затверджені наказом по університету від </w:t>
      </w:r>
      <w:r w:rsidRPr="007628E9">
        <w:rPr>
          <w:rFonts w:ascii="Times New Roman" w:eastAsia="Times New Roman" w:hAnsi="Times New Roman" w:cs="Times New Roman"/>
          <w:sz w:val="28"/>
          <w:szCs w:val="24"/>
          <w:u w:val="single"/>
          <w:lang w:val="uk-UA" w:eastAsia="ru-RU"/>
        </w:rPr>
        <w:t>«03» листопада 2020 р. № 3207-с.</w:t>
      </w:r>
      <w:r w:rsidRPr="007628E9">
        <w:rPr>
          <w:rFonts w:ascii="Times New Roman" w:eastAsia="Times New Roman" w:hAnsi="Times New Roman" w:cs="Times New Roman"/>
          <w:sz w:val="28"/>
          <w:szCs w:val="24"/>
          <w:lang w:val="uk-UA" w:eastAsia="ru-RU"/>
        </w:rPr>
        <w:t xml:space="preserve"> </w:t>
      </w:r>
    </w:p>
    <w:p w14:paraId="5CA7C106" w14:textId="77777777" w:rsidR="007628E9" w:rsidRPr="007628E9" w:rsidRDefault="007628E9" w:rsidP="007628E9">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 xml:space="preserve">2. Термін подання студентом дисертації: </w:t>
      </w:r>
      <w:r w:rsidRPr="007628E9">
        <w:rPr>
          <w:rFonts w:ascii="Times New Roman" w:eastAsia="Times New Roman" w:hAnsi="Times New Roman" w:cs="Times New Roman"/>
          <w:sz w:val="28"/>
          <w:szCs w:val="24"/>
          <w:u w:val="single"/>
          <w:lang w:val="uk-UA" w:eastAsia="ru-RU"/>
        </w:rPr>
        <w:t>14.12.2020</w:t>
      </w:r>
    </w:p>
    <w:p w14:paraId="2AA4EEB4" w14:textId="77777777" w:rsidR="007628E9" w:rsidRPr="007628E9" w:rsidRDefault="007628E9" w:rsidP="007628E9">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 xml:space="preserve">3. </w:t>
      </w:r>
      <w:r w:rsidRPr="007628E9">
        <w:rPr>
          <w:rFonts w:ascii="Times New Roman" w:eastAsia="Times New Roman" w:hAnsi="Times New Roman" w:cs="Times New Roman"/>
          <w:bCs/>
          <w:sz w:val="28"/>
          <w:szCs w:val="24"/>
          <w:lang w:val="uk-UA" w:eastAsia="ru-RU"/>
        </w:rPr>
        <w:t>Об’єкт дослідження: процес корозії в нейтральному водному середовищі в присутності іонів перехідних металів.</w:t>
      </w:r>
      <w:r w:rsidRPr="007628E9">
        <w:rPr>
          <w:rFonts w:ascii="Times New Roman" w:eastAsia="Times New Roman" w:hAnsi="Times New Roman" w:cs="Times New Roman"/>
          <w:sz w:val="28"/>
          <w:szCs w:val="24"/>
          <w:lang w:val="uk-UA" w:eastAsia="ru-RU"/>
        </w:rPr>
        <w:t xml:space="preserve"> </w:t>
      </w:r>
    </w:p>
    <w:p w14:paraId="14663BF8" w14:textId="77777777" w:rsidR="007628E9" w:rsidRPr="007628E9" w:rsidRDefault="007628E9" w:rsidP="007628E9">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4. Предмет дослідження: зміна інтенсивності/напрямку корозійних процесів в присутності мікроорганізмів різного типу.</w:t>
      </w:r>
    </w:p>
    <w:p w14:paraId="5804FFC2" w14:textId="77777777" w:rsidR="007958AB" w:rsidRDefault="007628E9" w:rsidP="007958AB">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 xml:space="preserve">5. Перелік завдань, які потрібно розробити: </w:t>
      </w:r>
      <w:r w:rsidR="007958AB">
        <w:rPr>
          <w:rFonts w:ascii="Times New Roman" w:eastAsia="Times New Roman" w:hAnsi="Times New Roman" w:cs="Times New Roman"/>
          <w:sz w:val="28"/>
          <w:szCs w:val="24"/>
          <w:lang w:val="uk-UA" w:eastAsia="ru-RU"/>
        </w:rPr>
        <w:t>д</w:t>
      </w:r>
      <w:r w:rsidR="007958AB" w:rsidRPr="007958AB">
        <w:rPr>
          <w:rFonts w:ascii="Times New Roman" w:eastAsia="Times New Roman" w:hAnsi="Times New Roman" w:cs="Times New Roman"/>
          <w:sz w:val="28"/>
          <w:szCs w:val="24"/>
          <w:lang w:val="uk-UA" w:eastAsia="ru-RU"/>
        </w:rPr>
        <w:t xml:space="preserve">ослідити інтенсивність процесів корозії, викликаної процесами життєдіяльності бактерій та мікроміцетів в нейтральному водному середовищі; </w:t>
      </w:r>
      <w:r w:rsidR="007958AB">
        <w:rPr>
          <w:rFonts w:ascii="Times New Roman" w:eastAsia="Times New Roman" w:hAnsi="Times New Roman" w:cs="Times New Roman"/>
          <w:sz w:val="28"/>
          <w:szCs w:val="24"/>
          <w:lang w:val="uk-UA" w:eastAsia="ru-RU"/>
        </w:rPr>
        <w:t>в</w:t>
      </w:r>
      <w:r w:rsidR="007958AB" w:rsidRPr="007958AB">
        <w:rPr>
          <w:rFonts w:ascii="Times New Roman" w:eastAsia="Times New Roman" w:hAnsi="Times New Roman" w:cs="Times New Roman"/>
          <w:sz w:val="28"/>
          <w:szCs w:val="24"/>
          <w:lang w:val="uk-UA" w:eastAsia="ru-RU"/>
        </w:rPr>
        <w:t>изначити взаємозв’язок між корозійною активністю мікроорганізмів та їх таксономічною приналежністю;</w:t>
      </w:r>
      <w:r w:rsidR="007958AB">
        <w:rPr>
          <w:rFonts w:ascii="Times New Roman" w:eastAsia="Times New Roman" w:hAnsi="Times New Roman" w:cs="Times New Roman"/>
          <w:sz w:val="28"/>
          <w:szCs w:val="24"/>
          <w:lang w:val="uk-UA" w:eastAsia="ru-RU"/>
        </w:rPr>
        <w:t xml:space="preserve"> п</w:t>
      </w:r>
      <w:r w:rsidR="007958AB" w:rsidRPr="007958AB">
        <w:rPr>
          <w:rFonts w:ascii="Times New Roman" w:eastAsia="Times New Roman" w:hAnsi="Times New Roman" w:cs="Times New Roman"/>
          <w:sz w:val="28"/>
          <w:szCs w:val="24"/>
          <w:lang w:val="uk-UA" w:eastAsia="ru-RU"/>
        </w:rPr>
        <w:t>ровести аналіз вторинних метаболітів мікроміцетів в якості потенційних агентів біокорозії;</w:t>
      </w:r>
      <w:r w:rsidR="007958AB">
        <w:rPr>
          <w:rFonts w:ascii="Times New Roman" w:eastAsia="Times New Roman" w:hAnsi="Times New Roman" w:cs="Times New Roman"/>
          <w:sz w:val="28"/>
          <w:szCs w:val="24"/>
          <w:lang w:val="uk-UA" w:eastAsia="ru-RU"/>
        </w:rPr>
        <w:t xml:space="preserve"> п</w:t>
      </w:r>
      <w:r w:rsidR="007958AB" w:rsidRPr="007958AB">
        <w:rPr>
          <w:rFonts w:ascii="Times New Roman" w:eastAsia="Times New Roman" w:hAnsi="Times New Roman" w:cs="Times New Roman"/>
          <w:sz w:val="28"/>
          <w:szCs w:val="24"/>
          <w:lang w:val="uk-UA" w:eastAsia="ru-RU"/>
        </w:rPr>
        <w:t>орівняти біокорозійний потенціал бактерій і мікроміцетів в присутності іонів перехідних металів та антискалантів</w:t>
      </w:r>
      <w:r w:rsidR="007958AB" w:rsidRPr="007628E9">
        <w:rPr>
          <w:rFonts w:ascii="Times New Roman" w:eastAsia="Times New Roman" w:hAnsi="Times New Roman" w:cs="Times New Roman"/>
          <w:sz w:val="28"/>
          <w:szCs w:val="24"/>
          <w:lang w:val="uk-UA" w:eastAsia="ru-RU"/>
        </w:rPr>
        <w:t xml:space="preserve"> </w:t>
      </w:r>
    </w:p>
    <w:p w14:paraId="698A648C" w14:textId="5A1B52DD" w:rsidR="007628E9" w:rsidRPr="007628E9" w:rsidRDefault="007958AB" w:rsidP="007958AB">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6. </w:t>
      </w:r>
      <w:r w:rsidRPr="007958AB">
        <w:rPr>
          <w:rFonts w:ascii="Times New Roman" w:eastAsia="Times New Roman" w:hAnsi="Times New Roman" w:cs="Times New Roman"/>
          <w:sz w:val="28"/>
          <w:szCs w:val="24"/>
          <w:lang w:val="uk-UA" w:eastAsia="ru-RU"/>
        </w:rPr>
        <w:t xml:space="preserve">Орієнтовний перелік графічного </w:t>
      </w:r>
      <w:r w:rsidR="007628E9" w:rsidRPr="007628E9">
        <w:rPr>
          <w:rFonts w:ascii="Times New Roman" w:eastAsia="Times New Roman" w:hAnsi="Times New Roman" w:cs="Times New Roman"/>
          <w:sz w:val="28"/>
          <w:szCs w:val="24"/>
          <w:lang w:val="uk-UA" w:eastAsia="ru-RU"/>
        </w:rPr>
        <w:t xml:space="preserve">(ілюстративного) матеріалу: </w:t>
      </w:r>
      <w:r w:rsidR="007628E9" w:rsidRPr="00963D88">
        <w:rPr>
          <w:rFonts w:ascii="Times New Roman" w:eastAsia="Times New Roman" w:hAnsi="Times New Roman" w:cs="Times New Roman"/>
          <w:sz w:val="28"/>
          <w:szCs w:val="24"/>
          <w:lang w:val="uk-UA" w:eastAsia="ru-RU"/>
        </w:rPr>
        <w:t>2</w:t>
      </w:r>
      <w:r>
        <w:rPr>
          <w:rFonts w:ascii="Times New Roman" w:eastAsia="Times New Roman" w:hAnsi="Times New Roman" w:cs="Times New Roman"/>
          <w:sz w:val="28"/>
          <w:szCs w:val="24"/>
          <w:lang w:val="uk-UA" w:eastAsia="ru-RU"/>
        </w:rPr>
        <w:t>1</w:t>
      </w:r>
      <w:r w:rsidR="007628E9" w:rsidRPr="00963D88">
        <w:rPr>
          <w:rFonts w:ascii="Times New Roman" w:eastAsia="Times New Roman" w:hAnsi="Times New Roman" w:cs="Times New Roman"/>
          <w:sz w:val="28"/>
          <w:szCs w:val="24"/>
          <w:lang w:val="uk-UA" w:eastAsia="ru-RU"/>
        </w:rPr>
        <w:t xml:space="preserve"> слайдів</w:t>
      </w:r>
      <w:r w:rsidR="007628E9" w:rsidRPr="007628E9">
        <w:rPr>
          <w:rFonts w:ascii="Times New Roman" w:eastAsia="Times New Roman" w:hAnsi="Times New Roman" w:cs="Times New Roman"/>
          <w:sz w:val="28"/>
          <w:szCs w:val="24"/>
          <w:lang w:val="uk-UA" w:eastAsia="ru-RU"/>
        </w:rPr>
        <w:t xml:space="preserve"> </w:t>
      </w:r>
    </w:p>
    <w:p w14:paraId="7D404DDC" w14:textId="77777777" w:rsidR="007628E9" w:rsidRPr="007628E9" w:rsidRDefault="007628E9" w:rsidP="007628E9">
      <w:pPr>
        <w:tabs>
          <w:tab w:val="left" w:leader="underscore" w:pos="9356"/>
        </w:tabs>
        <w:spacing w:before="240" w:after="0" w:line="240" w:lineRule="auto"/>
        <w:jc w:val="both"/>
        <w:rPr>
          <w:rFonts w:ascii="Times New Roman" w:eastAsia="Times New Roman" w:hAnsi="Times New Roman" w:cs="Times New Roman"/>
          <w:sz w:val="28"/>
          <w:szCs w:val="28"/>
          <w:lang w:val="uk-UA" w:eastAsia="ru-RU"/>
        </w:rPr>
      </w:pPr>
      <w:r w:rsidRPr="007628E9">
        <w:rPr>
          <w:rFonts w:ascii="Times New Roman" w:eastAsia="Times New Roman" w:hAnsi="Times New Roman" w:cs="Times New Roman"/>
          <w:sz w:val="28"/>
          <w:szCs w:val="24"/>
          <w:lang w:val="uk-UA" w:eastAsia="ru-RU"/>
        </w:rPr>
        <w:lastRenderedPageBreak/>
        <w:t xml:space="preserve">7. Орієнтовний перелік публікацій: 1. ОЦІНКА ВПЛИВУ БІОЛОГІЧНИХ ТА ФІЗИЧНИХ ФАКТОРІВ НА ЕФЕКТИВНІСТЬ ІНГІБІТОРІВ КОРОЗІЇ СТАЛІ В ДЕІОНІЗІВАНИХ СЕРЕДОВИЩАХ/ Левчук Т. М., Вембер В. В., Носачова Ю. В.// Матеріали VІ Міжнародної науково-практичної конференції «Чиста вода. Фундаментальні, прикладні та промислові аспекти» (14-15 листопада 2019 р., м. Київ, Україна). с. 131 – 133, 2. </w:t>
      </w:r>
      <w:r w:rsidRPr="007628E9">
        <w:rPr>
          <w:rFonts w:ascii="Times New Roman" w:eastAsia="Times New Roman" w:hAnsi="Times New Roman" w:cs="Times New Roman"/>
          <w:sz w:val="28"/>
          <w:szCs w:val="28"/>
          <w:lang w:val="uk-UA" w:eastAsia="ru-RU"/>
        </w:rPr>
        <w:t xml:space="preserve">ВПЛИВ ТЕМПЕРАТУРИ ТА ДИНАМІЧНОГО РЕЖИМУ НА ЕФЕКТИВНІСТЬ </w:t>
      </w:r>
      <w:r w:rsidRPr="007628E9">
        <w:rPr>
          <w:rFonts w:ascii="Times New Roman" w:eastAsia="Times New Roman" w:hAnsi="Times New Roman" w:cs="Times New Roman"/>
          <w:i/>
          <w:sz w:val="28"/>
          <w:szCs w:val="28"/>
          <w:lang w:val="en-US" w:eastAsia="ru-RU"/>
        </w:rPr>
        <w:t>d</w:t>
      </w:r>
      <w:r w:rsidRPr="007628E9">
        <w:rPr>
          <w:rFonts w:ascii="Times New Roman" w:eastAsia="Times New Roman" w:hAnsi="Times New Roman" w:cs="Times New Roman"/>
          <w:sz w:val="28"/>
          <w:szCs w:val="28"/>
          <w:lang w:val="uk-UA" w:eastAsia="ru-RU"/>
        </w:rPr>
        <w:t>-МЕТАЛІВ ЯК ІНГІБІТОРІВ КОРОЗІЇ В ДЕМІНЕРАЛІЗОВАННОМУ СЕРЕДОВИЩІ/ Ю. Носачова, В. Вембер, М. Космина, Т. Левчук// Матеріали XХ Міжнародної науково‐практичної конференції «Екологія. Людина. Суспільство». м. Київ, Україна, 2019 р. с. 68 -69, 3. ДОСЛІДЖЕННЯ ПРОЦЕСІВ КОРОЗІЇ МЕТАЛІВ ТА ЇХ ІНГІБУВАННЯ В СЕРЕДОВИЩАХ З РІЗНИМ СОЛЕВМІСТОМ/ М. Космина, Т. Левчук, Ю. Носачова, В. Вембер// Матеріали XХI Міжнародної науково-практичної конференції «Екологія. Людина. Суспільство», м. Київ, Україна, 2020 р. с. 176 – 180, 4. ПРОЦЕСИ БІОЛОГІЧНОЇ КОРОЗІЇ В НЕЙТРАЛЬНОМУ ВОДНОМУ СЕРЕДОВИЩІ В ПРИСУТНОСТІ ІОНІВ ПЕРЕХІДНИХ МЕТАЛІВ/ Т.А. Левчук, В.В. Вембер, Ю.В. Носачова, М.М. Космина// Матеріали XХI Міжнародної науково-практичної конференції «Екологія. Людина. Суспільство», м. Київ, Україна, 2020 р. с. 184 - 187</w:t>
      </w:r>
    </w:p>
    <w:p w14:paraId="26F7EC8E" w14:textId="77777777" w:rsidR="007628E9" w:rsidRPr="007628E9" w:rsidRDefault="007628E9" w:rsidP="007628E9">
      <w:pPr>
        <w:tabs>
          <w:tab w:val="left" w:pos="360"/>
          <w:tab w:val="left" w:pos="1440"/>
          <w:tab w:val="left" w:pos="1620"/>
        </w:tabs>
        <w:spacing w:before="240" w:after="0" w:line="240" w:lineRule="auto"/>
        <w:ind w:left="540" w:hanging="540"/>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8. Консультанти розділів дисертації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7628E9" w:rsidRPr="007628E9" w14:paraId="590958B8" w14:textId="77777777" w:rsidTr="00DD1A9D">
        <w:trPr>
          <w:cantSplit/>
        </w:trPr>
        <w:tc>
          <w:tcPr>
            <w:tcW w:w="2410" w:type="dxa"/>
            <w:vMerge w:val="restart"/>
            <w:vAlign w:val="center"/>
          </w:tcPr>
          <w:p w14:paraId="103AD257"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Розділ</w:t>
            </w:r>
          </w:p>
        </w:tc>
        <w:tc>
          <w:tcPr>
            <w:tcW w:w="4111" w:type="dxa"/>
            <w:vMerge w:val="restart"/>
            <w:vAlign w:val="center"/>
          </w:tcPr>
          <w:p w14:paraId="3BA40369"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xml:space="preserve">Прізвище, ініціали та посада </w:t>
            </w:r>
            <w:r w:rsidRPr="007628E9">
              <w:rPr>
                <w:rFonts w:ascii="Times New Roman" w:eastAsia="Times New Roman" w:hAnsi="Times New Roman" w:cs="Times New Roman"/>
                <w:sz w:val="24"/>
                <w:szCs w:val="24"/>
                <w:lang w:val="uk-UA" w:eastAsia="ru-RU"/>
              </w:rPr>
              <w:br/>
              <w:t>консультанта</w:t>
            </w:r>
          </w:p>
        </w:tc>
        <w:tc>
          <w:tcPr>
            <w:tcW w:w="2793" w:type="dxa"/>
            <w:gridSpan w:val="2"/>
          </w:tcPr>
          <w:p w14:paraId="1E23A8A4"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Підпис, дата</w:t>
            </w:r>
          </w:p>
        </w:tc>
      </w:tr>
      <w:tr w:rsidR="007628E9" w:rsidRPr="007628E9" w14:paraId="661703C4" w14:textId="77777777" w:rsidTr="00DD1A9D">
        <w:trPr>
          <w:cantSplit/>
        </w:trPr>
        <w:tc>
          <w:tcPr>
            <w:tcW w:w="2410" w:type="dxa"/>
            <w:vMerge/>
          </w:tcPr>
          <w:p w14:paraId="569D6D13" w14:textId="77777777" w:rsidR="007628E9" w:rsidRPr="007628E9" w:rsidRDefault="007628E9" w:rsidP="007628E9">
            <w:pPr>
              <w:spacing w:after="0" w:line="240" w:lineRule="auto"/>
              <w:jc w:val="center"/>
              <w:rPr>
                <w:rFonts w:ascii="Times New Roman" w:eastAsia="Times New Roman" w:hAnsi="Times New Roman" w:cs="Times New Roman"/>
                <w:sz w:val="28"/>
                <w:szCs w:val="24"/>
                <w:lang w:val="uk-UA" w:eastAsia="ru-RU"/>
              </w:rPr>
            </w:pPr>
          </w:p>
        </w:tc>
        <w:tc>
          <w:tcPr>
            <w:tcW w:w="4111" w:type="dxa"/>
            <w:vMerge/>
          </w:tcPr>
          <w:p w14:paraId="706E50C2" w14:textId="77777777" w:rsidR="007628E9" w:rsidRPr="007628E9" w:rsidRDefault="007628E9" w:rsidP="007628E9">
            <w:pPr>
              <w:spacing w:after="0" w:line="240" w:lineRule="auto"/>
              <w:jc w:val="center"/>
              <w:rPr>
                <w:rFonts w:ascii="Times New Roman" w:eastAsia="Times New Roman" w:hAnsi="Times New Roman" w:cs="Times New Roman"/>
                <w:sz w:val="28"/>
                <w:szCs w:val="24"/>
                <w:lang w:val="uk-UA" w:eastAsia="ru-RU"/>
              </w:rPr>
            </w:pPr>
          </w:p>
        </w:tc>
        <w:tc>
          <w:tcPr>
            <w:tcW w:w="1396" w:type="dxa"/>
          </w:tcPr>
          <w:p w14:paraId="531D2108"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xml:space="preserve">завдання </w:t>
            </w:r>
            <w:r w:rsidRPr="007628E9">
              <w:rPr>
                <w:rFonts w:ascii="Times New Roman" w:eastAsia="Times New Roman" w:hAnsi="Times New Roman" w:cs="Times New Roman"/>
                <w:sz w:val="24"/>
                <w:szCs w:val="24"/>
                <w:lang w:val="uk-UA" w:eastAsia="ru-RU"/>
              </w:rPr>
              <w:br/>
              <w:t>видав</w:t>
            </w:r>
          </w:p>
        </w:tc>
        <w:tc>
          <w:tcPr>
            <w:tcW w:w="1397" w:type="dxa"/>
          </w:tcPr>
          <w:p w14:paraId="1F8901CE"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завдання</w:t>
            </w:r>
            <w:r w:rsidRPr="007628E9">
              <w:rPr>
                <w:rFonts w:ascii="Times New Roman" w:eastAsia="Times New Roman" w:hAnsi="Times New Roman" w:cs="Times New Roman"/>
                <w:sz w:val="24"/>
                <w:szCs w:val="24"/>
                <w:lang w:val="uk-UA" w:eastAsia="ru-RU"/>
              </w:rPr>
              <w:br/>
              <w:t>прийняв</w:t>
            </w:r>
          </w:p>
        </w:tc>
      </w:tr>
      <w:tr w:rsidR="007628E9" w:rsidRPr="007628E9" w14:paraId="65C39B86" w14:textId="77777777" w:rsidTr="00DD1A9D">
        <w:tc>
          <w:tcPr>
            <w:tcW w:w="2410" w:type="dxa"/>
          </w:tcPr>
          <w:p w14:paraId="1BF85E6E" w14:textId="77777777" w:rsidR="007628E9" w:rsidRPr="007628E9" w:rsidRDefault="007628E9" w:rsidP="007628E9">
            <w:pPr>
              <w:spacing w:after="0" w:line="240" w:lineRule="auto"/>
              <w:jc w:val="both"/>
              <w:rPr>
                <w:rFonts w:ascii="Times New Roman" w:eastAsia="Times New Roman" w:hAnsi="Times New Roman" w:cs="Times New Roman"/>
                <w:color w:val="FF0000"/>
                <w:sz w:val="24"/>
                <w:szCs w:val="24"/>
                <w:lang w:val="uk-UA" w:eastAsia="ru-RU"/>
              </w:rPr>
            </w:pPr>
          </w:p>
        </w:tc>
        <w:tc>
          <w:tcPr>
            <w:tcW w:w="4111" w:type="dxa"/>
          </w:tcPr>
          <w:p w14:paraId="224B6ED7" w14:textId="77777777" w:rsidR="007628E9" w:rsidRPr="007628E9" w:rsidRDefault="007628E9" w:rsidP="007628E9">
            <w:pPr>
              <w:spacing w:after="0" w:line="240" w:lineRule="auto"/>
              <w:jc w:val="both"/>
              <w:rPr>
                <w:rFonts w:ascii="Times New Roman" w:eastAsia="Times New Roman" w:hAnsi="Times New Roman" w:cs="Times New Roman"/>
                <w:color w:val="FF0000"/>
                <w:sz w:val="24"/>
                <w:szCs w:val="24"/>
                <w:lang w:val="uk-UA" w:eastAsia="ru-RU"/>
              </w:rPr>
            </w:pPr>
          </w:p>
        </w:tc>
        <w:tc>
          <w:tcPr>
            <w:tcW w:w="1396" w:type="dxa"/>
          </w:tcPr>
          <w:p w14:paraId="42E7EF85" w14:textId="77777777" w:rsidR="007628E9" w:rsidRPr="007628E9" w:rsidRDefault="007628E9" w:rsidP="007628E9">
            <w:pPr>
              <w:spacing w:after="0" w:line="240" w:lineRule="auto"/>
              <w:jc w:val="both"/>
              <w:rPr>
                <w:rFonts w:ascii="Times New Roman" w:eastAsia="Times New Roman" w:hAnsi="Times New Roman" w:cs="Times New Roman"/>
                <w:color w:val="FF0000"/>
                <w:sz w:val="24"/>
                <w:szCs w:val="24"/>
                <w:lang w:val="uk-UA" w:eastAsia="ru-RU"/>
              </w:rPr>
            </w:pPr>
          </w:p>
        </w:tc>
        <w:tc>
          <w:tcPr>
            <w:tcW w:w="1397" w:type="dxa"/>
          </w:tcPr>
          <w:p w14:paraId="56DC8ABF" w14:textId="77777777" w:rsidR="007628E9" w:rsidRPr="007628E9" w:rsidRDefault="007628E9" w:rsidP="007628E9">
            <w:pPr>
              <w:spacing w:after="0" w:line="240" w:lineRule="auto"/>
              <w:jc w:val="both"/>
              <w:rPr>
                <w:rFonts w:ascii="Times New Roman" w:eastAsia="Times New Roman" w:hAnsi="Times New Roman" w:cs="Times New Roman"/>
                <w:color w:val="FF0000"/>
                <w:sz w:val="24"/>
                <w:szCs w:val="24"/>
                <w:lang w:val="uk-UA" w:eastAsia="ru-RU"/>
              </w:rPr>
            </w:pPr>
          </w:p>
        </w:tc>
      </w:tr>
    </w:tbl>
    <w:p w14:paraId="1C32513A" w14:textId="77777777" w:rsidR="007628E9" w:rsidRPr="007628E9" w:rsidRDefault="007628E9" w:rsidP="007628E9">
      <w:pPr>
        <w:tabs>
          <w:tab w:val="left" w:pos="1440"/>
          <w:tab w:val="left" w:pos="1620"/>
          <w:tab w:val="left" w:pos="9356"/>
        </w:tabs>
        <w:spacing w:before="240" w:after="0" w:line="240" w:lineRule="auto"/>
        <w:ind w:right="-31"/>
        <w:jc w:val="both"/>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sz w:val="28"/>
          <w:szCs w:val="24"/>
          <w:lang w:val="uk-UA" w:eastAsia="ru-RU"/>
        </w:rPr>
        <w:t xml:space="preserve">9. </w:t>
      </w:r>
      <w:r w:rsidRPr="007628E9">
        <w:rPr>
          <w:rFonts w:ascii="Times New Roman" w:eastAsia="Times New Roman" w:hAnsi="Times New Roman" w:cs="Times New Roman"/>
          <w:bCs/>
          <w:sz w:val="28"/>
          <w:szCs w:val="24"/>
          <w:lang w:val="uk-UA" w:eastAsia="ru-RU"/>
        </w:rPr>
        <w:t>Дата видачі завдання</w:t>
      </w:r>
      <w:r w:rsidRPr="007628E9">
        <w:rPr>
          <w:rFonts w:ascii="Times New Roman" w:eastAsia="Times New Roman" w:hAnsi="Times New Roman" w:cs="Times New Roman"/>
          <w:sz w:val="28"/>
          <w:szCs w:val="24"/>
          <w:lang w:val="uk-UA" w:eastAsia="ru-RU"/>
        </w:rPr>
        <w:t xml:space="preserve"> </w:t>
      </w:r>
      <w:r w:rsidRPr="007628E9">
        <w:rPr>
          <w:rFonts w:ascii="Times New Roman" w:eastAsia="Times New Roman" w:hAnsi="Times New Roman" w:cs="Times New Roman"/>
          <w:sz w:val="28"/>
          <w:szCs w:val="24"/>
          <w:u w:val="single"/>
          <w:lang w:val="uk-UA" w:eastAsia="ru-RU"/>
        </w:rPr>
        <w:t>01.09.2020</w:t>
      </w:r>
    </w:p>
    <w:p w14:paraId="5162E6FA" w14:textId="77777777" w:rsidR="007628E9" w:rsidRPr="007628E9" w:rsidRDefault="007628E9" w:rsidP="007628E9">
      <w:pPr>
        <w:spacing w:before="240" w:after="0" w:line="240" w:lineRule="auto"/>
        <w:jc w:val="center"/>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bCs/>
          <w:sz w:val="28"/>
          <w:szCs w:val="24"/>
          <w:lang w:val="uk-UA" w:eastAsia="ru-RU"/>
        </w:rPr>
        <w:t>Календарний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989"/>
        <w:gridCol w:w="2551"/>
        <w:gridCol w:w="1234"/>
      </w:tblGrid>
      <w:tr w:rsidR="007628E9" w:rsidRPr="007628E9" w14:paraId="23274299" w14:textId="77777777" w:rsidTr="00DD1A9D">
        <w:tc>
          <w:tcPr>
            <w:tcW w:w="540" w:type="dxa"/>
            <w:vAlign w:val="center"/>
          </w:tcPr>
          <w:p w14:paraId="5A43D48B"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з/п</w:t>
            </w:r>
          </w:p>
        </w:tc>
        <w:tc>
          <w:tcPr>
            <w:tcW w:w="4989" w:type="dxa"/>
            <w:vAlign w:val="center"/>
          </w:tcPr>
          <w:p w14:paraId="773DBC86"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xml:space="preserve">Назва етапів виконання </w:t>
            </w:r>
            <w:r w:rsidRPr="007628E9">
              <w:rPr>
                <w:rFonts w:ascii="Times New Roman" w:eastAsia="Times New Roman" w:hAnsi="Times New Roman" w:cs="Times New Roman"/>
                <w:sz w:val="24"/>
                <w:szCs w:val="24"/>
                <w:lang w:val="uk-UA" w:eastAsia="ru-RU"/>
              </w:rPr>
              <w:br/>
              <w:t>магістерської дисертації</w:t>
            </w:r>
          </w:p>
        </w:tc>
        <w:tc>
          <w:tcPr>
            <w:tcW w:w="2551" w:type="dxa"/>
            <w:vAlign w:val="center"/>
          </w:tcPr>
          <w:p w14:paraId="16764D54"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Термін виконання етапів магістерської дисертації</w:t>
            </w:r>
          </w:p>
        </w:tc>
        <w:tc>
          <w:tcPr>
            <w:tcW w:w="1234" w:type="dxa"/>
            <w:vAlign w:val="center"/>
          </w:tcPr>
          <w:p w14:paraId="538151AD" w14:textId="77777777" w:rsidR="007628E9" w:rsidRPr="007628E9" w:rsidRDefault="007628E9" w:rsidP="007628E9">
            <w:pPr>
              <w:spacing w:after="0" w:line="240" w:lineRule="auto"/>
              <w:jc w:val="center"/>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Примітка</w:t>
            </w:r>
          </w:p>
        </w:tc>
      </w:tr>
      <w:tr w:rsidR="007628E9" w:rsidRPr="007628E9" w14:paraId="4BBA1153" w14:textId="77777777" w:rsidTr="00DD1A9D">
        <w:trPr>
          <w:trHeight w:val="20"/>
        </w:trPr>
        <w:tc>
          <w:tcPr>
            <w:tcW w:w="540" w:type="dxa"/>
          </w:tcPr>
          <w:p w14:paraId="3432BEE0"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1</w:t>
            </w:r>
          </w:p>
        </w:tc>
        <w:tc>
          <w:tcPr>
            <w:tcW w:w="4989" w:type="dxa"/>
          </w:tcPr>
          <w:p w14:paraId="19D1624E"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Огляд літератури по темі магістерської дисертації</w:t>
            </w:r>
          </w:p>
        </w:tc>
        <w:tc>
          <w:tcPr>
            <w:tcW w:w="2551" w:type="dxa"/>
          </w:tcPr>
          <w:p w14:paraId="10B51664"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02.09.2020-30.09.2020</w:t>
            </w:r>
          </w:p>
        </w:tc>
        <w:tc>
          <w:tcPr>
            <w:tcW w:w="1234" w:type="dxa"/>
          </w:tcPr>
          <w:p w14:paraId="0E28BBD2"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r w:rsidR="007628E9" w:rsidRPr="007628E9" w14:paraId="7731BE3E" w14:textId="77777777" w:rsidTr="00DD1A9D">
        <w:trPr>
          <w:trHeight w:val="20"/>
        </w:trPr>
        <w:tc>
          <w:tcPr>
            <w:tcW w:w="540" w:type="dxa"/>
          </w:tcPr>
          <w:p w14:paraId="3C37732C"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2</w:t>
            </w:r>
          </w:p>
        </w:tc>
        <w:tc>
          <w:tcPr>
            <w:tcW w:w="4989" w:type="dxa"/>
          </w:tcPr>
          <w:p w14:paraId="364A268B"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xml:space="preserve">Оформлення літературного огляду </w:t>
            </w:r>
          </w:p>
        </w:tc>
        <w:tc>
          <w:tcPr>
            <w:tcW w:w="2551" w:type="dxa"/>
          </w:tcPr>
          <w:p w14:paraId="55B567E1"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01.10.2020-20.10.2020</w:t>
            </w:r>
          </w:p>
        </w:tc>
        <w:tc>
          <w:tcPr>
            <w:tcW w:w="1234" w:type="dxa"/>
          </w:tcPr>
          <w:p w14:paraId="2B5F0439"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r w:rsidR="007628E9" w:rsidRPr="007628E9" w14:paraId="4BC6D2A8" w14:textId="77777777" w:rsidTr="00DD1A9D">
        <w:trPr>
          <w:trHeight w:val="20"/>
        </w:trPr>
        <w:tc>
          <w:tcPr>
            <w:tcW w:w="540" w:type="dxa"/>
          </w:tcPr>
          <w:p w14:paraId="4A5C51ED"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3</w:t>
            </w:r>
          </w:p>
        </w:tc>
        <w:tc>
          <w:tcPr>
            <w:tcW w:w="4989" w:type="dxa"/>
          </w:tcPr>
          <w:p w14:paraId="52BFBF3F"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 xml:space="preserve">Опрацювання методів дослідження та методик по даній роботі </w:t>
            </w:r>
          </w:p>
        </w:tc>
        <w:tc>
          <w:tcPr>
            <w:tcW w:w="2551" w:type="dxa"/>
          </w:tcPr>
          <w:p w14:paraId="2118BF09"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21.10.2020-30.10.2020</w:t>
            </w:r>
          </w:p>
        </w:tc>
        <w:tc>
          <w:tcPr>
            <w:tcW w:w="1234" w:type="dxa"/>
          </w:tcPr>
          <w:p w14:paraId="4D658C5E"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r w:rsidR="007628E9" w:rsidRPr="007628E9" w14:paraId="10B7DCE7" w14:textId="77777777" w:rsidTr="00DD1A9D">
        <w:trPr>
          <w:trHeight w:val="20"/>
        </w:trPr>
        <w:tc>
          <w:tcPr>
            <w:tcW w:w="540" w:type="dxa"/>
          </w:tcPr>
          <w:p w14:paraId="258C4F13"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4</w:t>
            </w:r>
          </w:p>
        </w:tc>
        <w:tc>
          <w:tcPr>
            <w:tcW w:w="4989" w:type="dxa"/>
          </w:tcPr>
          <w:p w14:paraId="12C24FCA"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Дослідження процесів бактеріальної корозії в присутності іонів перехідних металів</w:t>
            </w:r>
          </w:p>
        </w:tc>
        <w:tc>
          <w:tcPr>
            <w:tcW w:w="2551" w:type="dxa"/>
          </w:tcPr>
          <w:p w14:paraId="437BC196"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31.10.2020-16.11.2020</w:t>
            </w:r>
          </w:p>
        </w:tc>
        <w:tc>
          <w:tcPr>
            <w:tcW w:w="1234" w:type="dxa"/>
          </w:tcPr>
          <w:p w14:paraId="7DBE8316"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r w:rsidR="007628E9" w:rsidRPr="007628E9" w14:paraId="220DB94E" w14:textId="77777777" w:rsidTr="00DD1A9D">
        <w:trPr>
          <w:trHeight w:val="20"/>
        </w:trPr>
        <w:tc>
          <w:tcPr>
            <w:tcW w:w="540" w:type="dxa"/>
          </w:tcPr>
          <w:p w14:paraId="78A251C5"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5</w:t>
            </w:r>
          </w:p>
        </w:tc>
        <w:tc>
          <w:tcPr>
            <w:tcW w:w="4989" w:type="dxa"/>
          </w:tcPr>
          <w:p w14:paraId="0627FA31"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Вивчення вторинних метаболітів мікроміцетів в якості потенційних агентів біокорозії</w:t>
            </w:r>
          </w:p>
        </w:tc>
        <w:tc>
          <w:tcPr>
            <w:tcW w:w="2551" w:type="dxa"/>
          </w:tcPr>
          <w:p w14:paraId="46B5D496"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17.11.2020-30.11.2020</w:t>
            </w:r>
          </w:p>
        </w:tc>
        <w:tc>
          <w:tcPr>
            <w:tcW w:w="1234" w:type="dxa"/>
          </w:tcPr>
          <w:p w14:paraId="48A94D77"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r w:rsidR="007628E9" w:rsidRPr="007628E9" w14:paraId="458FA1E4" w14:textId="77777777" w:rsidTr="00DD1A9D">
        <w:trPr>
          <w:trHeight w:val="20"/>
        </w:trPr>
        <w:tc>
          <w:tcPr>
            <w:tcW w:w="540" w:type="dxa"/>
          </w:tcPr>
          <w:p w14:paraId="038AAE78"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6</w:t>
            </w:r>
          </w:p>
        </w:tc>
        <w:tc>
          <w:tcPr>
            <w:tcW w:w="4989" w:type="dxa"/>
          </w:tcPr>
          <w:p w14:paraId="7A53EFDB"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Статистична обробка та оформлення експериментальних результатів</w:t>
            </w:r>
          </w:p>
        </w:tc>
        <w:tc>
          <w:tcPr>
            <w:tcW w:w="2551" w:type="dxa"/>
          </w:tcPr>
          <w:p w14:paraId="0125A298"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r w:rsidRPr="007628E9">
              <w:rPr>
                <w:rFonts w:ascii="Times New Roman" w:eastAsia="Times New Roman" w:hAnsi="Times New Roman" w:cs="Times New Roman"/>
                <w:sz w:val="24"/>
                <w:szCs w:val="24"/>
                <w:lang w:val="uk-UA" w:eastAsia="ru-RU"/>
              </w:rPr>
              <w:t>01.12.2020-13.12.2020</w:t>
            </w:r>
          </w:p>
        </w:tc>
        <w:tc>
          <w:tcPr>
            <w:tcW w:w="1234" w:type="dxa"/>
          </w:tcPr>
          <w:p w14:paraId="1BDB426A" w14:textId="77777777" w:rsidR="007628E9" w:rsidRPr="007628E9" w:rsidRDefault="007628E9" w:rsidP="007628E9">
            <w:pPr>
              <w:spacing w:after="0" w:line="240" w:lineRule="auto"/>
              <w:jc w:val="both"/>
              <w:rPr>
                <w:rFonts w:ascii="Times New Roman" w:eastAsia="Times New Roman" w:hAnsi="Times New Roman" w:cs="Times New Roman"/>
                <w:sz w:val="24"/>
                <w:szCs w:val="24"/>
                <w:lang w:val="uk-UA" w:eastAsia="ru-RU"/>
              </w:rPr>
            </w:pPr>
          </w:p>
        </w:tc>
      </w:tr>
    </w:tbl>
    <w:p w14:paraId="324294D0" w14:textId="77777777" w:rsidR="007628E9" w:rsidRPr="007628E9" w:rsidRDefault="007628E9" w:rsidP="007628E9">
      <w:pPr>
        <w:spacing w:after="0" w:line="240" w:lineRule="auto"/>
        <w:jc w:val="both"/>
        <w:rPr>
          <w:rFonts w:ascii="Times New Roman" w:eastAsia="Times New Roman" w:hAnsi="Times New Roman" w:cs="Times New Roman"/>
          <w:sz w:val="28"/>
          <w:szCs w:val="24"/>
          <w:lang w:val="uk-UA" w:eastAsia="ru-RU"/>
        </w:rPr>
      </w:pPr>
    </w:p>
    <w:p w14:paraId="3F53BDCA" w14:textId="77777777" w:rsidR="007628E9" w:rsidRPr="007628E9" w:rsidRDefault="007628E9" w:rsidP="007628E9">
      <w:pPr>
        <w:tabs>
          <w:tab w:val="left" w:pos="3544"/>
          <w:tab w:val="left" w:pos="6096"/>
          <w:tab w:val="right" w:pos="8931"/>
        </w:tabs>
        <w:spacing w:after="0" w:line="240" w:lineRule="auto"/>
        <w:ind w:left="1080" w:hanging="540"/>
        <w:rPr>
          <w:rFonts w:ascii="Times New Roman" w:eastAsia="Times New Roman" w:hAnsi="Times New Roman" w:cs="Times New Roman"/>
          <w:sz w:val="28"/>
          <w:szCs w:val="24"/>
          <w:lang w:val="uk-UA" w:eastAsia="ru-RU"/>
        </w:rPr>
      </w:pPr>
      <w:r w:rsidRPr="007628E9">
        <w:rPr>
          <w:rFonts w:ascii="Times New Roman" w:eastAsia="Times New Roman" w:hAnsi="Times New Roman" w:cs="Times New Roman"/>
          <w:bCs/>
          <w:sz w:val="28"/>
          <w:szCs w:val="24"/>
          <w:lang w:val="uk-UA" w:eastAsia="ru-RU"/>
        </w:rPr>
        <w:t xml:space="preserve">Студент </w:t>
      </w:r>
      <w:r w:rsidRPr="007628E9">
        <w:rPr>
          <w:rFonts w:ascii="Times New Roman" w:eastAsia="Times New Roman" w:hAnsi="Times New Roman" w:cs="Times New Roman"/>
          <w:bCs/>
          <w:sz w:val="28"/>
          <w:szCs w:val="24"/>
          <w:lang w:val="uk-UA" w:eastAsia="ru-RU"/>
        </w:rPr>
        <w:tab/>
      </w:r>
      <w:r w:rsidRPr="007628E9">
        <w:rPr>
          <w:rFonts w:ascii="Times New Roman" w:eastAsia="Times New Roman" w:hAnsi="Times New Roman" w:cs="Times New Roman"/>
          <w:sz w:val="28"/>
          <w:szCs w:val="24"/>
          <w:lang w:val="uk-UA" w:eastAsia="ru-RU"/>
        </w:rPr>
        <w:tab/>
        <w:t>Т. А. Левчук</w:t>
      </w:r>
    </w:p>
    <w:p w14:paraId="0AA4BA24" w14:textId="77777777" w:rsidR="007628E9" w:rsidRPr="007628E9" w:rsidRDefault="007628E9" w:rsidP="007628E9">
      <w:pPr>
        <w:tabs>
          <w:tab w:val="left" w:pos="3544"/>
          <w:tab w:val="left" w:pos="6096"/>
          <w:tab w:val="right" w:pos="8931"/>
        </w:tabs>
        <w:spacing w:after="0" w:line="240" w:lineRule="auto"/>
        <w:ind w:left="1080" w:hanging="540"/>
        <w:rPr>
          <w:rFonts w:ascii="Times New Roman" w:eastAsia="Times New Roman" w:hAnsi="Times New Roman" w:cs="Times New Roman"/>
          <w:sz w:val="28"/>
          <w:szCs w:val="24"/>
          <w:lang w:val="uk-UA" w:eastAsia="ru-RU"/>
        </w:rPr>
      </w:pPr>
    </w:p>
    <w:p w14:paraId="6C859CB1" w14:textId="77777777" w:rsidR="00586663" w:rsidRPr="007628E9" w:rsidRDefault="007628E9" w:rsidP="007628E9">
      <w:pPr>
        <w:tabs>
          <w:tab w:val="left" w:pos="3544"/>
          <w:tab w:val="left" w:pos="6096"/>
          <w:tab w:val="right" w:pos="8931"/>
        </w:tabs>
        <w:spacing w:after="0" w:line="240" w:lineRule="auto"/>
        <w:ind w:left="1080" w:hanging="540"/>
        <w:rPr>
          <w:rFonts w:ascii="Times New Roman" w:eastAsia="Times New Roman" w:hAnsi="Times New Roman" w:cs="Times New Roman"/>
          <w:bCs/>
          <w:sz w:val="28"/>
          <w:szCs w:val="24"/>
          <w:lang w:val="uk-UA" w:eastAsia="ru-RU"/>
        </w:rPr>
      </w:pPr>
      <w:r w:rsidRPr="007628E9">
        <w:rPr>
          <w:rFonts w:ascii="Times New Roman" w:eastAsia="Times New Roman" w:hAnsi="Times New Roman" w:cs="Times New Roman"/>
          <w:bCs/>
          <w:sz w:val="28"/>
          <w:szCs w:val="24"/>
          <w:lang w:val="uk-UA" w:eastAsia="ru-RU"/>
        </w:rPr>
        <w:t>Науковий керівник дисертації</w:t>
      </w:r>
      <w:r w:rsidRPr="007628E9">
        <w:rPr>
          <w:rFonts w:ascii="Times New Roman" w:eastAsia="Times New Roman" w:hAnsi="Times New Roman" w:cs="Times New Roman"/>
          <w:sz w:val="28"/>
          <w:szCs w:val="24"/>
          <w:lang w:val="uk-UA" w:eastAsia="ru-RU"/>
        </w:rPr>
        <w:tab/>
        <w:t>В. М. Радовенчик</w:t>
      </w:r>
      <w:bookmarkEnd w:id="1"/>
    </w:p>
    <w:p w14:paraId="5CD9132E" w14:textId="77777777" w:rsidR="00064DF5" w:rsidRPr="004C37FF" w:rsidRDefault="00F2355B" w:rsidP="004C37FF">
      <w:pPr>
        <w:spacing w:line="360" w:lineRule="auto"/>
        <w:ind w:firstLine="284"/>
        <w:contextualSpacing/>
        <w:jc w:val="center"/>
        <w:rPr>
          <w:rFonts w:ascii="Times New Roman" w:hAnsi="Times New Roman" w:cs="Times New Roman"/>
          <w:b/>
          <w:sz w:val="28"/>
          <w:szCs w:val="28"/>
          <w:lang w:val="uk-UA"/>
        </w:rPr>
      </w:pPr>
      <w:r w:rsidRPr="004C37FF">
        <w:rPr>
          <w:rFonts w:ascii="Times New Roman" w:hAnsi="Times New Roman" w:cs="Times New Roman"/>
          <w:b/>
          <w:sz w:val="28"/>
          <w:szCs w:val="28"/>
          <w:lang w:val="uk-UA"/>
        </w:rPr>
        <w:t>Реферат</w:t>
      </w:r>
    </w:p>
    <w:p w14:paraId="0EC1C6AC" w14:textId="4199E713" w:rsidR="00F2355B" w:rsidRDefault="00FD4F55" w:rsidP="00F2355B">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Магістерська дисертація складається </w:t>
      </w:r>
      <w:r w:rsidRPr="00C5439C">
        <w:rPr>
          <w:rFonts w:ascii="Times New Roman" w:hAnsi="Times New Roman" w:cs="Times New Roman"/>
          <w:sz w:val="28"/>
          <w:szCs w:val="28"/>
          <w:lang w:val="uk-UA"/>
        </w:rPr>
        <w:t xml:space="preserve">з </w:t>
      </w:r>
      <w:r w:rsidR="00453D1D" w:rsidRPr="00C5439C">
        <w:rPr>
          <w:rFonts w:ascii="Times New Roman" w:hAnsi="Times New Roman" w:cs="Times New Roman"/>
          <w:sz w:val="28"/>
          <w:szCs w:val="28"/>
          <w:lang w:val="uk-UA"/>
        </w:rPr>
        <w:t>7</w:t>
      </w:r>
      <w:r w:rsidR="00C5439C" w:rsidRPr="00C5439C">
        <w:rPr>
          <w:rFonts w:ascii="Times New Roman" w:hAnsi="Times New Roman" w:cs="Times New Roman"/>
          <w:sz w:val="28"/>
          <w:szCs w:val="28"/>
          <w:lang w:val="uk-UA"/>
        </w:rPr>
        <w:t>4</w:t>
      </w:r>
      <w:r w:rsidRPr="00C5439C">
        <w:rPr>
          <w:rFonts w:ascii="Times New Roman" w:hAnsi="Times New Roman" w:cs="Times New Roman"/>
          <w:sz w:val="28"/>
          <w:szCs w:val="28"/>
          <w:lang w:val="uk-UA"/>
        </w:rPr>
        <w:t xml:space="preserve"> сторінок</w:t>
      </w:r>
      <w:r w:rsidR="00453D1D" w:rsidRPr="00C5439C">
        <w:rPr>
          <w:rFonts w:ascii="Times New Roman" w:hAnsi="Times New Roman" w:cs="Times New Roman"/>
          <w:sz w:val="28"/>
          <w:szCs w:val="28"/>
          <w:lang w:val="uk-UA"/>
        </w:rPr>
        <w:t xml:space="preserve">, </w:t>
      </w:r>
      <w:r w:rsidR="00C5439C" w:rsidRPr="00C5439C">
        <w:rPr>
          <w:rFonts w:ascii="Times New Roman" w:hAnsi="Times New Roman" w:cs="Times New Roman"/>
          <w:sz w:val="28"/>
          <w:szCs w:val="28"/>
          <w:lang w:val="uk-UA"/>
        </w:rPr>
        <w:t>11</w:t>
      </w:r>
      <w:r w:rsidR="00453D1D" w:rsidRPr="00C5439C">
        <w:rPr>
          <w:rFonts w:ascii="Times New Roman" w:hAnsi="Times New Roman" w:cs="Times New Roman"/>
          <w:sz w:val="28"/>
          <w:szCs w:val="28"/>
          <w:lang w:val="uk-UA"/>
        </w:rPr>
        <w:t xml:space="preserve"> </w:t>
      </w:r>
      <w:r w:rsidRPr="00C5439C">
        <w:rPr>
          <w:rFonts w:ascii="Times New Roman" w:hAnsi="Times New Roman" w:cs="Times New Roman"/>
          <w:sz w:val="28"/>
          <w:szCs w:val="28"/>
          <w:lang w:val="uk-UA"/>
        </w:rPr>
        <w:t>рисунків,</w:t>
      </w:r>
      <w:r w:rsidR="00453D1D" w:rsidRPr="00C5439C">
        <w:rPr>
          <w:rFonts w:ascii="Times New Roman" w:hAnsi="Times New Roman" w:cs="Times New Roman"/>
          <w:sz w:val="28"/>
          <w:szCs w:val="28"/>
          <w:lang w:val="uk-UA"/>
        </w:rPr>
        <w:t xml:space="preserve"> </w:t>
      </w:r>
      <w:r w:rsidR="00C5439C" w:rsidRPr="00C5439C">
        <w:rPr>
          <w:rFonts w:ascii="Times New Roman" w:hAnsi="Times New Roman" w:cs="Times New Roman"/>
          <w:sz w:val="28"/>
          <w:szCs w:val="28"/>
          <w:lang w:val="uk-UA"/>
        </w:rPr>
        <w:t>34</w:t>
      </w:r>
      <w:r w:rsidRPr="00C5439C">
        <w:rPr>
          <w:rFonts w:ascii="Times New Roman" w:hAnsi="Times New Roman" w:cs="Times New Roman"/>
          <w:sz w:val="28"/>
          <w:szCs w:val="28"/>
          <w:lang w:val="uk-UA"/>
        </w:rPr>
        <w:t xml:space="preserve"> таблиць</w:t>
      </w:r>
      <w:r w:rsidR="00564536" w:rsidRPr="00C5439C">
        <w:rPr>
          <w:rFonts w:ascii="Times New Roman" w:hAnsi="Times New Roman" w:cs="Times New Roman"/>
          <w:sz w:val="28"/>
          <w:szCs w:val="28"/>
          <w:lang w:val="uk-UA"/>
        </w:rPr>
        <w:t xml:space="preserve"> </w:t>
      </w:r>
      <w:r w:rsidRPr="00C5439C">
        <w:rPr>
          <w:rFonts w:ascii="Times New Roman" w:hAnsi="Times New Roman" w:cs="Times New Roman"/>
          <w:sz w:val="28"/>
          <w:szCs w:val="28"/>
          <w:lang w:val="uk-UA"/>
        </w:rPr>
        <w:t>та</w:t>
      </w:r>
      <w:r w:rsidR="00453D1D" w:rsidRPr="00C5439C">
        <w:rPr>
          <w:rFonts w:ascii="Times New Roman" w:hAnsi="Times New Roman" w:cs="Times New Roman"/>
          <w:sz w:val="28"/>
          <w:szCs w:val="28"/>
          <w:lang w:val="uk-UA"/>
        </w:rPr>
        <w:t xml:space="preserve"> 40</w:t>
      </w:r>
      <w:r w:rsidRPr="00C5439C">
        <w:rPr>
          <w:rFonts w:ascii="Times New Roman" w:hAnsi="Times New Roman" w:cs="Times New Roman"/>
          <w:sz w:val="28"/>
          <w:szCs w:val="28"/>
          <w:lang w:val="uk-UA"/>
        </w:rPr>
        <w:t xml:space="preserve"> першоджерел.</w:t>
      </w:r>
      <w:r>
        <w:rPr>
          <w:rFonts w:ascii="Times New Roman" w:hAnsi="Times New Roman" w:cs="Times New Roman"/>
          <w:sz w:val="28"/>
          <w:szCs w:val="28"/>
          <w:lang w:val="uk-UA"/>
        </w:rPr>
        <w:t xml:space="preserve"> </w:t>
      </w:r>
    </w:p>
    <w:p w14:paraId="3AEF6ABC" w14:textId="2ECC177C" w:rsidR="00FD4F55" w:rsidRPr="00407A6D" w:rsidRDefault="00FD4F55" w:rsidP="00FD4F55">
      <w:pPr>
        <w:spacing w:line="360" w:lineRule="auto"/>
        <w:ind w:firstLine="284"/>
        <w:contextualSpacing/>
        <w:jc w:val="both"/>
        <w:rPr>
          <w:rFonts w:ascii="Times New Roman" w:hAnsi="Times New Roman" w:cs="Times New Roman"/>
          <w:sz w:val="28"/>
          <w:szCs w:val="28"/>
          <w:lang w:val="uk-UA"/>
        </w:rPr>
      </w:pPr>
      <w:r w:rsidRPr="00FD4F55">
        <w:rPr>
          <w:rFonts w:ascii="Times New Roman" w:hAnsi="Times New Roman" w:cs="Times New Roman"/>
          <w:sz w:val="28"/>
          <w:szCs w:val="28"/>
          <w:lang w:val="uk-UA"/>
        </w:rPr>
        <w:t>Метою дослідження є  вивчення впливу мікроорганізмів на протікання процесу корозії у нейтральному водному середовищі в присутності іонів перехідних металів</w:t>
      </w:r>
      <w:r w:rsidR="00407A6D" w:rsidRPr="00407A6D">
        <w:rPr>
          <w:rFonts w:ascii="Times New Roman" w:hAnsi="Times New Roman" w:cs="Times New Roman"/>
          <w:sz w:val="28"/>
          <w:szCs w:val="28"/>
        </w:rPr>
        <w:t xml:space="preserve"> </w:t>
      </w:r>
      <w:r w:rsidR="00407A6D">
        <w:rPr>
          <w:rFonts w:ascii="Times New Roman" w:hAnsi="Times New Roman" w:cs="Times New Roman"/>
          <w:sz w:val="28"/>
          <w:szCs w:val="28"/>
          <w:lang w:val="uk-UA"/>
        </w:rPr>
        <w:t xml:space="preserve">та фосфонових кислот. </w:t>
      </w:r>
    </w:p>
    <w:p w14:paraId="0DDE7542" w14:textId="77777777" w:rsidR="00FD4F55" w:rsidRPr="00FD4F55" w:rsidRDefault="00FD4F55" w:rsidP="00FD4F55">
      <w:pPr>
        <w:spacing w:line="360" w:lineRule="auto"/>
        <w:ind w:firstLine="284"/>
        <w:contextualSpacing/>
        <w:jc w:val="both"/>
        <w:rPr>
          <w:rFonts w:ascii="Times New Roman" w:hAnsi="Times New Roman" w:cs="Times New Roman"/>
          <w:sz w:val="28"/>
          <w:szCs w:val="28"/>
          <w:lang w:val="uk-UA"/>
        </w:rPr>
      </w:pPr>
      <w:r w:rsidRPr="00FD4F55">
        <w:rPr>
          <w:rFonts w:ascii="Times New Roman" w:hAnsi="Times New Roman" w:cs="Times New Roman"/>
          <w:sz w:val="28"/>
          <w:szCs w:val="28"/>
          <w:lang w:val="uk-UA"/>
        </w:rPr>
        <w:t xml:space="preserve">Об’єктом дослідження є процес корозії в нейтральному водному середовищі в присутності іонів перехідних металів. </w:t>
      </w:r>
    </w:p>
    <w:p w14:paraId="2A4518FA" w14:textId="77777777" w:rsidR="00FD4F55" w:rsidRPr="00FD4F55" w:rsidRDefault="00FD4F55" w:rsidP="00FD4F55">
      <w:pPr>
        <w:spacing w:line="360" w:lineRule="auto"/>
        <w:ind w:firstLine="284"/>
        <w:contextualSpacing/>
        <w:jc w:val="both"/>
        <w:rPr>
          <w:rFonts w:ascii="Times New Roman" w:hAnsi="Times New Roman" w:cs="Times New Roman"/>
          <w:sz w:val="28"/>
          <w:szCs w:val="28"/>
          <w:lang w:val="uk-UA"/>
        </w:rPr>
      </w:pPr>
      <w:r w:rsidRPr="00FD4F55">
        <w:rPr>
          <w:rFonts w:ascii="Times New Roman" w:hAnsi="Times New Roman" w:cs="Times New Roman"/>
          <w:sz w:val="28"/>
          <w:szCs w:val="28"/>
          <w:lang w:val="uk-UA"/>
        </w:rPr>
        <w:t xml:space="preserve">Предметом дослідження є зміна інтенсивності/напрямку корозійних процесів в присутності мікроорганізмів різного типу. </w:t>
      </w:r>
    </w:p>
    <w:p w14:paraId="37DC0AE8" w14:textId="305E26B9" w:rsidR="00FD4F55" w:rsidRDefault="00FD4F55" w:rsidP="00F2355B">
      <w:pPr>
        <w:spacing w:line="360" w:lineRule="auto"/>
        <w:ind w:firstLine="284"/>
        <w:contextualSpacing/>
        <w:jc w:val="both"/>
        <w:rPr>
          <w:rFonts w:ascii="Times New Roman" w:hAnsi="Times New Roman" w:cs="Times New Roman"/>
          <w:sz w:val="28"/>
          <w:szCs w:val="28"/>
          <w:lang w:val="uk-UA"/>
        </w:rPr>
      </w:pPr>
      <w:r w:rsidRPr="00FD4F55">
        <w:rPr>
          <w:rFonts w:ascii="Times New Roman" w:hAnsi="Times New Roman" w:cs="Times New Roman"/>
          <w:sz w:val="28"/>
          <w:szCs w:val="28"/>
          <w:lang w:val="uk-UA"/>
        </w:rPr>
        <w:t>Вивчення впливу мікроорганізмів на протікання процесу корозії в нейтральному водному середовищі необхідне для вирішення таких проблем</w:t>
      </w:r>
      <w:r w:rsidR="00407A6D">
        <w:rPr>
          <w:rFonts w:ascii="Times New Roman" w:hAnsi="Times New Roman" w:cs="Times New Roman"/>
          <w:sz w:val="28"/>
          <w:szCs w:val="28"/>
          <w:lang w:val="uk-UA"/>
        </w:rPr>
        <w:t>,</w:t>
      </w:r>
      <w:r w:rsidRPr="00FD4F55">
        <w:rPr>
          <w:rFonts w:ascii="Times New Roman" w:hAnsi="Times New Roman" w:cs="Times New Roman"/>
          <w:sz w:val="28"/>
          <w:szCs w:val="28"/>
          <w:lang w:val="uk-UA"/>
        </w:rPr>
        <w:t xml:space="preserve"> як зменшення матеріальних витрат в результаті корозії резервуарів, котрі використовуються в промисловості.</w:t>
      </w:r>
      <w:r>
        <w:rPr>
          <w:rFonts w:ascii="Times New Roman" w:hAnsi="Times New Roman" w:cs="Times New Roman"/>
          <w:sz w:val="28"/>
          <w:szCs w:val="28"/>
          <w:lang w:val="uk-UA"/>
        </w:rPr>
        <w:t xml:space="preserve"> </w:t>
      </w:r>
    </w:p>
    <w:p w14:paraId="0F9B4931" w14:textId="77777777" w:rsidR="00FD4F55" w:rsidRDefault="00FD4F55" w:rsidP="00FD4F55">
      <w:pPr>
        <w:spacing w:line="360" w:lineRule="auto"/>
        <w:ind w:firstLine="284"/>
        <w:contextualSpacing/>
        <w:jc w:val="both"/>
        <w:rPr>
          <w:rFonts w:ascii="Times New Roman" w:hAnsi="Times New Roman" w:cs="Times New Roman"/>
          <w:sz w:val="28"/>
          <w:szCs w:val="28"/>
          <w:lang w:val="uk-UA"/>
        </w:rPr>
      </w:pPr>
      <w:r w:rsidRPr="00FD4F55">
        <w:rPr>
          <w:rFonts w:ascii="Times New Roman" w:hAnsi="Times New Roman" w:cs="Times New Roman"/>
          <w:sz w:val="28"/>
          <w:szCs w:val="28"/>
          <w:lang w:val="uk-UA"/>
        </w:rPr>
        <w:t>Наукова новизна одержаних результатів</w:t>
      </w:r>
      <w:r>
        <w:rPr>
          <w:rFonts w:ascii="Times New Roman" w:hAnsi="Times New Roman" w:cs="Times New Roman"/>
          <w:sz w:val="28"/>
          <w:szCs w:val="28"/>
          <w:lang w:val="uk-UA"/>
        </w:rPr>
        <w:t xml:space="preserve"> полягає у </w:t>
      </w:r>
      <w:r w:rsidRPr="00FD4F5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FD4F55">
        <w:rPr>
          <w:rFonts w:ascii="Times New Roman" w:hAnsi="Times New Roman" w:cs="Times New Roman"/>
          <w:sz w:val="28"/>
          <w:szCs w:val="28"/>
          <w:lang w:val="uk-UA"/>
        </w:rPr>
        <w:t>изначен</w:t>
      </w:r>
      <w:r w:rsidR="001156A7">
        <w:rPr>
          <w:rFonts w:ascii="Times New Roman" w:hAnsi="Times New Roman" w:cs="Times New Roman"/>
          <w:sz w:val="28"/>
          <w:szCs w:val="28"/>
          <w:lang w:val="uk-UA"/>
        </w:rPr>
        <w:t>ні</w:t>
      </w:r>
      <w:r w:rsidRPr="00FD4F55">
        <w:rPr>
          <w:rFonts w:ascii="Times New Roman" w:hAnsi="Times New Roman" w:cs="Times New Roman"/>
          <w:sz w:val="28"/>
          <w:szCs w:val="28"/>
          <w:lang w:val="uk-UA"/>
        </w:rPr>
        <w:t xml:space="preserve"> протікання корозії </w:t>
      </w:r>
      <w:r>
        <w:rPr>
          <w:rFonts w:ascii="Times New Roman" w:hAnsi="Times New Roman" w:cs="Times New Roman"/>
          <w:sz w:val="28"/>
          <w:szCs w:val="28"/>
          <w:lang w:val="uk-UA"/>
        </w:rPr>
        <w:t>в</w:t>
      </w:r>
      <w:r w:rsidRPr="00FD4F55">
        <w:rPr>
          <w:rFonts w:ascii="Times New Roman" w:hAnsi="Times New Roman" w:cs="Times New Roman"/>
          <w:sz w:val="28"/>
          <w:szCs w:val="28"/>
          <w:lang w:val="uk-UA"/>
        </w:rPr>
        <w:t xml:space="preserve"> різних умовах за наявності іонів </w:t>
      </w:r>
      <w:r>
        <w:rPr>
          <w:rFonts w:ascii="Times New Roman" w:hAnsi="Times New Roman" w:cs="Times New Roman"/>
          <w:sz w:val="28"/>
          <w:szCs w:val="28"/>
          <w:lang w:val="uk-UA"/>
        </w:rPr>
        <w:t>перехідних</w:t>
      </w:r>
      <w:r w:rsidRPr="00FD4F55">
        <w:rPr>
          <w:rFonts w:ascii="Times New Roman" w:hAnsi="Times New Roman" w:cs="Times New Roman"/>
          <w:sz w:val="28"/>
          <w:szCs w:val="28"/>
          <w:lang w:val="uk-UA"/>
        </w:rPr>
        <w:t xml:space="preserve"> металів та фосфоровмісних кислот. </w:t>
      </w:r>
    </w:p>
    <w:p w14:paraId="53538749" w14:textId="77777777" w:rsidR="00FD4F55" w:rsidRDefault="00FD4F55" w:rsidP="00FD4F55">
      <w:pPr>
        <w:spacing w:line="360" w:lineRule="auto"/>
        <w:ind w:firstLine="284"/>
        <w:contextualSpacing/>
        <w:jc w:val="both"/>
        <w:rPr>
          <w:rFonts w:ascii="Times New Roman" w:hAnsi="Times New Roman" w:cs="Times New Roman"/>
          <w:sz w:val="28"/>
          <w:szCs w:val="28"/>
          <w:lang w:val="uk-UA"/>
        </w:rPr>
      </w:pPr>
    </w:p>
    <w:p w14:paraId="4679D4FC" w14:textId="77777777" w:rsidR="00D104BE" w:rsidRDefault="00D104BE" w:rsidP="00FD4F55">
      <w:pPr>
        <w:spacing w:line="360" w:lineRule="auto"/>
        <w:ind w:firstLine="284"/>
        <w:contextualSpacing/>
        <w:jc w:val="both"/>
        <w:rPr>
          <w:rFonts w:ascii="Times New Roman" w:hAnsi="Times New Roman" w:cs="Times New Roman"/>
          <w:sz w:val="28"/>
          <w:szCs w:val="28"/>
          <w:lang w:val="uk-UA"/>
        </w:rPr>
      </w:pPr>
    </w:p>
    <w:p w14:paraId="4AEC9CBD" w14:textId="77777777" w:rsidR="00FD4F55" w:rsidRPr="00FD4F55" w:rsidRDefault="00D104BE" w:rsidP="00FD4F55">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КЛЮЧОВІ СЛОВА: </w:t>
      </w:r>
      <w:r w:rsidR="00FD4F55">
        <w:rPr>
          <w:rFonts w:ascii="Times New Roman" w:hAnsi="Times New Roman" w:cs="Times New Roman"/>
          <w:sz w:val="28"/>
          <w:szCs w:val="28"/>
          <w:lang w:val="uk-UA"/>
        </w:rPr>
        <w:t>КОРОЗІЯ, БІОКОРОЗІЯ, ІНГІБІТОРИ, ПЕРЕХІДНІ МЕТАЛИ,</w:t>
      </w:r>
      <w:r w:rsidR="001156A7">
        <w:rPr>
          <w:rFonts w:ascii="Times New Roman" w:hAnsi="Times New Roman" w:cs="Times New Roman"/>
          <w:sz w:val="28"/>
          <w:szCs w:val="28"/>
          <w:lang w:val="uk-UA"/>
        </w:rPr>
        <w:t xml:space="preserve"> ФОСФОНОВІ КИСЛОТИ,</w:t>
      </w:r>
      <w:r w:rsidR="00FD4F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ГРИБИ, БАКТЕРІЇ </w:t>
      </w:r>
    </w:p>
    <w:p w14:paraId="7245ECA7" w14:textId="77777777" w:rsidR="00FD4F55" w:rsidRDefault="00FD4F55" w:rsidP="00F2355B">
      <w:pPr>
        <w:spacing w:line="360" w:lineRule="auto"/>
        <w:ind w:firstLine="284"/>
        <w:contextualSpacing/>
        <w:jc w:val="both"/>
        <w:rPr>
          <w:rFonts w:ascii="Times New Roman" w:hAnsi="Times New Roman" w:cs="Times New Roman"/>
          <w:sz w:val="28"/>
          <w:szCs w:val="28"/>
          <w:lang w:val="uk-UA"/>
        </w:rPr>
      </w:pPr>
    </w:p>
    <w:p w14:paraId="7F94B561" w14:textId="77777777" w:rsidR="00F2355B" w:rsidRDefault="00F2355B" w:rsidP="00F2355B">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6FF4E0A" w14:textId="77777777" w:rsidR="00F2355B" w:rsidRPr="004C37FF" w:rsidRDefault="00F2355B" w:rsidP="004C37FF">
      <w:pPr>
        <w:spacing w:line="360" w:lineRule="auto"/>
        <w:ind w:firstLine="284"/>
        <w:contextualSpacing/>
        <w:jc w:val="center"/>
        <w:rPr>
          <w:rFonts w:ascii="Times New Roman" w:hAnsi="Times New Roman" w:cs="Times New Roman"/>
          <w:b/>
          <w:sz w:val="28"/>
          <w:szCs w:val="28"/>
          <w:lang w:val="uk-UA"/>
        </w:rPr>
      </w:pPr>
      <w:r w:rsidRPr="004C37FF">
        <w:rPr>
          <w:rFonts w:ascii="Times New Roman" w:hAnsi="Times New Roman" w:cs="Times New Roman"/>
          <w:b/>
          <w:sz w:val="28"/>
          <w:szCs w:val="28"/>
          <w:lang w:val="uk-UA"/>
        </w:rPr>
        <w:t>Аbstract</w:t>
      </w:r>
    </w:p>
    <w:p w14:paraId="3963DD84"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master's dissertation consists of 74 pages, 11 figures, 34 tables and 40 primary sources.</w:t>
      </w:r>
    </w:p>
    <w:p w14:paraId="4735E94B"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aim of the study is to study the effect of microorganisms on the corrosion process in a neutral aqueous medium in the presence of transition metal ions and phosphonic acids.</w:t>
      </w:r>
    </w:p>
    <w:p w14:paraId="7A43C200"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object of the study is the process of corrosion in a neutral aqueous medium in the presence of transition metal ions.</w:t>
      </w:r>
    </w:p>
    <w:p w14:paraId="14767F73"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subject of the study is the change in the intensity / direction of corrosion processes in the presence of microorganisms of different types.</w:t>
      </w:r>
    </w:p>
    <w:p w14:paraId="21042596"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study of the influence of microorganisms on the corrosion process in a neutral aquatic environment is necessary to solve such problems as the reduction of material costs due to corrosion of tanks used in industry.</w:t>
      </w:r>
    </w:p>
    <w:p w14:paraId="3722B7EB"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The scientific novelty of the obtained results is to determine the course of corrosion in different conditions in the presence of transition metal ions and phosphorus-containing acids.</w:t>
      </w:r>
    </w:p>
    <w:p w14:paraId="49F696B3"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p>
    <w:p w14:paraId="14003330" w14:textId="77777777" w:rsidR="00C5439C" w:rsidRPr="00C5439C" w:rsidRDefault="00C5439C" w:rsidP="00C5439C">
      <w:pPr>
        <w:spacing w:line="360" w:lineRule="auto"/>
        <w:ind w:firstLine="284"/>
        <w:contextualSpacing/>
        <w:jc w:val="both"/>
        <w:rPr>
          <w:rFonts w:ascii="Times New Roman" w:hAnsi="Times New Roman" w:cs="Times New Roman"/>
          <w:sz w:val="28"/>
          <w:szCs w:val="28"/>
          <w:lang w:val="uk-UA"/>
        </w:rPr>
      </w:pPr>
    </w:p>
    <w:p w14:paraId="14623403" w14:textId="66B869F7" w:rsidR="00453D1D" w:rsidRPr="00453D1D" w:rsidRDefault="00C5439C" w:rsidP="00C5439C">
      <w:pPr>
        <w:spacing w:line="360" w:lineRule="auto"/>
        <w:ind w:firstLine="284"/>
        <w:contextualSpacing/>
        <w:jc w:val="both"/>
        <w:rPr>
          <w:rFonts w:ascii="Times New Roman" w:hAnsi="Times New Roman" w:cs="Times New Roman"/>
          <w:sz w:val="28"/>
          <w:szCs w:val="28"/>
          <w:lang w:val="uk-UA"/>
        </w:rPr>
      </w:pPr>
      <w:r w:rsidRPr="00C5439C">
        <w:rPr>
          <w:rFonts w:ascii="Times New Roman" w:hAnsi="Times New Roman" w:cs="Times New Roman"/>
          <w:sz w:val="28"/>
          <w:szCs w:val="28"/>
          <w:lang w:val="uk-UA"/>
        </w:rPr>
        <w:t>KEY WORDS: CORROSION, BIOCORROSION, INHIBITORS, TRANSITIONAL METALS, PHOSPHONIC ACIDS, MUSHROOMS, BACTERIA</w:t>
      </w:r>
    </w:p>
    <w:p w14:paraId="16721A9A" w14:textId="77777777" w:rsidR="00453D1D" w:rsidRPr="00453D1D" w:rsidRDefault="00453D1D" w:rsidP="00453D1D">
      <w:pPr>
        <w:spacing w:line="360" w:lineRule="auto"/>
        <w:ind w:firstLine="284"/>
        <w:contextualSpacing/>
        <w:jc w:val="both"/>
        <w:rPr>
          <w:rFonts w:ascii="Times New Roman" w:hAnsi="Times New Roman" w:cs="Times New Roman"/>
          <w:sz w:val="28"/>
          <w:szCs w:val="28"/>
          <w:lang w:val="uk-UA"/>
        </w:rPr>
      </w:pPr>
    </w:p>
    <w:p w14:paraId="327352AC" w14:textId="27BE0E42" w:rsidR="00F2355B" w:rsidRDefault="00F2355B" w:rsidP="00C5439C">
      <w:pPr>
        <w:spacing w:line="360" w:lineRule="auto"/>
        <w:contextualSpacing/>
        <w:jc w:val="both"/>
        <w:rPr>
          <w:rFonts w:ascii="Times New Roman" w:hAnsi="Times New Roman" w:cs="Times New Roman"/>
          <w:sz w:val="28"/>
          <w:szCs w:val="28"/>
          <w:lang w:val="uk-UA"/>
        </w:rPr>
      </w:pPr>
    </w:p>
    <w:p w14:paraId="0D376A54" w14:textId="77777777" w:rsidR="00F2355B" w:rsidRDefault="00F2355B" w:rsidP="00F2355B">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1F6C3D4" w14:textId="77777777" w:rsidR="00F2355B" w:rsidRPr="004C37FF" w:rsidRDefault="00F2355B" w:rsidP="00D97E1B">
      <w:pPr>
        <w:spacing w:line="360" w:lineRule="auto"/>
        <w:ind w:firstLine="284"/>
        <w:contextualSpacing/>
        <w:jc w:val="center"/>
        <w:outlineLvl w:val="0"/>
        <w:rPr>
          <w:rFonts w:ascii="Times New Roman" w:hAnsi="Times New Roman" w:cs="Times New Roman"/>
          <w:b/>
          <w:sz w:val="28"/>
          <w:szCs w:val="28"/>
          <w:lang w:val="uk-UA"/>
        </w:rPr>
      </w:pPr>
      <w:bookmarkStart w:id="2" w:name="_Toc57477731"/>
      <w:bookmarkStart w:id="3" w:name="_Toc58958932"/>
      <w:r w:rsidRPr="004C37FF">
        <w:rPr>
          <w:rFonts w:ascii="Times New Roman" w:hAnsi="Times New Roman" w:cs="Times New Roman"/>
          <w:b/>
          <w:sz w:val="28"/>
          <w:szCs w:val="28"/>
          <w:lang w:val="uk-UA"/>
        </w:rPr>
        <w:t>Зміст</w:t>
      </w:r>
      <w:bookmarkEnd w:id="2"/>
      <w:bookmarkEnd w:id="3"/>
    </w:p>
    <w:sdt>
      <w:sdtPr>
        <w:rPr>
          <w:rFonts w:asciiTheme="minorHAnsi" w:eastAsiaTheme="minorHAnsi" w:hAnsiTheme="minorHAnsi" w:cstheme="minorBidi"/>
          <w:color w:val="auto"/>
          <w:sz w:val="22"/>
          <w:szCs w:val="22"/>
          <w:lang w:eastAsia="en-US"/>
        </w:rPr>
        <w:id w:val="29626975"/>
        <w:docPartObj>
          <w:docPartGallery w:val="Table of Contents"/>
          <w:docPartUnique/>
        </w:docPartObj>
      </w:sdtPr>
      <w:sdtEndPr>
        <w:rPr>
          <w:b/>
          <w:bCs/>
        </w:rPr>
      </w:sdtEndPr>
      <w:sdtContent>
        <w:p w14:paraId="3E53BF25" w14:textId="7278FB16" w:rsidR="007665BB" w:rsidRDefault="007665BB">
          <w:pPr>
            <w:pStyle w:val="ab"/>
          </w:pPr>
        </w:p>
        <w:p w14:paraId="11ACAAC5" w14:textId="32C793E7" w:rsidR="007665BB" w:rsidRPr="007665BB" w:rsidRDefault="007665BB">
          <w:pPr>
            <w:pStyle w:val="11"/>
            <w:tabs>
              <w:tab w:val="right" w:leader="dot" w:pos="9345"/>
            </w:tabs>
            <w:rPr>
              <w:rFonts w:ascii="Times New Roman" w:eastAsiaTheme="minorEastAsia" w:hAnsi="Times New Roman" w:cs="Times New Roman"/>
              <w:noProof/>
              <w:sz w:val="28"/>
              <w:szCs w:val="28"/>
              <w:lang w:eastAsia="ru-RU"/>
            </w:rPr>
          </w:pPr>
          <w:r w:rsidRPr="007665BB">
            <w:rPr>
              <w:rFonts w:ascii="Times New Roman" w:hAnsi="Times New Roman" w:cs="Times New Roman"/>
              <w:sz w:val="28"/>
              <w:szCs w:val="28"/>
            </w:rPr>
            <w:fldChar w:fldCharType="begin"/>
          </w:r>
          <w:r w:rsidRPr="007665BB">
            <w:rPr>
              <w:rFonts w:ascii="Times New Roman" w:hAnsi="Times New Roman" w:cs="Times New Roman"/>
              <w:sz w:val="28"/>
              <w:szCs w:val="28"/>
            </w:rPr>
            <w:instrText xml:space="preserve"> TOC \o "1-3" \h \z \u </w:instrText>
          </w:r>
          <w:r w:rsidRPr="007665BB">
            <w:rPr>
              <w:rFonts w:ascii="Times New Roman" w:hAnsi="Times New Roman" w:cs="Times New Roman"/>
              <w:sz w:val="28"/>
              <w:szCs w:val="28"/>
            </w:rPr>
            <w:fldChar w:fldCharType="separate"/>
          </w:r>
          <w:hyperlink w:anchor="_Toc58958932" w:history="1">
            <w:r w:rsidRPr="007665BB">
              <w:rPr>
                <w:rStyle w:val="a4"/>
                <w:rFonts w:ascii="Times New Roman" w:hAnsi="Times New Roman" w:cs="Times New Roman"/>
                <w:noProof/>
                <w:sz w:val="28"/>
                <w:szCs w:val="28"/>
                <w:lang w:val="uk-UA"/>
              </w:rPr>
              <w:t>Зміст</w:t>
            </w:r>
            <w:r w:rsidRPr="007665BB">
              <w:rPr>
                <w:rFonts w:ascii="Times New Roman" w:hAnsi="Times New Roman" w:cs="Times New Roman"/>
                <w:noProof/>
                <w:webHidden/>
                <w:sz w:val="28"/>
                <w:szCs w:val="28"/>
              </w:rPr>
              <w:tab/>
            </w:r>
            <w:r w:rsidRPr="007665BB">
              <w:rPr>
                <w:rFonts w:ascii="Times New Roman" w:hAnsi="Times New Roman" w:cs="Times New Roman"/>
                <w:noProof/>
                <w:webHidden/>
                <w:sz w:val="28"/>
                <w:szCs w:val="28"/>
              </w:rPr>
              <w:fldChar w:fldCharType="begin"/>
            </w:r>
            <w:r w:rsidRPr="007665BB">
              <w:rPr>
                <w:rFonts w:ascii="Times New Roman" w:hAnsi="Times New Roman" w:cs="Times New Roman"/>
                <w:noProof/>
                <w:webHidden/>
                <w:sz w:val="28"/>
                <w:szCs w:val="28"/>
              </w:rPr>
              <w:instrText xml:space="preserve"> PAGEREF _Toc58958932 \h </w:instrText>
            </w:r>
            <w:r w:rsidRPr="007665BB">
              <w:rPr>
                <w:rFonts w:ascii="Times New Roman" w:hAnsi="Times New Roman" w:cs="Times New Roman"/>
                <w:noProof/>
                <w:webHidden/>
                <w:sz w:val="28"/>
                <w:szCs w:val="28"/>
              </w:rPr>
            </w:r>
            <w:r w:rsidRPr="007665BB">
              <w:rPr>
                <w:rFonts w:ascii="Times New Roman" w:hAnsi="Times New Roman" w:cs="Times New Roman"/>
                <w:noProof/>
                <w:webHidden/>
                <w:sz w:val="28"/>
                <w:szCs w:val="28"/>
              </w:rPr>
              <w:fldChar w:fldCharType="separate"/>
            </w:r>
            <w:r w:rsidRPr="007665BB">
              <w:rPr>
                <w:rFonts w:ascii="Times New Roman" w:hAnsi="Times New Roman" w:cs="Times New Roman"/>
                <w:noProof/>
                <w:webHidden/>
                <w:sz w:val="28"/>
                <w:szCs w:val="28"/>
              </w:rPr>
              <w:t>6</w:t>
            </w:r>
            <w:r w:rsidRPr="007665BB">
              <w:rPr>
                <w:rFonts w:ascii="Times New Roman" w:hAnsi="Times New Roman" w:cs="Times New Roman"/>
                <w:noProof/>
                <w:webHidden/>
                <w:sz w:val="28"/>
                <w:szCs w:val="28"/>
              </w:rPr>
              <w:fldChar w:fldCharType="end"/>
            </w:r>
          </w:hyperlink>
        </w:p>
        <w:p w14:paraId="28200635" w14:textId="1BF1E017"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33" w:history="1">
            <w:r w:rsidR="007665BB" w:rsidRPr="007665BB">
              <w:rPr>
                <w:rStyle w:val="a4"/>
                <w:rFonts w:ascii="Times New Roman" w:hAnsi="Times New Roman" w:cs="Times New Roman"/>
                <w:noProof/>
                <w:sz w:val="28"/>
                <w:szCs w:val="28"/>
                <w:lang w:val="uk-UA"/>
              </w:rPr>
              <w:t>Вступ</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_Toc58958933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7</w:t>
            </w:r>
            <w:r w:rsidR="007665BB" w:rsidRPr="007665BB">
              <w:rPr>
                <w:rFonts w:ascii="Times New Roman" w:hAnsi="Times New Roman" w:cs="Times New Roman"/>
                <w:noProof/>
                <w:webHidden/>
                <w:sz w:val="28"/>
                <w:szCs w:val="28"/>
              </w:rPr>
              <w:fldChar w:fldCharType="end"/>
            </w:r>
          </w:hyperlink>
        </w:p>
        <w:p w14:paraId="6F9AF365" w14:textId="46136E3E"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34" w:history="1">
            <w:r w:rsidR="007665BB" w:rsidRPr="007665BB">
              <w:rPr>
                <w:rStyle w:val="a4"/>
                <w:rFonts w:ascii="Times New Roman" w:hAnsi="Times New Roman" w:cs="Times New Roman"/>
                <w:noProof/>
                <w:sz w:val="28"/>
                <w:szCs w:val="28"/>
                <w:lang w:val="uk-UA"/>
              </w:rPr>
              <w:t>РОЗДІЛ 1. ЛІТЕРАТУРНИЙ ОГЛЯД</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_Toc58958934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9</w:t>
            </w:r>
            <w:r w:rsidR="007665BB" w:rsidRPr="007665BB">
              <w:rPr>
                <w:rFonts w:ascii="Times New Roman" w:hAnsi="Times New Roman" w:cs="Times New Roman"/>
                <w:noProof/>
                <w:webHidden/>
                <w:sz w:val="28"/>
                <w:szCs w:val="28"/>
              </w:rPr>
              <w:fldChar w:fldCharType="end"/>
            </w:r>
          </w:hyperlink>
        </w:p>
        <w:p w14:paraId="26786939" w14:textId="225F4ADA"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35" w:history="1">
            <w:r w:rsidR="007665BB" w:rsidRPr="007665BB">
              <w:rPr>
                <w:rStyle w:val="a4"/>
                <w:rFonts w:ascii="Times New Roman" w:hAnsi="Times New Roman" w:cs="Times New Roman"/>
                <w:noProof/>
                <w:sz w:val="28"/>
                <w:szCs w:val="28"/>
                <w:lang w:val="uk-UA"/>
              </w:rPr>
              <w:t>1.1 Корозія, її види та характеристики 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_Toc58958935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9</w:t>
            </w:r>
            <w:r w:rsidR="007665BB" w:rsidRPr="007665BB">
              <w:rPr>
                <w:rFonts w:ascii="Times New Roman" w:hAnsi="Times New Roman" w:cs="Times New Roman"/>
                <w:noProof/>
                <w:webHidden/>
                <w:sz w:val="28"/>
                <w:szCs w:val="28"/>
              </w:rPr>
              <w:fldChar w:fldCharType="end"/>
            </w:r>
          </w:hyperlink>
        </w:p>
        <w:p w14:paraId="7469692D" w14:textId="226FEF23"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36" w:history="1">
            <w:r w:rsidR="007665BB" w:rsidRPr="007665BB">
              <w:rPr>
                <w:rStyle w:val="a4"/>
                <w:rFonts w:ascii="Times New Roman" w:hAnsi="Times New Roman" w:cs="Times New Roman"/>
                <w:noProof/>
                <w:sz w:val="28"/>
                <w:szCs w:val="28"/>
                <w:lang w:val="uk-UA"/>
              </w:rPr>
              <w:t>1.2 Біологічна корозія</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_Toc58958936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15</w:t>
            </w:r>
            <w:r w:rsidR="007665BB" w:rsidRPr="007665BB">
              <w:rPr>
                <w:rFonts w:ascii="Times New Roman" w:hAnsi="Times New Roman" w:cs="Times New Roman"/>
                <w:noProof/>
                <w:webHidden/>
                <w:sz w:val="28"/>
                <w:szCs w:val="28"/>
              </w:rPr>
              <w:fldChar w:fldCharType="end"/>
            </w:r>
          </w:hyperlink>
        </w:p>
        <w:p w14:paraId="0AF4C967" w14:textId="4A9FEF7F"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37" w:history="1">
            <w:r w:rsidR="007665BB" w:rsidRPr="007665BB">
              <w:rPr>
                <w:rStyle w:val="a4"/>
                <w:rFonts w:ascii="Times New Roman" w:hAnsi="Times New Roman" w:cs="Times New Roman"/>
                <w:noProof/>
                <w:sz w:val="28"/>
                <w:szCs w:val="28"/>
                <w:lang w:val="uk-UA"/>
              </w:rPr>
              <w:t>1.3 Методи захисту від 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_Toc58958937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16</w:t>
            </w:r>
            <w:r w:rsidR="007665BB" w:rsidRPr="007665BB">
              <w:rPr>
                <w:rFonts w:ascii="Times New Roman" w:hAnsi="Times New Roman" w:cs="Times New Roman"/>
                <w:noProof/>
                <w:webHidden/>
                <w:sz w:val="28"/>
                <w:szCs w:val="28"/>
              </w:rPr>
              <w:fldChar w:fldCharType="end"/>
            </w:r>
          </w:hyperlink>
        </w:p>
        <w:p w14:paraId="6BDF372D" w14:textId="765437EA"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38" w:history="1">
            <w:r w:rsidR="007665BB" w:rsidRPr="007665BB">
              <w:rPr>
                <w:rStyle w:val="a4"/>
                <w:rFonts w:ascii="Times New Roman" w:hAnsi="Times New Roman" w:cs="Times New Roman"/>
                <w:noProof/>
                <w:sz w:val="28"/>
                <w:szCs w:val="28"/>
                <w:lang w:val="uk-UA"/>
              </w:rPr>
              <w:t>1.4 Інгібітори 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_Toc58958938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19</w:t>
            </w:r>
            <w:r w:rsidR="007665BB" w:rsidRPr="007665BB">
              <w:rPr>
                <w:rFonts w:ascii="Times New Roman" w:hAnsi="Times New Roman" w:cs="Times New Roman"/>
                <w:noProof/>
                <w:webHidden/>
                <w:sz w:val="28"/>
                <w:szCs w:val="28"/>
              </w:rPr>
              <w:fldChar w:fldCharType="end"/>
            </w:r>
          </w:hyperlink>
        </w:p>
        <w:p w14:paraId="6D54B37A" w14:textId="7FBA2B87"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39" w:history="1">
            <w:r w:rsidR="007665BB" w:rsidRPr="007665BB">
              <w:rPr>
                <w:rStyle w:val="a4"/>
                <w:rFonts w:ascii="Times New Roman" w:hAnsi="Times New Roman" w:cs="Times New Roman"/>
                <w:noProof/>
                <w:sz w:val="28"/>
                <w:szCs w:val="28"/>
                <w:lang w:val="uk-UA"/>
              </w:rPr>
              <w:t>Висновок до Розділу 1</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_Toc58958939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22</w:t>
            </w:r>
            <w:r w:rsidR="007665BB" w:rsidRPr="007665BB">
              <w:rPr>
                <w:rFonts w:ascii="Times New Roman" w:hAnsi="Times New Roman" w:cs="Times New Roman"/>
                <w:noProof/>
                <w:webHidden/>
                <w:sz w:val="28"/>
                <w:szCs w:val="28"/>
              </w:rPr>
              <w:fldChar w:fldCharType="end"/>
            </w:r>
          </w:hyperlink>
        </w:p>
        <w:p w14:paraId="65765285" w14:textId="14C10131"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40" w:history="1">
            <w:r w:rsidR="007665BB" w:rsidRPr="007665BB">
              <w:rPr>
                <w:rStyle w:val="a4"/>
                <w:rFonts w:ascii="Times New Roman" w:hAnsi="Times New Roman" w:cs="Times New Roman"/>
                <w:noProof/>
                <w:sz w:val="28"/>
                <w:szCs w:val="28"/>
                <w:lang w:val="uk-UA"/>
              </w:rPr>
              <w:t>РОЗДІЛ 2. ОБ’ЄКТИ ТА МЕТОДИ ДОСЛІДЖЕННЯ</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_Toc58958940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23</w:t>
            </w:r>
            <w:r w:rsidR="007665BB" w:rsidRPr="007665BB">
              <w:rPr>
                <w:rFonts w:ascii="Times New Roman" w:hAnsi="Times New Roman" w:cs="Times New Roman"/>
                <w:noProof/>
                <w:webHidden/>
                <w:sz w:val="28"/>
                <w:szCs w:val="28"/>
              </w:rPr>
              <w:fldChar w:fldCharType="end"/>
            </w:r>
          </w:hyperlink>
        </w:p>
        <w:p w14:paraId="07489442" w14:textId="0282E548"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1" w:history="1">
            <w:r w:rsidR="007665BB" w:rsidRPr="007665BB">
              <w:rPr>
                <w:rStyle w:val="a4"/>
                <w:rFonts w:ascii="Times New Roman" w:hAnsi="Times New Roman" w:cs="Times New Roman"/>
                <w:noProof/>
                <w:sz w:val="28"/>
                <w:szCs w:val="28"/>
                <w:lang w:val="uk-UA"/>
              </w:rPr>
              <w:t>2.1 Характеристики середовища проведення досліду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_Toc58958941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23</w:t>
            </w:r>
            <w:r w:rsidR="007665BB" w:rsidRPr="007665BB">
              <w:rPr>
                <w:rFonts w:ascii="Times New Roman" w:hAnsi="Times New Roman" w:cs="Times New Roman"/>
                <w:noProof/>
                <w:webHidden/>
                <w:sz w:val="28"/>
                <w:szCs w:val="28"/>
              </w:rPr>
              <w:fldChar w:fldCharType="end"/>
            </w:r>
          </w:hyperlink>
        </w:p>
        <w:p w14:paraId="066C5696" w14:textId="08680EFE"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2" w:history="1">
            <w:r w:rsidR="007665BB" w:rsidRPr="007665BB">
              <w:rPr>
                <w:rStyle w:val="a4"/>
                <w:rFonts w:ascii="Times New Roman" w:hAnsi="Times New Roman" w:cs="Times New Roman"/>
                <w:bCs/>
                <w:iCs/>
                <w:noProof/>
                <w:sz w:val="28"/>
                <w:szCs w:val="28"/>
                <w:lang w:val="uk-UA"/>
              </w:rPr>
              <w:t>2.2 Іони перехідних металів, котрі були використанні</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_Toc58958942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23</w:t>
            </w:r>
            <w:r w:rsidR="007665BB" w:rsidRPr="007665BB">
              <w:rPr>
                <w:rFonts w:ascii="Times New Roman" w:hAnsi="Times New Roman" w:cs="Times New Roman"/>
                <w:noProof/>
                <w:webHidden/>
                <w:sz w:val="28"/>
                <w:szCs w:val="28"/>
              </w:rPr>
              <w:fldChar w:fldCharType="end"/>
            </w:r>
          </w:hyperlink>
        </w:p>
        <w:p w14:paraId="05426B39" w14:textId="22303C58"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3" w:history="1">
            <w:r w:rsidR="007665BB" w:rsidRPr="007665BB">
              <w:rPr>
                <w:rStyle w:val="a4"/>
                <w:rFonts w:ascii="Times New Roman" w:hAnsi="Times New Roman" w:cs="Times New Roman"/>
                <w:bCs/>
                <w:iCs/>
                <w:noProof/>
                <w:sz w:val="28"/>
                <w:szCs w:val="28"/>
                <w:lang w:val="uk-UA"/>
              </w:rPr>
              <w:t>2.3 Вивчення інгібіторів 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_Toc58958943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24</w:t>
            </w:r>
            <w:r w:rsidR="007665BB" w:rsidRPr="007665BB">
              <w:rPr>
                <w:rFonts w:ascii="Times New Roman" w:hAnsi="Times New Roman" w:cs="Times New Roman"/>
                <w:noProof/>
                <w:webHidden/>
                <w:sz w:val="28"/>
                <w:szCs w:val="28"/>
              </w:rPr>
              <w:fldChar w:fldCharType="end"/>
            </w:r>
          </w:hyperlink>
        </w:p>
        <w:p w14:paraId="60181C0F" w14:textId="42CBBDBE" w:rsidR="007665BB" w:rsidRPr="007665BB" w:rsidRDefault="001E0747">
          <w:pPr>
            <w:pStyle w:val="2"/>
            <w:tabs>
              <w:tab w:val="left" w:pos="880"/>
              <w:tab w:val="right" w:leader="dot" w:pos="9345"/>
            </w:tabs>
            <w:rPr>
              <w:rFonts w:ascii="Times New Roman" w:eastAsiaTheme="minorEastAsia" w:hAnsi="Times New Roman" w:cs="Times New Roman"/>
              <w:noProof/>
              <w:sz w:val="28"/>
              <w:szCs w:val="28"/>
              <w:lang w:eastAsia="ru-RU"/>
            </w:rPr>
          </w:pPr>
          <w:hyperlink w:anchor="_Toc58958944" w:history="1">
            <w:r w:rsidR="007665BB" w:rsidRPr="007665BB">
              <w:rPr>
                <w:rStyle w:val="a4"/>
                <w:rFonts w:ascii="Times New Roman" w:eastAsia="Calibri" w:hAnsi="Times New Roman" w:cs="Times New Roman"/>
                <w:noProof/>
                <w:sz w:val="28"/>
                <w:szCs w:val="28"/>
                <w:lang w:val="uk-UA"/>
              </w:rPr>
              <w:t>2.4</w:t>
            </w:r>
            <w:r w:rsidR="007665BB" w:rsidRPr="007665BB">
              <w:rPr>
                <w:rFonts w:ascii="Times New Roman" w:eastAsiaTheme="minorEastAsia" w:hAnsi="Times New Roman" w:cs="Times New Roman"/>
                <w:noProof/>
                <w:sz w:val="28"/>
                <w:szCs w:val="28"/>
                <w:lang w:eastAsia="ru-RU"/>
              </w:rPr>
              <w:tab/>
            </w:r>
            <w:r w:rsidR="007665BB" w:rsidRPr="007665BB">
              <w:rPr>
                <w:rStyle w:val="a4"/>
                <w:rFonts w:ascii="Times New Roman" w:eastAsia="Calibri" w:hAnsi="Times New Roman" w:cs="Times New Roman"/>
                <w:noProof/>
                <w:sz w:val="28"/>
                <w:szCs w:val="28"/>
                <w:lang w:val="uk-UA"/>
              </w:rPr>
              <w:t>Дослідження процесу біокорозії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_Toc58958944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24</w:t>
            </w:r>
            <w:r w:rsidR="007665BB" w:rsidRPr="007665BB">
              <w:rPr>
                <w:rFonts w:ascii="Times New Roman" w:hAnsi="Times New Roman" w:cs="Times New Roman"/>
                <w:noProof/>
                <w:webHidden/>
                <w:sz w:val="28"/>
                <w:szCs w:val="28"/>
              </w:rPr>
              <w:fldChar w:fldCharType="end"/>
            </w:r>
          </w:hyperlink>
        </w:p>
        <w:p w14:paraId="17F947B0" w14:textId="61E266BE"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45" w:history="1">
            <w:r w:rsidR="007665BB" w:rsidRPr="007665BB">
              <w:rPr>
                <w:rStyle w:val="a4"/>
                <w:rFonts w:ascii="Times New Roman" w:eastAsia="Calibri" w:hAnsi="Times New Roman" w:cs="Times New Roman"/>
                <w:bCs/>
                <w:iCs/>
                <w:noProof/>
                <w:sz w:val="28"/>
                <w:szCs w:val="28"/>
                <w:lang w:val="uk-UA"/>
              </w:rPr>
              <w:t>РОЗДІЛ 3. ВИВЧЕННЯ ВПЛИВУ МІКРООРГАНІЗМІВ НА ПРОТІКАННЯ ПРОЦЕСУ КОРОЗІЇ В НЕЙТРАЛЬНОМУ ВОДНОМУ СЕРЕДОВИЩІ В ПРИСУТНОСТІ ІОНІВ ПЕРЕХІДНИХ МЕТАЛІВ</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_Toc58958945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34</w:t>
            </w:r>
            <w:r w:rsidR="007665BB" w:rsidRPr="007665BB">
              <w:rPr>
                <w:rFonts w:ascii="Times New Roman" w:hAnsi="Times New Roman" w:cs="Times New Roman"/>
                <w:noProof/>
                <w:webHidden/>
                <w:sz w:val="28"/>
                <w:szCs w:val="28"/>
              </w:rPr>
              <w:fldChar w:fldCharType="end"/>
            </w:r>
          </w:hyperlink>
        </w:p>
        <w:p w14:paraId="513FF56A" w14:textId="5D2498E3"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6" w:history="1">
            <w:r w:rsidR="007665BB" w:rsidRPr="007665BB">
              <w:rPr>
                <w:rStyle w:val="a4"/>
                <w:rFonts w:ascii="Times New Roman" w:eastAsia="Calibri" w:hAnsi="Times New Roman" w:cs="Times New Roman"/>
                <w:bCs/>
                <w:iCs/>
                <w:noProof/>
                <w:sz w:val="28"/>
                <w:szCs w:val="28"/>
                <w:lang w:val="uk-UA"/>
              </w:rPr>
              <w:t>3.1 Дослідження впливу мікроорганізмів на проходження процесу корозії</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_Toc58958946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34</w:t>
            </w:r>
            <w:r w:rsidR="007665BB" w:rsidRPr="007665BB">
              <w:rPr>
                <w:rFonts w:ascii="Times New Roman" w:hAnsi="Times New Roman" w:cs="Times New Roman"/>
                <w:noProof/>
                <w:webHidden/>
                <w:sz w:val="28"/>
                <w:szCs w:val="28"/>
              </w:rPr>
              <w:fldChar w:fldCharType="end"/>
            </w:r>
          </w:hyperlink>
        </w:p>
        <w:p w14:paraId="1DB6D27B" w14:textId="77822341"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7" w:history="1">
            <w:r w:rsidR="007665BB" w:rsidRPr="007665BB">
              <w:rPr>
                <w:rStyle w:val="a4"/>
                <w:rFonts w:ascii="Times New Roman" w:eastAsia="Calibri" w:hAnsi="Times New Roman" w:cs="Times New Roman"/>
                <w:bCs/>
                <w:iCs/>
                <w:noProof/>
                <w:sz w:val="28"/>
                <w:szCs w:val="28"/>
                <w:lang w:val="uk-UA"/>
              </w:rPr>
              <w:t xml:space="preserve">3.2 Фосфонові стабілізатори накипоутворення як модифікатори </w:t>
            </w:r>
            <w:r w:rsidR="007665BB" w:rsidRPr="007665BB">
              <w:rPr>
                <w:rStyle w:val="a4"/>
                <w:rFonts w:ascii="Times New Roman" w:eastAsia="Calibri" w:hAnsi="Times New Roman" w:cs="Times New Roman"/>
                <w:iCs/>
                <w:noProof/>
                <w:sz w:val="28"/>
                <w:szCs w:val="28"/>
                <w:lang w:val="uk-UA"/>
              </w:rPr>
              <w:t>корозії в присутності мікроорганізмів</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_Toc58958947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41</w:t>
            </w:r>
            <w:r w:rsidR="007665BB" w:rsidRPr="007665BB">
              <w:rPr>
                <w:rFonts w:ascii="Times New Roman" w:hAnsi="Times New Roman" w:cs="Times New Roman"/>
                <w:noProof/>
                <w:webHidden/>
                <w:sz w:val="28"/>
                <w:szCs w:val="28"/>
              </w:rPr>
              <w:fldChar w:fldCharType="end"/>
            </w:r>
          </w:hyperlink>
        </w:p>
        <w:p w14:paraId="09B56C8A" w14:textId="1F9BE6ED"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48" w:history="1">
            <w:r w:rsidR="007665BB" w:rsidRPr="007665BB">
              <w:rPr>
                <w:rStyle w:val="a4"/>
                <w:rFonts w:ascii="Times New Roman" w:eastAsia="Calibri" w:hAnsi="Times New Roman" w:cs="Times New Roman"/>
                <w:bCs/>
                <w:iCs/>
                <w:noProof/>
                <w:sz w:val="28"/>
                <w:szCs w:val="28"/>
                <w:lang w:val="uk-UA"/>
              </w:rPr>
              <w:t xml:space="preserve">3.3 </w:t>
            </w:r>
            <w:r w:rsidR="007665BB" w:rsidRPr="007665BB">
              <w:rPr>
                <w:rStyle w:val="a4"/>
                <w:rFonts w:ascii="Times New Roman" w:eastAsia="Calibri" w:hAnsi="Times New Roman" w:cs="Times New Roman"/>
                <w:iCs/>
                <w:noProof/>
                <w:sz w:val="28"/>
                <w:szCs w:val="28"/>
                <w:lang w:val="uk-UA"/>
              </w:rPr>
              <w:t>Вплив мікроорганізмів</w:t>
            </w:r>
            <w:r w:rsidR="007665BB" w:rsidRPr="007665BB">
              <w:rPr>
                <w:rStyle w:val="a4"/>
                <w:rFonts w:ascii="Times New Roman" w:eastAsia="Calibri" w:hAnsi="Times New Roman" w:cs="Times New Roman"/>
                <w:i/>
                <w:iCs/>
                <w:noProof/>
                <w:sz w:val="28"/>
                <w:szCs w:val="28"/>
                <w:lang w:val="uk-UA"/>
              </w:rPr>
              <w:t xml:space="preserve"> </w:t>
            </w:r>
            <w:r w:rsidR="007665BB" w:rsidRPr="007665BB">
              <w:rPr>
                <w:rStyle w:val="a4"/>
                <w:rFonts w:ascii="Times New Roman" w:eastAsia="Calibri" w:hAnsi="Times New Roman" w:cs="Times New Roman"/>
                <w:iCs/>
                <w:noProof/>
                <w:sz w:val="28"/>
                <w:szCs w:val="28"/>
                <w:lang w:val="uk-UA"/>
              </w:rPr>
              <w:t>на швидкість корозії сталі у присутності фосфонових стабілізаторів та іонів перехідних металів</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_Toc58958948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43</w:t>
            </w:r>
            <w:r w:rsidR="007665BB" w:rsidRPr="007665BB">
              <w:rPr>
                <w:rFonts w:ascii="Times New Roman" w:hAnsi="Times New Roman" w:cs="Times New Roman"/>
                <w:noProof/>
                <w:webHidden/>
                <w:sz w:val="28"/>
                <w:szCs w:val="28"/>
              </w:rPr>
              <w:fldChar w:fldCharType="end"/>
            </w:r>
          </w:hyperlink>
        </w:p>
        <w:p w14:paraId="101191EC" w14:textId="564F5483"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49" w:history="1">
            <w:r w:rsidR="007665BB" w:rsidRPr="007665BB">
              <w:rPr>
                <w:rStyle w:val="a4"/>
                <w:rFonts w:ascii="Times New Roman" w:eastAsia="Calibri" w:hAnsi="Times New Roman" w:cs="Times New Roman"/>
                <w:bCs/>
                <w:iCs/>
                <w:noProof/>
                <w:sz w:val="28"/>
                <w:szCs w:val="28"/>
                <w:lang w:val="uk-UA"/>
              </w:rPr>
              <w:t xml:space="preserve">РОЗДІЛ 4. РОЗРОБКА  </w:t>
            </w:r>
            <w:r w:rsidR="007665BB" w:rsidRPr="007665BB">
              <w:rPr>
                <w:rStyle w:val="a4"/>
                <w:rFonts w:ascii="Times New Roman" w:eastAsia="Calibri" w:hAnsi="Times New Roman" w:cs="Times New Roman"/>
                <w:bCs/>
                <w:iCs/>
                <w:noProof/>
                <w:sz w:val="28"/>
                <w:szCs w:val="28"/>
                <w:lang w:val="en-US"/>
              </w:rPr>
              <w:t>STARTU</w:t>
            </w:r>
            <w:r w:rsidR="007665BB" w:rsidRPr="007665BB">
              <w:rPr>
                <w:rStyle w:val="a4"/>
                <w:rFonts w:ascii="Times New Roman" w:eastAsia="Calibri" w:hAnsi="Times New Roman" w:cs="Times New Roman"/>
                <w:bCs/>
                <w:iCs/>
                <w:noProof/>
                <w:sz w:val="28"/>
                <w:szCs w:val="28"/>
                <w:lang w:val="uk-UA"/>
              </w:rPr>
              <w:t xml:space="preserve">Р </w:t>
            </w:r>
            <w:r w:rsidR="007665BB" w:rsidRPr="007665BB">
              <w:rPr>
                <w:rStyle w:val="a4"/>
                <w:rFonts w:ascii="Times New Roman" w:eastAsia="Calibri" w:hAnsi="Times New Roman" w:cs="Times New Roman"/>
                <w:bCs/>
                <w:iCs/>
                <w:noProof/>
                <w:sz w:val="28"/>
                <w:szCs w:val="28"/>
                <w:lang w:val="en-US"/>
              </w:rPr>
              <w:t>PROJECT</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_Toc58958949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49</w:t>
            </w:r>
            <w:r w:rsidR="007665BB" w:rsidRPr="007665BB">
              <w:rPr>
                <w:rFonts w:ascii="Times New Roman" w:hAnsi="Times New Roman" w:cs="Times New Roman"/>
                <w:noProof/>
                <w:webHidden/>
                <w:sz w:val="28"/>
                <w:szCs w:val="28"/>
              </w:rPr>
              <w:fldChar w:fldCharType="end"/>
            </w:r>
          </w:hyperlink>
        </w:p>
        <w:p w14:paraId="0D17CF86" w14:textId="2704E02E"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50" w:history="1">
            <w:r w:rsidR="007665BB" w:rsidRPr="007665BB">
              <w:rPr>
                <w:rStyle w:val="a4"/>
                <w:rFonts w:ascii="Times New Roman" w:eastAsia="Calibri" w:hAnsi="Times New Roman" w:cs="Times New Roman"/>
                <w:bCs/>
                <w:iCs/>
                <w:noProof/>
                <w:sz w:val="28"/>
                <w:szCs w:val="28"/>
                <w:lang w:val="uk-UA"/>
              </w:rPr>
              <w:t>4.1 Опис ідеї даного проекту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_Toc58958950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49</w:t>
            </w:r>
            <w:r w:rsidR="007665BB" w:rsidRPr="007665BB">
              <w:rPr>
                <w:rFonts w:ascii="Times New Roman" w:hAnsi="Times New Roman" w:cs="Times New Roman"/>
                <w:noProof/>
                <w:webHidden/>
                <w:sz w:val="28"/>
                <w:szCs w:val="28"/>
              </w:rPr>
              <w:fldChar w:fldCharType="end"/>
            </w:r>
          </w:hyperlink>
        </w:p>
        <w:p w14:paraId="6580F16A" w14:textId="72C4476D"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51" w:history="1">
            <w:r w:rsidR="007665BB" w:rsidRPr="007665BB">
              <w:rPr>
                <w:rStyle w:val="a4"/>
                <w:rFonts w:ascii="Times New Roman" w:eastAsia="Calibri" w:hAnsi="Times New Roman" w:cs="Times New Roman"/>
                <w:bCs/>
                <w:iCs/>
                <w:noProof/>
                <w:sz w:val="28"/>
                <w:szCs w:val="28"/>
                <w:lang w:val="uk-UA"/>
              </w:rPr>
              <w:t>4.2  Технологічний аудит ідеї проекту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_Toc58958951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52</w:t>
            </w:r>
            <w:r w:rsidR="007665BB" w:rsidRPr="007665BB">
              <w:rPr>
                <w:rFonts w:ascii="Times New Roman" w:hAnsi="Times New Roman" w:cs="Times New Roman"/>
                <w:noProof/>
                <w:webHidden/>
                <w:sz w:val="28"/>
                <w:szCs w:val="28"/>
              </w:rPr>
              <w:fldChar w:fldCharType="end"/>
            </w:r>
          </w:hyperlink>
        </w:p>
        <w:p w14:paraId="1EBA5005" w14:textId="55B0832D"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52" w:history="1">
            <w:r w:rsidR="007665BB" w:rsidRPr="007665BB">
              <w:rPr>
                <w:rStyle w:val="a4"/>
                <w:rFonts w:ascii="Times New Roman" w:eastAsia="Calibri" w:hAnsi="Times New Roman" w:cs="Times New Roman"/>
                <w:bCs/>
                <w:iCs/>
                <w:noProof/>
                <w:sz w:val="28"/>
                <w:szCs w:val="28"/>
                <w:lang w:val="uk-UA"/>
              </w:rPr>
              <w:t>4.3 Аналіз ринкових можливостей запуску стартап проекту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_Toc58958952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52</w:t>
            </w:r>
            <w:r w:rsidR="007665BB" w:rsidRPr="007665BB">
              <w:rPr>
                <w:rFonts w:ascii="Times New Roman" w:hAnsi="Times New Roman" w:cs="Times New Roman"/>
                <w:noProof/>
                <w:webHidden/>
                <w:sz w:val="28"/>
                <w:szCs w:val="28"/>
              </w:rPr>
              <w:fldChar w:fldCharType="end"/>
            </w:r>
          </w:hyperlink>
        </w:p>
        <w:p w14:paraId="6C9C817E" w14:textId="1DB1AF6E"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53" w:history="1">
            <w:r w:rsidR="007665BB" w:rsidRPr="007665BB">
              <w:rPr>
                <w:rStyle w:val="a4"/>
                <w:rFonts w:ascii="Times New Roman" w:hAnsi="Times New Roman" w:cs="Times New Roman"/>
                <w:bCs/>
                <w:iCs/>
                <w:noProof/>
                <w:sz w:val="28"/>
                <w:szCs w:val="28"/>
                <w:lang w:val="uk-UA"/>
              </w:rPr>
              <w:t>4.4 Розробка ринкової стратегії  проекту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_Toc58958953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62</w:t>
            </w:r>
            <w:r w:rsidR="007665BB" w:rsidRPr="007665BB">
              <w:rPr>
                <w:rFonts w:ascii="Times New Roman" w:hAnsi="Times New Roman" w:cs="Times New Roman"/>
                <w:noProof/>
                <w:webHidden/>
                <w:sz w:val="28"/>
                <w:szCs w:val="28"/>
              </w:rPr>
              <w:fldChar w:fldCharType="end"/>
            </w:r>
          </w:hyperlink>
        </w:p>
        <w:p w14:paraId="4B20A905" w14:textId="5AAF19A0" w:rsidR="007665BB" w:rsidRPr="007665BB" w:rsidRDefault="001E0747">
          <w:pPr>
            <w:pStyle w:val="2"/>
            <w:tabs>
              <w:tab w:val="right" w:leader="dot" w:pos="9345"/>
            </w:tabs>
            <w:rPr>
              <w:rFonts w:ascii="Times New Roman" w:eastAsiaTheme="minorEastAsia" w:hAnsi="Times New Roman" w:cs="Times New Roman"/>
              <w:noProof/>
              <w:sz w:val="28"/>
              <w:szCs w:val="28"/>
              <w:lang w:eastAsia="ru-RU"/>
            </w:rPr>
          </w:pPr>
          <w:hyperlink w:anchor="_Toc58958954" w:history="1">
            <w:r w:rsidR="007665BB" w:rsidRPr="007665BB">
              <w:rPr>
                <w:rStyle w:val="a4"/>
                <w:rFonts w:ascii="Times New Roman" w:hAnsi="Times New Roman" w:cs="Times New Roman"/>
                <w:bCs/>
                <w:iCs/>
                <w:noProof/>
                <w:sz w:val="28"/>
                <w:szCs w:val="28"/>
                <w:lang w:val="uk-UA"/>
              </w:rPr>
              <w:t>4.5 Розроблення маркетингової програми стартап проекту</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_Toc58958954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65</w:t>
            </w:r>
            <w:r w:rsidR="007665BB" w:rsidRPr="007665BB">
              <w:rPr>
                <w:rFonts w:ascii="Times New Roman" w:hAnsi="Times New Roman" w:cs="Times New Roman"/>
                <w:noProof/>
                <w:webHidden/>
                <w:sz w:val="28"/>
                <w:szCs w:val="28"/>
              </w:rPr>
              <w:fldChar w:fldCharType="end"/>
            </w:r>
          </w:hyperlink>
        </w:p>
        <w:p w14:paraId="3F011489" w14:textId="2832DE1A"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55" w:history="1">
            <w:r w:rsidR="007665BB" w:rsidRPr="007665BB">
              <w:rPr>
                <w:rStyle w:val="a4"/>
                <w:rFonts w:ascii="Times New Roman" w:hAnsi="Times New Roman" w:cs="Times New Roman"/>
                <w:bCs/>
                <w:iCs/>
                <w:noProof/>
                <w:sz w:val="28"/>
                <w:szCs w:val="28"/>
                <w:lang w:val="uk-UA"/>
              </w:rPr>
              <w:t>Висновки</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_Toc58958955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69</w:t>
            </w:r>
            <w:r w:rsidR="007665BB" w:rsidRPr="007665BB">
              <w:rPr>
                <w:rFonts w:ascii="Times New Roman" w:hAnsi="Times New Roman" w:cs="Times New Roman"/>
                <w:noProof/>
                <w:webHidden/>
                <w:sz w:val="28"/>
                <w:szCs w:val="28"/>
              </w:rPr>
              <w:fldChar w:fldCharType="end"/>
            </w:r>
          </w:hyperlink>
        </w:p>
        <w:p w14:paraId="277D9EF1" w14:textId="41F3E03E" w:rsidR="007665BB" w:rsidRPr="007665BB" w:rsidRDefault="001E0747">
          <w:pPr>
            <w:pStyle w:val="11"/>
            <w:tabs>
              <w:tab w:val="right" w:leader="dot" w:pos="9345"/>
            </w:tabs>
            <w:rPr>
              <w:rFonts w:ascii="Times New Roman" w:eastAsiaTheme="minorEastAsia" w:hAnsi="Times New Roman" w:cs="Times New Roman"/>
              <w:noProof/>
              <w:sz w:val="28"/>
              <w:szCs w:val="28"/>
              <w:lang w:eastAsia="ru-RU"/>
            </w:rPr>
          </w:pPr>
          <w:hyperlink w:anchor="_Toc58958956" w:history="1">
            <w:r w:rsidR="007665BB" w:rsidRPr="007665BB">
              <w:rPr>
                <w:rStyle w:val="a4"/>
                <w:rFonts w:ascii="Times New Roman" w:hAnsi="Times New Roman" w:cs="Times New Roman"/>
                <w:bCs/>
                <w:iCs/>
                <w:noProof/>
                <w:sz w:val="28"/>
                <w:szCs w:val="28"/>
                <w:lang w:val="uk-UA"/>
              </w:rPr>
              <w:t>Використана література</w:t>
            </w:r>
            <w:r w:rsidR="007665BB" w:rsidRPr="007665BB">
              <w:rPr>
                <w:rFonts w:ascii="Times New Roman" w:hAnsi="Times New Roman" w:cs="Times New Roman"/>
                <w:noProof/>
                <w:webHidden/>
                <w:sz w:val="28"/>
                <w:szCs w:val="28"/>
              </w:rPr>
              <w:tab/>
            </w:r>
            <w:r w:rsidR="007665BB" w:rsidRPr="007665BB">
              <w:rPr>
                <w:rFonts w:ascii="Times New Roman" w:hAnsi="Times New Roman" w:cs="Times New Roman"/>
                <w:noProof/>
                <w:webHidden/>
                <w:sz w:val="28"/>
                <w:szCs w:val="28"/>
              </w:rPr>
              <w:fldChar w:fldCharType="begin"/>
            </w:r>
            <w:r w:rsidR="007665BB" w:rsidRPr="007665BB">
              <w:rPr>
                <w:rFonts w:ascii="Times New Roman" w:hAnsi="Times New Roman" w:cs="Times New Roman"/>
                <w:noProof/>
                <w:webHidden/>
                <w:sz w:val="28"/>
                <w:szCs w:val="28"/>
              </w:rPr>
              <w:instrText xml:space="preserve"> PAGEREF _Toc58958956 \h </w:instrText>
            </w:r>
            <w:r w:rsidR="007665BB" w:rsidRPr="007665BB">
              <w:rPr>
                <w:rFonts w:ascii="Times New Roman" w:hAnsi="Times New Roman" w:cs="Times New Roman"/>
                <w:noProof/>
                <w:webHidden/>
                <w:sz w:val="28"/>
                <w:szCs w:val="28"/>
              </w:rPr>
            </w:r>
            <w:r w:rsidR="007665BB" w:rsidRPr="007665BB">
              <w:rPr>
                <w:rFonts w:ascii="Times New Roman" w:hAnsi="Times New Roman" w:cs="Times New Roman"/>
                <w:noProof/>
                <w:webHidden/>
                <w:sz w:val="28"/>
                <w:szCs w:val="28"/>
              </w:rPr>
              <w:fldChar w:fldCharType="separate"/>
            </w:r>
            <w:r w:rsidR="007665BB" w:rsidRPr="007665BB">
              <w:rPr>
                <w:rFonts w:ascii="Times New Roman" w:hAnsi="Times New Roman" w:cs="Times New Roman"/>
                <w:noProof/>
                <w:webHidden/>
                <w:sz w:val="28"/>
                <w:szCs w:val="28"/>
              </w:rPr>
              <w:t>71</w:t>
            </w:r>
            <w:r w:rsidR="007665BB" w:rsidRPr="007665BB">
              <w:rPr>
                <w:rFonts w:ascii="Times New Roman" w:hAnsi="Times New Roman" w:cs="Times New Roman"/>
                <w:noProof/>
                <w:webHidden/>
                <w:sz w:val="28"/>
                <w:szCs w:val="28"/>
              </w:rPr>
              <w:fldChar w:fldCharType="end"/>
            </w:r>
          </w:hyperlink>
        </w:p>
        <w:p w14:paraId="2DD8B793" w14:textId="43EE7E4B" w:rsidR="007665BB" w:rsidRDefault="007665BB">
          <w:r w:rsidRPr="007665BB">
            <w:rPr>
              <w:rFonts w:ascii="Times New Roman" w:hAnsi="Times New Roman" w:cs="Times New Roman"/>
              <w:bCs/>
              <w:sz w:val="28"/>
              <w:szCs w:val="28"/>
            </w:rPr>
            <w:fldChar w:fldCharType="end"/>
          </w:r>
        </w:p>
      </w:sdtContent>
    </w:sdt>
    <w:p w14:paraId="0FBFB289" w14:textId="4DC537B6" w:rsidR="00D97E1B" w:rsidRDefault="00D97E1B" w:rsidP="00E457B6">
      <w:pPr>
        <w:pStyle w:val="ab"/>
      </w:pPr>
    </w:p>
    <w:p w14:paraId="4830F4E8" w14:textId="77777777" w:rsidR="00F2355B" w:rsidRDefault="00F2355B" w:rsidP="004040D3">
      <w:pPr>
        <w:spacing w:line="360" w:lineRule="auto"/>
        <w:contextualSpacing/>
        <w:jc w:val="both"/>
        <w:rPr>
          <w:rFonts w:ascii="Times New Roman" w:hAnsi="Times New Roman" w:cs="Times New Roman"/>
          <w:sz w:val="28"/>
          <w:szCs w:val="28"/>
          <w:lang w:val="uk-UA"/>
        </w:rPr>
      </w:pPr>
    </w:p>
    <w:p w14:paraId="240C80EF" w14:textId="77777777" w:rsidR="00E457B6" w:rsidRDefault="00E457B6" w:rsidP="00D97E1B">
      <w:pPr>
        <w:spacing w:line="360" w:lineRule="auto"/>
        <w:ind w:firstLine="284"/>
        <w:contextualSpacing/>
        <w:jc w:val="center"/>
        <w:outlineLvl w:val="0"/>
        <w:rPr>
          <w:rFonts w:ascii="Times New Roman" w:hAnsi="Times New Roman" w:cs="Times New Roman"/>
          <w:b/>
          <w:sz w:val="28"/>
          <w:szCs w:val="28"/>
          <w:lang w:val="uk-UA"/>
        </w:rPr>
      </w:pPr>
      <w:bookmarkStart w:id="4" w:name="_Toc57477732"/>
      <w:r>
        <w:rPr>
          <w:rFonts w:ascii="Times New Roman" w:hAnsi="Times New Roman" w:cs="Times New Roman"/>
          <w:b/>
          <w:sz w:val="28"/>
          <w:szCs w:val="28"/>
          <w:lang w:val="uk-UA"/>
        </w:rPr>
        <w:br w:type="page"/>
      </w:r>
    </w:p>
    <w:p w14:paraId="19303888" w14:textId="21646893" w:rsidR="00F2355B" w:rsidRPr="004C37FF" w:rsidRDefault="00F2355B" w:rsidP="00D97E1B">
      <w:pPr>
        <w:spacing w:line="360" w:lineRule="auto"/>
        <w:ind w:firstLine="284"/>
        <w:contextualSpacing/>
        <w:jc w:val="center"/>
        <w:outlineLvl w:val="0"/>
        <w:rPr>
          <w:rFonts w:ascii="Times New Roman" w:hAnsi="Times New Roman" w:cs="Times New Roman"/>
          <w:b/>
          <w:sz w:val="28"/>
          <w:szCs w:val="28"/>
          <w:lang w:val="uk-UA"/>
        </w:rPr>
      </w:pPr>
      <w:bookmarkStart w:id="5" w:name="_Toc58958933"/>
      <w:r w:rsidRPr="004C37FF">
        <w:rPr>
          <w:rFonts w:ascii="Times New Roman" w:hAnsi="Times New Roman" w:cs="Times New Roman"/>
          <w:b/>
          <w:sz w:val="28"/>
          <w:szCs w:val="28"/>
          <w:lang w:val="uk-UA"/>
        </w:rPr>
        <w:t>Вступ</w:t>
      </w:r>
      <w:bookmarkEnd w:id="4"/>
      <w:bookmarkEnd w:id="5"/>
    </w:p>
    <w:p w14:paraId="69F5817C" w14:textId="77777777" w:rsidR="00F2355B" w:rsidRDefault="00F2355B" w:rsidP="00F2355B">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w:t>
      </w:r>
      <w:r w:rsidR="00D02611">
        <w:rPr>
          <w:rFonts w:ascii="Times New Roman" w:hAnsi="Times New Roman" w:cs="Times New Roman"/>
          <w:sz w:val="28"/>
          <w:szCs w:val="28"/>
          <w:lang w:val="uk-UA"/>
        </w:rPr>
        <w:t>й</w:t>
      </w:r>
      <w:r>
        <w:rPr>
          <w:rFonts w:ascii="Times New Roman" w:hAnsi="Times New Roman" w:cs="Times New Roman"/>
          <w:sz w:val="28"/>
          <w:szCs w:val="28"/>
          <w:lang w:val="uk-UA"/>
        </w:rPr>
        <w:t xml:space="preserve"> день багато галузей економіки та виробництва мають науково – технічні проблеми, головною з яких є продовження терміну, служби та підвищення стійкості металевих конструкцій та матеріалів до деяких процесів корозійного руйнування. </w:t>
      </w:r>
    </w:p>
    <w:p w14:paraId="0A756836" w14:textId="77777777" w:rsidR="007120BF" w:rsidRDefault="00F2355B"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статистики, тепм </w:t>
      </w:r>
      <w:r w:rsidR="007120BF">
        <w:rPr>
          <w:rFonts w:ascii="Times New Roman" w:hAnsi="Times New Roman" w:cs="Times New Roman"/>
          <w:sz w:val="28"/>
          <w:szCs w:val="28"/>
          <w:lang w:val="uk-UA"/>
        </w:rPr>
        <w:t xml:space="preserve">зростання втрат, яких завдала корозія за останні декілька років значно перевищує виробництво металу, тож і гострота даної проблеми також росте. </w:t>
      </w:r>
      <w:r w:rsidR="00D02611">
        <w:rPr>
          <w:rFonts w:ascii="Times New Roman" w:hAnsi="Times New Roman" w:cs="Times New Roman"/>
          <w:sz w:val="28"/>
          <w:szCs w:val="28"/>
          <w:lang w:val="uk-UA"/>
        </w:rPr>
        <w:t xml:space="preserve">Проблема корозії лишається поширеною неприємністю з котрою стикаються метали. Вона з’являється в процесі окислення, в якому метал поєднується з киснем. Даний процес негативно впливає та робить гіршим стан металу. </w:t>
      </w:r>
    </w:p>
    <w:p w14:paraId="552BA440" w14:textId="77777777" w:rsidR="00D02611" w:rsidRDefault="006A0C07"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Кожний вид металу схильний до корозійного руйнування. Тому виникає питання,</w:t>
      </w:r>
      <w:r w:rsidRPr="006A0C07">
        <w:rPr>
          <w:rFonts w:ascii="Times New Roman" w:hAnsi="Times New Roman" w:cs="Times New Roman"/>
          <w:sz w:val="28"/>
          <w:szCs w:val="28"/>
          <w:lang w:val="uk-UA"/>
        </w:rPr>
        <w:t xml:space="preserve"> чи можна знайти ефективні антикорозійні агенти - інгібітори корозії, які мають високий захисний ефект, реагують на екологічні та економічні фактори та доступні у великих промислових масштабах.</w:t>
      </w:r>
    </w:p>
    <w:p w14:paraId="064913C7" w14:textId="77777777" w:rsidR="006A0C07" w:rsidRDefault="006A0C07" w:rsidP="007120BF">
      <w:pPr>
        <w:spacing w:line="360" w:lineRule="auto"/>
        <w:ind w:firstLine="284"/>
        <w:contextualSpacing/>
        <w:jc w:val="both"/>
        <w:rPr>
          <w:rFonts w:ascii="Times New Roman" w:hAnsi="Times New Roman" w:cs="Times New Roman"/>
          <w:sz w:val="28"/>
          <w:szCs w:val="28"/>
          <w:lang w:val="uk-UA"/>
        </w:rPr>
      </w:pPr>
      <w:r w:rsidRPr="006A0C07">
        <w:rPr>
          <w:rFonts w:ascii="Times New Roman" w:hAnsi="Times New Roman" w:cs="Times New Roman"/>
          <w:sz w:val="28"/>
          <w:szCs w:val="28"/>
          <w:lang w:val="uk-UA"/>
        </w:rPr>
        <w:t xml:space="preserve">Вивчення впливу мікроорганізмів на процес корозії в </w:t>
      </w:r>
      <w:r>
        <w:rPr>
          <w:rFonts w:ascii="Times New Roman" w:hAnsi="Times New Roman" w:cs="Times New Roman"/>
          <w:sz w:val="28"/>
          <w:szCs w:val="28"/>
          <w:lang w:val="uk-UA"/>
        </w:rPr>
        <w:t>нейтральному</w:t>
      </w:r>
      <w:r w:rsidRPr="006A0C07">
        <w:rPr>
          <w:rFonts w:ascii="Times New Roman" w:hAnsi="Times New Roman" w:cs="Times New Roman"/>
          <w:sz w:val="28"/>
          <w:szCs w:val="28"/>
          <w:lang w:val="uk-UA"/>
        </w:rPr>
        <w:t xml:space="preserve"> водному середовищі необхідне для вирішення низки проблем, а саме зменшення матеріальних витрат після корозії резервуарів, що використовуються в промисловості.</w:t>
      </w:r>
      <w:r>
        <w:rPr>
          <w:rFonts w:ascii="Times New Roman" w:hAnsi="Times New Roman" w:cs="Times New Roman"/>
          <w:sz w:val="28"/>
          <w:szCs w:val="28"/>
          <w:lang w:val="uk-UA"/>
        </w:rPr>
        <w:t xml:space="preserve"> </w:t>
      </w:r>
      <w:r w:rsidRPr="006A0C07">
        <w:rPr>
          <w:rFonts w:ascii="Times New Roman" w:hAnsi="Times New Roman" w:cs="Times New Roman"/>
          <w:sz w:val="28"/>
          <w:szCs w:val="28"/>
          <w:lang w:val="uk-UA"/>
        </w:rPr>
        <w:t>Продукти корозії забруднюють довкілля та</w:t>
      </w:r>
      <w:r w:rsidR="00696FEC">
        <w:rPr>
          <w:rFonts w:ascii="Times New Roman" w:hAnsi="Times New Roman" w:cs="Times New Roman"/>
          <w:sz w:val="28"/>
          <w:szCs w:val="28"/>
          <w:lang w:val="uk-UA"/>
        </w:rPr>
        <w:t xml:space="preserve">  негативно впливають</w:t>
      </w:r>
      <w:r w:rsidRPr="006A0C07">
        <w:rPr>
          <w:rFonts w:ascii="Times New Roman" w:hAnsi="Times New Roman" w:cs="Times New Roman"/>
          <w:sz w:val="28"/>
          <w:szCs w:val="28"/>
          <w:lang w:val="uk-UA"/>
        </w:rPr>
        <w:t xml:space="preserve"> життя та здоров’я людей. Позитивний результат</w:t>
      </w:r>
      <w:r w:rsidR="00696FEC">
        <w:rPr>
          <w:rFonts w:ascii="Times New Roman" w:hAnsi="Times New Roman" w:cs="Times New Roman"/>
          <w:sz w:val="28"/>
          <w:szCs w:val="28"/>
          <w:lang w:val="uk-UA"/>
        </w:rPr>
        <w:t xml:space="preserve"> проробленої роботи</w:t>
      </w:r>
      <w:r w:rsidRPr="006A0C07">
        <w:rPr>
          <w:rFonts w:ascii="Times New Roman" w:hAnsi="Times New Roman" w:cs="Times New Roman"/>
          <w:sz w:val="28"/>
          <w:szCs w:val="28"/>
          <w:lang w:val="uk-UA"/>
        </w:rPr>
        <w:t xml:space="preserve"> зменшить економічні витрати. Цей результат також продовжує термін служби </w:t>
      </w:r>
      <w:r w:rsidR="00696FEC">
        <w:rPr>
          <w:rFonts w:ascii="Times New Roman" w:hAnsi="Times New Roman" w:cs="Times New Roman"/>
          <w:sz w:val="28"/>
          <w:szCs w:val="28"/>
          <w:lang w:val="uk-UA"/>
        </w:rPr>
        <w:t>обладнання, яке може</w:t>
      </w:r>
      <w:r w:rsidRPr="006A0C07">
        <w:rPr>
          <w:rFonts w:ascii="Times New Roman" w:hAnsi="Times New Roman" w:cs="Times New Roman"/>
          <w:sz w:val="28"/>
          <w:szCs w:val="28"/>
          <w:lang w:val="uk-UA"/>
        </w:rPr>
        <w:t xml:space="preserve"> відносно швидко вийти з ладу через корозію.</w:t>
      </w:r>
    </w:p>
    <w:p w14:paraId="3C887BAE" w14:textId="77777777" w:rsidR="00D02611" w:rsidRDefault="00696FEC"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даній роботі досліджується вплив мікроорганізмів на протікання процесу корозії в нейтральному водному середовищі в присутності іонів перехідних металів. </w:t>
      </w:r>
    </w:p>
    <w:p w14:paraId="5AFD9980" w14:textId="77777777" w:rsidR="00696FEC" w:rsidRDefault="00696FEC"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дослідження є процес корозії в нейтральному водному середовищі в присутності іонів перехідних металів. </w:t>
      </w:r>
    </w:p>
    <w:p w14:paraId="4DF6B4CB" w14:textId="77777777" w:rsidR="00696FEC" w:rsidRDefault="00696FEC"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є зміна інтенсивності/напрямку корозійних процесів в присутності мікроорганізмів різного типу. </w:t>
      </w:r>
    </w:p>
    <w:p w14:paraId="0C829BCD" w14:textId="0EBB06C7" w:rsidR="000F2318" w:rsidRDefault="000F2318"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дослідження є вивчення впливу мікроорганізмів на протікання процесу корозії у нейтральному водному середовищі в присутності іонів перехідних металів. </w:t>
      </w:r>
    </w:p>
    <w:p w14:paraId="37FFAB61" w14:textId="7DA88C42" w:rsidR="00E457B6" w:rsidRDefault="00E457B6"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завданням даної роботи було порівняння потенційної корозійної активності мікроорганізмів - контамінантів водного середовища, а також біоплівки в корозійному </w:t>
      </w:r>
      <w:r w:rsidR="00B75EEF">
        <w:rPr>
          <w:rFonts w:ascii="Times New Roman" w:hAnsi="Times New Roman" w:cs="Times New Roman"/>
          <w:sz w:val="28"/>
          <w:szCs w:val="28"/>
          <w:lang w:val="uk-UA"/>
        </w:rPr>
        <w:t xml:space="preserve">середовищі. </w:t>
      </w:r>
    </w:p>
    <w:p w14:paraId="099FC8F7" w14:textId="77777777" w:rsidR="005B3549" w:rsidRDefault="005B3549" w:rsidP="007120BF">
      <w:pPr>
        <w:spacing w:line="360" w:lineRule="auto"/>
        <w:ind w:firstLine="284"/>
        <w:contextualSpacing/>
        <w:jc w:val="both"/>
        <w:rPr>
          <w:rFonts w:ascii="Times New Roman" w:hAnsi="Times New Roman" w:cs="Times New Roman"/>
          <w:sz w:val="28"/>
          <w:szCs w:val="28"/>
          <w:lang w:val="uk-UA"/>
        </w:rPr>
      </w:pPr>
    </w:p>
    <w:p w14:paraId="51ED55C4" w14:textId="77777777" w:rsidR="00525A53" w:rsidRDefault="00525A53"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9001639" w14:textId="77777777" w:rsidR="00525A53" w:rsidRDefault="00525A53" w:rsidP="00D97E1B">
      <w:pPr>
        <w:spacing w:line="360" w:lineRule="auto"/>
        <w:ind w:firstLine="284"/>
        <w:contextualSpacing/>
        <w:jc w:val="center"/>
        <w:outlineLvl w:val="0"/>
        <w:rPr>
          <w:rFonts w:ascii="Times New Roman" w:hAnsi="Times New Roman" w:cs="Times New Roman"/>
          <w:b/>
          <w:sz w:val="28"/>
          <w:szCs w:val="28"/>
          <w:lang w:val="uk-UA"/>
        </w:rPr>
      </w:pPr>
      <w:bookmarkStart w:id="6" w:name="_Toc57477733"/>
      <w:bookmarkStart w:id="7" w:name="_Toc58958934"/>
      <w:r w:rsidRPr="004C37FF">
        <w:rPr>
          <w:rFonts w:ascii="Times New Roman" w:hAnsi="Times New Roman" w:cs="Times New Roman"/>
          <w:b/>
          <w:sz w:val="28"/>
          <w:szCs w:val="28"/>
          <w:lang w:val="uk-UA"/>
        </w:rPr>
        <w:t>РОЗДІЛ 1. ЛІТЕРАТУРНИЙ ОГЛЯД</w:t>
      </w:r>
      <w:bookmarkEnd w:id="6"/>
      <w:bookmarkEnd w:id="7"/>
    </w:p>
    <w:p w14:paraId="33615044" w14:textId="77777777" w:rsidR="004C37FF" w:rsidRPr="004C37FF" w:rsidRDefault="004C37FF" w:rsidP="00D97E1B">
      <w:pPr>
        <w:spacing w:line="360" w:lineRule="auto"/>
        <w:ind w:firstLine="284"/>
        <w:contextualSpacing/>
        <w:jc w:val="both"/>
        <w:outlineLvl w:val="1"/>
        <w:rPr>
          <w:rFonts w:ascii="Times New Roman" w:hAnsi="Times New Roman" w:cs="Times New Roman"/>
          <w:b/>
          <w:sz w:val="28"/>
          <w:szCs w:val="28"/>
          <w:lang w:val="uk-UA"/>
        </w:rPr>
      </w:pPr>
      <w:bookmarkStart w:id="8" w:name="_Toc57477734"/>
      <w:bookmarkStart w:id="9" w:name="_Toc58958935"/>
      <w:r>
        <w:rPr>
          <w:rFonts w:ascii="Times New Roman" w:hAnsi="Times New Roman" w:cs="Times New Roman"/>
          <w:b/>
          <w:sz w:val="28"/>
          <w:szCs w:val="28"/>
          <w:lang w:val="uk-UA"/>
        </w:rPr>
        <w:t>1.1 Корозія, її види та характеристики корозії</w:t>
      </w:r>
      <w:bookmarkEnd w:id="8"/>
      <w:bookmarkEnd w:id="9"/>
    </w:p>
    <w:p w14:paraId="37510616" w14:textId="77777777" w:rsidR="00525A53" w:rsidRDefault="004C029F" w:rsidP="007120BF">
      <w:pPr>
        <w:spacing w:line="36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Корозією металів називають процес руйнування металічних матеріалів через їх електрохімічну чи хімічну взаємодію з навколишнім природним середовищем. Вивчаючи процеси корозії  «металами» називаються прості метали та їхні сплави, металеві вироби і конструкції. Деякі рідини та гази слугують середовище в котрому відбувається корозія металів. Таке середовище, в якому проходить корозійний процес називається корозійним середовищем чи агресивним. </w:t>
      </w:r>
    </w:p>
    <w:p w14:paraId="3A635B79" w14:textId="77777777" w:rsidR="004C029F" w:rsidRDefault="00C77863" w:rsidP="007120BF">
      <w:pPr>
        <w:spacing w:line="360" w:lineRule="auto"/>
        <w:ind w:firstLine="284"/>
        <w:contextualSpacing/>
        <w:jc w:val="both"/>
        <w:rPr>
          <w:rFonts w:ascii="Times New Roman" w:hAnsi="Times New Roman" w:cs="Times New Roman"/>
          <w:sz w:val="28"/>
          <w:szCs w:val="28"/>
          <w:lang w:val="uk-UA"/>
        </w:rPr>
      </w:pPr>
      <w:r w:rsidRPr="00C77863">
        <w:rPr>
          <w:rFonts w:ascii="Times New Roman" w:hAnsi="Times New Roman" w:cs="Times New Roman"/>
          <w:sz w:val="28"/>
          <w:szCs w:val="28"/>
          <w:lang w:val="uk-UA"/>
        </w:rPr>
        <w:t>Суть корозії полягає в окисленні металів, яке відбувається спонтанно на межі розділу двох фаз: металу - газу або металу - розчину і загалом поєдн</w:t>
      </w:r>
      <w:r>
        <w:rPr>
          <w:rFonts w:ascii="Times New Roman" w:hAnsi="Times New Roman" w:cs="Times New Roman"/>
          <w:sz w:val="28"/>
          <w:szCs w:val="28"/>
          <w:lang w:val="uk-UA"/>
        </w:rPr>
        <w:t>ує</w:t>
      </w:r>
      <w:r w:rsidRPr="00C77863">
        <w:rPr>
          <w:rFonts w:ascii="Times New Roman" w:hAnsi="Times New Roman" w:cs="Times New Roman"/>
          <w:sz w:val="28"/>
          <w:szCs w:val="28"/>
          <w:lang w:val="uk-UA"/>
        </w:rPr>
        <w:t xml:space="preserve"> хімічн</w:t>
      </w:r>
      <w:r>
        <w:rPr>
          <w:rFonts w:ascii="Times New Roman" w:hAnsi="Times New Roman" w:cs="Times New Roman"/>
          <w:sz w:val="28"/>
          <w:szCs w:val="28"/>
          <w:lang w:val="uk-UA"/>
        </w:rPr>
        <w:t>і</w:t>
      </w:r>
      <w:r w:rsidRPr="00C77863">
        <w:rPr>
          <w:rFonts w:ascii="Times New Roman" w:hAnsi="Times New Roman" w:cs="Times New Roman"/>
          <w:sz w:val="28"/>
          <w:szCs w:val="28"/>
          <w:lang w:val="uk-UA"/>
        </w:rPr>
        <w:t xml:space="preserve"> взаємодії та електрохімічн</w:t>
      </w:r>
      <w:r>
        <w:rPr>
          <w:rFonts w:ascii="Times New Roman" w:hAnsi="Times New Roman" w:cs="Times New Roman"/>
          <w:sz w:val="28"/>
          <w:szCs w:val="28"/>
          <w:lang w:val="uk-UA"/>
        </w:rPr>
        <w:t>і</w:t>
      </w:r>
      <w:r w:rsidRPr="00C77863">
        <w:rPr>
          <w:rFonts w:ascii="Times New Roman" w:hAnsi="Times New Roman" w:cs="Times New Roman"/>
          <w:sz w:val="28"/>
          <w:szCs w:val="28"/>
          <w:lang w:val="uk-UA"/>
        </w:rPr>
        <w:t xml:space="preserve"> явищ</w:t>
      </w:r>
      <w:r>
        <w:rPr>
          <w:rFonts w:ascii="Times New Roman" w:hAnsi="Times New Roman" w:cs="Times New Roman"/>
          <w:sz w:val="28"/>
          <w:szCs w:val="28"/>
          <w:lang w:val="uk-UA"/>
        </w:rPr>
        <w:t>а</w:t>
      </w:r>
      <w:r w:rsidRPr="00C77863">
        <w:rPr>
          <w:rFonts w:ascii="Times New Roman" w:hAnsi="Times New Roman" w:cs="Times New Roman"/>
          <w:sz w:val="28"/>
          <w:szCs w:val="28"/>
          <w:lang w:val="uk-UA"/>
        </w:rPr>
        <w:t>.</w:t>
      </w:r>
    </w:p>
    <w:p w14:paraId="10B916DD" w14:textId="77777777" w:rsidR="00C77863" w:rsidRDefault="00C77863" w:rsidP="007120BF">
      <w:pPr>
        <w:spacing w:line="360" w:lineRule="auto"/>
        <w:ind w:firstLine="284"/>
        <w:contextualSpacing/>
        <w:jc w:val="both"/>
        <w:rPr>
          <w:rFonts w:ascii="Times New Roman" w:hAnsi="Times New Roman" w:cs="Times New Roman"/>
          <w:sz w:val="28"/>
          <w:szCs w:val="28"/>
          <w:lang w:val="uk-UA"/>
        </w:rPr>
      </w:pPr>
      <w:r w:rsidRPr="00C77863">
        <w:rPr>
          <w:rFonts w:ascii="Times New Roman" w:hAnsi="Times New Roman" w:cs="Times New Roman"/>
          <w:sz w:val="28"/>
          <w:szCs w:val="28"/>
          <w:lang w:val="uk-UA"/>
        </w:rPr>
        <w:t>Швидкість корозії металів та металевих покриттів визначається комплексним впливом ряду факторів: наявн</w:t>
      </w:r>
      <w:r>
        <w:rPr>
          <w:rFonts w:ascii="Times New Roman" w:hAnsi="Times New Roman" w:cs="Times New Roman"/>
          <w:sz w:val="28"/>
          <w:szCs w:val="28"/>
          <w:lang w:val="uk-UA"/>
        </w:rPr>
        <w:t>і</w:t>
      </w:r>
      <w:r w:rsidRPr="00C77863">
        <w:rPr>
          <w:rFonts w:ascii="Times New Roman" w:hAnsi="Times New Roman" w:cs="Times New Roman"/>
          <w:sz w:val="28"/>
          <w:szCs w:val="28"/>
          <w:lang w:val="uk-UA"/>
        </w:rPr>
        <w:t>ст</w:t>
      </w:r>
      <w:r>
        <w:rPr>
          <w:rFonts w:ascii="Times New Roman" w:hAnsi="Times New Roman" w:cs="Times New Roman"/>
          <w:sz w:val="28"/>
          <w:szCs w:val="28"/>
          <w:lang w:val="uk-UA"/>
        </w:rPr>
        <w:t>ь</w:t>
      </w:r>
      <w:r w:rsidRPr="00C77863">
        <w:rPr>
          <w:rFonts w:ascii="Times New Roman" w:hAnsi="Times New Roman" w:cs="Times New Roman"/>
          <w:sz w:val="28"/>
          <w:szCs w:val="28"/>
          <w:lang w:val="uk-UA"/>
        </w:rPr>
        <w:t xml:space="preserve"> фазових плівок на поверхні та адсорбці</w:t>
      </w:r>
      <w:r>
        <w:rPr>
          <w:rFonts w:ascii="Times New Roman" w:hAnsi="Times New Roman" w:cs="Times New Roman"/>
          <w:sz w:val="28"/>
          <w:szCs w:val="28"/>
          <w:lang w:val="uk-UA"/>
        </w:rPr>
        <w:t>йних плівок</w:t>
      </w:r>
      <w:r w:rsidRPr="00C77863">
        <w:rPr>
          <w:rFonts w:ascii="Times New Roman" w:hAnsi="Times New Roman" w:cs="Times New Roman"/>
          <w:sz w:val="28"/>
          <w:szCs w:val="28"/>
          <w:lang w:val="uk-UA"/>
        </w:rPr>
        <w:t xml:space="preserve"> вологи, забруднення повітря їдкими</w:t>
      </w:r>
      <w:r>
        <w:rPr>
          <w:rFonts w:ascii="Times New Roman" w:hAnsi="Times New Roman" w:cs="Times New Roman"/>
          <w:sz w:val="28"/>
          <w:szCs w:val="28"/>
          <w:lang w:val="uk-UA"/>
        </w:rPr>
        <w:t xml:space="preserve"> - </w:t>
      </w:r>
      <w:r w:rsidRPr="00C77863">
        <w:rPr>
          <w:rFonts w:ascii="Times New Roman" w:hAnsi="Times New Roman" w:cs="Times New Roman"/>
          <w:sz w:val="28"/>
          <w:szCs w:val="28"/>
          <w:lang w:val="uk-UA"/>
        </w:rPr>
        <w:t>агресивними речовинами, зміна температур</w:t>
      </w:r>
      <w:r>
        <w:rPr>
          <w:rFonts w:ascii="Times New Roman" w:hAnsi="Times New Roman" w:cs="Times New Roman"/>
          <w:sz w:val="28"/>
          <w:szCs w:val="28"/>
          <w:lang w:val="uk-UA"/>
        </w:rPr>
        <w:t>и</w:t>
      </w:r>
      <w:r w:rsidRPr="00C77863">
        <w:rPr>
          <w:rFonts w:ascii="Times New Roman" w:hAnsi="Times New Roman" w:cs="Times New Roman"/>
          <w:sz w:val="28"/>
          <w:szCs w:val="28"/>
          <w:lang w:val="uk-UA"/>
        </w:rPr>
        <w:t xml:space="preserve"> повітря та металу, </w:t>
      </w:r>
      <w:r>
        <w:rPr>
          <w:rFonts w:ascii="Times New Roman" w:hAnsi="Times New Roman" w:cs="Times New Roman"/>
          <w:sz w:val="28"/>
          <w:szCs w:val="28"/>
          <w:lang w:val="uk-UA"/>
        </w:rPr>
        <w:t xml:space="preserve">створенням </w:t>
      </w:r>
      <w:r w:rsidRPr="00C77863">
        <w:rPr>
          <w:rFonts w:ascii="Times New Roman" w:hAnsi="Times New Roman" w:cs="Times New Roman"/>
          <w:sz w:val="28"/>
          <w:szCs w:val="28"/>
          <w:lang w:val="uk-UA"/>
        </w:rPr>
        <w:t>продукт</w:t>
      </w:r>
      <w:r>
        <w:rPr>
          <w:rFonts w:ascii="Times New Roman" w:hAnsi="Times New Roman" w:cs="Times New Roman"/>
          <w:sz w:val="28"/>
          <w:szCs w:val="28"/>
          <w:lang w:val="uk-UA"/>
        </w:rPr>
        <w:t>ів</w:t>
      </w:r>
      <w:r w:rsidRPr="00C77863">
        <w:rPr>
          <w:rFonts w:ascii="Times New Roman" w:hAnsi="Times New Roman" w:cs="Times New Roman"/>
          <w:sz w:val="28"/>
          <w:szCs w:val="28"/>
          <w:lang w:val="uk-UA"/>
        </w:rPr>
        <w:t xml:space="preserve"> корозії.</w:t>
      </w:r>
    </w:p>
    <w:p w14:paraId="27AED0F6" w14:textId="77777777" w:rsidR="00C77863" w:rsidRPr="00C77863" w:rsidRDefault="00C77863" w:rsidP="00B87F1C">
      <w:pPr>
        <w:spacing w:line="360" w:lineRule="auto"/>
        <w:ind w:firstLine="284"/>
        <w:contextualSpacing/>
        <w:jc w:val="both"/>
        <w:rPr>
          <w:rFonts w:ascii="Times New Roman" w:hAnsi="Times New Roman" w:cs="Times New Roman"/>
          <w:sz w:val="28"/>
          <w:szCs w:val="28"/>
        </w:rPr>
      </w:pPr>
      <w:r w:rsidRPr="00C77863">
        <w:rPr>
          <w:rFonts w:ascii="Times New Roman" w:hAnsi="Times New Roman" w:cs="Times New Roman"/>
          <w:sz w:val="28"/>
          <w:szCs w:val="28"/>
          <w:lang w:val="uk-UA"/>
        </w:rPr>
        <w:t xml:space="preserve">Будь – який корозійний процес є багатостадійним </w:t>
      </w:r>
      <w:r w:rsidRPr="00C77863">
        <w:rPr>
          <w:rFonts w:ascii="Times New Roman" w:hAnsi="Times New Roman" w:cs="Times New Roman"/>
          <w:sz w:val="28"/>
          <w:szCs w:val="28"/>
        </w:rPr>
        <w:t xml:space="preserve">[1] : </w:t>
      </w:r>
    </w:p>
    <w:p w14:paraId="78933B70" w14:textId="77777777" w:rsidR="00C77863" w:rsidRPr="00C77863" w:rsidRDefault="00C77863" w:rsidP="00B87F1C">
      <w:pPr>
        <w:spacing w:line="360" w:lineRule="auto"/>
        <w:ind w:firstLine="284"/>
        <w:contextualSpacing/>
        <w:jc w:val="both"/>
        <w:rPr>
          <w:rFonts w:ascii="Times New Roman" w:hAnsi="Times New Roman" w:cs="Times New Roman"/>
          <w:sz w:val="28"/>
          <w:szCs w:val="28"/>
          <w:lang w:val="uk-UA"/>
        </w:rPr>
      </w:pPr>
      <w:r w:rsidRPr="00C77863">
        <w:rPr>
          <w:rFonts w:ascii="Times New Roman" w:hAnsi="Times New Roman" w:cs="Times New Roman"/>
          <w:sz w:val="28"/>
          <w:szCs w:val="28"/>
        </w:rPr>
        <w:t xml:space="preserve">1. </w:t>
      </w:r>
      <w:r w:rsidRPr="00C77863">
        <w:rPr>
          <w:rFonts w:ascii="Times New Roman" w:hAnsi="Times New Roman" w:cs="Times New Roman"/>
          <w:sz w:val="28"/>
          <w:szCs w:val="28"/>
          <w:lang w:val="uk-UA"/>
        </w:rPr>
        <w:t xml:space="preserve">Підведення корозійного середовища або окремих її компонентів до поверхні металу; </w:t>
      </w:r>
    </w:p>
    <w:p w14:paraId="435C423B" w14:textId="77777777" w:rsidR="00C77863" w:rsidRPr="00C77863" w:rsidRDefault="00C77863" w:rsidP="00B87F1C">
      <w:pPr>
        <w:spacing w:line="360" w:lineRule="auto"/>
        <w:ind w:firstLine="284"/>
        <w:contextualSpacing/>
        <w:jc w:val="both"/>
        <w:rPr>
          <w:rFonts w:ascii="Times New Roman" w:hAnsi="Times New Roman" w:cs="Times New Roman"/>
          <w:sz w:val="28"/>
          <w:szCs w:val="28"/>
          <w:lang w:val="uk-UA"/>
        </w:rPr>
      </w:pPr>
      <w:r w:rsidRPr="00C77863">
        <w:rPr>
          <w:rFonts w:ascii="Times New Roman" w:hAnsi="Times New Roman" w:cs="Times New Roman"/>
          <w:sz w:val="28"/>
          <w:szCs w:val="28"/>
          <w:lang w:val="uk-UA"/>
        </w:rPr>
        <w:t xml:space="preserve">2. Взаємодія середовища з металом; </w:t>
      </w:r>
    </w:p>
    <w:p w14:paraId="4565A5BA" w14:textId="77777777" w:rsidR="00C77863" w:rsidRPr="00C77863" w:rsidRDefault="00C77863" w:rsidP="00B87F1C">
      <w:pPr>
        <w:spacing w:line="360" w:lineRule="auto"/>
        <w:ind w:firstLine="284"/>
        <w:contextualSpacing/>
        <w:jc w:val="both"/>
        <w:rPr>
          <w:rFonts w:ascii="Times New Roman" w:hAnsi="Times New Roman" w:cs="Times New Roman"/>
          <w:sz w:val="28"/>
          <w:szCs w:val="28"/>
          <w:lang w:val="uk-UA"/>
        </w:rPr>
      </w:pPr>
      <w:r w:rsidRPr="00C77863">
        <w:rPr>
          <w:rFonts w:ascii="Times New Roman" w:hAnsi="Times New Roman" w:cs="Times New Roman"/>
          <w:sz w:val="28"/>
          <w:szCs w:val="28"/>
          <w:lang w:val="uk-UA"/>
        </w:rPr>
        <w:t>3. Повний або частковий відвід продуктів від поверхні металу (в об'єм рідини, якщо середовище рідка).</w:t>
      </w:r>
    </w:p>
    <w:p w14:paraId="6793B7AB" w14:textId="77777777" w:rsidR="00B87F1C" w:rsidRDefault="00C77863" w:rsidP="00B87F1C">
      <w:pPr>
        <w:spacing w:line="360" w:lineRule="auto"/>
        <w:ind w:firstLine="284"/>
        <w:contextualSpacing/>
        <w:jc w:val="both"/>
        <w:rPr>
          <w:rFonts w:ascii="Times New Roman" w:hAnsi="Times New Roman" w:cs="Times New Roman"/>
          <w:sz w:val="28"/>
          <w:szCs w:val="28"/>
        </w:rPr>
      </w:pPr>
      <w:r w:rsidRPr="00C77863">
        <w:rPr>
          <w:rFonts w:ascii="Times New Roman" w:hAnsi="Times New Roman" w:cs="Times New Roman"/>
          <w:sz w:val="28"/>
          <w:szCs w:val="28"/>
          <w:lang w:val="uk-UA"/>
        </w:rPr>
        <w:t xml:space="preserve">Корозійні процеси поділяються за такими ознаками </w:t>
      </w:r>
      <w:r w:rsidRPr="00C77863">
        <w:rPr>
          <w:rFonts w:ascii="Times New Roman" w:hAnsi="Times New Roman" w:cs="Times New Roman"/>
          <w:bCs/>
          <w:sz w:val="28"/>
          <w:szCs w:val="28"/>
          <w:lang w:val="uk-UA"/>
        </w:rPr>
        <w:t xml:space="preserve">[1] </w:t>
      </w:r>
      <w:r w:rsidRPr="00C77863">
        <w:rPr>
          <w:rFonts w:ascii="Times New Roman" w:hAnsi="Times New Roman" w:cs="Times New Roman"/>
          <w:sz w:val="28"/>
          <w:szCs w:val="28"/>
          <w:lang w:val="uk-UA"/>
        </w:rPr>
        <w:t xml:space="preserve"> </w:t>
      </w:r>
      <w:r w:rsidRPr="00C77863">
        <w:rPr>
          <w:rFonts w:ascii="Times New Roman" w:hAnsi="Times New Roman" w:cs="Times New Roman"/>
          <w:sz w:val="28"/>
          <w:szCs w:val="28"/>
        </w:rPr>
        <w:t>:</w:t>
      </w:r>
    </w:p>
    <w:p w14:paraId="28FA18ED" w14:textId="77777777" w:rsidR="00B87F1C" w:rsidRDefault="00B87F1C" w:rsidP="00B87F1C">
      <w:pPr>
        <w:spacing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C77863" w:rsidRPr="00C77863">
        <w:rPr>
          <w:rFonts w:ascii="Times New Roman" w:hAnsi="Times New Roman" w:cs="Times New Roman"/>
          <w:sz w:val="28"/>
          <w:szCs w:val="28"/>
          <w:lang w:val="uk-UA"/>
        </w:rPr>
        <w:t>За механізмом взаємодії металу з середовищем:</w:t>
      </w:r>
      <w:bookmarkStart w:id="10" w:name="_Hlk54274634"/>
    </w:p>
    <w:p w14:paraId="1D9B14F7" w14:textId="77777777" w:rsidR="00B87F1C" w:rsidRDefault="00B87F1C" w:rsidP="00B87F1C">
      <w:pPr>
        <w:spacing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C77863" w:rsidRPr="00C77863">
        <w:rPr>
          <w:rFonts w:ascii="Times New Roman" w:hAnsi="Times New Roman" w:cs="Times New Roman"/>
          <w:sz w:val="28"/>
          <w:szCs w:val="28"/>
          <w:lang w:val="uk-UA"/>
        </w:rPr>
        <w:t>За видом корозійних руйнувань поверхні</w:t>
      </w:r>
      <w:bookmarkEnd w:id="10"/>
      <w:r w:rsidR="00C77863" w:rsidRPr="00C77863">
        <w:rPr>
          <w:rFonts w:ascii="Times New Roman" w:hAnsi="Times New Roman" w:cs="Times New Roman"/>
          <w:sz w:val="28"/>
          <w:szCs w:val="28"/>
        </w:rPr>
        <w:t xml:space="preserve">; </w:t>
      </w:r>
    </w:p>
    <w:p w14:paraId="61800B8A" w14:textId="77777777" w:rsidR="00B87F1C" w:rsidRDefault="00B87F1C" w:rsidP="00B87F1C">
      <w:pPr>
        <w:spacing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C77863" w:rsidRPr="00C77863">
        <w:rPr>
          <w:rFonts w:ascii="Times New Roman" w:hAnsi="Times New Roman" w:cs="Times New Roman"/>
          <w:sz w:val="28"/>
          <w:szCs w:val="28"/>
          <w:lang w:val="uk-UA"/>
        </w:rPr>
        <w:t>За об</w:t>
      </w:r>
      <w:r w:rsidR="00C77863" w:rsidRPr="00C77863">
        <w:rPr>
          <w:rFonts w:ascii="Times New Roman" w:hAnsi="Times New Roman" w:cs="Times New Roman"/>
          <w:sz w:val="28"/>
          <w:szCs w:val="28"/>
        </w:rPr>
        <w:t>’</w:t>
      </w:r>
      <w:r w:rsidR="00C77863" w:rsidRPr="00C77863">
        <w:rPr>
          <w:rFonts w:ascii="Times New Roman" w:hAnsi="Times New Roman" w:cs="Times New Roman"/>
          <w:sz w:val="28"/>
          <w:szCs w:val="28"/>
          <w:lang w:val="uk-UA"/>
        </w:rPr>
        <w:t>ємом зруйнованого металу</w:t>
      </w:r>
      <w:r w:rsidR="00C77863" w:rsidRPr="00C77863">
        <w:rPr>
          <w:rFonts w:ascii="Times New Roman" w:hAnsi="Times New Roman" w:cs="Times New Roman"/>
          <w:sz w:val="28"/>
          <w:szCs w:val="28"/>
        </w:rPr>
        <w:t>;</w:t>
      </w:r>
      <w:bookmarkStart w:id="11" w:name="_Hlk54276970"/>
    </w:p>
    <w:p w14:paraId="084795BD" w14:textId="77777777" w:rsidR="00B87F1C" w:rsidRDefault="00B87F1C" w:rsidP="00B87F1C">
      <w:pPr>
        <w:spacing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00C77863" w:rsidRPr="00C77863">
        <w:rPr>
          <w:rFonts w:ascii="Times New Roman" w:hAnsi="Times New Roman" w:cs="Times New Roman"/>
          <w:sz w:val="28"/>
          <w:szCs w:val="28"/>
          <w:lang w:val="uk-UA"/>
        </w:rPr>
        <w:t>За характером додаткових впливів, яким піддається метал</w:t>
      </w:r>
      <w:r w:rsidR="00C77863" w:rsidRPr="00C77863">
        <w:rPr>
          <w:rFonts w:ascii="Times New Roman" w:hAnsi="Times New Roman" w:cs="Times New Roman"/>
          <w:sz w:val="28"/>
          <w:szCs w:val="28"/>
        </w:rPr>
        <w:t xml:space="preserve"> </w:t>
      </w:r>
      <w:r w:rsidR="00C77863" w:rsidRPr="00C77863">
        <w:rPr>
          <w:rFonts w:ascii="Times New Roman" w:hAnsi="Times New Roman" w:cs="Times New Roman"/>
          <w:sz w:val="28"/>
          <w:szCs w:val="28"/>
          <w:lang w:val="uk-UA"/>
        </w:rPr>
        <w:t>одночасно з дією корозійного середовища;</w:t>
      </w:r>
      <w:bookmarkEnd w:id="11"/>
    </w:p>
    <w:p w14:paraId="3D4816A7" w14:textId="77777777" w:rsidR="004C37FF" w:rsidRDefault="00B87F1C" w:rsidP="00B87F1C">
      <w:pPr>
        <w:spacing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5. </w:t>
      </w:r>
      <w:r w:rsidR="00C77863" w:rsidRPr="00C77863">
        <w:rPr>
          <w:rFonts w:ascii="Times New Roman" w:hAnsi="Times New Roman" w:cs="Times New Roman"/>
          <w:sz w:val="28"/>
          <w:szCs w:val="28"/>
          <w:lang w:val="uk-UA"/>
        </w:rPr>
        <w:t>За видом корозійного середовища, що бере участь в корозійному процесі</w:t>
      </w:r>
      <w:r w:rsidR="00C77863" w:rsidRPr="00C77863">
        <w:rPr>
          <w:rFonts w:ascii="Times New Roman" w:hAnsi="Times New Roman" w:cs="Times New Roman"/>
          <w:sz w:val="28"/>
          <w:szCs w:val="28"/>
        </w:rPr>
        <w:t>.</w:t>
      </w:r>
      <w:r w:rsidR="004C37FF">
        <w:rPr>
          <w:rFonts w:ascii="Times New Roman" w:hAnsi="Times New Roman" w:cs="Times New Roman"/>
          <w:sz w:val="28"/>
          <w:szCs w:val="28"/>
          <w:lang w:val="uk-UA"/>
        </w:rPr>
        <w:t xml:space="preserve"> </w:t>
      </w:r>
    </w:p>
    <w:p w14:paraId="1199D7D7" w14:textId="77777777" w:rsidR="004C37FF" w:rsidRPr="004C37FF" w:rsidRDefault="004C37FF" w:rsidP="00B87F1C">
      <w:pPr>
        <w:spacing w:line="360" w:lineRule="auto"/>
        <w:ind w:left="284" w:firstLine="284"/>
        <w:contextualSpacing/>
        <w:jc w:val="both"/>
        <w:rPr>
          <w:rFonts w:ascii="Times New Roman" w:hAnsi="Times New Roman" w:cs="Times New Roman"/>
          <w:b/>
          <w:sz w:val="28"/>
          <w:szCs w:val="28"/>
          <w:lang w:val="uk-UA"/>
        </w:rPr>
      </w:pPr>
      <w:r w:rsidRPr="004C37FF">
        <w:rPr>
          <w:rFonts w:ascii="Times New Roman" w:hAnsi="Times New Roman" w:cs="Times New Roman"/>
          <w:b/>
          <w:sz w:val="28"/>
          <w:szCs w:val="28"/>
          <w:lang w:val="uk-UA"/>
        </w:rPr>
        <w:t xml:space="preserve">За механізмом взаємодії металу з середовищем </w:t>
      </w:r>
    </w:p>
    <w:p w14:paraId="55FA1E68" w14:textId="77777777" w:rsidR="004C37FF" w:rsidRDefault="004C37FF"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механізмом взаємодії металу з середовищем виділяють: </w:t>
      </w:r>
    </w:p>
    <w:p w14:paraId="776D6AAC" w14:textId="77777777" w:rsidR="004C37FF" w:rsidRDefault="004C37FF"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B87F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хімічну корозію</w:t>
      </w:r>
      <w:r w:rsidR="00B87F1C">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w:t>
      </w:r>
      <w:r w:rsidR="00B87F1C">
        <w:rPr>
          <w:rFonts w:ascii="Times New Roman" w:hAnsi="Times New Roman" w:cs="Times New Roman"/>
          <w:sz w:val="28"/>
          <w:szCs w:val="28"/>
          <w:lang w:val="uk-UA"/>
        </w:rPr>
        <w:t xml:space="preserve">це коли у одну стадію відбувається окислення металі і відновлення окислювача; </w:t>
      </w:r>
    </w:p>
    <w:p w14:paraId="3BA24218" w14:textId="77777777" w:rsidR="00B87F1C" w:rsidRDefault="00B87F1C"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електорохімічну корозію – в присутності електропровідного середовища іонізація атомів металу та відновлення окислювача проходить не в одну стадію, до того ж їхні швидкості залежать саме від електродного потенціалу металу. </w:t>
      </w:r>
    </w:p>
    <w:p w14:paraId="5ACE6510" w14:textId="77777777" w:rsidR="00B87F1C" w:rsidRDefault="00B87F1C"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Окремо виділяють </w:t>
      </w:r>
      <w:r w:rsidRPr="00B87F1C">
        <w:rPr>
          <w:rFonts w:ascii="Times New Roman" w:hAnsi="Times New Roman" w:cs="Times New Roman"/>
          <w:i/>
          <w:sz w:val="28"/>
          <w:szCs w:val="28"/>
          <w:lang w:val="uk-UA"/>
        </w:rPr>
        <w:t>біологічну корозію</w:t>
      </w:r>
      <w:r>
        <w:rPr>
          <w:rFonts w:ascii="Times New Roman" w:hAnsi="Times New Roman" w:cs="Times New Roman"/>
          <w:sz w:val="28"/>
          <w:szCs w:val="28"/>
          <w:lang w:val="uk-UA"/>
        </w:rPr>
        <w:t xml:space="preserve">, котра проходить за присутності продуктів життєдіяльності мікроорганізмів та </w:t>
      </w:r>
      <w:r w:rsidRPr="00B87F1C">
        <w:rPr>
          <w:rFonts w:ascii="Times New Roman" w:hAnsi="Times New Roman" w:cs="Times New Roman"/>
          <w:i/>
          <w:sz w:val="28"/>
          <w:szCs w:val="28"/>
          <w:lang w:val="uk-UA"/>
        </w:rPr>
        <w:t>радіаційну корозію</w:t>
      </w:r>
      <w:r>
        <w:rPr>
          <w:rFonts w:ascii="Times New Roman" w:hAnsi="Times New Roman" w:cs="Times New Roman"/>
          <w:sz w:val="28"/>
          <w:szCs w:val="28"/>
          <w:lang w:val="uk-UA"/>
        </w:rPr>
        <w:t xml:space="preserve">, яка перебігає під впливом радіоактивного випромінювання. </w:t>
      </w:r>
    </w:p>
    <w:p w14:paraId="3B08088E" w14:textId="77777777" w:rsidR="00C30AB1" w:rsidRPr="00C30AB1" w:rsidRDefault="00C30AB1" w:rsidP="00C30AB1">
      <w:pPr>
        <w:spacing w:line="360" w:lineRule="auto"/>
        <w:ind w:left="284" w:firstLine="284"/>
        <w:contextualSpacing/>
        <w:jc w:val="both"/>
        <w:rPr>
          <w:rFonts w:ascii="Times New Roman" w:hAnsi="Times New Roman" w:cs="Times New Roman"/>
          <w:sz w:val="28"/>
          <w:szCs w:val="28"/>
          <w:lang w:val="uk-UA"/>
        </w:rPr>
      </w:pPr>
      <w:r w:rsidRPr="00C30AB1">
        <w:rPr>
          <w:rFonts w:ascii="Times New Roman" w:hAnsi="Times New Roman" w:cs="Times New Roman"/>
          <w:sz w:val="28"/>
          <w:szCs w:val="28"/>
          <w:lang w:val="uk-UA"/>
        </w:rPr>
        <w:t>Хімічна корозія - це взаємодія з корозійним середовищем, при якій окиснення і відновлення проходять в одному акті. Відбувається в середовищах, які не проводять електричного струму. Наприклад, алюміній в атмосфері повітря кородує значно повільніше від заліза, хоч за своїми хімічними властивостями він активніший від заліза. Це пояснюється тим, що поверхня алюмінію вкривається суцільною, досить щільною і міцною оксидною плівкою, яка ізолює метал від доступу кисню, а оксидна плівка заліза, навпаки, є крихкою і ламкою, містить багато пор і тріщин, через що кисень повітря крізь неї легко проникає до поверхні заліза, і тим обумовлюється безперервне його руйнування [2] .</w:t>
      </w:r>
    </w:p>
    <w:p w14:paraId="3E3CFF16" w14:textId="77777777" w:rsidR="00B87F1C" w:rsidRDefault="00C30AB1"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найбільш важливих видів хімічної корозії є взаємодія при високих температурах металу з киснем і іншими активними газоподібними середовищами (СО, водяні пари, </w:t>
      </w:r>
      <w:r>
        <w:rPr>
          <w:rFonts w:ascii="Times New Roman" w:hAnsi="Times New Roman" w:cs="Times New Roman"/>
          <w:sz w:val="28"/>
          <w:szCs w:val="28"/>
          <w:lang w:val="en-US"/>
        </w:rPr>
        <w:t>SO</w:t>
      </w:r>
      <w:r w:rsidRPr="00C30AB1">
        <w:rPr>
          <w:rFonts w:ascii="Times New Roman" w:hAnsi="Times New Roman" w:cs="Times New Roman"/>
          <w:sz w:val="28"/>
          <w:szCs w:val="28"/>
          <w:lang w:val="uk-UA"/>
        </w:rPr>
        <w:t xml:space="preserve">, </w:t>
      </w:r>
      <w:r>
        <w:rPr>
          <w:rFonts w:ascii="Times New Roman" w:hAnsi="Times New Roman" w:cs="Times New Roman"/>
          <w:sz w:val="28"/>
          <w:szCs w:val="28"/>
          <w:lang w:val="en-US"/>
        </w:rPr>
        <w:t>HS</w:t>
      </w:r>
      <w:r w:rsidRPr="00C30A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галогени). </w:t>
      </w:r>
    </w:p>
    <w:p w14:paraId="4512BE1E" w14:textId="77777777" w:rsidR="00C30AB1" w:rsidRDefault="00C30AB1" w:rsidP="00C30AB1">
      <w:pPr>
        <w:spacing w:line="360" w:lineRule="auto"/>
        <w:ind w:left="284" w:firstLine="284"/>
        <w:contextualSpacing/>
        <w:jc w:val="both"/>
        <w:rPr>
          <w:rFonts w:ascii="Times New Roman" w:hAnsi="Times New Roman" w:cs="Times New Roman"/>
          <w:sz w:val="28"/>
          <w:szCs w:val="28"/>
          <w:lang w:val="uk-UA"/>
        </w:rPr>
      </w:pPr>
      <w:r w:rsidRPr="00C30AB1">
        <w:rPr>
          <w:rFonts w:ascii="Times New Roman" w:hAnsi="Times New Roman" w:cs="Times New Roman"/>
          <w:sz w:val="28"/>
          <w:szCs w:val="28"/>
          <w:lang w:val="uk-UA"/>
        </w:rPr>
        <w:t xml:space="preserve">Електрохімічна корозія - виникає при контакті двох металів у середовищі водних розчинів електролітів. На відміну від хімічної електрохімічна корозія </w:t>
      </w:r>
      <w:r>
        <w:rPr>
          <w:rFonts w:ascii="Times New Roman" w:hAnsi="Times New Roman" w:cs="Times New Roman"/>
          <w:sz w:val="28"/>
          <w:szCs w:val="28"/>
          <w:lang w:val="uk-UA"/>
        </w:rPr>
        <w:t>передбачає переміщення</w:t>
      </w:r>
      <w:r w:rsidRPr="00C30AB1">
        <w:rPr>
          <w:rFonts w:ascii="Times New Roman" w:hAnsi="Times New Roman" w:cs="Times New Roman"/>
          <w:sz w:val="28"/>
          <w:szCs w:val="28"/>
          <w:lang w:val="uk-UA"/>
        </w:rPr>
        <w:t xml:space="preserve"> валентних електронів з одної ділянки металу на іншу.</w:t>
      </w:r>
    </w:p>
    <w:p w14:paraId="7B14578B" w14:textId="77777777" w:rsidR="00C30AB1" w:rsidRDefault="00C30AB1" w:rsidP="00591005">
      <w:pPr>
        <w:spacing w:line="360" w:lineRule="auto"/>
        <w:ind w:left="284" w:firstLine="284"/>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2982A96" wp14:editId="72A68026">
            <wp:extent cx="1798320" cy="3474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3474720"/>
                    </a:xfrm>
                    <a:prstGeom prst="rect">
                      <a:avLst/>
                    </a:prstGeom>
                    <a:noFill/>
                  </pic:spPr>
                </pic:pic>
              </a:graphicData>
            </a:graphic>
          </wp:inline>
        </w:drawing>
      </w:r>
    </w:p>
    <w:p w14:paraId="566F56BF" w14:textId="77777777" w:rsidR="00591005" w:rsidRDefault="00591005" w:rsidP="00591005">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1.1 – Приклад електрохімічної корозії </w:t>
      </w:r>
    </w:p>
    <w:p w14:paraId="085FC2EB" w14:textId="77777777" w:rsidR="00591005" w:rsidRPr="00C30AB1" w:rsidRDefault="00591005" w:rsidP="00591005">
      <w:pPr>
        <w:spacing w:line="360" w:lineRule="auto"/>
        <w:ind w:left="284" w:firstLine="284"/>
        <w:contextualSpacing/>
        <w:jc w:val="both"/>
        <w:rPr>
          <w:rFonts w:ascii="Times New Roman" w:hAnsi="Times New Roman" w:cs="Times New Roman"/>
          <w:sz w:val="28"/>
          <w:szCs w:val="28"/>
          <w:lang w:val="uk-UA"/>
        </w:rPr>
      </w:pPr>
    </w:p>
    <w:p w14:paraId="5CC56991" w14:textId="77777777" w:rsidR="00C30AB1" w:rsidRDefault="00C30AB1" w:rsidP="00C30AB1">
      <w:pPr>
        <w:spacing w:line="360" w:lineRule="auto"/>
        <w:ind w:left="284" w:firstLine="284"/>
        <w:contextualSpacing/>
        <w:jc w:val="both"/>
        <w:rPr>
          <w:rFonts w:ascii="Times New Roman" w:hAnsi="Times New Roman" w:cs="Times New Roman"/>
          <w:sz w:val="28"/>
          <w:szCs w:val="28"/>
        </w:rPr>
      </w:pPr>
      <w:r w:rsidRPr="00C30AB1">
        <w:rPr>
          <w:rFonts w:ascii="Times New Roman" w:hAnsi="Times New Roman" w:cs="Times New Roman"/>
          <w:sz w:val="28"/>
          <w:szCs w:val="28"/>
          <w:lang w:val="uk-UA"/>
        </w:rPr>
        <w:t>При зануренні цинкової пластинки в кислоту атоми цинку з її поверхні поступово переходять у розчин у вигляді іонів Zn</w:t>
      </w:r>
      <w:r w:rsidRPr="00C30AB1">
        <w:rPr>
          <w:rFonts w:ascii="Times New Roman" w:hAnsi="Times New Roman" w:cs="Times New Roman"/>
          <w:sz w:val="28"/>
          <w:szCs w:val="28"/>
          <w:vertAlign w:val="superscript"/>
          <w:lang w:val="uk-UA"/>
        </w:rPr>
        <w:t>2+</w:t>
      </w:r>
      <w:r w:rsidRPr="00C30AB1">
        <w:rPr>
          <w:rFonts w:ascii="Times New Roman" w:hAnsi="Times New Roman" w:cs="Times New Roman"/>
          <w:sz w:val="28"/>
          <w:szCs w:val="28"/>
          <w:lang w:val="uk-UA"/>
        </w:rPr>
        <w:t>, а їхні валентні електрони залишаються на поверхні металу. Внаслідок цього на границі метал</w:t>
      </w:r>
      <w:r w:rsidR="00591005">
        <w:rPr>
          <w:rFonts w:ascii="Times New Roman" w:hAnsi="Times New Roman" w:cs="Times New Roman"/>
          <w:sz w:val="28"/>
          <w:szCs w:val="28"/>
          <w:lang w:val="uk-UA"/>
        </w:rPr>
        <w:t xml:space="preserve"> </w:t>
      </w:r>
      <w:r w:rsidRPr="00C30AB1">
        <w:rPr>
          <w:rFonts w:ascii="Times New Roman" w:hAnsi="Times New Roman" w:cs="Times New Roman"/>
          <w:sz w:val="28"/>
          <w:szCs w:val="28"/>
          <w:lang w:val="uk-UA"/>
        </w:rPr>
        <w:t>—</w:t>
      </w:r>
      <w:r w:rsidR="00591005">
        <w:rPr>
          <w:rFonts w:ascii="Times New Roman" w:hAnsi="Times New Roman" w:cs="Times New Roman"/>
          <w:sz w:val="28"/>
          <w:szCs w:val="28"/>
          <w:lang w:val="uk-UA"/>
        </w:rPr>
        <w:t xml:space="preserve"> </w:t>
      </w:r>
      <w:r w:rsidRPr="00C30AB1">
        <w:rPr>
          <w:rFonts w:ascii="Times New Roman" w:hAnsi="Times New Roman" w:cs="Times New Roman"/>
          <w:sz w:val="28"/>
          <w:szCs w:val="28"/>
          <w:lang w:val="uk-UA"/>
        </w:rPr>
        <w:t xml:space="preserve">електроліт утворюється подвійний електричний шар. Внутрішню обкладку цього шару утворюють негативні заряди надлишкових електронів (позначених знаком —), а зовнішню обкладку — позитивні заряди іонів цинку (позначених знаком +). Внаслідок взаємного притягування протилежних зарядів іони цинку, що переходять у розчин, розміщуються поблизу поверхні металу </w:t>
      </w:r>
      <w:r w:rsidRPr="00C30AB1">
        <w:rPr>
          <w:rFonts w:ascii="Times New Roman" w:hAnsi="Times New Roman" w:cs="Times New Roman"/>
          <w:sz w:val="28"/>
          <w:szCs w:val="28"/>
        </w:rPr>
        <w:t>[</w:t>
      </w:r>
      <w:r w:rsidRPr="00C30AB1">
        <w:rPr>
          <w:rFonts w:ascii="Times New Roman" w:hAnsi="Times New Roman" w:cs="Times New Roman"/>
          <w:sz w:val="28"/>
          <w:szCs w:val="28"/>
          <w:lang w:val="uk-UA"/>
        </w:rPr>
        <w:t>3</w:t>
      </w:r>
      <w:r w:rsidRPr="00C30AB1">
        <w:rPr>
          <w:rFonts w:ascii="Times New Roman" w:hAnsi="Times New Roman" w:cs="Times New Roman"/>
          <w:sz w:val="28"/>
          <w:szCs w:val="28"/>
        </w:rPr>
        <w:t xml:space="preserve">]. </w:t>
      </w:r>
    </w:p>
    <w:p w14:paraId="1C6FC25C" w14:textId="77777777" w:rsidR="00591005" w:rsidRDefault="00591005" w:rsidP="00C30AB1">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Подальший процес розчинення цинку стає можливим лише завдяки тому, що іони водню підходять до поверхні цинку і приєднують надлишкові електрони. При цьому іони цинку перестають утримуватись у подвійному електричному шарі негативними зарядами і вільно дифундують у глибину розчину, а на їх місце з поверхні металу переходять нові іони цинку</w:t>
      </w:r>
      <w:r>
        <w:rPr>
          <w:rFonts w:ascii="Times New Roman" w:hAnsi="Times New Roman" w:cs="Times New Roman"/>
          <w:sz w:val="28"/>
          <w:szCs w:val="28"/>
          <w:lang w:val="uk-UA"/>
        </w:rPr>
        <w:t xml:space="preserve"> </w:t>
      </w:r>
      <w:r w:rsidRPr="00591005">
        <w:rPr>
          <w:rFonts w:ascii="Times New Roman" w:hAnsi="Times New Roman" w:cs="Times New Roman"/>
          <w:sz w:val="28"/>
          <w:szCs w:val="28"/>
          <w:lang w:val="uk-UA"/>
        </w:rPr>
        <w:t>і т. д. Таким чином, приєднання надлишкових електронів з поверхні металу іонами водню електроліту забезпечує безперервний перехід іонів цинку в розчин, тобто його розчинення, (кородування) [3].</w:t>
      </w:r>
    </w:p>
    <w:p w14:paraId="067FFF5E" w14:textId="77777777" w:rsidR="00591005" w:rsidRPr="00591005" w:rsidRDefault="00591005" w:rsidP="00591005">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З цього виходить, що процес розчинення цинку в кислоті складається з двох паралельних процесів:</w:t>
      </w:r>
    </w:p>
    <w:p w14:paraId="7774789C" w14:textId="77777777" w:rsidR="00591005" w:rsidRPr="00591005" w:rsidRDefault="00591005" w:rsidP="00591005">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w:t>
      </w:r>
      <w:r w:rsidRPr="00591005">
        <w:rPr>
          <w:rFonts w:ascii="Times New Roman" w:hAnsi="Times New Roman" w:cs="Times New Roman"/>
          <w:sz w:val="28"/>
          <w:szCs w:val="28"/>
          <w:lang w:val="uk-UA"/>
        </w:rPr>
        <w:tab/>
        <w:t>з віддачі атомами цинку валентних електронів (окиснення цинку) і переходу іонів-цинку в розчин:</w:t>
      </w:r>
    </w:p>
    <w:p w14:paraId="4A43F31B" w14:textId="77777777" w:rsidR="00591005" w:rsidRPr="00591005" w:rsidRDefault="00591005" w:rsidP="00591005">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Me 2e ← Zn0 → Zn2+ (Розчин)</w:t>
      </w:r>
    </w:p>
    <w:p w14:paraId="2BD22528" w14:textId="77777777" w:rsidR="00591005" w:rsidRPr="00591005" w:rsidRDefault="00591005" w:rsidP="00591005">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w:t>
      </w:r>
      <w:r w:rsidRPr="00591005">
        <w:rPr>
          <w:rFonts w:ascii="Times New Roman" w:hAnsi="Times New Roman" w:cs="Times New Roman"/>
          <w:sz w:val="28"/>
          <w:szCs w:val="28"/>
          <w:lang w:val="uk-UA"/>
        </w:rPr>
        <w:tab/>
        <w:t xml:space="preserve">і з приєднання надлишкових електронів іонами водню (відновлення іонів водню) і виділення вільного водню: </w:t>
      </w:r>
    </w:p>
    <w:p w14:paraId="37E83AE9" w14:textId="77777777" w:rsidR="00591005" w:rsidRDefault="00591005" w:rsidP="00591005">
      <w:pPr>
        <w:spacing w:line="360" w:lineRule="auto"/>
        <w:ind w:left="284" w:firstLine="284"/>
        <w:contextualSpacing/>
        <w:jc w:val="both"/>
        <w:rPr>
          <w:rFonts w:ascii="Times New Roman" w:hAnsi="Times New Roman" w:cs="Times New Roman"/>
          <w:sz w:val="28"/>
          <w:szCs w:val="28"/>
          <w:lang w:val="uk-UA"/>
        </w:rPr>
      </w:pPr>
      <w:r w:rsidRPr="00591005">
        <w:rPr>
          <w:rFonts w:ascii="Times New Roman" w:hAnsi="Times New Roman" w:cs="Times New Roman"/>
          <w:sz w:val="28"/>
          <w:szCs w:val="28"/>
          <w:lang w:val="uk-UA"/>
        </w:rPr>
        <w:t>Me 2е + 2Н+ → 2Н° → Н2↑</w:t>
      </w:r>
    </w:p>
    <w:p w14:paraId="6328CC24" w14:textId="77777777" w:rsidR="00591005" w:rsidRDefault="00591005" w:rsidP="00C30AB1">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джерел біологічно корозію називає окремим видом корозії металів, але біокорозія знаходиться поряд з іншими видами, такими як:  </w:t>
      </w:r>
      <w:r w:rsidRPr="00591005">
        <w:rPr>
          <w:rFonts w:ascii="Times New Roman" w:hAnsi="Times New Roman" w:cs="Times New Roman"/>
          <w:sz w:val="28"/>
          <w:szCs w:val="28"/>
          <w:lang w:val="uk-UA"/>
        </w:rPr>
        <w:t>ґрунтов</w:t>
      </w:r>
      <w:r>
        <w:rPr>
          <w:rFonts w:ascii="Times New Roman" w:hAnsi="Times New Roman" w:cs="Times New Roman"/>
          <w:sz w:val="28"/>
          <w:szCs w:val="28"/>
          <w:lang w:val="uk-UA"/>
        </w:rPr>
        <w:t>а</w:t>
      </w:r>
      <w:r w:rsidRPr="00591005">
        <w:rPr>
          <w:rFonts w:ascii="Times New Roman" w:hAnsi="Times New Roman" w:cs="Times New Roman"/>
          <w:sz w:val="28"/>
          <w:szCs w:val="28"/>
          <w:lang w:val="uk-UA"/>
        </w:rPr>
        <w:t>,</w:t>
      </w:r>
      <w:r>
        <w:rPr>
          <w:rFonts w:ascii="Times New Roman" w:hAnsi="Times New Roman" w:cs="Times New Roman"/>
          <w:sz w:val="28"/>
          <w:szCs w:val="28"/>
          <w:lang w:val="uk-UA"/>
        </w:rPr>
        <w:t xml:space="preserve"> морська чи атмосферна корозія. </w:t>
      </w:r>
      <w:r w:rsidRPr="00591005">
        <w:rPr>
          <w:rFonts w:ascii="Times New Roman" w:hAnsi="Times New Roman" w:cs="Times New Roman"/>
          <w:sz w:val="28"/>
          <w:szCs w:val="28"/>
          <w:lang w:val="uk-UA"/>
        </w:rPr>
        <w:t xml:space="preserve">Очевидно, що металеві предмети, найбільш схильні до цього типу корозії, </w:t>
      </w:r>
      <w:r>
        <w:rPr>
          <w:rFonts w:ascii="Times New Roman" w:hAnsi="Times New Roman" w:cs="Times New Roman"/>
          <w:sz w:val="28"/>
          <w:szCs w:val="28"/>
          <w:lang w:val="uk-UA"/>
        </w:rPr>
        <w:t xml:space="preserve">такі як </w:t>
      </w:r>
      <w:r w:rsidRPr="00591005">
        <w:rPr>
          <w:rFonts w:ascii="Times New Roman" w:hAnsi="Times New Roman" w:cs="Times New Roman"/>
          <w:sz w:val="28"/>
          <w:szCs w:val="28"/>
          <w:lang w:val="uk-UA"/>
        </w:rPr>
        <w:t>предмети</w:t>
      </w:r>
      <w:r>
        <w:rPr>
          <w:rFonts w:ascii="Times New Roman" w:hAnsi="Times New Roman" w:cs="Times New Roman"/>
          <w:sz w:val="28"/>
          <w:szCs w:val="28"/>
          <w:lang w:val="uk-UA"/>
        </w:rPr>
        <w:t xml:space="preserve"> чи об’єкти</w:t>
      </w:r>
      <w:r w:rsidRPr="00591005">
        <w:rPr>
          <w:rFonts w:ascii="Times New Roman" w:hAnsi="Times New Roman" w:cs="Times New Roman"/>
          <w:sz w:val="28"/>
          <w:szCs w:val="28"/>
          <w:lang w:val="uk-UA"/>
        </w:rPr>
        <w:t xml:space="preserve"> нафтової та газової промисловості, а також системи водопостачання та інші.</w:t>
      </w:r>
    </w:p>
    <w:p w14:paraId="2F2C7691" w14:textId="77777777" w:rsidR="009E0E01" w:rsidRPr="009E0E01" w:rsidRDefault="009E0E01" w:rsidP="009E0E01">
      <w:pPr>
        <w:spacing w:line="360" w:lineRule="auto"/>
        <w:ind w:left="284" w:firstLine="284"/>
        <w:contextualSpacing/>
        <w:jc w:val="both"/>
        <w:rPr>
          <w:rFonts w:ascii="Times New Roman" w:hAnsi="Times New Roman" w:cs="Times New Roman"/>
          <w:sz w:val="28"/>
          <w:szCs w:val="28"/>
          <w:lang w:val="uk-UA"/>
        </w:rPr>
      </w:pPr>
      <w:r w:rsidRPr="009E0E01">
        <w:rPr>
          <w:rFonts w:ascii="Times New Roman" w:hAnsi="Times New Roman" w:cs="Times New Roman"/>
          <w:sz w:val="28"/>
          <w:szCs w:val="28"/>
          <w:lang w:val="uk-UA"/>
        </w:rPr>
        <w:t xml:space="preserve">Біологічною корозією називають процес, під час якого руйнується метал під впливом живих організмів (водоростей, грибів, бактерій тощо). Так, мікроорганізми, які населяють ґрунт чи воду, можуть суттєво впливати на корозійні процеси. </w:t>
      </w:r>
    </w:p>
    <w:p w14:paraId="57CD6B52" w14:textId="77777777" w:rsidR="009E0E01" w:rsidRPr="009E0E01" w:rsidRDefault="009E0E01" w:rsidP="009E0E01">
      <w:pPr>
        <w:spacing w:line="360" w:lineRule="auto"/>
        <w:ind w:left="284" w:firstLine="284"/>
        <w:contextualSpacing/>
        <w:jc w:val="both"/>
        <w:rPr>
          <w:rFonts w:ascii="Times New Roman" w:hAnsi="Times New Roman" w:cs="Times New Roman"/>
          <w:sz w:val="28"/>
          <w:szCs w:val="28"/>
          <w:lang w:val="uk-UA"/>
        </w:rPr>
      </w:pPr>
      <w:r w:rsidRPr="009E0E01">
        <w:rPr>
          <w:rFonts w:ascii="Times New Roman" w:hAnsi="Times New Roman" w:cs="Times New Roman"/>
          <w:sz w:val="28"/>
          <w:szCs w:val="28"/>
          <w:lang w:val="uk-UA"/>
        </w:rPr>
        <w:t>Радіаційна корозія – це корозія, яку спричинено дією радіоактивного випромінювання.</w:t>
      </w:r>
    </w:p>
    <w:p w14:paraId="7E9B1009" w14:textId="77777777" w:rsidR="00591005" w:rsidRDefault="00591005" w:rsidP="00C30AB1">
      <w:pPr>
        <w:spacing w:line="360" w:lineRule="auto"/>
        <w:ind w:left="284" w:firstLine="284"/>
        <w:contextualSpacing/>
        <w:jc w:val="both"/>
        <w:rPr>
          <w:rFonts w:ascii="Times New Roman" w:hAnsi="Times New Roman" w:cs="Times New Roman"/>
          <w:sz w:val="28"/>
          <w:szCs w:val="28"/>
          <w:lang w:val="uk-UA"/>
        </w:rPr>
      </w:pPr>
    </w:p>
    <w:p w14:paraId="1DC33503" w14:textId="77777777" w:rsidR="0061487D" w:rsidRPr="00BB288D" w:rsidRDefault="0061487D" w:rsidP="00C30AB1">
      <w:pPr>
        <w:spacing w:line="360" w:lineRule="auto"/>
        <w:ind w:left="284" w:firstLine="284"/>
        <w:contextualSpacing/>
        <w:jc w:val="both"/>
        <w:rPr>
          <w:rFonts w:ascii="Times New Roman" w:hAnsi="Times New Roman" w:cs="Times New Roman"/>
          <w:b/>
          <w:sz w:val="28"/>
          <w:szCs w:val="28"/>
          <w:lang w:val="uk-UA"/>
        </w:rPr>
      </w:pPr>
      <w:r w:rsidRPr="00BB288D">
        <w:rPr>
          <w:rFonts w:ascii="Times New Roman" w:hAnsi="Times New Roman" w:cs="Times New Roman"/>
          <w:b/>
          <w:sz w:val="28"/>
          <w:szCs w:val="28"/>
          <w:lang w:val="uk-UA"/>
        </w:rPr>
        <w:t xml:space="preserve">За видом корозійних руйнувань поверхні </w:t>
      </w:r>
    </w:p>
    <w:p w14:paraId="64D584C9" w14:textId="77777777" w:rsidR="0061487D" w:rsidRDefault="00666DD7" w:rsidP="00C30AB1">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Найпоширенішими видами корозійного руйнування металів та сплавів є загальна (суцільна) та місцева (локальна). </w:t>
      </w:r>
    </w:p>
    <w:p w14:paraId="6E5404E8" w14:textId="77777777" w:rsidR="00666DD7" w:rsidRDefault="00666DD7" w:rsidP="00C30AB1">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корозія (суцільна) – такий процес, що протікає на всій чи на будь – якій частині поверхні металу з швидкістю 0,1 – 0,5 мм/рік. В результаті, суцільне руйнування всієї поверхні металу чи частини його поверхні, при цьому ж глибина проникнення корозії відрізняється на одних ділянках від інших. </w:t>
      </w:r>
    </w:p>
    <w:p w14:paraId="284D3C15" w14:textId="77777777" w:rsidR="00FA308E" w:rsidRDefault="00FA308E" w:rsidP="00FA308E">
      <w:pPr>
        <w:spacing w:line="360" w:lineRule="auto"/>
        <w:ind w:left="284" w:firstLine="284"/>
        <w:contextualSpacing/>
        <w:jc w:val="center"/>
        <w:rPr>
          <w:rFonts w:ascii="Times New Roman" w:hAnsi="Times New Roman" w:cs="Times New Roman"/>
          <w:sz w:val="28"/>
          <w:szCs w:val="28"/>
          <w:lang w:val="uk-UA"/>
        </w:rPr>
      </w:pPr>
      <w:r>
        <w:rPr>
          <w:noProof/>
          <w:lang w:eastAsia="ru-RU"/>
        </w:rPr>
        <w:drawing>
          <wp:inline distT="0" distB="0" distL="0" distR="0" wp14:anchorId="788F32D4" wp14:editId="289DE721">
            <wp:extent cx="5704523" cy="1076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380" t="38498" r="29129" b="47244"/>
                    <a:stretch/>
                  </pic:blipFill>
                  <pic:spPr bwMode="auto">
                    <a:xfrm>
                      <a:off x="0" y="0"/>
                      <a:ext cx="5714391" cy="1078187"/>
                    </a:xfrm>
                    <a:prstGeom prst="rect">
                      <a:avLst/>
                    </a:prstGeom>
                    <a:ln>
                      <a:noFill/>
                    </a:ln>
                    <a:extLst>
                      <a:ext uri="{53640926-AAD7-44D8-BBD7-CCE9431645EC}">
                        <a14:shadowObscured xmlns:a14="http://schemas.microsoft.com/office/drawing/2010/main"/>
                      </a:ext>
                    </a:extLst>
                  </pic:spPr>
                </pic:pic>
              </a:graphicData>
            </a:graphic>
          </wp:inline>
        </w:drawing>
      </w:r>
    </w:p>
    <w:p w14:paraId="3606B896" w14:textId="77777777" w:rsidR="00FA308E" w:rsidRDefault="00FA308E" w:rsidP="00FA308E">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2536F1">
        <w:rPr>
          <w:rFonts w:ascii="Times New Roman" w:hAnsi="Times New Roman" w:cs="Times New Roman"/>
          <w:sz w:val="28"/>
          <w:szCs w:val="28"/>
          <w:lang w:val="uk-UA"/>
        </w:rPr>
        <w:t>унок</w:t>
      </w:r>
      <w:r>
        <w:rPr>
          <w:rFonts w:ascii="Times New Roman" w:hAnsi="Times New Roman" w:cs="Times New Roman"/>
          <w:sz w:val="28"/>
          <w:szCs w:val="28"/>
          <w:lang w:val="uk-UA"/>
        </w:rPr>
        <w:t>. 1.2 – Суцільна корозія: а – рівномірна, б – не рівномірна, в – точкова</w:t>
      </w:r>
    </w:p>
    <w:p w14:paraId="3AE42CDB" w14:textId="77777777" w:rsidR="00FA308E" w:rsidRDefault="00FA308E" w:rsidP="00FA308E">
      <w:pPr>
        <w:spacing w:line="360" w:lineRule="auto"/>
        <w:ind w:left="284" w:firstLine="284"/>
        <w:contextualSpacing/>
        <w:jc w:val="both"/>
        <w:rPr>
          <w:rFonts w:ascii="Times New Roman" w:hAnsi="Times New Roman" w:cs="Times New Roman"/>
          <w:sz w:val="28"/>
          <w:szCs w:val="28"/>
          <w:lang w:val="uk-UA"/>
        </w:rPr>
      </w:pPr>
    </w:p>
    <w:p w14:paraId="5E99A9A5" w14:textId="77777777" w:rsidR="00666DD7" w:rsidRPr="00666DD7" w:rsidRDefault="00666DD7" w:rsidP="00666DD7">
      <w:pPr>
        <w:spacing w:line="360" w:lineRule="auto"/>
        <w:ind w:left="284" w:firstLine="284"/>
        <w:contextualSpacing/>
        <w:jc w:val="both"/>
        <w:rPr>
          <w:rFonts w:ascii="Times New Roman" w:hAnsi="Times New Roman" w:cs="Times New Roman"/>
          <w:sz w:val="28"/>
          <w:szCs w:val="28"/>
          <w:lang w:val="uk-UA"/>
        </w:rPr>
      </w:pPr>
      <w:r w:rsidRPr="00666DD7">
        <w:rPr>
          <w:rFonts w:ascii="Times New Roman" w:hAnsi="Times New Roman" w:cs="Times New Roman"/>
          <w:sz w:val="28"/>
          <w:szCs w:val="28"/>
          <w:lang w:val="uk-UA"/>
        </w:rPr>
        <w:t xml:space="preserve">Частіше поверхня металу піддається локальній корозії, характерною особливістю якої є висока швидкість руйнування металу на окремих ділянках, що досягає 1 – 10 мм/рік. Результатом локальної корозії є руйнування металу в глиб аж до появи наскрізних отворів, при цьому сусідні ділянки можуть практично не зачіпатися корозією. </w:t>
      </w:r>
    </w:p>
    <w:p w14:paraId="480E01D9"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Місцеве руйнування поділяють</w:t>
      </w:r>
      <w:r>
        <w:rPr>
          <w:rFonts w:ascii="Times New Roman" w:hAnsi="Times New Roman" w:cs="Times New Roman"/>
          <w:sz w:val="28"/>
          <w:szCs w:val="28"/>
          <w:lang w:val="uk-UA"/>
        </w:rPr>
        <w:t xml:space="preserve"> на </w:t>
      </w:r>
      <w:r w:rsidR="00B90ACD">
        <w:rPr>
          <w:rFonts w:ascii="Times New Roman" w:hAnsi="Times New Roman" w:cs="Times New Roman"/>
          <w:sz w:val="28"/>
          <w:szCs w:val="28"/>
          <w:lang w:val="uk-UA"/>
        </w:rPr>
        <w:t>(рис. 1.3)</w:t>
      </w:r>
      <w:r w:rsidRPr="00FA308E">
        <w:rPr>
          <w:rFonts w:ascii="Times New Roman" w:hAnsi="Times New Roman" w:cs="Times New Roman"/>
          <w:sz w:val="28"/>
          <w:szCs w:val="28"/>
          <w:lang w:val="uk-UA"/>
        </w:rPr>
        <w:t>:</w:t>
      </w:r>
    </w:p>
    <w:p w14:paraId="5C69B2AE"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плямисте руйнування</w:t>
      </w:r>
      <w:r w:rsidR="00B90ACD">
        <w:rPr>
          <w:rFonts w:ascii="Times New Roman" w:hAnsi="Times New Roman" w:cs="Times New Roman"/>
          <w:sz w:val="28"/>
          <w:szCs w:val="28"/>
          <w:lang w:val="uk-UA"/>
        </w:rPr>
        <w:t xml:space="preserve">, яке </w:t>
      </w:r>
      <w:r w:rsidRPr="00FA308E">
        <w:rPr>
          <w:rFonts w:ascii="Times New Roman" w:hAnsi="Times New Roman" w:cs="Times New Roman"/>
          <w:sz w:val="28"/>
          <w:szCs w:val="28"/>
          <w:lang w:val="uk-UA"/>
        </w:rPr>
        <w:t xml:space="preserve">спостерігається на виробах, виготовлених з латуні, </w:t>
      </w:r>
      <w:r w:rsidR="00B90ACD">
        <w:rPr>
          <w:rFonts w:ascii="Times New Roman" w:hAnsi="Times New Roman" w:cs="Times New Roman"/>
          <w:sz w:val="28"/>
          <w:szCs w:val="28"/>
          <w:lang w:val="uk-UA"/>
        </w:rPr>
        <w:t>котрі</w:t>
      </w:r>
      <w:r w:rsidRPr="00FA308E">
        <w:rPr>
          <w:rFonts w:ascii="Times New Roman" w:hAnsi="Times New Roman" w:cs="Times New Roman"/>
          <w:sz w:val="28"/>
          <w:szCs w:val="28"/>
          <w:lang w:val="uk-UA"/>
        </w:rPr>
        <w:t xml:space="preserve"> перебували в морській воді. На поверхні латунних виробів утворюються плями. Глибина плям невелика;</w:t>
      </w:r>
    </w:p>
    <w:p w14:paraId="5DF896AC"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виразкове руйнування (якщо середовище проникає на велику глибину, то кажуть, що має місце </w:t>
      </w:r>
      <w:r w:rsidRPr="00B90ACD">
        <w:rPr>
          <w:rFonts w:ascii="Times New Roman" w:hAnsi="Times New Roman" w:cs="Times New Roman"/>
          <w:iCs/>
          <w:sz w:val="28"/>
          <w:szCs w:val="28"/>
          <w:lang w:val="uk-UA"/>
        </w:rPr>
        <w:t>виразкове руйнування</w:t>
      </w:r>
      <w:r w:rsidRPr="00FA308E">
        <w:rPr>
          <w:rFonts w:ascii="Times New Roman" w:hAnsi="Times New Roman" w:cs="Times New Roman"/>
          <w:sz w:val="28"/>
          <w:szCs w:val="28"/>
          <w:lang w:val="uk-UA"/>
        </w:rPr>
        <w:t> . Так руйнується сталь, вироби з якої довгий час перебували у грунті);</w:t>
      </w:r>
    </w:p>
    <w:p w14:paraId="24B9400B"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точкове руйнування характеризується утворенням вузьких</w:t>
      </w:r>
      <w:r w:rsidR="00B90ACD">
        <w:rPr>
          <w:rFonts w:ascii="Times New Roman" w:hAnsi="Times New Roman" w:cs="Times New Roman"/>
          <w:sz w:val="28"/>
          <w:szCs w:val="28"/>
          <w:lang w:val="uk-UA"/>
        </w:rPr>
        <w:t>, схожих на кратер</w:t>
      </w:r>
      <w:r w:rsidRPr="00FA308E">
        <w:rPr>
          <w:rFonts w:ascii="Times New Roman" w:hAnsi="Times New Roman" w:cs="Times New Roman"/>
          <w:sz w:val="28"/>
          <w:szCs w:val="28"/>
          <w:lang w:val="uk-UA"/>
        </w:rPr>
        <w:t xml:space="preserve"> (аж до наскрізних) заглиблень. Цей вид руйнування спостерігається на поверхні виробів, виготовлених із нержавіючої сталі, після дії на них морської води;</w:t>
      </w:r>
    </w:p>
    <w:p w14:paraId="71DAADA0"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xml:space="preserve">- підповерхневе </w:t>
      </w:r>
      <w:r w:rsidRPr="00FA308E">
        <w:rPr>
          <w:rFonts w:ascii="Times New Roman" w:hAnsi="Times New Roman" w:cs="Times New Roman"/>
          <w:iCs/>
          <w:sz w:val="28"/>
          <w:szCs w:val="28"/>
          <w:lang w:val="uk-UA"/>
        </w:rPr>
        <w:t>руйнування</w:t>
      </w:r>
      <w:r w:rsidRPr="00FA308E">
        <w:rPr>
          <w:rFonts w:ascii="Times New Roman" w:hAnsi="Times New Roman" w:cs="Times New Roman"/>
          <w:b/>
          <w:bCs/>
          <w:sz w:val="28"/>
          <w:szCs w:val="28"/>
          <w:lang w:val="uk-UA"/>
        </w:rPr>
        <w:t> </w:t>
      </w:r>
      <w:r w:rsidRPr="00FA308E">
        <w:rPr>
          <w:rFonts w:ascii="Times New Roman" w:hAnsi="Times New Roman" w:cs="Times New Roman"/>
          <w:sz w:val="28"/>
          <w:szCs w:val="28"/>
          <w:lang w:val="uk-UA"/>
        </w:rPr>
        <w:t> спостерігається тоді, коли вироби покриті лаком, фарбою тощо. Продукти корозійного руйнування не можуть виноситися в середовище, оскільки поверхня виробу покрита покриттям. Це спричиняє здуття покриття та розшарування металу;</w:t>
      </w:r>
    </w:p>
    <w:p w14:paraId="6D43C5D6"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вибіркове руйнування (суть вибіркового руйнування полягає в тому, що середовище взаємодіє з певними хімічними елементами або фазами матеріалів, з яких виготовлені вироби. Так, у сірих чавунах руйнується ферит і перліт, а графітовий каркас залишається; у латунях середовище взаємодіє із цинком і приповерхневий шар латунних виробів складається з губчастої міді);</w:t>
      </w:r>
    </w:p>
    <w:p w14:paraId="5C09A68A" w14:textId="77777777" w:rsidR="00FA308E" w:rsidRPr="00FA308E" w:rsidRDefault="00FA308E" w:rsidP="00FA308E">
      <w:pPr>
        <w:spacing w:line="360" w:lineRule="auto"/>
        <w:ind w:left="284" w:firstLine="284"/>
        <w:contextualSpacing/>
        <w:jc w:val="both"/>
        <w:rPr>
          <w:rFonts w:ascii="Times New Roman" w:hAnsi="Times New Roman" w:cs="Times New Roman"/>
          <w:sz w:val="28"/>
          <w:szCs w:val="28"/>
          <w:lang w:val="uk-UA"/>
        </w:rPr>
      </w:pPr>
      <w:r w:rsidRPr="00FA308E">
        <w:rPr>
          <w:rFonts w:ascii="Times New Roman" w:hAnsi="Times New Roman" w:cs="Times New Roman"/>
          <w:sz w:val="28"/>
          <w:szCs w:val="28"/>
          <w:lang w:val="uk-UA"/>
        </w:rPr>
        <w:t xml:space="preserve">- міжкристалітне та транскристалітне руйнування дещо схожі між собою, дуже небезпечний вид руйнування, котрий може призвести до раптової аварії. Середовище взаємодіє спочатку з домішками, які перебувають на межах кристалів, а потім приступає до розчинення металів. </w:t>
      </w:r>
    </w:p>
    <w:p w14:paraId="7946E973" w14:textId="77777777" w:rsidR="00666DD7" w:rsidRDefault="00B90ACD" w:rsidP="00B90ACD">
      <w:pPr>
        <w:spacing w:line="360" w:lineRule="auto"/>
        <w:ind w:left="284" w:firstLine="284"/>
        <w:contextualSpacing/>
        <w:jc w:val="center"/>
        <w:rPr>
          <w:rFonts w:ascii="Times New Roman" w:hAnsi="Times New Roman" w:cs="Times New Roman"/>
          <w:sz w:val="28"/>
          <w:szCs w:val="28"/>
          <w:lang w:val="uk-UA"/>
        </w:rPr>
      </w:pPr>
      <w:r>
        <w:rPr>
          <w:noProof/>
          <w:lang w:eastAsia="ru-RU"/>
        </w:rPr>
        <w:drawing>
          <wp:inline distT="0" distB="0" distL="0" distR="0" wp14:anchorId="4CB8970F" wp14:editId="6087EB85">
            <wp:extent cx="5486398" cy="12858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060" t="42205" r="30893" b="40684"/>
                    <a:stretch/>
                  </pic:blipFill>
                  <pic:spPr bwMode="auto">
                    <a:xfrm>
                      <a:off x="0" y="0"/>
                      <a:ext cx="5512241" cy="1291932"/>
                    </a:xfrm>
                    <a:prstGeom prst="rect">
                      <a:avLst/>
                    </a:prstGeom>
                    <a:ln>
                      <a:noFill/>
                    </a:ln>
                    <a:extLst>
                      <a:ext uri="{53640926-AAD7-44D8-BBD7-CCE9431645EC}">
                        <a14:shadowObscured xmlns:a14="http://schemas.microsoft.com/office/drawing/2010/main"/>
                      </a:ext>
                    </a:extLst>
                  </pic:spPr>
                </pic:pic>
              </a:graphicData>
            </a:graphic>
          </wp:inline>
        </w:drawing>
      </w:r>
    </w:p>
    <w:p w14:paraId="3076E181" w14:textId="77777777" w:rsidR="00B90ACD" w:rsidRDefault="00B90ACD" w:rsidP="00B90ACD">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B5327">
        <w:rPr>
          <w:rFonts w:ascii="Times New Roman" w:hAnsi="Times New Roman" w:cs="Times New Roman"/>
          <w:sz w:val="28"/>
          <w:szCs w:val="28"/>
          <w:lang w:val="uk-UA"/>
        </w:rPr>
        <w:t>унок</w:t>
      </w:r>
      <w:r>
        <w:rPr>
          <w:rFonts w:ascii="Times New Roman" w:hAnsi="Times New Roman" w:cs="Times New Roman"/>
          <w:sz w:val="28"/>
          <w:szCs w:val="28"/>
          <w:lang w:val="uk-UA"/>
        </w:rPr>
        <w:t>. 1.3 – Місцева корозія: а – плямами; б – виразкова; в - точкова</w:t>
      </w:r>
    </w:p>
    <w:p w14:paraId="5BB5EE19" w14:textId="77777777" w:rsidR="0061487D" w:rsidRDefault="0061487D" w:rsidP="00C30AB1">
      <w:pPr>
        <w:spacing w:line="360" w:lineRule="auto"/>
        <w:ind w:left="284" w:firstLine="284"/>
        <w:contextualSpacing/>
        <w:jc w:val="both"/>
        <w:rPr>
          <w:rFonts w:ascii="Times New Roman" w:hAnsi="Times New Roman" w:cs="Times New Roman"/>
          <w:sz w:val="28"/>
          <w:szCs w:val="28"/>
          <w:lang w:val="uk-UA"/>
        </w:rPr>
      </w:pPr>
    </w:p>
    <w:p w14:paraId="6D7C25EC" w14:textId="77777777" w:rsidR="00B90ACD" w:rsidRPr="00B90ACD" w:rsidRDefault="00B90ACD" w:rsidP="00C30AB1">
      <w:pPr>
        <w:spacing w:line="360" w:lineRule="auto"/>
        <w:ind w:left="284" w:firstLine="284"/>
        <w:contextualSpacing/>
        <w:jc w:val="both"/>
        <w:rPr>
          <w:rFonts w:ascii="Times New Roman" w:hAnsi="Times New Roman" w:cs="Times New Roman"/>
          <w:b/>
          <w:sz w:val="28"/>
          <w:szCs w:val="28"/>
          <w:lang w:val="uk-UA"/>
        </w:rPr>
      </w:pPr>
      <w:r w:rsidRPr="00B90ACD">
        <w:rPr>
          <w:rFonts w:ascii="Times New Roman" w:hAnsi="Times New Roman" w:cs="Times New Roman"/>
          <w:b/>
          <w:sz w:val="28"/>
          <w:szCs w:val="28"/>
          <w:lang w:val="uk-UA"/>
        </w:rPr>
        <w:t xml:space="preserve">За характером додаткових впливів, яким піддається метал одночасно з дією корозійного середовища </w:t>
      </w:r>
    </w:p>
    <w:p w14:paraId="4EC7BDB4" w14:textId="77777777" w:rsidR="00B90ACD" w:rsidRPr="00B90ACD" w:rsidRDefault="00B90ACD" w:rsidP="00B90ACD">
      <w:pPr>
        <w:spacing w:line="360" w:lineRule="auto"/>
        <w:ind w:left="284" w:firstLine="284"/>
        <w:contextualSpacing/>
        <w:jc w:val="both"/>
        <w:rPr>
          <w:rFonts w:ascii="Times New Roman" w:hAnsi="Times New Roman" w:cs="Times New Roman"/>
          <w:sz w:val="28"/>
          <w:szCs w:val="28"/>
          <w:lang w:val="uk-UA"/>
        </w:rPr>
      </w:pPr>
      <w:r w:rsidRPr="00B90ACD">
        <w:rPr>
          <w:rFonts w:ascii="Times New Roman" w:hAnsi="Times New Roman" w:cs="Times New Roman"/>
          <w:sz w:val="28"/>
          <w:szCs w:val="28"/>
          <w:lang w:val="uk-UA"/>
        </w:rPr>
        <w:t>Корозія під напругою розвивається в зоні дії</w:t>
      </w:r>
      <w:r>
        <w:rPr>
          <w:rFonts w:ascii="Times New Roman" w:hAnsi="Times New Roman" w:cs="Times New Roman"/>
          <w:sz w:val="28"/>
          <w:szCs w:val="28"/>
          <w:lang w:val="uk-UA"/>
        </w:rPr>
        <w:t>, де проходять</w:t>
      </w:r>
      <w:r w:rsidRPr="00B90ACD">
        <w:rPr>
          <w:rFonts w:ascii="Times New Roman" w:hAnsi="Times New Roman" w:cs="Times New Roman"/>
          <w:sz w:val="28"/>
          <w:szCs w:val="28"/>
          <w:lang w:val="uk-UA"/>
        </w:rPr>
        <w:t xml:space="preserve"> розтягуюч</w:t>
      </w:r>
      <w:r>
        <w:rPr>
          <w:rFonts w:ascii="Times New Roman" w:hAnsi="Times New Roman" w:cs="Times New Roman"/>
          <w:sz w:val="28"/>
          <w:szCs w:val="28"/>
          <w:lang w:val="uk-UA"/>
        </w:rPr>
        <w:t>і</w:t>
      </w:r>
      <w:r w:rsidRPr="00B90ACD">
        <w:rPr>
          <w:rFonts w:ascii="Times New Roman" w:hAnsi="Times New Roman" w:cs="Times New Roman"/>
          <w:sz w:val="28"/>
          <w:szCs w:val="28"/>
          <w:lang w:val="uk-UA"/>
        </w:rPr>
        <w:t xml:space="preserve"> або згинаюч</w:t>
      </w:r>
      <w:r w:rsidR="00C477F1">
        <w:rPr>
          <w:rFonts w:ascii="Times New Roman" w:hAnsi="Times New Roman" w:cs="Times New Roman"/>
          <w:sz w:val="28"/>
          <w:szCs w:val="28"/>
          <w:lang w:val="uk-UA"/>
        </w:rPr>
        <w:t>і</w:t>
      </w:r>
      <w:r w:rsidRPr="00B90ACD">
        <w:rPr>
          <w:rFonts w:ascii="Times New Roman" w:hAnsi="Times New Roman" w:cs="Times New Roman"/>
          <w:sz w:val="28"/>
          <w:szCs w:val="28"/>
          <w:lang w:val="uk-UA"/>
        </w:rPr>
        <w:t xml:space="preserve"> механічн</w:t>
      </w:r>
      <w:r w:rsidR="00C477F1">
        <w:rPr>
          <w:rFonts w:ascii="Times New Roman" w:hAnsi="Times New Roman" w:cs="Times New Roman"/>
          <w:sz w:val="28"/>
          <w:szCs w:val="28"/>
          <w:lang w:val="uk-UA"/>
        </w:rPr>
        <w:t>і</w:t>
      </w:r>
      <w:r w:rsidRPr="00B90ACD">
        <w:rPr>
          <w:rFonts w:ascii="Times New Roman" w:hAnsi="Times New Roman" w:cs="Times New Roman"/>
          <w:sz w:val="28"/>
          <w:szCs w:val="28"/>
          <w:lang w:val="uk-UA"/>
        </w:rPr>
        <w:t xml:space="preserve"> навантажен</w:t>
      </w:r>
      <w:r w:rsidR="00C477F1">
        <w:rPr>
          <w:rFonts w:ascii="Times New Roman" w:hAnsi="Times New Roman" w:cs="Times New Roman"/>
          <w:sz w:val="28"/>
          <w:szCs w:val="28"/>
          <w:lang w:val="uk-UA"/>
        </w:rPr>
        <w:t>я</w:t>
      </w:r>
      <w:r w:rsidRPr="00B90ACD">
        <w:rPr>
          <w:rFonts w:ascii="Times New Roman" w:hAnsi="Times New Roman" w:cs="Times New Roman"/>
          <w:sz w:val="28"/>
          <w:szCs w:val="28"/>
          <w:lang w:val="uk-UA"/>
        </w:rPr>
        <w:t>, а також залишкових деформацій або термічних напруг і як правило, веде до транс</w:t>
      </w:r>
      <w:r w:rsidR="00C477F1">
        <w:rPr>
          <w:rFonts w:ascii="Times New Roman" w:hAnsi="Times New Roman" w:cs="Times New Roman"/>
          <w:sz w:val="28"/>
          <w:szCs w:val="28"/>
          <w:lang w:val="uk-UA"/>
        </w:rPr>
        <w:t>-</w:t>
      </w:r>
      <w:r w:rsidRPr="00B90ACD">
        <w:rPr>
          <w:rFonts w:ascii="Times New Roman" w:hAnsi="Times New Roman" w:cs="Times New Roman"/>
          <w:sz w:val="28"/>
          <w:szCs w:val="28"/>
          <w:lang w:val="uk-UA"/>
        </w:rPr>
        <w:t>криста</w:t>
      </w:r>
      <w:r w:rsidR="00C477F1">
        <w:rPr>
          <w:rFonts w:ascii="Times New Roman" w:hAnsi="Times New Roman" w:cs="Times New Roman"/>
          <w:sz w:val="28"/>
          <w:szCs w:val="28"/>
          <w:lang w:val="uk-UA"/>
        </w:rPr>
        <w:t>л</w:t>
      </w:r>
      <w:r w:rsidRPr="00B90ACD">
        <w:rPr>
          <w:rFonts w:ascii="Times New Roman" w:hAnsi="Times New Roman" w:cs="Times New Roman"/>
          <w:sz w:val="28"/>
          <w:szCs w:val="28"/>
          <w:lang w:val="uk-UA"/>
        </w:rPr>
        <w:t>л</w:t>
      </w:r>
      <w:r w:rsidR="00C477F1">
        <w:rPr>
          <w:rFonts w:ascii="Times New Roman" w:hAnsi="Times New Roman" w:cs="Times New Roman"/>
          <w:sz w:val="28"/>
          <w:szCs w:val="28"/>
          <w:lang w:val="uk-UA"/>
        </w:rPr>
        <w:t>і</w:t>
      </w:r>
      <w:r w:rsidRPr="00B90ACD">
        <w:rPr>
          <w:rFonts w:ascii="Times New Roman" w:hAnsi="Times New Roman" w:cs="Times New Roman"/>
          <w:sz w:val="28"/>
          <w:szCs w:val="28"/>
          <w:lang w:val="uk-UA"/>
        </w:rPr>
        <w:t>тного корозійного розтріскування, якому піддаються, наприклад, сталеві троси і пружини в атмосферних умовах, вуглецеві і нержавіючі сталі в паросилових установках, високоміцні титанові сплави в морській воді і так далі. При знакозмінних навантаженнях може виявлятися корозійна втома, що виражається в більш-менш різкому пониженні межі втоми металу у присутності корозійного середовища.</w:t>
      </w:r>
    </w:p>
    <w:p w14:paraId="5FC57CAD" w14:textId="77777777" w:rsidR="00B90ACD" w:rsidRPr="00B90ACD" w:rsidRDefault="00B90ACD" w:rsidP="00B90ACD">
      <w:pPr>
        <w:spacing w:line="360" w:lineRule="auto"/>
        <w:ind w:left="284" w:firstLine="284"/>
        <w:contextualSpacing/>
        <w:jc w:val="both"/>
        <w:rPr>
          <w:rFonts w:ascii="Times New Roman" w:hAnsi="Times New Roman" w:cs="Times New Roman"/>
          <w:sz w:val="28"/>
          <w:szCs w:val="28"/>
          <w:lang w:val="uk-UA"/>
        </w:rPr>
      </w:pPr>
      <w:r w:rsidRPr="00B90ACD">
        <w:rPr>
          <w:rFonts w:ascii="Times New Roman" w:hAnsi="Times New Roman" w:cs="Times New Roman"/>
          <w:sz w:val="28"/>
          <w:szCs w:val="28"/>
          <w:lang w:val="uk-UA"/>
        </w:rPr>
        <w:t>Корозійна ерозія (або корозія при терті) являє собою прискорений знос металу при одночасному впливі взаємно підсилюють один одного корозійних і абразивних чинників (тертя ковзання, потік абразивних часток і т. п.).</w:t>
      </w:r>
    </w:p>
    <w:p w14:paraId="364CF455" w14:textId="77777777" w:rsidR="00137DFB" w:rsidRDefault="00137DFB" w:rsidP="00BE1C88">
      <w:pPr>
        <w:spacing w:line="360" w:lineRule="auto"/>
        <w:contextualSpacing/>
        <w:jc w:val="both"/>
        <w:rPr>
          <w:rFonts w:ascii="Times New Roman" w:hAnsi="Times New Roman" w:cs="Times New Roman"/>
          <w:b/>
          <w:sz w:val="28"/>
          <w:szCs w:val="28"/>
          <w:lang w:val="uk-UA"/>
        </w:rPr>
      </w:pPr>
    </w:p>
    <w:p w14:paraId="4146218B" w14:textId="77777777" w:rsidR="00C477F1" w:rsidRPr="00C477F1" w:rsidRDefault="00C477F1" w:rsidP="00C30AB1">
      <w:pPr>
        <w:spacing w:line="360" w:lineRule="auto"/>
        <w:ind w:left="284" w:firstLine="284"/>
        <w:contextualSpacing/>
        <w:jc w:val="both"/>
        <w:rPr>
          <w:rFonts w:ascii="Times New Roman" w:hAnsi="Times New Roman" w:cs="Times New Roman"/>
          <w:b/>
          <w:sz w:val="28"/>
          <w:szCs w:val="28"/>
          <w:lang w:val="uk-UA"/>
        </w:rPr>
      </w:pPr>
      <w:r w:rsidRPr="00C477F1">
        <w:rPr>
          <w:rFonts w:ascii="Times New Roman" w:hAnsi="Times New Roman" w:cs="Times New Roman"/>
          <w:b/>
          <w:sz w:val="28"/>
          <w:szCs w:val="28"/>
          <w:lang w:val="uk-UA"/>
        </w:rPr>
        <w:t>За видом корозійного середовища, що бере участь в корозійному руйнуванні</w:t>
      </w:r>
    </w:p>
    <w:p w14:paraId="3A81A1F8" w14:textId="77777777" w:rsidR="00C477F1" w:rsidRDefault="00C477F1" w:rsidP="00137DFB">
      <w:pPr>
        <w:spacing w:line="360" w:lineRule="auto"/>
        <w:ind w:left="284" w:firstLine="284"/>
        <w:contextualSpacing/>
        <w:jc w:val="both"/>
        <w:rPr>
          <w:rFonts w:ascii="Times New Roman" w:hAnsi="Times New Roman" w:cs="Times New Roman"/>
          <w:sz w:val="28"/>
          <w:szCs w:val="28"/>
          <w:lang w:val="uk-UA"/>
        </w:rPr>
      </w:pPr>
      <w:r w:rsidRPr="00C477F1">
        <w:rPr>
          <w:rFonts w:ascii="Times New Roman" w:hAnsi="Times New Roman" w:cs="Times New Roman"/>
          <w:sz w:val="28"/>
          <w:szCs w:val="28"/>
          <w:lang w:val="uk-UA"/>
        </w:rPr>
        <w:t>За видом корозійного середовища, що бере участь в корозійному руйнуванні металу або сплаву розрізняють корозію в рідинах-неелектролітах, корозію в розчинах і розплавах електролітів, газову, атмосферну, підземну (ґрунтову), морську корозію, корозію блукаючими струмами та ін [</w:t>
      </w:r>
      <w:r w:rsidR="00861B72">
        <w:rPr>
          <w:rFonts w:ascii="Times New Roman" w:hAnsi="Times New Roman" w:cs="Times New Roman"/>
          <w:sz w:val="28"/>
          <w:szCs w:val="28"/>
          <w:lang w:val="uk-UA"/>
        </w:rPr>
        <w:t>4</w:t>
      </w:r>
      <w:r w:rsidRPr="00C477F1">
        <w:rPr>
          <w:rFonts w:ascii="Times New Roman" w:hAnsi="Times New Roman" w:cs="Times New Roman"/>
          <w:sz w:val="28"/>
          <w:szCs w:val="28"/>
          <w:lang w:val="uk-UA"/>
        </w:rPr>
        <w:t>].</w:t>
      </w:r>
    </w:p>
    <w:p w14:paraId="1A2F8415" w14:textId="77777777" w:rsidR="00B90ACD" w:rsidRDefault="00B90ACD" w:rsidP="00C30AB1">
      <w:pPr>
        <w:spacing w:line="360" w:lineRule="auto"/>
        <w:ind w:left="284" w:firstLine="284"/>
        <w:contextualSpacing/>
        <w:jc w:val="both"/>
        <w:rPr>
          <w:rFonts w:ascii="Times New Roman" w:hAnsi="Times New Roman" w:cs="Times New Roman"/>
          <w:sz w:val="28"/>
          <w:szCs w:val="28"/>
          <w:lang w:val="uk-UA"/>
        </w:rPr>
      </w:pPr>
    </w:p>
    <w:p w14:paraId="2BEADD11" w14:textId="77777777" w:rsidR="009E0E01" w:rsidRPr="009E0E01" w:rsidRDefault="009E0E01" w:rsidP="00D97E1B">
      <w:pPr>
        <w:spacing w:line="360" w:lineRule="auto"/>
        <w:ind w:left="284" w:firstLine="284"/>
        <w:contextualSpacing/>
        <w:jc w:val="both"/>
        <w:outlineLvl w:val="1"/>
        <w:rPr>
          <w:rFonts w:ascii="Times New Roman" w:hAnsi="Times New Roman" w:cs="Times New Roman"/>
          <w:b/>
          <w:sz w:val="28"/>
          <w:szCs w:val="28"/>
          <w:lang w:val="uk-UA"/>
        </w:rPr>
      </w:pPr>
      <w:bookmarkStart w:id="12" w:name="_Toc57477735"/>
      <w:bookmarkStart w:id="13" w:name="_Toc58958936"/>
      <w:r w:rsidRPr="009E0E01">
        <w:rPr>
          <w:rFonts w:ascii="Times New Roman" w:hAnsi="Times New Roman" w:cs="Times New Roman"/>
          <w:b/>
          <w:sz w:val="28"/>
          <w:szCs w:val="28"/>
          <w:lang w:val="uk-UA"/>
        </w:rPr>
        <w:t>1.2 Біологічна корозія</w:t>
      </w:r>
      <w:bookmarkEnd w:id="12"/>
      <w:bookmarkEnd w:id="13"/>
      <w:r w:rsidRPr="009E0E01">
        <w:rPr>
          <w:rFonts w:ascii="Times New Roman" w:hAnsi="Times New Roman" w:cs="Times New Roman"/>
          <w:b/>
          <w:sz w:val="28"/>
          <w:szCs w:val="28"/>
          <w:lang w:val="uk-UA"/>
        </w:rPr>
        <w:t xml:space="preserve"> </w:t>
      </w:r>
    </w:p>
    <w:p w14:paraId="6C2F9AEF" w14:textId="77777777" w:rsidR="009E0E01" w:rsidRPr="00591005" w:rsidRDefault="009E0E01" w:rsidP="00C30AB1">
      <w:pPr>
        <w:spacing w:line="360" w:lineRule="auto"/>
        <w:ind w:left="284" w:firstLine="284"/>
        <w:contextualSpacing/>
        <w:jc w:val="both"/>
        <w:rPr>
          <w:rFonts w:ascii="Times New Roman" w:hAnsi="Times New Roman" w:cs="Times New Roman"/>
          <w:sz w:val="28"/>
          <w:szCs w:val="28"/>
          <w:lang w:val="uk-UA"/>
        </w:rPr>
      </w:pPr>
      <w:r w:rsidRPr="009E0E01">
        <w:rPr>
          <w:rFonts w:ascii="Times New Roman" w:hAnsi="Times New Roman" w:cs="Times New Roman"/>
          <w:sz w:val="28"/>
          <w:szCs w:val="28"/>
          <w:lang w:val="uk-UA"/>
        </w:rPr>
        <w:t>Біологічна корозія - це випадок корозії в підземній поверхні або в електролітах, коли прискорення корозійного процесу відбувається за участю продуктів, що виділяються мікроорганізмами, або внаслідок їх активності.</w:t>
      </w:r>
    </w:p>
    <w:p w14:paraId="7957A0C8" w14:textId="77777777" w:rsidR="00C30AB1" w:rsidRDefault="009E0E01"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Іони металів є продуктами корозії, які потрапляють в середовище в результаті протікання процесів корозії металів. </w:t>
      </w:r>
      <w:r w:rsidRPr="009E0E01">
        <w:rPr>
          <w:rFonts w:ascii="Times New Roman" w:hAnsi="Times New Roman" w:cs="Times New Roman"/>
          <w:sz w:val="28"/>
          <w:szCs w:val="28"/>
          <w:lang w:val="uk-UA"/>
        </w:rPr>
        <w:t>Відомо, що мікроорганізми можуть використовувати іони металів як джерела мікроелементів, акцепторів електронів</w:t>
      </w:r>
      <w:r>
        <w:rPr>
          <w:rFonts w:ascii="Times New Roman" w:hAnsi="Times New Roman" w:cs="Times New Roman"/>
          <w:sz w:val="28"/>
          <w:szCs w:val="28"/>
          <w:lang w:val="uk-UA"/>
        </w:rPr>
        <w:t xml:space="preserve"> чи енергії</w:t>
      </w:r>
      <w:r w:rsidRPr="009E0E01">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відомо, і про зворотній вплив, негативний токсичний вплив металів на клітини. </w:t>
      </w:r>
    </w:p>
    <w:p w14:paraId="31C01078" w14:textId="77777777" w:rsidR="009E0E01" w:rsidRDefault="0061487D" w:rsidP="00B87F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знайти безліч гіпотез, котрі пояснюють механізм токсичної дії на мікроорганізми іонів металів. </w:t>
      </w:r>
      <w:r w:rsidRPr="0061487D">
        <w:rPr>
          <w:rFonts w:ascii="Times New Roman" w:hAnsi="Times New Roman" w:cs="Times New Roman"/>
          <w:sz w:val="28"/>
          <w:szCs w:val="28"/>
          <w:lang w:val="uk-UA"/>
        </w:rPr>
        <w:t xml:space="preserve">У світі сучасного </w:t>
      </w:r>
      <w:r>
        <w:rPr>
          <w:rFonts w:ascii="Times New Roman" w:hAnsi="Times New Roman" w:cs="Times New Roman"/>
          <w:sz w:val="28"/>
          <w:szCs w:val="28"/>
          <w:lang w:val="uk-UA"/>
        </w:rPr>
        <w:t>погляду</w:t>
      </w:r>
      <w:r w:rsidRPr="0061487D">
        <w:rPr>
          <w:rFonts w:ascii="Times New Roman" w:hAnsi="Times New Roman" w:cs="Times New Roman"/>
          <w:sz w:val="28"/>
          <w:szCs w:val="28"/>
          <w:lang w:val="uk-UA"/>
        </w:rPr>
        <w:t xml:space="preserve"> іони металів поглинаються клітинною мембраною, яка утворює захисну основу.</w:t>
      </w:r>
      <w:r>
        <w:rPr>
          <w:rFonts w:ascii="Times New Roman" w:hAnsi="Times New Roman" w:cs="Times New Roman"/>
          <w:sz w:val="28"/>
          <w:szCs w:val="28"/>
          <w:lang w:val="uk-UA"/>
        </w:rPr>
        <w:t xml:space="preserve"> </w:t>
      </w:r>
      <w:r w:rsidRPr="0061487D">
        <w:rPr>
          <w:rFonts w:ascii="Times New Roman" w:hAnsi="Times New Roman" w:cs="Times New Roman"/>
          <w:sz w:val="28"/>
          <w:szCs w:val="28"/>
          <w:lang w:val="uk-UA"/>
        </w:rPr>
        <w:t xml:space="preserve">Проникаючи всередину клітини, вони інгібують ферменти дихального ланцюга </w:t>
      </w:r>
      <w:r>
        <w:rPr>
          <w:rFonts w:ascii="Times New Roman" w:hAnsi="Times New Roman" w:cs="Times New Roman"/>
          <w:sz w:val="28"/>
          <w:szCs w:val="28"/>
          <w:lang w:val="uk-UA"/>
        </w:rPr>
        <w:t xml:space="preserve">та </w:t>
      </w:r>
      <w:r w:rsidRPr="0061487D">
        <w:rPr>
          <w:rFonts w:ascii="Times New Roman" w:hAnsi="Times New Roman" w:cs="Times New Roman"/>
          <w:sz w:val="28"/>
          <w:szCs w:val="28"/>
          <w:lang w:val="uk-UA"/>
        </w:rPr>
        <w:t xml:space="preserve"> роз'єднують процеси окислення і окисного фосфорилювання, в внаслідок чого клітина гине. </w:t>
      </w:r>
      <w:r>
        <w:rPr>
          <w:rFonts w:ascii="Times New Roman" w:hAnsi="Times New Roman" w:cs="Times New Roman"/>
          <w:sz w:val="28"/>
          <w:szCs w:val="28"/>
          <w:lang w:val="uk-UA"/>
        </w:rPr>
        <w:t>Проте</w:t>
      </w:r>
      <w:r w:rsidRPr="0061487D">
        <w:rPr>
          <w:rFonts w:ascii="Times New Roman" w:hAnsi="Times New Roman" w:cs="Times New Roman"/>
          <w:sz w:val="28"/>
          <w:szCs w:val="28"/>
          <w:lang w:val="uk-UA"/>
        </w:rPr>
        <w:t xml:space="preserve"> можлив</w:t>
      </w:r>
      <w:r>
        <w:rPr>
          <w:rFonts w:ascii="Times New Roman" w:hAnsi="Times New Roman" w:cs="Times New Roman"/>
          <w:sz w:val="28"/>
          <w:szCs w:val="28"/>
          <w:lang w:val="uk-UA"/>
        </w:rPr>
        <w:t>а</w:t>
      </w:r>
      <w:r w:rsidRPr="0061487D">
        <w:rPr>
          <w:rFonts w:ascii="Times New Roman" w:hAnsi="Times New Roman" w:cs="Times New Roman"/>
          <w:sz w:val="28"/>
          <w:szCs w:val="28"/>
          <w:lang w:val="uk-UA"/>
        </w:rPr>
        <w:t xml:space="preserve"> денатурація білків цитоплазми. Вивчення впливу металів на клітини має </w:t>
      </w:r>
      <w:r>
        <w:rPr>
          <w:rFonts w:ascii="Times New Roman" w:hAnsi="Times New Roman" w:cs="Times New Roman"/>
          <w:sz w:val="28"/>
          <w:szCs w:val="28"/>
          <w:lang w:val="uk-UA"/>
        </w:rPr>
        <w:t xml:space="preserve">дуже </w:t>
      </w:r>
      <w:r w:rsidRPr="0061487D">
        <w:rPr>
          <w:rFonts w:ascii="Times New Roman" w:hAnsi="Times New Roman" w:cs="Times New Roman"/>
          <w:sz w:val="28"/>
          <w:szCs w:val="28"/>
          <w:lang w:val="uk-UA"/>
        </w:rPr>
        <w:t>важливе значення як для виявлення механізмів адаптації мікроорганізмів до екстремальних умов існування, так і для виявлення їх біоцидної дії.</w:t>
      </w:r>
    </w:p>
    <w:p w14:paraId="30449028" w14:textId="77777777" w:rsidR="0061487D" w:rsidRDefault="0061487D" w:rsidP="00B87F1C">
      <w:pPr>
        <w:spacing w:line="360" w:lineRule="auto"/>
        <w:ind w:left="284" w:firstLine="284"/>
        <w:contextualSpacing/>
        <w:jc w:val="both"/>
        <w:rPr>
          <w:rFonts w:ascii="Times New Roman" w:hAnsi="Times New Roman" w:cs="Times New Roman"/>
          <w:sz w:val="28"/>
          <w:szCs w:val="28"/>
          <w:lang w:val="uk-UA"/>
        </w:rPr>
      </w:pPr>
      <w:r w:rsidRPr="0061487D">
        <w:rPr>
          <w:rFonts w:ascii="Times New Roman" w:hAnsi="Times New Roman" w:cs="Times New Roman"/>
          <w:sz w:val="28"/>
          <w:szCs w:val="28"/>
          <w:lang w:val="uk-UA"/>
        </w:rPr>
        <w:t xml:space="preserve">Самі ж металовироби часто використовуються мікроорганізмами у якості середовища їх харчування та виділення продуктів життєдіяльності (лугів, мінеральних кислот, які підвищують агресивність середовища). Навіть в авіаційному паливі можуть розвиватися деякі види грибків, які можуть провокувати біологічну корозію алюмінієвих баків літака. </w:t>
      </w:r>
    </w:p>
    <w:p w14:paraId="515B09B9" w14:textId="77777777" w:rsidR="0061487D" w:rsidRDefault="0061487D" w:rsidP="00137DFB">
      <w:pPr>
        <w:spacing w:line="360" w:lineRule="auto"/>
        <w:ind w:left="284" w:firstLine="284"/>
        <w:contextualSpacing/>
        <w:jc w:val="both"/>
        <w:rPr>
          <w:rFonts w:ascii="Times New Roman" w:hAnsi="Times New Roman" w:cs="Times New Roman"/>
          <w:sz w:val="28"/>
          <w:szCs w:val="28"/>
          <w:lang w:val="uk-UA"/>
        </w:rPr>
      </w:pPr>
      <w:r w:rsidRPr="0061487D">
        <w:rPr>
          <w:rFonts w:ascii="Times New Roman" w:hAnsi="Times New Roman" w:cs="Times New Roman"/>
          <w:sz w:val="28"/>
          <w:szCs w:val="28"/>
          <w:lang w:val="uk-UA"/>
        </w:rPr>
        <w:t>Існують також тіонові мікобактерії, які через виділення кислоти значно понижують кислотність ґрунту, прискорюючи тим самим процес корозії металів</w:t>
      </w:r>
      <w:r>
        <w:rPr>
          <w:rFonts w:ascii="Times New Roman" w:hAnsi="Times New Roman" w:cs="Times New Roman"/>
          <w:sz w:val="28"/>
          <w:szCs w:val="28"/>
          <w:lang w:val="uk-UA"/>
        </w:rPr>
        <w:t xml:space="preserve">. </w:t>
      </w:r>
    </w:p>
    <w:p w14:paraId="2C90EB14" w14:textId="77777777" w:rsidR="00137DFB" w:rsidRDefault="00137DFB" w:rsidP="00137DFB">
      <w:pPr>
        <w:spacing w:line="360" w:lineRule="auto"/>
        <w:ind w:left="284" w:firstLine="284"/>
        <w:contextualSpacing/>
        <w:jc w:val="both"/>
        <w:rPr>
          <w:rFonts w:ascii="Times New Roman" w:hAnsi="Times New Roman" w:cs="Times New Roman"/>
          <w:sz w:val="28"/>
          <w:szCs w:val="28"/>
          <w:lang w:val="uk-UA"/>
        </w:rPr>
      </w:pPr>
    </w:p>
    <w:p w14:paraId="4E97352F" w14:textId="77777777" w:rsidR="00137DFB" w:rsidRPr="00137DFB" w:rsidRDefault="00137DFB" w:rsidP="00D97E1B">
      <w:pPr>
        <w:spacing w:line="360" w:lineRule="auto"/>
        <w:ind w:left="284" w:firstLine="284"/>
        <w:contextualSpacing/>
        <w:jc w:val="both"/>
        <w:outlineLvl w:val="1"/>
        <w:rPr>
          <w:rFonts w:ascii="Times New Roman" w:hAnsi="Times New Roman" w:cs="Times New Roman"/>
          <w:b/>
          <w:sz w:val="28"/>
          <w:szCs w:val="28"/>
          <w:lang w:val="uk-UA"/>
        </w:rPr>
      </w:pPr>
      <w:bookmarkStart w:id="14" w:name="_Toc57477736"/>
      <w:bookmarkStart w:id="15" w:name="_Toc58958937"/>
      <w:r w:rsidRPr="00137DFB">
        <w:rPr>
          <w:rFonts w:ascii="Times New Roman" w:hAnsi="Times New Roman" w:cs="Times New Roman"/>
          <w:b/>
          <w:sz w:val="28"/>
          <w:szCs w:val="28"/>
          <w:lang w:val="uk-UA"/>
        </w:rPr>
        <w:t>1.3 Методи захисту від корозії</w:t>
      </w:r>
      <w:bookmarkEnd w:id="14"/>
      <w:bookmarkEnd w:id="15"/>
      <w:r w:rsidRPr="00137DFB">
        <w:rPr>
          <w:rFonts w:ascii="Times New Roman" w:hAnsi="Times New Roman" w:cs="Times New Roman"/>
          <w:b/>
          <w:sz w:val="28"/>
          <w:szCs w:val="28"/>
          <w:lang w:val="uk-UA"/>
        </w:rPr>
        <w:t xml:space="preserve"> </w:t>
      </w:r>
    </w:p>
    <w:p w14:paraId="19E01A87" w14:textId="77777777" w:rsidR="00137DFB" w:rsidRPr="00137DFB" w:rsidRDefault="00137DFB" w:rsidP="00137DFB">
      <w:pPr>
        <w:spacing w:line="360" w:lineRule="auto"/>
        <w:ind w:left="284" w:firstLine="284"/>
        <w:contextualSpacing/>
        <w:jc w:val="both"/>
        <w:rPr>
          <w:rFonts w:ascii="Times New Roman" w:hAnsi="Times New Roman" w:cs="Times New Roman"/>
          <w:sz w:val="28"/>
          <w:szCs w:val="28"/>
          <w:lang w:val="uk-UA"/>
        </w:rPr>
      </w:pPr>
      <w:r w:rsidRPr="00137DFB">
        <w:rPr>
          <w:rFonts w:ascii="Times New Roman" w:hAnsi="Times New Roman" w:cs="Times New Roman"/>
          <w:sz w:val="28"/>
          <w:szCs w:val="28"/>
          <w:lang w:val="uk-UA"/>
        </w:rPr>
        <w:t xml:space="preserve">Для запобігання корозії та захисту від неї застосовуються електрохімічні методи, зміна корозійних властивостей металів, зміна властивостей корозійного середовища, комбіновані методи і т. д. Корозія металів завдає величезних збитків господарству </w:t>
      </w:r>
      <w:r w:rsidRPr="00137DFB">
        <w:rPr>
          <w:rFonts w:ascii="Times New Roman" w:hAnsi="Times New Roman" w:cs="Times New Roman"/>
          <w:bCs/>
          <w:sz w:val="28"/>
          <w:szCs w:val="28"/>
          <w:lang w:val="uk-UA"/>
        </w:rPr>
        <w:t>[</w:t>
      </w:r>
      <w:r w:rsidR="008836E5">
        <w:rPr>
          <w:rFonts w:ascii="Times New Roman" w:hAnsi="Times New Roman" w:cs="Times New Roman"/>
          <w:bCs/>
          <w:sz w:val="28"/>
          <w:szCs w:val="28"/>
          <w:lang w:val="uk-UA"/>
        </w:rPr>
        <w:t>5</w:t>
      </w:r>
      <w:r w:rsidRPr="00137DFB">
        <w:rPr>
          <w:rFonts w:ascii="Times New Roman" w:hAnsi="Times New Roman" w:cs="Times New Roman"/>
          <w:bCs/>
          <w:sz w:val="28"/>
          <w:szCs w:val="28"/>
          <w:lang w:val="uk-UA"/>
        </w:rPr>
        <w:t>]</w:t>
      </w:r>
      <w:r w:rsidRPr="00137DFB">
        <w:rPr>
          <w:rFonts w:ascii="Times New Roman" w:hAnsi="Times New Roman" w:cs="Times New Roman"/>
          <w:sz w:val="28"/>
          <w:szCs w:val="28"/>
          <w:lang w:val="uk-UA"/>
        </w:rPr>
        <w:t xml:space="preserve">. </w:t>
      </w:r>
    </w:p>
    <w:p w14:paraId="45666756" w14:textId="77777777" w:rsidR="004542FC" w:rsidRPr="004542FC" w:rsidRDefault="00137DFB" w:rsidP="004542F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Найпоширенішим способом боротьби з корозією металів є покриття його (більшим чином заліза) масляними фарбами. Основна захисна дія фарт базується на тому, що оліфа - </w:t>
      </w:r>
      <w:r w:rsidRPr="00137DFB">
        <w:rPr>
          <w:rFonts w:ascii="Times New Roman" w:hAnsi="Times New Roman" w:cs="Times New Roman"/>
          <w:color w:val="000000" w:themeColor="text1"/>
          <w:sz w:val="28"/>
          <w:szCs w:val="28"/>
          <w:lang w:val="uk-UA"/>
        </w:rPr>
        <w:t>прозор</w:t>
      </w:r>
      <w:r>
        <w:rPr>
          <w:rFonts w:ascii="Times New Roman" w:hAnsi="Times New Roman" w:cs="Times New Roman"/>
          <w:color w:val="000000" w:themeColor="text1"/>
          <w:sz w:val="28"/>
          <w:szCs w:val="28"/>
          <w:lang w:val="uk-UA"/>
        </w:rPr>
        <w:t>а</w:t>
      </w:r>
      <w:r w:rsidRPr="00137DFB">
        <w:rPr>
          <w:rFonts w:ascii="Times New Roman" w:hAnsi="Times New Roman" w:cs="Times New Roman"/>
          <w:color w:val="000000" w:themeColor="text1"/>
          <w:sz w:val="28"/>
          <w:szCs w:val="28"/>
        </w:rPr>
        <w:t> </w:t>
      </w:r>
      <w:hyperlink r:id="rId11" w:tooltip="Олія" w:history="1">
        <w:r>
          <w:rPr>
            <w:rStyle w:val="a4"/>
            <w:rFonts w:ascii="Times New Roman" w:hAnsi="Times New Roman" w:cs="Times New Roman"/>
            <w:color w:val="000000" w:themeColor="text1"/>
            <w:sz w:val="28"/>
            <w:szCs w:val="28"/>
            <w:u w:val="none"/>
            <w:lang w:val="uk-UA"/>
          </w:rPr>
          <w:t>олійна</w:t>
        </w:r>
      </w:hyperlink>
      <w:r w:rsidRPr="00137DFB">
        <w:rPr>
          <w:rFonts w:ascii="Times New Roman" w:hAnsi="Times New Roman" w:cs="Times New Roman"/>
          <w:color w:val="000000" w:themeColor="text1"/>
          <w:sz w:val="28"/>
          <w:szCs w:val="28"/>
        </w:rPr>
        <w:t> </w:t>
      </w:r>
      <w:r w:rsidRPr="00137DFB">
        <w:rPr>
          <w:rFonts w:ascii="Times New Roman" w:hAnsi="Times New Roman" w:cs="Times New Roman"/>
          <w:color w:val="000000" w:themeColor="text1"/>
          <w:sz w:val="28"/>
          <w:szCs w:val="28"/>
          <w:lang w:val="uk-UA"/>
        </w:rPr>
        <w:t>рідин</w:t>
      </w:r>
      <w:r>
        <w:rPr>
          <w:rFonts w:ascii="Times New Roman" w:hAnsi="Times New Roman" w:cs="Times New Roman"/>
          <w:color w:val="000000" w:themeColor="text1"/>
          <w:sz w:val="28"/>
          <w:szCs w:val="28"/>
          <w:lang w:val="uk-UA"/>
        </w:rPr>
        <w:t>а</w:t>
      </w:r>
      <w:r w:rsidRPr="00137DFB">
        <w:rPr>
          <w:rFonts w:ascii="Times New Roman" w:hAnsi="Times New Roman" w:cs="Times New Roman"/>
          <w:color w:val="000000" w:themeColor="text1"/>
          <w:sz w:val="28"/>
          <w:szCs w:val="28"/>
          <w:lang w:val="uk-UA"/>
        </w:rPr>
        <w:t>, продукт термічної або хімічної переробки</w:t>
      </w:r>
      <w:r w:rsidRPr="00137DFB">
        <w:rPr>
          <w:rFonts w:ascii="Times New Roman" w:hAnsi="Times New Roman" w:cs="Times New Roman"/>
          <w:color w:val="000000" w:themeColor="text1"/>
          <w:sz w:val="28"/>
          <w:szCs w:val="28"/>
        </w:rPr>
        <w:t> </w:t>
      </w:r>
      <w:hyperlink r:id="rId12" w:tooltip="Рослинні жири і олії" w:history="1">
        <w:r w:rsidRPr="00137DFB">
          <w:rPr>
            <w:rStyle w:val="a4"/>
            <w:rFonts w:ascii="Times New Roman" w:hAnsi="Times New Roman" w:cs="Times New Roman"/>
            <w:color w:val="000000" w:themeColor="text1"/>
            <w:sz w:val="28"/>
            <w:szCs w:val="28"/>
            <w:u w:val="none"/>
            <w:lang w:val="uk-UA"/>
          </w:rPr>
          <w:t>рослинних олій</w:t>
        </w:r>
      </w:hyperlink>
      <w:r w:rsidRPr="00137DFB">
        <w:rPr>
          <w:rFonts w:ascii="Times New Roman" w:hAnsi="Times New Roman" w:cs="Times New Roman"/>
          <w:color w:val="000000" w:themeColor="text1"/>
          <w:sz w:val="28"/>
          <w:szCs w:val="28"/>
        </w:rPr>
        <w:t> </w:t>
      </w:r>
      <w:r w:rsidRPr="00137DFB">
        <w:rPr>
          <w:rFonts w:ascii="Times New Roman" w:hAnsi="Times New Roman" w:cs="Times New Roman"/>
          <w:color w:val="000000" w:themeColor="text1"/>
          <w:sz w:val="28"/>
          <w:szCs w:val="28"/>
          <w:lang w:val="uk-UA"/>
        </w:rPr>
        <w:t>або</w:t>
      </w:r>
      <w:r w:rsidRPr="00137DFB">
        <w:rPr>
          <w:rFonts w:ascii="Times New Roman" w:hAnsi="Times New Roman" w:cs="Times New Roman"/>
          <w:color w:val="000000" w:themeColor="text1"/>
          <w:sz w:val="28"/>
          <w:szCs w:val="28"/>
        </w:rPr>
        <w:t> </w:t>
      </w:r>
      <w:hyperlink r:id="rId13" w:tooltip="Алкідні смоли" w:history="1">
        <w:r w:rsidRPr="00137DFB">
          <w:rPr>
            <w:rStyle w:val="a4"/>
            <w:rFonts w:ascii="Times New Roman" w:hAnsi="Times New Roman" w:cs="Times New Roman"/>
            <w:color w:val="000000" w:themeColor="text1"/>
            <w:sz w:val="28"/>
            <w:szCs w:val="28"/>
            <w:u w:val="none"/>
            <w:lang w:val="uk-UA"/>
          </w:rPr>
          <w:t>алкідних смол</w:t>
        </w:r>
      </w:hyperlink>
      <w:r w:rsidRPr="00137DFB">
        <w:rPr>
          <w:rFonts w:ascii="Times New Roman" w:hAnsi="Times New Roman" w:cs="Times New Roman"/>
          <w:color w:val="000000" w:themeColor="text1"/>
          <w:sz w:val="28"/>
          <w:szCs w:val="28"/>
        </w:rPr>
        <w:t> </w:t>
      </w:r>
      <w:r w:rsidRPr="00137DFB">
        <w:rPr>
          <w:rFonts w:ascii="Times New Roman" w:hAnsi="Times New Roman" w:cs="Times New Roman"/>
          <w:color w:val="000000" w:themeColor="text1"/>
          <w:sz w:val="28"/>
          <w:szCs w:val="28"/>
          <w:lang w:val="uk-UA"/>
        </w:rPr>
        <w:t>з домішкою сикативів та інших речовин</w:t>
      </w:r>
      <w:r>
        <w:rPr>
          <w:rFonts w:ascii="Times New Roman" w:hAnsi="Times New Roman" w:cs="Times New Roman"/>
          <w:color w:val="000000" w:themeColor="text1"/>
          <w:sz w:val="28"/>
          <w:szCs w:val="28"/>
          <w:lang w:val="uk-UA"/>
        </w:rPr>
        <w:t xml:space="preserve">, </w:t>
      </w:r>
      <w:r w:rsidR="004542FC" w:rsidRPr="004542FC">
        <w:rPr>
          <w:rFonts w:ascii="Times New Roman" w:hAnsi="Times New Roman" w:cs="Times New Roman"/>
          <w:sz w:val="28"/>
          <w:szCs w:val="28"/>
          <w:lang w:val="uk-UA"/>
        </w:rPr>
        <w:t>піддаючись полімеризації, утворює на поверхні металу суцільну еластичну плівку, яка ізолює метал від дії атмосферних хімічних агентів. Інколи для захисту металу від корозії (наприклад, алюмінію і деяких стальних виробів) штучно створюють оксидну плівку обробкою їх поверхні сильними окисниками.</w:t>
      </w:r>
    </w:p>
    <w:p w14:paraId="04973439" w14:textId="77777777" w:rsidR="004542FC" w:rsidRP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xml:space="preserve">Залежно від способу захисту металів від корозії розрізняють такі методи захисту: </w:t>
      </w:r>
    </w:p>
    <w:p w14:paraId="37BB2A5A" w14:textId="77777777" w:rsidR="004542FC" w:rsidRP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xml:space="preserve">- підвищення хімічної стійкості металу (легування металів) - для поліпшення властивостей металів і забезпечення їхньої корозійної стійкості до складу сплавів вводять різні речовини (легуючі добавки). Корозійну стійкість сталі можна підвищити введенням хрому, нікелю, молібдену, вольфраму. Поверхневе легування – насичення поверхні сплаву металом чи неметалом, що утворює міцний оксидний шар (алітування, хромування, силіціювання тощо); </w:t>
      </w:r>
    </w:p>
    <w:p w14:paraId="225488A7" w14:textId="77777777" w:rsidR="004542FC" w:rsidRP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xml:space="preserve">- ізоляція поверхні металу від агресивного середовища (нанесення металічних або неметалічних покриттів) - захисні плівки на поверхні металів можна створювати: перетворенням поверхневого шару металу на його важкорозчинні хімічні сполуки (оксидні, фосфатні, боратні, змішані) шляхом обробки хімічними реагентами (наприклад, хімічне оксидування сталі); електрохімічним утворенням поверхневих оксидних плівок (наприклад, анодне оксидування алюмінію); </w:t>
      </w:r>
    </w:p>
    <w:p w14:paraId="200B2CDC" w14:textId="77777777" w:rsidR="004542FC" w:rsidRP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xml:space="preserve">- зміна властивостей агресивного середовища - зменшення швидкості корозії досягають усуненням або зниженням концентрації агресивних реагентів у навколишньому середовищі, а також введенням речовин, які значно сповільнюють корозію – інгібіторів; </w:t>
      </w:r>
    </w:p>
    <w:p w14:paraId="67C4C49E" w14:textId="77777777" w:rsidR="004542FC" w:rsidRP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xml:space="preserve">- електрохімічний захист - суть методів полягає в тому, що металеву конструкцію, яку захищають від корозії, використовують, як катод. Розрізняють катодний і протекторний методи захисту; </w:t>
      </w:r>
    </w:p>
    <w:p w14:paraId="02B7D34B" w14:textId="77777777" w:rsidR="004542FC" w:rsidRDefault="004542FC" w:rsidP="004542FC">
      <w:pPr>
        <w:spacing w:line="360" w:lineRule="auto"/>
        <w:ind w:left="284" w:firstLine="284"/>
        <w:contextualSpacing/>
        <w:jc w:val="both"/>
        <w:rPr>
          <w:rFonts w:ascii="Times New Roman" w:hAnsi="Times New Roman" w:cs="Times New Roman"/>
          <w:sz w:val="28"/>
          <w:szCs w:val="28"/>
          <w:lang w:val="uk-UA"/>
        </w:rPr>
      </w:pPr>
      <w:r w:rsidRPr="004542FC">
        <w:rPr>
          <w:rFonts w:ascii="Times New Roman" w:hAnsi="Times New Roman" w:cs="Times New Roman"/>
          <w:sz w:val="28"/>
          <w:szCs w:val="28"/>
          <w:lang w:val="uk-UA"/>
        </w:rPr>
        <w:t>- хімічний захист.</w:t>
      </w:r>
    </w:p>
    <w:p w14:paraId="61319B51" w14:textId="77777777" w:rsidR="004542FC" w:rsidRDefault="004542FC" w:rsidP="004542FC">
      <w:pPr>
        <w:spacing w:line="360" w:lineRule="auto"/>
        <w:ind w:left="284" w:firstLine="284"/>
        <w:contextualSpacing/>
        <w:jc w:val="both"/>
        <w:rPr>
          <w:rFonts w:ascii="Times New Roman" w:hAnsi="Times New Roman" w:cs="Times New Roman"/>
          <w:sz w:val="28"/>
          <w:szCs w:val="28"/>
          <w:lang w:val="uk-UA"/>
        </w:rPr>
      </w:pPr>
    </w:p>
    <w:p w14:paraId="47205FAC" w14:textId="77777777" w:rsidR="00C77863" w:rsidRDefault="004542FC" w:rsidP="00EC0E21">
      <w:pPr>
        <w:spacing w:line="360" w:lineRule="auto"/>
        <w:ind w:left="284" w:firstLine="284"/>
        <w:contextualSpacing/>
        <w:jc w:val="both"/>
        <w:rPr>
          <w:rFonts w:ascii="Times New Roman" w:hAnsi="Times New Roman" w:cs="Times New Roman"/>
          <w:b/>
          <w:sz w:val="28"/>
          <w:szCs w:val="28"/>
          <w:lang w:val="uk-UA"/>
        </w:rPr>
      </w:pPr>
      <w:r w:rsidRPr="004542FC">
        <w:rPr>
          <w:rFonts w:ascii="Times New Roman" w:hAnsi="Times New Roman" w:cs="Times New Roman"/>
          <w:b/>
          <w:sz w:val="28"/>
          <w:szCs w:val="28"/>
          <w:lang w:val="uk-UA"/>
        </w:rPr>
        <w:t xml:space="preserve">Захисні покриття </w:t>
      </w:r>
    </w:p>
    <w:p w14:paraId="400333E2" w14:textId="77777777" w:rsidR="00EC0E21" w:rsidRDefault="00EC0E21" w:rsidP="00EC0E21">
      <w:pPr>
        <w:spacing w:line="360" w:lineRule="auto"/>
        <w:ind w:left="284" w:firstLine="284"/>
        <w:contextualSpacing/>
        <w:jc w:val="both"/>
        <w:rPr>
          <w:rFonts w:ascii="Times New Roman" w:hAnsi="Times New Roman" w:cs="Times New Roman"/>
          <w:sz w:val="28"/>
          <w:szCs w:val="28"/>
          <w:lang w:val="uk-UA"/>
        </w:rPr>
      </w:pPr>
      <w:r w:rsidRPr="00EC0E21">
        <w:rPr>
          <w:rFonts w:ascii="Times New Roman" w:hAnsi="Times New Roman" w:cs="Times New Roman"/>
          <w:sz w:val="28"/>
          <w:szCs w:val="28"/>
          <w:lang w:val="uk-UA"/>
        </w:rPr>
        <w:t>Більшість металів і сплавів, що використовуються в промисловості, є корозійними та нестійкими в навколишньому середовищі. Тому існують методи захисту від корозії.</w:t>
      </w:r>
      <w:r>
        <w:rPr>
          <w:rFonts w:ascii="Times New Roman" w:hAnsi="Times New Roman" w:cs="Times New Roman"/>
          <w:sz w:val="28"/>
          <w:szCs w:val="28"/>
          <w:lang w:val="uk-UA"/>
        </w:rPr>
        <w:t xml:space="preserve"> </w:t>
      </w:r>
    </w:p>
    <w:p w14:paraId="55EA3C3E" w14:textId="77777777" w:rsidR="00EC0E21" w:rsidRDefault="00B736A5" w:rsidP="00EC0E21">
      <w:pPr>
        <w:spacing w:line="360" w:lineRule="auto"/>
        <w:ind w:left="284" w:firstLine="284"/>
        <w:contextualSpacing/>
        <w:jc w:val="both"/>
        <w:rPr>
          <w:rFonts w:ascii="Times New Roman" w:hAnsi="Times New Roman" w:cs="Times New Roman"/>
          <w:sz w:val="28"/>
          <w:szCs w:val="28"/>
          <w:lang w:val="uk-UA"/>
        </w:rPr>
      </w:pPr>
      <w:r w:rsidRPr="00B736A5">
        <w:rPr>
          <w:rFonts w:ascii="Times New Roman" w:hAnsi="Times New Roman" w:cs="Times New Roman"/>
          <w:sz w:val="28"/>
          <w:szCs w:val="28"/>
          <w:lang w:val="uk-UA"/>
        </w:rPr>
        <w:t>Найефективніший спосіб боротьби з корозією - виготовлення машин, приладів та іншого обладнання з антикорозійних матеріалів. Однак застосовувати цей метод не завжди можливо з економічних, технічних, технологічних та інших причин через низьку пластичність та низьку цінність цих матеріалів.</w:t>
      </w:r>
      <w:r w:rsidR="00871451">
        <w:rPr>
          <w:rFonts w:ascii="Times New Roman" w:hAnsi="Times New Roman" w:cs="Times New Roman"/>
          <w:sz w:val="28"/>
          <w:szCs w:val="28"/>
          <w:lang w:val="uk-UA"/>
        </w:rPr>
        <w:t xml:space="preserve"> </w:t>
      </w:r>
    </w:p>
    <w:p w14:paraId="1615F9E2"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 xml:space="preserve">До вибору тих чи інших способів слід </w:t>
      </w:r>
      <w:r w:rsidR="009E270B">
        <w:rPr>
          <w:rFonts w:ascii="Times New Roman" w:hAnsi="Times New Roman" w:cs="Times New Roman"/>
          <w:sz w:val="28"/>
          <w:szCs w:val="28"/>
          <w:lang w:val="uk-UA"/>
        </w:rPr>
        <w:t>звертати увагу</w:t>
      </w:r>
      <w:r w:rsidRPr="00871451">
        <w:rPr>
          <w:rFonts w:ascii="Times New Roman" w:hAnsi="Times New Roman" w:cs="Times New Roman"/>
          <w:sz w:val="28"/>
          <w:szCs w:val="28"/>
          <w:lang w:val="uk-UA"/>
        </w:rPr>
        <w:t xml:space="preserve"> на системний підхід до протикорозійного захисту, що передбачає:</w:t>
      </w:r>
    </w:p>
    <w:p w14:paraId="64200108"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 вибір та розробка комплексу методів захисту металу від руйнування, що забезпечують відповідний термін його експлуатації, в межах якого ефекти пошкоджень не перевищують граничних значень;</w:t>
      </w:r>
    </w:p>
    <w:p w14:paraId="3AD47702"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 xml:space="preserve">• аналіз факторів, </w:t>
      </w:r>
      <w:r w:rsidR="009E270B">
        <w:rPr>
          <w:rFonts w:ascii="Times New Roman" w:hAnsi="Times New Roman" w:cs="Times New Roman"/>
          <w:sz w:val="28"/>
          <w:szCs w:val="28"/>
          <w:lang w:val="uk-UA"/>
        </w:rPr>
        <w:t>котрі</w:t>
      </w:r>
      <w:r w:rsidRPr="00871451">
        <w:rPr>
          <w:rFonts w:ascii="Times New Roman" w:hAnsi="Times New Roman" w:cs="Times New Roman"/>
          <w:sz w:val="28"/>
          <w:szCs w:val="28"/>
          <w:lang w:val="uk-UA"/>
        </w:rPr>
        <w:t xml:space="preserve"> спричиняють руйнування металу, та виявлення більш значущих з них, виходячи з умов експлуатації та призначення металоконструкцій;</w:t>
      </w:r>
    </w:p>
    <w:p w14:paraId="03E65F2C"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 обґрунтування показників пошкодження (ефектів пошкодження) для</w:t>
      </w:r>
    </w:p>
    <w:p w14:paraId="37DDCD7D" w14:textId="77777777" w:rsidR="00871451" w:rsidRPr="00871451" w:rsidRDefault="00871451" w:rsidP="00871451">
      <w:pPr>
        <w:spacing w:line="360" w:lineRule="auto"/>
        <w:ind w:left="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 xml:space="preserve">оцінки </w:t>
      </w:r>
      <w:r w:rsidR="009E270B">
        <w:rPr>
          <w:rFonts w:ascii="Times New Roman" w:hAnsi="Times New Roman" w:cs="Times New Roman"/>
          <w:sz w:val="28"/>
          <w:szCs w:val="28"/>
          <w:lang w:val="uk-UA"/>
        </w:rPr>
        <w:t>деяких</w:t>
      </w:r>
      <w:r w:rsidRPr="00871451">
        <w:rPr>
          <w:rFonts w:ascii="Times New Roman" w:hAnsi="Times New Roman" w:cs="Times New Roman"/>
          <w:sz w:val="28"/>
          <w:szCs w:val="28"/>
          <w:lang w:val="uk-UA"/>
        </w:rPr>
        <w:t xml:space="preserve"> видів корозійного руйнування і визначення їх граничних значень для певного виду техніки.</w:t>
      </w:r>
    </w:p>
    <w:p w14:paraId="5320F838"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Для захисту поверхні металу від корозії автори  перераховують спеціальні покриття, які ізолюють її від агресивного середовища, а також гальмування дифузії і електродних реакцій. Тож, використовують такі типи покриття:</w:t>
      </w:r>
    </w:p>
    <w:p w14:paraId="32DF64F2"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1)</w:t>
      </w:r>
      <w:r w:rsidRPr="00871451">
        <w:rPr>
          <w:rFonts w:ascii="Times New Roman" w:hAnsi="Times New Roman" w:cs="Times New Roman"/>
          <w:sz w:val="28"/>
          <w:szCs w:val="28"/>
          <w:lang w:val="uk-UA"/>
        </w:rPr>
        <w:tab/>
        <w:t>Металеві покриття. За принципом захисної дії розрізняють анодні і катодні покриття. Анодні покриття мають у водному розчині електролітів більш негативний електрохімічний потенціал, ніж захищений метал, а катодні – позитивн</w:t>
      </w:r>
      <w:r w:rsidR="009E270B">
        <w:rPr>
          <w:rFonts w:ascii="Times New Roman" w:hAnsi="Times New Roman" w:cs="Times New Roman"/>
          <w:sz w:val="28"/>
          <w:szCs w:val="28"/>
          <w:lang w:val="uk-UA"/>
        </w:rPr>
        <w:t>и</w:t>
      </w:r>
      <w:r w:rsidRPr="00871451">
        <w:rPr>
          <w:rFonts w:ascii="Times New Roman" w:hAnsi="Times New Roman" w:cs="Times New Roman"/>
          <w:sz w:val="28"/>
          <w:szCs w:val="28"/>
          <w:lang w:val="uk-UA"/>
        </w:rPr>
        <w:t>й.</w:t>
      </w:r>
    </w:p>
    <w:p w14:paraId="3F306145"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2)</w:t>
      </w:r>
      <w:r w:rsidRPr="00871451">
        <w:rPr>
          <w:rFonts w:ascii="Times New Roman" w:hAnsi="Times New Roman" w:cs="Times New Roman"/>
          <w:sz w:val="28"/>
          <w:szCs w:val="28"/>
          <w:lang w:val="uk-UA"/>
        </w:rPr>
        <w:tab/>
        <w:t>Неметалеві покриття. Дані покриття отримують нанесенням на поверхню різних неметалічних матеріалів – лакофарбних, каучукових, пластмасових, керамічних і ін.</w:t>
      </w:r>
    </w:p>
    <w:p w14:paraId="3E10673D"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3)</w:t>
      </w:r>
      <w:r w:rsidRPr="00871451">
        <w:rPr>
          <w:rFonts w:ascii="Times New Roman" w:hAnsi="Times New Roman" w:cs="Times New Roman"/>
          <w:sz w:val="28"/>
          <w:szCs w:val="28"/>
          <w:lang w:val="uk-UA"/>
        </w:rPr>
        <w:tab/>
        <w:t>Покриття, що отримуються хімічною і електрохімічною обробкою поверхні. Цими покриттями є плівки нерозчинних продуктів, що утворилися в результаті хімічної взаємодії металів із зовнішнім середовищем. Оскільки багато з них є пористими, вони застосовуються переважно як підшари під мастила і лакофарбові покриття, збільшуючи захисну здатність покриття на металі і забезпечуючи надійне зчеплення. Методи нанесення – оксидування, фосфатування, пасивування, анодування.</w:t>
      </w:r>
    </w:p>
    <w:p w14:paraId="16555A77" w14:textId="77777777" w:rsidR="00871451" w:rsidRP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4)</w:t>
      </w:r>
      <w:r w:rsidRPr="00871451">
        <w:rPr>
          <w:rFonts w:ascii="Times New Roman" w:hAnsi="Times New Roman" w:cs="Times New Roman"/>
          <w:sz w:val="28"/>
          <w:szCs w:val="28"/>
          <w:lang w:val="uk-UA"/>
        </w:rPr>
        <w:tab/>
        <w:t>Електрохімічний захист металів. Шляхом катодної або анодної поляризації від стороннього джерела струму або приєднанням до конструкції, що захищається, протекторів, потенціал металу зміщується до значень, при яких сильно сповільнюється або повністю припиняється корозія.</w:t>
      </w:r>
    </w:p>
    <w:p w14:paraId="637C4FC2" w14:textId="77777777" w:rsidR="00871451" w:rsidRDefault="00871451" w:rsidP="00871451">
      <w:pPr>
        <w:spacing w:line="360" w:lineRule="auto"/>
        <w:ind w:left="284" w:firstLine="284"/>
        <w:contextualSpacing/>
        <w:jc w:val="both"/>
        <w:rPr>
          <w:rFonts w:ascii="Times New Roman" w:hAnsi="Times New Roman" w:cs="Times New Roman"/>
          <w:sz w:val="28"/>
          <w:szCs w:val="28"/>
          <w:lang w:val="uk-UA"/>
        </w:rPr>
      </w:pPr>
      <w:r w:rsidRPr="00871451">
        <w:rPr>
          <w:rFonts w:ascii="Times New Roman" w:hAnsi="Times New Roman" w:cs="Times New Roman"/>
          <w:sz w:val="28"/>
          <w:szCs w:val="28"/>
          <w:lang w:val="uk-UA"/>
        </w:rPr>
        <w:t>5)</w:t>
      </w:r>
      <w:r w:rsidRPr="00871451">
        <w:rPr>
          <w:rFonts w:ascii="Times New Roman" w:hAnsi="Times New Roman" w:cs="Times New Roman"/>
          <w:sz w:val="28"/>
          <w:szCs w:val="28"/>
          <w:lang w:val="uk-UA"/>
        </w:rPr>
        <w:tab/>
        <w:t>Розробка і виробництво нових металевих конструкційних матеріалів підвищеної корозійної стійкості шляхом усунення з металу або сплаву домішок,</w:t>
      </w:r>
      <w:r w:rsidR="009E270B">
        <w:rPr>
          <w:rFonts w:ascii="Times New Roman" w:hAnsi="Times New Roman" w:cs="Times New Roman"/>
          <w:sz w:val="28"/>
          <w:szCs w:val="28"/>
          <w:lang w:val="uk-UA"/>
        </w:rPr>
        <w:t xml:space="preserve"> які</w:t>
      </w:r>
      <w:r w:rsidRPr="00871451">
        <w:rPr>
          <w:rFonts w:ascii="Times New Roman" w:hAnsi="Times New Roman" w:cs="Times New Roman"/>
          <w:sz w:val="28"/>
          <w:szCs w:val="28"/>
          <w:lang w:val="uk-UA"/>
        </w:rPr>
        <w:t xml:space="preserve"> </w:t>
      </w:r>
      <w:r w:rsidR="009E270B">
        <w:rPr>
          <w:rFonts w:ascii="Times New Roman" w:hAnsi="Times New Roman" w:cs="Times New Roman"/>
          <w:sz w:val="28"/>
          <w:szCs w:val="28"/>
          <w:lang w:val="uk-UA"/>
        </w:rPr>
        <w:t xml:space="preserve">прискорюють </w:t>
      </w:r>
      <w:r w:rsidRPr="00871451">
        <w:rPr>
          <w:rFonts w:ascii="Times New Roman" w:hAnsi="Times New Roman" w:cs="Times New Roman"/>
          <w:sz w:val="28"/>
          <w:szCs w:val="28"/>
          <w:lang w:val="uk-UA"/>
        </w:rPr>
        <w:t>корозійний процес, або введення в сплав нових компонентів, що сильно підвищують корозійну стійкість [8].</w:t>
      </w:r>
    </w:p>
    <w:p w14:paraId="330CBF16" w14:textId="77777777" w:rsidR="00871451" w:rsidRDefault="00871451" w:rsidP="00871451">
      <w:pPr>
        <w:spacing w:line="360" w:lineRule="auto"/>
        <w:ind w:left="284" w:firstLine="284"/>
        <w:contextualSpacing/>
        <w:jc w:val="both"/>
        <w:rPr>
          <w:rFonts w:ascii="Times New Roman" w:hAnsi="Times New Roman" w:cs="Times New Roman"/>
          <w:sz w:val="28"/>
          <w:szCs w:val="28"/>
          <w:lang w:val="uk-UA"/>
        </w:rPr>
      </w:pPr>
    </w:p>
    <w:p w14:paraId="0B0B8144" w14:textId="77777777" w:rsidR="00871451" w:rsidRPr="00871451" w:rsidRDefault="006B5327" w:rsidP="00D97E1B">
      <w:pPr>
        <w:spacing w:line="360" w:lineRule="auto"/>
        <w:ind w:left="284" w:firstLine="284"/>
        <w:contextualSpacing/>
        <w:jc w:val="both"/>
        <w:outlineLvl w:val="1"/>
        <w:rPr>
          <w:rFonts w:ascii="Times New Roman" w:hAnsi="Times New Roman" w:cs="Times New Roman"/>
          <w:b/>
          <w:sz w:val="28"/>
          <w:szCs w:val="28"/>
          <w:lang w:val="uk-UA"/>
        </w:rPr>
      </w:pPr>
      <w:bookmarkStart w:id="16" w:name="_Toc57477737"/>
      <w:bookmarkStart w:id="17" w:name="_Toc58958938"/>
      <w:r>
        <w:rPr>
          <w:rFonts w:ascii="Times New Roman" w:hAnsi="Times New Roman" w:cs="Times New Roman"/>
          <w:b/>
          <w:sz w:val="28"/>
          <w:szCs w:val="28"/>
          <w:lang w:val="uk-UA"/>
        </w:rPr>
        <w:t xml:space="preserve">1.4 </w:t>
      </w:r>
      <w:r w:rsidR="00871451" w:rsidRPr="00871451">
        <w:rPr>
          <w:rFonts w:ascii="Times New Roman" w:hAnsi="Times New Roman" w:cs="Times New Roman"/>
          <w:b/>
          <w:sz w:val="28"/>
          <w:szCs w:val="28"/>
          <w:lang w:val="uk-UA"/>
        </w:rPr>
        <w:t>Інгібітори корозії</w:t>
      </w:r>
      <w:bookmarkEnd w:id="16"/>
      <w:bookmarkEnd w:id="17"/>
      <w:r w:rsidR="00871451" w:rsidRPr="00871451">
        <w:rPr>
          <w:rFonts w:ascii="Times New Roman" w:hAnsi="Times New Roman" w:cs="Times New Roman"/>
          <w:b/>
          <w:sz w:val="28"/>
          <w:szCs w:val="28"/>
          <w:lang w:val="uk-UA"/>
        </w:rPr>
        <w:t xml:space="preserve"> </w:t>
      </w:r>
    </w:p>
    <w:p w14:paraId="536AD21D" w14:textId="77777777" w:rsidR="00871451" w:rsidRDefault="009E270B" w:rsidP="00EC0E21">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стандарту </w:t>
      </w:r>
      <w:r w:rsidRPr="009E270B">
        <w:rPr>
          <w:rFonts w:ascii="Times New Roman" w:hAnsi="Times New Roman" w:cs="Times New Roman"/>
          <w:sz w:val="28"/>
          <w:szCs w:val="28"/>
        </w:rPr>
        <w:t>ISO</w:t>
      </w:r>
      <w:r w:rsidRPr="009E270B">
        <w:rPr>
          <w:rFonts w:ascii="Times New Roman" w:hAnsi="Times New Roman" w:cs="Times New Roman"/>
          <w:sz w:val="28"/>
          <w:szCs w:val="28"/>
          <w:lang w:val="uk-UA"/>
        </w:rPr>
        <w:t xml:space="preserve"> 8044-1986 інгібіторами корозії  називають хімічні сполуки, </w:t>
      </w:r>
      <w:r>
        <w:rPr>
          <w:rFonts w:ascii="Times New Roman" w:hAnsi="Times New Roman" w:cs="Times New Roman"/>
          <w:sz w:val="28"/>
          <w:szCs w:val="28"/>
          <w:lang w:val="uk-UA"/>
        </w:rPr>
        <w:t>котрі</w:t>
      </w:r>
      <w:r w:rsidRPr="009E270B">
        <w:rPr>
          <w:rFonts w:ascii="Times New Roman" w:hAnsi="Times New Roman" w:cs="Times New Roman"/>
          <w:sz w:val="28"/>
          <w:szCs w:val="28"/>
          <w:lang w:val="uk-UA"/>
        </w:rPr>
        <w:t xml:space="preserve">, будучи присутніми в корозійній системі в достатній концентрації, зменшують швидкість корозії без значної зміни концентрації будь-якого корозійного реагенту. Інгібіторами корозії можуть бути і композиції хімічних сполук. </w:t>
      </w:r>
      <w:r>
        <w:rPr>
          <w:rFonts w:ascii="Times New Roman" w:hAnsi="Times New Roman" w:cs="Times New Roman"/>
          <w:sz w:val="28"/>
          <w:szCs w:val="28"/>
          <w:lang w:val="uk-UA"/>
        </w:rPr>
        <w:t xml:space="preserve">У корозійному середовищі зміст </w:t>
      </w:r>
      <w:r w:rsidRPr="009E270B">
        <w:rPr>
          <w:rFonts w:ascii="Times New Roman" w:hAnsi="Times New Roman" w:cs="Times New Roman"/>
          <w:sz w:val="28"/>
          <w:szCs w:val="28"/>
          <w:lang w:val="uk-UA"/>
        </w:rPr>
        <w:t xml:space="preserve">інгібіторів </w:t>
      </w:r>
      <w:r>
        <w:rPr>
          <w:rFonts w:ascii="Times New Roman" w:hAnsi="Times New Roman" w:cs="Times New Roman"/>
          <w:sz w:val="28"/>
          <w:szCs w:val="28"/>
          <w:lang w:val="uk-UA"/>
        </w:rPr>
        <w:t>має бути</w:t>
      </w:r>
      <w:r w:rsidRPr="009E270B">
        <w:rPr>
          <w:rFonts w:ascii="Times New Roman" w:hAnsi="Times New Roman" w:cs="Times New Roman"/>
          <w:sz w:val="28"/>
          <w:szCs w:val="28"/>
          <w:lang w:val="uk-UA"/>
        </w:rPr>
        <w:t xml:space="preserve"> невеликим.</w:t>
      </w:r>
      <w:r>
        <w:rPr>
          <w:rFonts w:ascii="Times New Roman" w:hAnsi="Times New Roman" w:cs="Times New Roman"/>
          <w:sz w:val="28"/>
          <w:szCs w:val="28"/>
          <w:lang w:val="uk-UA"/>
        </w:rPr>
        <w:t xml:space="preserve"> </w:t>
      </w:r>
    </w:p>
    <w:p w14:paraId="440B7628" w14:textId="77777777" w:rsidR="00EE0B2D" w:rsidRPr="00EE0B2D" w:rsidRDefault="00EE0B2D" w:rsidP="00EC0E21">
      <w:pPr>
        <w:spacing w:line="360" w:lineRule="auto"/>
        <w:ind w:left="284" w:firstLine="284"/>
        <w:contextualSpacing/>
        <w:jc w:val="both"/>
        <w:rPr>
          <w:rFonts w:ascii="Times New Roman" w:hAnsi="Times New Roman" w:cs="Times New Roman"/>
          <w:sz w:val="28"/>
          <w:szCs w:val="28"/>
          <w:lang w:val="uk-UA"/>
        </w:rPr>
      </w:pPr>
      <w:r w:rsidRPr="00EE0B2D">
        <w:rPr>
          <w:rFonts w:ascii="Times New Roman" w:hAnsi="Times New Roman" w:cs="Times New Roman"/>
          <w:sz w:val="28"/>
          <w:szCs w:val="28"/>
          <w:lang w:val="uk-UA"/>
        </w:rPr>
        <w:t>З усіх методів боротьби з корозією та солевідкладанням найбільш перспективним є хімічний метод обробки води – введення в середовище незначних добавок хімічних сполук – інгібіторів корозії [</w:t>
      </w:r>
      <w:r w:rsidR="008836E5">
        <w:rPr>
          <w:rFonts w:ascii="Times New Roman" w:hAnsi="Times New Roman" w:cs="Times New Roman"/>
          <w:sz w:val="28"/>
          <w:szCs w:val="28"/>
          <w:lang w:val="uk-UA"/>
        </w:rPr>
        <w:t>6</w:t>
      </w:r>
      <w:r w:rsidRPr="00EE0B2D">
        <w:rPr>
          <w:rFonts w:ascii="Times New Roman" w:hAnsi="Times New Roman" w:cs="Times New Roman"/>
          <w:sz w:val="28"/>
          <w:szCs w:val="28"/>
          <w:lang w:val="uk-UA"/>
        </w:rPr>
        <w:t>].</w:t>
      </w:r>
    </w:p>
    <w:p w14:paraId="06C0AB49" w14:textId="77777777" w:rsidR="009E270B" w:rsidRDefault="009E270B" w:rsidP="009E270B">
      <w:pPr>
        <w:spacing w:line="360" w:lineRule="auto"/>
        <w:ind w:left="284" w:firstLine="284"/>
        <w:contextualSpacing/>
        <w:jc w:val="both"/>
        <w:rPr>
          <w:rFonts w:ascii="Times New Roman" w:hAnsi="Times New Roman" w:cs="Times New Roman"/>
          <w:sz w:val="28"/>
          <w:szCs w:val="28"/>
          <w:lang w:val="uk-UA"/>
        </w:rPr>
      </w:pPr>
      <w:r w:rsidRPr="009E270B">
        <w:rPr>
          <w:rFonts w:ascii="Times New Roman" w:hAnsi="Times New Roman" w:cs="Times New Roman"/>
          <w:sz w:val="28"/>
          <w:szCs w:val="28"/>
          <w:lang w:val="uk-UA"/>
        </w:rPr>
        <w:t>На початку 70-х років минулого століття було встановлено, що такі фосфонати, як оксиетилидендіфосфонова кислота і їх комплекси з цинком (ОЕДФ+Zn), мож</w:t>
      </w:r>
      <w:r>
        <w:rPr>
          <w:rFonts w:ascii="Times New Roman" w:hAnsi="Times New Roman" w:cs="Times New Roman"/>
          <w:sz w:val="28"/>
          <w:szCs w:val="28"/>
          <w:lang w:val="uk-UA"/>
        </w:rPr>
        <w:t>уть</w:t>
      </w:r>
      <w:r w:rsidRPr="009E270B">
        <w:rPr>
          <w:rFonts w:ascii="Times New Roman" w:hAnsi="Times New Roman" w:cs="Times New Roman"/>
          <w:sz w:val="28"/>
          <w:szCs w:val="28"/>
          <w:lang w:val="uk-UA"/>
        </w:rPr>
        <w:t xml:space="preserve"> не тільки конкурувати з відомими iнгібiторами, а й перевершує їх у багатьох випадках, наприклад, в жорстких водах при підвищеній температурі або наявностi жорстких екологічних вимог.</w:t>
      </w:r>
    </w:p>
    <w:p w14:paraId="2877BF53" w14:textId="77777777" w:rsidR="009E270B" w:rsidRDefault="009E270B" w:rsidP="009E270B">
      <w:pPr>
        <w:spacing w:line="360" w:lineRule="auto"/>
        <w:ind w:left="284" w:firstLine="284"/>
        <w:contextualSpacing/>
        <w:jc w:val="both"/>
        <w:rPr>
          <w:rFonts w:ascii="Times New Roman" w:hAnsi="Times New Roman" w:cs="Times New Roman"/>
          <w:sz w:val="28"/>
          <w:szCs w:val="28"/>
          <w:lang w:val="uk-UA"/>
        </w:rPr>
      </w:pPr>
      <w:r w:rsidRPr="009E270B">
        <w:rPr>
          <w:rFonts w:ascii="Times New Roman" w:hAnsi="Times New Roman" w:cs="Times New Roman"/>
          <w:sz w:val="28"/>
          <w:szCs w:val="28"/>
          <w:lang w:val="uk-UA"/>
        </w:rPr>
        <w:t>В останні роки при розробці інгібіторів корозії велика увага приділяється дослідженню та використанню сировини, що містить перехідні метали або комплекси на їх основі, а також сполук</w:t>
      </w:r>
      <w:r w:rsidR="00EF5DE8">
        <w:rPr>
          <w:rFonts w:ascii="Times New Roman" w:hAnsi="Times New Roman" w:cs="Times New Roman"/>
          <w:sz w:val="28"/>
          <w:szCs w:val="28"/>
          <w:lang w:val="uk-UA"/>
        </w:rPr>
        <w:t>ам</w:t>
      </w:r>
      <w:r w:rsidRPr="009E270B">
        <w:rPr>
          <w:rFonts w:ascii="Times New Roman" w:hAnsi="Times New Roman" w:cs="Times New Roman"/>
          <w:sz w:val="28"/>
          <w:szCs w:val="28"/>
          <w:lang w:val="uk-UA"/>
        </w:rPr>
        <w:t xml:space="preserve">, </w:t>
      </w:r>
      <w:r w:rsidR="00EF5DE8">
        <w:rPr>
          <w:rFonts w:ascii="Times New Roman" w:hAnsi="Times New Roman" w:cs="Times New Roman"/>
          <w:sz w:val="28"/>
          <w:szCs w:val="28"/>
          <w:lang w:val="uk-UA"/>
        </w:rPr>
        <w:t xml:space="preserve">що здатні при введенні в агресивне середовище </w:t>
      </w:r>
      <w:r w:rsidRPr="009E270B">
        <w:rPr>
          <w:rFonts w:ascii="Times New Roman" w:hAnsi="Times New Roman" w:cs="Times New Roman"/>
          <w:sz w:val="28"/>
          <w:szCs w:val="28"/>
          <w:lang w:val="uk-UA"/>
        </w:rPr>
        <w:t>утворювати подібні комплекси при взаємодії з перехідними металами, присутніми в електроліті</w:t>
      </w:r>
      <w:r>
        <w:rPr>
          <w:rFonts w:ascii="Times New Roman" w:hAnsi="Times New Roman" w:cs="Times New Roman"/>
          <w:sz w:val="28"/>
          <w:szCs w:val="28"/>
          <w:lang w:val="uk-UA"/>
        </w:rPr>
        <w:t xml:space="preserve"> </w:t>
      </w:r>
      <w:r w:rsidRPr="009E270B">
        <w:rPr>
          <w:rFonts w:ascii="Times New Roman" w:hAnsi="Times New Roman" w:cs="Times New Roman"/>
          <w:sz w:val="28"/>
          <w:szCs w:val="28"/>
          <w:lang w:val="uk-UA"/>
        </w:rPr>
        <w:t xml:space="preserve">або на поверхні захищеного металу (особливо якщо об’єкт, що охороняється, </w:t>
      </w:r>
      <w:r w:rsidR="00EF5DE8">
        <w:rPr>
          <w:rFonts w:ascii="Times New Roman" w:hAnsi="Times New Roman" w:cs="Times New Roman"/>
          <w:sz w:val="28"/>
          <w:szCs w:val="28"/>
          <w:lang w:val="uk-UA"/>
        </w:rPr>
        <w:t>відноситься до перехідних</w:t>
      </w:r>
      <w:r w:rsidRPr="009E270B">
        <w:rPr>
          <w:rFonts w:ascii="Times New Roman" w:hAnsi="Times New Roman" w:cs="Times New Roman"/>
          <w:sz w:val="28"/>
          <w:szCs w:val="28"/>
          <w:lang w:val="uk-UA"/>
        </w:rPr>
        <w:t>).</w:t>
      </w:r>
      <w:r w:rsidR="006F5C1C">
        <w:rPr>
          <w:rFonts w:ascii="Times New Roman" w:hAnsi="Times New Roman" w:cs="Times New Roman"/>
          <w:sz w:val="28"/>
          <w:szCs w:val="28"/>
          <w:lang w:val="uk-UA"/>
        </w:rPr>
        <w:t xml:space="preserve"> Це зумовлено саме тим, що дані сполуки та комплекси мають завищену здатність до взаємодії з металевою поверхнею та активними частинками корозійних середовищ, через те правильний підбір рецептури інгібітора може бути забезпечена його висока адсорбційна активність та схильність до зниження чи взагалі блокування тих функцій частинок середовища, котрі визивають корозію металу. </w:t>
      </w:r>
    </w:p>
    <w:p w14:paraId="14F3A8A6" w14:textId="77777777" w:rsidR="006F5C1C" w:rsidRPr="006F5C1C" w:rsidRDefault="006F5C1C" w:rsidP="006F5C1C">
      <w:pPr>
        <w:spacing w:line="360" w:lineRule="auto"/>
        <w:ind w:left="284" w:firstLine="284"/>
        <w:contextualSpacing/>
        <w:jc w:val="both"/>
        <w:rPr>
          <w:rFonts w:ascii="Times New Roman" w:hAnsi="Times New Roman" w:cs="Times New Roman"/>
          <w:sz w:val="28"/>
          <w:szCs w:val="28"/>
          <w:lang w:val="uk-UA"/>
        </w:rPr>
      </w:pPr>
      <w:r w:rsidRPr="006F5C1C">
        <w:rPr>
          <w:rFonts w:ascii="Times New Roman" w:hAnsi="Times New Roman" w:cs="Times New Roman"/>
          <w:sz w:val="28"/>
          <w:szCs w:val="28"/>
          <w:lang w:val="uk-UA"/>
        </w:rPr>
        <w:t>Ефективність дії інгібіторів корозії можна оцінити за</w:t>
      </w:r>
      <w:r>
        <w:rPr>
          <w:rFonts w:ascii="Times New Roman" w:hAnsi="Times New Roman" w:cs="Times New Roman"/>
          <w:sz w:val="28"/>
          <w:szCs w:val="28"/>
          <w:lang w:val="uk-UA"/>
        </w:rPr>
        <w:t xml:space="preserve"> такими</w:t>
      </w:r>
      <w:r w:rsidRPr="006F5C1C">
        <w:rPr>
          <w:rFonts w:ascii="Times New Roman" w:hAnsi="Times New Roman" w:cs="Times New Roman"/>
          <w:sz w:val="28"/>
          <w:szCs w:val="28"/>
          <w:lang w:val="uk-UA"/>
        </w:rPr>
        <w:t xml:space="preserve"> показниками</w:t>
      </w:r>
      <w:r>
        <w:rPr>
          <w:rFonts w:ascii="Times New Roman" w:hAnsi="Times New Roman" w:cs="Times New Roman"/>
          <w:sz w:val="28"/>
          <w:szCs w:val="28"/>
          <w:lang w:val="uk-UA"/>
        </w:rPr>
        <w:t xml:space="preserve"> як</w:t>
      </w:r>
      <w:r w:rsidRPr="006F5C1C">
        <w:rPr>
          <w:rFonts w:ascii="Times New Roman" w:hAnsi="Times New Roman" w:cs="Times New Roman"/>
          <w:sz w:val="28"/>
          <w:szCs w:val="28"/>
          <w:lang w:val="uk-UA"/>
        </w:rPr>
        <w:t>: ступеня захисту (Z,%) і коефіцієнту гальмування корозії γ (захисний ефект інгібітору).</w:t>
      </w:r>
    </w:p>
    <w:p w14:paraId="6299A572" w14:textId="77777777" w:rsidR="006F5C1C" w:rsidRPr="006F5C1C" w:rsidRDefault="006F5C1C" w:rsidP="006F5C1C">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Один й той самий інгібітор у різних середовищах </w:t>
      </w:r>
      <w:r w:rsidR="00D37C53">
        <w:rPr>
          <w:rFonts w:ascii="Times New Roman" w:hAnsi="Times New Roman" w:cs="Times New Roman"/>
          <w:sz w:val="28"/>
          <w:szCs w:val="28"/>
          <w:lang w:val="uk-UA"/>
        </w:rPr>
        <w:t xml:space="preserve">може вести себе зовсім по різному. </w:t>
      </w:r>
    </w:p>
    <w:p w14:paraId="3B6CE8A5"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Інгібіторів корозії класифікують [</w:t>
      </w:r>
      <w:r w:rsidR="008836E5">
        <w:rPr>
          <w:rFonts w:ascii="Times New Roman" w:hAnsi="Times New Roman" w:cs="Times New Roman"/>
          <w:sz w:val="28"/>
          <w:szCs w:val="28"/>
          <w:lang w:val="uk-UA"/>
        </w:rPr>
        <w:t>7</w:t>
      </w:r>
      <w:r w:rsidRPr="00D37C53">
        <w:rPr>
          <w:rFonts w:ascii="Times New Roman" w:hAnsi="Times New Roman" w:cs="Times New Roman"/>
          <w:sz w:val="28"/>
          <w:szCs w:val="28"/>
          <w:lang w:val="uk-UA"/>
        </w:rPr>
        <w:t xml:space="preserve">]: </w:t>
      </w:r>
    </w:p>
    <w:p w14:paraId="5C25E0CD"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1. За типом середовища розрізняють:</w:t>
      </w:r>
    </w:p>
    <w:p w14:paraId="342DF0AA"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інгібітори нейтральних корозійних середовищ;</w:t>
      </w:r>
    </w:p>
    <w:p w14:paraId="61767B94"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атмосферної корозії;</w:t>
      </w:r>
    </w:p>
    <w:p w14:paraId="196FC418"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інгібітори кислих середовищ;</w:t>
      </w:r>
    </w:p>
    <w:p w14:paraId="6FC292B3"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сірководневої корозії;</w:t>
      </w:r>
    </w:p>
    <w:p w14:paraId="1682CFE5"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інгібітори нафтових середовищ.</w:t>
      </w:r>
    </w:p>
    <w:p w14:paraId="336E4934"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xml:space="preserve">2. За механізмом дії класифікують: </w:t>
      </w:r>
    </w:p>
    <w:p w14:paraId="28FB0E88"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пасивуючі інгібітори;</w:t>
      </w:r>
    </w:p>
    <w:p w14:paraId="42694B8D"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адсорбційні інгібітори.</w:t>
      </w:r>
    </w:p>
    <w:p w14:paraId="5C843963"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3. За характером захисної дії розрізняють інгібітори:</w:t>
      </w:r>
    </w:p>
    <w:p w14:paraId="579A6AA6"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анодні;</w:t>
      </w:r>
    </w:p>
    <w:p w14:paraId="59FA3A6B"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катодні;</w:t>
      </w:r>
    </w:p>
    <w:p w14:paraId="6FA00C16"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змішані.</w:t>
      </w:r>
    </w:p>
    <w:p w14:paraId="69FC9370"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Катодні і анодні інгібітори уповільнюють відповідні електродні реакції, змішані інгібітори змінюють швидкість обох реакцій.</w:t>
      </w:r>
    </w:p>
    <w:p w14:paraId="19B11BD0"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З анодних інгібіторів найбільш широко застосовують нітрити кальцію або натрію, хромат натрію. Крім того, вважаються перспективними натрієві солі силікатів і фосфатів, двухлористе олово і гідразингідрат.</w:t>
      </w:r>
    </w:p>
    <w:p w14:paraId="3A84B229"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Катодні інгібітори [</w:t>
      </w:r>
      <w:r w:rsidR="008836E5">
        <w:rPr>
          <w:rFonts w:ascii="Times New Roman" w:hAnsi="Times New Roman" w:cs="Times New Roman"/>
          <w:sz w:val="28"/>
          <w:szCs w:val="28"/>
          <w:lang w:val="uk-UA"/>
        </w:rPr>
        <w:t>8</w:t>
      </w:r>
      <w:r w:rsidRPr="00D37C53">
        <w:rPr>
          <w:rFonts w:ascii="Times New Roman" w:hAnsi="Times New Roman" w:cs="Times New Roman"/>
          <w:sz w:val="28"/>
          <w:szCs w:val="28"/>
          <w:lang w:val="uk-UA"/>
        </w:rPr>
        <w:t>] безпечні у всіх випадках, так як при будь-яких концентраціях вони зменшують швидкість корозії внаслідок іонізації кисню, дифузії кисню до катоду чи розряду іонів водню. Однак, вони не менш ефективні, ніж анодні.</w:t>
      </w:r>
    </w:p>
    <w:p w14:paraId="0FB3A032"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В якості катодних інгібіторів зазвичай застосовують основи (NaOH, або NH4OH), які збільшують значення рН середовища і таким чином зменшують розчинність сполук заліза.</w:t>
      </w:r>
    </w:p>
    <w:p w14:paraId="791554B5"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xml:space="preserve">4. За хімічною природою інгібітори діляться на: </w:t>
      </w:r>
    </w:p>
    <w:p w14:paraId="425FACF3"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летючі;</w:t>
      </w:r>
    </w:p>
    <w:p w14:paraId="6B7AB03B"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органічні;</w:t>
      </w:r>
    </w:p>
    <w:p w14:paraId="5CC7ABFC"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неорганічні.</w:t>
      </w:r>
    </w:p>
    <w:p w14:paraId="731DD9C1"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xml:space="preserve">Неорганічні катодні інгібітори обмежують швидкість корозії металів шляхом підвищення перенапруги катодного процесу і скорочення площі катодних ділянок. </w:t>
      </w:r>
      <w:r>
        <w:rPr>
          <w:rFonts w:ascii="Times New Roman" w:hAnsi="Times New Roman" w:cs="Times New Roman"/>
          <w:sz w:val="28"/>
          <w:szCs w:val="28"/>
          <w:lang w:val="uk-UA"/>
        </w:rPr>
        <w:t>Багато неорганічних речовин мають здатність уповільнювати корозію металів у агресивних середовищах</w:t>
      </w:r>
      <w:r w:rsidRPr="00D37C53">
        <w:rPr>
          <w:rFonts w:ascii="Times New Roman" w:hAnsi="Times New Roman" w:cs="Times New Roman"/>
          <w:sz w:val="28"/>
          <w:szCs w:val="28"/>
          <w:lang w:val="uk-UA"/>
        </w:rPr>
        <w:t>. До них відносяться хромати, інгібітори-нейтралізатори (водні розчини аміаку, вуглекислий натрій, бікарбонат натрію, силікат натрію), поліфосфати та ін.  Інгібуюча дія цих сполук обумовлюється присутністю в них катіонів (Са</w:t>
      </w:r>
      <w:r w:rsidRPr="00D37C53">
        <w:rPr>
          <w:rFonts w:ascii="Times New Roman" w:hAnsi="Times New Roman" w:cs="Times New Roman"/>
          <w:sz w:val="28"/>
          <w:szCs w:val="28"/>
          <w:vertAlign w:val="superscript"/>
          <w:lang w:val="uk-UA"/>
        </w:rPr>
        <w:t>2+,</w:t>
      </w:r>
      <w:r w:rsidRPr="00D37C53">
        <w:rPr>
          <w:rFonts w:ascii="Times New Roman" w:hAnsi="Times New Roman" w:cs="Times New Roman"/>
          <w:sz w:val="28"/>
          <w:szCs w:val="28"/>
          <w:lang w:val="uk-UA"/>
        </w:rPr>
        <w:t xml:space="preserve"> Zn</w:t>
      </w:r>
      <w:r w:rsidRPr="00D37C53">
        <w:rPr>
          <w:rFonts w:ascii="Times New Roman" w:hAnsi="Times New Roman" w:cs="Times New Roman"/>
          <w:sz w:val="28"/>
          <w:szCs w:val="28"/>
          <w:vertAlign w:val="superscript"/>
          <w:lang w:val="uk-UA"/>
        </w:rPr>
        <w:t>2+</w:t>
      </w:r>
      <w:r w:rsidRPr="00D37C53">
        <w:rPr>
          <w:rFonts w:ascii="Times New Roman" w:hAnsi="Times New Roman" w:cs="Times New Roman"/>
          <w:sz w:val="28"/>
          <w:szCs w:val="28"/>
          <w:lang w:val="uk-UA"/>
        </w:rPr>
        <w:t>, Ni</w:t>
      </w:r>
      <w:r w:rsidRPr="00D37C53">
        <w:rPr>
          <w:rFonts w:ascii="Times New Roman" w:hAnsi="Times New Roman" w:cs="Times New Roman"/>
          <w:sz w:val="28"/>
          <w:szCs w:val="28"/>
          <w:vertAlign w:val="superscript"/>
          <w:lang w:val="uk-UA"/>
        </w:rPr>
        <w:t>2+</w:t>
      </w:r>
      <w:r w:rsidRPr="00D37C53">
        <w:rPr>
          <w:rFonts w:ascii="Times New Roman" w:hAnsi="Times New Roman" w:cs="Times New Roman"/>
          <w:sz w:val="28"/>
          <w:szCs w:val="28"/>
          <w:lang w:val="uk-UA"/>
        </w:rPr>
        <w:t>, As</w:t>
      </w:r>
      <w:r w:rsidRPr="00D37C53">
        <w:rPr>
          <w:rFonts w:ascii="Times New Roman" w:hAnsi="Times New Roman" w:cs="Times New Roman"/>
          <w:sz w:val="28"/>
          <w:szCs w:val="28"/>
          <w:vertAlign w:val="superscript"/>
          <w:lang w:val="uk-UA"/>
        </w:rPr>
        <w:t>3+</w:t>
      </w:r>
      <w:r w:rsidRPr="00D37C53">
        <w:rPr>
          <w:rFonts w:ascii="Times New Roman" w:hAnsi="Times New Roman" w:cs="Times New Roman"/>
          <w:sz w:val="28"/>
          <w:szCs w:val="28"/>
          <w:lang w:val="uk-UA"/>
        </w:rPr>
        <w:t>, Bi</w:t>
      </w:r>
      <w:r w:rsidRPr="00D37C53">
        <w:rPr>
          <w:rFonts w:ascii="Times New Roman" w:hAnsi="Times New Roman" w:cs="Times New Roman"/>
          <w:sz w:val="28"/>
          <w:szCs w:val="28"/>
          <w:vertAlign w:val="superscript"/>
          <w:lang w:val="uk-UA"/>
        </w:rPr>
        <w:t>3+</w:t>
      </w:r>
      <w:r w:rsidRPr="00D37C53">
        <w:rPr>
          <w:rFonts w:ascii="Times New Roman" w:hAnsi="Times New Roman" w:cs="Times New Roman"/>
          <w:sz w:val="28"/>
          <w:szCs w:val="28"/>
          <w:lang w:val="uk-UA"/>
        </w:rPr>
        <w:t>, Sb</w:t>
      </w:r>
      <w:r w:rsidRPr="00D37C53">
        <w:rPr>
          <w:rFonts w:ascii="Times New Roman" w:hAnsi="Times New Roman" w:cs="Times New Roman"/>
          <w:sz w:val="28"/>
          <w:szCs w:val="28"/>
          <w:vertAlign w:val="superscript"/>
          <w:lang w:val="uk-UA"/>
        </w:rPr>
        <w:t>3+</w:t>
      </w:r>
      <w:r w:rsidRPr="00D37C53">
        <w:rPr>
          <w:rFonts w:ascii="Times New Roman" w:hAnsi="Times New Roman" w:cs="Times New Roman"/>
          <w:sz w:val="28"/>
          <w:szCs w:val="28"/>
          <w:lang w:val="uk-UA"/>
        </w:rPr>
        <w:t>) або аніонів (CrO</w:t>
      </w:r>
      <w:r w:rsidRPr="00D37C53">
        <w:rPr>
          <w:rFonts w:ascii="Times New Roman" w:hAnsi="Times New Roman" w:cs="Times New Roman"/>
          <w:sz w:val="28"/>
          <w:szCs w:val="28"/>
          <w:vertAlign w:val="subscript"/>
          <w:lang w:val="uk-UA"/>
        </w:rPr>
        <w:t>2</w:t>
      </w:r>
      <w:r w:rsidRPr="00D37C53">
        <w:rPr>
          <w:rFonts w:ascii="Times New Roman" w:hAnsi="Times New Roman" w:cs="Times New Roman"/>
          <w:sz w:val="28"/>
          <w:szCs w:val="28"/>
          <w:vertAlign w:val="superscript"/>
          <w:lang w:val="uk-UA"/>
        </w:rPr>
        <w:t>-4</w:t>
      </w:r>
      <w:r w:rsidRPr="00D37C53">
        <w:rPr>
          <w:rFonts w:ascii="Times New Roman" w:hAnsi="Times New Roman" w:cs="Times New Roman"/>
          <w:sz w:val="28"/>
          <w:szCs w:val="28"/>
          <w:lang w:val="uk-UA"/>
        </w:rPr>
        <w:t>, Cr</w:t>
      </w:r>
      <w:r w:rsidRPr="00D37C53">
        <w:rPr>
          <w:rFonts w:ascii="Times New Roman" w:hAnsi="Times New Roman" w:cs="Times New Roman"/>
          <w:sz w:val="28"/>
          <w:szCs w:val="28"/>
          <w:vertAlign w:val="subscript"/>
          <w:lang w:val="uk-UA"/>
        </w:rPr>
        <w:t>2</w:t>
      </w:r>
      <w:r w:rsidRPr="00D37C53">
        <w:rPr>
          <w:rFonts w:ascii="Times New Roman" w:hAnsi="Times New Roman" w:cs="Times New Roman"/>
          <w:sz w:val="28"/>
          <w:szCs w:val="28"/>
          <w:lang w:val="uk-UA"/>
        </w:rPr>
        <w:t>О</w:t>
      </w:r>
      <w:r w:rsidRPr="00D37C53">
        <w:rPr>
          <w:rFonts w:ascii="Times New Roman" w:hAnsi="Times New Roman" w:cs="Times New Roman"/>
          <w:sz w:val="28"/>
          <w:szCs w:val="28"/>
          <w:vertAlign w:val="subscript"/>
          <w:lang w:val="uk-UA"/>
        </w:rPr>
        <w:t>2</w:t>
      </w:r>
      <w:r w:rsidRPr="00D37C53">
        <w:rPr>
          <w:rFonts w:ascii="Times New Roman" w:hAnsi="Times New Roman" w:cs="Times New Roman"/>
          <w:sz w:val="28"/>
          <w:szCs w:val="28"/>
          <w:vertAlign w:val="superscript"/>
          <w:lang w:val="uk-UA"/>
        </w:rPr>
        <w:t>-7</w:t>
      </w:r>
      <w:r w:rsidRPr="00D37C53">
        <w:rPr>
          <w:rFonts w:ascii="Times New Roman" w:hAnsi="Times New Roman" w:cs="Times New Roman"/>
          <w:sz w:val="28"/>
          <w:szCs w:val="28"/>
          <w:lang w:val="uk-UA"/>
        </w:rPr>
        <w:t>, NO</w:t>
      </w:r>
      <w:r w:rsidRPr="00D37C53">
        <w:rPr>
          <w:rFonts w:ascii="Times New Roman" w:hAnsi="Times New Roman" w:cs="Times New Roman"/>
          <w:sz w:val="28"/>
          <w:szCs w:val="28"/>
          <w:vertAlign w:val="superscript"/>
          <w:lang w:val="uk-UA"/>
        </w:rPr>
        <w:t>-2</w:t>
      </w:r>
      <w:r w:rsidRPr="00D37C53">
        <w:rPr>
          <w:rFonts w:ascii="Times New Roman" w:hAnsi="Times New Roman" w:cs="Times New Roman"/>
          <w:sz w:val="28"/>
          <w:szCs w:val="28"/>
          <w:lang w:val="uk-UA"/>
        </w:rPr>
        <w:t>, SiO</w:t>
      </w:r>
      <w:r w:rsidRPr="00D37C53">
        <w:rPr>
          <w:rFonts w:ascii="Times New Roman" w:hAnsi="Times New Roman" w:cs="Times New Roman"/>
          <w:sz w:val="28"/>
          <w:szCs w:val="28"/>
          <w:vertAlign w:val="subscript"/>
          <w:lang w:val="uk-UA"/>
        </w:rPr>
        <w:t>2</w:t>
      </w:r>
      <w:r w:rsidRPr="00D37C53">
        <w:rPr>
          <w:rFonts w:ascii="Times New Roman" w:hAnsi="Times New Roman" w:cs="Times New Roman"/>
          <w:sz w:val="28"/>
          <w:szCs w:val="28"/>
          <w:vertAlign w:val="superscript"/>
          <w:lang w:val="uk-UA"/>
        </w:rPr>
        <w:t>-3</w:t>
      </w:r>
      <w:r w:rsidRPr="00D37C53">
        <w:rPr>
          <w:rFonts w:ascii="Times New Roman" w:hAnsi="Times New Roman" w:cs="Times New Roman"/>
          <w:sz w:val="28"/>
          <w:szCs w:val="28"/>
          <w:lang w:val="uk-UA"/>
        </w:rPr>
        <w:t>, PO</w:t>
      </w:r>
      <w:r w:rsidRPr="00D37C53">
        <w:rPr>
          <w:rFonts w:ascii="Times New Roman" w:hAnsi="Times New Roman" w:cs="Times New Roman"/>
          <w:sz w:val="28"/>
          <w:szCs w:val="28"/>
          <w:vertAlign w:val="subscript"/>
          <w:lang w:val="uk-UA"/>
        </w:rPr>
        <w:t>3</w:t>
      </w:r>
      <w:r w:rsidRPr="00D37C53">
        <w:rPr>
          <w:rFonts w:ascii="Times New Roman" w:hAnsi="Times New Roman" w:cs="Times New Roman"/>
          <w:sz w:val="28"/>
          <w:szCs w:val="28"/>
          <w:vertAlign w:val="superscript"/>
          <w:lang w:val="uk-UA"/>
        </w:rPr>
        <w:t>-4</w:t>
      </w:r>
      <w:r w:rsidRPr="00D37C53">
        <w:rPr>
          <w:rFonts w:ascii="Times New Roman" w:hAnsi="Times New Roman" w:cs="Times New Roman"/>
          <w:sz w:val="28"/>
          <w:szCs w:val="28"/>
          <w:lang w:val="uk-UA"/>
        </w:rPr>
        <w:t>).</w:t>
      </w:r>
    </w:p>
    <w:p w14:paraId="5B37C0F1" w14:textId="77777777" w:rsidR="00D37C53" w:rsidRPr="00D37C53" w:rsidRDefault="00D37C53" w:rsidP="00D37C53">
      <w:pPr>
        <w:spacing w:line="360" w:lineRule="auto"/>
        <w:ind w:left="284" w:firstLine="284"/>
        <w:contextualSpacing/>
        <w:jc w:val="both"/>
        <w:rPr>
          <w:rFonts w:ascii="Times New Roman" w:hAnsi="Times New Roman" w:cs="Times New Roman"/>
          <w:sz w:val="28"/>
          <w:szCs w:val="28"/>
          <w:lang w:val="uk-UA"/>
        </w:rPr>
      </w:pPr>
      <w:r w:rsidRPr="00D37C53">
        <w:rPr>
          <w:rFonts w:ascii="Times New Roman" w:hAnsi="Times New Roman" w:cs="Times New Roman"/>
          <w:sz w:val="28"/>
          <w:szCs w:val="28"/>
          <w:lang w:val="uk-UA"/>
        </w:rPr>
        <w:t xml:space="preserve">Органічні інгібітори корозії забезпечують високий ступінь захисту металу від корозії при </w:t>
      </w:r>
      <w:r>
        <w:rPr>
          <w:rFonts w:ascii="Times New Roman" w:hAnsi="Times New Roman" w:cs="Times New Roman"/>
          <w:sz w:val="28"/>
          <w:szCs w:val="28"/>
          <w:lang w:val="uk-UA"/>
        </w:rPr>
        <w:t>не великих</w:t>
      </w:r>
      <w:r w:rsidRPr="00D37C53">
        <w:rPr>
          <w:rFonts w:ascii="Times New Roman" w:hAnsi="Times New Roman" w:cs="Times New Roman"/>
          <w:sz w:val="28"/>
          <w:szCs w:val="28"/>
          <w:lang w:val="uk-UA"/>
        </w:rPr>
        <w:t xml:space="preserve"> концентраціях в корозійному середовищі. Інгібітори володіють швидкою дією і їх використання є економічно ефективним. До них відносять тіосечовину (C(NH2)2S), диетиламін (NH2–СН2–СН2–NH2), уротропін (CH2)6N4) та інші похідні амінів, наприклад, циклогексиламонію хромат (С6Н11NH3)2CrО4, додавання якого у кількості 0,5% від маси нейтрального розчину запобігає корозії сталі, латуні, бронзи і навіть алюмінію протягом 420 діб. У кислому середовищі застосовують каталізатор змінного складу – катапін, який уповільнює корозію сталі практично у будь-якій кислоті приблизно у 7000 разів. </w:t>
      </w:r>
    </w:p>
    <w:p w14:paraId="04F1B2E6" w14:textId="77777777" w:rsidR="006F5C1C" w:rsidRDefault="006F5C1C" w:rsidP="009E270B">
      <w:pPr>
        <w:spacing w:line="360" w:lineRule="auto"/>
        <w:ind w:left="284" w:firstLine="284"/>
        <w:contextualSpacing/>
        <w:jc w:val="both"/>
        <w:rPr>
          <w:rFonts w:ascii="Times New Roman" w:hAnsi="Times New Roman" w:cs="Times New Roman"/>
          <w:sz w:val="28"/>
          <w:szCs w:val="28"/>
          <w:lang w:val="uk-UA"/>
        </w:rPr>
      </w:pPr>
    </w:p>
    <w:p w14:paraId="4768D0C2" w14:textId="77777777" w:rsidR="00C14FDD" w:rsidRPr="00C14FDD" w:rsidRDefault="00C14FDD" w:rsidP="009E270B">
      <w:pPr>
        <w:spacing w:line="360" w:lineRule="auto"/>
        <w:ind w:left="284" w:firstLine="284"/>
        <w:contextualSpacing/>
        <w:jc w:val="both"/>
        <w:rPr>
          <w:rFonts w:ascii="Times New Roman" w:hAnsi="Times New Roman" w:cs="Times New Roman"/>
          <w:b/>
          <w:sz w:val="28"/>
          <w:szCs w:val="28"/>
          <w:lang w:val="uk-UA"/>
        </w:rPr>
      </w:pPr>
      <w:r w:rsidRPr="00C14FDD">
        <w:rPr>
          <w:rFonts w:ascii="Times New Roman" w:hAnsi="Times New Roman" w:cs="Times New Roman"/>
          <w:b/>
          <w:sz w:val="28"/>
          <w:szCs w:val="28"/>
          <w:lang w:val="uk-UA"/>
        </w:rPr>
        <w:t xml:space="preserve">Інгібітори нейтрального корозійного середовища </w:t>
      </w:r>
    </w:p>
    <w:p w14:paraId="1B1D8CF4" w14:textId="77777777" w:rsidR="007123E9" w:rsidRPr="007123E9" w:rsidRDefault="00C14FDD" w:rsidP="007123E9">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Інгібітори нейтрального корозійного середовище добре захищають </w:t>
      </w:r>
      <w:r w:rsidR="007123E9">
        <w:rPr>
          <w:rFonts w:ascii="Times New Roman" w:hAnsi="Times New Roman" w:cs="Times New Roman"/>
          <w:sz w:val="28"/>
          <w:szCs w:val="28"/>
          <w:lang w:val="uk-UA"/>
        </w:rPr>
        <w:t xml:space="preserve">деякі системи охолодження і водопостачання, запобігають корозії металевих виробів при транспортуванні та зберіганні. В такому випадку інгібітори </w:t>
      </w:r>
      <w:r w:rsidR="007123E9" w:rsidRPr="007123E9">
        <w:rPr>
          <w:rFonts w:ascii="Times New Roman" w:hAnsi="Times New Roman" w:cs="Times New Roman"/>
          <w:sz w:val="28"/>
          <w:szCs w:val="28"/>
          <w:lang w:val="uk-UA"/>
        </w:rPr>
        <w:t>наносять на поверхню металу у вигляді розчину або вводять як компонент лакофарбового або воскового покриття (контактні інгібітори корозії). Так звані летючі інгібітори корозії насичують своїми парами замкнутий простір і адсорбуються на металі.</w:t>
      </w:r>
    </w:p>
    <w:p w14:paraId="57B52463" w14:textId="77777777" w:rsidR="007123E9" w:rsidRPr="007123E9" w:rsidRDefault="007123E9" w:rsidP="007123E9">
      <w:pPr>
        <w:spacing w:line="360" w:lineRule="auto"/>
        <w:ind w:left="284" w:firstLine="284"/>
        <w:contextualSpacing/>
        <w:jc w:val="both"/>
        <w:rPr>
          <w:rFonts w:ascii="Times New Roman" w:hAnsi="Times New Roman" w:cs="Times New Roman"/>
          <w:sz w:val="28"/>
          <w:szCs w:val="28"/>
          <w:lang w:val="uk-UA"/>
        </w:rPr>
      </w:pPr>
      <w:r w:rsidRPr="007123E9">
        <w:rPr>
          <w:rFonts w:ascii="Times New Roman" w:hAnsi="Times New Roman" w:cs="Times New Roman"/>
          <w:sz w:val="28"/>
          <w:szCs w:val="28"/>
          <w:lang w:val="uk-UA"/>
        </w:rPr>
        <w:t xml:space="preserve"> У нейтральних середовищах ширше, ніж в кислих, застосовують анодні і змішані інгібітори корозії, що сприяють утворенню стійкого пасивного стану металу. Хоча поверхнева активність інгібіторів корозії однозначно не характеризує його ефективність, кращий захист забезпечують аніони органічних кислот з числом вуглецевих атомів близько 10-12, здатні утворювати полімолекулярні адсорбційні шари. </w:t>
      </w:r>
    </w:p>
    <w:p w14:paraId="5B41C933" w14:textId="77777777" w:rsidR="007123E9" w:rsidRDefault="007123E9" w:rsidP="007123E9">
      <w:pPr>
        <w:spacing w:line="360" w:lineRule="auto"/>
        <w:ind w:left="284" w:firstLine="284"/>
        <w:contextualSpacing/>
        <w:jc w:val="both"/>
        <w:rPr>
          <w:rFonts w:ascii="Times New Roman" w:hAnsi="Times New Roman" w:cs="Times New Roman"/>
          <w:sz w:val="28"/>
          <w:szCs w:val="28"/>
          <w:lang w:val="uk-UA"/>
        </w:rPr>
      </w:pPr>
      <w:r w:rsidRPr="007123E9">
        <w:rPr>
          <w:rFonts w:ascii="Times New Roman" w:hAnsi="Times New Roman" w:cs="Times New Roman"/>
          <w:sz w:val="28"/>
          <w:szCs w:val="28"/>
          <w:lang w:val="uk-UA"/>
        </w:rPr>
        <w:t>Ефективними катодними інгібіторами корозії в деяких середовищах є катіони металів, що зв'язуються в малорозчинні гідроксиди (Zn</w:t>
      </w:r>
      <w:r w:rsidRPr="003F5900">
        <w:rPr>
          <w:rFonts w:ascii="Times New Roman" w:hAnsi="Times New Roman" w:cs="Times New Roman"/>
          <w:sz w:val="28"/>
          <w:szCs w:val="28"/>
          <w:vertAlign w:val="superscript"/>
          <w:lang w:val="uk-UA"/>
        </w:rPr>
        <w:t>2+</w:t>
      </w:r>
      <w:r w:rsidRPr="007123E9">
        <w:rPr>
          <w:rFonts w:ascii="Times New Roman" w:hAnsi="Times New Roman" w:cs="Times New Roman"/>
          <w:sz w:val="28"/>
          <w:szCs w:val="28"/>
          <w:lang w:val="uk-UA"/>
        </w:rPr>
        <w:t>, Ca</w:t>
      </w:r>
      <w:r w:rsidRPr="003F5900">
        <w:rPr>
          <w:rFonts w:ascii="Times New Roman" w:hAnsi="Times New Roman" w:cs="Times New Roman"/>
          <w:sz w:val="28"/>
          <w:szCs w:val="28"/>
          <w:vertAlign w:val="superscript"/>
          <w:lang w:val="uk-UA"/>
        </w:rPr>
        <w:t>2+</w:t>
      </w:r>
      <w:r w:rsidRPr="007123E9">
        <w:rPr>
          <w:rFonts w:ascii="Times New Roman" w:hAnsi="Times New Roman" w:cs="Times New Roman"/>
          <w:sz w:val="28"/>
          <w:szCs w:val="28"/>
          <w:lang w:val="uk-UA"/>
        </w:rPr>
        <w:t xml:space="preserve"> і ін.), а також їх комплексні сполуки.</w:t>
      </w:r>
      <w:r w:rsidR="00E17EE7">
        <w:rPr>
          <w:rFonts w:ascii="Times New Roman" w:hAnsi="Times New Roman" w:cs="Times New Roman"/>
          <w:sz w:val="28"/>
          <w:szCs w:val="28"/>
          <w:lang w:val="uk-UA"/>
        </w:rPr>
        <w:t xml:space="preserve"> </w:t>
      </w:r>
    </w:p>
    <w:p w14:paraId="05D07E33" w14:textId="77777777" w:rsidR="00E17EE7" w:rsidRDefault="00E17EE7" w:rsidP="007123E9">
      <w:pPr>
        <w:spacing w:line="360" w:lineRule="auto"/>
        <w:ind w:left="284" w:firstLine="284"/>
        <w:contextualSpacing/>
        <w:jc w:val="both"/>
        <w:rPr>
          <w:rFonts w:ascii="Times New Roman" w:hAnsi="Times New Roman" w:cs="Times New Roman"/>
          <w:sz w:val="28"/>
          <w:szCs w:val="28"/>
          <w:lang w:val="uk-UA"/>
        </w:rPr>
      </w:pPr>
    </w:p>
    <w:p w14:paraId="2A8627BF" w14:textId="77777777" w:rsidR="00E17EE7" w:rsidRPr="002F2F2B" w:rsidRDefault="00E17EE7" w:rsidP="00D97E1B">
      <w:pPr>
        <w:spacing w:line="360" w:lineRule="auto"/>
        <w:ind w:left="284" w:firstLine="284"/>
        <w:contextualSpacing/>
        <w:jc w:val="both"/>
        <w:outlineLvl w:val="1"/>
        <w:rPr>
          <w:rFonts w:ascii="Times New Roman" w:hAnsi="Times New Roman" w:cs="Times New Roman"/>
          <w:b/>
          <w:sz w:val="28"/>
          <w:szCs w:val="28"/>
        </w:rPr>
      </w:pPr>
      <w:bookmarkStart w:id="18" w:name="_Toc57477738"/>
      <w:bookmarkStart w:id="19" w:name="_Toc58958939"/>
      <w:r w:rsidRPr="00E17EE7">
        <w:rPr>
          <w:rFonts w:ascii="Times New Roman" w:hAnsi="Times New Roman" w:cs="Times New Roman"/>
          <w:b/>
          <w:sz w:val="28"/>
          <w:szCs w:val="28"/>
          <w:lang w:val="uk-UA"/>
        </w:rPr>
        <w:t>Висновок до Розділу 1</w:t>
      </w:r>
      <w:bookmarkEnd w:id="18"/>
      <w:bookmarkEnd w:id="19"/>
    </w:p>
    <w:p w14:paraId="77AF8D38" w14:textId="77777777" w:rsidR="00E17EE7" w:rsidRPr="00E17EE7" w:rsidRDefault="00E17EE7" w:rsidP="00E17EE7">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розділі представленні проблеми корозії, її види та механізми проходження. Вивчено найефективніші методи боротьби з корозією. </w:t>
      </w:r>
      <w:r w:rsidRPr="00E17EE7">
        <w:rPr>
          <w:rFonts w:ascii="Times New Roman" w:hAnsi="Times New Roman" w:cs="Times New Roman"/>
          <w:sz w:val="28"/>
          <w:szCs w:val="28"/>
          <w:lang w:val="uk-UA"/>
        </w:rPr>
        <w:t>Зокрема, захист пристроїв</w:t>
      </w:r>
      <w:r>
        <w:rPr>
          <w:rFonts w:ascii="Times New Roman" w:hAnsi="Times New Roman" w:cs="Times New Roman"/>
          <w:sz w:val="28"/>
          <w:szCs w:val="28"/>
          <w:lang w:val="uk-UA"/>
        </w:rPr>
        <w:t>, об’єктів та обладнання</w:t>
      </w:r>
      <w:r w:rsidRPr="00E17EE7">
        <w:rPr>
          <w:rFonts w:ascii="Times New Roman" w:hAnsi="Times New Roman" w:cs="Times New Roman"/>
          <w:sz w:val="28"/>
          <w:szCs w:val="28"/>
          <w:lang w:val="uk-UA"/>
        </w:rPr>
        <w:t xml:space="preserve"> для систем водокористування від корозії</w:t>
      </w:r>
      <w:r>
        <w:rPr>
          <w:rFonts w:ascii="Times New Roman" w:hAnsi="Times New Roman" w:cs="Times New Roman"/>
          <w:sz w:val="28"/>
          <w:szCs w:val="28"/>
          <w:lang w:val="uk-UA"/>
        </w:rPr>
        <w:t xml:space="preserve"> з допомогою</w:t>
      </w:r>
      <w:r w:rsidRPr="00E17EE7">
        <w:rPr>
          <w:rFonts w:ascii="Times New Roman" w:hAnsi="Times New Roman" w:cs="Times New Roman"/>
          <w:sz w:val="28"/>
          <w:szCs w:val="28"/>
          <w:lang w:val="uk-UA"/>
        </w:rPr>
        <w:t xml:space="preserve"> інгібітор</w:t>
      </w:r>
      <w:r>
        <w:rPr>
          <w:rFonts w:ascii="Times New Roman" w:hAnsi="Times New Roman" w:cs="Times New Roman"/>
          <w:sz w:val="28"/>
          <w:szCs w:val="28"/>
          <w:lang w:val="uk-UA"/>
        </w:rPr>
        <w:t xml:space="preserve">ів та </w:t>
      </w:r>
      <w:r w:rsidRPr="00E17EE7">
        <w:rPr>
          <w:rFonts w:ascii="Times New Roman" w:hAnsi="Times New Roman" w:cs="Times New Roman"/>
          <w:sz w:val="28"/>
          <w:szCs w:val="28"/>
          <w:lang w:val="uk-UA"/>
        </w:rPr>
        <w:t xml:space="preserve"> захисн</w:t>
      </w:r>
      <w:r>
        <w:rPr>
          <w:rFonts w:ascii="Times New Roman" w:hAnsi="Times New Roman" w:cs="Times New Roman"/>
          <w:sz w:val="28"/>
          <w:szCs w:val="28"/>
          <w:lang w:val="uk-UA"/>
        </w:rPr>
        <w:t>их</w:t>
      </w:r>
      <w:r w:rsidRPr="00E17EE7">
        <w:rPr>
          <w:rFonts w:ascii="Times New Roman" w:hAnsi="Times New Roman" w:cs="Times New Roman"/>
          <w:sz w:val="28"/>
          <w:szCs w:val="28"/>
          <w:lang w:val="uk-UA"/>
        </w:rPr>
        <w:t xml:space="preserve"> </w:t>
      </w:r>
      <w:r>
        <w:rPr>
          <w:rFonts w:ascii="Times New Roman" w:hAnsi="Times New Roman" w:cs="Times New Roman"/>
          <w:sz w:val="28"/>
          <w:szCs w:val="28"/>
          <w:lang w:val="uk-UA"/>
        </w:rPr>
        <w:t>покриттів</w:t>
      </w:r>
      <w:r w:rsidRPr="00E17EE7">
        <w:rPr>
          <w:rFonts w:ascii="Times New Roman" w:hAnsi="Times New Roman" w:cs="Times New Roman"/>
          <w:sz w:val="28"/>
          <w:szCs w:val="28"/>
          <w:lang w:val="uk-UA"/>
        </w:rPr>
        <w:t>.</w:t>
      </w:r>
    </w:p>
    <w:p w14:paraId="24C99E72" w14:textId="77777777" w:rsidR="00E17EE7" w:rsidRPr="00E17EE7" w:rsidRDefault="00E17EE7" w:rsidP="00E17EE7">
      <w:pPr>
        <w:spacing w:line="360" w:lineRule="auto"/>
        <w:ind w:left="284" w:firstLine="284"/>
        <w:contextualSpacing/>
        <w:jc w:val="both"/>
        <w:rPr>
          <w:rFonts w:ascii="Times New Roman" w:hAnsi="Times New Roman" w:cs="Times New Roman"/>
          <w:sz w:val="28"/>
          <w:szCs w:val="28"/>
          <w:lang w:val="uk-UA"/>
        </w:rPr>
      </w:pPr>
      <w:r w:rsidRPr="00E17EE7">
        <w:rPr>
          <w:rFonts w:ascii="Times New Roman" w:hAnsi="Times New Roman" w:cs="Times New Roman"/>
          <w:sz w:val="28"/>
          <w:szCs w:val="28"/>
          <w:lang w:val="uk-UA"/>
        </w:rPr>
        <w:t>Однак для широкого впровадження в промисловість та ефективної експлуатації ресурсозберігаючих виробничих систем споживання води важливо розробити недорогі інгібітори корозії металів.</w:t>
      </w:r>
    </w:p>
    <w:p w14:paraId="65D0540D" w14:textId="77777777" w:rsidR="00E17EE7" w:rsidRDefault="00E17EE7" w:rsidP="00E17EE7">
      <w:pPr>
        <w:spacing w:line="360" w:lineRule="auto"/>
        <w:ind w:left="284" w:firstLine="284"/>
        <w:contextualSpacing/>
        <w:jc w:val="both"/>
        <w:rPr>
          <w:rFonts w:ascii="Times New Roman" w:hAnsi="Times New Roman" w:cs="Times New Roman"/>
          <w:sz w:val="28"/>
          <w:szCs w:val="28"/>
          <w:lang w:val="uk-UA"/>
        </w:rPr>
      </w:pPr>
      <w:r w:rsidRPr="00E17EE7">
        <w:rPr>
          <w:rFonts w:ascii="Times New Roman" w:hAnsi="Times New Roman" w:cs="Times New Roman"/>
          <w:sz w:val="28"/>
          <w:szCs w:val="28"/>
          <w:lang w:val="uk-UA"/>
        </w:rPr>
        <w:t>На підставі</w:t>
      </w:r>
      <w:r>
        <w:rPr>
          <w:rFonts w:ascii="Times New Roman" w:hAnsi="Times New Roman" w:cs="Times New Roman"/>
          <w:sz w:val="28"/>
          <w:szCs w:val="28"/>
          <w:lang w:val="uk-UA"/>
        </w:rPr>
        <w:t xml:space="preserve"> дослідів попередніх років</w:t>
      </w:r>
      <w:r w:rsidRPr="00E17EE7">
        <w:rPr>
          <w:rFonts w:ascii="Times New Roman" w:hAnsi="Times New Roman" w:cs="Times New Roman"/>
          <w:sz w:val="28"/>
          <w:szCs w:val="28"/>
          <w:lang w:val="uk-UA"/>
        </w:rPr>
        <w:t xml:space="preserve"> можна сказати, що швидкість корозії сталей та ефективність інгібіторів залежать як від складу агресивного середовища, так і від фізичних факторів експерименту.</w:t>
      </w:r>
    </w:p>
    <w:p w14:paraId="0435725C" w14:textId="77777777" w:rsidR="002B05B4" w:rsidRDefault="002B05B4" w:rsidP="00E17EE7">
      <w:pPr>
        <w:spacing w:line="360" w:lineRule="auto"/>
        <w:ind w:left="284" w:firstLine="284"/>
        <w:contextualSpacing/>
        <w:jc w:val="both"/>
        <w:rPr>
          <w:rFonts w:ascii="Times New Roman" w:hAnsi="Times New Roman" w:cs="Times New Roman"/>
          <w:sz w:val="28"/>
          <w:szCs w:val="28"/>
          <w:lang w:val="uk-UA"/>
        </w:rPr>
      </w:pPr>
    </w:p>
    <w:p w14:paraId="1170DBA9" w14:textId="77777777" w:rsidR="002B05B4" w:rsidRDefault="002B05B4" w:rsidP="00E17EE7">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1A7AAA0" w14:textId="77777777" w:rsidR="002B05B4" w:rsidRDefault="00DE2F4D" w:rsidP="00D97E1B">
      <w:pPr>
        <w:spacing w:line="360" w:lineRule="auto"/>
        <w:ind w:left="284" w:firstLine="284"/>
        <w:contextualSpacing/>
        <w:jc w:val="both"/>
        <w:outlineLvl w:val="0"/>
        <w:rPr>
          <w:rFonts w:ascii="Times New Roman" w:hAnsi="Times New Roman" w:cs="Times New Roman"/>
          <w:b/>
          <w:sz w:val="28"/>
          <w:szCs w:val="28"/>
          <w:lang w:val="uk-UA"/>
        </w:rPr>
      </w:pPr>
      <w:bookmarkStart w:id="20" w:name="_Toc57477739"/>
      <w:bookmarkStart w:id="21" w:name="_Toc58958940"/>
      <w:r w:rsidRPr="002B05B4">
        <w:rPr>
          <w:rFonts w:ascii="Times New Roman" w:hAnsi="Times New Roman" w:cs="Times New Roman"/>
          <w:b/>
          <w:sz w:val="28"/>
          <w:szCs w:val="28"/>
          <w:lang w:val="uk-UA"/>
        </w:rPr>
        <w:t>РОЗДІЛ 2. ОБ’ЄКТИ ТА МЕТОДИ ДОСЛІДЖЕННЯ</w:t>
      </w:r>
      <w:bookmarkEnd w:id="20"/>
      <w:bookmarkEnd w:id="21"/>
      <w:r w:rsidRPr="002B05B4">
        <w:rPr>
          <w:rFonts w:ascii="Times New Roman" w:hAnsi="Times New Roman" w:cs="Times New Roman"/>
          <w:b/>
          <w:sz w:val="28"/>
          <w:szCs w:val="28"/>
          <w:lang w:val="uk-UA"/>
        </w:rPr>
        <w:t xml:space="preserve"> </w:t>
      </w:r>
    </w:p>
    <w:p w14:paraId="084999DD" w14:textId="77777777" w:rsidR="00DE2F4D" w:rsidRPr="00DA151C" w:rsidRDefault="00DE2F4D" w:rsidP="00D97E1B">
      <w:pPr>
        <w:spacing w:line="360" w:lineRule="auto"/>
        <w:ind w:left="284" w:firstLine="284"/>
        <w:contextualSpacing/>
        <w:jc w:val="both"/>
        <w:outlineLvl w:val="1"/>
        <w:rPr>
          <w:rFonts w:ascii="Times New Roman" w:hAnsi="Times New Roman" w:cs="Times New Roman"/>
          <w:b/>
          <w:sz w:val="28"/>
          <w:szCs w:val="28"/>
          <w:lang w:val="uk-UA"/>
        </w:rPr>
      </w:pPr>
      <w:bookmarkStart w:id="22" w:name="_Toc57477740"/>
      <w:bookmarkStart w:id="23" w:name="_Toc58958941"/>
      <w:r w:rsidRPr="00DA151C">
        <w:rPr>
          <w:rFonts w:ascii="Times New Roman" w:hAnsi="Times New Roman" w:cs="Times New Roman"/>
          <w:b/>
          <w:sz w:val="28"/>
          <w:szCs w:val="28"/>
          <w:lang w:val="uk-UA"/>
        </w:rPr>
        <w:t xml:space="preserve">2.1 </w:t>
      </w:r>
      <w:r w:rsidR="00DA151C" w:rsidRPr="00DA151C">
        <w:rPr>
          <w:rFonts w:ascii="Times New Roman" w:hAnsi="Times New Roman" w:cs="Times New Roman"/>
          <w:b/>
          <w:sz w:val="28"/>
          <w:szCs w:val="28"/>
          <w:lang w:val="uk-UA"/>
        </w:rPr>
        <w:t>Характеристики середовища проведення досліду</w:t>
      </w:r>
      <w:bookmarkEnd w:id="22"/>
      <w:bookmarkEnd w:id="23"/>
      <w:r w:rsidR="00DA151C" w:rsidRPr="00DA151C">
        <w:rPr>
          <w:rFonts w:ascii="Times New Roman" w:hAnsi="Times New Roman" w:cs="Times New Roman"/>
          <w:b/>
          <w:sz w:val="28"/>
          <w:szCs w:val="28"/>
          <w:lang w:val="uk-UA"/>
        </w:rPr>
        <w:t xml:space="preserve"> </w:t>
      </w:r>
    </w:p>
    <w:p w14:paraId="0AA06FAE" w14:textId="48C33DDA" w:rsidR="002B05B4" w:rsidRDefault="00955866" w:rsidP="00E17EE7">
      <w:pPr>
        <w:spacing w:line="360" w:lineRule="auto"/>
        <w:ind w:left="284" w:firstLine="284"/>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В</w:t>
      </w:r>
      <w:r w:rsidR="00DA151C">
        <w:rPr>
          <w:rFonts w:ascii="Times New Roman" w:hAnsi="Times New Roman" w:cs="Times New Roman"/>
          <w:sz w:val="28"/>
          <w:szCs w:val="28"/>
          <w:lang w:val="uk-UA"/>
        </w:rPr>
        <w:t xml:space="preserve"> даній роботі протягом всього досліду використовувалась </w:t>
      </w:r>
      <w:r w:rsidR="00104FC4">
        <w:rPr>
          <w:rFonts w:ascii="Times New Roman" w:hAnsi="Times New Roman" w:cs="Times New Roman"/>
          <w:sz w:val="28"/>
          <w:szCs w:val="28"/>
          <w:lang w:val="uk-UA"/>
        </w:rPr>
        <w:t>деіонізована</w:t>
      </w:r>
      <w:r w:rsidR="001156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вода. </w:t>
      </w:r>
      <w:r w:rsidR="00035EC6" w:rsidRPr="00035EC6">
        <w:rPr>
          <w:rFonts w:ascii="Times New Roman" w:hAnsi="Times New Roman" w:cs="Times New Roman"/>
          <w:bCs/>
          <w:sz w:val="28"/>
          <w:szCs w:val="28"/>
        </w:rPr>
        <w:t>Поверхнева вода з річок Дніпра та Десни на очисних водопровідних спорудах проходить повний технологічний цикл очистки за допомогою реагентів: коагулянтів, флокулянтів, хлору, аміаку. Після очищення та знезараження подається у централізовані системи водопостачання.</w:t>
      </w:r>
      <w:r w:rsidR="00035EC6">
        <w:rPr>
          <w:rFonts w:ascii="Times New Roman" w:hAnsi="Times New Roman" w:cs="Times New Roman"/>
          <w:bCs/>
          <w:sz w:val="28"/>
          <w:szCs w:val="28"/>
          <w:lang w:val="uk-UA"/>
        </w:rPr>
        <w:t xml:space="preserve"> </w:t>
      </w:r>
    </w:p>
    <w:p w14:paraId="47E9291F" w14:textId="349B337C" w:rsidR="00035EC6" w:rsidRDefault="00DF28A0" w:rsidP="00E17EE7">
      <w:pPr>
        <w:spacing w:line="360" w:lineRule="auto"/>
        <w:ind w:left="284"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показано в попередніх роботах перехідні метали здатні досить ефективно знижувати швидкість корозії в нейтральному водному середовищі, тому доцільно було використати іони </w:t>
      </w:r>
      <w:r w:rsidRPr="00372EFA">
        <w:rPr>
          <w:rFonts w:ascii="Times New Roman" w:hAnsi="Times New Roman" w:cs="Times New Roman"/>
          <w:sz w:val="28"/>
          <w:szCs w:val="28"/>
        </w:rPr>
        <w:t>Zn</w:t>
      </w:r>
      <w:r w:rsidRPr="00372EFA">
        <w:rPr>
          <w:rFonts w:ascii="Times New Roman" w:hAnsi="Times New Roman" w:cs="Times New Roman"/>
          <w:sz w:val="28"/>
          <w:szCs w:val="28"/>
          <w:vertAlign w:val="superscript"/>
        </w:rPr>
        <w:t>2+</w:t>
      </w:r>
      <w:r w:rsidRPr="00372EFA">
        <w:rPr>
          <w:rFonts w:ascii="Times New Roman" w:hAnsi="Times New Roman" w:cs="Times New Roman"/>
          <w:sz w:val="28"/>
          <w:szCs w:val="28"/>
        </w:rPr>
        <w:t xml:space="preserve"> та Cr</w:t>
      </w:r>
      <w:r w:rsidRPr="00372EFA">
        <w:rPr>
          <w:rFonts w:ascii="Times New Roman" w:hAnsi="Times New Roman" w:cs="Times New Roman"/>
          <w:sz w:val="28"/>
          <w:szCs w:val="28"/>
          <w:vertAlign w:val="superscript"/>
        </w:rPr>
        <w:t>3+</w:t>
      </w:r>
      <w:r>
        <w:rPr>
          <w:rFonts w:ascii="Times New Roman" w:hAnsi="Times New Roman" w:cs="Times New Roman"/>
          <w:sz w:val="28"/>
          <w:szCs w:val="28"/>
          <w:lang w:val="uk-UA"/>
        </w:rPr>
        <w:t>. Так як, в процесі стабілізаційної обробки води в неї можуть додаватися стабілізатори накипоутворення, то при вивченні корозійного потенціалу мікроорганізнімів різних груп</w:t>
      </w:r>
      <w:r w:rsidR="00104FC4">
        <w:rPr>
          <w:rFonts w:ascii="Times New Roman" w:hAnsi="Times New Roman" w:cs="Times New Roman"/>
          <w:sz w:val="28"/>
          <w:szCs w:val="28"/>
          <w:lang w:val="uk-UA"/>
        </w:rPr>
        <w:t xml:space="preserve">, створювали комплекс мікроорганізмів з фосфоновими кислотами, оскільки дані кислоти раніше продемонстрували свою ефективність в якості антискалантів та протикорозійних агентів. </w:t>
      </w:r>
    </w:p>
    <w:p w14:paraId="56DB6BF8" w14:textId="77777777" w:rsidR="00651022" w:rsidRPr="00651022" w:rsidRDefault="00651022" w:rsidP="00651022">
      <w:pPr>
        <w:spacing w:line="360" w:lineRule="auto"/>
        <w:ind w:left="284" w:firstLine="284"/>
        <w:contextualSpacing/>
        <w:jc w:val="both"/>
        <w:rPr>
          <w:rFonts w:ascii="Times New Roman" w:hAnsi="Times New Roman" w:cs="Times New Roman"/>
          <w:bCs/>
          <w:iCs/>
          <w:sz w:val="28"/>
          <w:szCs w:val="28"/>
          <w:lang w:val="uk-UA"/>
        </w:rPr>
      </w:pPr>
      <w:r w:rsidRPr="00651022">
        <w:rPr>
          <w:rFonts w:ascii="Times New Roman" w:hAnsi="Times New Roman" w:cs="Times New Roman"/>
          <w:bCs/>
          <w:iCs/>
          <w:sz w:val="28"/>
          <w:szCs w:val="28"/>
          <w:lang w:val="uk-UA"/>
        </w:rPr>
        <w:t>ОЕДФК (Оксиетилденфосфонова кислота) застосовують в якості інгібітора солевідкладень для систем гарячого водопостачання з відкритим водозабором, комплексоутворюючий реагент в енергетиці і нафтовидобутку, інгібітора солевідкладень в водооборотних системах охолодження промислових підприємств і теплових електростанцій, в замкнутих системах теплопостачання.</w:t>
      </w:r>
    </w:p>
    <w:p w14:paraId="3AC9DD8A" w14:textId="77777777" w:rsidR="00651022" w:rsidRPr="00651022" w:rsidRDefault="00651022" w:rsidP="00651022">
      <w:pPr>
        <w:spacing w:line="360" w:lineRule="auto"/>
        <w:ind w:left="284" w:firstLine="284"/>
        <w:contextualSpacing/>
        <w:jc w:val="both"/>
        <w:rPr>
          <w:rFonts w:ascii="Times New Roman" w:hAnsi="Times New Roman" w:cs="Times New Roman"/>
          <w:bCs/>
          <w:iCs/>
          <w:sz w:val="28"/>
          <w:szCs w:val="28"/>
          <w:lang w:val="uk-UA"/>
        </w:rPr>
      </w:pPr>
      <w:r w:rsidRPr="00651022">
        <w:rPr>
          <w:rFonts w:ascii="Times New Roman" w:hAnsi="Times New Roman" w:cs="Times New Roman"/>
          <w:bCs/>
          <w:iCs/>
          <w:sz w:val="28"/>
          <w:szCs w:val="28"/>
          <w:lang w:val="uk-UA"/>
        </w:rPr>
        <w:t>ОЕДФК добре розчиняється у воді, кислотах, лугах, метанолі і етанолі.</w:t>
      </w:r>
    </w:p>
    <w:p w14:paraId="02656567" w14:textId="77777777" w:rsidR="00651022" w:rsidRDefault="00651022" w:rsidP="00651022">
      <w:pPr>
        <w:spacing w:line="360" w:lineRule="auto"/>
        <w:ind w:left="284" w:firstLine="284"/>
        <w:contextualSpacing/>
        <w:jc w:val="both"/>
        <w:rPr>
          <w:rFonts w:ascii="Times New Roman" w:hAnsi="Times New Roman" w:cs="Times New Roman"/>
          <w:bCs/>
          <w:iCs/>
          <w:sz w:val="28"/>
          <w:szCs w:val="28"/>
          <w:lang w:val="uk-UA"/>
        </w:rPr>
      </w:pPr>
      <w:r w:rsidRPr="00651022">
        <w:rPr>
          <w:rFonts w:ascii="Times New Roman" w:hAnsi="Times New Roman" w:cs="Times New Roman"/>
          <w:bCs/>
          <w:iCs/>
          <w:sz w:val="28"/>
          <w:szCs w:val="28"/>
          <w:lang w:val="uk-UA"/>
        </w:rPr>
        <w:t xml:space="preserve">Оцінку ефективності інгібіторів корозії проводили в статичних умовах. </w:t>
      </w:r>
    </w:p>
    <w:p w14:paraId="399B0A20" w14:textId="58621768" w:rsidR="002F4FE9" w:rsidRDefault="002F4FE9" w:rsidP="00564536">
      <w:pPr>
        <w:spacing w:line="360" w:lineRule="auto"/>
        <w:contextualSpacing/>
        <w:jc w:val="both"/>
        <w:rPr>
          <w:rFonts w:ascii="Times New Roman" w:hAnsi="Times New Roman" w:cs="Times New Roman"/>
          <w:bCs/>
          <w:iCs/>
          <w:sz w:val="28"/>
          <w:szCs w:val="28"/>
          <w:lang w:val="uk-UA"/>
        </w:rPr>
      </w:pPr>
    </w:p>
    <w:p w14:paraId="0BE03FE4" w14:textId="77777777" w:rsidR="005979C6" w:rsidRPr="005979C6" w:rsidRDefault="005979C6" w:rsidP="00D97E1B">
      <w:pPr>
        <w:spacing w:line="360" w:lineRule="auto"/>
        <w:ind w:left="284" w:firstLine="284"/>
        <w:contextualSpacing/>
        <w:jc w:val="both"/>
        <w:outlineLvl w:val="1"/>
        <w:rPr>
          <w:rFonts w:ascii="Times New Roman" w:hAnsi="Times New Roman" w:cs="Times New Roman"/>
          <w:b/>
          <w:bCs/>
          <w:iCs/>
          <w:sz w:val="28"/>
          <w:szCs w:val="28"/>
          <w:lang w:val="uk-UA"/>
        </w:rPr>
      </w:pPr>
      <w:bookmarkStart w:id="24" w:name="_Toc57477741"/>
      <w:bookmarkStart w:id="25" w:name="_Toc58958942"/>
      <w:r w:rsidRPr="005979C6">
        <w:rPr>
          <w:rFonts w:ascii="Times New Roman" w:hAnsi="Times New Roman" w:cs="Times New Roman"/>
          <w:b/>
          <w:bCs/>
          <w:iCs/>
          <w:sz w:val="28"/>
          <w:szCs w:val="28"/>
          <w:lang w:val="uk-UA"/>
        </w:rPr>
        <w:t>2.2 Іони перехідних металів, котрі були використанні</w:t>
      </w:r>
      <w:bookmarkEnd w:id="24"/>
      <w:bookmarkEnd w:id="25"/>
    </w:p>
    <w:p w14:paraId="34FFC2F4" w14:textId="77777777" w:rsidR="005979C6" w:rsidRDefault="00EE0B2D" w:rsidP="00651022">
      <w:pPr>
        <w:spacing w:line="360" w:lineRule="auto"/>
        <w:ind w:left="284" w:firstLine="284"/>
        <w:contextualSpacing/>
        <w:jc w:val="both"/>
        <w:rPr>
          <w:rFonts w:ascii="Times New Roman" w:hAnsi="Times New Roman" w:cs="Times New Roman"/>
          <w:bCs/>
          <w:iCs/>
          <w:sz w:val="28"/>
          <w:szCs w:val="28"/>
        </w:rPr>
      </w:pPr>
      <w:r w:rsidRPr="00EE0B2D">
        <w:rPr>
          <w:rFonts w:ascii="Times New Roman" w:hAnsi="Times New Roman" w:cs="Times New Roman"/>
          <w:bCs/>
          <w:iCs/>
          <w:sz w:val="28"/>
          <w:szCs w:val="28"/>
        </w:rPr>
        <w:t>Результати попередніх досліджень продемонстрували ефективність протикорозійного захисту обладнання за умови використання сполук, які містять іони перехідних металів, що дає змогу використовувати їх в замкнутих системах водопостачання [10</w:t>
      </w:r>
      <w:r w:rsidR="00911644">
        <w:rPr>
          <w:rFonts w:ascii="Times New Roman" w:hAnsi="Times New Roman" w:cs="Times New Roman"/>
          <w:bCs/>
          <w:iCs/>
          <w:sz w:val="28"/>
          <w:szCs w:val="28"/>
          <w:lang w:val="uk-UA"/>
        </w:rPr>
        <w:t>, 11</w:t>
      </w:r>
      <w:r w:rsidRPr="00EE0B2D">
        <w:rPr>
          <w:rFonts w:ascii="Times New Roman" w:hAnsi="Times New Roman" w:cs="Times New Roman"/>
          <w:bCs/>
          <w:iCs/>
          <w:sz w:val="28"/>
          <w:szCs w:val="28"/>
        </w:rPr>
        <w:t>].</w:t>
      </w:r>
    </w:p>
    <w:p w14:paraId="52E6DC29" w14:textId="73BCB05A" w:rsidR="00EE0B2D" w:rsidRDefault="00CF553B" w:rsidP="00651022">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В даному досліді використовувалися іони перехідних </w:t>
      </w:r>
      <w:r w:rsidRPr="00CF553B">
        <w:rPr>
          <w:rFonts w:ascii="Times New Roman" w:hAnsi="Times New Roman" w:cs="Times New Roman"/>
          <w:bCs/>
          <w:i/>
          <w:iCs/>
          <w:sz w:val="28"/>
          <w:szCs w:val="28"/>
          <w:lang w:val="en-US"/>
        </w:rPr>
        <w:t>d</w:t>
      </w:r>
      <w:r w:rsidRPr="00CF553B">
        <w:rPr>
          <w:rFonts w:ascii="Times New Roman" w:hAnsi="Times New Roman" w:cs="Times New Roman"/>
          <w:bCs/>
          <w:iCs/>
          <w:sz w:val="28"/>
          <w:szCs w:val="28"/>
        </w:rPr>
        <w:t xml:space="preserve"> – </w:t>
      </w:r>
      <w:r>
        <w:rPr>
          <w:rFonts w:ascii="Times New Roman" w:hAnsi="Times New Roman" w:cs="Times New Roman"/>
          <w:bCs/>
          <w:iCs/>
          <w:sz w:val="28"/>
          <w:szCs w:val="28"/>
          <w:lang w:val="uk-UA"/>
        </w:rPr>
        <w:t>металів</w:t>
      </w:r>
      <w:r w:rsidRPr="00CF553B">
        <w:rPr>
          <w:rFonts w:ascii="Times New Roman" w:hAnsi="Times New Roman" w:cs="Times New Roman"/>
          <w:bCs/>
          <w:iCs/>
          <w:sz w:val="28"/>
          <w:szCs w:val="28"/>
        </w:rPr>
        <w:t xml:space="preserve"> (</w:t>
      </w:r>
      <w:r>
        <w:rPr>
          <w:rFonts w:ascii="Times New Roman" w:hAnsi="Times New Roman" w:cs="Times New Roman"/>
          <w:bCs/>
          <w:iCs/>
          <w:sz w:val="28"/>
          <w:szCs w:val="28"/>
          <w:lang w:val="en-US"/>
        </w:rPr>
        <w:t>Zn</w:t>
      </w:r>
      <w:r w:rsidRPr="00CF553B">
        <w:rPr>
          <w:rFonts w:ascii="Times New Roman" w:hAnsi="Times New Roman" w:cs="Times New Roman"/>
          <w:bCs/>
          <w:iCs/>
          <w:sz w:val="28"/>
          <w:szCs w:val="28"/>
          <w:vertAlign w:val="superscript"/>
        </w:rPr>
        <w:t>2+</w:t>
      </w:r>
      <w:r>
        <w:rPr>
          <w:rFonts w:ascii="Times New Roman" w:hAnsi="Times New Roman" w:cs="Times New Roman"/>
          <w:bCs/>
          <w:iCs/>
          <w:sz w:val="28"/>
          <w:szCs w:val="28"/>
          <w:vertAlign w:val="superscript"/>
          <w:lang w:val="uk-UA"/>
        </w:rPr>
        <w:t xml:space="preserve"> </w:t>
      </w:r>
      <w:r>
        <w:rPr>
          <w:rFonts w:ascii="Times New Roman" w:hAnsi="Times New Roman" w:cs="Times New Roman"/>
          <w:bCs/>
          <w:iCs/>
          <w:sz w:val="28"/>
          <w:szCs w:val="28"/>
          <w:lang w:val="uk-UA"/>
        </w:rPr>
        <w:t>та</w:t>
      </w:r>
      <w:r w:rsidRPr="00CF553B">
        <w:rPr>
          <w:rFonts w:ascii="Times New Roman" w:hAnsi="Times New Roman" w:cs="Times New Roman"/>
          <w:bCs/>
          <w:iCs/>
          <w:sz w:val="28"/>
          <w:szCs w:val="28"/>
        </w:rPr>
        <w:t xml:space="preserve"> </w:t>
      </w:r>
      <w:r>
        <w:rPr>
          <w:rFonts w:ascii="Times New Roman" w:hAnsi="Times New Roman" w:cs="Times New Roman"/>
          <w:bCs/>
          <w:iCs/>
          <w:sz w:val="28"/>
          <w:szCs w:val="28"/>
          <w:lang w:val="en-US"/>
        </w:rPr>
        <w:t>Cr</w:t>
      </w:r>
      <w:r w:rsidRPr="00CF553B">
        <w:rPr>
          <w:rFonts w:ascii="Times New Roman" w:hAnsi="Times New Roman" w:cs="Times New Roman"/>
          <w:bCs/>
          <w:iCs/>
          <w:sz w:val="28"/>
          <w:szCs w:val="28"/>
          <w:vertAlign w:val="superscript"/>
        </w:rPr>
        <w:t>3+</w:t>
      </w:r>
      <w:r w:rsidRPr="00CF553B">
        <w:rPr>
          <w:rFonts w:ascii="Times New Roman" w:hAnsi="Times New Roman" w:cs="Times New Roman"/>
          <w:bCs/>
          <w:iCs/>
          <w:sz w:val="28"/>
          <w:szCs w:val="28"/>
        </w:rPr>
        <w:t>)</w:t>
      </w:r>
      <w:r>
        <w:rPr>
          <w:rFonts w:ascii="Times New Roman" w:hAnsi="Times New Roman" w:cs="Times New Roman"/>
          <w:bCs/>
          <w:iCs/>
          <w:sz w:val="28"/>
          <w:szCs w:val="28"/>
          <w:lang w:val="uk-UA"/>
        </w:rPr>
        <w:t xml:space="preserve"> в присутності </w:t>
      </w:r>
      <w:r w:rsidR="00104FC4">
        <w:rPr>
          <w:rFonts w:ascii="Times New Roman" w:hAnsi="Times New Roman" w:cs="Times New Roman"/>
          <w:bCs/>
          <w:iCs/>
          <w:sz w:val="28"/>
          <w:szCs w:val="28"/>
          <w:lang w:val="uk-UA"/>
        </w:rPr>
        <w:t>фосфонових стабілізаторів накипоутворення ОЕДФК та НТМФК</w:t>
      </w:r>
      <w:r>
        <w:rPr>
          <w:rFonts w:ascii="Times New Roman" w:hAnsi="Times New Roman" w:cs="Times New Roman"/>
          <w:bCs/>
          <w:iCs/>
          <w:sz w:val="28"/>
          <w:szCs w:val="28"/>
          <w:lang w:val="uk-UA"/>
        </w:rPr>
        <w:t xml:space="preserve">. ОЕДФК </w:t>
      </w:r>
      <w:bookmarkStart w:id="26" w:name="_Hlk57213115"/>
      <w:r>
        <w:rPr>
          <w:rFonts w:ascii="Times New Roman" w:hAnsi="Times New Roman" w:cs="Times New Roman"/>
          <w:bCs/>
          <w:iCs/>
          <w:sz w:val="28"/>
          <w:szCs w:val="28"/>
          <w:lang w:val="uk-UA"/>
        </w:rPr>
        <w:t>є досить сильним комплексоном, котрий містить в якості комплексоутворюючої групи, фосфонову РО(НО)</w:t>
      </w:r>
      <w:r>
        <w:rPr>
          <w:rFonts w:ascii="Times New Roman" w:hAnsi="Times New Roman" w:cs="Times New Roman"/>
          <w:bCs/>
          <w:iCs/>
          <w:sz w:val="28"/>
          <w:szCs w:val="28"/>
          <w:vertAlign w:val="subscript"/>
          <w:lang w:val="uk-UA"/>
        </w:rPr>
        <w:t>2</w:t>
      </w:r>
      <w:r>
        <w:rPr>
          <w:rFonts w:ascii="Times New Roman" w:hAnsi="Times New Roman" w:cs="Times New Roman"/>
          <w:bCs/>
          <w:iCs/>
          <w:sz w:val="28"/>
          <w:szCs w:val="28"/>
          <w:lang w:val="uk-UA"/>
        </w:rPr>
        <w:t xml:space="preserve">. </w:t>
      </w:r>
    </w:p>
    <w:bookmarkEnd w:id="26"/>
    <w:p w14:paraId="7D9902B5" w14:textId="77777777" w:rsidR="00C37472" w:rsidRDefault="00C37472" w:rsidP="00651022">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Іони, які володіють вільною </w:t>
      </w:r>
      <w:r w:rsidRPr="00CF553B">
        <w:rPr>
          <w:rFonts w:ascii="Times New Roman" w:hAnsi="Times New Roman" w:cs="Times New Roman"/>
          <w:bCs/>
          <w:i/>
          <w:iCs/>
          <w:sz w:val="28"/>
          <w:szCs w:val="28"/>
          <w:lang w:val="en-US"/>
        </w:rPr>
        <w:t>d</w:t>
      </w:r>
      <w:r w:rsidRPr="00C37472">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 xml:space="preserve"> орбіталю, слугують досить таки відомими реагентами, котрі сповільнюють корозійні процеси в нейтральному водному середовищі. Це і посприяло, при виборі інгібітору для проведення дослідження. </w:t>
      </w:r>
    </w:p>
    <w:p w14:paraId="7209D695" w14:textId="77777777" w:rsidR="00C37472" w:rsidRDefault="00C37472" w:rsidP="00651022">
      <w:pPr>
        <w:spacing w:line="360" w:lineRule="auto"/>
        <w:ind w:left="284" w:firstLine="284"/>
        <w:contextualSpacing/>
        <w:jc w:val="both"/>
        <w:rPr>
          <w:rFonts w:ascii="Times New Roman" w:hAnsi="Times New Roman" w:cs="Times New Roman"/>
          <w:bCs/>
          <w:iCs/>
          <w:sz w:val="28"/>
          <w:szCs w:val="28"/>
          <w:lang w:val="uk-UA"/>
        </w:rPr>
      </w:pPr>
    </w:p>
    <w:p w14:paraId="7E7A03A4" w14:textId="77777777" w:rsidR="00C37472" w:rsidRDefault="00C37472" w:rsidP="00D97E1B">
      <w:pPr>
        <w:spacing w:line="360" w:lineRule="auto"/>
        <w:ind w:left="284" w:firstLine="284"/>
        <w:contextualSpacing/>
        <w:jc w:val="both"/>
        <w:outlineLvl w:val="1"/>
        <w:rPr>
          <w:rFonts w:ascii="Times New Roman" w:hAnsi="Times New Roman" w:cs="Times New Roman"/>
          <w:b/>
          <w:bCs/>
          <w:iCs/>
          <w:sz w:val="28"/>
          <w:szCs w:val="28"/>
          <w:lang w:val="uk-UA"/>
        </w:rPr>
      </w:pPr>
      <w:bookmarkStart w:id="27" w:name="_Toc57477742"/>
      <w:bookmarkStart w:id="28" w:name="_Toc58958943"/>
      <w:r w:rsidRPr="00C37472">
        <w:rPr>
          <w:rFonts w:ascii="Times New Roman" w:hAnsi="Times New Roman" w:cs="Times New Roman"/>
          <w:b/>
          <w:bCs/>
          <w:iCs/>
          <w:sz w:val="28"/>
          <w:szCs w:val="28"/>
          <w:lang w:val="uk-UA"/>
        </w:rPr>
        <w:t>2.3 Вивчення інгібіторів корозії</w:t>
      </w:r>
      <w:bookmarkEnd w:id="27"/>
      <w:bookmarkEnd w:id="28"/>
      <w:r w:rsidRPr="00C37472">
        <w:rPr>
          <w:rFonts w:ascii="Times New Roman" w:hAnsi="Times New Roman" w:cs="Times New Roman"/>
          <w:b/>
          <w:bCs/>
          <w:iCs/>
          <w:sz w:val="28"/>
          <w:szCs w:val="28"/>
          <w:lang w:val="uk-UA"/>
        </w:rPr>
        <w:t xml:space="preserve"> </w:t>
      </w:r>
    </w:p>
    <w:p w14:paraId="29EAB1FA" w14:textId="5E4F1A97" w:rsidR="002F4FE9" w:rsidRDefault="002F4FE9" w:rsidP="00651022">
      <w:pPr>
        <w:spacing w:line="360" w:lineRule="auto"/>
        <w:ind w:left="284" w:firstLine="284"/>
        <w:contextualSpacing/>
        <w:jc w:val="both"/>
        <w:rPr>
          <w:rFonts w:ascii="Times New Roman" w:hAnsi="Times New Roman" w:cs="Times New Roman"/>
          <w:bCs/>
          <w:iCs/>
          <w:sz w:val="28"/>
          <w:szCs w:val="28"/>
          <w:lang w:val="uk-UA"/>
        </w:rPr>
      </w:pPr>
      <w:r w:rsidRPr="002F4FE9">
        <w:rPr>
          <w:rFonts w:ascii="Times New Roman" w:hAnsi="Times New Roman" w:cs="Times New Roman"/>
          <w:bCs/>
          <w:iCs/>
          <w:sz w:val="28"/>
          <w:szCs w:val="28"/>
          <w:lang w:val="uk-UA"/>
        </w:rPr>
        <w:t>Оцінку ефективності інгібіторів корозії проводили в статичних умовах.</w:t>
      </w:r>
      <w:r>
        <w:rPr>
          <w:rFonts w:ascii="Times New Roman" w:hAnsi="Times New Roman" w:cs="Times New Roman"/>
          <w:bCs/>
          <w:iCs/>
          <w:sz w:val="28"/>
          <w:szCs w:val="28"/>
          <w:lang w:val="uk-UA"/>
        </w:rPr>
        <w:t xml:space="preserve"> Тривалість досліду тривала 3 тижні. </w:t>
      </w:r>
      <w:r w:rsidR="009C107B" w:rsidRPr="008811B6">
        <w:rPr>
          <w:rFonts w:ascii="Times New Roman" w:hAnsi="Times New Roman" w:cs="Times New Roman"/>
          <w:bCs/>
          <w:iCs/>
          <w:sz w:val="28"/>
          <w:szCs w:val="28"/>
          <w:lang w:val="uk-UA"/>
        </w:rPr>
        <w:t xml:space="preserve">В якості інкубаційного середовища використовували розчин 0,1% </w:t>
      </w:r>
      <w:r w:rsidR="009C107B" w:rsidRPr="008811B6">
        <w:rPr>
          <w:rFonts w:ascii="Times New Roman" w:hAnsi="Times New Roman" w:cs="Times New Roman"/>
          <w:bCs/>
          <w:iCs/>
          <w:sz w:val="28"/>
          <w:szCs w:val="28"/>
        </w:rPr>
        <w:t>NaCl</w:t>
      </w:r>
      <w:r w:rsidR="00104FC4">
        <w:rPr>
          <w:rFonts w:ascii="Times New Roman" w:hAnsi="Times New Roman" w:cs="Times New Roman"/>
          <w:bCs/>
          <w:iCs/>
          <w:sz w:val="28"/>
          <w:szCs w:val="28"/>
          <w:lang w:val="uk-UA"/>
        </w:rPr>
        <w:t xml:space="preserve"> в концентрації 1 г/л</w:t>
      </w:r>
      <w:r w:rsidR="009C107B" w:rsidRPr="008811B6">
        <w:rPr>
          <w:rFonts w:ascii="Times New Roman" w:hAnsi="Times New Roman" w:cs="Times New Roman"/>
          <w:bCs/>
          <w:iCs/>
          <w:sz w:val="28"/>
          <w:szCs w:val="28"/>
          <w:lang w:val="uk-UA"/>
        </w:rPr>
        <w:t xml:space="preserve">, до якого додавали сіль одного з перехідних </w:t>
      </w:r>
      <w:r w:rsidR="009C107B" w:rsidRPr="008811B6">
        <w:rPr>
          <w:rFonts w:ascii="Times New Roman" w:hAnsi="Times New Roman" w:cs="Times New Roman"/>
          <w:bCs/>
          <w:iCs/>
          <w:sz w:val="28"/>
          <w:szCs w:val="28"/>
        </w:rPr>
        <w:t>d</w:t>
      </w:r>
      <w:r w:rsidR="009C107B" w:rsidRPr="008811B6">
        <w:rPr>
          <w:rFonts w:ascii="Times New Roman" w:hAnsi="Times New Roman" w:cs="Times New Roman"/>
          <w:bCs/>
          <w:iCs/>
          <w:sz w:val="28"/>
          <w:szCs w:val="28"/>
          <w:lang w:val="uk-UA"/>
        </w:rPr>
        <w:t>-металів (</w:t>
      </w:r>
      <w:r w:rsidR="009C107B" w:rsidRPr="008811B6">
        <w:rPr>
          <w:rFonts w:ascii="Times New Roman" w:hAnsi="Times New Roman" w:cs="Times New Roman"/>
          <w:bCs/>
          <w:iCs/>
          <w:sz w:val="28"/>
          <w:szCs w:val="28"/>
        </w:rPr>
        <w:t>Zn</w:t>
      </w:r>
      <w:r w:rsidR="009C107B" w:rsidRPr="008811B6">
        <w:rPr>
          <w:rFonts w:ascii="Times New Roman" w:hAnsi="Times New Roman" w:cs="Times New Roman"/>
          <w:bCs/>
          <w:iCs/>
          <w:sz w:val="28"/>
          <w:szCs w:val="28"/>
          <w:vertAlign w:val="superscript"/>
          <w:lang w:val="uk-UA"/>
        </w:rPr>
        <w:t>2+</w:t>
      </w:r>
      <w:r w:rsidR="009C107B" w:rsidRPr="008811B6">
        <w:rPr>
          <w:rFonts w:ascii="Times New Roman" w:hAnsi="Times New Roman" w:cs="Times New Roman"/>
          <w:bCs/>
          <w:iCs/>
          <w:sz w:val="28"/>
          <w:szCs w:val="28"/>
          <w:lang w:val="uk-UA"/>
        </w:rPr>
        <w:t xml:space="preserve"> або </w:t>
      </w:r>
      <w:r w:rsidR="009C107B" w:rsidRPr="008811B6">
        <w:rPr>
          <w:rFonts w:ascii="Times New Roman" w:hAnsi="Times New Roman" w:cs="Times New Roman"/>
          <w:bCs/>
          <w:iCs/>
          <w:sz w:val="28"/>
          <w:szCs w:val="28"/>
        </w:rPr>
        <w:t>Cr</w:t>
      </w:r>
      <w:r w:rsidR="009C107B" w:rsidRPr="008811B6">
        <w:rPr>
          <w:rFonts w:ascii="Times New Roman" w:hAnsi="Times New Roman" w:cs="Times New Roman"/>
          <w:bCs/>
          <w:iCs/>
          <w:sz w:val="28"/>
          <w:szCs w:val="28"/>
          <w:vertAlign w:val="superscript"/>
          <w:lang w:val="uk-UA"/>
        </w:rPr>
        <w:t>3+</w:t>
      </w:r>
      <w:r w:rsidR="009C107B" w:rsidRPr="008811B6">
        <w:rPr>
          <w:rFonts w:ascii="Times New Roman" w:hAnsi="Times New Roman" w:cs="Times New Roman"/>
          <w:bCs/>
          <w:iCs/>
          <w:sz w:val="28"/>
          <w:szCs w:val="28"/>
          <w:lang w:val="uk-UA"/>
        </w:rPr>
        <w:t>)</w:t>
      </w:r>
      <w:r w:rsidR="00104FC4">
        <w:rPr>
          <w:rFonts w:ascii="Times New Roman" w:hAnsi="Times New Roman" w:cs="Times New Roman"/>
          <w:bCs/>
          <w:iCs/>
          <w:sz w:val="28"/>
          <w:szCs w:val="28"/>
          <w:lang w:val="uk-UA"/>
        </w:rPr>
        <w:t xml:space="preserve"> в концентрації 5 мг/л</w:t>
      </w:r>
      <w:r w:rsidR="009C107B" w:rsidRPr="008811B6">
        <w:rPr>
          <w:rFonts w:ascii="Times New Roman" w:hAnsi="Times New Roman" w:cs="Times New Roman"/>
          <w:bCs/>
          <w:iCs/>
          <w:sz w:val="28"/>
          <w:szCs w:val="28"/>
          <w:lang w:val="uk-UA"/>
        </w:rPr>
        <w:t xml:space="preserve"> в комбінації з </w:t>
      </w:r>
      <w:r w:rsidR="00104FC4">
        <w:rPr>
          <w:rFonts w:ascii="Times New Roman" w:hAnsi="Times New Roman" w:cs="Times New Roman"/>
          <w:bCs/>
          <w:iCs/>
          <w:sz w:val="28"/>
          <w:szCs w:val="28"/>
          <w:lang w:val="uk-UA"/>
        </w:rPr>
        <w:t>фосфоновими кислотами.</w:t>
      </w:r>
      <w:r w:rsidR="00AD5EF1">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 xml:space="preserve">Швидкість корозії контролювали гравіметричним методом. Результати вимірювання отримували усередненням даних з 4-х паралельних дослідів. </w:t>
      </w:r>
    </w:p>
    <w:p w14:paraId="2BBA7FFD" w14:textId="77777777" w:rsidR="000D22B3" w:rsidRPr="000D22B3" w:rsidRDefault="002F4FE9" w:rsidP="000D22B3">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Процес кислоутворення грибів оцінювали електрохімічним методом з використанням рН – метру </w:t>
      </w:r>
      <w:r w:rsidR="000D22B3" w:rsidRPr="000D22B3">
        <w:rPr>
          <w:rFonts w:ascii="Times New Roman" w:hAnsi="Times New Roman" w:cs="Times New Roman"/>
          <w:bCs/>
          <w:iCs/>
          <w:sz w:val="28"/>
          <w:szCs w:val="28"/>
          <w:lang w:val="uk-UA"/>
        </w:rPr>
        <w:t>типу універсальний ЕВ-74. Призначається для визначення в комплекті з іонно-селективними електродами активності одно- і двовалентних аніонів і катіонів у водних розчинах, а також для вимірювання окисно-відновних потенціалів в цих же розчинах.</w:t>
      </w:r>
    </w:p>
    <w:p w14:paraId="2CCCE148" w14:textId="77777777" w:rsidR="000D22B3" w:rsidRDefault="000D22B3" w:rsidP="009D6792">
      <w:pPr>
        <w:spacing w:after="0" w:line="360" w:lineRule="auto"/>
        <w:jc w:val="both"/>
        <w:rPr>
          <w:rFonts w:ascii="Times New Roman" w:eastAsia="Calibri" w:hAnsi="Times New Roman" w:cs="Times New Roman"/>
          <w:sz w:val="28"/>
          <w:szCs w:val="28"/>
          <w:lang w:val="uk-UA"/>
        </w:rPr>
      </w:pPr>
      <w:r w:rsidRPr="000D22B3">
        <w:rPr>
          <w:rFonts w:ascii="Times New Roman" w:eastAsia="Calibri" w:hAnsi="Times New Roman" w:cs="Times New Roman"/>
          <w:sz w:val="28"/>
          <w:szCs w:val="28"/>
          <w:lang w:val="uk-UA"/>
        </w:rPr>
        <w:t xml:space="preserve">     </w:t>
      </w:r>
    </w:p>
    <w:p w14:paraId="4AEB4EDD" w14:textId="77777777" w:rsidR="000D22B3" w:rsidRPr="009D6792" w:rsidRDefault="00257648" w:rsidP="00D97E1B">
      <w:pPr>
        <w:pStyle w:val="a3"/>
        <w:numPr>
          <w:ilvl w:val="1"/>
          <w:numId w:val="4"/>
        </w:numPr>
        <w:spacing w:after="0" w:line="360" w:lineRule="auto"/>
        <w:ind w:left="658" w:hanging="374"/>
        <w:jc w:val="both"/>
        <w:outlineLvl w:val="1"/>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bookmarkStart w:id="29" w:name="_Toc57477743"/>
      <w:bookmarkStart w:id="30" w:name="_Toc58958944"/>
      <w:r w:rsidR="000D22B3" w:rsidRPr="009D6792">
        <w:rPr>
          <w:rFonts w:ascii="Times New Roman" w:eastAsia="Calibri" w:hAnsi="Times New Roman" w:cs="Times New Roman"/>
          <w:b/>
          <w:sz w:val="28"/>
          <w:szCs w:val="28"/>
          <w:lang w:val="uk-UA"/>
        </w:rPr>
        <w:t>Дослідження процесу біокорозії</w:t>
      </w:r>
      <w:bookmarkEnd w:id="29"/>
      <w:bookmarkEnd w:id="30"/>
      <w:r w:rsidR="000D22B3" w:rsidRPr="009D6792">
        <w:rPr>
          <w:rFonts w:ascii="Times New Roman" w:eastAsia="Calibri" w:hAnsi="Times New Roman" w:cs="Times New Roman"/>
          <w:b/>
          <w:sz w:val="28"/>
          <w:szCs w:val="28"/>
          <w:lang w:val="uk-UA"/>
        </w:rPr>
        <w:t xml:space="preserve"> </w:t>
      </w:r>
    </w:p>
    <w:p w14:paraId="403D479B" w14:textId="77777777" w:rsidR="009D6792" w:rsidRDefault="009D6792" w:rsidP="009D6792">
      <w:pPr>
        <w:spacing w:after="0" w:line="360" w:lineRule="auto"/>
        <w:ind w:firstLine="284"/>
        <w:jc w:val="both"/>
        <w:rPr>
          <w:rFonts w:ascii="Times New Roman" w:eastAsia="Calibri" w:hAnsi="Times New Roman" w:cs="Times New Roman"/>
          <w:bCs/>
          <w:iCs/>
          <w:sz w:val="28"/>
          <w:szCs w:val="28"/>
          <w:lang w:val="uk-UA"/>
        </w:rPr>
      </w:pPr>
      <w:bookmarkStart w:id="31" w:name="_Toc514011645"/>
      <w:r w:rsidRPr="009D6792">
        <w:rPr>
          <w:rFonts w:ascii="Times New Roman" w:eastAsia="Calibri" w:hAnsi="Times New Roman" w:cs="Times New Roman"/>
          <w:bCs/>
          <w:iCs/>
          <w:sz w:val="28"/>
          <w:szCs w:val="28"/>
          <w:lang w:val="uk-UA"/>
        </w:rPr>
        <w:t>Для дослідження процесів біокорозії було обрано мікроорганізми, які належать до різної систематичної приналежності. Ці мікроорганізми відносяться до різних фізіологічних груп бактерій та мають протилежні типи життєвих стратегій. Вони значно відрізняються можливостями виживання в умовах впливу факторів. Можуть існувати в замкнених системах водоспоживання (при різких температурних змінах, кисневому голодуванні, наявності токсичних речовин, для кондиціонування води) [</w:t>
      </w:r>
      <w:r w:rsidR="00911644">
        <w:rPr>
          <w:rFonts w:ascii="Times New Roman" w:eastAsia="Calibri" w:hAnsi="Times New Roman" w:cs="Times New Roman"/>
          <w:bCs/>
          <w:iCs/>
          <w:sz w:val="28"/>
          <w:szCs w:val="28"/>
          <w:lang w:val="uk-UA"/>
        </w:rPr>
        <w:t>12</w:t>
      </w:r>
      <w:r w:rsidRPr="009D6792">
        <w:rPr>
          <w:rFonts w:ascii="Times New Roman" w:eastAsia="Calibri" w:hAnsi="Times New Roman" w:cs="Times New Roman"/>
          <w:bCs/>
          <w:iCs/>
          <w:sz w:val="28"/>
          <w:szCs w:val="28"/>
          <w:lang w:val="uk-UA"/>
        </w:rPr>
        <w:t>]:</w:t>
      </w:r>
      <w:bookmarkEnd w:id="31"/>
      <w:r w:rsidRPr="009D6792">
        <w:rPr>
          <w:rFonts w:ascii="Times New Roman" w:eastAsia="Calibri" w:hAnsi="Times New Roman" w:cs="Times New Roman"/>
          <w:bCs/>
          <w:iCs/>
          <w:sz w:val="28"/>
          <w:szCs w:val="28"/>
          <w:lang w:val="uk-UA"/>
        </w:rPr>
        <w:t xml:space="preserve"> </w:t>
      </w:r>
    </w:p>
    <w:p w14:paraId="09F0DE8D" w14:textId="77777777" w:rsidR="00BE16D5" w:rsidRDefault="009D6792" w:rsidP="00BE16D5">
      <w:pPr>
        <w:spacing w:after="0" w:line="360" w:lineRule="auto"/>
        <w:ind w:firstLine="284"/>
        <w:jc w:val="both"/>
        <w:rPr>
          <w:rFonts w:ascii="Times New Roman" w:eastAsia="Calibri" w:hAnsi="Times New Roman" w:cs="Times New Roman"/>
          <w:sz w:val="28"/>
          <w:szCs w:val="28"/>
          <w:lang w:val="uk-UA"/>
        </w:rPr>
      </w:pPr>
      <w:r w:rsidRPr="009D6792">
        <w:rPr>
          <w:rFonts w:ascii="Times New Roman" w:eastAsia="Calibri" w:hAnsi="Times New Roman" w:cs="Times New Roman"/>
          <w:bCs/>
          <w:iCs/>
          <w:sz w:val="28"/>
          <w:szCs w:val="28"/>
          <w:lang w:val="uk-UA"/>
        </w:rPr>
        <w:t xml:space="preserve">1) </w:t>
      </w:r>
      <w:bookmarkStart w:id="32" w:name="_Toc514011646"/>
      <w:r w:rsidRPr="009D6792">
        <w:rPr>
          <w:rFonts w:ascii="Times New Roman" w:eastAsia="Calibri" w:hAnsi="Times New Roman" w:cs="Times New Roman"/>
          <w:bCs/>
          <w:i/>
          <w:iCs/>
          <w:sz w:val="28"/>
          <w:szCs w:val="28"/>
          <w:lang w:val="uk-UA"/>
        </w:rPr>
        <w:t xml:space="preserve">Bacillius - </w:t>
      </w:r>
      <w:hyperlink r:id="rId14" w:tooltip="Рід (біологія)" w:history="1">
        <w:r w:rsidRPr="009D6792">
          <w:rPr>
            <w:rFonts w:ascii="Times New Roman" w:eastAsia="Calibri" w:hAnsi="Times New Roman" w:cs="Times New Roman"/>
            <w:sz w:val="28"/>
            <w:szCs w:val="28"/>
            <w:lang w:val="uk-UA"/>
          </w:rPr>
          <w:t>рід</w:t>
        </w:r>
      </w:hyperlink>
      <w:r w:rsidRPr="009D6792">
        <w:rPr>
          <w:rFonts w:ascii="Times New Roman" w:eastAsia="Calibri" w:hAnsi="Times New Roman" w:cs="Times New Roman"/>
          <w:sz w:val="28"/>
          <w:szCs w:val="28"/>
          <w:lang w:val="uk-UA"/>
        </w:rPr>
        <w:t> паличковидних </w:t>
      </w:r>
      <w:hyperlink r:id="rId15" w:tooltip="Грам-позитивні бактерії" w:history="1">
        <w:r w:rsidRPr="009D6792">
          <w:rPr>
            <w:rFonts w:ascii="Times New Roman" w:eastAsia="Calibri" w:hAnsi="Times New Roman" w:cs="Times New Roman"/>
            <w:sz w:val="28"/>
            <w:szCs w:val="28"/>
            <w:lang w:val="uk-UA"/>
          </w:rPr>
          <w:t>грам-позитивних</w:t>
        </w:r>
      </w:hyperlink>
      <w:r w:rsidRPr="009D6792">
        <w:rPr>
          <w:rFonts w:ascii="Times New Roman" w:eastAsia="Calibri" w:hAnsi="Times New Roman" w:cs="Times New Roman"/>
          <w:sz w:val="28"/>
          <w:szCs w:val="28"/>
          <w:lang w:val="uk-UA"/>
        </w:rPr>
        <w:t> </w:t>
      </w:r>
      <w:hyperlink r:id="rId16" w:tooltip="Бактерії" w:history="1">
        <w:r w:rsidRPr="009D6792">
          <w:rPr>
            <w:rFonts w:ascii="Times New Roman" w:eastAsia="Calibri" w:hAnsi="Times New Roman" w:cs="Times New Roman"/>
            <w:sz w:val="28"/>
            <w:szCs w:val="28"/>
            <w:lang w:val="uk-UA"/>
          </w:rPr>
          <w:t>бактерій</w:t>
        </w:r>
      </w:hyperlink>
      <w:r w:rsidRPr="009D6792">
        <w:rPr>
          <w:rFonts w:ascii="Times New Roman" w:eastAsia="Calibri" w:hAnsi="Times New Roman" w:cs="Times New Roman"/>
          <w:sz w:val="28"/>
          <w:szCs w:val="28"/>
          <w:lang w:val="uk-UA"/>
        </w:rPr>
        <w:t xml:space="preserve">. Види </w:t>
      </w:r>
      <w:r w:rsidRPr="009D6792">
        <w:rPr>
          <w:rFonts w:ascii="Times New Roman" w:eastAsia="Calibri" w:hAnsi="Times New Roman" w:cs="Times New Roman"/>
          <w:i/>
          <w:iCs/>
          <w:sz w:val="28"/>
          <w:szCs w:val="28"/>
          <w:lang w:val="uk-UA"/>
        </w:rPr>
        <w:t xml:space="preserve">Bacillus </w:t>
      </w:r>
      <w:r w:rsidRPr="009D6792">
        <w:rPr>
          <w:rFonts w:ascii="Times New Roman" w:eastAsia="Calibri" w:hAnsi="Times New Roman" w:cs="Times New Roman"/>
          <w:sz w:val="28"/>
          <w:szCs w:val="28"/>
          <w:lang w:val="uk-UA"/>
        </w:rPr>
        <w:t xml:space="preserve">є або </w:t>
      </w:r>
      <w:hyperlink r:id="rId17" w:tooltip="Аероби" w:history="1">
        <w:r w:rsidRPr="009D6792">
          <w:rPr>
            <w:rFonts w:ascii="Times New Roman" w:eastAsia="Calibri" w:hAnsi="Times New Roman" w:cs="Times New Roman"/>
            <w:sz w:val="28"/>
            <w:szCs w:val="28"/>
            <w:lang w:val="uk-UA"/>
          </w:rPr>
          <w:t>облігатними</w:t>
        </w:r>
      </w:hyperlink>
      <w:r w:rsidRPr="009D6792">
        <w:rPr>
          <w:rFonts w:ascii="Times New Roman" w:eastAsia="Calibri" w:hAnsi="Times New Roman" w:cs="Times New Roman"/>
          <w:sz w:val="28"/>
          <w:szCs w:val="28"/>
          <w:lang w:val="uk-UA"/>
        </w:rPr>
        <w:t>, або </w:t>
      </w:r>
      <w:hyperlink r:id="rId18" w:tooltip="Факультативні анаероби" w:history="1">
        <w:r w:rsidRPr="009D6792">
          <w:rPr>
            <w:rFonts w:ascii="Times New Roman" w:eastAsia="Calibri" w:hAnsi="Times New Roman" w:cs="Times New Roman"/>
            <w:sz w:val="28"/>
            <w:szCs w:val="28"/>
            <w:lang w:val="uk-UA"/>
          </w:rPr>
          <w:t>факультативними</w:t>
        </w:r>
      </w:hyperlink>
      <w:r w:rsidRPr="009D6792">
        <w:rPr>
          <w:rFonts w:ascii="Times New Roman" w:eastAsia="Calibri" w:hAnsi="Times New Roman" w:cs="Times New Roman"/>
          <w:sz w:val="28"/>
          <w:szCs w:val="28"/>
          <w:lang w:val="uk-UA"/>
        </w:rPr>
        <w:t> аеробами, позитивні за ферментацією </w:t>
      </w:r>
      <w:hyperlink r:id="rId19" w:tooltip="Каталаза" w:history="1">
        <w:r w:rsidRPr="009D6792">
          <w:rPr>
            <w:rFonts w:ascii="Times New Roman" w:eastAsia="Calibri" w:hAnsi="Times New Roman" w:cs="Times New Roman"/>
            <w:sz w:val="28"/>
            <w:szCs w:val="28"/>
            <w:lang w:val="uk-UA"/>
          </w:rPr>
          <w:t>каталази</w:t>
        </w:r>
      </w:hyperlink>
      <w:r w:rsidRPr="009D6792">
        <w:rPr>
          <w:rFonts w:ascii="Times New Roman" w:eastAsia="Calibri" w:hAnsi="Times New Roman" w:cs="Times New Roman"/>
          <w:sz w:val="28"/>
          <w:szCs w:val="28"/>
          <w:lang w:val="uk-UA"/>
        </w:rPr>
        <w:t>. Усюдисущі в природі, за несприятливих умов клітини виробляють овальні </w:t>
      </w:r>
      <w:hyperlink r:id="rId20" w:tooltip="Ендоспори" w:history="1">
        <w:r w:rsidRPr="009D6792">
          <w:rPr>
            <w:rFonts w:ascii="Times New Roman" w:eastAsia="Calibri" w:hAnsi="Times New Roman" w:cs="Times New Roman"/>
            <w:sz w:val="28"/>
            <w:szCs w:val="28"/>
            <w:lang w:val="uk-UA"/>
          </w:rPr>
          <w:t>ендоспори</w:t>
        </w:r>
      </w:hyperlink>
      <w:r w:rsidRPr="009D6792">
        <w:rPr>
          <w:rFonts w:ascii="Times New Roman" w:eastAsia="Calibri" w:hAnsi="Times New Roman" w:cs="Times New Roman"/>
          <w:sz w:val="28"/>
          <w:szCs w:val="28"/>
          <w:lang w:val="uk-UA"/>
        </w:rPr>
        <w:t xml:space="preserve">, які можуть залишитися бездіяльними протягом тривалого періоду, що значно підвищує стійкість представників даного роду до різноманітних факторів </w:t>
      </w:r>
      <w:r w:rsidRPr="009D6792">
        <w:rPr>
          <w:rFonts w:ascii="Times New Roman" w:eastAsia="Calibri" w:hAnsi="Times New Roman" w:cs="Times New Roman"/>
          <w:bCs/>
          <w:iCs/>
          <w:sz w:val="28"/>
          <w:szCs w:val="28"/>
          <w:lang w:val="uk-UA"/>
        </w:rPr>
        <w:t>[</w:t>
      </w:r>
      <w:r w:rsidR="00911644">
        <w:rPr>
          <w:rFonts w:ascii="Times New Roman" w:eastAsia="Calibri" w:hAnsi="Times New Roman" w:cs="Times New Roman"/>
          <w:bCs/>
          <w:iCs/>
          <w:sz w:val="28"/>
          <w:szCs w:val="28"/>
          <w:lang w:val="uk-UA"/>
        </w:rPr>
        <w:t>12</w:t>
      </w:r>
      <w:r w:rsidRPr="009D6792">
        <w:rPr>
          <w:rFonts w:ascii="Times New Roman" w:eastAsia="Calibri" w:hAnsi="Times New Roman" w:cs="Times New Roman"/>
          <w:bCs/>
          <w:iCs/>
          <w:sz w:val="28"/>
          <w:szCs w:val="28"/>
          <w:lang w:val="uk-UA"/>
        </w:rPr>
        <w:t>]</w:t>
      </w:r>
      <w:r w:rsidRPr="009D6792">
        <w:rPr>
          <w:rFonts w:ascii="Times New Roman" w:eastAsia="Calibri" w:hAnsi="Times New Roman" w:cs="Times New Roman"/>
          <w:sz w:val="28"/>
          <w:szCs w:val="28"/>
          <w:lang w:val="uk-UA"/>
        </w:rPr>
        <w:t>.</w:t>
      </w:r>
      <w:bookmarkEnd w:id="32"/>
    </w:p>
    <w:p w14:paraId="78968782" w14:textId="77777777" w:rsidR="00014DBA" w:rsidRPr="005B6B7A" w:rsidRDefault="00014DBA" w:rsidP="00BE16D5">
      <w:pPr>
        <w:spacing w:after="0" w:line="360" w:lineRule="auto"/>
        <w:ind w:firstLine="284"/>
        <w:jc w:val="both"/>
        <w:rPr>
          <w:rFonts w:ascii="Times New Roman" w:eastAsia="Calibri" w:hAnsi="Times New Roman" w:cs="Times New Roman"/>
          <w:sz w:val="28"/>
          <w:szCs w:val="28"/>
        </w:rPr>
      </w:pPr>
      <w:r w:rsidRPr="00014DBA">
        <w:rPr>
          <w:rFonts w:ascii="Times New Roman" w:eastAsia="Calibri" w:hAnsi="Times New Roman" w:cs="Times New Roman"/>
          <w:sz w:val="28"/>
          <w:szCs w:val="28"/>
        </w:rPr>
        <w:t>Більшість бацил – ґрунтові сапрофіти. Є аеробами або факультативними анаеробами, хемоорганогетеротрофи і ростуть на простих поживних середовищах. Деякі види здатні до нітратредукції. Більшість видів рухливі і володіють джгутиками розташованими перетрихіально</w:t>
      </w:r>
      <w:r w:rsidRPr="005B6B7A">
        <w:rPr>
          <w:rFonts w:ascii="Times New Roman" w:eastAsia="Calibri" w:hAnsi="Times New Roman" w:cs="Times New Roman"/>
          <w:sz w:val="28"/>
          <w:szCs w:val="28"/>
        </w:rPr>
        <w:t xml:space="preserve"> [29].</w:t>
      </w:r>
    </w:p>
    <w:p w14:paraId="41D98096" w14:textId="77777777" w:rsidR="00BE16D5" w:rsidRDefault="00BE16D5" w:rsidP="00BE16D5">
      <w:pPr>
        <w:spacing w:after="0" w:line="360" w:lineRule="auto"/>
        <w:ind w:firstLine="284"/>
        <w:jc w:val="center"/>
        <w:rPr>
          <w:rFonts w:ascii="Times New Roman" w:eastAsia="Calibri" w:hAnsi="Times New Roman" w:cs="Times New Roman"/>
          <w:sz w:val="28"/>
          <w:szCs w:val="28"/>
          <w:lang w:val="uk-UA"/>
        </w:rPr>
      </w:pPr>
      <w:r>
        <w:rPr>
          <w:noProof/>
          <w:lang w:eastAsia="ru-RU"/>
        </w:rPr>
        <w:drawing>
          <wp:inline distT="0" distB="0" distL="0" distR="0" wp14:anchorId="59633BAF" wp14:editId="4EF597C4">
            <wp:extent cx="3019425" cy="228105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107" t="23669" r="32175" b="26996"/>
                    <a:stretch/>
                  </pic:blipFill>
                  <pic:spPr bwMode="auto">
                    <a:xfrm>
                      <a:off x="0" y="0"/>
                      <a:ext cx="3027762" cy="2287348"/>
                    </a:xfrm>
                    <a:prstGeom prst="rect">
                      <a:avLst/>
                    </a:prstGeom>
                    <a:ln>
                      <a:noFill/>
                    </a:ln>
                    <a:extLst>
                      <a:ext uri="{53640926-AAD7-44D8-BBD7-CCE9431645EC}">
                        <a14:shadowObscured xmlns:a14="http://schemas.microsoft.com/office/drawing/2010/main"/>
                      </a:ext>
                    </a:extLst>
                  </pic:spPr>
                </pic:pic>
              </a:graphicData>
            </a:graphic>
          </wp:inline>
        </w:drawing>
      </w:r>
    </w:p>
    <w:p w14:paraId="5026C5CB" w14:textId="77777777" w:rsidR="00BE16D5" w:rsidRDefault="00BE16D5" w:rsidP="00BE16D5">
      <w:pPr>
        <w:spacing w:after="0" w:line="360" w:lineRule="auto"/>
        <w:ind w:firstLine="284"/>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Рисунок 2.1 - </w:t>
      </w:r>
      <w:hyperlink r:id="rId22" w:tooltip="Bacillus subtilis" w:history="1">
        <w:r w:rsidRPr="00BE16D5">
          <w:rPr>
            <w:rStyle w:val="a4"/>
            <w:rFonts w:ascii="Times New Roman" w:eastAsia="Calibri" w:hAnsi="Times New Roman" w:cs="Times New Roman"/>
            <w:i/>
            <w:iCs/>
            <w:color w:val="auto"/>
            <w:sz w:val="28"/>
            <w:szCs w:val="28"/>
            <w:u w:val="none"/>
          </w:rPr>
          <w:t>Bacillus</w:t>
        </w:r>
        <w:r w:rsidRPr="00BE16D5">
          <w:rPr>
            <w:rStyle w:val="a4"/>
            <w:rFonts w:ascii="Times New Roman" w:eastAsia="Calibri" w:hAnsi="Times New Roman" w:cs="Times New Roman"/>
            <w:i/>
            <w:iCs/>
            <w:color w:val="auto"/>
            <w:sz w:val="28"/>
            <w:szCs w:val="28"/>
            <w:u w:val="none"/>
            <w:lang w:val="uk-UA"/>
          </w:rPr>
          <w:t xml:space="preserve"> </w:t>
        </w:r>
        <w:r w:rsidRPr="00BE16D5">
          <w:rPr>
            <w:rStyle w:val="a4"/>
            <w:rFonts w:ascii="Times New Roman" w:eastAsia="Calibri" w:hAnsi="Times New Roman" w:cs="Times New Roman"/>
            <w:i/>
            <w:iCs/>
            <w:color w:val="auto"/>
            <w:sz w:val="28"/>
            <w:szCs w:val="28"/>
            <w:u w:val="none"/>
          </w:rPr>
          <w:t>subtilis</w:t>
        </w:r>
      </w:hyperlink>
      <w:r>
        <w:rPr>
          <w:rFonts w:ascii="Times New Roman" w:eastAsia="Calibri" w:hAnsi="Times New Roman" w:cs="Times New Roman"/>
          <w:sz w:val="28"/>
          <w:szCs w:val="28"/>
          <w:lang w:val="uk-UA"/>
        </w:rPr>
        <w:t xml:space="preserve"> - </w:t>
      </w:r>
      <w:hyperlink r:id="rId23" w:tooltip="Фарбування за Грамом" w:history="1">
        <w:r w:rsidRPr="00BE16D5">
          <w:rPr>
            <w:rStyle w:val="a4"/>
            <w:rFonts w:ascii="Times New Roman" w:eastAsia="Calibri" w:hAnsi="Times New Roman" w:cs="Times New Roman"/>
            <w:color w:val="auto"/>
            <w:sz w:val="28"/>
            <w:szCs w:val="28"/>
            <w:u w:val="none"/>
            <w:lang w:val="uk-UA"/>
          </w:rPr>
          <w:t>фарбування за Грамом</w:t>
        </w:r>
      </w:hyperlink>
    </w:p>
    <w:p w14:paraId="7A7EEBA3" w14:textId="77777777" w:rsidR="00BE16D5" w:rsidRDefault="00BE16D5" w:rsidP="00BE16D5">
      <w:pPr>
        <w:spacing w:after="0" w:line="360" w:lineRule="auto"/>
        <w:ind w:firstLine="284"/>
        <w:jc w:val="both"/>
        <w:rPr>
          <w:rFonts w:ascii="Times New Roman" w:eastAsia="Calibri" w:hAnsi="Times New Roman" w:cs="Times New Roman"/>
          <w:sz w:val="28"/>
          <w:szCs w:val="28"/>
          <w:lang w:val="uk-UA"/>
        </w:rPr>
      </w:pPr>
    </w:p>
    <w:p w14:paraId="7222C5D2" w14:textId="77777777" w:rsidR="00BE16D5" w:rsidRPr="002F2F2B" w:rsidRDefault="00257648" w:rsidP="00BE16D5">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Pr="00257648">
        <w:rPr>
          <w:rFonts w:ascii="Times New Roman" w:eastAsia="Calibri" w:hAnsi="Times New Roman" w:cs="Times New Roman"/>
          <w:bCs/>
          <w:i/>
          <w:iCs/>
          <w:sz w:val="28"/>
          <w:szCs w:val="28"/>
          <w:lang w:val="uk-UA"/>
        </w:rPr>
        <w:t>Pseudomonas</w:t>
      </w:r>
      <w:r w:rsidRPr="00257648">
        <w:rPr>
          <w:rFonts w:ascii="Times New Roman" w:eastAsia="Calibri" w:hAnsi="Times New Roman" w:cs="Times New Roman"/>
          <w:bCs/>
          <w:iCs/>
          <w:sz w:val="28"/>
          <w:szCs w:val="28"/>
          <w:lang w:val="uk-UA"/>
        </w:rPr>
        <w:t xml:space="preserve"> - </w:t>
      </w:r>
      <w:hyperlink r:id="rId24" w:tooltip="Рід (біологія)" w:history="1">
        <w:r w:rsidRPr="00257648">
          <w:rPr>
            <w:rStyle w:val="a4"/>
            <w:rFonts w:ascii="Times New Roman" w:eastAsia="Calibri" w:hAnsi="Times New Roman" w:cs="Times New Roman"/>
            <w:color w:val="auto"/>
            <w:sz w:val="28"/>
            <w:szCs w:val="28"/>
            <w:u w:val="none"/>
            <w:lang w:val="uk-UA"/>
          </w:rPr>
          <w:t>рід</w:t>
        </w:r>
      </w:hyperlink>
      <w:r w:rsidRPr="00257648">
        <w:rPr>
          <w:rFonts w:ascii="Times New Roman" w:eastAsia="Calibri" w:hAnsi="Times New Roman" w:cs="Times New Roman"/>
          <w:sz w:val="28"/>
          <w:szCs w:val="28"/>
          <w:lang w:val="uk-UA"/>
        </w:rPr>
        <w:t xml:space="preserve"> паличковидних </w:t>
      </w:r>
      <w:hyperlink r:id="rId25" w:tooltip="Грам-негативні бактерії" w:history="1">
        <w:r w:rsidRPr="00257648">
          <w:rPr>
            <w:rStyle w:val="a4"/>
            <w:rFonts w:ascii="Times New Roman" w:eastAsia="Calibri" w:hAnsi="Times New Roman" w:cs="Times New Roman"/>
            <w:color w:val="auto"/>
            <w:sz w:val="28"/>
            <w:szCs w:val="28"/>
            <w:u w:val="none"/>
          </w:rPr>
          <w:t>грам-негативн</w:t>
        </w:r>
      </w:hyperlink>
      <w:r w:rsidRPr="00257648">
        <w:rPr>
          <w:rFonts w:ascii="Times New Roman" w:eastAsia="Calibri" w:hAnsi="Times New Roman" w:cs="Times New Roman"/>
          <w:sz w:val="28"/>
          <w:szCs w:val="28"/>
        </w:rPr>
        <w:t>их бактерій. Є</w:t>
      </w:r>
      <w:r w:rsidRPr="00257648">
        <w:rPr>
          <w:rFonts w:ascii="Times New Roman" w:eastAsia="Calibri" w:hAnsi="Times New Roman" w:cs="Times New Roman"/>
          <w:sz w:val="28"/>
          <w:szCs w:val="28"/>
          <w:lang w:val="uk-UA"/>
        </w:rPr>
        <w:t xml:space="preserve"> </w:t>
      </w:r>
      <w:hyperlink r:id="rId26" w:tooltip="Аероби" w:history="1">
        <w:r w:rsidRPr="00257648">
          <w:rPr>
            <w:rStyle w:val="a4"/>
            <w:rFonts w:ascii="Times New Roman" w:eastAsia="Calibri" w:hAnsi="Times New Roman" w:cs="Times New Roman"/>
            <w:color w:val="auto"/>
            <w:sz w:val="28"/>
            <w:szCs w:val="28"/>
            <w:u w:val="none"/>
            <w:lang w:val="uk-UA"/>
          </w:rPr>
          <w:t>аероб</w:t>
        </w:r>
      </w:hyperlink>
      <w:r w:rsidRPr="00257648">
        <w:rPr>
          <w:rFonts w:ascii="Times New Roman" w:eastAsia="Calibri" w:hAnsi="Times New Roman" w:cs="Times New Roman"/>
          <w:sz w:val="28"/>
          <w:szCs w:val="28"/>
          <w:lang w:val="uk-UA"/>
        </w:rPr>
        <w:t xml:space="preserve">ами, тобто використовують </w:t>
      </w:r>
      <w:hyperlink r:id="rId27" w:tooltip="Кисень" w:history="1">
        <w:r w:rsidRPr="00257648">
          <w:rPr>
            <w:rStyle w:val="a4"/>
            <w:rFonts w:ascii="Times New Roman" w:eastAsia="Calibri" w:hAnsi="Times New Roman" w:cs="Times New Roman"/>
            <w:color w:val="auto"/>
            <w:sz w:val="28"/>
            <w:szCs w:val="28"/>
            <w:u w:val="none"/>
            <w:lang w:val="uk-UA"/>
          </w:rPr>
          <w:t>кисень</w:t>
        </w:r>
      </w:hyperlink>
      <w:r w:rsidRPr="00257648">
        <w:rPr>
          <w:rFonts w:ascii="Times New Roman" w:eastAsia="Calibri" w:hAnsi="Times New Roman" w:cs="Times New Roman"/>
          <w:sz w:val="28"/>
          <w:szCs w:val="28"/>
          <w:lang w:val="uk-UA"/>
        </w:rPr>
        <w:t xml:space="preserve"> як кінцевий </w:t>
      </w:r>
      <w:hyperlink r:id="rId28" w:tooltip="Акцептор електрона" w:history="1">
        <w:r w:rsidRPr="00257648">
          <w:rPr>
            <w:rStyle w:val="a4"/>
            <w:rFonts w:ascii="Times New Roman" w:eastAsia="Calibri" w:hAnsi="Times New Roman" w:cs="Times New Roman"/>
            <w:color w:val="auto"/>
            <w:sz w:val="28"/>
            <w:szCs w:val="28"/>
            <w:u w:val="none"/>
            <w:lang w:val="uk-UA"/>
          </w:rPr>
          <w:t>акцептор електронів</w:t>
        </w:r>
      </w:hyperlink>
      <w:r w:rsidRPr="00257648">
        <w:rPr>
          <w:rFonts w:ascii="Times New Roman" w:eastAsia="Calibri" w:hAnsi="Times New Roman" w:cs="Times New Roman"/>
          <w:sz w:val="28"/>
          <w:szCs w:val="28"/>
          <w:lang w:val="uk-UA"/>
        </w:rPr>
        <w:t>. У деяких випадках альтернативним акцептором електронів може слугувати</w:t>
      </w:r>
      <w:r w:rsidRPr="00257648">
        <w:rPr>
          <w:rFonts w:ascii="Times New Roman" w:eastAsia="Calibri" w:hAnsi="Times New Roman" w:cs="Times New Roman"/>
          <w:sz w:val="28"/>
          <w:szCs w:val="28"/>
        </w:rPr>
        <w:t> </w:t>
      </w:r>
      <w:hyperlink r:id="rId29" w:tooltip="Нітрати неорганічні" w:history="1">
        <w:r w:rsidRPr="00257648">
          <w:rPr>
            <w:rStyle w:val="a4"/>
            <w:rFonts w:ascii="Times New Roman" w:eastAsia="Calibri" w:hAnsi="Times New Roman" w:cs="Times New Roman"/>
            <w:color w:val="auto"/>
            <w:sz w:val="28"/>
            <w:szCs w:val="28"/>
            <w:u w:val="none"/>
            <w:lang w:val="uk-UA"/>
          </w:rPr>
          <w:t>нітрат</w:t>
        </w:r>
      </w:hyperlink>
      <w:r w:rsidRPr="00257648">
        <w:rPr>
          <w:rFonts w:ascii="Times New Roman" w:eastAsia="Calibri" w:hAnsi="Times New Roman" w:cs="Times New Roman"/>
          <w:sz w:val="28"/>
          <w:szCs w:val="28"/>
          <w:lang w:val="uk-UA"/>
        </w:rPr>
        <w:t xml:space="preserve">, що забезпечує </w:t>
      </w:r>
      <w:hyperlink r:id="rId30" w:tooltip="Анаероби" w:history="1">
        <w:r w:rsidRPr="00257648">
          <w:rPr>
            <w:rStyle w:val="a4"/>
            <w:rFonts w:ascii="Times New Roman" w:eastAsia="Calibri" w:hAnsi="Times New Roman" w:cs="Times New Roman"/>
            <w:color w:val="auto"/>
            <w:sz w:val="28"/>
            <w:szCs w:val="28"/>
            <w:u w:val="none"/>
            <w:lang w:val="uk-UA"/>
          </w:rPr>
          <w:t>анаеробний</w:t>
        </w:r>
      </w:hyperlink>
      <w:r w:rsidRPr="00257648">
        <w:rPr>
          <w:rFonts w:ascii="Times New Roman" w:eastAsia="Calibri" w:hAnsi="Times New Roman" w:cs="Times New Roman"/>
          <w:sz w:val="28"/>
          <w:szCs w:val="28"/>
          <w:lang w:val="uk-UA"/>
        </w:rPr>
        <w:t xml:space="preserve"> ріст. Зазвичай хемоорганотрофи (деякі види - факультативні автотрофи, які як джерело енергії здатні використовувати Н</w:t>
      </w:r>
      <w:r w:rsidRPr="00257648">
        <w:rPr>
          <w:rFonts w:ascii="Times New Roman" w:eastAsia="Calibri" w:hAnsi="Times New Roman" w:cs="Times New Roman"/>
          <w:sz w:val="28"/>
          <w:szCs w:val="28"/>
          <w:vertAlign w:val="subscript"/>
          <w:lang w:val="uk-UA"/>
        </w:rPr>
        <w:t>2</w:t>
      </w:r>
      <w:r w:rsidRPr="00257648">
        <w:rPr>
          <w:rFonts w:ascii="Times New Roman" w:eastAsia="Calibri" w:hAnsi="Times New Roman" w:cs="Times New Roman"/>
          <w:sz w:val="28"/>
          <w:szCs w:val="28"/>
        </w:rPr>
        <w:t> </w:t>
      </w:r>
      <w:r w:rsidRPr="00257648">
        <w:rPr>
          <w:rFonts w:ascii="Times New Roman" w:eastAsia="Calibri" w:hAnsi="Times New Roman" w:cs="Times New Roman"/>
          <w:sz w:val="28"/>
          <w:szCs w:val="28"/>
          <w:lang w:val="uk-UA"/>
        </w:rPr>
        <w:t>або СО). Більшість мають один або кілька</w:t>
      </w:r>
      <w:r w:rsidRPr="00257648">
        <w:rPr>
          <w:rFonts w:ascii="Times New Roman" w:eastAsia="Calibri" w:hAnsi="Times New Roman" w:cs="Times New Roman"/>
          <w:sz w:val="28"/>
          <w:szCs w:val="28"/>
        </w:rPr>
        <w:t> </w:t>
      </w:r>
      <w:hyperlink r:id="rId31" w:tooltip="Джгутик" w:history="1">
        <w:r w:rsidRPr="00257648">
          <w:rPr>
            <w:rStyle w:val="a4"/>
            <w:rFonts w:ascii="Times New Roman" w:eastAsia="Calibri" w:hAnsi="Times New Roman" w:cs="Times New Roman"/>
            <w:color w:val="auto"/>
            <w:sz w:val="28"/>
            <w:szCs w:val="28"/>
            <w:u w:val="none"/>
            <w:lang w:val="uk-UA"/>
          </w:rPr>
          <w:t>джгутиків</w:t>
        </w:r>
      </w:hyperlink>
      <w:r w:rsidRPr="00257648">
        <w:rPr>
          <w:rFonts w:ascii="Times New Roman" w:eastAsia="Calibri" w:hAnsi="Times New Roman" w:cs="Times New Roman"/>
          <w:sz w:val="28"/>
          <w:szCs w:val="28"/>
        </w:rPr>
        <w:t> </w:t>
      </w:r>
      <w:r w:rsidRPr="00257648">
        <w:rPr>
          <w:rFonts w:ascii="Times New Roman" w:eastAsia="Calibri" w:hAnsi="Times New Roman" w:cs="Times New Roman"/>
          <w:sz w:val="28"/>
          <w:szCs w:val="28"/>
          <w:lang w:val="uk-UA"/>
        </w:rPr>
        <w:t>і тому описуються як рухомі (здатні пересуватися місця на місце). Багато з них можуть виробляти</w:t>
      </w:r>
      <w:r w:rsidRPr="00257648">
        <w:rPr>
          <w:rFonts w:ascii="Times New Roman" w:eastAsia="Calibri" w:hAnsi="Times New Roman" w:cs="Times New Roman"/>
          <w:sz w:val="28"/>
          <w:szCs w:val="28"/>
        </w:rPr>
        <w:t> </w:t>
      </w:r>
      <w:hyperlink r:id="rId32" w:tooltip="Екзополісахариди (ще не написана)" w:history="1">
        <w:r w:rsidRPr="00257648">
          <w:rPr>
            <w:rStyle w:val="a4"/>
            <w:rFonts w:ascii="Times New Roman" w:eastAsia="Calibri" w:hAnsi="Times New Roman" w:cs="Times New Roman"/>
            <w:color w:val="auto"/>
            <w:sz w:val="28"/>
            <w:szCs w:val="28"/>
            <w:u w:val="none"/>
            <w:lang w:val="uk-UA"/>
          </w:rPr>
          <w:t>екзополісахариди</w:t>
        </w:r>
      </w:hyperlink>
      <w:r w:rsidRPr="00257648">
        <w:rPr>
          <w:rFonts w:ascii="Times New Roman" w:eastAsia="Calibri" w:hAnsi="Times New Roman" w:cs="Times New Roman"/>
          <w:sz w:val="28"/>
          <w:szCs w:val="28"/>
          <w:lang w:val="uk-UA"/>
        </w:rPr>
        <w:t>, відомі як слиз. Виробництво слизу сприяє колонізації поверхонь в вигляді</w:t>
      </w:r>
      <w:r w:rsidRPr="00257648">
        <w:rPr>
          <w:rFonts w:ascii="Times New Roman" w:eastAsia="Calibri" w:hAnsi="Times New Roman" w:cs="Times New Roman"/>
          <w:sz w:val="28"/>
          <w:szCs w:val="28"/>
        </w:rPr>
        <w:t> </w:t>
      </w:r>
      <w:hyperlink r:id="rId33" w:tooltip="Біофільм" w:history="1">
        <w:r w:rsidRPr="00257648">
          <w:rPr>
            <w:rStyle w:val="a4"/>
            <w:rFonts w:ascii="Times New Roman" w:eastAsia="Calibri" w:hAnsi="Times New Roman" w:cs="Times New Roman"/>
            <w:color w:val="auto"/>
            <w:sz w:val="28"/>
            <w:szCs w:val="28"/>
            <w:u w:val="none"/>
            <w:lang w:val="uk-UA"/>
          </w:rPr>
          <w:t>біо</w:t>
        </w:r>
      </w:hyperlink>
      <w:r w:rsidRPr="00257648">
        <w:rPr>
          <w:rFonts w:ascii="Times New Roman" w:eastAsia="Calibri" w:hAnsi="Times New Roman" w:cs="Times New Roman"/>
          <w:sz w:val="28"/>
          <w:szCs w:val="28"/>
          <w:lang w:val="uk-UA"/>
        </w:rPr>
        <w:t xml:space="preserve">плівок, які важко видаляти з поверхонь </w:t>
      </w:r>
      <w:r w:rsidRPr="00257648">
        <w:rPr>
          <w:rFonts w:ascii="Times New Roman" w:eastAsia="Calibri" w:hAnsi="Times New Roman" w:cs="Times New Roman"/>
          <w:bCs/>
          <w:iCs/>
          <w:sz w:val="28"/>
          <w:szCs w:val="28"/>
          <w:lang w:val="uk-UA"/>
        </w:rPr>
        <w:t>[</w:t>
      </w:r>
      <w:r w:rsidR="00911644">
        <w:rPr>
          <w:rFonts w:ascii="Times New Roman" w:eastAsia="Calibri" w:hAnsi="Times New Roman" w:cs="Times New Roman"/>
          <w:bCs/>
          <w:iCs/>
          <w:sz w:val="28"/>
          <w:szCs w:val="28"/>
          <w:lang w:val="uk-UA"/>
        </w:rPr>
        <w:t>13</w:t>
      </w:r>
      <w:r w:rsidRPr="00257648">
        <w:rPr>
          <w:rFonts w:ascii="Times New Roman" w:eastAsia="Calibri" w:hAnsi="Times New Roman" w:cs="Times New Roman"/>
          <w:bCs/>
          <w:iCs/>
          <w:sz w:val="28"/>
          <w:szCs w:val="28"/>
          <w:lang w:val="uk-UA"/>
        </w:rPr>
        <w:t>]</w:t>
      </w:r>
      <w:r w:rsidRPr="00257648">
        <w:rPr>
          <w:rFonts w:ascii="Times New Roman" w:eastAsia="Calibri" w:hAnsi="Times New Roman" w:cs="Times New Roman"/>
          <w:sz w:val="28"/>
          <w:szCs w:val="28"/>
          <w:lang w:val="uk-UA"/>
        </w:rPr>
        <w:t>.</w:t>
      </w:r>
      <w:r w:rsidRPr="00257648">
        <w:rPr>
          <w:rFonts w:ascii="Times New Roman" w:eastAsia="Calibri" w:hAnsi="Times New Roman" w:cs="Times New Roman"/>
          <w:sz w:val="28"/>
          <w:szCs w:val="28"/>
        </w:rPr>
        <w:t> </w:t>
      </w:r>
    </w:p>
    <w:p w14:paraId="3B0C0200" w14:textId="77777777" w:rsidR="002C4D83" w:rsidRPr="002C4D83" w:rsidRDefault="00BE16D5" w:rsidP="002C4D83">
      <w:pPr>
        <w:spacing w:after="0" w:line="360" w:lineRule="auto"/>
        <w:ind w:firstLine="284"/>
        <w:jc w:val="both"/>
        <w:rPr>
          <w:rFonts w:ascii="Times New Roman" w:eastAsia="Calibri" w:hAnsi="Times New Roman" w:cs="Times New Roman"/>
          <w:sz w:val="28"/>
          <w:szCs w:val="28"/>
          <w:lang w:val="uk-UA"/>
        </w:rPr>
      </w:pPr>
      <w:bookmarkStart w:id="33" w:name="_Hlk57053202"/>
      <w:r w:rsidRPr="00BE16D5">
        <w:rPr>
          <w:rFonts w:ascii="Times New Roman" w:eastAsia="Calibri" w:hAnsi="Times New Roman" w:cs="Times New Roman"/>
          <w:sz w:val="28"/>
          <w:szCs w:val="28"/>
          <w:lang w:val="uk-UA"/>
        </w:rPr>
        <w:t>Pseudomonas sp.</w:t>
      </w:r>
      <w:bookmarkEnd w:id="33"/>
      <w:r w:rsidRPr="00BE16D5">
        <w:rPr>
          <w:rFonts w:ascii="Times New Roman" w:eastAsia="Calibri" w:hAnsi="Times New Roman" w:cs="Times New Roman"/>
          <w:sz w:val="28"/>
          <w:szCs w:val="28"/>
          <w:lang w:val="uk-UA"/>
        </w:rPr>
        <w:t xml:space="preserve"> природно стійкі до пеніциліну і більшості бета-лактамових антибіотиків, але чутливі до таких антибіотиків як піперацилін, іміпенем, тобраміцин та ципрофлоксацин.</w:t>
      </w:r>
    </w:p>
    <w:p w14:paraId="56B58574" w14:textId="77777777" w:rsidR="00BE16D5" w:rsidRDefault="00BE16D5" w:rsidP="002C4D83">
      <w:pPr>
        <w:spacing w:after="0" w:line="360" w:lineRule="auto"/>
        <w:ind w:firstLine="284"/>
        <w:jc w:val="center"/>
        <w:rPr>
          <w:rFonts w:ascii="Times New Roman" w:eastAsia="Calibri" w:hAnsi="Times New Roman" w:cs="Times New Roman"/>
          <w:sz w:val="28"/>
          <w:szCs w:val="28"/>
          <w:lang w:val="uk-UA"/>
        </w:rPr>
      </w:pPr>
      <w:r>
        <w:rPr>
          <w:noProof/>
          <w:lang w:eastAsia="ru-RU"/>
        </w:rPr>
        <w:drawing>
          <wp:inline distT="0" distB="0" distL="0" distR="0" wp14:anchorId="3ECC2952" wp14:editId="395A16F1">
            <wp:extent cx="3533310" cy="2162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2753" t="27661" r="4276" b="25570"/>
                    <a:stretch/>
                  </pic:blipFill>
                  <pic:spPr bwMode="auto">
                    <a:xfrm>
                      <a:off x="0" y="0"/>
                      <a:ext cx="3537084" cy="2164485"/>
                    </a:xfrm>
                    <a:prstGeom prst="rect">
                      <a:avLst/>
                    </a:prstGeom>
                    <a:ln>
                      <a:noFill/>
                    </a:ln>
                    <a:extLst>
                      <a:ext uri="{53640926-AAD7-44D8-BBD7-CCE9431645EC}">
                        <a14:shadowObscured xmlns:a14="http://schemas.microsoft.com/office/drawing/2010/main"/>
                      </a:ext>
                    </a:extLst>
                  </pic:spPr>
                </pic:pic>
              </a:graphicData>
            </a:graphic>
          </wp:inline>
        </w:drawing>
      </w:r>
    </w:p>
    <w:p w14:paraId="0CCD899C" w14:textId="77777777" w:rsidR="002C4D83" w:rsidRDefault="002C4D83" w:rsidP="002C4D83">
      <w:pPr>
        <w:spacing w:after="0" w:line="360" w:lineRule="auto"/>
        <w:ind w:firstLine="284"/>
        <w:jc w:val="center"/>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 xml:space="preserve">Рисунок 2.2 – Зовнішній вигляд </w:t>
      </w:r>
      <w:r w:rsidRPr="002C4D83">
        <w:rPr>
          <w:rFonts w:ascii="Times New Roman" w:eastAsia="Calibri" w:hAnsi="Times New Roman" w:cs="Times New Roman"/>
          <w:i/>
          <w:sz w:val="28"/>
          <w:szCs w:val="28"/>
          <w:lang w:val="uk-UA"/>
        </w:rPr>
        <w:t>Pseudomonas sp.</w:t>
      </w:r>
    </w:p>
    <w:p w14:paraId="4424F0AD" w14:textId="77777777" w:rsidR="002C4D83" w:rsidRPr="00BE16D5" w:rsidRDefault="002C4D83" w:rsidP="002C4D83">
      <w:pPr>
        <w:spacing w:after="0" w:line="360" w:lineRule="auto"/>
        <w:ind w:firstLine="284"/>
        <w:jc w:val="center"/>
        <w:rPr>
          <w:rFonts w:ascii="Times New Roman" w:eastAsia="Calibri" w:hAnsi="Times New Roman" w:cs="Times New Roman"/>
          <w:sz w:val="28"/>
          <w:szCs w:val="28"/>
          <w:lang w:val="uk-UA"/>
        </w:rPr>
      </w:pPr>
    </w:p>
    <w:p w14:paraId="5831EFDE" w14:textId="77777777" w:rsidR="009D6792" w:rsidRDefault="00257648" w:rsidP="009D6792">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3</w:t>
      </w:r>
      <w:r w:rsidR="009D6792">
        <w:rPr>
          <w:rFonts w:ascii="Times New Roman" w:eastAsia="Calibri" w:hAnsi="Times New Roman" w:cs="Times New Roman"/>
          <w:bCs/>
          <w:iCs/>
          <w:sz w:val="28"/>
          <w:szCs w:val="28"/>
          <w:lang w:val="uk-UA"/>
        </w:rPr>
        <w:t xml:space="preserve">) </w:t>
      </w:r>
      <w:r w:rsidRPr="00257648">
        <w:rPr>
          <w:rFonts w:ascii="Times New Roman" w:eastAsia="Calibri" w:hAnsi="Times New Roman" w:cs="Times New Roman"/>
          <w:bCs/>
          <w:i/>
          <w:iCs/>
          <w:sz w:val="28"/>
          <w:szCs w:val="28"/>
        </w:rPr>
        <w:t>Aspergillus</w:t>
      </w:r>
      <w:r w:rsidRPr="00257648">
        <w:rPr>
          <w:rFonts w:ascii="Times New Roman" w:eastAsia="Calibri" w:hAnsi="Times New Roman" w:cs="Times New Roman"/>
          <w:bCs/>
          <w:i/>
          <w:iCs/>
          <w:sz w:val="28"/>
          <w:szCs w:val="28"/>
          <w:lang w:val="uk-UA"/>
        </w:rPr>
        <w:t xml:space="preserve"> </w:t>
      </w:r>
      <w:r w:rsidRPr="00257648">
        <w:rPr>
          <w:rFonts w:ascii="Times New Roman" w:eastAsia="Calibri" w:hAnsi="Times New Roman" w:cs="Times New Roman"/>
          <w:bCs/>
          <w:i/>
          <w:iCs/>
          <w:sz w:val="28"/>
          <w:szCs w:val="28"/>
        </w:rPr>
        <w:t>niger</w:t>
      </w:r>
      <w:r w:rsidRPr="00257648">
        <w:rPr>
          <w:rFonts w:ascii="Times New Roman" w:eastAsia="Calibri" w:hAnsi="Times New Roman" w:cs="Times New Roman"/>
          <w:bCs/>
          <w:iCs/>
          <w:sz w:val="28"/>
          <w:szCs w:val="28"/>
          <w:lang w:val="uk-UA"/>
        </w:rPr>
        <w:t xml:space="preserve"> - зустрічається у формі чорної цвілі. Колонії ростуть швидко при 37 ◦С, спочатку білі, потім жовтіють і на 2-3 добу формують повітряний міцелій чорного кольору. Такі</w:t>
      </w:r>
      <w:r w:rsidRPr="00257648">
        <w:rPr>
          <w:rFonts w:ascii="Times New Roman" w:eastAsia="Calibri" w:hAnsi="Times New Roman" w:cs="Times New Roman"/>
          <w:bCs/>
          <w:iCs/>
          <w:sz w:val="28"/>
          <w:szCs w:val="28"/>
        </w:rPr>
        <w:t> </w:t>
      </w:r>
      <w:r w:rsidRPr="00257648">
        <w:rPr>
          <w:rFonts w:ascii="Times New Roman" w:eastAsia="Calibri" w:hAnsi="Times New Roman" w:cs="Times New Roman"/>
          <w:bCs/>
          <w:iCs/>
          <w:sz w:val="28"/>
          <w:szCs w:val="28"/>
          <w:lang w:val="uk-UA"/>
        </w:rPr>
        <w:t>гриби, як вищі</w:t>
      </w:r>
      <w:r w:rsidRPr="00257648">
        <w:rPr>
          <w:rFonts w:ascii="Times New Roman" w:eastAsia="Calibri" w:hAnsi="Times New Roman" w:cs="Times New Roman"/>
          <w:bCs/>
          <w:iCs/>
          <w:sz w:val="28"/>
          <w:szCs w:val="28"/>
        </w:rPr>
        <w:t> </w:t>
      </w:r>
      <w:r w:rsidRPr="00257648">
        <w:rPr>
          <w:rFonts w:ascii="Times New Roman" w:eastAsia="Calibri" w:hAnsi="Times New Roman" w:cs="Times New Roman"/>
          <w:bCs/>
          <w:iCs/>
          <w:sz w:val="28"/>
          <w:szCs w:val="28"/>
          <w:lang w:val="uk-UA"/>
        </w:rPr>
        <w:t>цвілеві</w:t>
      </w:r>
      <w:r w:rsidRPr="00257648">
        <w:rPr>
          <w:rFonts w:ascii="Times New Roman" w:eastAsia="Calibri" w:hAnsi="Times New Roman" w:cs="Times New Roman"/>
          <w:bCs/>
          <w:iCs/>
          <w:sz w:val="28"/>
          <w:szCs w:val="28"/>
        </w:rPr>
        <w:t> </w:t>
      </w:r>
      <w:r w:rsidRPr="00257648">
        <w:rPr>
          <w:rFonts w:ascii="Times New Roman" w:eastAsia="Calibri" w:hAnsi="Times New Roman" w:cs="Times New Roman"/>
          <w:bCs/>
          <w:iCs/>
          <w:sz w:val="28"/>
          <w:szCs w:val="28"/>
          <w:lang w:val="uk-UA"/>
        </w:rPr>
        <w:t xml:space="preserve">з роду </w:t>
      </w:r>
      <w:r w:rsidRPr="00257648">
        <w:rPr>
          <w:rFonts w:ascii="Times New Roman" w:eastAsia="Calibri" w:hAnsi="Times New Roman" w:cs="Times New Roman"/>
          <w:bCs/>
          <w:i/>
          <w:iCs/>
          <w:sz w:val="28"/>
          <w:szCs w:val="28"/>
        </w:rPr>
        <w:t>Aspergill</w:t>
      </w:r>
      <w:r w:rsidRPr="00257648">
        <w:rPr>
          <w:rFonts w:ascii="Times New Roman" w:eastAsia="Calibri" w:hAnsi="Times New Roman" w:cs="Times New Roman"/>
          <w:bCs/>
          <w:iCs/>
          <w:sz w:val="28"/>
          <w:szCs w:val="28"/>
          <w:lang w:val="uk-UA"/>
        </w:rPr>
        <w:t xml:space="preserve"> є одними з найпоширеніших в природі, оскільки вони володіють стійкістю до дії факторів зовнішнього середовища.</w:t>
      </w:r>
    </w:p>
    <w:p w14:paraId="0ECBFB62" w14:textId="77777777" w:rsidR="00BE16D5" w:rsidRPr="002F2F2B" w:rsidRDefault="00BE16D5" w:rsidP="009D6792">
      <w:pPr>
        <w:spacing w:after="0" w:line="360" w:lineRule="auto"/>
        <w:ind w:firstLine="284"/>
        <w:jc w:val="both"/>
        <w:rPr>
          <w:noProof/>
          <w:lang w:val="uk-UA"/>
        </w:rPr>
      </w:pPr>
    </w:p>
    <w:p w14:paraId="42778903" w14:textId="77777777" w:rsidR="00BE16D5" w:rsidRDefault="00BE16D5" w:rsidP="00BE16D5">
      <w:pPr>
        <w:spacing w:after="0" w:line="360" w:lineRule="auto"/>
        <w:ind w:firstLine="284"/>
        <w:jc w:val="center"/>
        <w:rPr>
          <w:rFonts w:ascii="Times New Roman" w:eastAsia="Calibri" w:hAnsi="Times New Roman" w:cs="Times New Roman"/>
          <w:bCs/>
          <w:iCs/>
          <w:sz w:val="28"/>
          <w:szCs w:val="28"/>
          <w:lang w:val="uk-UA"/>
        </w:rPr>
      </w:pPr>
      <w:r>
        <w:rPr>
          <w:noProof/>
          <w:lang w:eastAsia="ru-RU"/>
        </w:rPr>
        <w:drawing>
          <wp:inline distT="0" distB="0" distL="0" distR="0" wp14:anchorId="502EE175" wp14:editId="318C3167">
            <wp:extent cx="5010150" cy="2133509"/>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9343" t="45057" r="37146" b="29563"/>
                    <a:stretch/>
                  </pic:blipFill>
                  <pic:spPr bwMode="auto">
                    <a:xfrm>
                      <a:off x="0" y="0"/>
                      <a:ext cx="5027001" cy="2140685"/>
                    </a:xfrm>
                    <a:prstGeom prst="rect">
                      <a:avLst/>
                    </a:prstGeom>
                    <a:ln>
                      <a:noFill/>
                    </a:ln>
                    <a:extLst>
                      <a:ext uri="{53640926-AAD7-44D8-BBD7-CCE9431645EC}">
                        <a14:shadowObscured xmlns:a14="http://schemas.microsoft.com/office/drawing/2010/main"/>
                      </a:ext>
                    </a:extLst>
                  </pic:spPr>
                </pic:pic>
              </a:graphicData>
            </a:graphic>
          </wp:inline>
        </w:drawing>
      </w:r>
    </w:p>
    <w:p w14:paraId="7ED00A95" w14:textId="77777777" w:rsidR="00BE16D5" w:rsidRPr="002F2F2B" w:rsidRDefault="00BE16D5" w:rsidP="00BE16D5">
      <w:pPr>
        <w:spacing w:after="0" w:line="360" w:lineRule="auto"/>
        <w:ind w:firstLine="284"/>
        <w:jc w:val="center"/>
        <w:rPr>
          <w:rFonts w:ascii="Times New Roman" w:eastAsia="Calibri" w:hAnsi="Times New Roman" w:cs="Times New Roman"/>
          <w:bCs/>
          <w:i/>
          <w:iCs/>
          <w:sz w:val="28"/>
          <w:szCs w:val="28"/>
          <w:lang w:val="uk-UA"/>
        </w:rPr>
      </w:pPr>
      <w:r>
        <w:rPr>
          <w:rFonts w:ascii="Times New Roman" w:eastAsia="Calibri" w:hAnsi="Times New Roman" w:cs="Times New Roman"/>
          <w:bCs/>
          <w:iCs/>
          <w:sz w:val="28"/>
          <w:szCs w:val="28"/>
          <w:lang w:val="uk-UA"/>
        </w:rPr>
        <w:t xml:space="preserve">Рисунок 2.3 – Зовнішній вигляд </w:t>
      </w:r>
      <w:r w:rsidRPr="00257648">
        <w:rPr>
          <w:rFonts w:ascii="Times New Roman" w:eastAsia="Calibri" w:hAnsi="Times New Roman" w:cs="Times New Roman"/>
          <w:bCs/>
          <w:i/>
          <w:iCs/>
          <w:sz w:val="28"/>
          <w:szCs w:val="28"/>
        </w:rPr>
        <w:t>Aspergillus</w:t>
      </w:r>
      <w:r w:rsidRPr="00257648">
        <w:rPr>
          <w:rFonts w:ascii="Times New Roman" w:eastAsia="Calibri" w:hAnsi="Times New Roman" w:cs="Times New Roman"/>
          <w:bCs/>
          <w:i/>
          <w:iCs/>
          <w:sz w:val="28"/>
          <w:szCs w:val="28"/>
          <w:lang w:val="uk-UA"/>
        </w:rPr>
        <w:t xml:space="preserve"> </w:t>
      </w:r>
      <w:r w:rsidRPr="00257648">
        <w:rPr>
          <w:rFonts w:ascii="Times New Roman" w:eastAsia="Calibri" w:hAnsi="Times New Roman" w:cs="Times New Roman"/>
          <w:bCs/>
          <w:i/>
          <w:iCs/>
          <w:sz w:val="28"/>
          <w:szCs w:val="28"/>
        </w:rPr>
        <w:t>niger</w:t>
      </w:r>
    </w:p>
    <w:p w14:paraId="0E32F5CF" w14:textId="77777777" w:rsidR="00BE16D5" w:rsidRPr="00257648" w:rsidRDefault="00BE16D5" w:rsidP="00BE16D5">
      <w:pPr>
        <w:spacing w:after="0" w:line="360" w:lineRule="auto"/>
        <w:ind w:firstLine="284"/>
        <w:jc w:val="both"/>
        <w:rPr>
          <w:rFonts w:ascii="Times New Roman" w:eastAsia="Calibri" w:hAnsi="Times New Roman" w:cs="Times New Roman"/>
          <w:bCs/>
          <w:iCs/>
          <w:sz w:val="28"/>
          <w:szCs w:val="28"/>
          <w:lang w:val="uk-UA"/>
        </w:rPr>
      </w:pPr>
    </w:p>
    <w:p w14:paraId="540CCD75" w14:textId="77777777" w:rsidR="002C4D83" w:rsidRPr="002C4D83" w:rsidRDefault="00257648" w:rsidP="002C4D83">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4) </w:t>
      </w:r>
      <w:bookmarkStart w:id="34" w:name="_Hlk57053336"/>
      <w:r w:rsidRPr="00257648">
        <w:rPr>
          <w:rFonts w:ascii="Times New Roman" w:eastAsia="Calibri" w:hAnsi="Times New Roman" w:cs="Times New Roman"/>
          <w:bCs/>
          <w:i/>
          <w:iCs/>
          <w:sz w:val="28"/>
          <w:szCs w:val="28"/>
          <w:lang w:val="uk-UA"/>
        </w:rPr>
        <w:t>Penicillium citrinum</w:t>
      </w:r>
      <w:r w:rsidRPr="00257648">
        <w:rPr>
          <w:rFonts w:ascii="Times New Roman" w:eastAsia="Calibri" w:hAnsi="Times New Roman" w:cs="Times New Roman"/>
          <w:bCs/>
          <w:iCs/>
          <w:sz w:val="28"/>
          <w:szCs w:val="28"/>
          <w:lang w:val="uk-UA"/>
        </w:rPr>
        <w:t xml:space="preserve"> </w:t>
      </w:r>
      <w:bookmarkEnd w:id="34"/>
      <w:r w:rsidRPr="00257648">
        <w:rPr>
          <w:rFonts w:ascii="Times New Roman" w:eastAsia="Calibri" w:hAnsi="Times New Roman" w:cs="Times New Roman"/>
          <w:bCs/>
          <w:iCs/>
          <w:sz w:val="28"/>
          <w:szCs w:val="28"/>
          <w:lang w:val="uk-UA"/>
        </w:rPr>
        <w:t xml:space="preserve">- колонії на агарі Чапека обмежено зростаючі, що досягають за 7 днів діаметра 1-1,5 см, оксамитові до майже шкірястих, з синьо-зеленим спороношенням. Реверс жовтий або помаранчевий. На середовищі з дріжджовим екстрактом і сахарозою (YES) колонії сіро-зелені з виразним синюватим відтінком, іноді з дрібними жовтуватими краплями ексудату. При 37 ° C росте на CYA повільно, досягаючи 2-12 мм в діаметрі за тиждень, зазвичай не спороносит. </w:t>
      </w:r>
    </w:p>
    <w:p w14:paraId="0A32D162" w14:textId="77777777" w:rsidR="002C4D83" w:rsidRDefault="002C4D83" w:rsidP="002C4D83">
      <w:pPr>
        <w:spacing w:after="0" w:line="360" w:lineRule="auto"/>
        <w:ind w:firstLine="284"/>
        <w:jc w:val="center"/>
        <w:rPr>
          <w:rFonts w:ascii="Times New Roman" w:eastAsia="Calibri" w:hAnsi="Times New Roman" w:cs="Times New Roman"/>
          <w:bCs/>
          <w:iCs/>
          <w:sz w:val="28"/>
          <w:szCs w:val="28"/>
          <w:lang w:val="uk-UA"/>
        </w:rPr>
      </w:pPr>
      <w:r>
        <w:rPr>
          <w:noProof/>
          <w:lang w:eastAsia="ru-RU"/>
        </w:rPr>
        <w:drawing>
          <wp:inline distT="0" distB="0" distL="0" distR="0" wp14:anchorId="6A500579" wp14:editId="1AEED09F">
            <wp:extent cx="3019425" cy="298136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1427" t="15970" r="30411" b="17014"/>
                    <a:stretch/>
                  </pic:blipFill>
                  <pic:spPr bwMode="auto">
                    <a:xfrm>
                      <a:off x="0" y="0"/>
                      <a:ext cx="3023088" cy="2984982"/>
                    </a:xfrm>
                    <a:prstGeom prst="rect">
                      <a:avLst/>
                    </a:prstGeom>
                    <a:ln>
                      <a:noFill/>
                    </a:ln>
                    <a:extLst>
                      <a:ext uri="{53640926-AAD7-44D8-BBD7-CCE9431645EC}">
                        <a14:shadowObscured xmlns:a14="http://schemas.microsoft.com/office/drawing/2010/main"/>
                      </a:ext>
                    </a:extLst>
                  </pic:spPr>
                </pic:pic>
              </a:graphicData>
            </a:graphic>
          </wp:inline>
        </w:drawing>
      </w:r>
    </w:p>
    <w:p w14:paraId="5A9741D7" w14:textId="77777777" w:rsidR="00303F2F" w:rsidRDefault="002C4D83" w:rsidP="00DD1A9D">
      <w:pPr>
        <w:spacing w:after="0" w:line="360" w:lineRule="auto"/>
        <w:ind w:firstLine="284"/>
        <w:jc w:val="center"/>
        <w:rPr>
          <w:rFonts w:ascii="Times New Roman" w:eastAsia="Calibri" w:hAnsi="Times New Roman" w:cs="Times New Roman"/>
          <w:bCs/>
          <w:i/>
          <w:iCs/>
          <w:sz w:val="28"/>
          <w:szCs w:val="28"/>
          <w:lang w:val="uk-UA"/>
        </w:rPr>
      </w:pPr>
      <w:r>
        <w:rPr>
          <w:rFonts w:ascii="Times New Roman" w:eastAsia="Calibri" w:hAnsi="Times New Roman" w:cs="Times New Roman"/>
          <w:bCs/>
          <w:iCs/>
          <w:sz w:val="28"/>
          <w:szCs w:val="28"/>
          <w:lang w:val="uk-UA"/>
        </w:rPr>
        <w:t xml:space="preserve">Рисунок 2.4 – Зовнішній вигляд </w:t>
      </w:r>
      <w:r w:rsidRPr="00257648">
        <w:rPr>
          <w:rFonts w:ascii="Times New Roman" w:eastAsia="Calibri" w:hAnsi="Times New Roman" w:cs="Times New Roman"/>
          <w:bCs/>
          <w:i/>
          <w:iCs/>
          <w:sz w:val="28"/>
          <w:szCs w:val="28"/>
          <w:lang w:val="uk-UA"/>
        </w:rPr>
        <w:t>Penicillium citrinum</w:t>
      </w:r>
    </w:p>
    <w:p w14:paraId="77C5B982" w14:textId="77777777" w:rsidR="002C4D83" w:rsidRDefault="002C4D83" w:rsidP="00DD1A9D">
      <w:pPr>
        <w:spacing w:after="0" w:line="360" w:lineRule="auto"/>
        <w:ind w:firstLine="284"/>
        <w:jc w:val="center"/>
        <w:rPr>
          <w:rFonts w:ascii="Times New Roman" w:eastAsia="Calibri" w:hAnsi="Times New Roman" w:cs="Times New Roman"/>
          <w:bCs/>
          <w:iCs/>
          <w:sz w:val="28"/>
          <w:szCs w:val="28"/>
          <w:lang w:val="uk-UA"/>
        </w:rPr>
      </w:pPr>
      <w:r>
        <w:rPr>
          <w:rFonts w:ascii="Times New Roman" w:eastAsia="Calibri" w:hAnsi="Times New Roman" w:cs="Times New Roman"/>
          <w:bCs/>
          <w:i/>
          <w:iCs/>
          <w:sz w:val="28"/>
          <w:szCs w:val="28"/>
          <w:lang w:val="uk-UA"/>
        </w:rPr>
        <w:t xml:space="preserve"> </w:t>
      </w:r>
      <w:r>
        <w:rPr>
          <w:rFonts w:ascii="Times New Roman" w:eastAsia="Calibri" w:hAnsi="Times New Roman" w:cs="Times New Roman"/>
          <w:bCs/>
          <w:iCs/>
          <w:sz w:val="28"/>
          <w:szCs w:val="28"/>
          <w:lang w:val="uk-UA"/>
        </w:rPr>
        <w:t xml:space="preserve">на 14 день інкубації </w:t>
      </w:r>
    </w:p>
    <w:p w14:paraId="776A9959" w14:textId="77777777" w:rsidR="00DD1A9D" w:rsidRPr="002C4D83" w:rsidRDefault="00DD1A9D" w:rsidP="00DD1A9D">
      <w:pPr>
        <w:spacing w:after="0" w:line="360" w:lineRule="auto"/>
        <w:ind w:firstLine="284"/>
        <w:jc w:val="center"/>
        <w:rPr>
          <w:rFonts w:ascii="Times New Roman" w:eastAsia="Calibri" w:hAnsi="Times New Roman" w:cs="Times New Roman"/>
          <w:bCs/>
          <w:iCs/>
          <w:sz w:val="28"/>
          <w:szCs w:val="28"/>
          <w:lang w:val="uk-UA"/>
        </w:rPr>
      </w:pPr>
    </w:p>
    <w:p w14:paraId="4F89E58A" w14:textId="77777777" w:rsidR="00257648" w:rsidRDefault="00257648" w:rsidP="009D6792">
      <w:pPr>
        <w:spacing w:after="0" w:line="360" w:lineRule="auto"/>
        <w:ind w:firstLine="284"/>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 xml:space="preserve">5) </w:t>
      </w:r>
      <w:r w:rsidRPr="00257648">
        <w:rPr>
          <w:rFonts w:ascii="Times New Roman" w:eastAsia="Calibri" w:hAnsi="Times New Roman" w:cs="Times New Roman"/>
          <w:bCs/>
          <w:i/>
          <w:iCs/>
          <w:sz w:val="28"/>
          <w:szCs w:val="28"/>
        </w:rPr>
        <w:t>Cladosporium</w:t>
      </w:r>
      <w:r w:rsidRPr="00257648">
        <w:rPr>
          <w:rFonts w:ascii="Times New Roman" w:eastAsia="Calibri" w:hAnsi="Times New Roman" w:cs="Times New Roman"/>
          <w:bCs/>
          <w:i/>
          <w:iCs/>
          <w:sz w:val="28"/>
          <w:szCs w:val="28"/>
          <w:lang w:val="uk-UA"/>
        </w:rPr>
        <w:t xml:space="preserve"> </w:t>
      </w:r>
      <w:r w:rsidRPr="00257648">
        <w:rPr>
          <w:rFonts w:ascii="Times New Roman" w:eastAsia="Calibri" w:hAnsi="Times New Roman" w:cs="Times New Roman"/>
          <w:bCs/>
          <w:i/>
          <w:iCs/>
          <w:sz w:val="28"/>
          <w:szCs w:val="28"/>
        </w:rPr>
        <w:t>linicola</w:t>
      </w:r>
      <w:r w:rsidRPr="00257648">
        <w:rPr>
          <w:rFonts w:ascii="Times New Roman" w:eastAsia="Calibri" w:hAnsi="Times New Roman" w:cs="Times New Roman"/>
          <w:bCs/>
          <w:iCs/>
          <w:sz w:val="28"/>
          <w:szCs w:val="28"/>
          <w:lang w:val="uk-UA"/>
        </w:rPr>
        <w:t xml:space="preserve"> - анаморфна стадія представлена ​​темнозабарвленими гіфоміцетамі, в природних умовах утворюють точкові або розпростерті колонії оливково-чорних або чорно-коричневих тонів, рідше сіро-оливкові. </w:t>
      </w:r>
      <w:r w:rsidRPr="00257648">
        <w:rPr>
          <w:rFonts w:ascii="Times New Roman" w:eastAsia="Calibri" w:hAnsi="Times New Roman" w:cs="Times New Roman"/>
          <w:bCs/>
          <w:iCs/>
          <w:sz w:val="28"/>
          <w:szCs w:val="28"/>
        </w:rPr>
        <w:t>Гіфи гілкуються, зазвичай гладкостінні, рідше шорсткі. Строми утворюються не у всіх видів.</w:t>
      </w:r>
    </w:p>
    <w:p w14:paraId="7837C2DC" w14:textId="77777777" w:rsidR="00653F28" w:rsidRPr="00653F28" w:rsidRDefault="00653F28" w:rsidP="00653F28">
      <w:pPr>
        <w:spacing w:after="0" w:line="360" w:lineRule="auto"/>
        <w:ind w:firstLine="284"/>
        <w:jc w:val="both"/>
        <w:rPr>
          <w:rFonts w:ascii="Times New Roman" w:eastAsia="Calibri" w:hAnsi="Times New Roman" w:cs="Times New Roman"/>
          <w:bCs/>
          <w:iCs/>
          <w:sz w:val="28"/>
          <w:szCs w:val="28"/>
          <w:lang w:val="uk-UA"/>
        </w:rPr>
      </w:pPr>
      <w:r w:rsidRPr="00257648">
        <w:rPr>
          <w:rFonts w:ascii="Times New Roman" w:eastAsia="Calibri" w:hAnsi="Times New Roman" w:cs="Times New Roman"/>
          <w:bCs/>
          <w:i/>
          <w:iCs/>
          <w:sz w:val="28"/>
          <w:szCs w:val="28"/>
        </w:rPr>
        <w:t>Cladosporium</w:t>
      </w:r>
      <w:r w:rsidRPr="00257648">
        <w:rPr>
          <w:rFonts w:ascii="Times New Roman" w:eastAsia="Calibri" w:hAnsi="Times New Roman" w:cs="Times New Roman"/>
          <w:bCs/>
          <w:i/>
          <w:iCs/>
          <w:sz w:val="28"/>
          <w:szCs w:val="28"/>
          <w:lang w:val="uk-UA"/>
        </w:rPr>
        <w:t xml:space="preserve"> </w:t>
      </w:r>
      <w:r w:rsidRPr="00257648">
        <w:rPr>
          <w:rFonts w:ascii="Times New Roman" w:eastAsia="Calibri" w:hAnsi="Times New Roman" w:cs="Times New Roman"/>
          <w:bCs/>
          <w:i/>
          <w:iCs/>
          <w:sz w:val="28"/>
          <w:szCs w:val="28"/>
        </w:rPr>
        <w:t>linicola</w:t>
      </w:r>
      <w:r w:rsidRPr="00653F28">
        <w:rPr>
          <w:rFonts w:ascii="Times New Roman" w:eastAsia="Calibri" w:hAnsi="Times New Roman" w:cs="Times New Roman"/>
          <w:bCs/>
          <w:iCs/>
          <w:sz w:val="28"/>
          <w:szCs w:val="28"/>
          <w:lang w:val="uk-UA"/>
        </w:rPr>
        <w:t xml:space="preserve"> - найпоширеніший ідентифікований грибок на відкритому повітрі.</w:t>
      </w:r>
      <w:r w:rsidRPr="00653F28">
        <w:rPr>
          <w:rFonts w:ascii="Times New Roman" w:eastAsia="Calibri" w:hAnsi="Times New Roman" w:cs="Times New Roman"/>
          <w:bCs/>
          <w:iCs/>
          <w:sz w:val="28"/>
          <w:szCs w:val="28"/>
        </w:rPr>
        <w:t> </w:t>
      </w:r>
      <w:r w:rsidRPr="00653F28">
        <w:rPr>
          <w:rFonts w:ascii="Times New Roman" w:eastAsia="Calibri" w:hAnsi="Times New Roman" w:cs="Times New Roman"/>
          <w:bCs/>
          <w:iCs/>
          <w:sz w:val="28"/>
          <w:szCs w:val="28"/>
          <w:lang w:val="uk-UA"/>
        </w:rPr>
        <w:t>Він зазвичай зустрічається на поверхні вкладишів скловолокнистих каналів у внутрішніх приміщеннях каналів.</w:t>
      </w:r>
    </w:p>
    <w:p w14:paraId="0E3B6910" w14:textId="77777777" w:rsidR="009D1C2E" w:rsidRDefault="009D1C2E" w:rsidP="009D6792">
      <w:pPr>
        <w:spacing w:after="0" w:line="360" w:lineRule="auto"/>
        <w:ind w:firstLine="284"/>
        <w:jc w:val="both"/>
        <w:rPr>
          <w:noProof/>
        </w:rPr>
      </w:pPr>
    </w:p>
    <w:p w14:paraId="183A3719" w14:textId="77777777" w:rsidR="00257648" w:rsidRDefault="009D1C2E" w:rsidP="009D1C2E">
      <w:pPr>
        <w:spacing w:after="0" w:line="360" w:lineRule="auto"/>
        <w:ind w:firstLine="284"/>
        <w:jc w:val="center"/>
        <w:rPr>
          <w:rFonts w:ascii="Times New Roman" w:eastAsia="Calibri" w:hAnsi="Times New Roman" w:cs="Times New Roman"/>
          <w:bCs/>
          <w:iCs/>
          <w:sz w:val="28"/>
          <w:szCs w:val="28"/>
          <w:lang w:val="uk-UA"/>
        </w:rPr>
      </w:pPr>
      <w:r>
        <w:rPr>
          <w:noProof/>
          <w:lang w:eastAsia="ru-RU"/>
        </w:rPr>
        <w:drawing>
          <wp:inline distT="0" distB="0" distL="0" distR="0" wp14:anchorId="56C6192F" wp14:editId="08C10D79">
            <wp:extent cx="3476625" cy="2524332"/>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8685" t="29087" r="4436" b="23289"/>
                    <a:stretch/>
                  </pic:blipFill>
                  <pic:spPr bwMode="auto">
                    <a:xfrm>
                      <a:off x="0" y="0"/>
                      <a:ext cx="3486093" cy="2531207"/>
                    </a:xfrm>
                    <a:prstGeom prst="rect">
                      <a:avLst/>
                    </a:prstGeom>
                    <a:ln>
                      <a:noFill/>
                    </a:ln>
                    <a:extLst>
                      <a:ext uri="{53640926-AAD7-44D8-BBD7-CCE9431645EC}">
                        <a14:shadowObscured xmlns:a14="http://schemas.microsoft.com/office/drawing/2010/main"/>
                      </a:ext>
                    </a:extLst>
                  </pic:spPr>
                </pic:pic>
              </a:graphicData>
            </a:graphic>
          </wp:inline>
        </w:drawing>
      </w:r>
    </w:p>
    <w:p w14:paraId="0C607AF9" w14:textId="77777777" w:rsidR="009D1C2E" w:rsidRDefault="009D1C2E" w:rsidP="009D1C2E">
      <w:pPr>
        <w:spacing w:after="0" w:line="360" w:lineRule="auto"/>
        <w:ind w:firstLine="284"/>
        <w:jc w:val="center"/>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Рисунок 2.5 - Колонія </w:t>
      </w:r>
      <w:r w:rsidRPr="009D1C2E">
        <w:rPr>
          <w:rFonts w:ascii="Times New Roman" w:eastAsia="Calibri" w:hAnsi="Times New Roman" w:cs="Times New Roman"/>
          <w:bCs/>
          <w:i/>
          <w:iCs/>
          <w:sz w:val="28"/>
          <w:szCs w:val="28"/>
        </w:rPr>
        <w:t>Cladosporium sp</w:t>
      </w:r>
      <w:r>
        <w:rPr>
          <w:rFonts w:ascii="Times New Roman" w:eastAsia="Calibri" w:hAnsi="Times New Roman" w:cs="Times New Roman"/>
          <w:bCs/>
          <w:i/>
          <w:iCs/>
          <w:sz w:val="28"/>
          <w:szCs w:val="28"/>
          <w:lang w:val="uk-UA"/>
        </w:rPr>
        <w:t>.</w:t>
      </w:r>
      <w:r w:rsidRPr="009D1C2E">
        <w:rPr>
          <w:rFonts w:ascii="Times New Roman" w:eastAsia="Calibri" w:hAnsi="Times New Roman" w:cs="Times New Roman"/>
          <w:bCs/>
          <w:iCs/>
          <w:sz w:val="28"/>
          <w:szCs w:val="28"/>
          <w:lang w:val="uk-UA"/>
        </w:rPr>
        <w:t xml:space="preserve"> на живильному середовищі</w:t>
      </w:r>
    </w:p>
    <w:p w14:paraId="6C5A6178" w14:textId="77777777" w:rsidR="009D1C2E" w:rsidRDefault="009D1C2E" w:rsidP="009D1C2E">
      <w:pPr>
        <w:spacing w:after="0" w:line="360" w:lineRule="auto"/>
        <w:ind w:firstLine="284"/>
        <w:jc w:val="both"/>
        <w:rPr>
          <w:rFonts w:ascii="Times New Roman" w:eastAsia="Calibri" w:hAnsi="Times New Roman" w:cs="Times New Roman"/>
          <w:bCs/>
          <w:iCs/>
          <w:sz w:val="28"/>
          <w:szCs w:val="28"/>
          <w:lang w:val="uk-UA"/>
        </w:rPr>
      </w:pPr>
    </w:p>
    <w:p w14:paraId="625A2F94" w14:textId="77777777" w:rsid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35" w:name="_Toc514011650"/>
      <w:r>
        <w:rPr>
          <w:rFonts w:ascii="Times New Roman" w:eastAsia="Calibri" w:hAnsi="Times New Roman" w:cs="Times New Roman"/>
          <w:bCs/>
          <w:iCs/>
          <w:sz w:val="28"/>
          <w:szCs w:val="28"/>
          <w:lang w:val="uk-UA"/>
        </w:rPr>
        <w:t xml:space="preserve">Культури мікроорганізмів, які були використанні в роботі культивували на запроваджених агаризованих середовищах, далі готували клітинну суспензію. </w:t>
      </w:r>
    </w:p>
    <w:p w14:paraId="38E02BB0" w14:textId="77777777" w:rsidR="007B50F1" w:rsidRDefault="007B50F1" w:rsidP="007B50F1">
      <w:pPr>
        <w:spacing w:after="0" w:line="360" w:lineRule="auto"/>
        <w:ind w:firstLine="284"/>
        <w:jc w:val="both"/>
        <w:rPr>
          <w:rFonts w:ascii="Times New Roman" w:eastAsia="Calibri" w:hAnsi="Times New Roman" w:cs="Times New Roman"/>
          <w:bCs/>
          <w:iCs/>
          <w:sz w:val="28"/>
          <w:szCs w:val="28"/>
          <w:highlight w:val="yellow"/>
          <w:lang w:val="uk-UA"/>
        </w:rPr>
      </w:pPr>
      <w:r w:rsidRPr="007B50F1">
        <w:rPr>
          <w:rFonts w:ascii="Times New Roman" w:eastAsia="Calibri" w:hAnsi="Times New Roman" w:cs="Times New Roman"/>
          <w:bCs/>
          <w:iCs/>
          <w:sz w:val="28"/>
          <w:szCs w:val="28"/>
          <w:lang w:val="uk-UA"/>
        </w:rPr>
        <w:t xml:space="preserve">Вплив мікроорганізмів на процеси корозії проводили в стаціонарних біореакторах. </w:t>
      </w:r>
      <w:r w:rsidR="00A0460B">
        <w:rPr>
          <w:rFonts w:ascii="Times New Roman" w:eastAsia="Calibri" w:hAnsi="Times New Roman" w:cs="Times New Roman"/>
          <w:bCs/>
          <w:iCs/>
          <w:sz w:val="28"/>
          <w:szCs w:val="28"/>
          <w:lang w:val="uk-UA"/>
        </w:rPr>
        <w:t xml:space="preserve">Розчин </w:t>
      </w:r>
      <w:r w:rsidR="00A0460B" w:rsidRPr="007B50F1">
        <w:rPr>
          <w:rFonts w:ascii="Times New Roman" w:eastAsia="Calibri" w:hAnsi="Times New Roman" w:cs="Times New Roman"/>
          <w:bCs/>
          <w:iCs/>
          <w:sz w:val="28"/>
          <w:szCs w:val="28"/>
          <w:lang w:val="uk-UA"/>
        </w:rPr>
        <w:t xml:space="preserve">0,1% </w:t>
      </w:r>
      <w:r w:rsidR="00A0460B" w:rsidRPr="007B50F1">
        <w:rPr>
          <w:rFonts w:ascii="Times New Roman" w:eastAsia="Calibri" w:hAnsi="Times New Roman" w:cs="Times New Roman"/>
          <w:bCs/>
          <w:iCs/>
          <w:sz w:val="28"/>
          <w:szCs w:val="28"/>
        </w:rPr>
        <w:t>NaCl</w:t>
      </w:r>
      <w:r w:rsidR="00A0460B">
        <w:rPr>
          <w:rFonts w:ascii="Times New Roman" w:eastAsia="Calibri" w:hAnsi="Times New Roman" w:cs="Times New Roman"/>
          <w:bCs/>
          <w:iCs/>
          <w:sz w:val="28"/>
          <w:szCs w:val="28"/>
          <w:lang w:val="uk-UA"/>
        </w:rPr>
        <w:t xml:space="preserve"> використовували  я</w:t>
      </w:r>
      <w:r w:rsidRPr="007B50F1">
        <w:rPr>
          <w:rFonts w:ascii="Times New Roman" w:eastAsia="Calibri" w:hAnsi="Times New Roman" w:cs="Times New Roman"/>
          <w:bCs/>
          <w:iCs/>
          <w:sz w:val="28"/>
          <w:szCs w:val="28"/>
          <w:lang w:val="uk-UA"/>
        </w:rPr>
        <w:t>к модельне</w:t>
      </w:r>
      <w:r w:rsidR="00A0460B">
        <w:rPr>
          <w:rFonts w:ascii="Times New Roman" w:eastAsia="Calibri" w:hAnsi="Times New Roman" w:cs="Times New Roman"/>
          <w:bCs/>
          <w:iCs/>
          <w:sz w:val="28"/>
          <w:szCs w:val="28"/>
          <w:lang w:val="uk-UA"/>
        </w:rPr>
        <w:t xml:space="preserve"> середовище</w:t>
      </w:r>
      <w:r w:rsidRPr="007B50F1">
        <w:rPr>
          <w:rFonts w:ascii="Times New Roman" w:eastAsia="Calibri" w:hAnsi="Times New Roman" w:cs="Times New Roman"/>
          <w:bCs/>
          <w:iCs/>
          <w:sz w:val="28"/>
          <w:szCs w:val="28"/>
          <w:lang w:val="uk-UA"/>
        </w:rPr>
        <w:t xml:space="preserve">, в </w:t>
      </w:r>
      <w:r w:rsidR="00A0460B">
        <w:rPr>
          <w:rFonts w:ascii="Times New Roman" w:eastAsia="Calibri" w:hAnsi="Times New Roman" w:cs="Times New Roman"/>
          <w:bCs/>
          <w:iCs/>
          <w:sz w:val="28"/>
          <w:szCs w:val="28"/>
          <w:lang w:val="uk-UA"/>
        </w:rPr>
        <w:t>даний розчин</w:t>
      </w:r>
      <w:r w:rsidRPr="007B50F1">
        <w:rPr>
          <w:rFonts w:ascii="Times New Roman" w:eastAsia="Calibri" w:hAnsi="Times New Roman" w:cs="Times New Roman"/>
          <w:bCs/>
          <w:iCs/>
          <w:sz w:val="28"/>
          <w:szCs w:val="28"/>
          <w:lang w:val="uk-UA"/>
        </w:rPr>
        <w:t xml:space="preserve"> додавали інгібітори корозії </w:t>
      </w:r>
      <w:r w:rsidRPr="007B50F1">
        <w:rPr>
          <w:rFonts w:ascii="Times New Roman" w:eastAsia="Calibri" w:hAnsi="Times New Roman" w:cs="Times New Roman"/>
          <w:bCs/>
          <w:i/>
          <w:iCs/>
          <w:sz w:val="28"/>
          <w:szCs w:val="28"/>
          <w:lang w:val="uk-UA"/>
        </w:rPr>
        <w:t>d</w:t>
      </w:r>
      <w:r w:rsidRPr="007B50F1">
        <w:rPr>
          <w:rFonts w:ascii="Times New Roman" w:eastAsia="Calibri" w:hAnsi="Times New Roman" w:cs="Times New Roman"/>
          <w:bCs/>
          <w:iCs/>
          <w:sz w:val="28"/>
          <w:szCs w:val="28"/>
          <w:lang w:val="uk-UA"/>
        </w:rPr>
        <w:t>-металів Zn</w:t>
      </w:r>
      <w:r w:rsidRPr="007B50F1">
        <w:rPr>
          <w:rFonts w:ascii="Times New Roman" w:eastAsia="Calibri" w:hAnsi="Times New Roman" w:cs="Times New Roman"/>
          <w:bCs/>
          <w:iCs/>
          <w:sz w:val="28"/>
          <w:szCs w:val="28"/>
          <w:vertAlign w:val="superscript"/>
          <w:lang w:val="uk-UA"/>
        </w:rPr>
        <w:t>2+</w:t>
      </w:r>
      <w:r w:rsidRPr="007B50F1">
        <w:rPr>
          <w:rFonts w:ascii="Times New Roman" w:eastAsia="Calibri" w:hAnsi="Times New Roman" w:cs="Times New Roman"/>
          <w:bCs/>
          <w:iCs/>
          <w:sz w:val="28"/>
          <w:szCs w:val="28"/>
          <w:lang w:val="uk-UA"/>
        </w:rPr>
        <w:t xml:space="preserve"> та Cr</w:t>
      </w:r>
      <w:r w:rsidRPr="007B50F1">
        <w:rPr>
          <w:rFonts w:ascii="Times New Roman" w:eastAsia="Calibri" w:hAnsi="Times New Roman" w:cs="Times New Roman"/>
          <w:bCs/>
          <w:iCs/>
          <w:sz w:val="28"/>
          <w:szCs w:val="28"/>
          <w:vertAlign w:val="superscript"/>
          <w:lang w:val="uk-UA"/>
        </w:rPr>
        <w:t xml:space="preserve">3+ </w:t>
      </w:r>
      <w:r w:rsidRPr="007B50F1">
        <w:rPr>
          <w:rFonts w:ascii="Times New Roman" w:eastAsia="Calibri" w:hAnsi="Times New Roman" w:cs="Times New Roman"/>
          <w:bCs/>
          <w:iCs/>
          <w:sz w:val="28"/>
          <w:szCs w:val="28"/>
          <w:lang w:val="uk-UA"/>
        </w:rPr>
        <w:t>та ОЕДФК</w:t>
      </w:r>
      <w:r w:rsidR="00A0460B">
        <w:rPr>
          <w:rFonts w:ascii="Times New Roman" w:eastAsia="Calibri" w:hAnsi="Times New Roman" w:cs="Times New Roman"/>
          <w:bCs/>
          <w:iCs/>
          <w:sz w:val="28"/>
          <w:szCs w:val="28"/>
          <w:lang w:val="uk-UA"/>
        </w:rPr>
        <w:t xml:space="preserve"> </w:t>
      </w:r>
      <w:r w:rsidRPr="007B50F1">
        <w:rPr>
          <w:rFonts w:ascii="Times New Roman" w:eastAsia="Calibri" w:hAnsi="Times New Roman" w:cs="Times New Roman"/>
          <w:bCs/>
          <w:iCs/>
          <w:sz w:val="28"/>
          <w:szCs w:val="28"/>
          <w:lang w:val="uk-UA"/>
        </w:rPr>
        <w:t xml:space="preserve">з концентрацією </w:t>
      </w:r>
      <w:r w:rsidRPr="008811B6">
        <w:rPr>
          <w:rFonts w:ascii="Times New Roman" w:eastAsia="Calibri" w:hAnsi="Times New Roman" w:cs="Times New Roman"/>
          <w:bCs/>
          <w:iCs/>
          <w:sz w:val="28"/>
          <w:szCs w:val="28"/>
          <w:lang w:val="uk-UA"/>
        </w:rPr>
        <w:t>5 мг/дм</w:t>
      </w:r>
      <w:r w:rsidRPr="008811B6">
        <w:rPr>
          <w:rFonts w:ascii="Times New Roman" w:eastAsia="Calibri" w:hAnsi="Times New Roman" w:cs="Times New Roman"/>
          <w:bCs/>
          <w:iCs/>
          <w:sz w:val="28"/>
          <w:szCs w:val="28"/>
          <w:vertAlign w:val="superscript"/>
          <w:lang w:val="uk-UA"/>
        </w:rPr>
        <w:t xml:space="preserve">3 </w:t>
      </w:r>
      <w:r w:rsidRPr="008811B6">
        <w:rPr>
          <w:rFonts w:ascii="Times New Roman" w:eastAsia="Calibri" w:hAnsi="Times New Roman" w:cs="Times New Roman"/>
          <w:bCs/>
          <w:iCs/>
          <w:sz w:val="28"/>
          <w:szCs w:val="28"/>
          <w:lang w:val="uk-UA"/>
        </w:rPr>
        <w:t>.</w:t>
      </w:r>
      <w:bookmarkEnd w:id="35"/>
    </w:p>
    <w:p w14:paraId="0AF8E07F" w14:textId="77777777" w:rsidR="00A0460B" w:rsidRPr="00A0460B" w:rsidRDefault="00A0460B" w:rsidP="007B50F1">
      <w:pPr>
        <w:spacing w:after="0" w:line="360" w:lineRule="auto"/>
        <w:ind w:firstLine="284"/>
        <w:jc w:val="both"/>
        <w:rPr>
          <w:rFonts w:ascii="Times New Roman" w:eastAsia="Calibri" w:hAnsi="Times New Roman" w:cs="Times New Roman"/>
          <w:bCs/>
          <w:iCs/>
          <w:sz w:val="28"/>
          <w:szCs w:val="28"/>
          <w:lang w:val="uk-UA"/>
        </w:rPr>
      </w:pPr>
      <w:r w:rsidRPr="00A0460B">
        <w:rPr>
          <w:rFonts w:ascii="Times New Roman" w:eastAsia="Calibri" w:hAnsi="Times New Roman" w:cs="Times New Roman"/>
          <w:bCs/>
          <w:iCs/>
          <w:sz w:val="28"/>
          <w:szCs w:val="28"/>
          <w:lang w:val="uk-UA"/>
        </w:rPr>
        <w:t xml:space="preserve">Приготована </w:t>
      </w:r>
      <w:r>
        <w:rPr>
          <w:rFonts w:ascii="Times New Roman" w:eastAsia="Calibri" w:hAnsi="Times New Roman" w:cs="Times New Roman"/>
          <w:bCs/>
          <w:iCs/>
          <w:sz w:val="28"/>
          <w:szCs w:val="28"/>
          <w:lang w:val="uk-UA"/>
        </w:rPr>
        <w:t xml:space="preserve">суспензія детально перемішувалась на кожному подальшому етапі, тоді в реактор поміщали зразки металу в вигляді, таких собі, електродів, так щоб уся поверхня даного електроду була занурена повністю у воду. </w:t>
      </w:r>
    </w:p>
    <w:p w14:paraId="08C92EA6" w14:textId="77777777" w:rsidR="00A0460B" w:rsidRDefault="00A0460B" w:rsidP="00A0460B">
      <w:pPr>
        <w:spacing w:after="0" w:line="360" w:lineRule="auto"/>
        <w:ind w:firstLine="284"/>
        <w:jc w:val="both"/>
        <w:rPr>
          <w:rFonts w:ascii="Times New Roman" w:eastAsia="Calibri" w:hAnsi="Times New Roman" w:cs="Times New Roman"/>
          <w:bCs/>
          <w:iCs/>
          <w:sz w:val="28"/>
          <w:szCs w:val="28"/>
          <w:lang w:val="uk-UA"/>
        </w:rPr>
      </w:pPr>
      <w:bookmarkStart w:id="36" w:name="_Toc514011652"/>
      <w:r w:rsidRPr="00A0460B">
        <w:rPr>
          <w:rFonts w:ascii="Times New Roman" w:eastAsia="Calibri" w:hAnsi="Times New Roman" w:cs="Times New Roman"/>
          <w:bCs/>
          <w:iCs/>
          <w:sz w:val="28"/>
          <w:szCs w:val="28"/>
          <w:lang w:val="uk-UA"/>
        </w:rPr>
        <w:t>Зразки металу</w:t>
      </w:r>
      <w:r>
        <w:rPr>
          <w:rFonts w:ascii="Times New Roman" w:eastAsia="Calibri" w:hAnsi="Times New Roman" w:cs="Times New Roman"/>
          <w:bCs/>
          <w:iCs/>
          <w:sz w:val="28"/>
          <w:szCs w:val="28"/>
          <w:lang w:val="uk-UA"/>
        </w:rPr>
        <w:t>, котрі використовувалися в досліді, були</w:t>
      </w:r>
      <w:r w:rsidRPr="00A0460B">
        <w:rPr>
          <w:rFonts w:ascii="Times New Roman" w:eastAsia="Calibri" w:hAnsi="Times New Roman" w:cs="Times New Roman"/>
          <w:bCs/>
          <w:iCs/>
          <w:sz w:val="28"/>
          <w:szCs w:val="28"/>
          <w:lang w:val="uk-UA"/>
        </w:rPr>
        <w:t xml:space="preserve"> виготовлені з вуглецевої сталі Ст-20. Кожне дослідження модульної води з</w:t>
      </w:r>
      <w:r>
        <w:rPr>
          <w:rFonts w:ascii="Times New Roman" w:eastAsia="Calibri" w:hAnsi="Times New Roman" w:cs="Times New Roman"/>
          <w:bCs/>
          <w:iCs/>
          <w:sz w:val="28"/>
          <w:szCs w:val="28"/>
          <w:lang w:val="uk-UA"/>
        </w:rPr>
        <w:t xml:space="preserve"> електродами</w:t>
      </w:r>
      <w:r w:rsidRPr="00A0460B">
        <w:rPr>
          <w:rFonts w:ascii="Times New Roman" w:eastAsia="Calibri" w:hAnsi="Times New Roman" w:cs="Times New Roman"/>
          <w:bCs/>
          <w:iCs/>
          <w:sz w:val="28"/>
          <w:szCs w:val="28"/>
          <w:lang w:val="uk-UA"/>
        </w:rPr>
        <w:t xml:space="preserve">, складало 3 тижні. </w:t>
      </w:r>
      <w:bookmarkStart w:id="37" w:name="_Toc514011653"/>
      <w:bookmarkEnd w:id="36"/>
    </w:p>
    <w:p w14:paraId="290F46DC" w14:textId="77777777" w:rsidR="00A0460B" w:rsidRPr="00A0460B" w:rsidRDefault="00A0460B" w:rsidP="00A0460B">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Гравіметричним методом визначалась ш</w:t>
      </w:r>
      <w:r w:rsidRPr="00A0460B">
        <w:rPr>
          <w:rFonts w:ascii="Times New Roman" w:eastAsia="Calibri" w:hAnsi="Times New Roman" w:cs="Times New Roman"/>
          <w:bCs/>
          <w:iCs/>
          <w:sz w:val="28"/>
          <w:szCs w:val="28"/>
          <w:lang w:val="uk-UA"/>
        </w:rPr>
        <w:t xml:space="preserve">видкість біологічної корозії. </w:t>
      </w:r>
      <w:r w:rsidRPr="008811B6">
        <w:rPr>
          <w:rFonts w:ascii="Times New Roman" w:eastAsia="Calibri" w:hAnsi="Times New Roman" w:cs="Times New Roman"/>
          <w:bCs/>
          <w:iCs/>
          <w:sz w:val="28"/>
          <w:szCs w:val="28"/>
          <w:lang w:val="uk-UA"/>
        </w:rPr>
        <w:t xml:space="preserve">На основі </w:t>
      </w:r>
      <w:r w:rsidR="00F850B9" w:rsidRPr="008811B6">
        <w:rPr>
          <w:rFonts w:ascii="Times New Roman" w:eastAsia="Calibri" w:hAnsi="Times New Roman" w:cs="Times New Roman"/>
          <w:bCs/>
          <w:iCs/>
          <w:sz w:val="28"/>
          <w:szCs w:val="28"/>
          <w:lang w:val="uk-UA"/>
        </w:rPr>
        <w:t>даного</w:t>
      </w:r>
      <w:r w:rsidRPr="008811B6">
        <w:rPr>
          <w:rFonts w:ascii="Times New Roman" w:eastAsia="Calibri" w:hAnsi="Times New Roman" w:cs="Times New Roman"/>
          <w:bCs/>
          <w:iCs/>
          <w:sz w:val="28"/>
          <w:szCs w:val="28"/>
          <w:lang w:val="uk-UA"/>
        </w:rPr>
        <w:t xml:space="preserve"> методу розраховували коефіцієнт гальмування (j) та ступінь захисту від корозії (Z, %) зразків в присутності інгібіторів корозії та бактерій.</w:t>
      </w:r>
      <w:bookmarkEnd w:id="37"/>
      <w:r w:rsidRPr="00A0460B">
        <w:rPr>
          <w:rFonts w:ascii="Times New Roman" w:eastAsia="Calibri" w:hAnsi="Times New Roman" w:cs="Times New Roman"/>
          <w:bCs/>
          <w:iCs/>
          <w:sz w:val="28"/>
          <w:szCs w:val="28"/>
          <w:lang w:val="uk-UA"/>
        </w:rPr>
        <w:t xml:space="preserve"> </w:t>
      </w:r>
    </w:p>
    <w:p w14:paraId="4A1E345F"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38" w:name="_Toc514011654"/>
      <w:r w:rsidRPr="00F850B9">
        <w:rPr>
          <w:rFonts w:ascii="Times New Roman" w:eastAsia="Calibri" w:hAnsi="Times New Roman" w:cs="Times New Roman"/>
          <w:bCs/>
          <w:iCs/>
          <w:sz w:val="28"/>
          <w:szCs w:val="28"/>
          <w:lang w:val="uk-UA"/>
        </w:rPr>
        <w:t>Для отриман</w:t>
      </w:r>
      <w:r>
        <w:rPr>
          <w:rFonts w:ascii="Times New Roman" w:eastAsia="Calibri" w:hAnsi="Times New Roman" w:cs="Times New Roman"/>
          <w:bCs/>
          <w:iCs/>
          <w:sz w:val="28"/>
          <w:szCs w:val="28"/>
          <w:lang w:val="uk-UA"/>
        </w:rPr>
        <w:t xml:space="preserve">ня </w:t>
      </w:r>
      <w:r w:rsidRPr="00F850B9">
        <w:rPr>
          <w:rFonts w:ascii="Times New Roman" w:eastAsia="Calibri" w:hAnsi="Times New Roman" w:cs="Times New Roman"/>
          <w:bCs/>
          <w:iCs/>
          <w:sz w:val="28"/>
          <w:szCs w:val="28"/>
          <w:lang w:val="uk-UA"/>
        </w:rPr>
        <w:t>результатів, користувалися наступними показниками:</w:t>
      </w:r>
      <w:bookmarkEnd w:id="38"/>
    </w:p>
    <w:p w14:paraId="03CC012C"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39" w:name="_Toc514011655"/>
      <w:r w:rsidRPr="00F850B9">
        <w:rPr>
          <w:rFonts w:ascii="Times New Roman" w:eastAsia="Calibri" w:hAnsi="Times New Roman" w:cs="Times New Roman"/>
          <w:bCs/>
          <w:i/>
          <w:iCs/>
          <w:sz w:val="28"/>
          <w:szCs w:val="28"/>
          <w:lang w:val="uk-UA"/>
        </w:rPr>
        <w:t>Масовий показник</w:t>
      </w:r>
      <w:r w:rsidRPr="00F850B9">
        <w:rPr>
          <w:rFonts w:ascii="Times New Roman" w:eastAsia="Calibri" w:hAnsi="Times New Roman" w:cs="Times New Roman"/>
          <w:bCs/>
          <w:iCs/>
          <w:sz w:val="28"/>
          <w:szCs w:val="28"/>
          <w:lang w:val="uk-UA"/>
        </w:rPr>
        <w:t xml:space="preserve"> корозії розраховували за формулою</w:t>
      </w:r>
      <w:r>
        <w:rPr>
          <w:rFonts w:ascii="Times New Roman" w:eastAsia="Calibri" w:hAnsi="Times New Roman" w:cs="Times New Roman"/>
          <w:bCs/>
          <w:iCs/>
          <w:sz w:val="28"/>
          <w:szCs w:val="28"/>
          <w:lang w:val="uk-UA"/>
        </w:rPr>
        <w:t xml:space="preserve"> 2.1</w:t>
      </w:r>
      <w:r w:rsidRPr="00F850B9">
        <w:rPr>
          <w:rFonts w:ascii="Times New Roman" w:eastAsia="Calibri" w:hAnsi="Times New Roman" w:cs="Times New Roman"/>
          <w:bCs/>
          <w:iCs/>
          <w:sz w:val="28"/>
          <w:szCs w:val="28"/>
          <w:lang w:val="uk-UA"/>
        </w:rPr>
        <w:t>:</w:t>
      </w:r>
      <w:bookmarkEnd w:id="39"/>
    </w:p>
    <w:p w14:paraId="4455B499"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F850B9">
        <w:rPr>
          <w:rFonts w:ascii="Times New Roman" w:eastAsia="Calibri" w:hAnsi="Times New Roman" w:cs="Times New Roman"/>
          <w:bCs/>
          <w:iCs/>
          <w:sz w:val="28"/>
          <w:szCs w:val="28"/>
        </w:rPr>
        <w:tab/>
      </w:r>
      <w:bookmarkStart w:id="40" w:name="_Toc514011656"/>
      <w:r w:rsidRPr="00F850B9">
        <w:rPr>
          <w:rFonts w:ascii="Times New Roman" w:eastAsia="Calibri" w:hAnsi="Times New Roman" w:cs="Times New Roman"/>
          <w:bCs/>
          <w:iCs/>
          <w:sz w:val="28"/>
          <w:szCs w:val="28"/>
        </w:rPr>
        <w:t>K</w:t>
      </w:r>
      <w:r w:rsidRPr="00F850B9">
        <w:rPr>
          <w:rFonts w:ascii="Times New Roman" w:eastAsia="Calibri" w:hAnsi="Times New Roman" w:cs="Times New Roman"/>
          <w:bCs/>
          <w:iCs/>
          <w:sz w:val="28"/>
          <w:szCs w:val="28"/>
          <w:vertAlign w:val="subscript"/>
        </w:rPr>
        <w:t>m</w:t>
      </w:r>
      <w:r w:rsidRPr="00F850B9">
        <w:rPr>
          <w:rFonts w:ascii="Times New Roman" w:eastAsia="Calibri" w:hAnsi="Times New Roman" w:cs="Times New Roman"/>
          <w:bCs/>
          <w:iCs/>
          <w:sz w:val="28"/>
          <w:szCs w:val="28"/>
        </w:rPr>
        <w:t xml:space="preserve"> = </w:t>
      </w:r>
      <m:oMath>
        <m:f>
          <m:fPr>
            <m:ctrlPr>
              <w:rPr>
                <w:rFonts w:ascii="Cambria Math" w:eastAsia="Calibri" w:hAnsi="Cambria Math" w:cs="Times New Roman"/>
                <w:bCs/>
                <w:i/>
                <w:iCs/>
                <w:sz w:val="28"/>
                <w:szCs w:val="28"/>
              </w:rPr>
            </m:ctrlPr>
          </m:fPr>
          <m:num>
            <m:sSub>
              <m:sSubPr>
                <m:ctrlPr>
                  <w:rPr>
                    <w:rFonts w:ascii="Cambria Math" w:eastAsia="Calibri" w:hAnsi="Cambria Math" w:cs="Times New Roman"/>
                    <w:bCs/>
                    <w:i/>
                    <w:iCs/>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bCs/>
                    <w:i/>
                    <w:iCs/>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2</m:t>
                </m:r>
              </m:sub>
            </m:sSub>
          </m:num>
          <m:den>
            <m:r>
              <w:rPr>
                <w:rFonts w:ascii="Cambria Math" w:eastAsia="Calibri" w:hAnsi="Cambria Math" w:cs="Times New Roman"/>
                <w:sz w:val="28"/>
                <w:szCs w:val="28"/>
              </w:rPr>
              <m:t>S∙τ</m:t>
            </m:r>
          </m:den>
        </m:f>
        <m:r>
          <w:rPr>
            <w:rFonts w:ascii="Cambria Math" w:eastAsia="Calibri" w:hAnsi="Cambria Math" w:cs="Times New Roman"/>
            <w:sz w:val="28"/>
            <w:szCs w:val="28"/>
          </w:rPr>
          <m:t xml:space="preserve">, </m:t>
        </m:r>
      </m:oMath>
      <w:r w:rsidRPr="00F850B9">
        <w:rPr>
          <w:rFonts w:ascii="Times New Roman" w:eastAsia="Calibri" w:hAnsi="Times New Roman" w:cs="Times New Roman"/>
          <w:bCs/>
          <w:i/>
          <w:iCs/>
          <w:sz w:val="28"/>
          <w:szCs w:val="28"/>
          <w:lang w:val="uk-UA"/>
        </w:rPr>
        <w:t>г/м</w:t>
      </w:r>
      <w:r w:rsidRPr="00F850B9">
        <w:rPr>
          <w:rFonts w:ascii="Times New Roman" w:eastAsia="Calibri" w:hAnsi="Times New Roman" w:cs="Times New Roman"/>
          <w:bCs/>
          <w:i/>
          <w:iCs/>
          <w:sz w:val="28"/>
          <w:szCs w:val="28"/>
          <w:vertAlign w:val="superscript"/>
          <w:lang w:val="uk-UA"/>
        </w:rPr>
        <w:t>2</w:t>
      </w:r>
      <w:r w:rsidRPr="00F850B9">
        <w:rPr>
          <w:rFonts w:ascii="Times New Roman" w:eastAsia="Calibri" w:hAnsi="Times New Roman" w:cs="Times New Roman"/>
          <w:bCs/>
          <w:i/>
          <w:iCs/>
          <w:sz w:val="28"/>
          <w:szCs w:val="28"/>
          <w:lang w:val="uk-UA"/>
        </w:rPr>
        <w:t>·год</w:t>
      </w:r>
      <w:r w:rsidRPr="00F850B9">
        <w:rPr>
          <w:rFonts w:ascii="Times New Roman" w:eastAsia="Calibri" w:hAnsi="Times New Roman" w:cs="Times New Roman"/>
          <w:bCs/>
          <w:iCs/>
          <w:sz w:val="28"/>
          <w:szCs w:val="28"/>
          <w:lang w:val="uk-UA"/>
        </w:rPr>
        <w:t>,</w:t>
      </w:r>
      <w:r w:rsidRPr="00F850B9">
        <w:rPr>
          <w:rFonts w:ascii="Times New Roman" w:eastAsia="Calibri" w:hAnsi="Times New Roman" w:cs="Times New Roman"/>
          <w:bCs/>
          <w:iCs/>
          <w:sz w:val="28"/>
          <w:szCs w:val="28"/>
          <w:lang w:val="uk-UA"/>
        </w:rPr>
        <w:tab/>
        <w:t>(2.</w:t>
      </w:r>
      <w:r>
        <w:rPr>
          <w:rFonts w:ascii="Times New Roman" w:eastAsia="Calibri" w:hAnsi="Times New Roman" w:cs="Times New Roman"/>
          <w:bCs/>
          <w:iCs/>
          <w:sz w:val="28"/>
          <w:szCs w:val="28"/>
          <w:lang w:val="uk-UA"/>
        </w:rPr>
        <w:t>1</w:t>
      </w:r>
      <w:r w:rsidRPr="00F850B9">
        <w:rPr>
          <w:rFonts w:ascii="Times New Roman" w:eastAsia="Calibri" w:hAnsi="Times New Roman" w:cs="Times New Roman"/>
          <w:bCs/>
          <w:iCs/>
          <w:sz w:val="28"/>
          <w:szCs w:val="28"/>
          <w:lang w:val="uk-UA"/>
        </w:rPr>
        <w:t>)</w:t>
      </w:r>
      <w:bookmarkEnd w:id="40"/>
    </w:p>
    <w:p w14:paraId="26FE3397"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41" w:name="_Toc514011657"/>
      <w:r w:rsidRPr="00F850B9">
        <w:rPr>
          <w:rFonts w:ascii="Times New Roman" w:eastAsia="Calibri" w:hAnsi="Times New Roman" w:cs="Times New Roman"/>
          <w:bCs/>
          <w:iCs/>
          <w:sz w:val="28"/>
          <w:szCs w:val="28"/>
          <w:lang w:val="uk-UA"/>
        </w:rPr>
        <w:t xml:space="preserve">де </w:t>
      </w:r>
      <w:r w:rsidRPr="00F850B9">
        <w:rPr>
          <w:rFonts w:ascii="Times New Roman" w:eastAsia="Calibri" w:hAnsi="Times New Roman" w:cs="Times New Roman"/>
          <w:bCs/>
          <w:iCs/>
          <w:sz w:val="28"/>
          <w:szCs w:val="28"/>
        </w:rPr>
        <w:t>m</w:t>
      </w:r>
      <w:r w:rsidRPr="00F850B9">
        <w:rPr>
          <w:rFonts w:ascii="Times New Roman" w:eastAsia="Calibri" w:hAnsi="Times New Roman" w:cs="Times New Roman"/>
          <w:bCs/>
          <w:iCs/>
          <w:sz w:val="28"/>
          <w:szCs w:val="28"/>
          <w:vertAlign w:val="subscript"/>
        </w:rPr>
        <w:t>1</w:t>
      </w:r>
      <w:r w:rsidRPr="00F850B9">
        <w:rPr>
          <w:rFonts w:ascii="Times New Roman" w:eastAsia="Calibri" w:hAnsi="Times New Roman" w:cs="Times New Roman"/>
          <w:bCs/>
          <w:iCs/>
          <w:sz w:val="28"/>
          <w:szCs w:val="28"/>
        </w:rPr>
        <w:t xml:space="preserve"> – </w:t>
      </w:r>
      <w:r w:rsidRPr="00F850B9">
        <w:rPr>
          <w:rFonts w:ascii="Times New Roman" w:eastAsia="Calibri" w:hAnsi="Times New Roman" w:cs="Times New Roman"/>
          <w:bCs/>
          <w:iCs/>
          <w:sz w:val="28"/>
          <w:szCs w:val="28"/>
          <w:lang w:val="uk-UA"/>
        </w:rPr>
        <w:t xml:space="preserve">маса сталевої пластини до експеременту, </w:t>
      </w:r>
      <w:r w:rsidRPr="00F850B9">
        <w:rPr>
          <w:rFonts w:ascii="Times New Roman" w:eastAsia="Calibri" w:hAnsi="Times New Roman" w:cs="Times New Roman"/>
          <w:bCs/>
          <w:i/>
          <w:iCs/>
          <w:sz w:val="28"/>
          <w:szCs w:val="28"/>
          <w:lang w:val="uk-UA"/>
        </w:rPr>
        <w:t>г</w:t>
      </w:r>
      <w:r w:rsidRPr="00F850B9">
        <w:rPr>
          <w:rFonts w:ascii="Times New Roman" w:eastAsia="Calibri" w:hAnsi="Times New Roman" w:cs="Times New Roman"/>
          <w:bCs/>
          <w:iCs/>
          <w:sz w:val="28"/>
          <w:szCs w:val="28"/>
          <w:lang w:val="uk-UA"/>
        </w:rPr>
        <w:t>,</w:t>
      </w:r>
      <w:bookmarkEnd w:id="41"/>
      <w:r w:rsidRPr="00F850B9">
        <w:rPr>
          <w:rFonts w:ascii="Times New Roman" w:eastAsia="Calibri" w:hAnsi="Times New Roman" w:cs="Times New Roman"/>
          <w:bCs/>
          <w:iCs/>
          <w:sz w:val="28"/>
          <w:szCs w:val="28"/>
          <w:lang w:val="uk-UA"/>
        </w:rPr>
        <w:t xml:space="preserve"> </w:t>
      </w:r>
    </w:p>
    <w:p w14:paraId="010DF1D0"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42" w:name="_Toc514011658"/>
      <w:r w:rsidRPr="00F850B9">
        <w:rPr>
          <w:rFonts w:ascii="Times New Roman" w:eastAsia="Calibri" w:hAnsi="Times New Roman" w:cs="Times New Roman"/>
          <w:bCs/>
          <w:iCs/>
          <w:sz w:val="28"/>
          <w:szCs w:val="28"/>
        </w:rPr>
        <w:t>m</w:t>
      </w:r>
      <w:proofErr w:type="gramStart"/>
      <w:r w:rsidRPr="00F850B9">
        <w:rPr>
          <w:rFonts w:ascii="Times New Roman" w:eastAsia="Calibri" w:hAnsi="Times New Roman" w:cs="Times New Roman"/>
          <w:bCs/>
          <w:iCs/>
          <w:sz w:val="28"/>
          <w:szCs w:val="28"/>
          <w:vertAlign w:val="subscript"/>
        </w:rPr>
        <w:t xml:space="preserve">2 </w:t>
      </w:r>
      <w:r w:rsidRPr="00F850B9">
        <w:rPr>
          <w:rFonts w:ascii="Times New Roman" w:eastAsia="Calibri" w:hAnsi="Times New Roman" w:cs="Times New Roman"/>
          <w:bCs/>
          <w:iCs/>
          <w:sz w:val="28"/>
          <w:szCs w:val="28"/>
          <w:lang w:val="uk-UA"/>
        </w:rPr>
        <w:t xml:space="preserve"> -</w:t>
      </w:r>
      <w:proofErr w:type="gramEnd"/>
      <w:r w:rsidRPr="00F850B9">
        <w:rPr>
          <w:rFonts w:ascii="Times New Roman" w:eastAsia="Calibri" w:hAnsi="Times New Roman" w:cs="Times New Roman"/>
          <w:bCs/>
          <w:iCs/>
          <w:sz w:val="28"/>
          <w:szCs w:val="28"/>
          <w:lang w:val="uk-UA"/>
        </w:rPr>
        <w:t xml:space="preserve"> маса сталевої пластини після видалення продуктів корозії, </w:t>
      </w:r>
      <w:r w:rsidRPr="00F850B9">
        <w:rPr>
          <w:rFonts w:ascii="Times New Roman" w:eastAsia="Calibri" w:hAnsi="Times New Roman" w:cs="Times New Roman"/>
          <w:bCs/>
          <w:i/>
          <w:iCs/>
          <w:sz w:val="28"/>
          <w:szCs w:val="28"/>
          <w:lang w:val="uk-UA"/>
        </w:rPr>
        <w:t>г</w:t>
      </w:r>
      <w:r w:rsidRPr="00F850B9">
        <w:rPr>
          <w:rFonts w:ascii="Times New Roman" w:eastAsia="Calibri" w:hAnsi="Times New Roman" w:cs="Times New Roman"/>
          <w:bCs/>
          <w:iCs/>
          <w:sz w:val="28"/>
          <w:szCs w:val="28"/>
          <w:lang w:val="uk-UA"/>
        </w:rPr>
        <w:t>,</w:t>
      </w:r>
      <w:bookmarkEnd w:id="42"/>
      <w:r w:rsidRPr="00F850B9">
        <w:rPr>
          <w:rFonts w:ascii="Times New Roman" w:eastAsia="Calibri" w:hAnsi="Times New Roman" w:cs="Times New Roman"/>
          <w:bCs/>
          <w:iCs/>
          <w:sz w:val="28"/>
          <w:szCs w:val="28"/>
          <w:lang w:val="uk-UA"/>
        </w:rPr>
        <w:t xml:space="preserve"> </w:t>
      </w:r>
    </w:p>
    <w:p w14:paraId="0F0276C2"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rPr>
      </w:pPr>
      <w:bookmarkStart w:id="43" w:name="_Toc514011659"/>
      <w:proofErr w:type="gramStart"/>
      <w:r w:rsidRPr="00F850B9">
        <w:rPr>
          <w:rFonts w:ascii="Times New Roman" w:eastAsia="Calibri" w:hAnsi="Times New Roman" w:cs="Times New Roman"/>
          <w:bCs/>
          <w:iCs/>
          <w:sz w:val="28"/>
          <w:szCs w:val="28"/>
        </w:rPr>
        <w:t>S  -</w:t>
      </w:r>
      <w:proofErr w:type="gramEnd"/>
      <w:r w:rsidRPr="00F850B9">
        <w:rPr>
          <w:rFonts w:ascii="Times New Roman" w:eastAsia="Calibri" w:hAnsi="Times New Roman" w:cs="Times New Roman"/>
          <w:bCs/>
          <w:iCs/>
          <w:sz w:val="28"/>
          <w:szCs w:val="28"/>
        </w:rPr>
        <w:t xml:space="preserve"> площа поверхні пластини, </w:t>
      </w:r>
      <w:r w:rsidRPr="00F850B9">
        <w:rPr>
          <w:rFonts w:ascii="Times New Roman" w:eastAsia="Calibri" w:hAnsi="Times New Roman" w:cs="Times New Roman"/>
          <w:bCs/>
          <w:i/>
          <w:iCs/>
          <w:sz w:val="28"/>
          <w:szCs w:val="28"/>
        </w:rPr>
        <w:t>м</w:t>
      </w:r>
      <w:r w:rsidRPr="00F850B9">
        <w:rPr>
          <w:rFonts w:ascii="Times New Roman" w:eastAsia="Calibri" w:hAnsi="Times New Roman" w:cs="Times New Roman"/>
          <w:bCs/>
          <w:i/>
          <w:iCs/>
          <w:sz w:val="28"/>
          <w:szCs w:val="28"/>
          <w:vertAlign w:val="superscript"/>
        </w:rPr>
        <w:t>2</w:t>
      </w:r>
      <w:r w:rsidRPr="00F850B9">
        <w:rPr>
          <w:rFonts w:ascii="Times New Roman" w:eastAsia="Calibri" w:hAnsi="Times New Roman" w:cs="Times New Roman"/>
          <w:bCs/>
          <w:iCs/>
          <w:sz w:val="28"/>
          <w:szCs w:val="28"/>
        </w:rPr>
        <w:t>,</w:t>
      </w:r>
      <w:bookmarkEnd w:id="43"/>
      <w:r w:rsidRPr="00F850B9">
        <w:rPr>
          <w:rFonts w:ascii="Times New Roman" w:eastAsia="Calibri" w:hAnsi="Times New Roman" w:cs="Times New Roman"/>
          <w:bCs/>
          <w:iCs/>
          <w:sz w:val="28"/>
          <w:szCs w:val="28"/>
        </w:rPr>
        <w:t xml:space="preserve"> </w:t>
      </w:r>
    </w:p>
    <w:p w14:paraId="6C929ACF"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rPr>
      </w:pPr>
      <w:bookmarkStart w:id="44" w:name="_Toc514011660"/>
      <w:r w:rsidRPr="00F850B9">
        <w:rPr>
          <w:rFonts w:ascii="Times New Roman" w:eastAsia="Calibri" w:hAnsi="Times New Roman" w:cs="Times New Roman"/>
          <w:bCs/>
          <w:iCs/>
          <w:sz w:val="28"/>
          <w:szCs w:val="28"/>
        </w:rPr>
        <w:t xml:space="preserve">τ – час, </w:t>
      </w:r>
      <w:r w:rsidRPr="00F850B9">
        <w:rPr>
          <w:rFonts w:ascii="Times New Roman" w:eastAsia="Calibri" w:hAnsi="Times New Roman" w:cs="Times New Roman"/>
          <w:bCs/>
          <w:i/>
          <w:iCs/>
          <w:sz w:val="28"/>
          <w:szCs w:val="28"/>
        </w:rPr>
        <w:t>год</w:t>
      </w:r>
      <w:r w:rsidRPr="00F850B9">
        <w:rPr>
          <w:rFonts w:ascii="Times New Roman" w:eastAsia="Calibri" w:hAnsi="Times New Roman" w:cs="Times New Roman"/>
          <w:bCs/>
          <w:iCs/>
          <w:sz w:val="28"/>
          <w:szCs w:val="28"/>
        </w:rPr>
        <w:t>.</w:t>
      </w:r>
      <w:bookmarkEnd w:id="44"/>
      <w:r w:rsidRPr="00F850B9">
        <w:rPr>
          <w:rFonts w:ascii="Times New Roman" w:eastAsia="Calibri" w:hAnsi="Times New Roman" w:cs="Times New Roman"/>
          <w:bCs/>
          <w:iCs/>
          <w:sz w:val="28"/>
          <w:szCs w:val="28"/>
        </w:rPr>
        <w:t xml:space="preserve">  </w:t>
      </w:r>
    </w:p>
    <w:p w14:paraId="4F49F497"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45" w:name="_Toc514011661"/>
      <w:r w:rsidRPr="00F850B9">
        <w:rPr>
          <w:rFonts w:ascii="Times New Roman" w:eastAsia="Calibri" w:hAnsi="Times New Roman" w:cs="Times New Roman"/>
          <w:bCs/>
          <w:i/>
          <w:iCs/>
          <w:sz w:val="28"/>
          <w:szCs w:val="28"/>
        </w:rPr>
        <w:t>Глибинний показник</w:t>
      </w:r>
      <w:r w:rsidRPr="00F850B9">
        <w:rPr>
          <w:rFonts w:ascii="Times New Roman" w:eastAsia="Calibri" w:hAnsi="Times New Roman" w:cs="Times New Roman"/>
          <w:bCs/>
          <w:iCs/>
          <w:sz w:val="28"/>
          <w:szCs w:val="28"/>
        </w:rPr>
        <w:t xml:space="preserve"> корозії </w:t>
      </w:r>
      <w:r>
        <w:rPr>
          <w:rFonts w:ascii="Times New Roman" w:eastAsia="Calibri" w:hAnsi="Times New Roman" w:cs="Times New Roman"/>
          <w:bCs/>
          <w:iCs/>
          <w:sz w:val="28"/>
          <w:szCs w:val="28"/>
          <w:lang w:val="uk-UA"/>
        </w:rPr>
        <w:t xml:space="preserve">можна </w:t>
      </w:r>
      <w:r w:rsidRPr="00F850B9">
        <w:rPr>
          <w:rFonts w:ascii="Times New Roman" w:eastAsia="Calibri" w:hAnsi="Times New Roman" w:cs="Times New Roman"/>
          <w:bCs/>
          <w:iCs/>
          <w:sz w:val="28"/>
          <w:szCs w:val="28"/>
          <w:lang w:val="uk-UA"/>
        </w:rPr>
        <w:t>розраховува</w:t>
      </w:r>
      <w:r>
        <w:rPr>
          <w:rFonts w:ascii="Times New Roman" w:eastAsia="Calibri" w:hAnsi="Times New Roman" w:cs="Times New Roman"/>
          <w:bCs/>
          <w:iCs/>
          <w:sz w:val="28"/>
          <w:szCs w:val="28"/>
          <w:lang w:val="uk-UA"/>
        </w:rPr>
        <w:t>т</w:t>
      </w:r>
      <w:r w:rsidRPr="00F850B9">
        <w:rPr>
          <w:rFonts w:ascii="Times New Roman" w:eastAsia="Calibri" w:hAnsi="Times New Roman" w:cs="Times New Roman"/>
          <w:bCs/>
          <w:iCs/>
          <w:sz w:val="28"/>
          <w:szCs w:val="28"/>
          <w:lang w:val="uk-UA"/>
        </w:rPr>
        <w:t>и за формулою</w:t>
      </w:r>
      <w:r>
        <w:rPr>
          <w:rFonts w:ascii="Times New Roman" w:eastAsia="Calibri" w:hAnsi="Times New Roman" w:cs="Times New Roman"/>
          <w:bCs/>
          <w:iCs/>
          <w:sz w:val="28"/>
          <w:szCs w:val="28"/>
          <w:lang w:val="uk-UA"/>
        </w:rPr>
        <w:t xml:space="preserve"> 2. 2</w:t>
      </w:r>
      <w:r w:rsidRPr="00F850B9">
        <w:rPr>
          <w:rFonts w:ascii="Times New Roman" w:eastAsia="Calibri" w:hAnsi="Times New Roman" w:cs="Times New Roman"/>
          <w:bCs/>
          <w:iCs/>
          <w:sz w:val="28"/>
          <w:szCs w:val="28"/>
          <w:lang w:val="uk-UA"/>
        </w:rPr>
        <w:t>:</w:t>
      </w:r>
      <w:bookmarkEnd w:id="45"/>
    </w:p>
    <w:p w14:paraId="633930FA"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F850B9">
        <w:rPr>
          <w:rFonts w:ascii="Times New Roman" w:eastAsia="Calibri" w:hAnsi="Times New Roman" w:cs="Times New Roman"/>
          <w:bCs/>
          <w:iCs/>
          <w:sz w:val="28"/>
          <w:szCs w:val="28"/>
          <w:lang w:val="uk-UA"/>
        </w:rPr>
        <w:t xml:space="preserve">                                            </w:t>
      </w:r>
      <w:bookmarkStart w:id="46" w:name="_Toc514011662"/>
      <w:r w:rsidRPr="00F850B9">
        <w:rPr>
          <w:rFonts w:ascii="Times New Roman" w:eastAsia="Calibri" w:hAnsi="Times New Roman" w:cs="Times New Roman"/>
          <w:bCs/>
          <w:iCs/>
          <w:sz w:val="28"/>
          <w:szCs w:val="28"/>
          <w:lang w:val="uk-UA"/>
        </w:rPr>
        <w:t>К</w:t>
      </w:r>
      <w:r w:rsidRPr="00F850B9">
        <w:rPr>
          <w:rFonts w:ascii="Times New Roman" w:eastAsia="Calibri" w:hAnsi="Times New Roman" w:cs="Times New Roman"/>
          <w:bCs/>
          <w:iCs/>
          <w:sz w:val="28"/>
          <w:szCs w:val="28"/>
          <w:vertAlign w:val="subscript"/>
        </w:rPr>
        <w:t>n</w:t>
      </w:r>
      <w:r w:rsidRPr="00F850B9">
        <w:rPr>
          <w:rFonts w:ascii="Times New Roman" w:eastAsia="Calibri" w:hAnsi="Times New Roman" w:cs="Times New Roman"/>
          <w:bCs/>
          <w:iCs/>
          <w:sz w:val="28"/>
          <w:szCs w:val="28"/>
        </w:rPr>
        <w:t xml:space="preserve"> = 8,76 · </w:t>
      </w:r>
      <m:oMath>
        <m:f>
          <m:fPr>
            <m:ctrlPr>
              <w:rPr>
                <w:rFonts w:ascii="Cambria Math" w:eastAsia="Calibri" w:hAnsi="Cambria Math" w:cs="Times New Roman"/>
                <w:bCs/>
                <w:i/>
                <w:iCs/>
                <w:sz w:val="28"/>
                <w:szCs w:val="28"/>
              </w:rPr>
            </m:ctrlPr>
          </m:fPr>
          <m:num>
            <m:sSub>
              <m:sSubPr>
                <m:ctrlPr>
                  <w:rPr>
                    <w:rFonts w:ascii="Cambria Math" w:eastAsia="Calibri" w:hAnsi="Cambria Math" w:cs="Times New Roman"/>
                    <w:bCs/>
                    <w:i/>
                    <w:iCs/>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m</m:t>
                </m:r>
              </m:sub>
            </m:sSub>
          </m:num>
          <m:den>
            <m:r>
              <w:rPr>
                <w:rFonts w:ascii="Cambria Math" w:eastAsia="Calibri" w:hAnsi="Cambria Math" w:cs="Times New Roman"/>
                <w:sz w:val="28"/>
                <w:szCs w:val="28"/>
              </w:rPr>
              <m:t>ρ</m:t>
            </m:r>
          </m:den>
        </m:f>
      </m:oMath>
      <w:r w:rsidRPr="00F850B9">
        <w:rPr>
          <w:rFonts w:ascii="Times New Roman" w:eastAsia="Calibri" w:hAnsi="Times New Roman" w:cs="Times New Roman"/>
          <w:bCs/>
          <w:iCs/>
          <w:sz w:val="28"/>
          <w:szCs w:val="28"/>
          <w:lang w:val="uk-UA"/>
        </w:rPr>
        <w:t xml:space="preserve">                                                    (2.</w:t>
      </w:r>
      <w:r>
        <w:rPr>
          <w:rFonts w:ascii="Times New Roman" w:eastAsia="Calibri" w:hAnsi="Times New Roman" w:cs="Times New Roman"/>
          <w:bCs/>
          <w:iCs/>
          <w:sz w:val="28"/>
          <w:szCs w:val="28"/>
          <w:lang w:val="uk-UA"/>
        </w:rPr>
        <w:t>2</w:t>
      </w:r>
      <w:r w:rsidRPr="00F850B9">
        <w:rPr>
          <w:rFonts w:ascii="Times New Roman" w:eastAsia="Calibri" w:hAnsi="Times New Roman" w:cs="Times New Roman"/>
          <w:bCs/>
          <w:iCs/>
          <w:sz w:val="28"/>
          <w:szCs w:val="28"/>
          <w:lang w:val="uk-UA"/>
        </w:rPr>
        <w:t>)</w:t>
      </w:r>
      <w:bookmarkEnd w:id="46"/>
    </w:p>
    <w:p w14:paraId="2418C4C8"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47" w:name="_Toc514011663"/>
      <w:r w:rsidRPr="00F850B9">
        <w:rPr>
          <w:rFonts w:ascii="Times New Roman" w:eastAsia="Calibri" w:hAnsi="Times New Roman" w:cs="Times New Roman"/>
          <w:bCs/>
          <w:iCs/>
          <w:sz w:val="28"/>
          <w:szCs w:val="28"/>
          <w:lang w:val="uk-UA"/>
        </w:rPr>
        <w:t>Для розрахунку</w:t>
      </w:r>
      <w:r>
        <w:rPr>
          <w:rFonts w:ascii="Times New Roman" w:eastAsia="Calibri" w:hAnsi="Times New Roman" w:cs="Times New Roman"/>
          <w:bCs/>
          <w:i/>
          <w:iCs/>
          <w:sz w:val="28"/>
          <w:szCs w:val="28"/>
          <w:lang w:val="uk-UA"/>
        </w:rPr>
        <w:t xml:space="preserve"> с</w:t>
      </w:r>
      <w:r w:rsidRPr="00F850B9">
        <w:rPr>
          <w:rFonts w:ascii="Times New Roman" w:eastAsia="Calibri" w:hAnsi="Times New Roman" w:cs="Times New Roman"/>
          <w:bCs/>
          <w:i/>
          <w:iCs/>
          <w:sz w:val="28"/>
          <w:szCs w:val="28"/>
          <w:lang w:val="uk-UA"/>
        </w:rPr>
        <w:t>трумов</w:t>
      </w:r>
      <w:r>
        <w:rPr>
          <w:rFonts w:ascii="Times New Roman" w:eastAsia="Calibri" w:hAnsi="Times New Roman" w:cs="Times New Roman"/>
          <w:bCs/>
          <w:i/>
          <w:iCs/>
          <w:sz w:val="28"/>
          <w:szCs w:val="28"/>
          <w:lang w:val="uk-UA"/>
        </w:rPr>
        <w:t>ого</w:t>
      </w:r>
      <w:r w:rsidRPr="00F850B9">
        <w:rPr>
          <w:rFonts w:ascii="Times New Roman" w:eastAsia="Calibri" w:hAnsi="Times New Roman" w:cs="Times New Roman"/>
          <w:bCs/>
          <w:i/>
          <w:iCs/>
          <w:sz w:val="28"/>
          <w:szCs w:val="28"/>
          <w:lang w:val="uk-UA"/>
        </w:rPr>
        <w:t xml:space="preserve"> показник</w:t>
      </w:r>
      <w:bookmarkEnd w:id="47"/>
      <w:r>
        <w:rPr>
          <w:rFonts w:ascii="Times New Roman" w:eastAsia="Calibri" w:hAnsi="Times New Roman" w:cs="Times New Roman"/>
          <w:bCs/>
          <w:i/>
          <w:iCs/>
          <w:sz w:val="28"/>
          <w:szCs w:val="28"/>
          <w:lang w:val="uk-UA"/>
        </w:rPr>
        <w:t xml:space="preserve">а </w:t>
      </w:r>
      <w:r w:rsidRPr="00F850B9">
        <w:rPr>
          <w:rFonts w:ascii="Times New Roman" w:eastAsia="Calibri" w:hAnsi="Times New Roman" w:cs="Times New Roman"/>
          <w:bCs/>
          <w:iCs/>
          <w:sz w:val="28"/>
          <w:szCs w:val="28"/>
          <w:lang w:val="uk-UA"/>
        </w:rPr>
        <w:t>використовують формулу 2.3</w:t>
      </w:r>
      <w:r>
        <w:rPr>
          <w:rFonts w:ascii="Times New Roman" w:eastAsia="Calibri" w:hAnsi="Times New Roman" w:cs="Times New Roman"/>
          <w:bCs/>
          <w:iCs/>
          <w:sz w:val="28"/>
          <w:szCs w:val="28"/>
          <w:lang w:val="uk-UA"/>
        </w:rPr>
        <w:t xml:space="preserve">: </w:t>
      </w:r>
    </w:p>
    <w:p w14:paraId="6541FDF4"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F850B9">
        <w:rPr>
          <w:rFonts w:ascii="Times New Roman" w:eastAsia="Calibri" w:hAnsi="Times New Roman" w:cs="Times New Roman"/>
          <w:bCs/>
          <w:iCs/>
          <w:sz w:val="28"/>
          <w:szCs w:val="28"/>
          <w:vertAlign w:val="subscript"/>
          <w:lang w:val="uk-UA"/>
        </w:rPr>
        <w:t xml:space="preserve">                                                                            </w:t>
      </w:r>
      <w:bookmarkStart w:id="48" w:name="_Toc514011664"/>
      <w:r w:rsidRPr="00F850B9">
        <w:rPr>
          <w:rFonts w:ascii="Times New Roman" w:eastAsia="Calibri" w:hAnsi="Times New Roman" w:cs="Times New Roman"/>
          <w:bCs/>
          <w:iCs/>
          <w:sz w:val="28"/>
          <w:szCs w:val="28"/>
          <w:vertAlign w:val="subscript"/>
        </w:rPr>
        <w:t>m</w:t>
      </w:r>
      <w:r w:rsidRPr="00F850B9">
        <w:rPr>
          <w:rFonts w:ascii="Times New Roman" w:eastAsia="Calibri" w:hAnsi="Times New Roman" w:cs="Times New Roman"/>
          <w:bCs/>
          <w:iCs/>
          <w:sz w:val="28"/>
          <w:szCs w:val="28"/>
        </w:rPr>
        <w:t>i</w:t>
      </w:r>
      <w:r w:rsidRPr="00F850B9">
        <w:rPr>
          <w:rFonts w:ascii="Times New Roman" w:eastAsia="Calibri" w:hAnsi="Times New Roman" w:cs="Times New Roman"/>
          <w:bCs/>
          <w:iCs/>
          <w:sz w:val="28"/>
          <w:szCs w:val="28"/>
          <w:vertAlign w:val="subscript"/>
        </w:rPr>
        <w:t>c</w:t>
      </w:r>
      <w:r w:rsidRPr="00F850B9">
        <w:rPr>
          <w:rFonts w:ascii="Times New Roman" w:eastAsia="Calibri" w:hAnsi="Times New Roman" w:cs="Times New Roman"/>
          <w:bCs/>
          <w:iCs/>
          <w:sz w:val="28"/>
          <w:szCs w:val="28"/>
          <w:lang w:val="uk-UA"/>
        </w:rPr>
        <w:t xml:space="preserve"> = </w:t>
      </w:r>
      <w:r w:rsidRPr="00F850B9">
        <w:rPr>
          <w:rFonts w:ascii="Times New Roman" w:eastAsia="Calibri" w:hAnsi="Times New Roman" w:cs="Times New Roman"/>
          <w:bCs/>
          <w:iCs/>
          <w:sz w:val="28"/>
          <w:szCs w:val="28"/>
        </w:rPr>
        <w:t>F</w:t>
      </w:r>
      <w:r w:rsidRPr="00F850B9">
        <w:rPr>
          <w:rFonts w:ascii="Times New Roman" w:eastAsia="Calibri" w:hAnsi="Times New Roman" w:cs="Times New Roman"/>
          <w:bCs/>
          <w:iCs/>
          <w:sz w:val="28"/>
          <w:szCs w:val="28"/>
          <w:lang w:val="uk-UA"/>
        </w:rPr>
        <w:t>·</w:t>
      </w:r>
      <w:r w:rsidRPr="00F850B9">
        <w:rPr>
          <w:rFonts w:ascii="Times New Roman" w:eastAsia="Calibri" w:hAnsi="Times New Roman" w:cs="Times New Roman"/>
          <w:bCs/>
          <w:iCs/>
          <w:sz w:val="28"/>
          <w:szCs w:val="28"/>
        </w:rPr>
        <w:t>K</w:t>
      </w:r>
      <w:r w:rsidRPr="00F850B9">
        <w:rPr>
          <w:rFonts w:ascii="Times New Roman" w:eastAsia="Calibri" w:hAnsi="Times New Roman" w:cs="Times New Roman"/>
          <w:bCs/>
          <w:iCs/>
          <w:sz w:val="28"/>
          <w:szCs w:val="28"/>
          <w:vertAlign w:val="subscript"/>
        </w:rPr>
        <w:t>n</w:t>
      </w:r>
      <w:r w:rsidRPr="00F850B9">
        <w:rPr>
          <w:rFonts w:ascii="Times New Roman" w:eastAsia="Calibri" w:hAnsi="Times New Roman" w:cs="Times New Roman"/>
          <w:bCs/>
          <w:iCs/>
          <w:sz w:val="28"/>
          <w:szCs w:val="28"/>
          <w:lang w:val="uk-UA"/>
        </w:rPr>
        <w:t>·</w:t>
      </w:r>
      <m:oMath>
        <m:f>
          <m:fPr>
            <m:ctrlPr>
              <w:rPr>
                <w:rFonts w:ascii="Cambria Math" w:eastAsia="Calibri" w:hAnsi="Cambria Math" w:cs="Times New Roman"/>
                <w:bCs/>
                <w:i/>
                <w:iCs/>
                <w:sz w:val="28"/>
                <w:szCs w:val="28"/>
              </w:rPr>
            </m:ctrlPr>
          </m:fPr>
          <m:num>
            <m:r>
              <w:rPr>
                <w:rFonts w:ascii="Cambria Math" w:eastAsia="Calibri" w:hAnsi="Cambria Math" w:cs="Times New Roman"/>
                <w:sz w:val="28"/>
                <w:szCs w:val="28"/>
              </w:rPr>
              <m:t>n</m:t>
            </m:r>
          </m:num>
          <m:den>
            <m:r>
              <w:rPr>
                <w:rFonts w:ascii="Cambria Math" w:eastAsia="Calibri" w:hAnsi="Cambria Math" w:cs="Times New Roman"/>
                <w:sz w:val="28"/>
                <w:szCs w:val="28"/>
              </w:rPr>
              <m:t>A</m:t>
            </m:r>
          </m:den>
        </m:f>
      </m:oMath>
      <w:r w:rsidRPr="00F850B9">
        <w:rPr>
          <w:rFonts w:ascii="Times New Roman" w:eastAsia="Calibri" w:hAnsi="Times New Roman" w:cs="Times New Roman"/>
          <w:bCs/>
          <w:iCs/>
          <w:sz w:val="28"/>
          <w:szCs w:val="28"/>
          <w:lang w:val="uk-UA"/>
        </w:rPr>
        <w:t>,                                                (2.</w:t>
      </w:r>
      <w:r>
        <w:rPr>
          <w:rFonts w:ascii="Times New Roman" w:eastAsia="Calibri" w:hAnsi="Times New Roman" w:cs="Times New Roman"/>
          <w:bCs/>
          <w:iCs/>
          <w:sz w:val="28"/>
          <w:szCs w:val="28"/>
          <w:lang w:val="uk-UA"/>
        </w:rPr>
        <w:t>3</w:t>
      </w:r>
      <w:r w:rsidRPr="00F850B9">
        <w:rPr>
          <w:rFonts w:ascii="Times New Roman" w:eastAsia="Calibri" w:hAnsi="Times New Roman" w:cs="Times New Roman"/>
          <w:bCs/>
          <w:iCs/>
          <w:sz w:val="28"/>
          <w:szCs w:val="28"/>
          <w:lang w:val="uk-UA"/>
        </w:rPr>
        <w:t>)</w:t>
      </w:r>
      <w:bookmarkEnd w:id="48"/>
    </w:p>
    <w:p w14:paraId="2FB8568E"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bookmarkStart w:id="49" w:name="_Toc514011665"/>
      <w:r w:rsidRPr="00F850B9">
        <w:rPr>
          <w:rFonts w:ascii="Times New Roman" w:eastAsia="Calibri" w:hAnsi="Times New Roman" w:cs="Times New Roman"/>
          <w:bCs/>
          <w:iCs/>
          <w:sz w:val="28"/>
          <w:szCs w:val="28"/>
          <w:lang w:val="uk-UA"/>
        </w:rPr>
        <w:t xml:space="preserve">де </w:t>
      </w:r>
      <w:r w:rsidRPr="00F850B9">
        <w:rPr>
          <w:rFonts w:ascii="Times New Roman" w:eastAsia="Calibri" w:hAnsi="Times New Roman" w:cs="Times New Roman"/>
          <w:bCs/>
          <w:iCs/>
          <w:sz w:val="28"/>
          <w:szCs w:val="28"/>
        </w:rPr>
        <w:t>F</w:t>
      </w:r>
      <w:r w:rsidRPr="00F850B9">
        <w:rPr>
          <w:rFonts w:ascii="Times New Roman" w:eastAsia="Calibri" w:hAnsi="Times New Roman" w:cs="Times New Roman"/>
          <w:bCs/>
          <w:iCs/>
          <w:sz w:val="28"/>
          <w:szCs w:val="28"/>
          <w:lang w:val="uk-UA"/>
        </w:rPr>
        <w:t xml:space="preserve"> – стала Фарадея 26,8, </w:t>
      </w:r>
      <m:oMath>
        <m:f>
          <m:fPr>
            <m:ctrlPr>
              <w:rPr>
                <w:rFonts w:ascii="Cambria Math" w:eastAsia="Calibri" w:hAnsi="Cambria Math" w:cs="Times New Roman"/>
                <w:bCs/>
                <w:i/>
                <w:iCs/>
                <w:sz w:val="28"/>
                <w:szCs w:val="28"/>
                <w:lang w:val="uk-UA"/>
              </w:rPr>
            </m:ctrlPr>
          </m:fPr>
          <m:num>
            <m:r>
              <m:rPr>
                <m:sty m:val="p"/>
              </m:rPr>
              <w:rPr>
                <w:rFonts w:ascii="Cambria Math" w:eastAsia="Calibri" w:hAnsi="Cambria Math" w:cs="Times New Roman"/>
                <w:sz w:val="28"/>
                <w:szCs w:val="28"/>
                <w:lang w:val="uk-UA"/>
              </w:rPr>
              <m:t>А·год</m:t>
            </m:r>
          </m:num>
          <m:den>
            <m:r>
              <w:rPr>
                <w:rFonts w:ascii="Cambria Math" w:eastAsia="Calibri" w:hAnsi="Cambria Math" w:cs="Times New Roman"/>
                <w:sz w:val="28"/>
                <w:szCs w:val="28"/>
                <w:lang w:val="uk-UA"/>
              </w:rPr>
              <m:t>г-екв</m:t>
            </m:r>
          </m:den>
        </m:f>
      </m:oMath>
      <w:r w:rsidRPr="00F850B9">
        <w:rPr>
          <w:rFonts w:ascii="Times New Roman" w:eastAsia="Calibri" w:hAnsi="Times New Roman" w:cs="Times New Roman"/>
          <w:bCs/>
          <w:iCs/>
          <w:sz w:val="28"/>
          <w:szCs w:val="28"/>
          <w:lang w:val="uk-UA"/>
        </w:rPr>
        <w:t xml:space="preserve">, </w:t>
      </w:r>
      <w:r w:rsidRPr="00F850B9">
        <w:rPr>
          <w:rFonts w:ascii="Times New Roman" w:eastAsia="Calibri" w:hAnsi="Times New Roman" w:cs="Times New Roman"/>
          <w:bCs/>
          <w:iCs/>
          <w:sz w:val="28"/>
          <w:szCs w:val="28"/>
        </w:rPr>
        <w:t>n</w:t>
      </w:r>
      <w:r w:rsidRPr="00F850B9">
        <w:rPr>
          <w:rFonts w:ascii="Times New Roman" w:eastAsia="Calibri" w:hAnsi="Times New Roman" w:cs="Times New Roman"/>
          <w:bCs/>
          <w:iCs/>
          <w:sz w:val="28"/>
          <w:szCs w:val="28"/>
          <w:lang w:val="uk-UA"/>
        </w:rPr>
        <w:t xml:space="preserve"> – заряд іону, що утворюється внаслідок корозії, А – атомна маса металу (для заліза даний показник складає 55,85)</w:t>
      </w:r>
      <w:bookmarkEnd w:id="49"/>
    </w:p>
    <w:p w14:paraId="4DDD420D" w14:textId="77777777" w:rsidR="00F850B9" w:rsidRPr="008811B6"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8811B6">
        <w:rPr>
          <w:rFonts w:ascii="Times New Roman" w:eastAsia="Calibri" w:hAnsi="Times New Roman" w:cs="Times New Roman"/>
          <w:bCs/>
          <w:i/>
          <w:iCs/>
          <w:sz w:val="28"/>
          <w:szCs w:val="28"/>
          <w:lang w:val="uk-UA"/>
        </w:rPr>
        <w:t>Коефіцієнт зниження швидкості корозії</w:t>
      </w:r>
      <w:r w:rsidRPr="008811B6">
        <w:rPr>
          <w:rFonts w:ascii="Times New Roman" w:eastAsia="Calibri" w:hAnsi="Times New Roman" w:cs="Times New Roman"/>
          <w:bCs/>
          <w:iCs/>
          <w:sz w:val="28"/>
          <w:szCs w:val="28"/>
          <w:lang w:val="uk-UA"/>
        </w:rPr>
        <w:t xml:space="preserve"> (</w:t>
      </w:r>
      <w:r w:rsidRPr="008811B6">
        <w:rPr>
          <w:rFonts w:ascii="Times New Roman" w:eastAsia="Calibri" w:hAnsi="Times New Roman" w:cs="Times New Roman"/>
          <w:bCs/>
          <w:iCs/>
          <w:sz w:val="28"/>
          <w:szCs w:val="28"/>
        </w:rPr>
        <w:t>γ</w:t>
      </w:r>
      <w:r w:rsidRPr="008811B6">
        <w:rPr>
          <w:rFonts w:ascii="Times New Roman" w:eastAsia="Calibri" w:hAnsi="Times New Roman" w:cs="Times New Roman"/>
          <w:bCs/>
          <w:iCs/>
          <w:sz w:val="28"/>
          <w:szCs w:val="28"/>
          <w:lang w:val="uk-UA"/>
        </w:rPr>
        <w:t>) розраховується з формули 2.4:</w:t>
      </w:r>
    </w:p>
    <w:p w14:paraId="3C3BDCF7" w14:textId="77777777" w:rsidR="00F850B9" w:rsidRPr="008811B6"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8811B6">
        <w:rPr>
          <w:rFonts w:ascii="Times New Roman" w:eastAsia="Calibri" w:hAnsi="Times New Roman" w:cs="Times New Roman"/>
          <w:bCs/>
          <w:iCs/>
          <w:sz w:val="28"/>
          <w:szCs w:val="28"/>
          <w:lang w:val="uk-UA"/>
        </w:rPr>
        <w:t xml:space="preserve">                                                      </w:t>
      </w:r>
      <w:r w:rsidRPr="008811B6">
        <w:rPr>
          <w:rFonts w:ascii="Times New Roman" w:eastAsia="Calibri" w:hAnsi="Times New Roman" w:cs="Times New Roman"/>
          <w:bCs/>
          <w:iCs/>
          <w:sz w:val="28"/>
          <w:szCs w:val="28"/>
        </w:rPr>
        <w:t>γ</w:t>
      </w:r>
      <w:r w:rsidRPr="008811B6">
        <w:rPr>
          <w:rFonts w:ascii="Times New Roman" w:eastAsia="Calibri" w:hAnsi="Times New Roman" w:cs="Times New Roman"/>
          <w:bCs/>
          <w:iCs/>
          <w:sz w:val="28"/>
          <w:szCs w:val="28"/>
          <w:lang w:val="uk-UA"/>
        </w:rPr>
        <w:t xml:space="preserve"> = </w:t>
      </w:r>
      <m:oMath>
        <m:f>
          <m:fPr>
            <m:ctrlPr>
              <w:rPr>
                <w:rFonts w:ascii="Cambria Math" w:eastAsia="Calibri" w:hAnsi="Cambria Math" w:cs="Times New Roman"/>
                <w:bCs/>
                <w:i/>
                <w:iCs/>
                <w:sz w:val="28"/>
                <w:szCs w:val="28"/>
                <w:lang w:val="uk-UA"/>
              </w:rPr>
            </m:ctrlPr>
          </m:fPr>
          <m:num>
            <m:r>
              <m:rPr>
                <m:sty m:val="p"/>
              </m:rPr>
              <w:rPr>
                <w:rFonts w:ascii="Cambria Math" w:eastAsia="Calibri" w:hAnsi="Cambria Math" w:cs="Times New Roman"/>
                <w:sz w:val="28"/>
                <w:szCs w:val="28"/>
                <w:vertAlign w:val="subscript"/>
              </w:rPr>
              <m:t>m</m:t>
            </m:r>
            <m:sSub>
              <m:sSubPr>
                <m:ctrlPr>
                  <w:rPr>
                    <w:rFonts w:ascii="Cambria Math" w:eastAsia="Calibri" w:hAnsi="Cambria Math" w:cs="Times New Roman"/>
                    <w:bCs/>
                    <w:iCs/>
                    <w:sz w:val="28"/>
                    <w:szCs w:val="28"/>
                  </w:rPr>
                </m:ctrlPr>
              </m:sSubPr>
              <m:e>
                <m:r>
                  <m:rPr>
                    <m:sty m:val="p"/>
                  </m:rPr>
                  <w:rPr>
                    <w:rFonts w:ascii="Cambria Math" w:eastAsia="Calibri" w:hAnsi="Cambria Math" w:cs="Times New Roman"/>
                    <w:sz w:val="28"/>
                    <w:szCs w:val="28"/>
                  </w:rPr>
                  <m:t>i</m:t>
                </m:r>
              </m:e>
              <m:sub>
                <m:r>
                  <m:rPr>
                    <m:sty m:val="p"/>
                  </m:rPr>
                  <w:rPr>
                    <w:rFonts w:ascii="Cambria Math" w:eastAsia="Calibri" w:hAnsi="Cambria Math" w:cs="Times New Roman"/>
                    <w:sz w:val="28"/>
                    <w:szCs w:val="28"/>
                    <w:vertAlign w:val="subscript"/>
                  </w:rPr>
                  <m:t>c</m:t>
                </m:r>
              </m:sub>
            </m:sSub>
          </m:num>
          <m:den>
            <m:r>
              <m:rPr>
                <m:sty m:val="p"/>
              </m:rPr>
              <w:rPr>
                <w:rFonts w:ascii="Cambria Math" w:eastAsia="Calibri" w:hAnsi="Cambria Math" w:cs="Times New Roman"/>
                <w:sz w:val="28"/>
                <w:szCs w:val="28"/>
                <w:vertAlign w:val="subscript"/>
              </w:rPr>
              <m:t>m</m:t>
            </m:r>
            <m:sSub>
              <m:sSubPr>
                <m:ctrlPr>
                  <w:rPr>
                    <w:rFonts w:ascii="Cambria Math" w:eastAsia="Calibri" w:hAnsi="Cambria Math" w:cs="Times New Roman"/>
                    <w:bCs/>
                    <w:iCs/>
                    <w:sz w:val="28"/>
                    <w:szCs w:val="28"/>
                  </w:rPr>
                </m:ctrlPr>
              </m:sSubPr>
              <m:e>
                <m:r>
                  <m:rPr>
                    <m:sty m:val="p"/>
                  </m:rPr>
                  <w:rPr>
                    <w:rFonts w:ascii="Cambria Math" w:eastAsia="Calibri" w:hAnsi="Cambria Math" w:cs="Times New Roman"/>
                    <w:sz w:val="28"/>
                    <w:szCs w:val="28"/>
                  </w:rPr>
                  <m:t>i</m:t>
                </m:r>
              </m:e>
              <m:sub>
                <m:r>
                  <m:rPr>
                    <m:sty m:val="p"/>
                  </m:rPr>
                  <w:rPr>
                    <w:rFonts w:ascii="Cambria Math" w:eastAsia="Calibri" w:hAnsi="Cambria Math" w:cs="Times New Roman"/>
                    <w:sz w:val="28"/>
                    <w:szCs w:val="28"/>
                    <w:vertAlign w:val="subscript"/>
                  </w:rPr>
                  <m:t>c</m:t>
                </m:r>
              </m:sub>
            </m:sSub>
            <m:r>
              <w:rPr>
                <w:rFonts w:ascii="Cambria Math" w:eastAsia="Calibri" w:hAnsi="Cambria Math" w:cs="Times New Roman"/>
                <w:sz w:val="28"/>
                <w:szCs w:val="28"/>
              </w:rPr>
              <m:t>'</m:t>
            </m:r>
          </m:den>
        </m:f>
      </m:oMath>
      <w:r w:rsidRPr="008811B6">
        <w:rPr>
          <w:rFonts w:ascii="Times New Roman" w:eastAsia="Calibri" w:hAnsi="Times New Roman" w:cs="Times New Roman"/>
          <w:bCs/>
          <w:iCs/>
          <w:sz w:val="28"/>
          <w:szCs w:val="28"/>
        </w:rPr>
        <w:t xml:space="preserve"> ,</w:t>
      </w:r>
      <w:r w:rsidRPr="008811B6">
        <w:rPr>
          <w:rFonts w:ascii="Times New Roman" w:eastAsia="Calibri" w:hAnsi="Times New Roman" w:cs="Times New Roman"/>
          <w:bCs/>
          <w:iCs/>
          <w:sz w:val="28"/>
          <w:szCs w:val="28"/>
          <w:lang w:val="uk-UA"/>
        </w:rPr>
        <w:t xml:space="preserve">                                                       (2.4)</w:t>
      </w:r>
    </w:p>
    <w:p w14:paraId="5F98CD50" w14:textId="77777777" w:rsidR="00F850B9" w:rsidRPr="008811B6"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8811B6">
        <w:rPr>
          <w:rFonts w:ascii="Times New Roman" w:eastAsia="Calibri" w:hAnsi="Times New Roman" w:cs="Times New Roman"/>
          <w:bCs/>
          <w:iCs/>
          <w:sz w:val="28"/>
          <w:szCs w:val="28"/>
          <w:lang w:val="uk-UA"/>
        </w:rPr>
        <w:t xml:space="preserve">де </w:t>
      </w:r>
      <w:r w:rsidRPr="008811B6">
        <w:rPr>
          <w:rFonts w:ascii="Times New Roman" w:eastAsia="Calibri" w:hAnsi="Times New Roman" w:cs="Times New Roman"/>
          <w:bCs/>
          <w:iCs/>
          <w:sz w:val="28"/>
          <w:szCs w:val="28"/>
          <w:vertAlign w:val="subscript"/>
        </w:rPr>
        <w:t>m</w:t>
      </w:r>
      <w:r w:rsidRPr="008811B6">
        <w:rPr>
          <w:rFonts w:ascii="Times New Roman" w:eastAsia="Calibri" w:hAnsi="Times New Roman" w:cs="Times New Roman"/>
          <w:bCs/>
          <w:iCs/>
          <w:sz w:val="28"/>
          <w:szCs w:val="28"/>
        </w:rPr>
        <w:t>i</w:t>
      </w:r>
      <w:r w:rsidRPr="008811B6">
        <w:rPr>
          <w:rFonts w:ascii="Times New Roman" w:eastAsia="Calibri" w:hAnsi="Times New Roman" w:cs="Times New Roman"/>
          <w:bCs/>
          <w:iCs/>
          <w:sz w:val="28"/>
          <w:szCs w:val="28"/>
          <w:vertAlign w:val="subscript"/>
        </w:rPr>
        <w:t>c</w:t>
      </w:r>
      <w:r w:rsidRPr="008811B6">
        <w:rPr>
          <w:rFonts w:ascii="Times New Roman" w:eastAsia="Calibri" w:hAnsi="Times New Roman" w:cs="Times New Roman"/>
          <w:bCs/>
          <w:iCs/>
          <w:sz w:val="28"/>
          <w:szCs w:val="28"/>
          <w:vertAlign w:val="subscript"/>
          <w:lang w:val="uk-UA"/>
        </w:rPr>
        <w:t xml:space="preserve"> </w:t>
      </w:r>
      <w:r w:rsidRPr="008811B6">
        <w:rPr>
          <w:rFonts w:ascii="Times New Roman" w:eastAsia="Calibri" w:hAnsi="Times New Roman" w:cs="Times New Roman"/>
          <w:bCs/>
          <w:iCs/>
          <w:sz w:val="28"/>
          <w:szCs w:val="28"/>
          <w:lang w:val="uk-UA"/>
        </w:rPr>
        <w:t xml:space="preserve">струмовий показник досліджувального розчину, </w:t>
      </w:r>
      <w:r w:rsidRPr="008811B6">
        <w:rPr>
          <w:rFonts w:ascii="Times New Roman" w:eastAsia="Calibri" w:hAnsi="Times New Roman" w:cs="Times New Roman"/>
          <w:bCs/>
          <w:iCs/>
          <w:sz w:val="28"/>
          <w:szCs w:val="28"/>
          <w:vertAlign w:val="subscript"/>
        </w:rPr>
        <w:t>m</w:t>
      </w:r>
      <w:r w:rsidRPr="008811B6">
        <w:rPr>
          <w:rFonts w:ascii="Times New Roman" w:eastAsia="Calibri" w:hAnsi="Times New Roman" w:cs="Times New Roman"/>
          <w:bCs/>
          <w:iCs/>
          <w:sz w:val="28"/>
          <w:szCs w:val="28"/>
        </w:rPr>
        <w:t>i</w:t>
      </w:r>
      <w:r w:rsidRPr="008811B6">
        <w:rPr>
          <w:rFonts w:ascii="Times New Roman" w:eastAsia="Calibri" w:hAnsi="Times New Roman" w:cs="Times New Roman"/>
          <w:bCs/>
          <w:iCs/>
          <w:sz w:val="28"/>
          <w:szCs w:val="28"/>
          <w:vertAlign w:val="subscript"/>
        </w:rPr>
        <w:t>c</w:t>
      </w:r>
      <w:r w:rsidRPr="008811B6">
        <w:rPr>
          <w:rFonts w:ascii="Times New Roman" w:eastAsia="Calibri" w:hAnsi="Times New Roman" w:cs="Times New Roman"/>
          <w:bCs/>
          <w:iCs/>
          <w:sz w:val="28"/>
          <w:szCs w:val="28"/>
        </w:rPr>
        <w:t>’ струмовий показник</w:t>
      </w:r>
      <w:r w:rsidRPr="008811B6">
        <w:rPr>
          <w:rFonts w:ascii="Times New Roman" w:eastAsia="Calibri" w:hAnsi="Times New Roman" w:cs="Times New Roman"/>
          <w:bCs/>
          <w:iCs/>
          <w:sz w:val="28"/>
          <w:szCs w:val="28"/>
          <w:lang w:val="uk-UA"/>
        </w:rPr>
        <w:t xml:space="preserve"> вихідного розчину.</w:t>
      </w:r>
    </w:p>
    <w:p w14:paraId="04097140" w14:textId="77777777" w:rsidR="00F850B9" w:rsidRPr="008811B6"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8811B6">
        <w:rPr>
          <w:rFonts w:ascii="Times New Roman" w:eastAsia="Calibri" w:hAnsi="Times New Roman" w:cs="Times New Roman"/>
          <w:bCs/>
          <w:i/>
          <w:iCs/>
          <w:sz w:val="28"/>
          <w:szCs w:val="28"/>
          <w:lang w:val="uk-UA"/>
        </w:rPr>
        <w:t xml:space="preserve">Ступінь захисту від корозії </w:t>
      </w:r>
      <w:r w:rsidRPr="008811B6">
        <w:rPr>
          <w:rFonts w:ascii="Times New Roman" w:eastAsia="Calibri" w:hAnsi="Times New Roman" w:cs="Times New Roman"/>
          <w:bCs/>
          <w:iCs/>
          <w:sz w:val="28"/>
          <w:szCs w:val="28"/>
          <w:lang w:val="uk-UA"/>
        </w:rPr>
        <w:t>(</w:t>
      </w:r>
      <w:r w:rsidRPr="008811B6">
        <w:rPr>
          <w:rFonts w:ascii="Times New Roman" w:eastAsia="Calibri" w:hAnsi="Times New Roman" w:cs="Times New Roman"/>
          <w:bCs/>
          <w:iCs/>
          <w:sz w:val="28"/>
          <w:szCs w:val="28"/>
        </w:rPr>
        <w:t>Z</w:t>
      </w:r>
      <w:r w:rsidRPr="008811B6">
        <w:rPr>
          <w:rFonts w:ascii="Times New Roman" w:eastAsia="Calibri" w:hAnsi="Times New Roman" w:cs="Times New Roman"/>
          <w:bCs/>
          <w:iCs/>
          <w:sz w:val="28"/>
          <w:szCs w:val="28"/>
          <w:lang w:val="uk-UA"/>
        </w:rPr>
        <w:t>) розраховується, виходячи із коефіцієнту зниження швидкості корозії, за формулою 2.5:</w:t>
      </w:r>
    </w:p>
    <w:p w14:paraId="794A4909" w14:textId="77777777" w:rsidR="00F850B9" w:rsidRPr="00F850B9" w:rsidRDefault="00F850B9" w:rsidP="00F850B9">
      <w:pPr>
        <w:spacing w:after="0" w:line="360" w:lineRule="auto"/>
        <w:ind w:firstLine="284"/>
        <w:jc w:val="both"/>
        <w:rPr>
          <w:rFonts w:ascii="Times New Roman" w:eastAsia="Calibri" w:hAnsi="Times New Roman" w:cs="Times New Roman"/>
          <w:bCs/>
          <w:iCs/>
          <w:sz w:val="28"/>
          <w:szCs w:val="28"/>
          <w:lang w:val="uk-UA"/>
        </w:rPr>
      </w:pPr>
      <w:r w:rsidRPr="008811B6">
        <w:rPr>
          <w:rFonts w:ascii="Times New Roman" w:eastAsia="Calibri" w:hAnsi="Times New Roman" w:cs="Times New Roman"/>
          <w:bCs/>
          <w:iCs/>
          <w:sz w:val="28"/>
          <w:szCs w:val="28"/>
          <w:lang w:val="uk-UA"/>
        </w:rPr>
        <w:t xml:space="preserve">                                         </w:t>
      </w:r>
      <w:r w:rsidRPr="008811B6">
        <w:rPr>
          <w:rFonts w:ascii="Times New Roman" w:eastAsia="Calibri" w:hAnsi="Times New Roman" w:cs="Times New Roman"/>
          <w:bCs/>
          <w:iCs/>
          <w:sz w:val="28"/>
          <w:szCs w:val="28"/>
        </w:rPr>
        <w:object w:dxaOrig="2040" w:dyaOrig="735" w14:anchorId="712E9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6.75pt" o:ole="" fillcolor="window">
            <v:imagedata r:id="rId38" o:title=""/>
          </v:shape>
          <o:OLEObject Type="Embed" ProgID="Equation.3" ShapeID="_x0000_i1025" DrawAspect="Content" ObjectID="_1669572418" r:id="rId39"/>
        </w:object>
      </w:r>
      <w:r w:rsidRPr="008811B6">
        <w:rPr>
          <w:rFonts w:ascii="Times New Roman" w:eastAsia="Calibri" w:hAnsi="Times New Roman" w:cs="Times New Roman"/>
          <w:bCs/>
          <w:iCs/>
          <w:sz w:val="28"/>
          <w:szCs w:val="28"/>
          <w:lang w:val="uk-UA"/>
        </w:rPr>
        <w:t xml:space="preserve">                                                     (2.5)</w:t>
      </w:r>
    </w:p>
    <w:p w14:paraId="7D6E84ED" w14:textId="06741171" w:rsidR="00BB5BBB" w:rsidRPr="00BB5BBB" w:rsidRDefault="00BB5BBB" w:rsidP="00ED1C5F">
      <w:pPr>
        <w:spacing w:after="0" w:line="360" w:lineRule="auto"/>
        <w:ind w:firstLine="284"/>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 xml:space="preserve">Була виконана статистична обробка результатів, експерименти проводилися повторно від 4 до 6 разів. Після чого результати підлягали статистичній обробці за допомогою програми </w:t>
      </w:r>
      <w:r>
        <w:rPr>
          <w:rFonts w:ascii="Times New Roman" w:eastAsia="Calibri" w:hAnsi="Times New Roman" w:cs="Times New Roman"/>
          <w:bCs/>
          <w:iCs/>
          <w:sz w:val="28"/>
          <w:szCs w:val="28"/>
          <w:lang w:val="en-US"/>
        </w:rPr>
        <w:t>Microsoft</w:t>
      </w:r>
      <w:r w:rsidRPr="00BB5BBB">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lang w:val="en-US"/>
        </w:rPr>
        <w:t>Excel</w:t>
      </w:r>
      <w:r w:rsidRPr="00BB5BBB">
        <w:rPr>
          <w:rFonts w:ascii="Times New Roman" w:eastAsia="Calibri" w:hAnsi="Times New Roman" w:cs="Times New Roman"/>
          <w:bCs/>
          <w:iCs/>
          <w:sz w:val="28"/>
          <w:szCs w:val="28"/>
        </w:rPr>
        <w:t xml:space="preserve">. </w:t>
      </w:r>
    </w:p>
    <w:p w14:paraId="31E0E597" w14:textId="27C64C6C" w:rsidR="00ED1C5F" w:rsidRPr="00ED1C5F" w:rsidRDefault="00ED1C5F" w:rsidP="00ED1C5F">
      <w:pPr>
        <w:spacing w:after="0" w:line="360" w:lineRule="auto"/>
        <w:ind w:firstLine="284"/>
        <w:jc w:val="both"/>
        <w:rPr>
          <w:rFonts w:ascii="Times New Roman" w:eastAsia="Calibri" w:hAnsi="Times New Roman" w:cs="Times New Roman"/>
          <w:bCs/>
          <w:iCs/>
          <w:sz w:val="28"/>
          <w:szCs w:val="28"/>
          <w:lang w:val="uk-UA"/>
        </w:rPr>
      </w:pPr>
      <w:r w:rsidRPr="00ED1C5F">
        <w:rPr>
          <w:rFonts w:ascii="Times New Roman" w:eastAsia="Calibri" w:hAnsi="Times New Roman" w:cs="Times New Roman"/>
          <w:bCs/>
          <w:iCs/>
          <w:sz w:val="28"/>
          <w:szCs w:val="28"/>
          <w:lang w:val="uk-UA"/>
        </w:rPr>
        <w:t xml:space="preserve">Для досягнення </w:t>
      </w:r>
      <w:r w:rsidR="004C2638">
        <w:rPr>
          <w:rFonts w:ascii="Times New Roman" w:eastAsia="Calibri" w:hAnsi="Times New Roman" w:cs="Times New Roman"/>
          <w:bCs/>
          <w:iCs/>
          <w:sz w:val="28"/>
          <w:szCs w:val="28"/>
          <w:lang w:val="uk-UA"/>
        </w:rPr>
        <w:t>поставленої</w:t>
      </w:r>
      <w:r w:rsidRPr="00ED1C5F">
        <w:rPr>
          <w:rFonts w:ascii="Times New Roman" w:eastAsia="Calibri" w:hAnsi="Times New Roman" w:cs="Times New Roman"/>
          <w:bCs/>
          <w:iCs/>
          <w:sz w:val="28"/>
          <w:szCs w:val="28"/>
          <w:lang w:val="uk-UA"/>
        </w:rPr>
        <w:t xml:space="preserve"> цілі слід уникати різного роду втрат води. Які можуть виникнути при корозії обладнання трубопроводів.</w:t>
      </w:r>
    </w:p>
    <w:p w14:paraId="1BD4AD7F" w14:textId="77777777" w:rsidR="00ED1C5F" w:rsidRDefault="00ED1C5F" w:rsidP="00ED1C5F">
      <w:pPr>
        <w:spacing w:after="0" w:line="360" w:lineRule="auto"/>
        <w:ind w:firstLine="284"/>
        <w:jc w:val="both"/>
        <w:rPr>
          <w:rFonts w:ascii="Times New Roman" w:eastAsia="Calibri" w:hAnsi="Times New Roman" w:cs="Times New Roman"/>
          <w:bCs/>
          <w:iCs/>
          <w:sz w:val="28"/>
          <w:szCs w:val="28"/>
          <w:lang w:val="uk-UA"/>
        </w:rPr>
      </w:pPr>
      <w:r w:rsidRPr="00ED1C5F">
        <w:rPr>
          <w:rFonts w:ascii="Times New Roman" w:eastAsia="Calibri" w:hAnsi="Times New Roman" w:cs="Times New Roman"/>
          <w:bCs/>
          <w:iCs/>
          <w:sz w:val="28"/>
          <w:szCs w:val="28"/>
          <w:lang w:val="uk-UA"/>
        </w:rPr>
        <w:t xml:space="preserve">Тому дослідження впливу </w:t>
      </w:r>
      <w:r w:rsidR="004C2638">
        <w:rPr>
          <w:rFonts w:ascii="Times New Roman" w:eastAsia="Calibri" w:hAnsi="Times New Roman" w:cs="Times New Roman"/>
          <w:bCs/>
          <w:iCs/>
          <w:sz w:val="28"/>
          <w:szCs w:val="28"/>
          <w:lang w:val="uk-UA"/>
        </w:rPr>
        <w:t>і</w:t>
      </w:r>
      <w:r w:rsidRPr="00ED1C5F">
        <w:rPr>
          <w:rFonts w:ascii="Times New Roman" w:eastAsia="Calibri" w:hAnsi="Times New Roman" w:cs="Times New Roman"/>
          <w:bCs/>
          <w:iCs/>
          <w:sz w:val="28"/>
          <w:szCs w:val="28"/>
          <w:lang w:val="uk-UA"/>
        </w:rPr>
        <w:t xml:space="preserve">онів перехідних металів як інгібіторів корозії є важливою задачею для зниження ступеню корозії обладнання в замкнутих системах водопостачання.  </w:t>
      </w:r>
    </w:p>
    <w:p w14:paraId="49109A3B" w14:textId="77777777" w:rsidR="00E779CB" w:rsidRPr="00E779CB" w:rsidRDefault="00E779CB" w:rsidP="00E779CB">
      <w:pPr>
        <w:spacing w:after="0" w:line="360" w:lineRule="auto"/>
        <w:ind w:firstLine="284"/>
        <w:jc w:val="both"/>
        <w:rPr>
          <w:rFonts w:ascii="Times New Roman" w:eastAsia="Calibri" w:hAnsi="Times New Roman" w:cs="Times New Roman"/>
          <w:bCs/>
          <w:iCs/>
          <w:sz w:val="28"/>
          <w:szCs w:val="28"/>
          <w:lang w:val="uk-UA"/>
        </w:rPr>
      </w:pPr>
      <w:r w:rsidRPr="00E779CB">
        <w:rPr>
          <w:rFonts w:ascii="Times New Roman" w:eastAsia="Calibri" w:hAnsi="Times New Roman" w:cs="Times New Roman"/>
          <w:bCs/>
          <w:iCs/>
          <w:sz w:val="28"/>
          <w:szCs w:val="28"/>
          <w:lang w:val="uk-UA"/>
        </w:rPr>
        <w:t>Результати показують, що іони перехідних металів, які продемонстрували найкращі рівні захисту від корозії при відсутності у модельній воді сторонніх домішок (</w:t>
      </w:r>
      <w:r w:rsidRPr="00E779CB">
        <w:rPr>
          <w:rFonts w:ascii="Times New Roman" w:eastAsia="Calibri" w:hAnsi="Times New Roman" w:cs="Times New Roman"/>
          <w:bCs/>
          <w:iCs/>
          <w:sz w:val="28"/>
          <w:szCs w:val="28"/>
          <w:lang w:val="en-US"/>
        </w:rPr>
        <w:t>Zn</w:t>
      </w:r>
      <w:r w:rsidRPr="00E779CB">
        <w:rPr>
          <w:rFonts w:ascii="Times New Roman" w:eastAsia="Calibri" w:hAnsi="Times New Roman" w:cs="Times New Roman"/>
          <w:bCs/>
          <w:iCs/>
          <w:sz w:val="28"/>
          <w:szCs w:val="28"/>
          <w:vertAlign w:val="superscript"/>
          <w:lang w:val="uk-UA"/>
        </w:rPr>
        <w:t>2+</w:t>
      </w:r>
      <w:r w:rsidRPr="00E779CB">
        <w:rPr>
          <w:rFonts w:ascii="Times New Roman" w:eastAsia="Calibri" w:hAnsi="Times New Roman" w:cs="Times New Roman"/>
          <w:bCs/>
          <w:iCs/>
          <w:sz w:val="28"/>
          <w:szCs w:val="28"/>
          <w:lang w:val="uk-UA"/>
        </w:rPr>
        <w:t xml:space="preserve"> та </w:t>
      </w:r>
      <w:r w:rsidRPr="00E779CB">
        <w:rPr>
          <w:rFonts w:ascii="Times New Roman" w:eastAsia="Calibri" w:hAnsi="Times New Roman" w:cs="Times New Roman"/>
          <w:bCs/>
          <w:iCs/>
          <w:sz w:val="28"/>
          <w:szCs w:val="28"/>
          <w:lang w:val="en-US"/>
        </w:rPr>
        <w:t>Cr</w:t>
      </w:r>
      <w:r w:rsidRPr="00E779CB">
        <w:rPr>
          <w:rFonts w:ascii="Times New Roman" w:eastAsia="Calibri" w:hAnsi="Times New Roman" w:cs="Times New Roman"/>
          <w:bCs/>
          <w:iCs/>
          <w:sz w:val="28"/>
          <w:szCs w:val="28"/>
          <w:vertAlign w:val="superscript"/>
          <w:lang w:val="uk-UA"/>
        </w:rPr>
        <w:t>3+</w:t>
      </w:r>
      <w:r w:rsidRPr="00E779CB">
        <w:rPr>
          <w:rFonts w:ascii="Times New Roman" w:eastAsia="Calibri" w:hAnsi="Times New Roman" w:cs="Times New Roman"/>
          <w:bCs/>
          <w:iCs/>
          <w:sz w:val="28"/>
          <w:szCs w:val="28"/>
          <w:lang w:val="uk-UA"/>
        </w:rPr>
        <w:t xml:space="preserve">) по-різному відреагували на присутність у водному середовищі мікроорганізмів. </w:t>
      </w:r>
    </w:p>
    <w:p w14:paraId="1CF9B303" w14:textId="77777777" w:rsidR="004F47DF" w:rsidRDefault="00E779CB" w:rsidP="00E779CB">
      <w:pPr>
        <w:spacing w:after="0" w:line="360" w:lineRule="auto"/>
        <w:ind w:firstLine="284"/>
        <w:jc w:val="both"/>
        <w:rPr>
          <w:rFonts w:ascii="Times New Roman" w:eastAsia="Calibri" w:hAnsi="Times New Roman" w:cs="Times New Roman"/>
          <w:bCs/>
          <w:iCs/>
          <w:sz w:val="28"/>
          <w:szCs w:val="28"/>
          <w:lang w:val="uk-UA"/>
        </w:rPr>
      </w:pPr>
      <w:r w:rsidRPr="00E779CB">
        <w:rPr>
          <w:rFonts w:ascii="Times New Roman" w:eastAsia="Calibri" w:hAnsi="Times New Roman" w:cs="Times New Roman"/>
          <w:bCs/>
          <w:iCs/>
          <w:sz w:val="28"/>
          <w:szCs w:val="28"/>
          <w:lang w:val="uk-UA"/>
        </w:rPr>
        <w:t xml:space="preserve">Перехідні метали досить ефективно пригнічують швидкість корозії в грибах виду </w:t>
      </w:r>
      <w:r w:rsidRPr="00E779CB">
        <w:rPr>
          <w:rFonts w:ascii="Times New Roman" w:eastAsia="Calibri" w:hAnsi="Times New Roman" w:cs="Times New Roman"/>
          <w:bCs/>
          <w:i/>
          <w:iCs/>
          <w:sz w:val="28"/>
          <w:szCs w:val="28"/>
          <w:lang w:val="uk-UA"/>
        </w:rPr>
        <w:t>Cladosporium,</w:t>
      </w:r>
      <w:r w:rsidRPr="00E779CB">
        <w:rPr>
          <w:rFonts w:ascii="Times New Roman" w:eastAsia="Calibri" w:hAnsi="Times New Roman" w:cs="Times New Roman"/>
          <w:bCs/>
          <w:iCs/>
          <w:sz w:val="28"/>
          <w:szCs w:val="28"/>
          <w:lang w:val="uk-UA"/>
        </w:rPr>
        <w:t xml:space="preserve"> проте бувають випадки коли відбувається лінійне збільшення швидкості корозії, як це представлено</w:t>
      </w:r>
      <w:r>
        <w:rPr>
          <w:rFonts w:ascii="Times New Roman" w:eastAsia="Calibri" w:hAnsi="Times New Roman" w:cs="Times New Roman"/>
          <w:bCs/>
          <w:iCs/>
          <w:sz w:val="28"/>
          <w:szCs w:val="28"/>
          <w:lang w:val="uk-UA"/>
        </w:rPr>
        <w:t xml:space="preserve"> в табл. 2.1.</w:t>
      </w:r>
    </w:p>
    <w:p w14:paraId="32552AF2" w14:textId="77777777" w:rsidR="004F47DF" w:rsidRPr="004F47DF" w:rsidRDefault="004F47DF" w:rsidP="004F47DF">
      <w:pPr>
        <w:spacing w:after="0" w:line="360" w:lineRule="auto"/>
        <w:ind w:firstLine="284"/>
        <w:jc w:val="both"/>
        <w:rPr>
          <w:rFonts w:ascii="Times New Roman" w:eastAsia="Calibri" w:hAnsi="Times New Roman" w:cs="Times New Roman"/>
          <w:bCs/>
          <w:i/>
          <w:iCs/>
          <w:sz w:val="28"/>
          <w:szCs w:val="28"/>
          <w:lang w:val="uk-UA"/>
        </w:rPr>
      </w:pPr>
      <w:r w:rsidRPr="004F47DF">
        <w:rPr>
          <w:rFonts w:ascii="Times New Roman" w:eastAsia="Calibri" w:hAnsi="Times New Roman" w:cs="Times New Roman"/>
          <w:bCs/>
          <w:iCs/>
          <w:sz w:val="28"/>
          <w:szCs w:val="28"/>
          <w:lang w:val="uk-UA"/>
        </w:rPr>
        <w:t>Таблиця</w:t>
      </w:r>
      <w:r w:rsidR="00E779CB">
        <w:rPr>
          <w:rFonts w:ascii="Times New Roman" w:eastAsia="Calibri" w:hAnsi="Times New Roman" w:cs="Times New Roman"/>
          <w:bCs/>
          <w:iCs/>
          <w:sz w:val="28"/>
          <w:szCs w:val="28"/>
          <w:lang w:val="uk-UA"/>
        </w:rPr>
        <w:t xml:space="preserve"> 2.1</w:t>
      </w:r>
      <w:r w:rsidRPr="004F47DF">
        <w:rPr>
          <w:rFonts w:ascii="Times New Roman" w:eastAsia="Calibri" w:hAnsi="Times New Roman" w:cs="Times New Roman"/>
          <w:bCs/>
          <w:iCs/>
          <w:sz w:val="28"/>
          <w:szCs w:val="28"/>
          <w:lang w:val="uk-UA"/>
        </w:rPr>
        <w:t xml:space="preserve"> – Процес протікання корозійних процесів за присутності </w:t>
      </w:r>
      <w:r w:rsidRPr="004F47DF">
        <w:rPr>
          <w:rFonts w:ascii="Times New Roman" w:eastAsia="Calibri" w:hAnsi="Times New Roman" w:cs="Times New Roman"/>
          <w:bCs/>
          <w:i/>
          <w:iCs/>
          <w:sz w:val="28"/>
          <w:szCs w:val="28"/>
        </w:rPr>
        <w:t>Cladosporium</w:t>
      </w:r>
      <w:r w:rsidRPr="004F47DF">
        <w:rPr>
          <w:rFonts w:ascii="Times New Roman" w:eastAsia="Calibri" w:hAnsi="Times New Roman" w:cs="Times New Roman"/>
          <w:bCs/>
          <w:i/>
          <w:iCs/>
          <w:sz w:val="28"/>
          <w:szCs w:val="28"/>
          <w:lang w:val="uk-UA"/>
        </w:rPr>
        <w:t xml:space="preserve"> </w:t>
      </w:r>
      <w:r w:rsidRPr="004F47DF">
        <w:rPr>
          <w:rFonts w:ascii="Times New Roman" w:eastAsia="Calibri" w:hAnsi="Times New Roman" w:cs="Times New Roman"/>
          <w:bCs/>
          <w:i/>
          <w:iCs/>
          <w:sz w:val="28"/>
          <w:szCs w:val="28"/>
        </w:rPr>
        <w:t>linicola</w:t>
      </w:r>
    </w:p>
    <w:tbl>
      <w:tblPr>
        <w:tblStyle w:val="a5"/>
        <w:tblW w:w="0" w:type="auto"/>
        <w:jc w:val="center"/>
        <w:tblLook w:val="04A0" w:firstRow="1" w:lastRow="0" w:firstColumn="1" w:lastColumn="0" w:noHBand="0" w:noVBand="1"/>
      </w:tblPr>
      <w:tblGrid>
        <w:gridCol w:w="2150"/>
        <w:gridCol w:w="1212"/>
        <w:gridCol w:w="1959"/>
        <w:gridCol w:w="1814"/>
        <w:gridCol w:w="2210"/>
      </w:tblGrid>
      <w:tr w:rsidR="00EF4B3E" w:rsidRPr="004F47DF" w14:paraId="67435A63" w14:textId="77777777" w:rsidTr="00EF4B3E">
        <w:trPr>
          <w:trHeight w:val="233"/>
          <w:jc w:val="center"/>
        </w:trPr>
        <w:tc>
          <w:tcPr>
            <w:tcW w:w="2150" w:type="dxa"/>
            <w:vMerge w:val="restart"/>
          </w:tcPr>
          <w:p w14:paraId="085D49E1" w14:textId="066E3381" w:rsidR="00EF4B3E" w:rsidRPr="0092732B" w:rsidRDefault="00FB24A3" w:rsidP="003565E5">
            <w:pPr>
              <w:spacing w:line="360" w:lineRule="auto"/>
              <w:jc w:val="both"/>
              <w:rPr>
                <w:rFonts w:ascii="Times New Roman" w:eastAsia="Calibri" w:hAnsi="Times New Roman" w:cs="Times New Roman"/>
                <w:b/>
                <w:bCs/>
                <w:iCs/>
                <w:sz w:val="24"/>
                <w:szCs w:val="24"/>
                <w:lang w:val="uk-UA"/>
              </w:rPr>
            </w:pPr>
            <w:r w:rsidRPr="00564536">
              <w:rPr>
                <w:rFonts w:ascii="Times New Roman" w:eastAsia="Calibri" w:hAnsi="Times New Roman" w:cs="Times New Roman"/>
                <w:b/>
                <w:bCs/>
                <w:iCs/>
                <w:sz w:val="24"/>
                <w:szCs w:val="24"/>
                <w:lang w:val="uk-UA"/>
              </w:rPr>
              <w:t xml:space="preserve">Агент корозії + </w:t>
            </w:r>
            <w:r w:rsidR="00EF4B3E" w:rsidRPr="00564536">
              <w:rPr>
                <w:rFonts w:ascii="Times New Roman" w:eastAsia="Calibri" w:hAnsi="Times New Roman" w:cs="Times New Roman"/>
                <w:b/>
                <w:bCs/>
                <w:iCs/>
                <w:sz w:val="24"/>
                <w:szCs w:val="24"/>
                <w:lang w:val="uk-UA"/>
              </w:rPr>
              <w:t>Інгібітор</w:t>
            </w:r>
            <w:r w:rsidRPr="00564536">
              <w:rPr>
                <w:rFonts w:ascii="Times New Roman" w:eastAsia="Calibri" w:hAnsi="Times New Roman" w:cs="Times New Roman"/>
                <w:b/>
                <w:bCs/>
                <w:iCs/>
                <w:sz w:val="24"/>
                <w:szCs w:val="24"/>
                <w:lang w:val="uk-UA"/>
              </w:rPr>
              <w:t xml:space="preserve"> корозії</w:t>
            </w:r>
          </w:p>
        </w:tc>
        <w:tc>
          <w:tcPr>
            <w:tcW w:w="1212" w:type="dxa"/>
            <w:vMerge w:val="restart"/>
          </w:tcPr>
          <w:p w14:paraId="7DE7E68B"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Час корозії, год.</w:t>
            </w:r>
          </w:p>
        </w:tc>
        <w:tc>
          <w:tcPr>
            <w:tcW w:w="3773" w:type="dxa"/>
            <w:gridSpan w:val="2"/>
          </w:tcPr>
          <w:p w14:paraId="44847056"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Швидкість корозії</w:t>
            </w:r>
          </w:p>
        </w:tc>
        <w:tc>
          <w:tcPr>
            <w:tcW w:w="2210" w:type="dxa"/>
            <w:vMerge w:val="restart"/>
          </w:tcPr>
          <w:p w14:paraId="27D6673D" w14:textId="588673B6" w:rsidR="00EF4B3E" w:rsidRPr="0092732B" w:rsidRDefault="00EF4B3E" w:rsidP="004F47DF">
            <w:pPr>
              <w:spacing w:line="360" w:lineRule="auto"/>
              <w:ind w:firstLine="284"/>
              <w:jc w:val="both"/>
              <w:rPr>
                <w:rFonts w:ascii="Times New Roman" w:eastAsia="Calibri" w:hAnsi="Times New Roman" w:cs="Times New Roman"/>
                <w:b/>
                <w:bCs/>
                <w:iCs/>
                <w:sz w:val="24"/>
                <w:szCs w:val="24"/>
                <w:vertAlign w:val="superscript"/>
                <w:lang w:val="uk-UA"/>
              </w:rPr>
            </w:pPr>
            <w:r w:rsidRPr="0092732B">
              <w:rPr>
                <w:rFonts w:ascii="Times New Roman" w:eastAsia="Calibri" w:hAnsi="Times New Roman" w:cs="Times New Roman"/>
                <w:b/>
                <w:bCs/>
                <w:iCs/>
                <w:sz w:val="24"/>
                <w:szCs w:val="24"/>
                <w:lang w:val="uk-UA"/>
              </w:rPr>
              <w:t>Струмовий показник А/м</w:t>
            </w:r>
            <w:r w:rsidRPr="0092732B">
              <w:rPr>
                <w:rFonts w:ascii="Times New Roman" w:eastAsia="Calibri" w:hAnsi="Times New Roman" w:cs="Times New Roman"/>
                <w:b/>
                <w:bCs/>
                <w:iCs/>
                <w:sz w:val="24"/>
                <w:szCs w:val="24"/>
                <w:vertAlign w:val="superscript"/>
                <w:lang w:val="uk-UA"/>
              </w:rPr>
              <w:t>2</w:t>
            </w:r>
          </w:p>
        </w:tc>
      </w:tr>
      <w:tr w:rsidR="00EF4B3E" w:rsidRPr="004F47DF" w14:paraId="52E9EB20" w14:textId="77777777" w:rsidTr="00EF4B3E">
        <w:trPr>
          <w:trHeight w:val="234"/>
          <w:jc w:val="center"/>
        </w:trPr>
        <w:tc>
          <w:tcPr>
            <w:tcW w:w="2150" w:type="dxa"/>
            <w:vMerge/>
          </w:tcPr>
          <w:p w14:paraId="1DEF6FE5"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c>
          <w:tcPr>
            <w:tcW w:w="1212" w:type="dxa"/>
            <w:vMerge/>
          </w:tcPr>
          <w:p w14:paraId="05A45533"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c>
          <w:tcPr>
            <w:tcW w:w="1959" w:type="dxa"/>
          </w:tcPr>
          <w:p w14:paraId="0C653110"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 xml:space="preserve">Середній показник, </w:t>
            </w:r>
            <w:r w:rsidRPr="0092732B">
              <w:rPr>
                <w:rFonts w:ascii="Times New Roman" w:eastAsia="Calibri" w:hAnsi="Times New Roman" w:cs="Times New Roman"/>
                <w:b/>
                <w:bCs/>
                <w:iCs/>
                <w:sz w:val="24"/>
                <w:szCs w:val="24"/>
              </w:rPr>
              <w:t>г/(м</w:t>
            </w:r>
            <w:r w:rsidRPr="0092732B">
              <w:rPr>
                <w:rFonts w:ascii="Times New Roman" w:eastAsia="Calibri" w:hAnsi="Times New Roman" w:cs="Times New Roman"/>
                <w:b/>
                <w:bCs/>
                <w:iCs/>
                <w:sz w:val="24"/>
                <w:szCs w:val="24"/>
                <w:vertAlign w:val="superscript"/>
              </w:rPr>
              <w:t>2</w:t>
            </w:r>
            <w:r w:rsidRPr="0092732B">
              <w:rPr>
                <w:rFonts w:ascii="Times New Roman" w:eastAsia="Calibri" w:hAnsi="Times New Roman" w:cs="Times New Roman"/>
                <w:b/>
                <w:bCs/>
                <w:iCs/>
                <w:sz w:val="24"/>
                <w:szCs w:val="24"/>
              </w:rPr>
              <w:t>*год.)</w:t>
            </w:r>
          </w:p>
        </w:tc>
        <w:tc>
          <w:tcPr>
            <w:tcW w:w="1814" w:type="dxa"/>
          </w:tcPr>
          <w:p w14:paraId="2117FABF"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Середній показник, мм/рік</w:t>
            </w:r>
          </w:p>
        </w:tc>
        <w:tc>
          <w:tcPr>
            <w:tcW w:w="2210" w:type="dxa"/>
            <w:vMerge/>
          </w:tcPr>
          <w:p w14:paraId="2FFB3340"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r>
      <w:tr w:rsidR="00EF4B3E" w:rsidRPr="004F47DF" w14:paraId="5B98C498" w14:textId="77777777" w:rsidTr="00EF4B3E">
        <w:trPr>
          <w:jc w:val="center"/>
        </w:trPr>
        <w:tc>
          <w:tcPr>
            <w:tcW w:w="2150" w:type="dxa"/>
          </w:tcPr>
          <w:p w14:paraId="72EE1266"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rPr>
              <w:t xml:space="preserve">С. </w:t>
            </w:r>
            <w:r w:rsidRPr="0092732B">
              <w:rPr>
                <w:rFonts w:ascii="Times New Roman" w:eastAsia="Calibri" w:hAnsi="Times New Roman" w:cs="Times New Roman"/>
                <w:bCs/>
                <w:iCs/>
                <w:sz w:val="24"/>
                <w:szCs w:val="24"/>
                <w:lang w:val="en-US"/>
              </w:rPr>
              <w:t>linicola</w:t>
            </w:r>
          </w:p>
        </w:tc>
        <w:tc>
          <w:tcPr>
            <w:tcW w:w="1212" w:type="dxa"/>
            <w:vMerge w:val="restart"/>
          </w:tcPr>
          <w:p w14:paraId="3244C2D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168</w:t>
            </w:r>
          </w:p>
          <w:p w14:paraId="12F3D8F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959" w:type="dxa"/>
          </w:tcPr>
          <w:p w14:paraId="2FD78FA4"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0,012</w:t>
            </w:r>
          </w:p>
        </w:tc>
        <w:tc>
          <w:tcPr>
            <w:tcW w:w="1814" w:type="dxa"/>
          </w:tcPr>
          <w:p w14:paraId="7BAE4F7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0,013</w:t>
            </w:r>
          </w:p>
        </w:tc>
        <w:tc>
          <w:tcPr>
            <w:tcW w:w="2210" w:type="dxa"/>
          </w:tcPr>
          <w:p w14:paraId="692C17C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0,15</w:t>
            </w:r>
          </w:p>
        </w:tc>
      </w:tr>
      <w:tr w:rsidR="00EF4B3E" w:rsidRPr="004F47DF" w14:paraId="503FD168" w14:textId="77777777" w:rsidTr="00EF4B3E">
        <w:trPr>
          <w:jc w:val="center"/>
        </w:trPr>
        <w:tc>
          <w:tcPr>
            <w:tcW w:w="2150" w:type="dxa"/>
          </w:tcPr>
          <w:p w14:paraId="0EBAE7D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r w:rsidRPr="0092732B">
              <w:rPr>
                <w:rFonts w:ascii="Times New Roman" w:eastAsia="Calibri" w:hAnsi="Times New Roman" w:cs="Times New Roman"/>
                <w:bCs/>
                <w:iCs/>
                <w:sz w:val="24"/>
                <w:szCs w:val="24"/>
              </w:rPr>
              <w:t>С.</w:t>
            </w:r>
            <w:r w:rsidRPr="0092732B">
              <w:rPr>
                <w:rFonts w:ascii="Times New Roman" w:eastAsia="Calibri" w:hAnsi="Times New Roman" w:cs="Times New Roman"/>
                <w:bCs/>
                <w:iCs/>
                <w:sz w:val="24"/>
                <w:szCs w:val="24"/>
                <w:lang w:val="en-US"/>
              </w:rPr>
              <w:t xml:space="preserve"> linicola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12" w:type="dxa"/>
            <w:vMerge/>
          </w:tcPr>
          <w:p w14:paraId="335DF1A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959" w:type="dxa"/>
          </w:tcPr>
          <w:p w14:paraId="360CBB3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0,006</w:t>
            </w:r>
          </w:p>
        </w:tc>
        <w:tc>
          <w:tcPr>
            <w:tcW w:w="1814" w:type="dxa"/>
          </w:tcPr>
          <w:p w14:paraId="2176BFCA"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0,0067</w:t>
            </w:r>
          </w:p>
        </w:tc>
        <w:tc>
          <w:tcPr>
            <w:tcW w:w="2210" w:type="dxa"/>
          </w:tcPr>
          <w:p w14:paraId="63A8728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0,086</w:t>
            </w:r>
          </w:p>
        </w:tc>
      </w:tr>
      <w:tr w:rsidR="00EF4B3E" w:rsidRPr="004F47DF" w14:paraId="7CA64626" w14:textId="77777777" w:rsidTr="00EF4B3E">
        <w:trPr>
          <w:jc w:val="center"/>
        </w:trPr>
        <w:tc>
          <w:tcPr>
            <w:tcW w:w="2150" w:type="dxa"/>
          </w:tcPr>
          <w:p w14:paraId="3B516D7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r w:rsidRPr="0092732B">
              <w:rPr>
                <w:rFonts w:ascii="Times New Roman" w:eastAsia="Calibri" w:hAnsi="Times New Roman" w:cs="Times New Roman"/>
                <w:bCs/>
                <w:iCs/>
                <w:sz w:val="24"/>
                <w:szCs w:val="24"/>
                <w:lang w:val="en-US"/>
              </w:rPr>
              <w:t>C. liniola + Cr</w:t>
            </w:r>
            <w:r w:rsidRPr="0092732B">
              <w:rPr>
                <w:rFonts w:ascii="Times New Roman" w:eastAsia="Calibri" w:hAnsi="Times New Roman" w:cs="Times New Roman"/>
                <w:bCs/>
                <w:iCs/>
                <w:sz w:val="24"/>
                <w:szCs w:val="24"/>
                <w:vertAlign w:val="superscript"/>
                <w:lang w:val="en-US"/>
              </w:rPr>
              <w:t>3+</w:t>
            </w:r>
          </w:p>
        </w:tc>
        <w:tc>
          <w:tcPr>
            <w:tcW w:w="1212" w:type="dxa"/>
            <w:vMerge/>
          </w:tcPr>
          <w:p w14:paraId="3DE1D456"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959" w:type="dxa"/>
          </w:tcPr>
          <w:p w14:paraId="1B9BBA1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0,0097</w:t>
            </w:r>
          </w:p>
        </w:tc>
        <w:tc>
          <w:tcPr>
            <w:tcW w:w="1814" w:type="dxa"/>
          </w:tcPr>
          <w:p w14:paraId="403FC054"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0,011</w:t>
            </w:r>
          </w:p>
        </w:tc>
        <w:tc>
          <w:tcPr>
            <w:tcW w:w="2210" w:type="dxa"/>
          </w:tcPr>
          <w:p w14:paraId="68C22F8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0,112</w:t>
            </w:r>
          </w:p>
        </w:tc>
      </w:tr>
      <w:tr w:rsidR="00EF4B3E" w:rsidRPr="004F47DF" w14:paraId="72DF7A74" w14:textId="77777777" w:rsidTr="00EF4B3E">
        <w:trPr>
          <w:jc w:val="center"/>
        </w:trPr>
        <w:tc>
          <w:tcPr>
            <w:tcW w:w="2150" w:type="dxa"/>
          </w:tcPr>
          <w:p w14:paraId="11DE268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r w:rsidRPr="0092732B">
              <w:rPr>
                <w:rFonts w:ascii="Times New Roman" w:eastAsia="Calibri" w:hAnsi="Times New Roman" w:cs="Times New Roman"/>
                <w:bCs/>
                <w:iCs/>
                <w:sz w:val="24"/>
                <w:szCs w:val="24"/>
              </w:rPr>
              <w:t xml:space="preserve">С. </w:t>
            </w:r>
            <w:r w:rsidRPr="0092732B">
              <w:rPr>
                <w:rFonts w:ascii="Times New Roman" w:eastAsia="Calibri" w:hAnsi="Times New Roman" w:cs="Times New Roman"/>
                <w:bCs/>
                <w:iCs/>
                <w:sz w:val="24"/>
                <w:szCs w:val="24"/>
                <w:lang w:val="en-US"/>
              </w:rPr>
              <w:t>linicola</w:t>
            </w:r>
          </w:p>
        </w:tc>
        <w:tc>
          <w:tcPr>
            <w:tcW w:w="1212" w:type="dxa"/>
            <w:vMerge w:val="restart"/>
          </w:tcPr>
          <w:p w14:paraId="1278D34D"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336</w:t>
            </w:r>
          </w:p>
        </w:tc>
        <w:tc>
          <w:tcPr>
            <w:tcW w:w="1959" w:type="dxa"/>
          </w:tcPr>
          <w:p w14:paraId="404EE4AC"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0,011</w:t>
            </w:r>
          </w:p>
        </w:tc>
        <w:tc>
          <w:tcPr>
            <w:tcW w:w="1814" w:type="dxa"/>
          </w:tcPr>
          <w:p w14:paraId="2DA78110"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0,012</w:t>
            </w:r>
          </w:p>
        </w:tc>
        <w:tc>
          <w:tcPr>
            <w:tcW w:w="2210" w:type="dxa"/>
          </w:tcPr>
          <w:p w14:paraId="0E0F0FD8"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0,0801</w:t>
            </w:r>
          </w:p>
        </w:tc>
      </w:tr>
      <w:tr w:rsidR="00EF4B3E" w:rsidRPr="004F47DF" w14:paraId="65BF396D" w14:textId="77777777" w:rsidTr="00EF4B3E">
        <w:trPr>
          <w:jc w:val="center"/>
        </w:trPr>
        <w:tc>
          <w:tcPr>
            <w:tcW w:w="2150" w:type="dxa"/>
          </w:tcPr>
          <w:p w14:paraId="02699BB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rPr>
              <w:t>С.</w:t>
            </w:r>
            <w:r w:rsidRPr="0092732B">
              <w:rPr>
                <w:rFonts w:ascii="Times New Roman" w:eastAsia="Calibri" w:hAnsi="Times New Roman" w:cs="Times New Roman"/>
                <w:bCs/>
                <w:iCs/>
                <w:sz w:val="24"/>
                <w:szCs w:val="24"/>
                <w:lang w:val="en-US"/>
              </w:rPr>
              <w:t xml:space="preserve"> linicola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12" w:type="dxa"/>
            <w:vMerge/>
          </w:tcPr>
          <w:p w14:paraId="2886B05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959" w:type="dxa"/>
          </w:tcPr>
          <w:p w14:paraId="5227C7A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0,021</w:t>
            </w:r>
          </w:p>
        </w:tc>
        <w:tc>
          <w:tcPr>
            <w:tcW w:w="1814" w:type="dxa"/>
          </w:tcPr>
          <w:p w14:paraId="5B245964"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0,024</w:t>
            </w:r>
          </w:p>
        </w:tc>
        <w:tc>
          <w:tcPr>
            <w:tcW w:w="2210" w:type="dxa"/>
          </w:tcPr>
          <w:p w14:paraId="1C8642D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0,303</w:t>
            </w:r>
          </w:p>
        </w:tc>
      </w:tr>
      <w:tr w:rsidR="00EF4B3E" w:rsidRPr="004F47DF" w14:paraId="381D70B6" w14:textId="77777777" w:rsidTr="00EF4B3E">
        <w:trPr>
          <w:jc w:val="center"/>
        </w:trPr>
        <w:tc>
          <w:tcPr>
            <w:tcW w:w="2150" w:type="dxa"/>
          </w:tcPr>
          <w:p w14:paraId="740AE61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en-US"/>
              </w:rPr>
            </w:pPr>
            <w:r w:rsidRPr="0092732B">
              <w:rPr>
                <w:rFonts w:ascii="Times New Roman" w:eastAsia="Calibri" w:hAnsi="Times New Roman" w:cs="Times New Roman"/>
                <w:bCs/>
                <w:iCs/>
                <w:sz w:val="24"/>
                <w:szCs w:val="24"/>
                <w:lang w:val="en-US"/>
              </w:rPr>
              <w:t>C. liniola + Cr</w:t>
            </w:r>
            <w:r w:rsidRPr="0092732B">
              <w:rPr>
                <w:rFonts w:ascii="Times New Roman" w:eastAsia="Calibri" w:hAnsi="Times New Roman" w:cs="Times New Roman"/>
                <w:bCs/>
                <w:iCs/>
                <w:sz w:val="24"/>
                <w:szCs w:val="24"/>
                <w:vertAlign w:val="superscript"/>
                <w:lang w:val="en-US"/>
              </w:rPr>
              <w:t>3+</w:t>
            </w:r>
          </w:p>
        </w:tc>
        <w:tc>
          <w:tcPr>
            <w:tcW w:w="1212" w:type="dxa"/>
            <w:vMerge/>
          </w:tcPr>
          <w:p w14:paraId="6129AB83"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959" w:type="dxa"/>
          </w:tcPr>
          <w:p w14:paraId="16A5B26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0,013</w:t>
            </w:r>
          </w:p>
        </w:tc>
        <w:tc>
          <w:tcPr>
            <w:tcW w:w="1814" w:type="dxa"/>
          </w:tcPr>
          <w:p w14:paraId="6DBA163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0,015</w:t>
            </w:r>
          </w:p>
        </w:tc>
        <w:tc>
          <w:tcPr>
            <w:tcW w:w="2210" w:type="dxa"/>
          </w:tcPr>
          <w:p w14:paraId="16F4604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0,15</w:t>
            </w:r>
          </w:p>
        </w:tc>
      </w:tr>
      <w:tr w:rsidR="00EF4B3E" w:rsidRPr="004F47DF" w14:paraId="51BA64AC" w14:textId="77777777" w:rsidTr="00EF4B3E">
        <w:trPr>
          <w:jc w:val="center"/>
        </w:trPr>
        <w:tc>
          <w:tcPr>
            <w:tcW w:w="2150" w:type="dxa"/>
          </w:tcPr>
          <w:p w14:paraId="5C79BA73"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en-US"/>
              </w:rPr>
            </w:pPr>
            <w:r w:rsidRPr="0092732B">
              <w:rPr>
                <w:rFonts w:ascii="Times New Roman" w:eastAsia="Calibri" w:hAnsi="Times New Roman" w:cs="Times New Roman"/>
                <w:bCs/>
                <w:iCs/>
                <w:sz w:val="24"/>
                <w:szCs w:val="24"/>
              </w:rPr>
              <w:t xml:space="preserve">С. </w:t>
            </w:r>
            <w:r w:rsidRPr="0092732B">
              <w:rPr>
                <w:rFonts w:ascii="Times New Roman" w:eastAsia="Calibri" w:hAnsi="Times New Roman" w:cs="Times New Roman"/>
                <w:bCs/>
                <w:iCs/>
                <w:sz w:val="24"/>
                <w:szCs w:val="24"/>
                <w:lang w:val="en-US"/>
              </w:rPr>
              <w:t>linicola</w:t>
            </w:r>
          </w:p>
        </w:tc>
        <w:tc>
          <w:tcPr>
            <w:tcW w:w="1212" w:type="dxa"/>
            <w:vMerge w:val="restart"/>
          </w:tcPr>
          <w:p w14:paraId="44F2C0C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504</w:t>
            </w:r>
          </w:p>
        </w:tc>
        <w:tc>
          <w:tcPr>
            <w:tcW w:w="1959" w:type="dxa"/>
          </w:tcPr>
          <w:p w14:paraId="2FDAFE9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0,027</w:t>
            </w:r>
          </w:p>
        </w:tc>
        <w:tc>
          <w:tcPr>
            <w:tcW w:w="1814" w:type="dxa"/>
          </w:tcPr>
          <w:p w14:paraId="7F66C930"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0,030</w:t>
            </w:r>
          </w:p>
        </w:tc>
        <w:tc>
          <w:tcPr>
            <w:tcW w:w="2210" w:type="dxa"/>
          </w:tcPr>
          <w:p w14:paraId="254135D1"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0,337</w:t>
            </w:r>
          </w:p>
        </w:tc>
      </w:tr>
      <w:tr w:rsidR="00EF4B3E" w:rsidRPr="004F47DF" w14:paraId="67C626E8" w14:textId="77777777" w:rsidTr="00EF4B3E">
        <w:trPr>
          <w:jc w:val="center"/>
        </w:trPr>
        <w:tc>
          <w:tcPr>
            <w:tcW w:w="2150" w:type="dxa"/>
          </w:tcPr>
          <w:p w14:paraId="76B4FAD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en-US"/>
              </w:rPr>
            </w:pPr>
            <w:r w:rsidRPr="0092732B">
              <w:rPr>
                <w:rFonts w:ascii="Times New Roman" w:eastAsia="Calibri" w:hAnsi="Times New Roman" w:cs="Times New Roman"/>
                <w:bCs/>
                <w:iCs/>
                <w:sz w:val="24"/>
                <w:szCs w:val="24"/>
              </w:rPr>
              <w:t>С.</w:t>
            </w:r>
            <w:r w:rsidRPr="0092732B">
              <w:rPr>
                <w:rFonts w:ascii="Times New Roman" w:eastAsia="Calibri" w:hAnsi="Times New Roman" w:cs="Times New Roman"/>
                <w:bCs/>
                <w:iCs/>
                <w:sz w:val="24"/>
                <w:szCs w:val="24"/>
                <w:lang w:val="en-US"/>
              </w:rPr>
              <w:t xml:space="preserve"> linicola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12" w:type="dxa"/>
            <w:vMerge/>
          </w:tcPr>
          <w:p w14:paraId="1807FA93"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959" w:type="dxa"/>
          </w:tcPr>
          <w:p w14:paraId="0524A59C"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0,018</w:t>
            </w:r>
          </w:p>
        </w:tc>
        <w:tc>
          <w:tcPr>
            <w:tcW w:w="1814" w:type="dxa"/>
          </w:tcPr>
          <w:p w14:paraId="69F1FAB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0,020</w:t>
            </w:r>
          </w:p>
        </w:tc>
        <w:tc>
          <w:tcPr>
            <w:tcW w:w="2210" w:type="dxa"/>
          </w:tcPr>
          <w:p w14:paraId="032CC67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0,259</w:t>
            </w:r>
          </w:p>
        </w:tc>
      </w:tr>
      <w:tr w:rsidR="00EF4B3E" w:rsidRPr="004F47DF" w14:paraId="603F91B4" w14:textId="77777777" w:rsidTr="00EF4B3E">
        <w:trPr>
          <w:jc w:val="center"/>
        </w:trPr>
        <w:tc>
          <w:tcPr>
            <w:tcW w:w="2150" w:type="dxa"/>
          </w:tcPr>
          <w:p w14:paraId="37CF792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en-US"/>
              </w:rPr>
              <w:t>C. liniola + Cr</w:t>
            </w:r>
            <w:r w:rsidRPr="0092732B">
              <w:rPr>
                <w:rFonts w:ascii="Times New Roman" w:eastAsia="Calibri" w:hAnsi="Times New Roman" w:cs="Times New Roman"/>
                <w:bCs/>
                <w:iCs/>
                <w:sz w:val="24"/>
                <w:szCs w:val="24"/>
                <w:vertAlign w:val="superscript"/>
                <w:lang w:val="en-US"/>
              </w:rPr>
              <w:t>3+</w:t>
            </w:r>
          </w:p>
        </w:tc>
        <w:tc>
          <w:tcPr>
            <w:tcW w:w="1212" w:type="dxa"/>
            <w:vMerge/>
          </w:tcPr>
          <w:p w14:paraId="2D67F36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959" w:type="dxa"/>
          </w:tcPr>
          <w:p w14:paraId="07F2C57D"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0,014</w:t>
            </w:r>
          </w:p>
        </w:tc>
        <w:tc>
          <w:tcPr>
            <w:tcW w:w="1814" w:type="dxa"/>
          </w:tcPr>
          <w:p w14:paraId="078F0FED"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0,0157</w:t>
            </w:r>
          </w:p>
        </w:tc>
        <w:tc>
          <w:tcPr>
            <w:tcW w:w="2210" w:type="dxa"/>
          </w:tcPr>
          <w:p w14:paraId="16629D7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0,161</w:t>
            </w:r>
          </w:p>
        </w:tc>
      </w:tr>
    </w:tbl>
    <w:p w14:paraId="01C59E6E" w14:textId="77777777" w:rsidR="004F47DF" w:rsidRDefault="004F47DF" w:rsidP="004F47DF">
      <w:pPr>
        <w:spacing w:after="0" w:line="360" w:lineRule="auto"/>
        <w:ind w:firstLine="284"/>
        <w:jc w:val="both"/>
        <w:rPr>
          <w:rFonts w:ascii="Times New Roman" w:eastAsia="Calibri" w:hAnsi="Times New Roman" w:cs="Times New Roman"/>
          <w:bCs/>
          <w:iCs/>
          <w:sz w:val="28"/>
          <w:szCs w:val="28"/>
          <w:lang w:val="uk-UA"/>
        </w:rPr>
      </w:pPr>
    </w:p>
    <w:p w14:paraId="155B94FD" w14:textId="77777777" w:rsidR="003710F7" w:rsidRDefault="00E779CB" w:rsidP="00E779CB">
      <w:pPr>
        <w:spacing w:after="0" w:line="360" w:lineRule="auto"/>
        <w:jc w:val="both"/>
        <w:rPr>
          <w:rFonts w:ascii="Times New Roman" w:eastAsia="Calibri" w:hAnsi="Times New Roman" w:cs="Times New Roman"/>
          <w:bCs/>
          <w:iCs/>
          <w:sz w:val="28"/>
          <w:szCs w:val="28"/>
          <w:lang w:val="uk-UA"/>
        </w:rPr>
      </w:pPr>
      <w:r w:rsidRPr="00E779CB">
        <w:rPr>
          <w:rFonts w:ascii="Times New Roman" w:eastAsia="Calibri" w:hAnsi="Times New Roman" w:cs="Times New Roman"/>
          <w:bCs/>
          <w:iCs/>
          <w:sz w:val="28"/>
          <w:szCs w:val="28"/>
          <w:lang w:val="uk-UA"/>
        </w:rPr>
        <w:t xml:space="preserve">У випадку з бактеріями швидкість корозії не зростає, іони </w:t>
      </w:r>
      <w:r w:rsidRPr="00E779CB">
        <w:rPr>
          <w:rFonts w:ascii="Times New Roman" w:eastAsia="Calibri" w:hAnsi="Times New Roman" w:cs="Times New Roman"/>
          <w:bCs/>
          <w:iCs/>
          <w:sz w:val="28"/>
          <w:szCs w:val="28"/>
          <w:lang w:val="en-US"/>
        </w:rPr>
        <w:t>Zn</w:t>
      </w:r>
      <w:r w:rsidRPr="00E779CB">
        <w:rPr>
          <w:rFonts w:ascii="Times New Roman" w:eastAsia="Calibri" w:hAnsi="Times New Roman" w:cs="Times New Roman"/>
          <w:bCs/>
          <w:iCs/>
          <w:sz w:val="28"/>
          <w:szCs w:val="28"/>
          <w:vertAlign w:val="superscript"/>
          <w:lang w:val="uk-UA"/>
        </w:rPr>
        <w:t xml:space="preserve">2+ </w:t>
      </w:r>
      <w:r w:rsidRPr="00E779CB">
        <w:rPr>
          <w:rFonts w:ascii="Times New Roman" w:eastAsia="Calibri" w:hAnsi="Times New Roman" w:cs="Times New Roman"/>
          <w:bCs/>
          <w:iCs/>
          <w:sz w:val="28"/>
          <w:szCs w:val="28"/>
          <w:lang w:val="uk-UA"/>
        </w:rPr>
        <w:t xml:space="preserve"> не впливають на корозію, а іони </w:t>
      </w:r>
      <w:r w:rsidRPr="00E779CB">
        <w:rPr>
          <w:rFonts w:ascii="Times New Roman" w:eastAsia="Calibri" w:hAnsi="Times New Roman" w:cs="Times New Roman"/>
          <w:bCs/>
          <w:iCs/>
          <w:sz w:val="28"/>
          <w:szCs w:val="28"/>
          <w:lang w:val="en-US"/>
        </w:rPr>
        <w:t>Cr</w:t>
      </w:r>
      <w:r w:rsidRPr="00E779CB">
        <w:rPr>
          <w:rFonts w:ascii="Times New Roman" w:eastAsia="Calibri" w:hAnsi="Times New Roman" w:cs="Times New Roman"/>
          <w:bCs/>
          <w:iCs/>
          <w:sz w:val="28"/>
          <w:szCs w:val="28"/>
          <w:vertAlign w:val="superscript"/>
          <w:lang w:val="uk-UA"/>
        </w:rPr>
        <w:t xml:space="preserve">3+ </w:t>
      </w:r>
      <w:r w:rsidRPr="00E779CB">
        <w:rPr>
          <w:rFonts w:ascii="Times New Roman" w:eastAsia="Calibri" w:hAnsi="Times New Roman" w:cs="Times New Roman"/>
          <w:bCs/>
          <w:iCs/>
          <w:sz w:val="28"/>
          <w:szCs w:val="28"/>
          <w:lang w:val="uk-UA"/>
        </w:rPr>
        <w:t>навпаки стимулюють лінійне зростання швидкості корозії протягом всього експерименту</w:t>
      </w:r>
      <w:r>
        <w:rPr>
          <w:rFonts w:ascii="Times New Roman" w:eastAsia="Calibri" w:hAnsi="Times New Roman" w:cs="Times New Roman"/>
          <w:bCs/>
          <w:iCs/>
          <w:sz w:val="28"/>
          <w:szCs w:val="28"/>
          <w:lang w:val="uk-UA"/>
        </w:rPr>
        <w:t xml:space="preserve"> (табл.2.2)</w:t>
      </w:r>
      <w:r w:rsidRPr="00E779CB">
        <w:rPr>
          <w:rFonts w:ascii="Times New Roman" w:eastAsia="Calibri" w:hAnsi="Times New Roman" w:cs="Times New Roman"/>
          <w:bCs/>
          <w:iCs/>
          <w:sz w:val="28"/>
          <w:szCs w:val="28"/>
          <w:lang w:val="uk-UA"/>
        </w:rPr>
        <w:t xml:space="preserve">. </w:t>
      </w:r>
    </w:p>
    <w:p w14:paraId="756F7C22" w14:textId="77777777" w:rsidR="004F47DF" w:rsidRPr="004F47DF" w:rsidRDefault="004F47DF" w:rsidP="004F47DF">
      <w:pPr>
        <w:spacing w:after="0" w:line="360" w:lineRule="auto"/>
        <w:ind w:firstLine="284"/>
        <w:jc w:val="both"/>
        <w:rPr>
          <w:rFonts w:ascii="Times New Roman" w:eastAsia="Calibri" w:hAnsi="Times New Roman" w:cs="Times New Roman"/>
          <w:bCs/>
          <w:i/>
          <w:iCs/>
          <w:sz w:val="28"/>
          <w:szCs w:val="28"/>
        </w:rPr>
      </w:pPr>
      <w:r w:rsidRPr="004F47DF">
        <w:rPr>
          <w:rFonts w:ascii="Times New Roman" w:eastAsia="Calibri" w:hAnsi="Times New Roman" w:cs="Times New Roman"/>
          <w:bCs/>
          <w:iCs/>
          <w:sz w:val="28"/>
          <w:szCs w:val="28"/>
          <w:lang w:val="uk-UA"/>
        </w:rPr>
        <w:t>Таблиця</w:t>
      </w:r>
      <w:r w:rsidR="00E779CB">
        <w:rPr>
          <w:rFonts w:ascii="Times New Roman" w:eastAsia="Calibri" w:hAnsi="Times New Roman" w:cs="Times New Roman"/>
          <w:bCs/>
          <w:iCs/>
          <w:sz w:val="28"/>
          <w:szCs w:val="28"/>
          <w:lang w:val="uk-UA"/>
        </w:rPr>
        <w:t xml:space="preserve"> 2.2</w:t>
      </w:r>
      <w:r w:rsidRPr="004F47DF">
        <w:rPr>
          <w:rFonts w:ascii="Times New Roman" w:eastAsia="Calibri" w:hAnsi="Times New Roman" w:cs="Times New Roman"/>
          <w:bCs/>
          <w:iCs/>
          <w:sz w:val="28"/>
          <w:szCs w:val="28"/>
          <w:lang w:val="uk-UA"/>
        </w:rPr>
        <w:t xml:space="preserve"> – Процес протікання корозійних процесів за присутності бактерій </w:t>
      </w:r>
      <w:r w:rsidRPr="004F47DF">
        <w:rPr>
          <w:rFonts w:ascii="Times New Roman" w:eastAsia="Calibri" w:hAnsi="Times New Roman" w:cs="Times New Roman"/>
          <w:bCs/>
          <w:i/>
          <w:iCs/>
          <w:sz w:val="28"/>
          <w:szCs w:val="28"/>
        </w:rPr>
        <w:t>Bacillus sр</w:t>
      </w:r>
    </w:p>
    <w:tbl>
      <w:tblPr>
        <w:tblStyle w:val="a5"/>
        <w:tblW w:w="0" w:type="auto"/>
        <w:jc w:val="center"/>
        <w:tblLook w:val="04A0" w:firstRow="1" w:lastRow="0" w:firstColumn="1" w:lastColumn="0" w:noHBand="0" w:noVBand="1"/>
      </w:tblPr>
      <w:tblGrid>
        <w:gridCol w:w="2162"/>
        <w:gridCol w:w="1207"/>
        <w:gridCol w:w="1890"/>
        <w:gridCol w:w="1954"/>
        <w:gridCol w:w="2132"/>
      </w:tblGrid>
      <w:tr w:rsidR="00EF4B3E" w:rsidRPr="004F47DF" w14:paraId="255E05F2" w14:textId="77777777" w:rsidTr="00EF4B3E">
        <w:trPr>
          <w:trHeight w:val="233"/>
          <w:jc w:val="center"/>
        </w:trPr>
        <w:tc>
          <w:tcPr>
            <w:tcW w:w="2162" w:type="dxa"/>
            <w:vMerge w:val="restart"/>
          </w:tcPr>
          <w:p w14:paraId="50FA2D78" w14:textId="7A2615A1" w:rsidR="00EF4B3E" w:rsidRPr="0092732B" w:rsidRDefault="001E2A2B" w:rsidP="001E2A2B">
            <w:pPr>
              <w:spacing w:line="360" w:lineRule="auto"/>
              <w:jc w:val="both"/>
              <w:rPr>
                <w:rFonts w:ascii="Times New Roman" w:eastAsia="Calibri" w:hAnsi="Times New Roman" w:cs="Times New Roman"/>
                <w:b/>
                <w:bCs/>
                <w:iCs/>
                <w:sz w:val="24"/>
                <w:szCs w:val="24"/>
                <w:lang w:val="uk-UA"/>
              </w:rPr>
            </w:pPr>
            <w:r w:rsidRPr="00564536">
              <w:rPr>
                <w:rFonts w:ascii="Times New Roman" w:eastAsia="Calibri" w:hAnsi="Times New Roman" w:cs="Times New Roman"/>
                <w:b/>
                <w:bCs/>
                <w:iCs/>
                <w:sz w:val="24"/>
                <w:szCs w:val="24"/>
                <w:lang w:val="uk-UA"/>
              </w:rPr>
              <w:t>Агент корозії + Інгібітор корозії</w:t>
            </w:r>
          </w:p>
        </w:tc>
        <w:tc>
          <w:tcPr>
            <w:tcW w:w="1207" w:type="dxa"/>
            <w:vMerge w:val="restart"/>
          </w:tcPr>
          <w:p w14:paraId="28AF3E05"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Час корозії, год.</w:t>
            </w:r>
          </w:p>
        </w:tc>
        <w:tc>
          <w:tcPr>
            <w:tcW w:w="3844" w:type="dxa"/>
            <w:gridSpan w:val="2"/>
          </w:tcPr>
          <w:p w14:paraId="65EB0F18"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Швидкість корозії</w:t>
            </w:r>
          </w:p>
        </w:tc>
        <w:tc>
          <w:tcPr>
            <w:tcW w:w="2132" w:type="dxa"/>
          </w:tcPr>
          <w:p w14:paraId="05AEFE4A"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r>
      <w:tr w:rsidR="00EF4B3E" w:rsidRPr="004F47DF" w14:paraId="3AD50BC3" w14:textId="77777777" w:rsidTr="00EF4B3E">
        <w:trPr>
          <w:trHeight w:val="234"/>
          <w:jc w:val="center"/>
        </w:trPr>
        <w:tc>
          <w:tcPr>
            <w:tcW w:w="2162" w:type="dxa"/>
            <w:vMerge/>
          </w:tcPr>
          <w:p w14:paraId="2316DD12"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c>
          <w:tcPr>
            <w:tcW w:w="1207" w:type="dxa"/>
            <w:vMerge/>
          </w:tcPr>
          <w:p w14:paraId="3F2BD24E"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p>
        </w:tc>
        <w:tc>
          <w:tcPr>
            <w:tcW w:w="1890" w:type="dxa"/>
          </w:tcPr>
          <w:p w14:paraId="0F2FE137"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 xml:space="preserve">Середній показник, </w:t>
            </w:r>
            <w:r w:rsidRPr="0092732B">
              <w:rPr>
                <w:rFonts w:ascii="Times New Roman" w:eastAsia="Calibri" w:hAnsi="Times New Roman" w:cs="Times New Roman"/>
                <w:b/>
                <w:bCs/>
                <w:iCs/>
                <w:sz w:val="24"/>
                <w:szCs w:val="24"/>
              </w:rPr>
              <w:t>г/(м</w:t>
            </w:r>
            <w:r w:rsidRPr="0092732B">
              <w:rPr>
                <w:rFonts w:ascii="Times New Roman" w:eastAsia="Calibri" w:hAnsi="Times New Roman" w:cs="Times New Roman"/>
                <w:b/>
                <w:bCs/>
                <w:iCs/>
                <w:sz w:val="24"/>
                <w:szCs w:val="24"/>
                <w:vertAlign w:val="superscript"/>
              </w:rPr>
              <w:t>2</w:t>
            </w:r>
            <w:r w:rsidRPr="0092732B">
              <w:rPr>
                <w:rFonts w:ascii="Times New Roman" w:eastAsia="Calibri" w:hAnsi="Times New Roman" w:cs="Times New Roman"/>
                <w:b/>
                <w:bCs/>
                <w:iCs/>
                <w:sz w:val="24"/>
                <w:szCs w:val="24"/>
              </w:rPr>
              <w:t>*год.)</w:t>
            </w:r>
          </w:p>
        </w:tc>
        <w:tc>
          <w:tcPr>
            <w:tcW w:w="1954" w:type="dxa"/>
          </w:tcPr>
          <w:p w14:paraId="3ADFBD84" w14:textId="77777777"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Середній показник, мм/рік</w:t>
            </w:r>
          </w:p>
        </w:tc>
        <w:tc>
          <w:tcPr>
            <w:tcW w:w="2132" w:type="dxa"/>
          </w:tcPr>
          <w:p w14:paraId="3476562F" w14:textId="7EE19628" w:rsidR="00EF4B3E" w:rsidRPr="0092732B" w:rsidRDefault="00EF4B3E" w:rsidP="004F47DF">
            <w:pPr>
              <w:spacing w:line="360" w:lineRule="auto"/>
              <w:ind w:firstLine="284"/>
              <w:jc w:val="both"/>
              <w:rPr>
                <w:rFonts w:ascii="Times New Roman" w:eastAsia="Calibri" w:hAnsi="Times New Roman" w:cs="Times New Roman"/>
                <w:b/>
                <w:bCs/>
                <w:iCs/>
                <w:sz w:val="24"/>
                <w:szCs w:val="24"/>
                <w:lang w:val="uk-UA"/>
              </w:rPr>
            </w:pPr>
            <w:r w:rsidRPr="0092732B">
              <w:rPr>
                <w:rFonts w:ascii="Times New Roman" w:eastAsia="Calibri" w:hAnsi="Times New Roman" w:cs="Times New Roman"/>
                <w:b/>
                <w:bCs/>
                <w:iCs/>
                <w:sz w:val="24"/>
                <w:szCs w:val="24"/>
                <w:lang w:val="uk-UA"/>
              </w:rPr>
              <w:t>Струмовий показник А/м</w:t>
            </w:r>
            <w:r w:rsidRPr="0092732B">
              <w:rPr>
                <w:rFonts w:ascii="Times New Roman" w:eastAsia="Calibri" w:hAnsi="Times New Roman" w:cs="Times New Roman"/>
                <w:b/>
                <w:bCs/>
                <w:iCs/>
                <w:sz w:val="24"/>
                <w:szCs w:val="24"/>
                <w:vertAlign w:val="superscript"/>
                <w:lang w:val="uk-UA"/>
              </w:rPr>
              <w:t>2</w:t>
            </w:r>
          </w:p>
        </w:tc>
      </w:tr>
      <w:tr w:rsidR="00EF4B3E" w:rsidRPr="004F47DF" w14:paraId="4846875D" w14:textId="77777777" w:rsidTr="00EF4B3E">
        <w:trPr>
          <w:jc w:val="center"/>
        </w:trPr>
        <w:tc>
          <w:tcPr>
            <w:tcW w:w="2162" w:type="dxa"/>
          </w:tcPr>
          <w:p w14:paraId="1A3104A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rPr>
              <w:t>Bacillus sр</w:t>
            </w:r>
            <w:r w:rsidRPr="0092732B">
              <w:rPr>
                <w:rFonts w:ascii="Times New Roman" w:eastAsia="Calibri" w:hAnsi="Times New Roman" w:cs="Times New Roman"/>
                <w:bCs/>
                <w:iCs/>
                <w:sz w:val="24"/>
                <w:szCs w:val="24"/>
                <w:lang w:val="uk-UA"/>
              </w:rPr>
              <w:t>.</w:t>
            </w:r>
          </w:p>
        </w:tc>
        <w:tc>
          <w:tcPr>
            <w:tcW w:w="1207" w:type="dxa"/>
            <w:vMerge w:val="restart"/>
          </w:tcPr>
          <w:p w14:paraId="658BE86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168</w:t>
            </w:r>
          </w:p>
          <w:p w14:paraId="435EEB84"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890" w:type="dxa"/>
          </w:tcPr>
          <w:p w14:paraId="2B7E00B8"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0,007</w:t>
            </w:r>
          </w:p>
        </w:tc>
        <w:tc>
          <w:tcPr>
            <w:tcW w:w="1954" w:type="dxa"/>
          </w:tcPr>
          <w:p w14:paraId="1BEE5D8D"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0,079</w:t>
            </w:r>
          </w:p>
        </w:tc>
        <w:tc>
          <w:tcPr>
            <w:tcW w:w="2132" w:type="dxa"/>
          </w:tcPr>
          <w:p w14:paraId="2287A15F"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0,087</w:t>
            </w:r>
          </w:p>
        </w:tc>
      </w:tr>
      <w:tr w:rsidR="00EF4B3E" w:rsidRPr="004F47DF" w14:paraId="6B3D5344" w14:textId="77777777" w:rsidTr="00EF4B3E">
        <w:trPr>
          <w:jc w:val="center"/>
        </w:trPr>
        <w:tc>
          <w:tcPr>
            <w:tcW w:w="2162" w:type="dxa"/>
          </w:tcPr>
          <w:p w14:paraId="54C3CA0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07" w:type="dxa"/>
            <w:vMerge/>
          </w:tcPr>
          <w:p w14:paraId="762B820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890" w:type="dxa"/>
          </w:tcPr>
          <w:p w14:paraId="7E284BE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0,0068</w:t>
            </w:r>
          </w:p>
        </w:tc>
        <w:tc>
          <w:tcPr>
            <w:tcW w:w="1954" w:type="dxa"/>
          </w:tcPr>
          <w:p w14:paraId="6AF5362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0,008</w:t>
            </w:r>
          </w:p>
        </w:tc>
        <w:tc>
          <w:tcPr>
            <w:tcW w:w="2132" w:type="dxa"/>
          </w:tcPr>
          <w:p w14:paraId="5C2AA65E"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0,098</w:t>
            </w:r>
          </w:p>
        </w:tc>
      </w:tr>
      <w:tr w:rsidR="00EF4B3E" w:rsidRPr="004F47DF" w14:paraId="4FE3808E" w14:textId="77777777" w:rsidTr="00EF4B3E">
        <w:trPr>
          <w:jc w:val="center"/>
        </w:trPr>
        <w:tc>
          <w:tcPr>
            <w:tcW w:w="2162" w:type="dxa"/>
          </w:tcPr>
          <w:p w14:paraId="2AB03FD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lang w:val="en-US"/>
              </w:rPr>
              <w:t>+ Cr</w:t>
            </w:r>
            <w:r w:rsidRPr="0092732B">
              <w:rPr>
                <w:rFonts w:ascii="Times New Roman" w:eastAsia="Calibri" w:hAnsi="Times New Roman" w:cs="Times New Roman"/>
                <w:bCs/>
                <w:iCs/>
                <w:sz w:val="24"/>
                <w:szCs w:val="24"/>
                <w:vertAlign w:val="superscript"/>
                <w:lang w:val="en-US"/>
              </w:rPr>
              <w:t>3+</w:t>
            </w:r>
          </w:p>
        </w:tc>
        <w:tc>
          <w:tcPr>
            <w:tcW w:w="1207" w:type="dxa"/>
            <w:vMerge/>
          </w:tcPr>
          <w:p w14:paraId="468E7A9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890" w:type="dxa"/>
          </w:tcPr>
          <w:p w14:paraId="6302D2D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0,009</w:t>
            </w:r>
          </w:p>
        </w:tc>
        <w:tc>
          <w:tcPr>
            <w:tcW w:w="1954" w:type="dxa"/>
          </w:tcPr>
          <w:p w14:paraId="7E6075D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w:t>
            </w:r>
          </w:p>
        </w:tc>
        <w:tc>
          <w:tcPr>
            <w:tcW w:w="2132" w:type="dxa"/>
          </w:tcPr>
          <w:p w14:paraId="5594FE10"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0,104</w:t>
            </w:r>
          </w:p>
        </w:tc>
      </w:tr>
      <w:tr w:rsidR="00EF4B3E" w:rsidRPr="004F47DF" w14:paraId="27E2BB0E" w14:textId="77777777" w:rsidTr="00EF4B3E">
        <w:trPr>
          <w:jc w:val="center"/>
        </w:trPr>
        <w:tc>
          <w:tcPr>
            <w:tcW w:w="2162" w:type="dxa"/>
          </w:tcPr>
          <w:p w14:paraId="65C7B22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r w:rsidRPr="0092732B">
              <w:rPr>
                <w:rFonts w:ascii="Times New Roman" w:eastAsia="Calibri" w:hAnsi="Times New Roman" w:cs="Times New Roman"/>
                <w:bCs/>
                <w:iCs/>
                <w:sz w:val="24"/>
                <w:szCs w:val="24"/>
              </w:rPr>
              <w:t>Bacillus sр</w:t>
            </w:r>
            <w:r w:rsidRPr="0092732B">
              <w:rPr>
                <w:rFonts w:ascii="Times New Roman" w:eastAsia="Calibri" w:hAnsi="Times New Roman" w:cs="Times New Roman"/>
                <w:bCs/>
                <w:iCs/>
                <w:sz w:val="24"/>
                <w:szCs w:val="24"/>
                <w:lang w:val="uk-UA"/>
              </w:rPr>
              <w:t>.</w:t>
            </w:r>
          </w:p>
        </w:tc>
        <w:tc>
          <w:tcPr>
            <w:tcW w:w="1207" w:type="dxa"/>
            <w:vMerge w:val="restart"/>
          </w:tcPr>
          <w:p w14:paraId="3909A76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336</w:t>
            </w:r>
          </w:p>
        </w:tc>
        <w:tc>
          <w:tcPr>
            <w:tcW w:w="1890" w:type="dxa"/>
          </w:tcPr>
          <w:p w14:paraId="42690213"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0,0194</w:t>
            </w:r>
          </w:p>
        </w:tc>
        <w:tc>
          <w:tcPr>
            <w:tcW w:w="1954" w:type="dxa"/>
          </w:tcPr>
          <w:p w14:paraId="518167F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0,022</w:t>
            </w:r>
          </w:p>
        </w:tc>
        <w:tc>
          <w:tcPr>
            <w:tcW w:w="2132" w:type="dxa"/>
          </w:tcPr>
          <w:p w14:paraId="6C7D8EF8"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0,002</w:t>
            </w:r>
          </w:p>
        </w:tc>
      </w:tr>
      <w:tr w:rsidR="00EF4B3E" w:rsidRPr="004F47DF" w14:paraId="656B47D6" w14:textId="77777777" w:rsidTr="00EF4B3E">
        <w:trPr>
          <w:jc w:val="center"/>
        </w:trPr>
        <w:tc>
          <w:tcPr>
            <w:tcW w:w="2162" w:type="dxa"/>
          </w:tcPr>
          <w:p w14:paraId="402EBE6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07" w:type="dxa"/>
            <w:vMerge/>
          </w:tcPr>
          <w:p w14:paraId="5C4B901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890" w:type="dxa"/>
          </w:tcPr>
          <w:p w14:paraId="59E2D8C8"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0,0211</w:t>
            </w:r>
          </w:p>
        </w:tc>
        <w:tc>
          <w:tcPr>
            <w:tcW w:w="1954" w:type="dxa"/>
          </w:tcPr>
          <w:p w14:paraId="6EA34D1E"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0,024</w:t>
            </w:r>
          </w:p>
        </w:tc>
        <w:tc>
          <w:tcPr>
            <w:tcW w:w="2132" w:type="dxa"/>
          </w:tcPr>
          <w:p w14:paraId="09D25749"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0,304</w:t>
            </w:r>
          </w:p>
        </w:tc>
      </w:tr>
      <w:tr w:rsidR="00EF4B3E" w:rsidRPr="004F47DF" w14:paraId="3D16A507" w14:textId="77777777" w:rsidTr="00EF4B3E">
        <w:trPr>
          <w:jc w:val="center"/>
        </w:trPr>
        <w:tc>
          <w:tcPr>
            <w:tcW w:w="2162" w:type="dxa"/>
          </w:tcPr>
          <w:p w14:paraId="5FAFBF0C"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lang w:val="en-US"/>
              </w:rPr>
              <w:t>+ Cr</w:t>
            </w:r>
            <w:r w:rsidRPr="0092732B">
              <w:rPr>
                <w:rFonts w:ascii="Times New Roman" w:eastAsia="Calibri" w:hAnsi="Times New Roman" w:cs="Times New Roman"/>
                <w:bCs/>
                <w:iCs/>
                <w:sz w:val="24"/>
                <w:szCs w:val="24"/>
                <w:vertAlign w:val="superscript"/>
                <w:lang w:val="en-US"/>
              </w:rPr>
              <w:t>3+</w:t>
            </w:r>
          </w:p>
        </w:tc>
        <w:tc>
          <w:tcPr>
            <w:tcW w:w="1207" w:type="dxa"/>
            <w:vMerge/>
          </w:tcPr>
          <w:p w14:paraId="7441152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890" w:type="dxa"/>
          </w:tcPr>
          <w:p w14:paraId="7FD6A681"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0,0191</w:t>
            </w:r>
          </w:p>
        </w:tc>
        <w:tc>
          <w:tcPr>
            <w:tcW w:w="1954" w:type="dxa"/>
          </w:tcPr>
          <w:p w14:paraId="68BE9B9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0,021</w:t>
            </w:r>
          </w:p>
        </w:tc>
        <w:tc>
          <w:tcPr>
            <w:tcW w:w="2132" w:type="dxa"/>
          </w:tcPr>
          <w:p w14:paraId="736321DA"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0,220</w:t>
            </w:r>
          </w:p>
        </w:tc>
      </w:tr>
      <w:tr w:rsidR="00EF4B3E" w:rsidRPr="004F47DF" w14:paraId="3F011912" w14:textId="77777777" w:rsidTr="00EF4B3E">
        <w:trPr>
          <w:jc w:val="center"/>
        </w:trPr>
        <w:tc>
          <w:tcPr>
            <w:tcW w:w="2162" w:type="dxa"/>
          </w:tcPr>
          <w:p w14:paraId="28C5C8B3"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en-US"/>
              </w:rPr>
            </w:pPr>
            <w:r w:rsidRPr="0092732B">
              <w:rPr>
                <w:rFonts w:ascii="Times New Roman" w:eastAsia="Calibri" w:hAnsi="Times New Roman" w:cs="Times New Roman"/>
                <w:bCs/>
                <w:iCs/>
                <w:sz w:val="24"/>
                <w:szCs w:val="24"/>
              </w:rPr>
              <w:t>Bacillus sр</w:t>
            </w:r>
            <w:r w:rsidRPr="0092732B">
              <w:rPr>
                <w:rFonts w:ascii="Times New Roman" w:eastAsia="Calibri" w:hAnsi="Times New Roman" w:cs="Times New Roman"/>
                <w:bCs/>
                <w:iCs/>
                <w:sz w:val="24"/>
                <w:szCs w:val="24"/>
                <w:lang w:val="uk-UA"/>
              </w:rPr>
              <w:t>.</w:t>
            </w:r>
          </w:p>
        </w:tc>
        <w:tc>
          <w:tcPr>
            <w:tcW w:w="1207" w:type="dxa"/>
            <w:vMerge w:val="restart"/>
          </w:tcPr>
          <w:p w14:paraId="46B1359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504</w:t>
            </w:r>
          </w:p>
        </w:tc>
        <w:tc>
          <w:tcPr>
            <w:tcW w:w="1890" w:type="dxa"/>
          </w:tcPr>
          <w:p w14:paraId="1762F041"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0,0199</w:t>
            </w:r>
          </w:p>
        </w:tc>
        <w:tc>
          <w:tcPr>
            <w:tcW w:w="1954" w:type="dxa"/>
          </w:tcPr>
          <w:p w14:paraId="49A798C6"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0,022</w:t>
            </w:r>
          </w:p>
        </w:tc>
        <w:tc>
          <w:tcPr>
            <w:tcW w:w="2132" w:type="dxa"/>
          </w:tcPr>
          <w:p w14:paraId="3D9CAF62"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0,248</w:t>
            </w:r>
          </w:p>
        </w:tc>
      </w:tr>
      <w:tr w:rsidR="00EF4B3E" w:rsidRPr="004F47DF" w14:paraId="6A19D854" w14:textId="77777777" w:rsidTr="00EF4B3E">
        <w:trPr>
          <w:jc w:val="center"/>
        </w:trPr>
        <w:tc>
          <w:tcPr>
            <w:tcW w:w="2162" w:type="dxa"/>
          </w:tcPr>
          <w:p w14:paraId="282B928B"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en-US"/>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rPr>
              <w:t>+</w:t>
            </w:r>
            <w:r w:rsidRPr="0092732B">
              <w:rPr>
                <w:rFonts w:ascii="Times New Roman" w:eastAsia="Calibri" w:hAnsi="Times New Roman" w:cs="Times New Roman"/>
                <w:bCs/>
                <w:iCs/>
                <w:sz w:val="24"/>
                <w:szCs w:val="24"/>
                <w:lang w:val="en-US"/>
              </w:rPr>
              <w:t xml:space="preserve"> Zn</w:t>
            </w:r>
            <w:r w:rsidRPr="0092732B">
              <w:rPr>
                <w:rFonts w:ascii="Times New Roman" w:eastAsia="Calibri" w:hAnsi="Times New Roman" w:cs="Times New Roman"/>
                <w:bCs/>
                <w:iCs/>
                <w:sz w:val="24"/>
                <w:szCs w:val="24"/>
                <w:vertAlign w:val="superscript"/>
                <w:lang w:val="en-US"/>
              </w:rPr>
              <w:t>2+</w:t>
            </w:r>
          </w:p>
        </w:tc>
        <w:tc>
          <w:tcPr>
            <w:tcW w:w="1207" w:type="dxa"/>
            <w:vMerge/>
          </w:tcPr>
          <w:p w14:paraId="2AA1B185"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rPr>
            </w:pPr>
          </w:p>
        </w:tc>
        <w:tc>
          <w:tcPr>
            <w:tcW w:w="1890" w:type="dxa"/>
          </w:tcPr>
          <w:p w14:paraId="1823F8AF"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0,018</w:t>
            </w:r>
          </w:p>
        </w:tc>
        <w:tc>
          <w:tcPr>
            <w:tcW w:w="1954" w:type="dxa"/>
          </w:tcPr>
          <w:p w14:paraId="37082259"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w:t>
            </w:r>
          </w:p>
        </w:tc>
        <w:tc>
          <w:tcPr>
            <w:tcW w:w="2132" w:type="dxa"/>
          </w:tcPr>
          <w:p w14:paraId="4E1A82D4" w14:textId="77777777" w:rsidR="00EF4B3E" w:rsidRPr="0092732B" w:rsidRDefault="00FD3455" w:rsidP="00FD3455">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0,259</w:t>
            </w:r>
          </w:p>
        </w:tc>
      </w:tr>
      <w:tr w:rsidR="00EF4B3E" w:rsidRPr="004F47DF" w14:paraId="5F5984F4" w14:textId="77777777" w:rsidTr="00EF4B3E">
        <w:trPr>
          <w:jc w:val="center"/>
        </w:trPr>
        <w:tc>
          <w:tcPr>
            <w:tcW w:w="2162" w:type="dxa"/>
          </w:tcPr>
          <w:p w14:paraId="7C8CFC22"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 xml:space="preserve">Bacillus sр. </w:t>
            </w:r>
            <w:r w:rsidRPr="0092732B">
              <w:rPr>
                <w:rFonts w:ascii="Times New Roman" w:eastAsia="Calibri" w:hAnsi="Times New Roman" w:cs="Times New Roman"/>
                <w:bCs/>
                <w:iCs/>
                <w:sz w:val="24"/>
                <w:szCs w:val="24"/>
                <w:lang w:val="en-US"/>
              </w:rPr>
              <w:t>+ Cr</w:t>
            </w:r>
            <w:r w:rsidRPr="0092732B">
              <w:rPr>
                <w:rFonts w:ascii="Times New Roman" w:eastAsia="Calibri" w:hAnsi="Times New Roman" w:cs="Times New Roman"/>
                <w:bCs/>
                <w:iCs/>
                <w:sz w:val="24"/>
                <w:szCs w:val="24"/>
                <w:vertAlign w:val="superscript"/>
                <w:lang w:val="en-US"/>
              </w:rPr>
              <w:t>3+</w:t>
            </w:r>
          </w:p>
        </w:tc>
        <w:tc>
          <w:tcPr>
            <w:tcW w:w="1207" w:type="dxa"/>
            <w:vMerge/>
          </w:tcPr>
          <w:p w14:paraId="47B19A9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p>
        </w:tc>
        <w:tc>
          <w:tcPr>
            <w:tcW w:w="1890" w:type="dxa"/>
          </w:tcPr>
          <w:p w14:paraId="03845E9D"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0,027</w:t>
            </w:r>
          </w:p>
        </w:tc>
        <w:tc>
          <w:tcPr>
            <w:tcW w:w="1954" w:type="dxa"/>
          </w:tcPr>
          <w:p w14:paraId="082E52A7" w14:textId="77777777" w:rsidR="00EF4B3E" w:rsidRPr="0092732B" w:rsidRDefault="00EF4B3E"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0,03</w:t>
            </w:r>
          </w:p>
        </w:tc>
        <w:tc>
          <w:tcPr>
            <w:tcW w:w="2132" w:type="dxa"/>
          </w:tcPr>
          <w:p w14:paraId="74258B2F" w14:textId="77777777" w:rsidR="00EF4B3E" w:rsidRPr="0092732B" w:rsidRDefault="00FD3455" w:rsidP="004F47DF">
            <w:pPr>
              <w:spacing w:line="360" w:lineRule="auto"/>
              <w:ind w:firstLine="284"/>
              <w:jc w:val="both"/>
              <w:rPr>
                <w:rFonts w:ascii="Times New Roman" w:eastAsia="Calibri" w:hAnsi="Times New Roman" w:cs="Times New Roman"/>
                <w:bCs/>
                <w:iCs/>
                <w:sz w:val="24"/>
                <w:szCs w:val="24"/>
                <w:lang w:val="uk-UA"/>
              </w:rPr>
            </w:pPr>
            <w:r w:rsidRPr="0092732B">
              <w:rPr>
                <w:rFonts w:ascii="Times New Roman" w:eastAsia="Calibri" w:hAnsi="Times New Roman" w:cs="Times New Roman"/>
                <w:bCs/>
                <w:iCs/>
                <w:sz w:val="24"/>
                <w:szCs w:val="24"/>
                <w:lang w:val="uk-UA"/>
              </w:rPr>
              <w:t>0,311</w:t>
            </w:r>
          </w:p>
        </w:tc>
      </w:tr>
    </w:tbl>
    <w:p w14:paraId="2BB61129" w14:textId="77777777" w:rsidR="006D5AED" w:rsidRDefault="006D5AED" w:rsidP="00815AE8">
      <w:pPr>
        <w:spacing w:after="0" w:line="360" w:lineRule="auto"/>
        <w:ind w:firstLine="284"/>
        <w:contextualSpacing/>
        <w:jc w:val="both"/>
        <w:rPr>
          <w:rFonts w:ascii="Times New Roman" w:eastAsia="Calibri" w:hAnsi="Times New Roman" w:cs="Times New Roman"/>
          <w:bCs/>
          <w:iCs/>
          <w:sz w:val="28"/>
          <w:szCs w:val="28"/>
          <w:lang w:val="uk-UA"/>
        </w:rPr>
      </w:pPr>
    </w:p>
    <w:p w14:paraId="39B9518E" w14:textId="77080584" w:rsidR="006D5AED" w:rsidRPr="00991067" w:rsidRDefault="006D5AED" w:rsidP="006D5AED">
      <w:pPr>
        <w:spacing w:after="0" w:line="360" w:lineRule="auto"/>
        <w:ind w:firstLine="284"/>
        <w:contextualSpacing/>
        <w:jc w:val="both"/>
        <w:rPr>
          <w:rFonts w:ascii="Times New Roman" w:eastAsia="Calibri" w:hAnsi="Times New Roman" w:cs="Times New Roman"/>
          <w:bCs/>
          <w:iCs/>
          <w:sz w:val="28"/>
          <w:szCs w:val="28"/>
          <w:lang w:val="uk-UA"/>
        </w:rPr>
      </w:pPr>
      <w:r w:rsidRPr="00991067">
        <w:rPr>
          <w:rFonts w:ascii="Times New Roman" w:eastAsia="Calibri" w:hAnsi="Times New Roman" w:cs="Times New Roman"/>
          <w:bCs/>
          <w:iCs/>
          <w:sz w:val="28"/>
          <w:szCs w:val="28"/>
          <w:lang w:val="uk-UA"/>
        </w:rPr>
        <w:t xml:space="preserve">Таблиця </w:t>
      </w:r>
      <w:r>
        <w:rPr>
          <w:rFonts w:ascii="Times New Roman" w:eastAsia="Calibri" w:hAnsi="Times New Roman" w:cs="Times New Roman"/>
          <w:bCs/>
          <w:iCs/>
          <w:sz w:val="28"/>
          <w:szCs w:val="28"/>
          <w:lang w:val="uk-UA"/>
        </w:rPr>
        <w:t xml:space="preserve">2.3  </w:t>
      </w:r>
      <w:r w:rsidRPr="00991067">
        <w:rPr>
          <w:rFonts w:ascii="Times New Roman" w:eastAsia="Calibri" w:hAnsi="Times New Roman" w:cs="Times New Roman"/>
          <w:bCs/>
          <w:iCs/>
          <w:sz w:val="28"/>
          <w:szCs w:val="28"/>
          <w:lang w:val="uk-UA"/>
        </w:rPr>
        <w:t xml:space="preserve">-  Динаміка змін рН культуральної рідини в онтогенезі </w:t>
      </w:r>
      <w:r w:rsidRPr="00991067">
        <w:rPr>
          <w:rFonts w:ascii="Times New Roman" w:eastAsia="Calibri" w:hAnsi="Times New Roman" w:cs="Times New Roman"/>
          <w:bCs/>
          <w:i/>
          <w:iCs/>
          <w:sz w:val="28"/>
          <w:szCs w:val="28"/>
          <w:lang w:val="en-US"/>
        </w:rPr>
        <w:t>Aspergullus</w:t>
      </w:r>
      <w:r w:rsidRPr="00991067">
        <w:rPr>
          <w:rFonts w:ascii="Times New Roman" w:eastAsia="Calibri" w:hAnsi="Times New Roman" w:cs="Times New Roman"/>
          <w:bCs/>
          <w:i/>
          <w:iCs/>
          <w:sz w:val="28"/>
          <w:szCs w:val="28"/>
          <w:lang w:val="uk-UA"/>
        </w:rPr>
        <w:t xml:space="preserve"> </w:t>
      </w:r>
      <w:r w:rsidRPr="00991067">
        <w:rPr>
          <w:rFonts w:ascii="Times New Roman" w:eastAsia="Calibri" w:hAnsi="Times New Roman" w:cs="Times New Roman"/>
          <w:bCs/>
          <w:i/>
          <w:iCs/>
          <w:sz w:val="28"/>
          <w:szCs w:val="28"/>
          <w:lang w:val="en-US"/>
        </w:rPr>
        <w:t>niger</w:t>
      </w:r>
      <w:r w:rsidRPr="00991067">
        <w:rPr>
          <w:rFonts w:ascii="Times New Roman" w:eastAsia="Calibri" w:hAnsi="Times New Roman" w:cs="Times New Roman"/>
          <w:bCs/>
          <w:iCs/>
          <w:sz w:val="28"/>
          <w:szCs w:val="28"/>
          <w:lang w:val="uk-UA"/>
        </w:rPr>
        <w:t xml:space="preserve">, </w:t>
      </w:r>
      <w:r w:rsidRPr="00991067">
        <w:rPr>
          <w:rFonts w:ascii="Times New Roman" w:eastAsia="Calibri" w:hAnsi="Times New Roman" w:cs="Times New Roman"/>
          <w:bCs/>
          <w:i/>
          <w:iCs/>
          <w:sz w:val="28"/>
          <w:szCs w:val="28"/>
          <w:lang w:val="en-US"/>
        </w:rPr>
        <w:t>Penicillium</w:t>
      </w:r>
      <w:r w:rsidRPr="00991067">
        <w:rPr>
          <w:rFonts w:ascii="Times New Roman" w:eastAsia="Calibri" w:hAnsi="Times New Roman" w:cs="Times New Roman"/>
          <w:bCs/>
          <w:i/>
          <w:iCs/>
          <w:sz w:val="28"/>
          <w:szCs w:val="28"/>
          <w:lang w:val="uk-UA"/>
        </w:rPr>
        <w:t xml:space="preserve"> </w:t>
      </w:r>
      <w:r w:rsidRPr="00991067">
        <w:rPr>
          <w:rFonts w:ascii="Times New Roman" w:eastAsia="Calibri" w:hAnsi="Times New Roman" w:cs="Times New Roman"/>
          <w:bCs/>
          <w:i/>
          <w:iCs/>
          <w:sz w:val="28"/>
          <w:szCs w:val="28"/>
          <w:lang w:val="en-US"/>
        </w:rPr>
        <w:t>citrinum</w:t>
      </w:r>
      <w:r w:rsidRPr="00991067">
        <w:rPr>
          <w:rFonts w:ascii="Times New Roman" w:eastAsia="Calibri" w:hAnsi="Times New Roman" w:cs="Times New Roman"/>
          <w:bCs/>
          <w:iCs/>
          <w:sz w:val="28"/>
          <w:szCs w:val="28"/>
          <w:lang w:val="uk-UA"/>
        </w:rPr>
        <w:t xml:space="preserve"> та </w:t>
      </w:r>
      <w:r w:rsidRPr="00991067">
        <w:rPr>
          <w:rFonts w:ascii="Times New Roman" w:eastAsia="Calibri" w:hAnsi="Times New Roman" w:cs="Times New Roman"/>
          <w:bCs/>
          <w:i/>
          <w:iCs/>
          <w:sz w:val="28"/>
          <w:szCs w:val="28"/>
          <w:lang w:val="en-US"/>
        </w:rPr>
        <w:t>Cladosporium</w:t>
      </w:r>
      <w:r w:rsidRPr="00991067">
        <w:rPr>
          <w:rFonts w:ascii="Times New Roman" w:eastAsia="Calibri" w:hAnsi="Times New Roman" w:cs="Times New Roman"/>
          <w:bCs/>
          <w:i/>
          <w:iCs/>
          <w:sz w:val="28"/>
          <w:szCs w:val="28"/>
          <w:lang w:val="uk-UA"/>
        </w:rPr>
        <w:t xml:space="preserve"> </w:t>
      </w:r>
      <w:r w:rsidRPr="00991067">
        <w:rPr>
          <w:rFonts w:ascii="Times New Roman" w:eastAsia="Calibri" w:hAnsi="Times New Roman" w:cs="Times New Roman"/>
          <w:bCs/>
          <w:i/>
          <w:iCs/>
          <w:sz w:val="28"/>
          <w:szCs w:val="28"/>
          <w:lang w:val="en-US"/>
        </w:rPr>
        <w:t>linicola</w:t>
      </w:r>
    </w:p>
    <w:tbl>
      <w:tblPr>
        <w:tblStyle w:val="a5"/>
        <w:tblW w:w="0" w:type="auto"/>
        <w:jc w:val="center"/>
        <w:tblLook w:val="04A0" w:firstRow="1" w:lastRow="0" w:firstColumn="1" w:lastColumn="0" w:noHBand="0" w:noVBand="1"/>
      </w:tblPr>
      <w:tblGrid>
        <w:gridCol w:w="2949"/>
        <w:gridCol w:w="1340"/>
        <w:gridCol w:w="1660"/>
      </w:tblGrid>
      <w:tr w:rsidR="006D5AED" w:rsidRPr="00991067" w14:paraId="47D167B6" w14:textId="77777777" w:rsidTr="008B52C9">
        <w:trPr>
          <w:trHeight w:val="373"/>
          <w:jc w:val="center"/>
        </w:trPr>
        <w:tc>
          <w:tcPr>
            <w:tcW w:w="2949" w:type="dxa"/>
          </w:tcPr>
          <w:p w14:paraId="157A98C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Вид грибів</w:t>
            </w:r>
          </w:p>
        </w:tc>
        <w:tc>
          <w:tcPr>
            <w:tcW w:w="1340" w:type="dxa"/>
          </w:tcPr>
          <w:p w14:paraId="1B436B6D"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Час, доба</w:t>
            </w:r>
          </w:p>
        </w:tc>
        <w:tc>
          <w:tcPr>
            <w:tcW w:w="1660" w:type="dxa"/>
          </w:tcPr>
          <w:p w14:paraId="047CEE5F"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рН</w:t>
            </w:r>
          </w:p>
        </w:tc>
      </w:tr>
      <w:tr w:rsidR="006D5AED" w:rsidRPr="00991067" w14:paraId="10E4B6BD" w14:textId="77777777" w:rsidTr="008B52C9">
        <w:trPr>
          <w:trHeight w:val="373"/>
          <w:jc w:val="center"/>
        </w:trPr>
        <w:tc>
          <w:tcPr>
            <w:tcW w:w="2949" w:type="dxa"/>
          </w:tcPr>
          <w:p w14:paraId="4784899B"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429FED01"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w:t>
            </w:r>
          </w:p>
        </w:tc>
        <w:tc>
          <w:tcPr>
            <w:tcW w:w="1660" w:type="dxa"/>
          </w:tcPr>
          <w:p w14:paraId="0C54163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5,8</w:t>
            </w:r>
          </w:p>
        </w:tc>
      </w:tr>
      <w:tr w:rsidR="006D5AED" w:rsidRPr="00991067" w14:paraId="0F1705F7" w14:textId="77777777" w:rsidTr="008B52C9">
        <w:trPr>
          <w:trHeight w:val="373"/>
          <w:jc w:val="center"/>
        </w:trPr>
        <w:tc>
          <w:tcPr>
            <w:tcW w:w="2949" w:type="dxa"/>
          </w:tcPr>
          <w:p w14:paraId="31432F14"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7971D18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1E7F276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5,8</w:t>
            </w:r>
          </w:p>
        </w:tc>
      </w:tr>
      <w:tr w:rsidR="006D5AED" w:rsidRPr="00991067" w14:paraId="1EAA72F6" w14:textId="77777777" w:rsidTr="008B52C9">
        <w:trPr>
          <w:trHeight w:val="361"/>
          <w:jc w:val="center"/>
        </w:trPr>
        <w:tc>
          <w:tcPr>
            <w:tcW w:w="2949" w:type="dxa"/>
          </w:tcPr>
          <w:p w14:paraId="014C9805"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7270AFA3"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680EE66B"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5,8</w:t>
            </w:r>
          </w:p>
        </w:tc>
      </w:tr>
      <w:tr w:rsidR="006D5AED" w:rsidRPr="00991067" w14:paraId="056CCA5C" w14:textId="77777777" w:rsidTr="008B52C9">
        <w:trPr>
          <w:trHeight w:val="373"/>
          <w:jc w:val="center"/>
        </w:trPr>
        <w:tc>
          <w:tcPr>
            <w:tcW w:w="2949" w:type="dxa"/>
          </w:tcPr>
          <w:p w14:paraId="0C0903EA"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50E7D27E"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w:t>
            </w:r>
          </w:p>
        </w:tc>
        <w:tc>
          <w:tcPr>
            <w:tcW w:w="1660" w:type="dxa"/>
          </w:tcPr>
          <w:p w14:paraId="6883053C"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4,2</w:t>
            </w:r>
          </w:p>
        </w:tc>
      </w:tr>
      <w:tr w:rsidR="006D5AED" w:rsidRPr="00991067" w14:paraId="1A7E24D3" w14:textId="77777777" w:rsidTr="008B52C9">
        <w:trPr>
          <w:trHeight w:val="373"/>
          <w:jc w:val="center"/>
        </w:trPr>
        <w:tc>
          <w:tcPr>
            <w:tcW w:w="2949" w:type="dxa"/>
          </w:tcPr>
          <w:p w14:paraId="399BCCB1"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29086EA8"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4389DA07"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3,5</w:t>
            </w:r>
          </w:p>
        </w:tc>
      </w:tr>
      <w:tr w:rsidR="006D5AED" w:rsidRPr="00991067" w14:paraId="36A42BD5" w14:textId="77777777" w:rsidTr="008B52C9">
        <w:trPr>
          <w:trHeight w:val="373"/>
          <w:jc w:val="center"/>
        </w:trPr>
        <w:tc>
          <w:tcPr>
            <w:tcW w:w="2949" w:type="dxa"/>
          </w:tcPr>
          <w:p w14:paraId="745763CD"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579CB5AB"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31F2474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5,9</w:t>
            </w:r>
          </w:p>
        </w:tc>
      </w:tr>
      <w:tr w:rsidR="006D5AED" w:rsidRPr="00991067" w14:paraId="68A00F67" w14:textId="77777777" w:rsidTr="008B52C9">
        <w:trPr>
          <w:trHeight w:val="373"/>
          <w:jc w:val="center"/>
        </w:trPr>
        <w:tc>
          <w:tcPr>
            <w:tcW w:w="2949" w:type="dxa"/>
          </w:tcPr>
          <w:p w14:paraId="53324C17"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4B9DF3A8"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w:t>
            </w:r>
          </w:p>
        </w:tc>
        <w:tc>
          <w:tcPr>
            <w:tcW w:w="1660" w:type="dxa"/>
          </w:tcPr>
          <w:p w14:paraId="0599640E"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3,9</w:t>
            </w:r>
          </w:p>
        </w:tc>
      </w:tr>
      <w:tr w:rsidR="006D5AED" w:rsidRPr="00991067" w14:paraId="64482CC2" w14:textId="77777777" w:rsidTr="008B52C9">
        <w:trPr>
          <w:trHeight w:val="373"/>
          <w:jc w:val="center"/>
        </w:trPr>
        <w:tc>
          <w:tcPr>
            <w:tcW w:w="2949" w:type="dxa"/>
          </w:tcPr>
          <w:p w14:paraId="5F7BC399"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2A0BB4FA"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1E2A9FFB"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3,8</w:t>
            </w:r>
          </w:p>
        </w:tc>
      </w:tr>
      <w:tr w:rsidR="006D5AED" w:rsidRPr="00991067" w14:paraId="4D2F2F49" w14:textId="77777777" w:rsidTr="008B52C9">
        <w:trPr>
          <w:trHeight w:val="373"/>
          <w:jc w:val="center"/>
        </w:trPr>
        <w:tc>
          <w:tcPr>
            <w:tcW w:w="2949" w:type="dxa"/>
          </w:tcPr>
          <w:p w14:paraId="3FEA00BE"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0F2B52F1"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0C1999D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6,0</w:t>
            </w:r>
          </w:p>
        </w:tc>
      </w:tr>
      <w:tr w:rsidR="006D5AED" w:rsidRPr="00991067" w14:paraId="7E47700E" w14:textId="77777777" w:rsidTr="008B52C9">
        <w:trPr>
          <w:trHeight w:val="373"/>
          <w:jc w:val="center"/>
        </w:trPr>
        <w:tc>
          <w:tcPr>
            <w:tcW w:w="2949" w:type="dxa"/>
          </w:tcPr>
          <w:p w14:paraId="2635D21F"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79CAB77D"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w:t>
            </w:r>
          </w:p>
        </w:tc>
        <w:tc>
          <w:tcPr>
            <w:tcW w:w="1660" w:type="dxa"/>
          </w:tcPr>
          <w:p w14:paraId="70EE3A8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3,5</w:t>
            </w:r>
          </w:p>
        </w:tc>
      </w:tr>
      <w:tr w:rsidR="006D5AED" w:rsidRPr="00991067" w14:paraId="02AEF8F4" w14:textId="77777777" w:rsidTr="008B52C9">
        <w:trPr>
          <w:trHeight w:val="361"/>
          <w:jc w:val="center"/>
        </w:trPr>
        <w:tc>
          <w:tcPr>
            <w:tcW w:w="2949" w:type="dxa"/>
          </w:tcPr>
          <w:p w14:paraId="15A2B968"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1EAF890D"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4F296906"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w:t>
            </w:r>
          </w:p>
        </w:tc>
      </w:tr>
      <w:tr w:rsidR="006D5AED" w:rsidRPr="00991067" w14:paraId="30F48B3B" w14:textId="77777777" w:rsidTr="008B52C9">
        <w:trPr>
          <w:trHeight w:val="373"/>
          <w:jc w:val="center"/>
        </w:trPr>
        <w:tc>
          <w:tcPr>
            <w:tcW w:w="2949" w:type="dxa"/>
          </w:tcPr>
          <w:p w14:paraId="0D916017"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1D2015B9"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72EE09A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6,3</w:t>
            </w:r>
          </w:p>
        </w:tc>
      </w:tr>
      <w:tr w:rsidR="006D5AED" w:rsidRPr="00991067" w14:paraId="0C2B0712" w14:textId="77777777" w:rsidTr="008B52C9">
        <w:trPr>
          <w:trHeight w:val="373"/>
          <w:jc w:val="center"/>
        </w:trPr>
        <w:tc>
          <w:tcPr>
            <w:tcW w:w="2949" w:type="dxa"/>
          </w:tcPr>
          <w:p w14:paraId="308E282E"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58A84D11"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8</w:t>
            </w:r>
          </w:p>
        </w:tc>
        <w:tc>
          <w:tcPr>
            <w:tcW w:w="1660" w:type="dxa"/>
          </w:tcPr>
          <w:p w14:paraId="4BA175A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3,2</w:t>
            </w:r>
          </w:p>
        </w:tc>
      </w:tr>
      <w:tr w:rsidR="006D5AED" w:rsidRPr="00991067" w14:paraId="64E2C973" w14:textId="77777777" w:rsidTr="008B52C9">
        <w:trPr>
          <w:trHeight w:val="373"/>
          <w:jc w:val="center"/>
        </w:trPr>
        <w:tc>
          <w:tcPr>
            <w:tcW w:w="2949" w:type="dxa"/>
          </w:tcPr>
          <w:p w14:paraId="69BB05FE"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46E1D3EA"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608B8E66"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7,1</w:t>
            </w:r>
          </w:p>
        </w:tc>
      </w:tr>
      <w:tr w:rsidR="006D5AED" w:rsidRPr="00991067" w14:paraId="75D110F1" w14:textId="77777777" w:rsidTr="008B52C9">
        <w:trPr>
          <w:trHeight w:val="373"/>
          <w:jc w:val="center"/>
        </w:trPr>
        <w:tc>
          <w:tcPr>
            <w:tcW w:w="2949" w:type="dxa"/>
          </w:tcPr>
          <w:p w14:paraId="6B573E48"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0CFD3384"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68ADFD08"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6,7</w:t>
            </w:r>
          </w:p>
        </w:tc>
      </w:tr>
      <w:tr w:rsidR="006D5AED" w:rsidRPr="00991067" w14:paraId="36877557" w14:textId="77777777" w:rsidTr="008B52C9">
        <w:trPr>
          <w:trHeight w:val="373"/>
          <w:jc w:val="center"/>
        </w:trPr>
        <w:tc>
          <w:tcPr>
            <w:tcW w:w="2949" w:type="dxa"/>
          </w:tcPr>
          <w:p w14:paraId="7083E31C"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0EACA93A"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10</w:t>
            </w:r>
          </w:p>
        </w:tc>
        <w:tc>
          <w:tcPr>
            <w:tcW w:w="1660" w:type="dxa"/>
          </w:tcPr>
          <w:p w14:paraId="10E4D9E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3,1</w:t>
            </w:r>
          </w:p>
        </w:tc>
      </w:tr>
      <w:tr w:rsidR="006D5AED" w:rsidRPr="00991067" w14:paraId="356A5538" w14:textId="77777777" w:rsidTr="008B52C9">
        <w:trPr>
          <w:trHeight w:val="373"/>
          <w:jc w:val="center"/>
        </w:trPr>
        <w:tc>
          <w:tcPr>
            <w:tcW w:w="2949" w:type="dxa"/>
          </w:tcPr>
          <w:p w14:paraId="05AD53F7"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657AD789"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34AB947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7,2</w:t>
            </w:r>
          </w:p>
        </w:tc>
      </w:tr>
      <w:tr w:rsidR="006D5AED" w:rsidRPr="00991067" w14:paraId="4CAFFDC0" w14:textId="77777777" w:rsidTr="008B52C9">
        <w:trPr>
          <w:trHeight w:val="361"/>
          <w:jc w:val="center"/>
        </w:trPr>
        <w:tc>
          <w:tcPr>
            <w:tcW w:w="2949" w:type="dxa"/>
          </w:tcPr>
          <w:p w14:paraId="4B541897"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74402B2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5CC3556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6,7</w:t>
            </w:r>
          </w:p>
        </w:tc>
      </w:tr>
      <w:tr w:rsidR="006D5AED" w:rsidRPr="00991067" w14:paraId="5533A365" w14:textId="77777777" w:rsidTr="008B52C9">
        <w:trPr>
          <w:trHeight w:val="373"/>
          <w:jc w:val="center"/>
        </w:trPr>
        <w:tc>
          <w:tcPr>
            <w:tcW w:w="2949" w:type="dxa"/>
          </w:tcPr>
          <w:p w14:paraId="16A68479"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0D34C1A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12</w:t>
            </w:r>
          </w:p>
        </w:tc>
        <w:tc>
          <w:tcPr>
            <w:tcW w:w="1660" w:type="dxa"/>
          </w:tcPr>
          <w:p w14:paraId="3BF5867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3,1</w:t>
            </w:r>
          </w:p>
        </w:tc>
      </w:tr>
      <w:tr w:rsidR="006D5AED" w:rsidRPr="00991067" w14:paraId="73E1D405" w14:textId="77777777" w:rsidTr="008B52C9">
        <w:trPr>
          <w:trHeight w:val="373"/>
          <w:jc w:val="center"/>
        </w:trPr>
        <w:tc>
          <w:tcPr>
            <w:tcW w:w="2949" w:type="dxa"/>
          </w:tcPr>
          <w:p w14:paraId="39104DAE"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4180ECF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0A0EC68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7,0</w:t>
            </w:r>
          </w:p>
        </w:tc>
      </w:tr>
      <w:tr w:rsidR="006D5AED" w:rsidRPr="00991067" w14:paraId="688A1DB9" w14:textId="77777777" w:rsidTr="008B52C9">
        <w:trPr>
          <w:trHeight w:val="373"/>
          <w:jc w:val="center"/>
        </w:trPr>
        <w:tc>
          <w:tcPr>
            <w:tcW w:w="2949" w:type="dxa"/>
          </w:tcPr>
          <w:p w14:paraId="398FB482"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590CC04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5938866E"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6,6</w:t>
            </w:r>
          </w:p>
        </w:tc>
      </w:tr>
      <w:tr w:rsidR="006D5AED" w:rsidRPr="00991067" w14:paraId="0E0BF9BD" w14:textId="77777777" w:rsidTr="008B52C9">
        <w:trPr>
          <w:trHeight w:val="373"/>
          <w:jc w:val="center"/>
        </w:trPr>
        <w:tc>
          <w:tcPr>
            <w:tcW w:w="2949" w:type="dxa"/>
          </w:tcPr>
          <w:p w14:paraId="15A33467"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311E000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14</w:t>
            </w:r>
          </w:p>
        </w:tc>
        <w:tc>
          <w:tcPr>
            <w:tcW w:w="1660" w:type="dxa"/>
          </w:tcPr>
          <w:p w14:paraId="66F2DCC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3,0</w:t>
            </w:r>
          </w:p>
        </w:tc>
      </w:tr>
      <w:tr w:rsidR="006D5AED" w:rsidRPr="00991067" w14:paraId="32E29645" w14:textId="77777777" w:rsidTr="008B52C9">
        <w:trPr>
          <w:trHeight w:val="373"/>
          <w:jc w:val="center"/>
        </w:trPr>
        <w:tc>
          <w:tcPr>
            <w:tcW w:w="2949" w:type="dxa"/>
          </w:tcPr>
          <w:p w14:paraId="7C78736A"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33F0ACB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331E77B1"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7,2</w:t>
            </w:r>
          </w:p>
        </w:tc>
      </w:tr>
      <w:tr w:rsidR="006D5AED" w:rsidRPr="00991067" w14:paraId="7F69C41A" w14:textId="77777777" w:rsidTr="008B52C9">
        <w:trPr>
          <w:trHeight w:val="373"/>
          <w:jc w:val="center"/>
        </w:trPr>
        <w:tc>
          <w:tcPr>
            <w:tcW w:w="2949" w:type="dxa"/>
          </w:tcPr>
          <w:p w14:paraId="39ABAE28"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0A450D4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161A062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6,8</w:t>
            </w:r>
          </w:p>
        </w:tc>
      </w:tr>
      <w:tr w:rsidR="006D5AED" w:rsidRPr="00991067" w14:paraId="2BA8C719" w14:textId="77777777" w:rsidTr="008B52C9">
        <w:trPr>
          <w:trHeight w:val="361"/>
          <w:jc w:val="center"/>
        </w:trPr>
        <w:tc>
          <w:tcPr>
            <w:tcW w:w="2949" w:type="dxa"/>
          </w:tcPr>
          <w:p w14:paraId="1795086B"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4B70A4CC"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16</w:t>
            </w:r>
          </w:p>
        </w:tc>
        <w:tc>
          <w:tcPr>
            <w:tcW w:w="1660" w:type="dxa"/>
          </w:tcPr>
          <w:p w14:paraId="3B6EFB3B"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3,1</w:t>
            </w:r>
          </w:p>
        </w:tc>
      </w:tr>
      <w:tr w:rsidR="006D5AED" w:rsidRPr="00991067" w14:paraId="4014E5DD" w14:textId="77777777" w:rsidTr="008B52C9">
        <w:trPr>
          <w:trHeight w:val="373"/>
          <w:jc w:val="center"/>
        </w:trPr>
        <w:tc>
          <w:tcPr>
            <w:tcW w:w="2949" w:type="dxa"/>
          </w:tcPr>
          <w:p w14:paraId="04EADA8F"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40CF569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6D3908D6"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7,2</w:t>
            </w:r>
          </w:p>
        </w:tc>
      </w:tr>
      <w:tr w:rsidR="006D5AED" w:rsidRPr="00991067" w14:paraId="5C355452" w14:textId="77777777" w:rsidTr="008B52C9">
        <w:trPr>
          <w:trHeight w:val="373"/>
          <w:jc w:val="center"/>
        </w:trPr>
        <w:tc>
          <w:tcPr>
            <w:tcW w:w="2949" w:type="dxa"/>
          </w:tcPr>
          <w:p w14:paraId="7CC32D51"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66AE7B0D"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4EB3A106"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6,9</w:t>
            </w:r>
          </w:p>
        </w:tc>
      </w:tr>
      <w:tr w:rsidR="006D5AED" w:rsidRPr="00991067" w14:paraId="7BDDC689" w14:textId="77777777" w:rsidTr="008B52C9">
        <w:trPr>
          <w:trHeight w:val="373"/>
          <w:jc w:val="center"/>
        </w:trPr>
        <w:tc>
          <w:tcPr>
            <w:tcW w:w="2949" w:type="dxa"/>
          </w:tcPr>
          <w:p w14:paraId="04F0B246"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20F3CACC"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18</w:t>
            </w:r>
          </w:p>
        </w:tc>
        <w:tc>
          <w:tcPr>
            <w:tcW w:w="1660" w:type="dxa"/>
          </w:tcPr>
          <w:p w14:paraId="43B7C3C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3,0</w:t>
            </w:r>
          </w:p>
        </w:tc>
      </w:tr>
      <w:tr w:rsidR="006D5AED" w:rsidRPr="00991067" w14:paraId="2FE0F196" w14:textId="77777777" w:rsidTr="008B52C9">
        <w:trPr>
          <w:trHeight w:val="373"/>
          <w:jc w:val="center"/>
        </w:trPr>
        <w:tc>
          <w:tcPr>
            <w:tcW w:w="2949" w:type="dxa"/>
          </w:tcPr>
          <w:p w14:paraId="0616668A"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24687DD9"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57B0ACC5"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7,1</w:t>
            </w:r>
          </w:p>
        </w:tc>
      </w:tr>
      <w:tr w:rsidR="006D5AED" w:rsidRPr="00991067" w14:paraId="3A274BD4" w14:textId="77777777" w:rsidTr="008B52C9">
        <w:trPr>
          <w:trHeight w:val="373"/>
          <w:jc w:val="center"/>
        </w:trPr>
        <w:tc>
          <w:tcPr>
            <w:tcW w:w="2949" w:type="dxa"/>
          </w:tcPr>
          <w:p w14:paraId="63A0D02C"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2B5F092B"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77EF80A6"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6,8</w:t>
            </w:r>
          </w:p>
        </w:tc>
      </w:tr>
      <w:tr w:rsidR="006D5AED" w:rsidRPr="00991067" w14:paraId="51728531" w14:textId="77777777" w:rsidTr="008B52C9">
        <w:trPr>
          <w:trHeight w:val="361"/>
          <w:jc w:val="center"/>
        </w:trPr>
        <w:tc>
          <w:tcPr>
            <w:tcW w:w="2949" w:type="dxa"/>
          </w:tcPr>
          <w:p w14:paraId="1094D0AC"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Aspergullus niger</w:t>
            </w:r>
          </w:p>
        </w:tc>
        <w:tc>
          <w:tcPr>
            <w:tcW w:w="1340" w:type="dxa"/>
            <w:vMerge w:val="restart"/>
          </w:tcPr>
          <w:p w14:paraId="381602FE"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21</w:t>
            </w:r>
          </w:p>
        </w:tc>
        <w:tc>
          <w:tcPr>
            <w:tcW w:w="1660" w:type="dxa"/>
          </w:tcPr>
          <w:p w14:paraId="3F7DA011"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3,1</w:t>
            </w:r>
          </w:p>
        </w:tc>
      </w:tr>
      <w:tr w:rsidR="006D5AED" w:rsidRPr="00991067" w14:paraId="0C5612E8" w14:textId="77777777" w:rsidTr="008B52C9">
        <w:trPr>
          <w:trHeight w:val="373"/>
          <w:jc w:val="center"/>
        </w:trPr>
        <w:tc>
          <w:tcPr>
            <w:tcW w:w="2949" w:type="dxa"/>
          </w:tcPr>
          <w:p w14:paraId="316C7A8C"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Penicillium citrinum</w:t>
            </w:r>
          </w:p>
        </w:tc>
        <w:tc>
          <w:tcPr>
            <w:tcW w:w="1340" w:type="dxa"/>
            <w:vMerge/>
          </w:tcPr>
          <w:p w14:paraId="29A62D38"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67218772"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7,0</w:t>
            </w:r>
          </w:p>
        </w:tc>
      </w:tr>
      <w:tr w:rsidR="006D5AED" w:rsidRPr="00991067" w14:paraId="4F8A8D2A" w14:textId="77777777" w:rsidTr="008B52C9">
        <w:trPr>
          <w:trHeight w:val="373"/>
          <w:jc w:val="center"/>
        </w:trPr>
        <w:tc>
          <w:tcPr>
            <w:tcW w:w="2949" w:type="dxa"/>
          </w:tcPr>
          <w:p w14:paraId="5D2016BC" w14:textId="77777777" w:rsidR="006D5AED" w:rsidRPr="00446ABD" w:rsidRDefault="006D5AED" w:rsidP="008B52C9">
            <w:pPr>
              <w:spacing w:line="360" w:lineRule="auto"/>
              <w:contextualSpacing/>
              <w:jc w:val="center"/>
              <w:rPr>
                <w:rFonts w:ascii="Times New Roman" w:eastAsia="Calibri" w:hAnsi="Times New Roman" w:cs="Times New Roman"/>
                <w:bCs/>
                <w:i/>
                <w:sz w:val="24"/>
                <w:szCs w:val="24"/>
                <w:lang w:val="uk-UA"/>
              </w:rPr>
            </w:pPr>
            <w:r w:rsidRPr="00446ABD">
              <w:rPr>
                <w:rFonts w:ascii="Times New Roman" w:eastAsia="Calibri" w:hAnsi="Times New Roman" w:cs="Times New Roman"/>
                <w:bCs/>
                <w:i/>
                <w:sz w:val="24"/>
                <w:szCs w:val="24"/>
                <w:lang w:val="uk-UA"/>
              </w:rPr>
              <w:t>Cladosporium linicola</w:t>
            </w:r>
          </w:p>
        </w:tc>
        <w:tc>
          <w:tcPr>
            <w:tcW w:w="1340" w:type="dxa"/>
            <w:vMerge/>
          </w:tcPr>
          <w:p w14:paraId="33151CF0"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p>
        </w:tc>
        <w:tc>
          <w:tcPr>
            <w:tcW w:w="1660" w:type="dxa"/>
          </w:tcPr>
          <w:p w14:paraId="4C03F994" w14:textId="77777777" w:rsidR="006D5AED" w:rsidRPr="00991067" w:rsidRDefault="006D5AED" w:rsidP="008B52C9">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6,7</w:t>
            </w:r>
          </w:p>
        </w:tc>
      </w:tr>
    </w:tbl>
    <w:p w14:paraId="4DDC3225" w14:textId="77777777" w:rsidR="00212F6D" w:rsidRDefault="00212F6D" w:rsidP="00564536">
      <w:pPr>
        <w:spacing w:after="0" w:line="360" w:lineRule="auto"/>
        <w:contextualSpacing/>
        <w:jc w:val="both"/>
        <w:outlineLvl w:val="1"/>
        <w:rPr>
          <w:rFonts w:ascii="Times New Roman" w:eastAsia="Calibri" w:hAnsi="Times New Roman" w:cs="Times New Roman"/>
          <w:bCs/>
          <w:iCs/>
          <w:sz w:val="28"/>
          <w:szCs w:val="28"/>
          <w:lang w:val="uk-UA"/>
        </w:rPr>
      </w:pPr>
    </w:p>
    <w:p w14:paraId="137C9F2B" w14:textId="1665AA0A" w:rsidR="00212F6D" w:rsidRPr="001E2A2B" w:rsidRDefault="00212F6D" w:rsidP="00212F6D">
      <w:pPr>
        <w:spacing w:after="0" w:line="360" w:lineRule="auto"/>
        <w:ind w:firstLine="284"/>
        <w:contextualSpacing/>
        <w:jc w:val="both"/>
        <w:rPr>
          <w:rFonts w:ascii="Times New Roman" w:eastAsia="Calibri" w:hAnsi="Times New Roman" w:cs="Times New Roman"/>
          <w:bCs/>
          <w:iCs/>
          <w:sz w:val="28"/>
          <w:szCs w:val="28"/>
          <w:lang w:val="uk-UA"/>
        </w:rPr>
      </w:pPr>
      <w:r w:rsidRPr="001E2A2B">
        <w:rPr>
          <w:rFonts w:ascii="Times New Roman" w:eastAsia="Calibri" w:hAnsi="Times New Roman" w:cs="Times New Roman"/>
          <w:bCs/>
          <w:iCs/>
          <w:sz w:val="28"/>
          <w:szCs w:val="28"/>
          <w:lang w:val="uk-UA"/>
        </w:rPr>
        <w:t>Таблиця</w:t>
      </w:r>
      <w:r w:rsidR="00564536">
        <w:rPr>
          <w:rFonts w:ascii="Times New Roman" w:eastAsia="Calibri" w:hAnsi="Times New Roman" w:cs="Times New Roman"/>
          <w:bCs/>
          <w:iCs/>
          <w:sz w:val="28"/>
          <w:szCs w:val="28"/>
          <w:lang w:val="uk-UA"/>
        </w:rPr>
        <w:t xml:space="preserve"> 2.4</w:t>
      </w:r>
      <w:r w:rsidRPr="001E2A2B">
        <w:rPr>
          <w:rFonts w:ascii="Times New Roman" w:eastAsia="Calibri" w:hAnsi="Times New Roman" w:cs="Times New Roman"/>
          <w:bCs/>
          <w:iCs/>
          <w:sz w:val="28"/>
          <w:szCs w:val="28"/>
          <w:lang w:val="uk-UA"/>
        </w:rPr>
        <w:t xml:space="preserve"> - Кінетика протікання корозійних процесів в присутності </w:t>
      </w:r>
      <w:r w:rsidRPr="001E2A2B">
        <w:rPr>
          <w:rFonts w:ascii="Times New Roman" w:eastAsia="Calibri" w:hAnsi="Times New Roman" w:cs="Times New Roman"/>
          <w:bCs/>
          <w:i/>
          <w:iCs/>
          <w:sz w:val="28"/>
          <w:szCs w:val="28"/>
          <w:lang w:val="uk-UA"/>
        </w:rPr>
        <w:t>Cladosporium linicola</w:t>
      </w:r>
      <w:r w:rsidRPr="001E2A2B">
        <w:rPr>
          <w:rFonts w:ascii="Times New Roman" w:eastAsia="Calibri" w:hAnsi="Times New Roman" w:cs="Times New Roman"/>
          <w:bCs/>
          <w:iCs/>
          <w:sz w:val="28"/>
          <w:szCs w:val="28"/>
          <w:lang w:val="uk-UA"/>
        </w:rPr>
        <w:t xml:space="preserve"> в статичному режимі при температурі 25 ºС</w:t>
      </w:r>
    </w:p>
    <w:tbl>
      <w:tblPr>
        <w:tblW w:w="9451" w:type="dxa"/>
        <w:tblLook w:val="04A0" w:firstRow="1" w:lastRow="0" w:firstColumn="1" w:lastColumn="0" w:noHBand="0" w:noVBand="1"/>
      </w:tblPr>
      <w:tblGrid>
        <w:gridCol w:w="3441"/>
        <w:gridCol w:w="1669"/>
        <w:gridCol w:w="2438"/>
        <w:gridCol w:w="1903"/>
      </w:tblGrid>
      <w:tr w:rsidR="00212F6D" w:rsidRPr="001E2A2B" w14:paraId="0084E2D5" w14:textId="77777777" w:rsidTr="008B52C9">
        <w:trPr>
          <w:trHeight w:val="252"/>
        </w:trPr>
        <w:tc>
          <w:tcPr>
            <w:tcW w:w="3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2F36A" w14:textId="3315DBA0" w:rsidR="00212F6D" w:rsidRPr="001E2A2B" w:rsidRDefault="001E2A2B" w:rsidP="008B52C9">
            <w:pPr>
              <w:spacing w:line="360" w:lineRule="auto"/>
              <w:ind w:firstLine="284"/>
              <w:contextualSpacing/>
              <w:jc w:val="both"/>
              <w:rPr>
                <w:rFonts w:ascii="Times New Roman" w:eastAsia="Calibri" w:hAnsi="Times New Roman" w:cs="Times New Roman"/>
                <w:b/>
                <w:bCs/>
                <w:iCs/>
                <w:sz w:val="24"/>
                <w:szCs w:val="24"/>
                <w:lang w:val="uk-UA"/>
              </w:rPr>
            </w:pPr>
            <w:r w:rsidRPr="00564536">
              <w:rPr>
                <w:rFonts w:ascii="Times New Roman" w:eastAsia="Calibri" w:hAnsi="Times New Roman" w:cs="Times New Roman"/>
                <w:b/>
                <w:bCs/>
                <w:iCs/>
                <w:sz w:val="24"/>
                <w:szCs w:val="24"/>
                <w:lang w:val="uk-UA"/>
              </w:rPr>
              <w:t>Корозійний чинник</w:t>
            </w:r>
          </w:p>
        </w:tc>
        <w:tc>
          <w:tcPr>
            <w:tcW w:w="1669" w:type="dxa"/>
            <w:vMerge w:val="restart"/>
            <w:tcBorders>
              <w:top w:val="single" w:sz="4" w:space="0" w:color="auto"/>
              <w:left w:val="nil"/>
              <w:right w:val="single" w:sz="4" w:space="0" w:color="auto"/>
            </w:tcBorders>
            <w:shd w:val="clear" w:color="auto" w:fill="auto"/>
            <w:noWrap/>
            <w:vAlign w:val="center"/>
            <w:hideMark/>
          </w:tcPr>
          <w:p w14:paraId="3970E53A" w14:textId="77777777" w:rsidR="00212F6D" w:rsidRPr="001E2A2B" w:rsidRDefault="00212F6D" w:rsidP="008B52C9">
            <w:pPr>
              <w:spacing w:line="360" w:lineRule="auto"/>
              <w:ind w:firstLine="284"/>
              <w:contextualSpacing/>
              <w:jc w:val="both"/>
              <w:rPr>
                <w:rFonts w:ascii="Times New Roman" w:eastAsia="Calibri" w:hAnsi="Times New Roman" w:cs="Times New Roman"/>
                <w:b/>
                <w:bCs/>
                <w:iCs/>
                <w:sz w:val="24"/>
                <w:szCs w:val="24"/>
                <w:lang w:val="uk-UA"/>
              </w:rPr>
            </w:pPr>
            <w:r w:rsidRPr="001E2A2B">
              <w:rPr>
                <w:rFonts w:ascii="Times New Roman" w:eastAsia="Calibri" w:hAnsi="Times New Roman" w:cs="Times New Roman"/>
                <w:b/>
                <w:bCs/>
                <w:iCs/>
                <w:sz w:val="24"/>
                <w:szCs w:val="24"/>
                <w:lang w:val="uk-UA"/>
              </w:rPr>
              <w:t>Час корозії,</w:t>
            </w:r>
          </w:p>
          <w:p w14:paraId="3B16B2FE" w14:textId="77777777" w:rsidR="00212F6D" w:rsidRPr="001E2A2B" w:rsidRDefault="00212F6D" w:rsidP="008B52C9">
            <w:pPr>
              <w:spacing w:line="360" w:lineRule="auto"/>
              <w:ind w:firstLine="284"/>
              <w:contextualSpacing/>
              <w:jc w:val="both"/>
              <w:rPr>
                <w:rFonts w:ascii="Times New Roman" w:eastAsia="Calibri" w:hAnsi="Times New Roman" w:cs="Times New Roman"/>
                <w:b/>
                <w:bCs/>
                <w:iCs/>
                <w:sz w:val="24"/>
                <w:szCs w:val="24"/>
                <w:lang w:val="uk-UA"/>
              </w:rPr>
            </w:pPr>
            <w:r w:rsidRPr="001E2A2B">
              <w:rPr>
                <w:rFonts w:ascii="Times New Roman" w:eastAsia="Calibri" w:hAnsi="Times New Roman" w:cs="Times New Roman"/>
                <w:b/>
                <w:bCs/>
                <w:iCs/>
                <w:sz w:val="24"/>
                <w:szCs w:val="24"/>
                <w:lang w:val="uk-UA"/>
              </w:rPr>
              <w:t>год.</w:t>
            </w:r>
          </w:p>
        </w:tc>
        <w:tc>
          <w:tcPr>
            <w:tcW w:w="43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DD9AB4" w14:textId="77777777" w:rsidR="00212F6D" w:rsidRPr="001E2A2B" w:rsidRDefault="00212F6D" w:rsidP="008B52C9">
            <w:pPr>
              <w:spacing w:line="360" w:lineRule="auto"/>
              <w:ind w:firstLine="284"/>
              <w:contextualSpacing/>
              <w:jc w:val="both"/>
              <w:rPr>
                <w:rFonts w:ascii="Times New Roman" w:eastAsia="Calibri" w:hAnsi="Times New Roman" w:cs="Times New Roman"/>
                <w:b/>
                <w:bCs/>
                <w:iCs/>
                <w:sz w:val="24"/>
                <w:szCs w:val="24"/>
                <w:lang w:val="uk-UA"/>
              </w:rPr>
            </w:pPr>
            <w:r w:rsidRPr="001E2A2B">
              <w:rPr>
                <w:rFonts w:ascii="Times New Roman" w:eastAsia="Calibri" w:hAnsi="Times New Roman" w:cs="Times New Roman"/>
                <w:b/>
                <w:bCs/>
                <w:iCs/>
                <w:sz w:val="24"/>
                <w:szCs w:val="24"/>
                <w:lang w:val="uk-UA"/>
              </w:rPr>
              <w:t>Швидкість корозії, середній показник</w:t>
            </w:r>
          </w:p>
        </w:tc>
      </w:tr>
      <w:tr w:rsidR="00212F6D" w:rsidRPr="001E2A2B" w14:paraId="3D97C8F7" w14:textId="77777777" w:rsidTr="008B52C9">
        <w:trPr>
          <w:trHeight w:val="252"/>
        </w:trPr>
        <w:tc>
          <w:tcPr>
            <w:tcW w:w="3441" w:type="dxa"/>
            <w:vMerge/>
            <w:tcBorders>
              <w:top w:val="single" w:sz="4" w:space="0" w:color="auto"/>
              <w:left w:val="single" w:sz="4" w:space="0" w:color="auto"/>
              <w:bottom w:val="single" w:sz="4" w:space="0" w:color="auto"/>
              <w:right w:val="single" w:sz="4" w:space="0" w:color="auto"/>
            </w:tcBorders>
            <w:vAlign w:val="center"/>
            <w:hideMark/>
          </w:tcPr>
          <w:p w14:paraId="04FEA72D"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p>
        </w:tc>
        <w:tc>
          <w:tcPr>
            <w:tcW w:w="1669" w:type="dxa"/>
            <w:vMerge/>
            <w:tcBorders>
              <w:left w:val="nil"/>
              <w:bottom w:val="single" w:sz="4" w:space="0" w:color="auto"/>
              <w:right w:val="single" w:sz="4" w:space="0" w:color="auto"/>
            </w:tcBorders>
            <w:shd w:val="clear" w:color="auto" w:fill="auto"/>
            <w:noWrap/>
            <w:vAlign w:val="center"/>
            <w:hideMark/>
          </w:tcPr>
          <w:p w14:paraId="386019C1"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C8CD1F" w14:textId="77777777" w:rsidR="00212F6D" w:rsidRPr="001E2A2B" w:rsidRDefault="00212F6D" w:rsidP="008B52C9">
            <w:pPr>
              <w:spacing w:line="360" w:lineRule="auto"/>
              <w:ind w:firstLine="284"/>
              <w:contextualSpacing/>
              <w:jc w:val="both"/>
              <w:rPr>
                <w:rFonts w:ascii="Times New Roman" w:eastAsia="Calibri" w:hAnsi="Times New Roman" w:cs="Times New Roman"/>
                <w:b/>
                <w:bCs/>
                <w:iCs/>
                <w:sz w:val="24"/>
                <w:szCs w:val="24"/>
              </w:rPr>
            </w:pPr>
            <w:r w:rsidRPr="001E2A2B">
              <w:rPr>
                <w:rFonts w:ascii="Times New Roman" w:eastAsia="Calibri" w:hAnsi="Times New Roman" w:cs="Times New Roman"/>
                <w:b/>
                <w:bCs/>
                <w:iCs/>
                <w:sz w:val="24"/>
                <w:szCs w:val="24"/>
              </w:rPr>
              <w:t xml:space="preserve"> г/(м</w:t>
            </w:r>
            <w:r w:rsidRPr="001E2A2B">
              <w:rPr>
                <w:rFonts w:ascii="Times New Roman" w:eastAsia="Calibri" w:hAnsi="Times New Roman" w:cs="Times New Roman"/>
                <w:b/>
                <w:bCs/>
                <w:iCs/>
                <w:sz w:val="24"/>
                <w:szCs w:val="24"/>
                <w:vertAlign w:val="superscript"/>
              </w:rPr>
              <w:t>2</w:t>
            </w:r>
            <w:r w:rsidRPr="001E2A2B">
              <w:rPr>
                <w:rFonts w:ascii="Times New Roman" w:eastAsia="Calibri" w:hAnsi="Times New Roman" w:cs="Times New Roman"/>
                <w:b/>
                <w:bCs/>
                <w:iCs/>
                <w:sz w:val="24"/>
                <w:szCs w:val="24"/>
              </w:rPr>
              <w:t>·год.)</w:t>
            </w:r>
          </w:p>
        </w:tc>
        <w:tc>
          <w:tcPr>
            <w:tcW w:w="190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720E35" w14:textId="77777777" w:rsidR="00212F6D" w:rsidRPr="001E2A2B" w:rsidRDefault="00212F6D" w:rsidP="008B52C9">
            <w:pPr>
              <w:spacing w:line="360" w:lineRule="auto"/>
              <w:ind w:firstLine="284"/>
              <w:contextualSpacing/>
              <w:jc w:val="both"/>
              <w:rPr>
                <w:rFonts w:ascii="Times New Roman" w:eastAsia="Calibri" w:hAnsi="Times New Roman" w:cs="Times New Roman"/>
                <w:b/>
                <w:bCs/>
                <w:iCs/>
                <w:sz w:val="24"/>
                <w:szCs w:val="24"/>
              </w:rPr>
            </w:pPr>
            <w:r w:rsidRPr="001E2A2B">
              <w:rPr>
                <w:rFonts w:ascii="Times New Roman" w:eastAsia="Calibri" w:hAnsi="Times New Roman" w:cs="Times New Roman"/>
                <w:b/>
                <w:bCs/>
                <w:iCs/>
                <w:sz w:val="24"/>
                <w:szCs w:val="24"/>
              </w:rPr>
              <w:t>мм/рік</w:t>
            </w:r>
          </w:p>
        </w:tc>
      </w:tr>
      <w:tr w:rsidR="00212F6D" w:rsidRPr="001E2A2B" w14:paraId="7566ECAB" w14:textId="77777777" w:rsidTr="008B52C9">
        <w:trPr>
          <w:trHeight w:val="734"/>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0305910A" w14:textId="67570A4C" w:rsidR="00212F6D" w:rsidRPr="00C028C7" w:rsidRDefault="00072C8A" w:rsidP="008B52C9">
            <w:pPr>
              <w:spacing w:line="360" w:lineRule="auto"/>
              <w:ind w:firstLine="284"/>
              <w:contextualSpacing/>
              <w:jc w:val="both"/>
              <w:rPr>
                <w:rFonts w:ascii="Times New Roman" w:eastAsia="Calibri" w:hAnsi="Times New Roman" w:cs="Times New Roman"/>
                <w:bCs/>
                <w:iCs/>
                <w:sz w:val="24"/>
                <w:szCs w:val="24"/>
                <w:lang w:val="en-US"/>
              </w:rPr>
            </w:pPr>
            <w:r>
              <w:rPr>
                <w:rFonts w:ascii="Times New Roman" w:eastAsia="Calibri" w:hAnsi="Times New Roman" w:cs="Times New Roman"/>
                <w:bCs/>
                <w:iCs/>
                <w:sz w:val="24"/>
                <w:szCs w:val="24"/>
                <w:lang w:val="uk-UA"/>
              </w:rPr>
              <w:t>-</w:t>
            </w:r>
          </w:p>
        </w:tc>
        <w:tc>
          <w:tcPr>
            <w:tcW w:w="1669" w:type="dxa"/>
            <w:vMerge w:val="restart"/>
            <w:tcBorders>
              <w:top w:val="nil"/>
              <w:left w:val="nil"/>
              <w:right w:val="single" w:sz="4" w:space="0" w:color="auto"/>
            </w:tcBorders>
            <w:shd w:val="clear" w:color="auto" w:fill="auto"/>
            <w:noWrap/>
            <w:vAlign w:val="center"/>
            <w:hideMark/>
          </w:tcPr>
          <w:p w14:paraId="0799CFEE"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r w:rsidRPr="001E2A2B">
              <w:rPr>
                <w:rFonts w:ascii="Times New Roman" w:eastAsia="Calibri" w:hAnsi="Times New Roman" w:cs="Times New Roman"/>
                <w:bCs/>
                <w:iCs/>
                <w:sz w:val="24"/>
                <w:szCs w:val="24"/>
              </w:rPr>
              <w:t>168</w:t>
            </w:r>
          </w:p>
        </w:tc>
        <w:tc>
          <w:tcPr>
            <w:tcW w:w="2438" w:type="dxa"/>
            <w:tcBorders>
              <w:top w:val="nil"/>
              <w:left w:val="nil"/>
              <w:bottom w:val="single" w:sz="4" w:space="0" w:color="auto"/>
              <w:right w:val="single" w:sz="4" w:space="0" w:color="auto"/>
            </w:tcBorders>
            <w:shd w:val="clear" w:color="auto" w:fill="auto"/>
            <w:noWrap/>
            <w:hideMark/>
          </w:tcPr>
          <w:p w14:paraId="32CA7FC8"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0,0191</w:t>
            </w:r>
          </w:p>
        </w:tc>
        <w:tc>
          <w:tcPr>
            <w:tcW w:w="1903" w:type="dxa"/>
            <w:tcBorders>
              <w:top w:val="nil"/>
              <w:left w:val="nil"/>
              <w:bottom w:val="single" w:sz="4" w:space="0" w:color="auto"/>
              <w:right w:val="single" w:sz="4" w:space="0" w:color="auto"/>
            </w:tcBorders>
            <w:shd w:val="clear" w:color="auto" w:fill="auto"/>
            <w:noWrap/>
            <w:hideMark/>
          </w:tcPr>
          <w:p w14:paraId="1D94ED79"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0,0213</w:t>
            </w:r>
          </w:p>
        </w:tc>
      </w:tr>
      <w:tr w:rsidR="00212F6D" w:rsidRPr="001E2A2B" w14:paraId="02C74984"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25D0A"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r w:rsidRPr="001E2A2B">
              <w:rPr>
                <w:rFonts w:ascii="Times New Roman" w:eastAsia="Calibri" w:hAnsi="Times New Roman" w:cs="Times New Roman"/>
                <w:bCs/>
                <w:iCs/>
                <w:sz w:val="24"/>
                <w:szCs w:val="24"/>
              </w:rPr>
              <w:t>Cladosporium linicola</w:t>
            </w:r>
          </w:p>
        </w:tc>
        <w:tc>
          <w:tcPr>
            <w:tcW w:w="1669" w:type="dxa"/>
            <w:vMerge/>
            <w:tcBorders>
              <w:left w:val="nil"/>
              <w:bottom w:val="single" w:sz="4" w:space="0" w:color="auto"/>
              <w:right w:val="single" w:sz="4" w:space="0" w:color="auto"/>
            </w:tcBorders>
            <w:shd w:val="clear" w:color="auto" w:fill="auto"/>
            <w:noWrap/>
            <w:vAlign w:val="center"/>
          </w:tcPr>
          <w:p w14:paraId="7207FCB5"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37768ECF"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0,0125</w:t>
            </w:r>
          </w:p>
        </w:tc>
        <w:tc>
          <w:tcPr>
            <w:tcW w:w="1903" w:type="dxa"/>
            <w:tcBorders>
              <w:top w:val="single" w:sz="4" w:space="0" w:color="auto"/>
              <w:left w:val="nil"/>
              <w:bottom w:val="single" w:sz="4" w:space="0" w:color="auto"/>
              <w:right w:val="single" w:sz="4" w:space="0" w:color="auto"/>
            </w:tcBorders>
            <w:shd w:val="clear" w:color="auto" w:fill="auto"/>
            <w:noWrap/>
          </w:tcPr>
          <w:p w14:paraId="5A517A22"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0,0139</w:t>
            </w:r>
          </w:p>
        </w:tc>
      </w:tr>
      <w:tr w:rsidR="00212F6D" w:rsidRPr="001E2A2B" w14:paraId="63059D3B"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BF44B" w14:textId="68540934" w:rsidR="00212F6D" w:rsidRPr="00DD20B6" w:rsidRDefault="00072C8A" w:rsidP="008B52C9">
            <w:pPr>
              <w:spacing w:line="360" w:lineRule="auto"/>
              <w:ind w:firstLine="284"/>
              <w:contextualSpacing/>
              <w:jc w:val="both"/>
              <w:rPr>
                <w:rFonts w:ascii="Times New Roman" w:eastAsia="Calibri" w:hAnsi="Times New Roman" w:cs="Times New Roman"/>
                <w:bCs/>
                <w:iCs/>
                <w:sz w:val="24"/>
                <w:szCs w:val="24"/>
                <w:lang w:val="uk-UA"/>
              </w:rPr>
            </w:pPr>
            <w:r>
              <w:rPr>
                <w:rFonts w:ascii="Times New Roman" w:eastAsia="Calibri" w:hAnsi="Times New Roman" w:cs="Times New Roman"/>
                <w:bCs/>
                <w:iCs/>
                <w:sz w:val="24"/>
                <w:szCs w:val="24"/>
                <w:lang w:val="uk-UA"/>
              </w:rPr>
              <w:t>-</w:t>
            </w:r>
          </w:p>
        </w:tc>
        <w:tc>
          <w:tcPr>
            <w:tcW w:w="1669" w:type="dxa"/>
            <w:vMerge w:val="restart"/>
            <w:tcBorders>
              <w:top w:val="single" w:sz="4" w:space="0" w:color="auto"/>
              <w:left w:val="nil"/>
              <w:right w:val="single" w:sz="4" w:space="0" w:color="auto"/>
            </w:tcBorders>
            <w:shd w:val="clear" w:color="auto" w:fill="auto"/>
            <w:noWrap/>
            <w:vAlign w:val="center"/>
          </w:tcPr>
          <w:p w14:paraId="0CB7A297"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336</w:t>
            </w:r>
          </w:p>
        </w:tc>
        <w:tc>
          <w:tcPr>
            <w:tcW w:w="2438" w:type="dxa"/>
            <w:tcBorders>
              <w:top w:val="single" w:sz="4" w:space="0" w:color="auto"/>
              <w:left w:val="nil"/>
              <w:bottom w:val="single" w:sz="4" w:space="0" w:color="auto"/>
              <w:right w:val="single" w:sz="4" w:space="0" w:color="auto"/>
            </w:tcBorders>
            <w:shd w:val="clear" w:color="auto" w:fill="auto"/>
            <w:noWrap/>
          </w:tcPr>
          <w:p w14:paraId="7BE52DF4"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0,0156</w:t>
            </w:r>
          </w:p>
        </w:tc>
        <w:tc>
          <w:tcPr>
            <w:tcW w:w="1903" w:type="dxa"/>
            <w:tcBorders>
              <w:top w:val="single" w:sz="4" w:space="0" w:color="auto"/>
              <w:left w:val="nil"/>
              <w:bottom w:val="single" w:sz="4" w:space="0" w:color="auto"/>
              <w:right w:val="single" w:sz="4" w:space="0" w:color="auto"/>
            </w:tcBorders>
            <w:shd w:val="clear" w:color="auto" w:fill="auto"/>
            <w:noWrap/>
          </w:tcPr>
          <w:p w14:paraId="2220E533"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0,0174</w:t>
            </w:r>
          </w:p>
        </w:tc>
      </w:tr>
      <w:tr w:rsidR="00212F6D" w:rsidRPr="001E2A2B" w14:paraId="55A117AB"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DDA1D"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r w:rsidRPr="001E2A2B">
              <w:rPr>
                <w:rFonts w:ascii="Times New Roman" w:eastAsia="Calibri" w:hAnsi="Times New Roman" w:cs="Times New Roman"/>
                <w:bCs/>
                <w:iCs/>
                <w:sz w:val="24"/>
                <w:szCs w:val="24"/>
              </w:rPr>
              <w:t>Cladosporium linicola</w:t>
            </w:r>
          </w:p>
        </w:tc>
        <w:tc>
          <w:tcPr>
            <w:tcW w:w="1669" w:type="dxa"/>
            <w:vMerge/>
            <w:tcBorders>
              <w:left w:val="nil"/>
              <w:bottom w:val="single" w:sz="4" w:space="0" w:color="auto"/>
              <w:right w:val="single" w:sz="4" w:space="0" w:color="auto"/>
            </w:tcBorders>
            <w:shd w:val="clear" w:color="auto" w:fill="auto"/>
            <w:noWrap/>
            <w:vAlign w:val="center"/>
          </w:tcPr>
          <w:p w14:paraId="36558A24"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0AA1475F"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0,0105</w:t>
            </w:r>
          </w:p>
        </w:tc>
        <w:tc>
          <w:tcPr>
            <w:tcW w:w="1903" w:type="dxa"/>
            <w:tcBorders>
              <w:top w:val="single" w:sz="4" w:space="0" w:color="auto"/>
              <w:left w:val="nil"/>
              <w:bottom w:val="single" w:sz="4" w:space="0" w:color="auto"/>
              <w:right w:val="single" w:sz="4" w:space="0" w:color="auto"/>
            </w:tcBorders>
            <w:shd w:val="clear" w:color="auto" w:fill="auto"/>
            <w:noWrap/>
          </w:tcPr>
          <w:p w14:paraId="683BB524"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0,0117</w:t>
            </w:r>
          </w:p>
        </w:tc>
      </w:tr>
      <w:tr w:rsidR="00212F6D" w:rsidRPr="00CE2FAF" w14:paraId="22B465E9"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5E30D" w14:textId="3337FC34" w:rsidR="00212F6D" w:rsidRPr="00DD20B6" w:rsidRDefault="00072C8A" w:rsidP="008B52C9">
            <w:pPr>
              <w:spacing w:line="360" w:lineRule="auto"/>
              <w:ind w:firstLine="284"/>
              <w:contextualSpacing/>
              <w:jc w:val="both"/>
              <w:rPr>
                <w:rFonts w:ascii="Times New Roman" w:eastAsia="Calibri" w:hAnsi="Times New Roman" w:cs="Times New Roman"/>
                <w:bCs/>
                <w:iCs/>
                <w:sz w:val="24"/>
                <w:szCs w:val="24"/>
                <w:lang w:val="uk-UA"/>
              </w:rPr>
            </w:pPr>
            <w:r>
              <w:rPr>
                <w:rFonts w:ascii="Times New Roman" w:eastAsia="Calibri" w:hAnsi="Times New Roman" w:cs="Times New Roman"/>
                <w:bCs/>
                <w:iCs/>
                <w:sz w:val="24"/>
                <w:szCs w:val="24"/>
                <w:lang w:val="uk-UA"/>
              </w:rPr>
              <w:t>-</w:t>
            </w:r>
          </w:p>
        </w:tc>
        <w:tc>
          <w:tcPr>
            <w:tcW w:w="1669" w:type="dxa"/>
            <w:vMerge w:val="restart"/>
            <w:tcBorders>
              <w:top w:val="single" w:sz="4" w:space="0" w:color="auto"/>
              <w:left w:val="nil"/>
              <w:right w:val="single" w:sz="4" w:space="0" w:color="auto"/>
            </w:tcBorders>
            <w:shd w:val="clear" w:color="auto" w:fill="auto"/>
            <w:noWrap/>
            <w:vAlign w:val="center"/>
          </w:tcPr>
          <w:p w14:paraId="02B41ABB"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504</w:t>
            </w:r>
          </w:p>
        </w:tc>
        <w:tc>
          <w:tcPr>
            <w:tcW w:w="2438" w:type="dxa"/>
            <w:tcBorders>
              <w:top w:val="single" w:sz="4" w:space="0" w:color="auto"/>
              <w:left w:val="nil"/>
              <w:bottom w:val="single" w:sz="4" w:space="0" w:color="auto"/>
              <w:right w:val="single" w:sz="4" w:space="0" w:color="auto"/>
            </w:tcBorders>
            <w:shd w:val="clear" w:color="auto" w:fill="auto"/>
            <w:noWrap/>
          </w:tcPr>
          <w:p w14:paraId="52722377"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0,0136</w:t>
            </w:r>
          </w:p>
        </w:tc>
        <w:tc>
          <w:tcPr>
            <w:tcW w:w="1903" w:type="dxa"/>
            <w:tcBorders>
              <w:top w:val="single" w:sz="4" w:space="0" w:color="auto"/>
              <w:left w:val="nil"/>
              <w:bottom w:val="single" w:sz="4" w:space="0" w:color="auto"/>
              <w:right w:val="single" w:sz="4" w:space="0" w:color="auto"/>
            </w:tcBorders>
            <w:shd w:val="clear" w:color="auto" w:fill="auto"/>
            <w:noWrap/>
          </w:tcPr>
          <w:p w14:paraId="7FC77A86"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0,0151</w:t>
            </w:r>
          </w:p>
        </w:tc>
      </w:tr>
      <w:tr w:rsidR="00212F6D" w:rsidRPr="00CE2FAF" w14:paraId="062648F8"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65F9A"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r w:rsidRPr="001E2A2B">
              <w:rPr>
                <w:rFonts w:ascii="Times New Roman" w:eastAsia="Calibri" w:hAnsi="Times New Roman" w:cs="Times New Roman"/>
                <w:bCs/>
                <w:iCs/>
                <w:sz w:val="24"/>
                <w:szCs w:val="24"/>
              </w:rPr>
              <w:t>Cladosporium linicola</w:t>
            </w:r>
          </w:p>
        </w:tc>
        <w:tc>
          <w:tcPr>
            <w:tcW w:w="1669" w:type="dxa"/>
            <w:vMerge/>
            <w:tcBorders>
              <w:left w:val="nil"/>
              <w:bottom w:val="single" w:sz="4" w:space="0" w:color="auto"/>
              <w:right w:val="single" w:sz="4" w:space="0" w:color="auto"/>
            </w:tcBorders>
            <w:shd w:val="clear" w:color="auto" w:fill="auto"/>
            <w:noWrap/>
            <w:vAlign w:val="center"/>
          </w:tcPr>
          <w:p w14:paraId="587E8D7B" w14:textId="77777777" w:rsidR="00212F6D" w:rsidRPr="001E2A2B" w:rsidRDefault="00212F6D" w:rsidP="008B52C9">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0A068F50"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0,0271</w:t>
            </w:r>
          </w:p>
        </w:tc>
        <w:tc>
          <w:tcPr>
            <w:tcW w:w="1903" w:type="dxa"/>
            <w:tcBorders>
              <w:top w:val="single" w:sz="4" w:space="0" w:color="auto"/>
              <w:left w:val="nil"/>
              <w:bottom w:val="single" w:sz="4" w:space="0" w:color="auto"/>
              <w:right w:val="single" w:sz="4" w:space="0" w:color="auto"/>
            </w:tcBorders>
            <w:shd w:val="clear" w:color="auto" w:fill="auto"/>
            <w:noWrap/>
          </w:tcPr>
          <w:p w14:paraId="38B4AB8E" w14:textId="77777777" w:rsidR="00212F6D" w:rsidRPr="001E2A2B" w:rsidRDefault="00212F6D" w:rsidP="008B52C9">
            <w:pPr>
              <w:spacing w:line="360" w:lineRule="auto"/>
              <w:ind w:firstLine="284"/>
              <w:jc w:val="both"/>
              <w:rPr>
                <w:rFonts w:ascii="Times New Roman" w:eastAsia="Calibri" w:hAnsi="Times New Roman" w:cs="Times New Roman"/>
                <w:bCs/>
                <w:iCs/>
                <w:sz w:val="24"/>
                <w:szCs w:val="24"/>
                <w:lang w:val="uk-UA"/>
              </w:rPr>
            </w:pPr>
            <w:r w:rsidRPr="001E2A2B">
              <w:rPr>
                <w:rFonts w:ascii="Times New Roman" w:eastAsia="Calibri" w:hAnsi="Times New Roman" w:cs="Times New Roman"/>
                <w:bCs/>
                <w:iCs/>
                <w:sz w:val="24"/>
                <w:szCs w:val="24"/>
                <w:lang w:val="uk-UA"/>
              </w:rPr>
              <w:t>0,0303</w:t>
            </w:r>
          </w:p>
        </w:tc>
      </w:tr>
    </w:tbl>
    <w:p w14:paraId="38B603B7" w14:textId="5E9D8F88" w:rsidR="006D5AED" w:rsidRDefault="006D5AED" w:rsidP="00DB21FB">
      <w:pPr>
        <w:spacing w:after="0" w:line="360" w:lineRule="auto"/>
        <w:contextualSpacing/>
        <w:jc w:val="both"/>
        <w:rPr>
          <w:rFonts w:ascii="Times New Roman" w:eastAsia="Calibri" w:hAnsi="Times New Roman" w:cs="Times New Roman"/>
          <w:bCs/>
          <w:iCs/>
          <w:sz w:val="28"/>
          <w:szCs w:val="28"/>
          <w:lang w:val="uk-UA"/>
        </w:rPr>
      </w:pPr>
    </w:p>
    <w:p w14:paraId="5EE1CE11" w14:textId="34B5594E" w:rsidR="00551F0A" w:rsidRPr="00551F0A" w:rsidRDefault="00551F0A" w:rsidP="00551F0A">
      <w:pPr>
        <w:spacing w:after="0" w:line="360" w:lineRule="auto"/>
        <w:ind w:firstLine="284"/>
        <w:contextualSpacing/>
        <w:jc w:val="both"/>
        <w:rPr>
          <w:rFonts w:ascii="Times New Roman" w:eastAsia="Calibri" w:hAnsi="Times New Roman" w:cs="Times New Roman"/>
          <w:bCs/>
          <w:iCs/>
          <w:sz w:val="28"/>
          <w:szCs w:val="28"/>
          <w:lang w:val="uk-UA"/>
        </w:rPr>
      </w:pPr>
      <w:r w:rsidRPr="00551F0A">
        <w:rPr>
          <w:rFonts w:ascii="Times New Roman" w:eastAsia="Calibri" w:hAnsi="Times New Roman" w:cs="Times New Roman"/>
          <w:bCs/>
          <w:iCs/>
          <w:sz w:val="28"/>
          <w:szCs w:val="28"/>
          <w:lang w:val="uk-UA"/>
        </w:rPr>
        <w:t xml:space="preserve">Таблиця </w:t>
      </w:r>
      <w:r w:rsidR="00C028C7">
        <w:rPr>
          <w:rFonts w:ascii="Times New Roman" w:eastAsia="Calibri" w:hAnsi="Times New Roman" w:cs="Times New Roman"/>
          <w:bCs/>
          <w:iCs/>
          <w:sz w:val="28"/>
          <w:szCs w:val="28"/>
          <w:lang w:val="uk-UA"/>
        </w:rPr>
        <w:t xml:space="preserve">2.5 </w:t>
      </w:r>
      <w:r w:rsidRPr="00551F0A">
        <w:rPr>
          <w:rFonts w:ascii="Times New Roman" w:eastAsia="Calibri" w:hAnsi="Times New Roman" w:cs="Times New Roman"/>
          <w:bCs/>
          <w:iCs/>
          <w:sz w:val="28"/>
          <w:szCs w:val="28"/>
          <w:lang w:val="uk-UA"/>
        </w:rPr>
        <w:t xml:space="preserve">– Кінетика протікання корозійних процесів в присутності </w:t>
      </w:r>
      <w:r w:rsidRPr="00551F0A">
        <w:rPr>
          <w:rFonts w:ascii="Times New Roman" w:eastAsia="Calibri" w:hAnsi="Times New Roman" w:cs="Times New Roman"/>
          <w:bCs/>
          <w:iCs/>
          <w:sz w:val="28"/>
          <w:szCs w:val="28"/>
        </w:rPr>
        <w:t xml:space="preserve">бактерій </w:t>
      </w:r>
      <w:r w:rsidRPr="00551F0A">
        <w:rPr>
          <w:rFonts w:ascii="Times New Roman" w:eastAsia="Calibri" w:hAnsi="Times New Roman" w:cs="Times New Roman"/>
          <w:bCs/>
          <w:i/>
          <w:iCs/>
          <w:sz w:val="28"/>
          <w:szCs w:val="28"/>
        </w:rPr>
        <w:t>Bacillus sр.</w:t>
      </w:r>
      <w:r w:rsidRPr="00551F0A">
        <w:rPr>
          <w:rFonts w:ascii="Times New Roman" w:eastAsia="Calibri" w:hAnsi="Times New Roman" w:cs="Times New Roman"/>
          <w:bCs/>
          <w:iCs/>
          <w:sz w:val="28"/>
          <w:szCs w:val="28"/>
        </w:rPr>
        <w:t xml:space="preserve"> в статичному режимі при температурі 25 ºС</w:t>
      </w:r>
      <w:r w:rsidRPr="00551F0A">
        <w:rPr>
          <w:rFonts w:ascii="Times New Roman" w:eastAsia="Calibri" w:hAnsi="Times New Roman" w:cs="Times New Roman"/>
          <w:bCs/>
          <w:iCs/>
          <w:sz w:val="28"/>
          <w:szCs w:val="28"/>
          <w:lang w:val="uk-UA"/>
        </w:rPr>
        <w:t xml:space="preserve"> </w:t>
      </w:r>
    </w:p>
    <w:tbl>
      <w:tblPr>
        <w:tblW w:w="9451" w:type="dxa"/>
        <w:tblLook w:val="04A0" w:firstRow="1" w:lastRow="0" w:firstColumn="1" w:lastColumn="0" w:noHBand="0" w:noVBand="1"/>
      </w:tblPr>
      <w:tblGrid>
        <w:gridCol w:w="3441"/>
        <w:gridCol w:w="1669"/>
        <w:gridCol w:w="2438"/>
        <w:gridCol w:w="1903"/>
      </w:tblGrid>
      <w:tr w:rsidR="00551F0A" w:rsidRPr="00551F0A" w14:paraId="20B3580B" w14:textId="77777777" w:rsidTr="008B52C9">
        <w:trPr>
          <w:trHeight w:val="252"/>
        </w:trPr>
        <w:tc>
          <w:tcPr>
            <w:tcW w:w="3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4010" w14:textId="442ED112"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lang w:val="uk-UA"/>
              </w:rPr>
            </w:pPr>
            <w:bookmarkStart w:id="50" w:name="_Hlk58603998"/>
            <w:r w:rsidRPr="00C028C7">
              <w:rPr>
                <w:rFonts w:ascii="Times New Roman" w:eastAsia="Calibri" w:hAnsi="Times New Roman" w:cs="Times New Roman"/>
                <w:b/>
                <w:bCs/>
                <w:iCs/>
                <w:sz w:val="24"/>
                <w:szCs w:val="24"/>
                <w:lang w:val="uk-UA"/>
              </w:rPr>
              <w:t>Корозійний чинник</w:t>
            </w:r>
          </w:p>
        </w:tc>
        <w:tc>
          <w:tcPr>
            <w:tcW w:w="1669" w:type="dxa"/>
            <w:vMerge w:val="restart"/>
            <w:tcBorders>
              <w:top w:val="single" w:sz="4" w:space="0" w:color="auto"/>
              <w:left w:val="nil"/>
              <w:right w:val="single" w:sz="4" w:space="0" w:color="auto"/>
            </w:tcBorders>
            <w:shd w:val="clear" w:color="auto" w:fill="auto"/>
            <w:noWrap/>
            <w:vAlign w:val="center"/>
            <w:hideMark/>
          </w:tcPr>
          <w:p w14:paraId="1FC57025" w14:textId="77777777"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lang w:val="uk-UA"/>
              </w:rPr>
            </w:pPr>
            <w:r w:rsidRPr="00551F0A">
              <w:rPr>
                <w:rFonts w:ascii="Times New Roman" w:eastAsia="Calibri" w:hAnsi="Times New Roman" w:cs="Times New Roman"/>
                <w:b/>
                <w:bCs/>
                <w:iCs/>
                <w:sz w:val="24"/>
                <w:szCs w:val="24"/>
                <w:lang w:val="uk-UA"/>
              </w:rPr>
              <w:t>Час корозії,</w:t>
            </w:r>
          </w:p>
          <w:p w14:paraId="746BF61B" w14:textId="77777777"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lang w:val="uk-UA"/>
              </w:rPr>
            </w:pPr>
            <w:r w:rsidRPr="00551F0A">
              <w:rPr>
                <w:rFonts w:ascii="Times New Roman" w:eastAsia="Calibri" w:hAnsi="Times New Roman" w:cs="Times New Roman"/>
                <w:b/>
                <w:bCs/>
                <w:iCs/>
                <w:sz w:val="24"/>
                <w:szCs w:val="24"/>
                <w:lang w:val="uk-UA"/>
              </w:rPr>
              <w:t>год.</w:t>
            </w:r>
          </w:p>
        </w:tc>
        <w:tc>
          <w:tcPr>
            <w:tcW w:w="43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CD72A0" w14:textId="77777777"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lang w:val="uk-UA"/>
              </w:rPr>
            </w:pPr>
            <w:r w:rsidRPr="00551F0A">
              <w:rPr>
                <w:rFonts w:ascii="Times New Roman" w:eastAsia="Calibri" w:hAnsi="Times New Roman" w:cs="Times New Roman"/>
                <w:b/>
                <w:bCs/>
                <w:iCs/>
                <w:sz w:val="24"/>
                <w:szCs w:val="24"/>
                <w:lang w:val="uk-UA"/>
              </w:rPr>
              <w:t>Швидкість корозії, середній показник</w:t>
            </w:r>
          </w:p>
        </w:tc>
      </w:tr>
      <w:tr w:rsidR="00551F0A" w:rsidRPr="00551F0A" w14:paraId="0B53817D" w14:textId="77777777" w:rsidTr="008B52C9">
        <w:trPr>
          <w:trHeight w:val="252"/>
        </w:trPr>
        <w:tc>
          <w:tcPr>
            <w:tcW w:w="3441" w:type="dxa"/>
            <w:vMerge/>
            <w:tcBorders>
              <w:top w:val="single" w:sz="4" w:space="0" w:color="auto"/>
              <w:left w:val="single" w:sz="4" w:space="0" w:color="auto"/>
              <w:bottom w:val="single" w:sz="4" w:space="0" w:color="auto"/>
              <w:right w:val="single" w:sz="4" w:space="0" w:color="auto"/>
            </w:tcBorders>
            <w:vAlign w:val="center"/>
            <w:hideMark/>
          </w:tcPr>
          <w:p w14:paraId="1B455179"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p>
        </w:tc>
        <w:tc>
          <w:tcPr>
            <w:tcW w:w="1669" w:type="dxa"/>
            <w:vMerge/>
            <w:tcBorders>
              <w:left w:val="nil"/>
              <w:bottom w:val="single" w:sz="4" w:space="0" w:color="auto"/>
              <w:right w:val="single" w:sz="4" w:space="0" w:color="auto"/>
            </w:tcBorders>
            <w:shd w:val="clear" w:color="auto" w:fill="auto"/>
            <w:noWrap/>
            <w:vAlign w:val="center"/>
            <w:hideMark/>
          </w:tcPr>
          <w:p w14:paraId="4D5360A1"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AED9E1" w14:textId="77777777"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rPr>
            </w:pPr>
            <w:r w:rsidRPr="00551F0A">
              <w:rPr>
                <w:rFonts w:ascii="Times New Roman" w:eastAsia="Calibri" w:hAnsi="Times New Roman" w:cs="Times New Roman"/>
                <w:b/>
                <w:bCs/>
                <w:iCs/>
                <w:sz w:val="24"/>
                <w:szCs w:val="24"/>
              </w:rPr>
              <w:t xml:space="preserve"> г/(м</w:t>
            </w:r>
            <w:r w:rsidRPr="00551F0A">
              <w:rPr>
                <w:rFonts w:ascii="Times New Roman" w:eastAsia="Calibri" w:hAnsi="Times New Roman" w:cs="Times New Roman"/>
                <w:b/>
                <w:bCs/>
                <w:iCs/>
                <w:sz w:val="24"/>
                <w:szCs w:val="24"/>
                <w:vertAlign w:val="superscript"/>
              </w:rPr>
              <w:t>2</w:t>
            </w:r>
            <w:r w:rsidRPr="00551F0A">
              <w:rPr>
                <w:rFonts w:ascii="Times New Roman" w:eastAsia="Calibri" w:hAnsi="Times New Roman" w:cs="Times New Roman"/>
                <w:b/>
                <w:bCs/>
                <w:iCs/>
                <w:sz w:val="24"/>
                <w:szCs w:val="24"/>
              </w:rPr>
              <w:t>·год.)</w:t>
            </w:r>
          </w:p>
        </w:tc>
        <w:tc>
          <w:tcPr>
            <w:tcW w:w="190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E95AF6" w14:textId="77777777" w:rsidR="00551F0A" w:rsidRPr="00551F0A" w:rsidRDefault="00551F0A" w:rsidP="00551F0A">
            <w:pPr>
              <w:spacing w:line="360" w:lineRule="auto"/>
              <w:ind w:firstLine="284"/>
              <w:contextualSpacing/>
              <w:jc w:val="both"/>
              <w:rPr>
                <w:rFonts w:ascii="Times New Roman" w:eastAsia="Calibri" w:hAnsi="Times New Roman" w:cs="Times New Roman"/>
                <w:b/>
                <w:bCs/>
                <w:iCs/>
                <w:sz w:val="24"/>
                <w:szCs w:val="24"/>
              </w:rPr>
            </w:pPr>
            <w:r w:rsidRPr="00551F0A">
              <w:rPr>
                <w:rFonts w:ascii="Times New Roman" w:eastAsia="Calibri" w:hAnsi="Times New Roman" w:cs="Times New Roman"/>
                <w:b/>
                <w:bCs/>
                <w:iCs/>
                <w:sz w:val="24"/>
                <w:szCs w:val="24"/>
              </w:rPr>
              <w:t>мм/рік</w:t>
            </w:r>
          </w:p>
        </w:tc>
      </w:tr>
      <w:tr w:rsidR="00551F0A" w:rsidRPr="00551F0A" w14:paraId="3349F4C2" w14:textId="77777777" w:rsidTr="008B52C9">
        <w:trPr>
          <w:trHeight w:val="734"/>
        </w:trPr>
        <w:tc>
          <w:tcPr>
            <w:tcW w:w="3441" w:type="dxa"/>
            <w:tcBorders>
              <w:top w:val="nil"/>
              <w:left w:val="single" w:sz="4" w:space="0" w:color="auto"/>
              <w:bottom w:val="single" w:sz="4" w:space="0" w:color="auto"/>
              <w:right w:val="single" w:sz="4" w:space="0" w:color="auto"/>
            </w:tcBorders>
            <w:shd w:val="clear" w:color="auto" w:fill="auto"/>
            <w:noWrap/>
            <w:vAlign w:val="center"/>
            <w:hideMark/>
          </w:tcPr>
          <w:p w14:paraId="1D9B3E07" w14:textId="0F15E93C" w:rsidR="00551F0A" w:rsidRPr="00551F0A" w:rsidRDefault="00072C8A" w:rsidP="00551F0A">
            <w:pPr>
              <w:spacing w:line="360" w:lineRule="auto"/>
              <w:ind w:firstLine="284"/>
              <w:contextualSpacing/>
              <w:jc w:val="both"/>
              <w:rPr>
                <w:rFonts w:ascii="Times New Roman" w:eastAsia="Calibri" w:hAnsi="Times New Roman" w:cs="Times New Roman"/>
                <w:bCs/>
                <w:iCs/>
                <w:sz w:val="24"/>
                <w:szCs w:val="24"/>
                <w:lang w:val="en-US"/>
              </w:rPr>
            </w:pPr>
            <w:r>
              <w:rPr>
                <w:rFonts w:ascii="Times New Roman" w:eastAsia="Calibri" w:hAnsi="Times New Roman" w:cs="Times New Roman"/>
                <w:bCs/>
                <w:iCs/>
                <w:sz w:val="24"/>
                <w:szCs w:val="24"/>
                <w:lang w:val="uk-UA"/>
              </w:rPr>
              <w:t>-</w:t>
            </w:r>
          </w:p>
        </w:tc>
        <w:tc>
          <w:tcPr>
            <w:tcW w:w="1669" w:type="dxa"/>
            <w:vMerge w:val="restart"/>
            <w:tcBorders>
              <w:top w:val="nil"/>
              <w:left w:val="nil"/>
              <w:right w:val="single" w:sz="4" w:space="0" w:color="auto"/>
            </w:tcBorders>
            <w:shd w:val="clear" w:color="auto" w:fill="auto"/>
            <w:noWrap/>
            <w:vAlign w:val="center"/>
            <w:hideMark/>
          </w:tcPr>
          <w:p w14:paraId="67A74D0F"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r w:rsidRPr="00551F0A">
              <w:rPr>
                <w:rFonts w:ascii="Times New Roman" w:eastAsia="Calibri" w:hAnsi="Times New Roman" w:cs="Times New Roman"/>
                <w:bCs/>
                <w:iCs/>
                <w:sz w:val="24"/>
                <w:szCs w:val="24"/>
              </w:rPr>
              <w:t>168</w:t>
            </w:r>
          </w:p>
        </w:tc>
        <w:tc>
          <w:tcPr>
            <w:tcW w:w="2438" w:type="dxa"/>
            <w:tcBorders>
              <w:top w:val="nil"/>
              <w:left w:val="nil"/>
              <w:bottom w:val="single" w:sz="4" w:space="0" w:color="auto"/>
              <w:right w:val="single" w:sz="4" w:space="0" w:color="auto"/>
            </w:tcBorders>
            <w:shd w:val="clear" w:color="auto" w:fill="auto"/>
            <w:noWrap/>
            <w:hideMark/>
          </w:tcPr>
          <w:p w14:paraId="18443356"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0,0191</w:t>
            </w:r>
          </w:p>
        </w:tc>
        <w:tc>
          <w:tcPr>
            <w:tcW w:w="1903" w:type="dxa"/>
            <w:tcBorders>
              <w:top w:val="nil"/>
              <w:left w:val="nil"/>
              <w:bottom w:val="single" w:sz="4" w:space="0" w:color="auto"/>
              <w:right w:val="single" w:sz="4" w:space="0" w:color="auto"/>
            </w:tcBorders>
            <w:shd w:val="clear" w:color="auto" w:fill="auto"/>
            <w:noWrap/>
            <w:hideMark/>
          </w:tcPr>
          <w:p w14:paraId="0B721987"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0,0213</w:t>
            </w:r>
          </w:p>
        </w:tc>
      </w:tr>
      <w:tr w:rsidR="00551F0A" w:rsidRPr="00551F0A" w14:paraId="262B6691"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F9077"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r w:rsidRPr="00551F0A">
              <w:rPr>
                <w:rFonts w:ascii="Times New Roman" w:eastAsia="Calibri" w:hAnsi="Times New Roman" w:cs="Times New Roman"/>
                <w:bCs/>
                <w:iCs/>
                <w:sz w:val="24"/>
                <w:szCs w:val="24"/>
              </w:rPr>
              <w:t>Bacillus sр.</w:t>
            </w:r>
          </w:p>
        </w:tc>
        <w:tc>
          <w:tcPr>
            <w:tcW w:w="1669" w:type="dxa"/>
            <w:vMerge/>
            <w:tcBorders>
              <w:left w:val="nil"/>
              <w:bottom w:val="single" w:sz="4" w:space="0" w:color="auto"/>
              <w:right w:val="single" w:sz="4" w:space="0" w:color="auto"/>
            </w:tcBorders>
            <w:shd w:val="clear" w:color="auto" w:fill="auto"/>
            <w:noWrap/>
            <w:vAlign w:val="center"/>
          </w:tcPr>
          <w:p w14:paraId="1C9604D7"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42447D41"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0,0072</w:t>
            </w:r>
          </w:p>
        </w:tc>
        <w:tc>
          <w:tcPr>
            <w:tcW w:w="1903" w:type="dxa"/>
            <w:tcBorders>
              <w:top w:val="single" w:sz="4" w:space="0" w:color="auto"/>
              <w:left w:val="nil"/>
              <w:bottom w:val="single" w:sz="4" w:space="0" w:color="auto"/>
              <w:right w:val="single" w:sz="4" w:space="0" w:color="auto"/>
            </w:tcBorders>
            <w:shd w:val="clear" w:color="auto" w:fill="auto"/>
            <w:noWrap/>
          </w:tcPr>
          <w:p w14:paraId="5885F596"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0,00802</w:t>
            </w:r>
          </w:p>
        </w:tc>
      </w:tr>
      <w:tr w:rsidR="00551F0A" w:rsidRPr="00551F0A" w14:paraId="26CA7D2E"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A91CE" w14:textId="05FED289" w:rsidR="00551F0A" w:rsidRPr="00551F0A" w:rsidRDefault="00072C8A" w:rsidP="00551F0A">
            <w:pPr>
              <w:spacing w:line="360" w:lineRule="auto"/>
              <w:ind w:firstLine="284"/>
              <w:contextualSpacing/>
              <w:jc w:val="both"/>
              <w:rPr>
                <w:rFonts w:ascii="Times New Roman" w:eastAsia="Calibri" w:hAnsi="Times New Roman" w:cs="Times New Roman"/>
                <w:bCs/>
                <w:iCs/>
                <w:sz w:val="24"/>
                <w:szCs w:val="24"/>
                <w:lang w:val="en-US"/>
              </w:rPr>
            </w:pPr>
            <w:r>
              <w:rPr>
                <w:rFonts w:ascii="Times New Roman" w:eastAsia="Calibri" w:hAnsi="Times New Roman" w:cs="Times New Roman"/>
                <w:bCs/>
                <w:iCs/>
                <w:sz w:val="24"/>
                <w:szCs w:val="24"/>
                <w:lang w:val="uk-UA"/>
              </w:rPr>
              <w:t>-</w:t>
            </w:r>
          </w:p>
        </w:tc>
        <w:tc>
          <w:tcPr>
            <w:tcW w:w="1669" w:type="dxa"/>
            <w:vMerge w:val="restart"/>
            <w:tcBorders>
              <w:top w:val="single" w:sz="4" w:space="0" w:color="auto"/>
              <w:left w:val="nil"/>
              <w:right w:val="single" w:sz="4" w:space="0" w:color="auto"/>
            </w:tcBorders>
            <w:shd w:val="clear" w:color="auto" w:fill="auto"/>
            <w:noWrap/>
            <w:vAlign w:val="center"/>
          </w:tcPr>
          <w:p w14:paraId="32887077"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336</w:t>
            </w:r>
          </w:p>
        </w:tc>
        <w:tc>
          <w:tcPr>
            <w:tcW w:w="2438" w:type="dxa"/>
            <w:tcBorders>
              <w:top w:val="single" w:sz="4" w:space="0" w:color="auto"/>
              <w:left w:val="nil"/>
              <w:bottom w:val="single" w:sz="4" w:space="0" w:color="auto"/>
              <w:right w:val="single" w:sz="4" w:space="0" w:color="auto"/>
            </w:tcBorders>
            <w:shd w:val="clear" w:color="auto" w:fill="auto"/>
            <w:noWrap/>
          </w:tcPr>
          <w:p w14:paraId="374F5CE6"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0,0156</w:t>
            </w:r>
          </w:p>
        </w:tc>
        <w:tc>
          <w:tcPr>
            <w:tcW w:w="1903" w:type="dxa"/>
            <w:tcBorders>
              <w:top w:val="single" w:sz="4" w:space="0" w:color="auto"/>
              <w:left w:val="nil"/>
              <w:bottom w:val="single" w:sz="4" w:space="0" w:color="auto"/>
              <w:right w:val="single" w:sz="4" w:space="0" w:color="auto"/>
            </w:tcBorders>
            <w:shd w:val="clear" w:color="auto" w:fill="auto"/>
            <w:noWrap/>
          </w:tcPr>
          <w:p w14:paraId="7AABAAF5"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0,0174</w:t>
            </w:r>
          </w:p>
        </w:tc>
      </w:tr>
      <w:tr w:rsidR="00551F0A" w:rsidRPr="00551F0A" w14:paraId="4C02F11D"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11112"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r w:rsidRPr="00551F0A">
              <w:rPr>
                <w:rFonts w:ascii="Times New Roman" w:eastAsia="Calibri" w:hAnsi="Times New Roman" w:cs="Times New Roman"/>
                <w:bCs/>
                <w:iCs/>
                <w:sz w:val="24"/>
                <w:szCs w:val="24"/>
              </w:rPr>
              <w:t>Bacillus sр.</w:t>
            </w:r>
          </w:p>
        </w:tc>
        <w:tc>
          <w:tcPr>
            <w:tcW w:w="1669" w:type="dxa"/>
            <w:vMerge/>
            <w:tcBorders>
              <w:left w:val="nil"/>
              <w:bottom w:val="single" w:sz="4" w:space="0" w:color="auto"/>
              <w:right w:val="single" w:sz="4" w:space="0" w:color="auto"/>
            </w:tcBorders>
            <w:shd w:val="clear" w:color="auto" w:fill="auto"/>
            <w:noWrap/>
            <w:vAlign w:val="center"/>
          </w:tcPr>
          <w:p w14:paraId="1268C4B2"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584E9C61"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0,0198</w:t>
            </w:r>
          </w:p>
        </w:tc>
        <w:tc>
          <w:tcPr>
            <w:tcW w:w="1903" w:type="dxa"/>
            <w:tcBorders>
              <w:top w:val="single" w:sz="4" w:space="0" w:color="auto"/>
              <w:left w:val="nil"/>
              <w:bottom w:val="single" w:sz="4" w:space="0" w:color="auto"/>
              <w:right w:val="single" w:sz="4" w:space="0" w:color="auto"/>
            </w:tcBorders>
            <w:shd w:val="clear" w:color="auto" w:fill="auto"/>
            <w:noWrap/>
          </w:tcPr>
          <w:p w14:paraId="5AD22C86"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0,0221</w:t>
            </w:r>
          </w:p>
        </w:tc>
      </w:tr>
      <w:tr w:rsidR="00551F0A" w:rsidRPr="00551F0A" w14:paraId="6ED5BDE6"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8B69C" w14:textId="6BE77273" w:rsidR="00551F0A" w:rsidRPr="00551F0A" w:rsidRDefault="00072C8A" w:rsidP="00551F0A">
            <w:pPr>
              <w:spacing w:line="360" w:lineRule="auto"/>
              <w:ind w:firstLine="284"/>
              <w:contextualSpacing/>
              <w:jc w:val="both"/>
              <w:rPr>
                <w:rFonts w:ascii="Times New Roman" w:eastAsia="Calibri" w:hAnsi="Times New Roman" w:cs="Times New Roman"/>
                <w:bCs/>
                <w:iCs/>
                <w:sz w:val="24"/>
                <w:szCs w:val="24"/>
                <w:lang w:val="en-US"/>
              </w:rPr>
            </w:pPr>
            <w:r>
              <w:rPr>
                <w:rFonts w:ascii="Times New Roman" w:eastAsia="Calibri" w:hAnsi="Times New Roman" w:cs="Times New Roman"/>
                <w:bCs/>
                <w:iCs/>
                <w:sz w:val="24"/>
                <w:szCs w:val="24"/>
                <w:lang w:val="uk-UA"/>
              </w:rPr>
              <w:t>-</w:t>
            </w:r>
          </w:p>
        </w:tc>
        <w:tc>
          <w:tcPr>
            <w:tcW w:w="1669" w:type="dxa"/>
            <w:vMerge w:val="restart"/>
            <w:tcBorders>
              <w:top w:val="single" w:sz="4" w:space="0" w:color="auto"/>
              <w:left w:val="nil"/>
              <w:right w:val="single" w:sz="4" w:space="0" w:color="auto"/>
            </w:tcBorders>
            <w:shd w:val="clear" w:color="auto" w:fill="auto"/>
            <w:noWrap/>
            <w:vAlign w:val="center"/>
          </w:tcPr>
          <w:p w14:paraId="25B246AE"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504</w:t>
            </w:r>
          </w:p>
        </w:tc>
        <w:tc>
          <w:tcPr>
            <w:tcW w:w="2438" w:type="dxa"/>
            <w:tcBorders>
              <w:top w:val="single" w:sz="4" w:space="0" w:color="auto"/>
              <w:left w:val="nil"/>
              <w:bottom w:val="single" w:sz="4" w:space="0" w:color="auto"/>
              <w:right w:val="single" w:sz="4" w:space="0" w:color="auto"/>
            </w:tcBorders>
            <w:shd w:val="clear" w:color="auto" w:fill="auto"/>
            <w:noWrap/>
          </w:tcPr>
          <w:p w14:paraId="434E4A0B"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0,0136</w:t>
            </w:r>
          </w:p>
        </w:tc>
        <w:tc>
          <w:tcPr>
            <w:tcW w:w="1903" w:type="dxa"/>
            <w:tcBorders>
              <w:top w:val="single" w:sz="4" w:space="0" w:color="auto"/>
              <w:left w:val="nil"/>
              <w:bottom w:val="single" w:sz="4" w:space="0" w:color="auto"/>
              <w:right w:val="single" w:sz="4" w:space="0" w:color="auto"/>
            </w:tcBorders>
            <w:shd w:val="clear" w:color="auto" w:fill="auto"/>
            <w:noWrap/>
          </w:tcPr>
          <w:p w14:paraId="2D7B50C1"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0,0151</w:t>
            </w:r>
          </w:p>
        </w:tc>
      </w:tr>
      <w:tr w:rsidR="00551F0A" w:rsidRPr="000D2013" w14:paraId="1D5CA322" w14:textId="77777777" w:rsidTr="008B52C9">
        <w:trPr>
          <w:trHeight w:val="734"/>
        </w:trPr>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30CD4"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r w:rsidRPr="00551F0A">
              <w:rPr>
                <w:rFonts w:ascii="Times New Roman" w:eastAsia="Calibri" w:hAnsi="Times New Roman" w:cs="Times New Roman"/>
                <w:bCs/>
                <w:i/>
                <w:iCs/>
                <w:sz w:val="24"/>
                <w:szCs w:val="24"/>
              </w:rPr>
              <w:t>Bacillus sр.</w:t>
            </w:r>
          </w:p>
        </w:tc>
        <w:tc>
          <w:tcPr>
            <w:tcW w:w="1669" w:type="dxa"/>
            <w:vMerge/>
            <w:tcBorders>
              <w:left w:val="nil"/>
              <w:bottom w:val="single" w:sz="4" w:space="0" w:color="auto"/>
              <w:right w:val="single" w:sz="4" w:space="0" w:color="auto"/>
            </w:tcBorders>
            <w:shd w:val="clear" w:color="auto" w:fill="auto"/>
            <w:noWrap/>
            <w:vAlign w:val="center"/>
          </w:tcPr>
          <w:p w14:paraId="596FE69F" w14:textId="77777777" w:rsidR="00551F0A" w:rsidRPr="00551F0A" w:rsidRDefault="00551F0A" w:rsidP="00551F0A">
            <w:pPr>
              <w:spacing w:line="360" w:lineRule="auto"/>
              <w:ind w:firstLine="284"/>
              <w:contextualSpacing/>
              <w:jc w:val="both"/>
              <w:rPr>
                <w:rFonts w:ascii="Times New Roman" w:eastAsia="Calibri" w:hAnsi="Times New Roman" w:cs="Times New Roman"/>
                <w:bCs/>
                <w:iCs/>
                <w:sz w:val="24"/>
                <w:szCs w:val="24"/>
              </w:rPr>
            </w:pPr>
          </w:p>
        </w:tc>
        <w:tc>
          <w:tcPr>
            <w:tcW w:w="2438" w:type="dxa"/>
            <w:tcBorders>
              <w:top w:val="single" w:sz="4" w:space="0" w:color="auto"/>
              <w:left w:val="nil"/>
              <w:bottom w:val="single" w:sz="4" w:space="0" w:color="auto"/>
              <w:right w:val="single" w:sz="4" w:space="0" w:color="auto"/>
            </w:tcBorders>
            <w:shd w:val="clear" w:color="auto" w:fill="auto"/>
            <w:noWrap/>
          </w:tcPr>
          <w:p w14:paraId="34EF5826"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0,0198</w:t>
            </w:r>
          </w:p>
        </w:tc>
        <w:tc>
          <w:tcPr>
            <w:tcW w:w="1903" w:type="dxa"/>
            <w:tcBorders>
              <w:top w:val="single" w:sz="4" w:space="0" w:color="auto"/>
              <w:left w:val="nil"/>
              <w:bottom w:val="single" w:sz="4" w:space="0" w:color="auto"/>
              <w:right w:val="single" w:sz="4" w:space="0" w:color="auto"/>
            </w:tcBorders>
            <w:shd w:val="clear" w:color="auto" w:fill="auto"/>
            <w:noWrap/>
          </w:tcPr>
          <w:p w14:paraId="5D158358" w14:textId="77777777" w:rsidR="00551F0A" w:rsidRPr="00551F0A" w:rsidRDefault="00551F0A" w:rsidP="00551F0A">
            <w:pPr>
              <w:spacing w:line="360" w:lineRule="auto"/>
              <w:ind w:firstLine="284"/>
              <w:jc w:val="both"/>
              <w:rPr>
                <w:rFonts w:ascii="Times New Roman" w:eastAsia="Calibri" w:hAnsi="Times New Roman" w:cs="Times New Roman"/>
                <w:bCs/>
                <w:iCs/>
                <w:sz w:val="24"/>
                <w:szCs w:val="24"/>
                <w:lang w:val="uk-UA"/>
              </w:rPr>
            </w:pPr>
            <w:r w:rsidRPr="00551F0A">
              <w:rPr>
                <w:rFonts w:ascii="Times New Roman" w:eastAsia="Calibri" w:hAnsi="Times New Roman" w:cs="Times New Roman"/>
                <w:bCs/>
                <w:iCs/>
                <w:sz w:val="24"/>
                <w:szCs w:val="24"/>
                <w:lang w:val="uk-UA"/>
              </w:rPr>
              <w:t>0,0221</w:t>
            </w:r>
          </w:p>
        </w:tc>
      </w:tr>
      <w:bookmarkEnd w:id="50"/>
    </w:tbl>
    <w:p w14:paraId="05EB12DE" w14:textId="77777777" w:rsidR="00551F0A" w:rsidRDefault="00551F0A" w:rsidP="00551F0A">
      <w:pPr>
        <w:spacing w:after="0" w:line="360" w:lineRule="auto"/>
        <w:ind w:firstLine="284"/>
        <w:contextualSpacing/>
        <w:jc w:val="both"/>
        <w:rPr>
          <w:rFonts w:ascii="Times New Roman" w:eastAsia="Calibri" w:hAnsi="Times New Roman" w:cs="Times New Roman"/>
          <w:bCs/>
          <w:iCs/>
          <w:sz w:val="28"/>
          <w:szCs w:val="28"/>
          <w:lang w:val="uk-UA"/>
        </w:rPr>
      </w:pPr>
    </w:p>
    <w:p w14:paraId="5D984579" w14:textId="1E9D79B1" w:rsidR="00551F0A" w:rsidRDefault="00551F0A" w:rsidP="00815AE8">
      <w:pPr>
        <w:spacing w:after="0" w:line="360" w:lineRule="auto"/>
        <w:ind w:firstLine="284"/>
        <w:contextualSpacing/>
        <w:jc w:val="both"/>
        <w:rPr>
          <w:rFonts w:ascii="Times New Roman" w:eastAsia="Calibri" w:hAnsi="Times New Roman" w:cs="Times New Roman"/>
          <w:bCs/>
          <w:iCs/>
          <w:sz w:val="28"/>
          <w:szCs w:val="28"/>
          <w:lang w:val="uk-UA"/>
        </w:rPr>
      </w:pPr>
    </w:p>
    <w:p w14:paraId="1A5235AC" w14:textId="77777777" w:rsidR="00551F0A" w:rsidRDefault="00551F0A" w:rsidP="00815AE8">
      <w:pPr>
        <w:spacing w:after="0" w:line="360" w:lineRule="auto"/>
        <w:ind w:firstLine="284"/>
        <w:contextualSpacing/>
        <w:jc w:val="both"/>
        <w:rPr>
          <w:rFonts w:ascii="Times New Roman" w:eastAsia="Calibri" w:hAnsi="Times New Roman" w:cs="Times New Roman"/>
          <w:bCs/>
          <w:iCs/>
          <w:sz w:val="28"/>
          <w:szCs w:val="28"/>
          <w:lang w:val="uk-UA"/>
        </w:rPr>
      </w:pPr>
    </w:p>
    <w:p w14:paraId="094F2898" w14:textId="77777777" w:rsidR="00E779CB" w:rsidRPr="00E779CB" w:rsidRDefault="00E779CB" w:rsidP="00E779CB">
      <w:pPr>
        <w:spacing w:after="0" w:line="360" w:lineRule="auto"/>
        <w:jc w:val="both"/>
        <w:rPr>
          <w:rFonts w:ascii="Times New Roman" w:eastAsia="Calibri" w:hAnsi="Times New Roman" w:cs="Times New Roman"/>
          <w:bCs/>
          <w:iCs/>
          <w:sz w:val="28"/>
          <w:szCs w:val="28"/>
          <w:lang w:val="uk-UA"/>
        </w:rPr>
      </w:pPr>
    </w:p>
    <w:p w14:paraId="3CD50877" w14:textId="77777777" w:rsidR="004F47DF" w:rsidRDefault="004F47DF" w:rsidP="004F47DF">
      <w:pPr>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br w:type="page"/>
      </w:r>
    </w:p>
    <w:p w14:paraId="53B28E60" w14:textId="77777777" w:rsidR="004C2638" w:rsidRPr="004C2638" w:rsidRDefault="004C2638" w:rsidP="00D97E1B">
      <w:pPr>
        <w:spacing w:after="0" w:line="360" w:lineRule="auto"/>
        <w:ind w:firstLine="284"/>
        <w:jc w:val="both"/>
        <w:outlineLvl w:val="0"/>
        <w:rPr>
          <w:rFonts w:ascii="Times New Roman" w:eastAsia="Calibri" w:hAnsi="Times New Roman" w:cs="Times New Roman"/>
          <w:b/>
          <w:bCs/>
          <w:iCs/>
          <w:sz w:val="28"/>
          <w:szCs w:val="28"/>
          <w:lang w:val="uk-UA"/>
        </w:rPr>
      </w:pPr>
      <w:bookmarkStart w:id="51" w:name="_Toc57477744"/>
      <w:bookmarkStart w:id="52" w:name="_Toc58958945"/>
      <w:r>
        <w:rPr>
          <w:rFonts w:ascii="Times New Roman" w:eastAsia="Calibri" w:hAnsi="Times New Roman" w:cs="Times New Roman"/>
          <w:b/>
          <w:bCs/>
          <w:iCs/>
          <w:sz w:val="28"/>
          <w:szCs w:val="28"/>
          <w:lang w:val="uk-UA"/>
        </w:rPr>
        <w:t>РОЗДІЛ 3. ВИВЧЕННЯ ВПЛИВУ МІКРООРГАНІЗМІВ НА ПРОТІКАННЯ ПРОЦЕСУ КОРОЗІЇ В НЕЙТРАЛЬНОМУ ВОДНОМУ СЕРЕДОВИЩІ В ПРИСУТНОСТІ ІОНІВ ПЕРЕХІДНИХ МЕТАЛІВ</w:t>
      </w:r>
      <w:bookmarkEnd w:id="51"/>
      <w:bookmarkEnd w:id="52"/>
      <w:r>
        <w:rPr>
          <w:rFonts w:ascii="Times New Roman" w:eastAsia="Calibri" w:hAnsi="Times New Roman" w:cs="Times New Roman"/>
          <w:b/>
          <w:bCs/>
          <w:iCs/>
          <w:sz w:val="28"/>
          <w:szCs w:val="28"/>
          <w:lang w:val="uk-UA"/>
        </w:rPr>
        <w:t xml:space="preserve"> </w:t>
      </w:r>
    </w:p>
    <w:p w14:paraId="040CEE37" w14:textId="75A4D2D0" w:rsidR="00F850B9" w:rsidRPr="00407A6D" w:rsidRDefault="0098768D" w:rsidP="00F850B9">
      <w:pPr>
        <w:spacing w:after="0" w:line="360" w:lineRule="auto"/>
        <w:ind w:firstLine="284"/>
        <w:jc w:val="both"/>
        <w:rPr>
          <w:rFonts w:ascii="Times New Roman" w:eastAsia="Calibri" w:hAnsi="Times New Roman" w:cs="Times New Roman"/>
          <w:bCs/>
          <w:iCs/>
          <w:sz w:val="28"/>
          <w:szCs w:val="28"/>
          <w:lang w:val="uk-UA"/>
        </w:rPr>
      </w:pPr>
      <w:r w:rsidRPr="0098768D">
        <w:rPr>
          <w:rFonts w:ascii="Times New Roman" w:eastAsia="Calibri" w:hAnsi="Times New Roman" w:cs="Times New Roman"/>
          <w:bCs/>
          <w:iCs/>
          <w:sz w:val="28"/>
          <w:szCs w:val="28"/>
        </w:rPr>
        <w:t>Серед найбільш перспективних напрямків раціонального використання водних ресурсів можна відзначити більш широке впровадження замкнутих та оборотних систем водоспоживання в різних галузях промисловості</w:t>
      </w:r>
      <w:r w:rsidR="00407A6D">
        <w:rPr>
          <w:rFonts w:ascii="Times New Roman" w:eastAsia="Calibri" w:hAnsi="Times New Roman" w:cs="Times New Roman"/>
          <w:bCs/>
          <w:iCs/>
          <w:sz w:val="28"/>
          <w:szCs w:val="28"/>
          <w:lang w:val="uk-UA"/>
        </w:rPr>
        <w:t xml:space="preserve"> та </w:t>
      </w:r>
      <w:r w:rsidRPr="0098768D">
        <w:rPr>
          <w:rFonts w:ascii="Times New Roman" w:eastAsia="Calibri" w:hAnsi="Times New Roman" w:cs="Times New Roman"/>
          <w:bCs/>
          <w:iCs/>
          <w:sz w:val="28"/>
          <w:szCs w:val="28"/>
        </w:rPr>
        <w:t>енергетичній галузі.</w:t>
      </w:r>
      <w:r>
        <w:rPr>
          <w:rFonts w:ascii="Times New Roman" w:eastAsia="Calibri" w:hAnsi="Times New Roman" w:cs="Times New Roman"/>
          <w:bCs/>
          <w:iCs/>
          <w:sz w:val="28"/>
          <w:szCs w:val="28"/>
          <w:lang w:val="uk-UA"/>
        </w:rPr>
        <w:t xml:space="preserve"> Близько 4,5 млрд. м</w:t>
      </w:r>
      <w:r>
        <w:rPr>
          <w:rFonts w:ascii="Times New Roman" w:eastAsia="Calibri" w:hAnsi="Times New Roman" w:cs="Times New Roman"/>
          <w:bCs/>
          <w:iCs/>
          <w:sz w:val="28"/>
          <w:szCs w:val="28"/>
          <w:vertAlign w:val="superscript"/>
          <w:lang w:val="uk-UA"/>
        </w:rPr>
        <w:t>3</w:t>
      </w:r>
      <w:r>
        <w:rPr>
          <w:rFonts w:ascii="Times New Roman" w:eastAsia="Calibri" w:hAnsi="Times New Roman" w:cs="Times New Roman"/>
          <w:bCs/>
          <w:iCs/>
          <w:sz w:val="28"/>
          <w:szCs w:val="28"/>
          <w:lang w:val="uk-UA"/>
        </w:rPr>
        <w:t xml:space="preserve"> води в наш час використовується у оборотних системах в таких галузях як промисловість та енергетика. Однак</w:t>
      </w:r>
      <w:r w:rsidRPr="0098768D">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lang w:val="uk-UA"/>
        </w:rPr>
        <w:t>о</w:t>
      </w:r>
      <w:r w:rsidRPr="0098768D">
        <w:rPr>
          <w:rFonts w:ascii="Times New Roman" w:eastAsia="Calibri" w:hAnsi="Times New Roman" w:cs="Times New Roman"/>
          <w:bCs/>
          <w:iCs/>
          <w:sz w:val="28"/>
          <w:szCs w:val="28"/>
        </w:rPr>
        <w:t>дним з обмежуючих факторів використання подібних систем є досить активне протікання в них корозійних процесів</w:t>
      </w:r>
      <w:r w:rsidR="00407A6D">
        <w:rPr>
          <w:rFonts w:ascii="Times New Roman" w:eastAsia="Calibri" w:hAnsi="Times New Roman" w:cs="Times New Roman"/>
          <w:bCs/>
          <w:iCs/>
          <w:sz w:val="28"/>
          <w:szCs w:val="28"/>
          <w:lang w:val="uk-UA"/>
        </w:rPr>
        <w:t xml:space="preserve"> та процесів солевідкладення. </w:t>
      </w:r>
    </w:p>
    <w:p w14:paraId="4571A74D" w14:textId="18F028C6" w:rsidR="00407A6D" w:rsidRPr="00407A6D" w:rsidRDefault="00407A6D" w:rsidP="00407A6D">
      <w:pPr>
        <w:spacing w:after="0" w:line="360" w:lineRule="auto"/>
        <w:ind w:firstLine="284"/>
        <w:jc w:val="both"/>
        <w:rPr>
          <w:rFonts w:ascii="Times New Roman" w:eastAsia="Calibri" w:hAnsi="Times New Roman" w:cs="Times New Roman"/>
          <w:bCs/>
          <w:iCs/>
          <w:sz w:val="28"/>
          <w:szCs w:val="28"/>
          <w:lang w:val="uk-UA"/>
        </w:rPr>
      </w:pPr>
      <w:r w:rsidRPr="00407A6D">
        <w:rPr>
          <w:rFonts w:ascii="Times New Roman" w:eastAsia="Calibri" w:hAnsi="Times New Roman" w:cs="Times New Roman"/>
          <w:bCs/>
          <w:iCs/>
          <w:sz w:val="28"/>
          <w:szCs w:val="28"/>
          <w:lang w:val="uk-UA"/>
        </w:rPr>
        <w:t xml:space="preserve">Корозія </w:t>
      </w:r>
      <w:r>
        <w:rPr>
          <w:rFonts w:ascii="Times New Roman" w:eastAsia="Calibri" w:hAnsi="Times New Roman" w:cs="Times New Roman"/>
          <w:bCs/>
          <w:iCs/>
          <w:sz w:val="28"/>
          <w:szCs w:val="28"/>
          <w:lang w:val="uk-UA"/>
        </w:rPr>
        <w:t xml:space="preserve">може протікати за багатьма </w:t>
      </w:r>
      <w:r w:rsidRPr="00407A6D">
        <w:rPr>
          <w:rFonts w:ascii="Times New Roman" w:eastAsia="Calibri" w:hAnsi="Times New Roman" w:cs="Times New Roman"/>
          <w:bCs/>
          <w:iCs/>
          <w:sz w:val="28"/>
          <w:szCs w:val="28"/>
          <w:lang w:val="uk-UA"/>
        </w:rPr>
        <w:t>механізмами і причини її виникнення залежать від різних факторів середовища.  в наслідок такого різноманіт</w:t>
      </w:r>
      <w:r>
        <w:rPr>
          <w:rFonts w:ascii="Times New Roman" w:eastAsia="Calibri" w:hAnsi="Times New Roman" w:cs="Times New Roman"/>
          <w:bCs/>
          <w:iCs/>
          <w:sz w:val="28"/>
          <w:szCs w:val="28"/>
          <w:lang w:val="uk-UA"/>
        </w:rPr>
        <w:t>т</w:t>
      </w:r>
      <w:r w:rsidRPr="00407A6D">
        <w:rPr>
          <w:rFonts w:ascii="Times New Roman" w:eastAsia="Calibri" w:hAnsi="Times New Roman" w:cs="Times New Roman"/>
          <w:bCs/>
          <w:iCs/>
          <w:sz w:val="28"/>
          <w:szCs w:val="28"/>
          <w:lang w:val="uk-UA"/>
        </w:rPr>
        <w:t>я важко запропонувати методи, які були б однаково ефективними в різних умовах.</w:t>
      </w:r>
      <w:r>
        <w:rPr>
          <w:rFonts w:ascii="Times New Roman" w:eastAsia="Calibri" w:hAnsi="Times New Roman" w:cs="Times New Roman"/>
          <w:bCs/>
          <w:iCs/>
          <w:sz w:val="28"/>
          <w:szCs w:val="28"/>
          <w:lang w:val="uk-UA"/>
        </w:rPr>
        <w:t xml:space="preserve"> </w:t>
      </w:r>
      <w:r w:rsidRPr="00407A6D">
        <w:rPr>
          <w:rFonts w:ascii="Times New Roman" w:eastAsia="Calibri" w:hAnsi="Times New Roman" w:cs="Times New Roman"/>
          <w:bCs/>
          <w:iCs/>
          <w:sz w:val="28"/>
          <w:szCs w:val="28"/>
          <w:lang w:val="uk-UA"/>
        </w:rPr>
        <w:t>Тому дослідження впливу на корозію різноманітних чин</w:t>
      </w:r>
      <w:r>
        <w:rPr>
          <w:rFonts w:ascii="Times New Roman" w:eastAsia="Calibri" w:hAnsi="Times New Roman" w:cs="Times New Roman"/>
          <w:bCs/>
          <w:iCs/>
          <w:sz w:val="28"/>
          <w:szCs w:val="28"/>
          <w:lang w:val="uk-UA"/>
        </w:rPr>
        <w:t>н</w:t>
      </w:r>
      <w:r w:rsidRPr="00407A6D">
        <w:rPr>
          <w:rFonts w:ascii="Times New Roman" w:eastAsia="Calibri" w:hAnsi="Times New Roman" w:cs="Times New Roman"/>
          <w:bCs/>
          <w:iCs/>
          <w:sz w:val="28"/>
          <w:szCs w:val="28"/>
          <w:lang w:val="uk-UA"/>
        </w:rPr>
        <w:t xml:space="preserve">иків не втрачає своєї актуальності та має високе практичне значення. </w:t>
      </w:r>
    </w:p>
    <w:p w14:paraId="342BFFE7" w14:textId="71F980D6" w:rsidR="00407A6D" w:rsidRPr="00407A6D" w:rsidRDefault="00407A6D" w:rsidP="00407A6D">
      <w:pPr>
        <w:spacing w:after="0" w:line="360" w:lineRule="auto"/>
        <w:ind w:firstLine="284"/>
        <w:jc w:val="both"/>
        <w:rPr>
          <w:rFonts w:ascii="Times New Roman" w:eastAsia="Calibri" w:hAnsi="Times New Roman" w:cs="Times New Roman"/>
          <w:bCs/>
          <w:iCs/>
          <w:sz w:val="28"/>
          <w:szCs w:val="28"/>
          <w:lang w:val="uk-UA"/>
        </w:rPr>
      </w:pPr>
      <w:r w:rsidRPr="00407A6D">
        <w:rPr>
          <w:rFonts w:ascii="Times New Roman" w:eastAsia="Calibri" w:hAnsi="Times New Roman" w:cs="Times New Roman"/>
          <w:bCs/>
          <w:iCs/>
          <w:sz w:val="28"/>
          <w:szCs w:val="28"/>
          <w:lang w:val="uk-UA"/>
        </w:rPr>
        <w:t>Тому метою даної роботи стало дослідження впливу мікроорганізмів на протікання процесів корозії в присутності протикорозійних агентів та антискалантів</w:t>
      </w:r>
      <w:r>
        <w:rPr>
          <w:rFonts w:ascii="Times New Roman" w:eastAsia="Calibri" w:hAnsi="Times New Roman" w:cs="Times New Roman"/>
          <w:bCs/>
          <w:iCs/>
          <w:sz w:val="28"/>
          <w:szCs w:val="28"/>
          <w:lang w:val="uk-UA"/>
        </w:rPr>
        <w:t>,</w:t>
      </w:r>
      <w:r w:rsidRPr="00407A6D">
        <w:rPr>
          <w:rFonts w:ascii="Times New Roman" w:eastAsia="Calibri" w:hAnsi="Times New Roman" w:cs="Times New Roman"/>
          <w:bCs/>
          <w:iCs/>
          <w:sz w:val="28"/>
          <w:szCs w:val="28"/>
          <w:lang w:val="uk-UA"/>
        </w:rPr>
        <w:t xml:space="preserve"> що можуть мати високу ефективність для стабіл</w:t>
      </w:r>
      <w:r>
        <w:rPr>
          <w:rFonts w:ascii="Times New Roman" w:eastAsia="Calibri" w:hAnsi="Times New Roman" w:cs="Times New Roman"/>
          <w:bCs/>
          <w:iCs/>
          <w:sz w:val="28"/>
          <w:szCs w:val="28"/>
          <w:lang w:val="uk-UA"/>
        </w:rPr>
        <w:t>іза</w:t>
      </w:r>
      <w:r w:rsidRPr="00407A6D">
        <w:rPr>
          <w:rFonts w:ascii="Times New Roman" w:eastAsia="Calibri" w:hAnsi="Times New Roman" w:cs="Times New Roman"/>
          <w:bCs/>
          <w:iCs/>
          <w:sz w:val="28"/>
          <w:szCs w:val="28"/>
          <w:lang w:val="uk-UA"/>
        </w:rPr>
        <w:t>ційної води</w:t>
      </w:r>
      <w:r>
        <w:rPr>
          <w:rFonts w:ascii="Times New Roman" w:eastAsia="Calibri" w:hAnsi="Times New Roman" w:cs="Times New Roman"/>
          <w:bCs/>
          <w:iCs/>
          <w:sz w:val="28"/>
          <w:szCs w:val="28"/>
          <w:lang w:val="uk-UA"/>
        </w:rPr>
        <w:t>,</w:t>
      </w:r>
      <w:r w:rsidRPr="00407A6D">
        <w:rPr>
          <w:rFonts w:ascii="Times New Roman" w:eastAsia="Calibri" w:hAnsi="Times New Roman" w:cs="Times New Roman"/>
          <w:bCs/>
          <w:iCs/>
          <w:sz w:val="28"/>
          <w:szCs w:val="28"/>
          <w:lang w:val="uk-UA"/>
        </w:rPr>
        <w:t xml:space="preserve"> яка  використовуються в теплоенергетиці. </w:t>
      </w:r>
    </w:p>
    <w:p w14:paraId="17050CF9" w14:textId="77777777" w:rsidR="00407A6D" w:rsidRPr="00407A6D" w:rsidRDefault="00407A6D" w:rsidP="00407A6D">
      <w:pPr>
        <w:spacing w:after="0" w:line="360" w:lineRule="auto"/>
        <w:ind w:firstLine="284"/>
        <w:jc w:val="both"/>
        <w:rPr>
          <w:rFonts w:ascii="Times New Roman" w:eastAsia="Calibri" w:hAnsi="Times New Roman" w:cs="Times New Roman"/>
          <w:bCs/>
          <w:iCs/>
          <w:sz w:val="28"/>
          <w:szCs w:val="28"/>
          <w:lang w:val="uk-UA"/>
        </w:rPr>
      </w:pPr>
      <w:r w:rsidRPr="00407A6D">
        <w:rPr>
          <w:rFonts w:ascii="Times New Roman" w:eastAsia="Calibri" w:hAnsi="Times New Roman" w:cs="Times New Roman"/>
          <w:bCs/>
          <w:iCs/>
          <w:sz w:val="28"/>
          <w:szCs w:val="28"/>
          <w:lang w:val="uk-UA"/>
        </w:rPr>
        <w:t xml:space="preserve">Саме тому дослідження впливу інгібіторів корозії є надзвичайно важливою задачею для зниження ступеню корозії обладнання в замкнутих системах водопостачання.  </w:t>
      </w:r>
    </w:p>
    <w:p w14:paraId="3D25CF91" w14:textId="77777777" w:rsidR="00407A6D" w:rsidRDefault="00407A6D" w:rsidP="00F850B9">
      <w:pPr>
        <w:spacing w:after="0" w:line="360" w:lineRule="auto"/>
        <w:ind w:firstLine="284"/>
        <w:jc w:val="both"/>
        <w:rPr>
          <w:rFonts w:ascii="Times New Roman" w:eastAsia="Calibri" w:hAnsi="Times New Roman" w:cs="Times New Roman"/>
          <w:bCs/>
          <w:iCs/>
          <w:sz w:val="28"/>
          <w:szCs w:val="28"/>
          <w:lang w:val="uk-UA"/>
        </w:rPr>
      </w:pPr>
    </w:p>
    <w:p w14:paraId="7288B785" w14:textId="50E63BC3" w:rsidR="00843316" w:rsidRDefault="00843316" w:rsidP="00D97E1B">
      <w:pPr>
        <w:spacing w:after="0" w:line="360" w:lineRule="auto"/>
        <w:ind w:firstLine="284"/>
        <w:jc w:val="both"/>
        <w:outlineLvl w:val="1"/>
        <w:rPr>
          <w:rFonts w:ascii="Times New Roman" w:eastAsia="Calibri" w:hAnsi="Times New Roman" w:cs="Times New Roman"/>
          <w:b/>
          <w:bCs/>
          <w:iCs/>
          <w:sz w:val="28"/>
          <w:szCs w:val="28"/>
          <w:lang w:val="uk-UA"/>
        </w:rPr>
      </w:pPr>
      <w:bookmarkStart w:id="53" w:name="_Toc57477745"/>
      <w:bookmarkStart w:id="54" w:name="_Toc58958946"/>
      <w:r w:rsidRPr="00843316">
        <w:rPr>
          <w:rFonts w:ascii="Times New Roman" w:eastAsia="Calibri" w:hAnsi="Times New Roman" w:cs="Times New Roman"/>
          <w:b/>
          <w:bCs/>
          <w:iCs/>
          <w:sz w:val="28"/>
          <w:szCs w:val="28"/>
          <w:lang w:val="uk-UA"/>
        </w:rPr>
        <w:t>3.1</w:t>
      </w:r>
      <w:r>
        <w:rPr>
          <w:rFonts w:ascii="Times New Roman" w:eastAsia="Calibri" w:hAnsi="Times New Roman" w:cs="Times New Roman"/>
          <w:bCs/>
          <w:iCs/>
          <w:sz w:val="28"/>
          <w:szCs w:val="28"/>
          <w:lang w:val="uk-UA"/>
        </w:rPr>
        <w:t xml:space="preserve"> </w:t>
      </w:r>
      <w:bookmarkEnd w:id="53"/>
      <w:r w:rsidR="00597864">
        <w:rPr>
          <w:rFonts w:ascii="Times New Roman" w:eastAsia="Calibri" w:hAnsi="Times New Roman" w:cs="Times New Roman"/>
          <w:b/>
          <w:bCs/>
          <w:iCs/>
          <w:sz w:val="28"/>
          <w:szCs w:val="28"/>
          <w:lang w:val="uk-UA"/>
        </w:rPr>
        <w:t>Дослідження впливу мікроорганізмів на проходження процесу корозії</w:t>
      </w:r>
      <w:bookmarkEnd w:id="54"/>
    </w:p>
    <w:p w14:paraId="17CEA122" w14:textId="77777777" w:rsidR="00AE16EF" w:rsidRDefault="00BB5BBB" w:rsidP="00BB5BBB">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Відкритті системи оборотного водопостачання промислових підприємств стикаються з наступні проблеми:</w:t>
      </w:r>
      <w:r>
        <w:rPr>
          <w:rFonts w:ascii="Times New Roman" w:eastAsia="Calibri" w:hAnsi="Times New Roman" w:cs="Times New Roman"/>
          <w:bCs/>
          <w:iCs/>
          <w:sz w:val="28"/>
          <w:szCs w:val="28"/>
          <w:lang w:val="uk-UA"/>
        </w:rPr>
        <w:t xml:space="preserve"> </w:t>
      </w:r>
    </w:p>
    <w:p w14:paraId="1A7B236A" w14:textId="2784416C" w:rsidR="00BB5BBB" w:rsidRPr="00BB5BBB" w:rsidRDefault="00BB5BBB" w:rsidP="00BB5BBB">
      <w:pPr>
        <w:spacing w:after="0" w:line="360" w:lineRule="auto"/>
        <w:ind w:firstLine="284"/>
        <w:contextualSpacing/>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1. </w:t>
      </w:r>
      <w:r w:rsidR="00AE16EF">
        <w:rPr>
          <w:rFonts w:ascii="Times New Roman" w:eastAsia="Calibri" w:hAnsi="Times New Roman" w:cs="Times New Roman"/>
          <w:bCs/>
          <w:iCs/>
          <w:sz w:val="28"/>
          <w:szCs w:val="28"/>
          <w:lang w:val="uk-UA"/>
        </w:rPr>
        <w:t>С</w:t>
      </w:r>
      <w:r w:rsidRPr="00BB5BBB">
        <w:rPr>
          <w:rFonts w:ascii="Times New Roman" w:eastAsia="Calibri" w:hAnsi="Times New Roman" w:cs="Times New Roman"/>
          <w:bCs/>
          <w:iCs/>
          <w:sz w:val="28"/>
          <w:szCs w:val="28"/>
          <w:lang w:val="uk-UA"/>
        </w:rPr>
        <w:t>олевідкладення накипоутворення</w:t>
      </w:r>
      <w:r w:rsidR="00AE16EF">
        <w:rPr>
          <w:rFonts w:ascii="Times New Roman" w:eastAsia="Calibri" w:hAnsi="Times New Roman" w:cs="Times New Roman"/>
          <w:bCs/>
          <w:iCs/>
          <w:sz w:val="28"/>
          <w:szCs w:val="28"/>
          <w:lang w:val="uk-UA"/>
        </w:rPr>
        <w:t>;</w:t>
      </w:r>
    </w:p>
    <w:p w14:paraId="010A6710" w14:textId="050466E5" w:rsidR="00BB5BBB" w:rsidRPr="00BB5BBB" w:rsidRDefault="00BB5BBB" w:rsidP="00BB5BBB">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2</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w:t>
      </w:r>
      <w:r w:rsidR="00AE16EF">
        <w:rPr>
          <w:rFonts w:ascii="Times New Roman" w:eastAsia="Calibri" w:hAnsi="Times New Roman" w:cs="Times New Roman"/>
          <w:bCs/>
          <w:iCs/>
          <w:sz w:val="28"/>
          <w:szCs w:val="28"/>
          <w:lang w:val="uk-UA"/>
        </w:rPr>
        <w:t>Б</w:t>
      </w:r>
      <w:r w:rsidRPr="00BB5BBB">
        <w:rPr>
          <w:rFonts w:ascii="Times New Roman" w:eastAsia="Calibri" w:hAnsi="Times New Roman" w:cs="Times New Roman"/>
          <w:bCs/>
          <w:iCs/>
          <w:sz w:val="28"/>
          <w:szCs w:val="28"/>
          <w:lang w:val="uk-UA"/>
        </w:rPr>
        <w:t>іологічне обростання</w:t>
      </w:r>
      <w:r w:rsidR="00AE16EF">
        <w:rPr>
          <w:rFonts w:ascii="Times New Roman" w:eastAsia="Calibri" w:hAnsi="Times New Roman" w:cs="Times New Roman"/>
          <w:bCs/>
          <w:iCs/>
          <w:sz w:val="28"/>
          <w:szCs w:val="28"/>
          <w:lang w:val="uk-UA"/>
        </w:rPr>
        <w:t>;</w:t>
      </w:r>
    </w:p>
    <w:p w14:paraId="07208438" w14:textId="43B23ABD" w:rsidR="00BB5BBB" w:rsidRPr="00BB5BBB" w:rsidRDefault="00BB5BBB" w:rsidP="00BB5BBB">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 xml:space="preserve">3. </w:t>
      </w:r>
      <w:r w:rsidR="00AE16EF">
        <w:rPr>
          <w:rFonts w:ascii="Times New Roman" w:eastAsia="Calibri" w:hAnsi="Times New Roman" w:cs="Times New Roman"/>
          <w:bCs/>
          <w:iCs/>
          <w:sz w:val="28"/>
          <w:szCs w:val="28"/>
          <w:lang w:val="uk-UA"/>
        </w:rPr>
        <w:t>К</w:t>
      </w:r>
      <w:r w:rsidRPr="00BB5BBB">
        <w:rPr>
          <w:rFonts w:ascii="Times New Roman" w:eastAsia="Calibri" w:hAnsi="Times New Roman" w:cs="Times New Roman"/>
          <w:bCs/>
          <w:iCs/>
          <w:sz w:val="28"/>
          <w:szCs w:val="28"/>
          <w:lang w:val="uk-UA"/>
        </w:rPr>
        <w:t>орозія</w:t>
      </w:r>
      <w:r w:rsidR="00AE16EF">
        <w:rPr>
          <w:rFonts w:ascii="Times New Roman" w:eastAsia="Calibri" w:hAnsi="Times New Roman" w:cs="Times New Roman"/>
          <w:bCs/>
          <w:iCs/>
          <w:sz w:val="28"/>
          <w:szCs w:val="28"/>
          <w:lang w:val="uk-UA"/>
        </w:rPr>
        <w:t xml:space="preserve">. </w:t>
      </w:r>
    </w:p>
    <w:p w14:paraId="057CFCB0" w14:textId="0808E001" w:rsidR="00BB5BBB" w:rsidRPr="00BB5BBB" w:rsidRDefault="00BB5BBB" w:rsidP="00BB5BBB">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Для боротьби з цими проблемами традиційно використовують антикорозійні агенти різноманітної природи та антискаланти. При цьому не враховується, що вплив цих речовин на мікроорганізми</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які можуть потрапляти в подібні системи</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є непередбачуваним і може призводити до різноманітних наслідків</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в тому числі зміни їх корозійної активнос</w:t>
      </w:r>
      <w:r w:rsidR="00AE16EF">
        <w:rPr>
          <w:rFonts w:ascii="Times New Roman" w:eastAsia="Calibri" w:hAnsi="Times New Roman" w:cs="Times New Roman"/>
          <w:bCs/>
          <w:iCs/>
          <w:sz w:val="28"/>
          <w:szCs w:val="28"/>
          <w:lang w:val="uk-UA"/>
        </w:rPr>
        <w:t>т</w:t>
      </w:r>
      <w:r w:rsidRPr="00BB5BBB">
        <w:rPr>
          <w:rFonts w:ascii="Times New Roman" w:eastAsia="Calibri" w:hAnsi="Times New Roman" w:cs="Times New Roman"/>
          <w:bCs/>
          <w:iCs/>
          <w:sz w:val="28"/>
          <w:szCs w:val="28"/>
          <w:lang w:val="uk-UA"/>
        </w:rPr>
        <w:t xml:space="preserve">і. Що стосується впливу систематичної принадлежності мікроорганізмів на їхній корозійний потенціал, даному питанню практично не приділяється увага у науковому пошуку. </w:t>
      </w:r>
    </w:p>
    <w:p w14:paraId="60948CFD" w14:textId="7181FFA2" w:rsidR="00BB5BBB" w:rsidRPr="00BB5BBB" w:rsidRDefault="00BB5BBB" w:rsidP="00AE16EF">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Серед мікроорганізмів які постійно виявляють в різноманітних системах водопостачання абсолютно домінують мікроскопічні гриби та бактерії. При цьому зрозуміло що корозійна здатність мікроскопічних грибів та бактерій має різні механізми тому може суттєво відрізнятися.</w:t>
      </w:r>
    </w:p>
    <w:p w14:paraId="5A6AAEDF" w14:textId="2ADC9367" w:rsidR="00407A6D" w:rsidRPr="00AE16EF" w:rsidRDefault="00BB5BBB" w:rsidP="00AE16EF">
      <w:pPr>
        <w:spacing w:after="0" w:line="360" w:lineRule="auto"/>
        <w:ind w:firstLine="284"/>
        <w:contextualSpacing/>
        <w:jc w:val="both"/>
        <w:rPr>
          <w:rFonts w:ascii="Times New Roman" w:eastAsia="Calibri" w:hAnsi="Times New Roman" w:cs="Times New Roman"/>
          <w:bCs/>
          <w:iCs/>
          <w:sz w:val="28"/>
          <w:szCs w:val="28"/>
          <w:lang w:val="uk-UA"/>
        </w:rPr>
      </w:pPr>
      <w:r w:rsidRPr="00BB5BBB">
        <w:rPr>
          <w:rFonts w:ascii="Times New Roman" w:eastAsia="Calibri" w:hAnsi="Times New Roman" w:cs="Times New Roman"/>
          <w:bCs/>
          <w:iCs/>
          <w:sz w:val="28"/>
          <w:szCs w:val="28"/>
          <w:lang w:val="uk-UA"/>
        </w:rPr>
        <w:t>Прийнято вважати</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що корозійна активніст</w:t>
      </w:r>
      <w:r w:rsidR="00AE16EF">
        <w:rPr>
          <w:rFonts w:ascii="Times New Roman" w:eastAsia="Calibri" w:hAnsi="Times New Roman" w:cs="Times New Roman"/>
          <w:bCs/>
          <w:iCs/>
          <w:sz w:val="28"/>
          <w:szCs w:val="28"/>
          <w:lang w:val="uk-UA"/>
        </w:rPr>
        <w:t>ь</w:t>
      </w:r>
      <w:r w:rsidRPr="00BB5BBB">
        <w:rPr>
          <w:rFonts w:ascii="Times New Roman" w:eastAsia="Calibri" w:hAnsi="Times New Roman" w:cs="Times New Roman"/>
          <w:bCs/>
          <w:iCs/>
          <w:sz w:val="28"/>
          <w:szCs w:val="28"/>
          <w:lang w:val="uk-UA"/>
        </w:rPr>
        <w:t xml:space="preserve"> міктоміцетів в першу чергу пов’язана з їхньою здатністю виділяти в навколишнє середовище цілу низку органічних кислот. Тоді як бактерії характеризуються набагато меншим рівнем кислотоутворення</w:t>
      </w:r>
      <w:r w:rsidR="00AE16EF">
        <w:rPr>
          <w:rFonts w:ascii="Times New Roman" w:eastAsia="Calibri" w:hAnsi="Times New Roman" w:cs="Times New Roman"/>
          <w:bCs/>
          <w:iCs/>
          <w:sz w:val="28"/>
          <w:szCs w:val="28"/>
          <w:lang w:val="uk-UA"/>
        </w:rPr>
        <w:t>,</w:t>
      </w:r>
      <w:r w:rsidRPr="00BB5BBB">
        <w:rPr>
          <w:rFonts w:ascii="Times New Roman" w:eastAsia="Calibri" w:hAnsi="Times New Roman" w:cs="Times New Roman"/>
          <w:bCs/>
          <w:iCs/>
          <w:sz w:val="28"/>
          <w:szCs w:val="28"/>
          <w:lang w:val="uk-UA"/>
        </w:rPr>
        <w:t xml:space="preserve"> про те також можуть виділяти велику кількість позаклітинних метаболітів. </w:t>
      </w:r>
    </w:p>
    <w:p w14:paraId="20D7F69D" w14:textId="0BD08AD4" w:rsidR="00C90AD8" w:rsidRPr="00770567" w:rsidRDefault="00C90AD8" w:rsidP="00C90AD8">
      <w:pPr>
        <w:spacing w:after="0" w:line="360" w:lineRule="auto"/>
        <w:ind w:firstLine="284"/>
        <w:contextualSpacing/>
        <w:jc w:val="both"/>
        <w:rPr>
          <w:rFonts w:ascii="Times New Roman" w:eastAsia="Calibri" w:hAnsi="Times New Roman" w:cs="Times New Roman"/>
          <w:bCs/>
          <w:iCs/>
          <w:sz w:val="28"/>
          <w:szCs w:val="28"/>
          <w:lang w:val="uk-UA"/>
        </w:rPr>
      </w:pPr>
      <w:bookmarkStart w:id="55" w:name="_Hlk58676693"/>
      <w:r w:rsidRPr="00770567">
        <w:rPr>
          <w:rFonts w:ascii="Times New Roman" w:eastAsia="Calibri" w:hAnsi="Times New Roman" w:cs="Times New Roman"/>
          <w:bCs/>
          <w:iCs/>
          <w:sz w:val="28"/>
          <w:szCs w:val="28"/>
          <w:lang w:val="uk-UA"/>
        </w:rPr>
        <w:t xml:space="preserve">Відомо, що окрім корозії та накипоутворення в трубопроводах існує також проблема біообростання та біокорозії. Тому основним завданням данної роботи було порівняння потенційної корозійної активності бактерій та мікроскопічних грибів, які складають основну частину мікроорганізмів – контамінантів водного середовища, а також біоплавки в корозійному середовищі. </w:t>
      </w:r>
    </w:p>
    <w:p w14:paraId="3CBF12C1" w14:textId="181CA1BB" w:rsidR="00C90AD8" w:rsidRPr="00770567" w:rsidRDefault="00C90AD8" w:rsidP="00C90AD8">
      <w:pPr>
        <w:spacing w:after="0" w:line="360" w:lineRule="auto"/>
        <w:ind w:firstLine="284"/>
        <w:contextualSpacing/>
        <w:jc w:val="both"/>
        <w:rPr>
          <w:rFonts w:ascii="Times New Roman" w:eastAsia="Calibri" w:hAnsi="Times New Roman" w:cs="Times New Roman"/>
          <w:bCs/>
          <w:iCs/>
          <w:sz w:val="28"/>
          <w:szCs w:val="28"/>
          <w:lang w:val="uk-UA"/>
        </w:rPr>
      </w:pPr>
      <w:r w:rsidRPr="00770567">
        <w:rPr>
          <w:rFonts w:ascii="Times New Roman" w:eastAsia="Calibri" w:hAnsi="Times New Roman" w:cs="Times New Roman"/>
          <w:bCs/>
          <w:iCs/>
          <w:sz w:val="28"/>
          <w:szCs w:val="28"/>
          <w:lang w:val="uk-UA"/>
        </w:rPr>
        <w:t>На початку доцільно було дослідити, динаміку корозійних процесів у нейтральному водному середовищі за відсутності клітин мікроорганізмів та хімічних сполук.</w:t>
      </w:r>
    </w:p>
    <w:bookmarkEnd w:id="55"/>
    <w:p w14:paraId="5EC0D1C1" w14:textId="0731DB69" w:rsidR="00E17D48" w:rsidRPr="001547A8" w:rsidRDefault="00E17D48" w:rsidP="00E17D48">
      <w:pPr>
        <w:spacing w:after="0" w:line="360" w:lineRule="auto"/>
        <w:ind w:firstLine="284"/>
        <w:contextualSpacing/>
        <w:jc w:val="both"/>
        <w:rPr>
          <w:rFonts w:ascii="Times New Roman" w:eastAsia="Calibri" w:hAnsi="Times New Roman" w:cs="Times New Roman"/>
          <w:bCs/>
          <w:iCs/>
          <w:sz w:val="28"/>
          <w:szCs w:val="28"/>
          <w:highlight w:val="yellow"/>
        </w:rPr>
      </w:pPr>
      <w:r w:rsidRPr="00770567">
        <w:rPr>
          <w:rFonts w:ascii="Times New Roman" w:eastAsia="Calibri" w:hAnsi="Times New Roman" w:cs="Times New Roman"/>
          <w:bCs/>
          <w:iCs/>
          <w:sz w:val="28"/>
          <w:szCs w:val="28"/>
          <w:lang w:val="uk-UA"/>
        </w:rPr>
        <w:t xml:space="preserve">Таблиця </w:t>
      </w:r>
      <w:r w:rsidR="004D04EE" w:rsidRPr="00770567">
        <w:rPr>
          <w:rFonts w:ascii="Times New Roman" w:eastAsia="Calibri" w:hAnsi="Times New Roman" w:cs="Times New Roman"/>
          <w:bCs/>
          <w:iCs/>
          <w:sz w:val="28"/>
          <w:szCs w:val="28"/>
          <w:lang w:val="uk-UA"/>
        </w:rPr>
        <w:t>3.</w:t>
      </w:r>
      <w:r w:rsidR="00743575" w:rsidRPr="00770567">
        <w:rPr>
          <w:rFonts w:ascii="Times New Roman" w:eastAsia="Calibri" w:hAnsi="Times New Roman" w:cs="Times New Roman"/>
          <w:bCs/>
          <w:iCs/>
          <w:sz w:val="28"/>
          <w:szCs w:val="28"/>
          <w:lang w:val="uk-UA"/>
        </w:rPr>
        <w:t>1</w:t>
      </w:r>
      <w:r w:rsidR="004D04EE" w:rsidRPr="001547A8">
        <w:rPr>
          <w:rFonts w:ascii="Times New Roman" w:eastAsia="Calibri" w:hAnsi="Times New Roman" w:cs="Times New Roman"/>
          <w:bCs/>
          <w:iCs/>
          <w:sz w:val="28"/>
          <w:szCs w:val="28"/>
          <w:lang w:val="uk-UA"/>
        </w:rPr>
        <w:t xml:space="preserve"> -  </w:t>
      </w:r>
      <w:r w:rsidR="00AF360F" w:rsidRPr="001547A8">
        <w:rPr>
          <w:rFonts w:ascii="Times New Roman" w:eastAsia="Calibri" w:hAnsi="Times New Roman" w:cs="Times New Roman"/>
          <w:bCs/>
          <w:iCs/>
          <w:sz w:val="28"/>
          <w:szCs w:val="28"/>
          <w:lang w:val="uk-UA"/>
        </w:rPr>
        <w:t>Динаміка корозії</w:t>
      </w:r>
      <w:r w:rsidR="001547A8" w:rsidRPr="001547A8">
        <w:rPr>
          <w:rFonts w:ascii="Times New Roman" w:eastAsia="Calibri" w:hAnsi="Times New Roman" w:cs="Times New Roman"/>
          <w:bCs/>
          <w:iCs/>
          <w:sz w:val="28"/>
          <w:szCs w:val="28"/>
          <w:lang w:val="uk-UA"/>
        </w:rPr>
        <w:t xml:space="preserve"> Ст-20 </w:t>
      </w:r>
      <w:r w:rsidR="001547A8" w:rsidRPr="001547A8">
        <w:rPr>
          <w:rFonts w:ascii="Times New Roman" w:eastAsia="Calibri" w:hAnsi="Times New Roman" w:cs="Times New Roman"/>
          <w:bCs/>
          <w:iCs/>
          <w:sz w:val="28"/>
          <w:szCs w:val="28"/>
        </w:rPr>
        <w:t>у деіонізованій воді в статичних умовах при 25°С</w:t>
      </w:r>
    </w:p>
    <w:tbl>
      <w:tblPr>
        <w:tblStyle w:val="a5"/>
        <w:tblW w:w="0" w:type="auto"/>
        <w:jc w:val="center"/>
        <w:tblLook w:val="04A0" w:firstRow="1" w:lastRow="0" w:firstColumn="1" w:lastColumn="0" w:noHBand="0" w:noVBand="1"/>
      </w:tblPr>
      <w:tblGrid>
        <w:gridCol w:w="1416"/>
        <w:gridCol w:w="2520"/>
        <w:gridCol w:w="2294"/>
      </w:tblGrid>
      <w:tr w:rsidR="00AE16EF" w:rsidRPr="00991067" w14:paraId="3130A1BE" w14:textId="77777777" w:rsidTr="00770567">
        <w:trPr>
          <w:trHeight w:val="195"/>
          <w:jc w:val="center"/>
        </w:trPr>
        <w:tc>
          <w:tcPr>
            <w:tcW w:w="1416" w:type="dxa"/>
            <w:vMerge w:val="restart"/>
          </w:tcPr>
          <w:p w14:paraId="5F40DECA" w14:textId="77777777" w:rsidR="00AE16EF" w:rsidRPr="00991067" w:rsidRDefault="00AE16EF" w:rsidP="00384B9B">
            <w:pPr>
              <w:spacing w:line="360" w:lineRule="auto"/>
              <w:contextualSpacing/>
              <w:jc w:val="center"/>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Доба, год (дні)</w:t>
            </w:r>
          </w:p>
        </w:tc>
        <w:tc>
          <w:tcPr>
            <w:tcW w:w="4814" w:type="dxa"/>
            <w:gridSpan w:val="2"/>
          </w:tcPr>
          <w:p w14:paraId="56AFCBF7" w14:textId="77777777" w:rsidR="00AE16EF" w:rsidRPr="00991067" w:rsidRDefault="00AE16EF" w:rsidP="00384B9B">
            <w:pPr>
              <w:spacing w:line="360" w:lineRule="auto"/>
              <w:contextualSpacing/>
              <w:jc w:val="center"/>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Швидкість корозії</w:t>
            </w:r>
          </w:p>
        </w:tc>
      </w:tr>
      <w:tr w:rsidR="00AE16EF" w:rsidRPr="00991067" w14:paraId="1B2428B7" w14:textId="77777777" w:rsidTr="00770567">
        <w:trPr>
          <w:trHeight w:val="285"/>
          <w:jc w:val="center"/>
        </w:trPr>
        <w:tc>
          <w:tcPr>
            <w:tcW w:w="1416" w:type="dxa"/>
            <w:vMerge/>
          </w:tcPr>
          <w:p w14:paraId="3C7FCFF7" w14:textId="77777777" w:rsidR="00AE16EF" w:rsidRPr="00991067" w:rsidRDefault="00AE16EF" w:rsidP="00384B9B">
            <w:pPr>
              <w:spacing w:line="360" w:lineRule="auto"/>
              <w:contextualSpacing/>
              <w:jc w:val="center"/>
              <w:rPr>
                <w:rFonts w:ascii="Times New Roman" w:eastAsia="Calibri" w:hAnsi="Times New Roman" w:cs="Times New Roman"/>
                <w:b/>
                <w:bCs/>
                <w:iCs/>
                <w:sz w:val="24"/>
                <w:szCs w:val="24"/>
                <w:lang w:val="uk-UA"/>
              </w:rPr>
            </w:pPr>
          </w:p>
        </w:tc>
        <w:tc>
          <w:tcPr>
            <w:tcW w:w="2520" w:type="dxa"/>
          </w:tcPr>
          <w:p w14:paraId="0E59F872" w14:textId="77777777" w:rsidR="00AE16EF" w:rsidRPr="00991067" w:rsidRDefault="00AE16EF" w:rsidP="00384B9B">
            <w:pPr>
              <w:spacing w:line="360" w:lineRule="auto"/>
              <w:contextualSpacing/>
              <w:jc w:val="center"/>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rPr>
              <w:t>г/(м</w:t>
            </w:r>
            <w:r w:rsidRPr="00991067">
              <w:rPr>
                <w:rFonts w:ascii="Times New Roman" w:eastAsia="Calibri" w:hAnsi="Times New Roman" w:cs="Times New Roman"/>
                <w:b/>
                <w:bCs/>
                <w:iCs/>
                <w:sz w:val="24"/>
                <w:szCs w:val="24"/>
                <w:vertAlign w:val="superscript"/>
              </w:rPr>
              <w:t>2</w:t>
            </w:r>
            <w:r w:rsidRPr="00991067">
              <w:rPr>
                <w:rFonts w:ascii="Times New Roman" w:eastAsia="Calibri" w:hAnsi="Times New Roman" w:cs="Times New Roman"/>
                <w:b/>
                <w:bCs/>
                <w:iCs/>
                <w:sz w:val="24"/>
                <w:szCs w:val="24"/>
              </w:rPr>
              <w:t>·год.)</w:t>
            </w:r>
          </w:p>
        </w:tc>
        <w:tc>
          <w:tcPr>
            <w:tcW w:w="2294" w:type="dxa"/>
          </w:tcPr>
          <w:p w14:paraId="2C9CEC5B" w14:textId="77777777" w:rsidR="00AE16EF" w:rsidRPr="00991067" w:rsidRDefault="00AE16EF" w:rsidP="00384B9B">
            <w:pPr>
              <w:spacing w:line="360" w:lineRule="auto"/>
              <w:contextualSpacing/>
              <w:jc w:val="center"/>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мм/рік</w:t>
            </w:r>
          </w:p>
        </w:tc>
      </w:tr>
      <w:tr w:rsidR="00AE16EF" w:rsidRPr="00991067" w14:paraId="33604224" w14:textId="77777777" w:rsidTr="00770567">
        <w:trPr>
          <w:jc w:val="center"/>
        </w:trPr>
        <w:tc>
          <w:tcPr>
            <w:tcW w:w="1416" w:type="dxa"/>
          </w:tcPr>
          <w:p w14:paraId="4C404C24"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24 (1)</w:t>
            </w:r>
          </w:p>
        </w:tc>
        <w:tc>
          <w:tcPr>
            <w:tcW w:w="2520" w:type="dxa"/>
          </w:tcPr>
          <w:p w14:paraId="59B5E34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0,0198</w:t>
            </w:r>
          </w:p>
        </w:tc>
        <w:tc>
          <w:tcPr>
            <w:tcW w:w="2294" w:type="dxa"/>
          </w:tcPr>
          <w:p w14:paraId="31DE2C8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0,0221</w:t>
            </w:r>
          </w:p>
        </w:tc>
      </w:tr>
      <w:tr w:rsidR="00AE16EF" w:rsidRPr="00991067" w14:paraId="43C54F12" w14:textId="77777777" w:rsidTr="00770567">
        <w:trPr>
          <w:jc w:val="center"/>
        </w:trPr>
        <w:tc>
          <w:tcPr>
            <w:tcW w:w="1416" w:type="dxa"/>
          </w:tcPr>
          <w:p w14:paraId="4A1ECEE1"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48 (2)</w:t>
            </w:r>
          </w:p>
        </w:tc>
        <w:tc>
          <w:tcPr>
            <w:tcW w:w="2520" w:type="dxa"/>
          </w:tcPr>
          <w:p w14:paraId="1AF37A1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0,0196</w:t>
            </w:r>
          </w:p>
        </w:tc>
        <w:tc>
          <w:tcPr>
            <w:tcW w:w="2294" w:type="dxa"/>
          </w:tcPr>
          <w:p w14:paraId="099F6A7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0,0219</w:t>
            </w:r>
          </w:p>
        </w:tc>
      </w:tr>
      <w:tr w:rsidR="00AE16EF" w:rsidRPr="00991067" w14:paraId="16FE308E" w14:textId="77777777" w:rsidTr="00770567">
        <w:trPr>
          <w:jc w:val="center"/>
        </w:trPr>
        <w:tc>
          <w:tcPr>
            <w:tcW w:w="1416" w:type="dxa"/>
          </w:tcPr>
          <w:p w14:paraId="116836AC"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72 (3)</w:t>
            </w:r>
          </w:p>
        </w:tc>
        <w:tc>
          <w:tcPr>
            <w:tcW w:w="2520" w:type="dxa"/>
          </w:tcPr>
          <w:p w14:paraId="660616E9"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0,0196</w:t>
            </w:r>
          </w:p>
        </w:tc>
        <w:tc>
          <w:tcPr>
            <w:tcW w:w="2294" w:type="dxa"/>
          </w:tcPr>
          <w:p w14:paraId="12A9CBDA"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0,0219</w:t>
            </w:r>
          </w:p>
        </w:tc>
      </w:tr>
      <w:tr w:rsidR="00AE16EF" w:rsidRPr="00991067" w14:paraId="5FF999A9" w14:textId="77777777" w:rsidTr="00770567">
        <w:trPr>
          <w:jc w:val="center"/>
        </w:trPr>
        <w:tc>
          <w:tcPr>
            <w:tcW w:w="1416" w:type="dxa"/>
          </w:tcPr>
          <w:p w14:paraId="0BE6115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96 (4)</w:t>
            </w:r>
          </w:p>
        </w:tc>
        <w:tc>
          <w:tcPr>
            <w:tcW w:w="2520" w:type="dxa"/>
          </w:tcPr>
          <w:p w14:paraId="1435230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0,0195</w:t>
            </w:r>
          </w:p>
        </w:tc>
        <w:tc>
          <w:tcPr>
            <w:tcW w:w="2294" w:type="dxa"/>
          </w:tcPr>
          <w:p w14:paraId="558EBD1B"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0,0217</w:t>
            </w:r>
          </w:p>
        </w:tc>
      </w:tr>
      <w:tr w:rsidR="00AE16EF" w:rsidRPr="00991067" w14:paraId="29B637E1" w14:textId="77777777" w:rsidTr="00770567">
        <w:trPr>
          <w:jc w:val="center"/>
        </w:trPr>
        <w:tc>
          <w:tcPr>
            <w:tcW w:w="1416" w:type="dxa"/>
          </w:tcPr>
          <w:p w14:paraId="6D5EE923"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120 (5)</w:t>
            </w:r>
          </w:p>
        </w:tc>
        <w:tc>
          <w:tcPr>
            <w:tcW w:w="2520" w:type="dxa"/>
          </w:tcPr>
          <w:p w14:paraId="6D22C2A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0,0193</w:t>
            </w:r>
          </w:p>
        </w:tc>
        <w:tc>
          <w:tcPr>
            <w:tcW w:w="2294" w:type="dxa"/>
          </w:tcPr>
          <w:p w14:paraId="69923989"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0,0215</w:t>
            </w:r>
          </w:p>
        </w:tc>
      </w:tr>
      <w:tr w:rsidR="00AE16EF" w:rsidRPr="00991067" w14:paraId="3EED7DE3" w14:textId="77777777" w:rsidTr="00770567">
        <w:trPr>
          <w:jc w:val="center"/>
        </w:trPr>
        <w:tc>
          <w:tcPr>
            <w:tcW w:w="1416" w:type="dxa"/>
          </w:tcPr>
          <w:p w14:paraId="310120D0"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144 (6)</w:t>
            </w:r>
          </w:p>
        </w:tc>
        <w:tc>
          <w:tcPr>
            <w:tcW w:w="2520" w:type="dxa"/>
          </w:tcPr>
          <w:p w14:paraId="1354A6A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0,0191</w:t>
            </w:r>
          </w:p>
        </w:tc>
        <w:tc>
          <w:tcPr>
            <w:tcW w:w="2294" w:type="dxa"/>
          </w:tcPr>
          <w:p w14:paraId="318B0FE4"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0,0213</w:t>
            </w:r>
          </w:p>
        </w:tc>
      </w:tr>
      <w:tr w:rsidR="00AE16EF" w:rsidRPr="00991067" w14:paraId="3D79E36B" w14:textId="77777777" w:rsidTr="00770567">
        <w:trPr>
          <w:jc w:val="center"/>
        </w:trPr>
        <w:tc>
          <w:tcPr>
            <w:tcW w:w="1416" w:type="dxa"/>
          </w:tcPr>
          <w:p w14:paraId="700A160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168 (7)</w:t>
            </w:r>
          </w:p>
        </w:tc>
        <w:tc>
          <w:tcPr>
            <w:tcW w:w="2520" w:type="dxa"/>
          </w:tcPr>
          <w:p w14:paraId="4DFD2AC5"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0,0191</w:t>
            </w:r>
          </w:p>
        </w:tc>
        <w:tc>
          <w:tcPr>
            <w:tcW w:w="2294" w:type="dxa"/>
          </w:tcPr>
          <w:p w14:paraId="045EA202"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0,0213</w:t>
            </w:r>
          </w:p>
        </w:tc>
      </w:tr>
      <w:tr w:rsidR="00AE16EF" w:rsidRPr="00991067" w14:paraId="0FE34CA4" w14:textId="77777777" w:rsidTr="00770567">
        <w:trPr>
          <w:jc w:val="center"/>
        </w:trPr>
        <w:tc>
          <w:tcPr>
            <w:tcW w:w="1416" w:type="dxa"/>
          </w:tcPr>
          <w:p w14:paraId="5D3A2441"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192 (8)</w:t>
            </w:r>
          </w:p>
        </w:tc>
        <w:tc>
          <w:tcPr>
            <w:tcW w:w="2520" w:type="dxa"/>
          </w:tcPr>
          <w:p w14:paraId="1A8DA78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0,0185</w:t>
            </w:r>
          </w:p>
        </w:tc>
        <w:tc>
          <w:tcPr>
            <w:tcW w:w="2294" w:type="dxa"/>
          </w:tcPr>
          <w:p w14:paraId="4761D98A"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 xml:space="preserve">0,0206 </w:t>
            </w:r>
          </w:p>
        </w:tc>
      </w:tr>
      <w:tr w:rsidR="00AE16EF" w:rsidRPr="00991067" w14:paraId="4E4EA9A9" w14:textId="77777777" w:rsidTr="00770567">
        <w:trPr>
          <w:jc w:val="center"/>
        </w:trPr>
        <w:tc>
          <w:tcPr>
            <w:tcW w:w="1416" w:type="dxa"/>
          </w:tcPr>
          <w:p w14:paraId="7DCD353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216 (9)</w:t>
            </w:r>
          </w:p>
        </w:tc>
        <w:tc>
          <w:tcPr>
            <w:tcW w:w="2520" w:type="dxa"/>
          </w:tcPr>
          <w:p w14:paraId="447F4843"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0,0181</w:t>
            </w:r>
          </w:p>
        </w:tc>
        <w:tc>
          <w:tcPr>
            <w:tcW w:w="2294" w:type="dxa"/>
          </w:tcPr>
          <w:p w14:paraId="6203FEB1"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0,0202</w:t>
            </w:r>
          </w:p>
        </w:tc>
      </w:tr>
      <w:tr w:rsidR="00AE16EF" w:rsidRPr="00991067" w14:paraId="796C7CEF" w14:textId="77777777" w:rsidTr="00770567">
        <w:trPr>
          <w:jc w:val="center"/>
        </w:trPr>
        <w:tc>
          <w:tcPr>
            <w:tcW w:w="1416" w:type="dxa"/>
          </w:tcPr>
          <w:p w14:paraId="4A070400"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240 (10)</w:t>
            </w:r>
          </w:p>
        </w:tc>
        <w:tc>
          <w:tcPr>
            <w:tcW w:w="2520" w:type="dxa"/>
          </w:tcPr>
          <w:p w14:paraId="0A3153D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0,0172</w:t>
            </w:r>
          </w:p>
        </w:tc>
        <w:tc>
          <w:tcPr>
            <w:tcW w:w="2294" w:type="dxa"/>
          </w:tcPr>
          <w:p w14:paraId="2169F86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0,0192</w:t>
            </w:r>
          </w:p>
        </w:tc>
      </w:tr>
      <w:tr w:rsidR="00AE16EF" w:rsidRPr="00991067" w14:paraId="3666F2E4" w14:textId="77777777" w:rsidTr="00770567">
        <w:trPr>
          <w:jc w:val="center"/>
        </w:trPr>
        <w:tc>
          <w:tcPr>
            <w:tcW w:w="1416" w:type="dxa"/>
          </w:tcPr>
          <w:p w14:paraId="2989A9BF"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264 (11)</w:t>
            </w:r>
          </w:p>
        </w:tc>
        <w:tc>
          <w:tcPr>
            <w:tcW w:w="2520" w:type="dxa"/>
          </w:tcPr>
          <w:p w14:paraId="2141D191"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0,0166</w:t>
            </w:r>
          </w:p>
        </w:tc>
        <w:tc>
          <w:tcPr>
            <w:tcW w:w="2294" w:type="dxa"/>
          </w:tcPr>
          <w:p w14:paraId="75115E98"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0,0185</w:t>
            </w:r>
          </w:p>
        </w:tc>
      </w:tr>
      <w:tr w:rsidR="00AE16EF" w:rsidRPr="00991067" w14:paraId="41922629" w14:textId="77777777" w:rsidTr="00770567">
        <w:trPr>
          <w:jc w:val="center"/>
        </w:trPr>
        <w:tc>
          <w:tcPr>
            <w:tcW w:w="1416" w:type="dxa"/>
          </w:tcPr>
          <w:p w14:paraId="3B95E4B1"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288 (12)</w:t>
            </w:r>
          </w:p>
        </w:tc>
        <w:tc>
          <w:tcPr>
            <w:tcW w:w="2520" w:type="dxa"/>
          </w:tcPr>
          <w:p w14:paraId="00731D84"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w:t>
            </w:r>
          </w:p>
        </w:tc>
        <w:tc>
          <w:tcPr>
            <w:tcW w:w="2294" w:type="dxa"/>
          </w:tcPr>
          <w:p w14:paraId="5B4001C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0,0178</w:t>
            </w:r>
          </w:p>
        </w:tc>
      </w:tr>
      <w:tr w:rsidR="00AE16EF" w:rsidRPr="00991067" w14:paraId="302028FC" w14:textId="77777777" w:rsidTr="00770567">
        <w:trPr>
          <w:jc w:val="center"/>
        </w:trPr>
        <w:tc>
          <w:tcPr>
            <w:tcW w:w="1416" w:type="dxa"/>
          </w:tcPr>
          <w:p w14:paraId="7ED616DD"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312 (13)</w:t>
            </w:r>
          </w:p>
        </w:tc>
        <w:tc>
          <w:tcPr>
            <w:tcW w:w="2520" w:type="dxa"/>
          </w:tcPr>
          <w:p w14:paraId="763805DB"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0,0159</w:t>
            </w:r>
          </w:p>
        </w:tc>
        <w:tc>
          <w:tcPr>
            <w:tcW w:w="2294" w:type="dxa"/>
          </w:tcPr>
          <w:p w14:paraId="5E45A03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0,0177</w:t>
            </w:r>
          </w:p>
        </w:tc>
      </w:tr>
      <w:tr w:rsidR="00AE16EF" w:rsidRPr="00991067" w14:paraId="57D21AF1" w14:textId="77777777" w:rsidTr="00770567">
        <w:trPr>
          <w:jc w:val="center"/>
        </w:trPr>
        <w:tc>
          <w:tcPr>
            <w:tcW w:w="1416" w:type="dxa"/>
          </w:tcPr>
          <w:p w14:paraId="5D8E8467"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bookmarkStart w:id="56" w:name="_Hlk58596015"/>
            <w:r w:rsidRPr="00991067">
              <w:rPr>
                <w:rFonts w:ascii="Times New Roman" w:eastAsia="Calibri" w:hAnsi="Times New Roman" w:cs="Times New Roman"/>
                <w:bCs/>
                <w:iCs/>
                <w:sz w:val="24"/>
                <w:szCs w:val="24"/>
                <w:lang w:val="uk-UA"/>
              </w:rPr>
              <w:t>336 (14)</w:t>
            </w:r>
          </w:p>
        </w:tc>
        <w:tc>
          <w:tcPr>
            <w:tcW w:w="2520" w:type="dxa"/>
          </w:tcPr>
          <w:p w14:paraId="3F7A5A8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0,0156</w:t>
            </w:r>
          </w:p>
        </w:tc>
        <w:tc>
          <w:tcPr>
            <w:tcW w:w="2294" w:type="dxa"/>
          </w:tcPr>
          <w:p w14:paraId="53F0CC15"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0,0174</w:t>
            </w:r>
          </w:p>
        </w:tc>
      </w:tr>
      <w:bookmarkEnd w:id="56"/>
      <w:tr w:rsidR="00AE16EF" w:rsidRPr="00991067" w14:paraId="1FCFAEC1" w14:textId="77777777" w:rsidTr="00770567">
        <w:trPr>
          <w:jc w:val="center"/>
        </w:trPr>
        <w:tc>
          <w:tcPr>
            <w:tcW w:w="1416" w:type="dxa"/>
          </w:tcPr>
          <w:p w14:paraId="3AAED0DC"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360 (15)</w:t>
            </w:r>
          </w:p>
        </w:tc>
        <w:tc>
          <w:tcPr>
            <w:tcW w:w="2520" w:type="dxa"/>
          </w:tcPr>
          <w:p w14:paraId="5F8F538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w:t>
            </w:r>
          </w:p>
        </w:tc>
        <w:tc>
          <w:tcPr>
            <w:tcW w:w="2294" w:type="dxa"/>
          </w:tcPr>
          <w:p w14:paraId="1884201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0,0167</w:t>
            </w:r>
          </w:p>
        </w:tc>
      </w:tr>
      <w:tr w:rsidR="00AE16EF" w:rsidRPr="00991067" w14:paraId="450271E7" w14:textId="77777777" w:rsidTr="00770567">
        <w:trPr>
          <w:jc w:val="center"/>
        </w:trPr>
        <w:tc>
          <w:tcPr>
            <w:tcW w:w="1416" w:type="dxa"/>
          </w:tcPr>
          <w:p w14:paraId="4B38BBCA"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384 (16)</w:t>
            </w:r>
          </w:p>
        </w:tc>
        <w:tc>
          <w:tcPr>
            <w:tcW w:w="2520" w:type="dxa"/>
          </w:tcPr>
          <w:p w14:paraId="5A890262"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0,0149</w:t>
            </w:r>
          </w:p>
        </w:tc>
        <w:tc>
          <w:tcPr>
            <w:tcW w:w="2294" w:type="dxa"/>
          </w:tcPr>
          <w:p w14:paraId="552D46D0"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0,0166</w:t>
            </w:r>
          </w:p>
        </w:tc>
      </w:tr>
      <w:tr w:rsidR="00AE16EF" w:rsidRPr="00991067" w14:paraId="7C65353A" w14:textId="77777777" w:rsidTr="00770567">
        <w:trPr>
          <w:jc w:val="center"/>
        </w:trPr>
        <w:tc>
          <w:tcPr>
            <w:tcW w:w="1416" w:type="dxa"/>
          </w:tcPr>
          <w:p w14:paraId="534CEDE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408 (17)</w:t>
            </w:r>
          </w:p>
        </w:tc>
        <w:tc>
          <w:tcPr>
            <w:tcW w:w="2520" w:type="dxa"/>
          </w:tcPr>
          <w:p w14:paraId="4950B08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0,0149</w:t>
            </w:r>
          </w:p>
        </w:tc>
        <w:tc>
          <w:tcPr>
            <w:tcW w:w="2294" w:type="dxa"/>
          </w:tcPr>
          <w:p w14:paraId="37922369"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0,0166</w:t>
            </w:r>
          </w:p>
        </w:tc>
      </w:tr>
      <w:tr w:rsidR="00AE16EF" w:rsidRPr="00991067" w14:paraId="17A0C12A" w14:textId="77777777" w:rsidTr="00770567">
        <w:trPr>
          <w:jc w:val="center"/>
        </w:trPr>
        <w:tc>
          <w:tcPr>
            <w:tcW w:w="1416" w:type="dxa"/>
          </w:tcPr>
          <w:p w14:paraId="1A06EB78"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432 (18)</w:t>
            </w:r>
          </w:p>
        </w:tc>
        <w:tc>
          <w:tcPr>
            <w:tcW w:w="2520" w:type="dxa"/>
          </w:tcPr>
          <w:p w14:paraId="16842C1E"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0,0146</w:t>
            </w:r>
          </w:p>
        </w:tc>
        <w:tc>
          <w:tcPr>
            <w:tcW w:w="2294" w:type="dxa"/>
          </w:tcPr>
          <w:p w14:paraId="679D4659"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0,0163</w:t>
            </w:r>
          </w:p>
        </w:tc>
      </w:tr>
      <w:tr w:rsidR="00AE16EF" w:rsidRPr="00991067" w14:paraId="71AACC82" w14:textId="77777777" w:rsidTr="00770567">
        <w:trPr>
          <w:jc w:val="center"/>
        </w:trPr>
        <w:tc>
          <w:tcPr>
            <w:tcW w:w="1416" w:type="dxa"/>
          </w:tcPr>
          <w:p w14:paraId="00FE645D"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456 (19)</w:t>
            </w:r>
          </w:p>
        </w:tc>
        <w:tc>
          <w:tcPr>
            <w:tcW w:w="2520" w:type="dxa"/>
          </w:tcPr>
          <w:p w14:paraId="3A5D0127"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0,0142</w:t>
            </w:r>
          </w:p>
        </w:tc>
        <w:tc>
          <w:tcPr>
            <w:tcW w:w="2294" w:type="dxa"/>
          </w:tcPr>
          <w:p w14:paraId="1D0205F2"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0,0158</w:t>
            </w:r>
          </w:p>
        </w:tc>
      </w:tr>
      <w:tr w:rsidR="00AE16EF" w:rsidRPr="00991067" w14:paraId="2CDD99A4" w14:textId="77777777" w:rsidTr="00770567">
        <w:trPr>
          <w:jc w:val="center"/>
        </w:trPr>
        <w:tc>
          <w:tcPr>
            <w:tcW w:w="1416" w:type="dxa"/>
          </w:tcPr>
          <w:p w14:paraId="529A7773"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480 (20)</w:t>
            </w:r>
          </w:p>
        </w:tc>
        <w:tc>
          <w:tcPr>
            <w:tcW w:w="2520" w:type="dxa"/>
          </w:tcPr>
          <w:p w14:paraId="0AE56094"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0,014</w:t>
            </w:r>
          </w:p>
        </w:tc>
        <w:tc>
          <w:tcPr>
            <w:tcW w:w="2294" w:type="dxa"/>
          </w:tcPr>
          <w:p w14:paraId="1CB6D387"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0,0156</w:t>
            </w:r>
          </w:p>
        </w:tc>
      </w:tr>
      <w:tr w:rsidR="00AE16EF" w:rsidRPr="00991067" w14:paraId="13AE4CDD" w14:textId="77777777" w:rsidTr="00770567">
        <w:trPr>
          <w:jc w:val="center"/>
        </w:trPr>
        <w:tc>
          <w:tcPr>
            <w:tcW w:w="1416" w:type="dxa"/>
          </w:tcPr>
          <w:p w14:paraId="7F8DE348"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504 (21)</w:t>
            </w:r>
          </w:p>
        </w:tc>
        <w:tc>
          <w:tcPr>
            <w:tcW w:w="2520" w:type="dxa"/>
          </w:tcPr>
          <w:p w14:paraId="01554A5B"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0,0136</w:t>
            </w:r>
          </w:p>
        </w:tc>
        <w:tc>
          <w:tcPr>
            <w:tcW w:w="2294" w:type="dxa"/>
          </w:tcPr>
          <w:p w14:paraId="401228A6" w14:textId="77777777" w:rsidR="00AE16EF" w:rsidRPr="00991067" w:rsidRDefault="00AE16EF" w:rsidP="00384B9B">
            <w:pPr>
              <w:spacing w:line="360" w:lineRule="auto"/>
              <w:contextualSpacing/>
              <w:jc w:val="center"/>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0,0151</w:t>
            </w:r>
          </w:p>
        </w:tc>
      </w:tr>
    </w:tbl>
    <w:p w14:paraId="320BC437" w14:textId="77777777" w:rsidR="00FB2B2B" w:rsidRDefault="00FB2B2B" w:rsidP="00E17D48">
      <w:pPr>
        <w:spacing w:after="0" w:line="360" w:lineRule="auto"/>
        <w:ind w:firstLine="284"/>
        <w:contextualSpacing/>
        <w:jc w:val="both"/>
        <w:rPr>
          <w:rFonts w:ascii="Times New Roman" w:eastAsia="Calibri" w:hAnsi="Times New Roman" w:cs="Times New Roman"/>
          <w:bCs/>
          <w:iCs/>
          <w:sz w:val="28"/>
          <w:szCs w:val="28"/>
          <w:lang w:val="uk-UA"/>
        </w:rPr>
      </w:pPr>
    </w:p>
    <w:p w14:paraId="61E6B67B" w14:textId="0DBF177D" w:rsidR="00FB2B2B" w:rsidRPr="00770567" w:rsidRDefault="00AE16EF" w:rsidP="00AE16EF">
      <w:pPr>
        <w:spacing w:after="0" w:line="360" w:lineRule="auto"/>
        <w:ind w:firstLine="284"/>
        <w:contextualSpacing/>
        <w:jc w:val="both"/>
        <w:rPr>
          <w:rFonts w:ascii="Times New Roman" w:eastAsia="Calibri" w:hAnsi="Times New Roman" w:cs="Times New Roman"/>
          <w:bCs/>
          <w:iCs/>
          <w:sz w:val="28"/>
          <w:szCs w:val="28"/>
          <w:lang w:val="uk-UA"/>
        </w:rPr>
      </w:pPr>
      <w:bookmarkStart w:id="57" w:name="_Hlk58676881"/>
      <w:r w:rsidRPr="00770567">
        <w:rPr>
          <w:rFonts w:ascii="Times New Roman" w:eastAsia="Calibri" w:hAnsi="Times New Roman" w:cs="Times New Roman"/>
          <w:bCs/>
          <w:iCs/>
          <w:sz w:val="28"/>
          <w:szCs w:val="28"/>
          <w:lang w:val="uk-UA"/>
        </w:rPr>
        <w:t xml:space="preserve">Наступним кроком стало дослідження швидкості корозії ст-20 в присутності мікроорганізмів різної систематичної принадлежності в нейтральному водному середовищі. </w:t>
      </w:r>
      <w:r w:rsidR="00FB2B2B" w:rsidRPr="00770567">
        <w:rPr>
          <w:rFonts w:ascii="Times New Roman" w:eastAsia="Calibri" w:hAnsi="Times New Roman" w:cs="Times New Roman"/>
          <w:bCs/>
          <w:iCs/>
          <w:sz w:val="28"/>
          <w:szCs w:val="28"/>
          <w:lang w:val="uk-UA"/>
        </w:rPr>
        <w:t>Введення у модельне середовище клітин мікроорганізмів суттєво вплинуло на інтенсивність корозійних процесів, що там відбувалися.</w:t>
      </w:r>
    </w:p>
    <w:bookmarkEnd w:id="57"/>
    <w:p w14:paraId="1E23BF81" w14:textId="4D020781" w:rsidR="003A21BC" w:rsidRPr="00991067" w:rsidRDefault="006214B6" w:rsidP="00E17D48">
      <w:pPr>
        <w:spacing w:after="0" w:line="360" w:lineRule="auto"/>
        <w:ind w:firstLine="284"/>
        <w:contextualSpacing/>
        <w:jc w:val="both"/>
        <w:rPr>
          <w:rFonts w:ascii="Times New Roman" w:eastAsia="Calibri" w:hAnsi="Times New Roman" w:cs="Times New Roman"/>
          <w:bCs/>
          <w:iCs/>
          <w:sz w:val="28"/>
          <w:szCs w:val="28"/>
          <w:lang w:val="uk-UA"/>
        </w:rPr>
      </w:pPr>
      <w:r w:rsidRPr="00770567">
        <w:rPr>
          <w:rFonts w:ascii="Times New Roman" w:eastAsia="Calibri" w:hAnsi="Times New Roman" w:cs="Times New Roman"/>
          <w:bCs/>
          <w:iCs/>
          <w:sz w:val="28"/>
          <w:szCs w:val="28"/>
          <w:lang w:val="uk-UA"/>
        </w:rPr>
        <w:t xml:space="preserve">Таблиця </w:t>
      </w:r>
      <w:r w:rsidR="00755A64" w:rsidRPr="00770567">
        <w:rPr>
          <w:rFonts w:ascii="Times New Roman" w:eastAsia="Calibri" w:hAnsi="Times New Roman" w:cs="Times New Roman"/>
          <w:bCs/>
          <w:iCs/>
          <w:sz w:val="28"/>
          <w:szCs w:val="28"/>
          <w:lang w:val="uk-UA"/>
        </w:rPr>
        <w:t>3.</w:t>
      </w:r>
      <w:r w:rsidR="00A055C9" w:rsidRPr="00770567">
        <w:rPr>
          <w:rFonts w:ascii="Times New Roman" w:eastAsia="Calibri" w:hAnsi="Times New Roman" w:cs="Times New Roman"/>
          <w:bCs/>
          <w:iCs/>
          <w:sz w:val="28"/>
          <w:szCs w:val="28"/>
          <w:lang w:val="uk-UA"/>
        </w:rPr>
        <w:t>2</w:t>
      </w:r>
      <w:r w:rsidR="00755A64" w:rsidRPr="00991067">
        <w:rPr>
          <w:rFonts w:ascii="Times New Roman" w:eastAsia="Calibri" w:hAnsi="Times New Roman" w:cs="Times New Roman"/>
          <w:bCs/>
          <w:iCs/>
          <w:sz w:val="28"/>
          <w:szCs w:val="28"/>
          <w:lang w:val="uk-UA"/>
        </w:rPr>
        <w:t xml:space="preserve"> </w:t>
      </w:r>
      <w:r w:rsidR="0092732B" w:rsidRPr="00991067">
        <w:rPr>
          <w:rFonts w:ascii="Times New Roman" w:eastAsia="Calibri" w:hAnsi="Times New Roman" w:cs="Times New Roman"/>
          <w:bCs/>
          <w:iCs/>
          <w:sz w:val="28"/>
          <w:szCs w:val="28"/>
          <w:lang w:val="uk-UA"/>
        </w:rPr>
        <w:t>–</w:t>
      </w:r>
      <w:r w:rsidR="00755A64" w:rsidRPr="00991067">
        <w:rPr>
          <w:rFonts w:ascii="Times New Roman" w:eastAsia="Calibri" w:hAnsi="Times New Roman" w:cs="Times New Roman"/>
          <w:bCs/>
          <w:iCs/>
          <w:sz w:val="28"/>
          <w:szCs w:val="28"/>
          <w:lang w:val="uk-UA"/>
        </w:rPr>
        <w:t xml:space="preserve"> </w:t>
      </w:r>
      <w:r w:rsidR="006B2836" w:rsidRPr="00991067">
        <w:rPr>
          <w:rFonts w:ascii="Times New Roman" w:eastAsia="Calibri" w:hAnsi="Times New Roman" w:cs="Times New Roman"/>
          <w:bCs/>
          <w:iCs/>
          <w:sz w:val="28"/>
          <w:szCs w:val="28"/>
          <w:lang w:val="uk-UA"/>
        </w:rPr>
        <w:t>Вплив мікроорганізмів</w:t>
      </w:r>
      <w:r w:rsidR="0092732B" w:rsidRPr="00991067">
        <w:rPr>
          <w:rFonts w:ascii="Times New Roman" w:eastAsia="Calibri" w:hAnsi="Times New Roman" w:cs="Times New Roman"/>
          <w:bCs/>
          <w:iCs/>
          <w:sz w:val="28"/>
          <w:szCs w:val="28"/>
          <w:lang w:val="uk-UA"/>
        </w:rPr>
        <w:t xml:space="preserve"> </w:t>
      </w:r>
      <w:r w:rsidR="00D56ABF" w:rsidRPr="00991067">
        <w:rPr>
          <w:rFonts w:ascii="Times New Roman" w:eastAsia="Calibri" w:hAnsi="Times New Roman" w:cs="Times New Roman"/>
          <w:bCs/>
          <w:iCs/>
          <w:sz w:val="28"/>
          <w:szCs w:val="28"/>
          <w:lang w:val="uk-UA"/>
        </w:rPr>
        <w:t xml:space="preserve">різної систематичної приналежності </w:t>
      </w:r>
      <w:r w:rsidR="0092732B" w:rsidRPr="00991067">
        <w:rPr>
          <w:rFonts w:ascii="Times New Roman" w:eastAsia="Calibri" w:hAnsi="Times New Roman" w:cs="Times New Roman"/>
          <w:bCs/>
          <w:iCs/>
          <w:sz w:val="28"/>
          <w:szCs w:val="28"/>
          <w:lang w:val="uk-UA"/>
        </w:rPr>
        <w:t>на швидкість корозії Ст</w:t>
      </w:r>
      <w:r w:rsidR="006B2836" w:rsidRPr="00991067">
        <w:rPr>
          <w:rFonts w:ascii="Times New Roman" w:eastAsia="Calibri" w:hAnsi="Times New Roman" w:cs="Times New Roman"/>
          <w:bCs/>
          <w:iCs/>
          <w:sz w:val="28"/>
          <w:szCs w:val="28"/>
          <w:lang w:val="uk-UA"/>
        </w:rPr>
        <w:t xml:space="preserve"> </w:t>
      </w:r>
      <w:r w:rsidR="0092732B" w:rsidRPr="00991067">
        <w:rPr>
          <w:rFonts w:ascii="Times New Roman" w:eastAsia="Calibri" w:hAnsi="Times New Roman" w:cs="Times New Roman"/>
          <w:bCs/>
          <w:iCs/>
          <w:sz w:val="28"/>
          <w:szCs w:val="28"/>
          <w:lang w:val="uk-UA"/>
        </w:rPr>
        <w:t xml:space="preserve">– 20 в нейтральному водному середовищі </w:t>
      </w:r>
    </w:p>
    <w:tbl>
      <w:tblPr>
        <w:tblStyle w:val="a5"/>
        <w:tblW w:w="0" w:type="auto"/>
        <w:jc w:val="center"/>
        <w:tblLook w:val="04A0" w:firstRow="1" w:lastRow="0" w:firstColumn="1" w:lastColumn="0" w:noHBand="0" w:noVBand="1"/>
      </w:tblPr>
      <w:tblGrid>
        <w:gridCol w:w="3115"/>
        <w:gridCol w:w="1416"/>
        <w:gridCol w:w="2410"/>
        <w:gridCol w:w="2404"/>
      </w:tblGrid>
      <w:tr w:rsidR="00755A64" w:rsidRPr="00991067" w14:paraId="0C83E0A3" w14:textId="77777777" w:rsidTr="00770567">
        <w:trPr>
          <w:trHeight w:val="270"/>
          <w:jc w:val="center"/>
        </w:trPr>
        <w:tc>
          <w:tcPr>
            <w:tcW w:w="3115" w:type="dxa"/>
            <w:vMerge w:val="restart"/>
          </w:tcPr>
          <w:p w14:paraId="5C768497" w14:textId="0A60905D" w:rsidR="00755A64" w:rsidRPr="00991067" w:rsidRDefault="00FC4C70" w:rsidP="00755A64">
            <w:pPr>
              <w:spacing w:line="360" w:lineRule="auto"/>
              <w:ind w:firstLine="284"/>
              <w:jc w:val="both"/>
              <w:rPr>
                <w:rFonts w:ascii="Times New Roman" w:eastAsia="Calibri" w:hAnsi="Times New Roman" w:cs="Times New Roman"/>
                <w:b/>
                <w:bCs/>
                <w:iCs/>
                <w:sz w:val="24"/>
                <w:szCs w:val="24"/>
                <w:lang w:val="uk-UA"/>
              </w:rPr>
            </w:pPr>
            <w:r>
              <w:rPr>
                <w:rFonts w:ascii="Times New Roman" w:eastAsia="Calibri" w:hAnsi="Times New Roman" w:cs="Times New Roman"/>
                <w:b/>
                <w:bCs/>
                <w:iCs/>
                <w:sz w:val="24"/>
                <w:szCs w:val="24"/>
                <w:lang w:val="uk-UA"/>
              </w:rPr>
              <w:t>Корозійний чинник</w:t>
            </w:r>
          </w:p>
        </w:tc>
        <w:tc>
          <w:tcPr>
            <w:tcW w:w="1416" w:type="dxa"/>
            <w:vMerge w:val="restart"/>
          </w:tcPr>
          <w:p w14:paraId="49C96EB2"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Час корозії, год</w:t>
            </w:r>
          </w:p>
        </w:tc>
        <w:tc>
          <w:tcPr>
            <w:tcW w:w="4814" w:type="dxa"/>
            <w:gridSpan w:val="2"/>
          </w:tcPr>
          <w:p w14:paraId="4FA87456"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Швидкість корозії, середній показник</w:t>
            </w:r>
          </w:p>
        </w:tc>
      </w:tr>
      <w:tr w:rsidR="00755A64" w:rsidRPr="00991067" w14:paraId="6B9F3001" w14:textId="77777777" w:rsidTr="00770567">
        <w:trPr>
          <w:trHeight w:val="210"/>
          <w:jc w:val="center"/>
        </w:trPr>
        <w:tc>
          <w:tcPr>
            <w:tcW w:w="3115" w:type="dxa"/>
            <w:vMerge/>
          </w:tcPr>
          <w:p w14:paraId="3A4D7514"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p>
        </w:tc>
        <w:tc>
          <w:tcPr>
            <w:tcW w:w="1416" w:type="dxa"/>
            <w:vMerge/>
          </w:tcPr>
          <w:p w14:paraId="48914C05"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p>
        </w:tc>
        <w:tc>
          <w:tcPr>
            <w:tcW w:w="2410" w:type="dxa"/>
          </w:tcPr>
          <w:p w14:paraId="091E27CC"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rPr>
              <w:t>г/(м</w:t>
            </w:r>
            <w:r w:rsidRPr="00991067">
              <w:rPr>
                <w:rFonts w:ascii="Times New Roman" w:eastAsia="Calibri" w:hAnsi="Times New Roman" w:cs="Times New Roman"/>
                <w:b/>
                <w:bCs/>
                <w:iCs/>
                <w:sz w:val="24"/>
                <w:szCs w:val="24"/>
                <w:vertAlign w:val="superscript"/>
              </w:rPr>
              <w:t>2</w:t>
            </w:r>
            <w:r w:rsidRPr="00991067">
              <w:rPr>
                <w:rFonts w:ascii="Times New Roman" w:eastAsia="Calibri" w:hAnsi="Times New Roman" w:cs="Times New Roman"/>
                <w:b/>
                <w:bCs/>
                <w:iCs/>
                <w:sz w:val="24"/>
                <w:szCs w:val="24"/>
              </w:rPr>
              <w:t>·год.)</w:t>
            </w:r>
          </w:p>
        </w:tc>
        <w:tc>
          <w:tcPr>
            <w:tcW w:w="2404" w:type="dxa"/>
          </w:tcPr>
          <w:p w14:paraId="64E977A0" w14:textId="77777777" w:rsidR="00755A64" w:rsidRPr="00991067" w:rsidRDefault="00755A64" w:rsidP="00755A64">
            <w:pPr>
              <w:spacing w:line="360" w:lineRule="auto"/>
              <w:ind w:firstLine="284"/>
              <w:jc w:val="both"/>
              <w:rPr>
                <w:rFonts w:ascii="Times New Roman" w:eastAsia="Calibri" w:hAnsi="Times New Roman" w:cs="Times New Roman"/>
                <w:b/>
                <w:bCs/>
                <w:iCs/>
                <w:sz w:val="24"/>
                <w:szCs w:val="24"/>
                <w:lang w:val="uk-UA"/>
              </w:rPr>
            </w:pPr>
            <w:r w:rsidRPr="00991067">
              <w:rPr>
                <w:rFonts w:ascii="Times New Roman" w:eastAsia="Calibri" w:hAnsi="Times New Roman" w:cs="Times New Roman"/>
                <w:b/>
                <w:bCs/>
                <w:iCs/>
                <w:sz w:val="24"/>
                <w:szCs w:val="24"/>
                <w:lang w:val="uk-UA"/>
              </w:rPr>
              <w:t>мм/рік</w:t>
            </w:r>
          </w:p>
        </w:tc>
      </w:tr>
      <w:tr w:rsidR="00755A64" w:rsidRPr="00991067" w14:paraId="6481C6BC" w14:textId="77777777" w:rsidTr="00770567">
        <w:trPr>
          <w:jc w:val="center"/>
        </w:trPr>
        <w:tc>
          <w:tcPr>
            <w:tcW w:w="3115" w:type="dxa"/>
          </w:tcPr>
          <w:p w14:paraId="5501925E" w14:textId="463158DE" w:rsidR="00755A64" w:rsidRPr="00991067" w:rsidRDefault="00FC4C70" w:rsidP="00755A64">
            <w:pPr>
              <w:spacing w:line="360" w:lineRule="auto"/>
              <w:ind w:firstLine="284"/>
              <w:jc w:val="both"/>
              <w:rPr>
                <w:rFonts w:ascii="Times New Roman" w:eastAsia="Calibri" w:hAnsi="Times New Roman" w:cs="Times New Roman"/>
                <w:bCs/>
                <w:iCs/>
                <w:sz w:val="24"/>
                <w:szCs w:val="24"/>
                <w:lang w:val="en-US"/>
              </w:rPr>
            </w:pPr>
            <w:r>
              <w:rPr>
                <w:rFonts w:ascii="Times New Roman" w:eastAsia="Calibri" w:hAnsi="Times New Roman" w:cs="Times New Roman"/>
                <w:bCs/>
                <w:iCs/>
                <w:sz w:val="24"/>
                <w:szCs w:val="24"/>
                <w:lang w:val="uk-UA"/>
              </w:rPr>
              <w:t>-</w:t>
            </w:r>
          </w:p>
        </w:tc>
        <w:tc>
          <w:tcPr>
            <w:tcW w:w="1416" w:type="dxa"/>
            <w:vMerge w:val="restart"/>
          </w:tcPr>
          <w:p w14:paraId="385911AA"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p w14:paraId="4C0787B7"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p w14:paraId="57EE52F7"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168</w:t>
            </w:r>
          </w:p>
        </w:tc>
        <w:tc>
          <w:tcPr>
            <w:tcW w:w="2410" w:type="dxa"/>
          </w:tcPr>
          <w:p w14:paraId="6CF1C59D"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0,0191</w:t>
            </w:r>
          </w:p>
        </w:tc>
        <w:tc>
          <w:tcPr>
            <w:tcW w:w="2404" w:type="dxa"/>
          </w:tcPr>
          <w:p w14:paraId="123709DB"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0,0213</w:t>
            </w:r>
          </w:p>
        </w:tc>
      </w:tr>
      <w:tr w:rsidR="00755A64" w:rsidRPr="00991067" w14:paraId="636D1B74" w14:textId="77777777" w:rsidTr="00770567">
        <w:trPr>
          <w:jc w:val="center"/>
        </w:trPr>
        <w:tc>
          <w:tcPr>
            <w:tcW w:w="3115" w:type="dxa"/>
          </w:tcPr>
          <w:p w14:paraId="61B212A1"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rPr>
              <w:t>Bacillus sр</w:t>
            </w:r>
            <w:r w:rsidRPr="00991067">
              <w:rPr>
                <w:rFonts w:ascii="Times New Roman" w:eastAsia="Calibri" w:hAnsi="Times New Roman" w:cs="Times New Roman"/>
                <w:bCs/>
                <w:iCs/>
                <w:sz w:val="24"/>
                <w:szCs w:val="24"/>
                <w:lang w:val="uk-UA"/>
              </w:rPr>
              <w:t>.</w:t>
            </w:r>
          </w:p>
        </w:tc>
        <w:tc>
          <w:tcPr>
            <w:tcW w:w="1416" w:type="dxa"/>
            <w:vMerge/>
          </w:tcPr>
          <w:p w14:paraId="07819FC1"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vAlign w:val="center"/>
          </w:tcPr>
          <w:p w14:paraId="12DA6CDB"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0,0065</w:t>
            </w:r>
          </w:p>
        </w:tc>
        <w:tc>
          <w:tcPr>
            <w:tcW w:w="2404" w:type="dxa"/>
            <w:vAlign w:val="center"/>
          </w:tcPr>
          <w:p w14:paraId="608EDACF"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0,0073</w:t>
            </w:r>
          </w:p>
        </w:tc>
      </w:tr>
      <w:tr w:rsidR="00755A64" w:rsidRPr="00991067" w14:paraId="702A6741" w14:textId="77777777" w:rsidTr="00770567">
        <w:trPr>
          <w:jc w:val="center"/>
        </w:trPr>
        <w:tc>
          <w:tcPr>
            <w:tcW w:w="3115" w:type="dxa"/>
          </w:tcPr>
          <w:p w14:paraId="6BC30C53"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Pseudomonas sp.</w:t>
            </w:r>
          </w:p>
        </w:tc>
        <w:tc>
          <w:tcPr>
            <w:tcW w:w="1416" w:type="dxa"/>
            <w:vMerge/>
          </w:tcPr>
          <w:p w14:paraId="34BCCE87"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Borders>
              <w:top w:val="single" w:sz="4" w:space="0" w:color="auto"/>
              <w:left w:val="nil"/>
              <w:right w:val="single" w:sz="4" w:space="0" w:color="auto"/>
            </w:tcBorders>
            <w:shd w:val="clear" w:color="auto" w:fill="auto"/>
            <w:vAlign w:val="center"/>
          </w:tcPr>
          <w:p w14:paraId="4A4BECFB"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0,018</w:t>
            </w:r>
          </w:p>
        </w:tc>
        <w:tc>
          <w:tcPr>
            <w:tcW w:w="2404" w:type="dxa"/>
            <w:tcBorders>
              <w:top w:val="single" w:sz="4" w:space="0" w:color="auto"/>
              <w:left w:val="nil"/>
              <w:right w:val="single" w:sz="4" w:space="0" w:color="auto"/>
            </w:tcBorders>
            <w:shd w:val="clear" w:color="auto" w:fill="auto"/>
            <w:vAlign w:val="center"/>
          </w:tcPr>
          <w:p w14:paraId="5DCF2E27"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0,0201</w:t>
            </w:r>
          </w:p>
        </w:tc>
      </w:tr>
      <w:tr w:rsidR="00755A64" w:rsidRPr="00991067" w14:paraId="385D19CB" w14:textId="77777777" w:rsidTr="00770567">
        <w:trPr>
          <w:jc w:val="center"/>
        </w:trPr>
        <w:tc>
          <w:tcPr>
            <w:tcW w:w="3115" w:type="dxa"/>
          </w:tcPr>
          <w:p w14:paraId="25C827B2"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en-US"/>
              </w:rPr>
            </w:pPr>
            <w:r w:rsidRPr="00991067">
              <w:rPr>
                <w:rFonts w:ascii="Times New Roman" w:eastAsia="Calibri" w:hAnsi="Times New Roman" w:cs="Times New Roman"/>
                <w:bCs/>
                <w:iCs/>
                <w:sz w:val="24"/>
                <w:szCs w:val="24"/>
              </w:rPr>
              <w:t>Cladosporium</w:t>
            </w:r>
            <w:r w:rsidRPr="00991067">
              <w:rPr>
                <w:rFonts w:ascii="Times New Roman" w:eastAsia="Calibri" w:hAnsi="Times New Roman" w:cs="Times New Roman"/>
                <w:bCs/>
                <w:iCs/>
                <w:sz w:val="24"/>
                <w:szCs w:val="24"/>
                <w:lang w:val="uk-UA"/>
              </w:rPr>
              <w:t xml:space="preserve"> </w:t>
            </w:r>
            <w:r w:rsidRPr="00991067">
              <w:rPr>
                <w:rFonts w:ascii="Times New Roman" w:eastAsia="Calibri" w:hAnsi="Times New Roman" w:cs="Times New Roman"/>
                <w:bCs/>
                <w:iCs/>
                <w:sz w:val="24"/>
                <w:szCs w:val="24"/>
              </w:rPr>
              <w:t>linicol</w:t>
            </w:r>
            <w:r w:rsidRPr="00991067">
              <w:rPr>
                <w:rFonts w:ascii="Times New Roman" w:eastAsia="Calibri" w:hAnsi="Times New Roman" w:cs="Times New Roman"/>
                <w:bCs/>
                <w:iCs/>
                <w:sz w:val="24"/>
                <w:szCs w:val="24"/>
                <w:lang w:val="en-US"/>
              </w:rPr>
              <w:t>a</w:t>
            </w:r>
          </w:p>
        </w:tc>
        <w:tc>
          <w:tcPr>
            <w:tcW w:w="1416" w:type="dxa"/>
            <w:vMerge/>
          </w:tcPr>
          <w:p w14:paraId="0AA78D8B"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Pr>
          <w:p w14:paraId="58EDB19C"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0,0125</w:t>
            </w:r>
          </w:p>
        </w:tc>
        <w:tc>
          <w:tcPr>
            <w:tcW w:w="2404" w:type="dxa"/>
          </w:tcPr>
          <w:p w14:paraId="31C39CA4"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0,0139</w:t>
            </w:r>
          </w:p>
        </w:tc>
      </w:tr>
      <w:tr w:rsidR="00755A64" w:rsidRPr="00991067" w14:paraId="0439A8CD" w14:textId="77777777" w:rsidTr="00770567">
        <w:trPr>
          <w:jc w:val="center"/>
        </w:trPr>
        <w:tc>
          <w:tcPr>
            <w:tcW w:w="3115" w:type="dxa"/>
          </w:tcPr>
          <w:p w14:paraId="66B34EE5" w14:textId="009D93D6" w:rsidR="00755A64" w:rsidRPr="00991067" w:rsidRDefault="006D354A" w:rsidP="00755A64">
            <w:pPr>
              <w:spacing w:line="360" w:lineRule="auto"/>
              <w:ind w:firstLine="284"/>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lang w:val="uk-UA"/>
              </w:rPr>
              <w:t>-</w:t>
            </w:r>
          </w:p>
        </w:tc>
        <w:tc>
          <w:tcPr>
            <w:tcW w:w="1416" w:type="dxa"/>
            <w:vMerge w:val="restart"/>
          </w:tcPr>
          <w:p w14:paraId="07E69258"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p w14:paraId="3388E3B4"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p w14:paraId="259450E6"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336</w:t>
            </w:r>
          </w:p>
        </w:tc>
        <w:tc>
          <w:tcPr>
            <w:tcW w:w="2410" w:type="dxa"/>
          </w:tcPr>
          <w:p w14:paraId="45F05F98"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0,0156</w:t>
            </w:r>
          </w:p>
        </w:tc>
        <w:tc>
          <w:tcPr>
            <w:tcW w:w="2404" w:type="dxa"/>
          </w:tcPr>
          <w:p w14:paraId="31903478"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0,0174</w:t>
            </w:r>
          </w:p>
        </w:tc>
      </w:tr>
      <w:tr w:rsidR="00755A64" w:rsidRPr="00991067" w14:paraId="1ABE1F8A" w14:textId="77777777" w:rsidTr="00770567">
        <w:trPr>
          <w:jc w:val="center"/>
        </w:trPr>
        <w:tc>
          <w:tcPr>
            <w:tcW w:w="3115" w:type="dxa"/>
          </w:tcPr>
          <w:p w14:paraId="330D85B5"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Bacillus sр</w:t>
            </w:r>
            <w:r w:rsidRPr="00991067">
              <w:rPr>
                <w:rFonts w:ascii="Times New Roman" w:eastAsia="Calibri" w:hAnsi="Times New Roman" w:cs="Times New Roman"/>
                <w:bCs/>
                <w:iCs/>
                <w:sz w:val="24"/>
                <w:szCs w:val="24"/>
                <w:lang w:val="uk-UA"/>
              </w:rPr>
              <w:t>.</w:t>
            </w:r>
          </w:p>
        </w:tc>
        <w:tc>
          <w:tcPr>
            <w:tcW w:w="1416" w:type="dxa"/>
            <w:vMerge/>
          </w:tcPr>
          <w:p w14:paraId="28CF444D"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Pr>
          <w:p w14:paraId="327C05C1"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w:t>
            </w:r>
          </w:p>
        </w:tc>
        <w:tc>
          <w:tcPr>
            <w:tcW w:w="2404" w:type="dxa"/>
          </w:tcPr>
          <w:p w14:paraId="5AF59767"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0,0111</w:t>
            </w:r>
          </w:p>
        </w:tc>
      </w:tr>
      <w:tr w:rsidR="00755A64" w:rsidRPr="00991067" w14:paraId="57B58700" w14:textId="77777777" w:rsidTr="00770567">
        <w:trPr>
          <w:jc w:val="center"/>
        </w:trPr>
        <w:tc>
          <w:tcPr>
            <w:tcW w:w="3115" w:type="dxa"/>
          </w:tcPr>
          <w:p w14:paraId="0ACCB1CD"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lang w:val="uk-UA"/>
              </w:rPr>
              <w:t>Pseudomonas sp.</w:t>
            </w:r>
          </w:p>
        </w:tc>
        <w:tc>
          <w:tcPr>
            <w:tcW w:w="1416" w:type="dxa"/>
            <w:vMerge/>
          </w:tcPr>
          <w:p w14:paraId="69CDAF95"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Borders>
              <w:top w:val="nil"/>
              <w:left w:val="nil"/>
              <w:right w:val="single" w:sz="4" w:space="0" w:color="auto"/>
            </w:tcBorders>
            <w:shd w:val="clear" w:color="auto" w:fill="auto"/>
            <w:vAlign w:val="center"/>
          </w:tcPr>
          <w:p w14:paraId="12D5C41E"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0,014</w:t>
            </w:r>
          </w:p>
        </w:tc>
        <w:tc>
          <w:tcPr>
            <w:tcW w:w="2404" w:type="dxa"/>
            <w:tcBorders>
              <w:top w:val="nil"/>
              <w:left w:val="nil"/>
              <w:right w:val="single" w:sz="4" w:space="0" w:color="auto"/>
            </w:tcBorders>
            <w:shd w:val="clear" w:color="auto" w:fill="auto"/>
            <w:vAlign w:val="center"/>
          </w:tcPr>
          <w:p w14:paraId="2DD17656"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0,0156</w:t>
            </w:r>
          </w:p>
        </w:tc>
      </w:tr>
      <w:tr w:rsidR="00755A64" w:rsidRPr="00991067" w14:paraId="6097E885" w14:textId="77777777" w:rsidTr="00770567">
        <w:trPr>
          <w:jc w:val="center"/>
        </w:trPr>
        <w:tc>
          <w:tcPr>
            <w:tcW w:w="3115" w:type="dxa"/>
          </w:tcPr>
          <w:p w14:paraId="6A08E8F5"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Cladosporium</w:t>
            </w:r>
            <w:r w:rsidRPr="00991067">
              <w:rPr>
                <w:rFonts w:ascii="Times New Roman" w:eastAsia="Calibri" w:hAnsi="Times New Roman" w:cs="Times New Roman"/>
                <w:bCs/>
                <w:iCs/>
                <w:sz w:val="24"/>
                <w:szCs w:val="24"/>
                <w:lang w:val="uk-UA"/>
              </w:rPr>
              <w:t xml:space="preserve"> </w:t>
            </w:r>
            <w:r w:rsidRPr="00991067">
              <w:rPr>
                <w:rFonts w:ascii="Times New Roman" w:eastAsia="Calibri" w:hAnsi="Times New Roman" w:cs="Times New Roman"/>
                <w:bCs/>
                <w:iCs/>
                <w:sz w:val="24"/>
                <w:szCs w:val="24"/>
              </w:rPr>
              <w:t>linicol</w:t>
            </w:r>
            <w:r w:rsidRPr="00991067">
              <w:rPr>
                <w:rFonts w:ascii="Times New Roman" w:eastAsia="Calibri" w:hAnsi="Times New Roman" w:cs="Times New Roman"/>
                <w:bCs/>
                <w:iCs/>
                <w:sz w:val="24"/>
                <w:szCs w:val="24"/>
                <w:lang w:val="en-US"/>
              </w:rPr>
              <w:t>a</w:t>
            </w:r>
          </w:p>
        </w:tc>
        <w:tc>
          <w:tcPr>
            <w:tcW w:w="1416" w:type="dxa"/>
            <w:vMerge/>
          </w:tcPr>
          <w:p w14:paraId="72DDF6A9"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Pr>
          <w:p w14:paraId="484CB4AB"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0,0105</w:t>
            </w:r>
          </w:p>
        </w:tc>
        <w:tc>
          <w:tcPr>
            <w:tcW w:w="2404" w:type="dxa"/>
          </w:tcPr>
          <w:p w14:paraId="41BBE6F4"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0,0117</w:t>
            </w:r>
          </w:p>
        </w:tc>
      </w:tr>
      <w:tr w:rsidR="00755A64" w:rsidRPr="00991067" w14:paraId="288D83BF" w14:textId="77777777" w:rsidTr="00770567">
        <w:trPr>
          <w:jc w:val="center"/>
        </w:trPr>
        <w:tc>
          <w:tcPr>
            <w:tcW w:w="3115" w:type="dxa"/>
          </w:tcPr>
          <w:p w14:paraId="3EC013E7" w14:textId="26DE7706" w:rsidR="00755A64" w:rsidRPr="00991067" w:rsidRDefault="006D354A" w:rsidP="00755A64">
            <w:pPr>
              <w:spacing w:line="360" w:lineRule="auto"/>
              <w:ind w:firstLine="284"/>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lang w:val="uk-UA"/>
              </w:rPr>
              <w:t>-</w:t>
            </w:r>
          </w:p>
        </w:tc>
        <w:tc>
          <w:tcPr>
            <w:tcW w:w="1416" w:type="dxa"/>
            <w:vMerge w:val="restart"/>
          </w:tcPr>
          <w:p w14:paraId="69C859BC" w14:textId="77777777" w:rsidR="00C57F87" w:rsidRPr="00991067" w:rsidRDefault="00C57F87" w:rsidP="00755A64">
            <w:pPr>
              <w:spacing w:line="360" w:lineRule="auto"/>
              <w:ind w:firstLine="284"/>
              <w:jc w:val="both"/>
              <w:rPr>
                <w:rFonts w:ascii="Times New Roman" w:eastAsia="Calibri" w:hAnsi="Times New Roman" w:cs="Times New Roman"/>
                <w:bCs/>
                <w:iCs/>
                <w:sz w:val="24"/>
                <w:szCs w:val="24"/>
                <w:lang w:val="uk-UA"/>
              </w:rPr>
            </w:pPr>
          </w:p>
          <w:p w14:paraId="462772D0" w14:textId="77777777" w:rsidR="00C57F87" w:rsidRPr="00991067" w:rsidRDefault="00C57F87" w:rsidP="00755A64">
            <w:pPr>
              <w:spacing w:line="360" w:lineRule="auto"/>
              <w:ind w:firstLine="284"/>
              <w:jc w:val="both"/>
              <w:rPr>
                <w:rFonts w:ascii="Times New Roman" w:eastAsia="Calibri" w:hAnsi="Times New Roman" w:cs="Times New Roman"/>
                <w:bCs/>
                <w:iCs/>
                <w:sz w:val="24"/>
                <w:szCs w:val="24"/>
                <w:lang w:val="uk-UA"/>
              </w:rPr>
            </w:pPr>
          </w:p>
          <w:p w14:paraId="726C7684"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504</w:t>
            </w:r>
          </w:p>
        </w:tc>
        <w:tc>
          <w:tcPr>
            <w:tcW w:w="2410" w:type="dxa"/>
          </w:tcPr>
          <w:p w14:paraId="460BA7CE"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0,0136</w:t>
            </w:r>
          </w:p>
        </w:tc>
        <w:tc>
          <w:tcPr>
            <w:tcW w:w="2404" w:type="dxa"/>
          </w:tcPr>
          <w:p w14:paraId="48315B6F"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0,0151</w:t>
            </w:r>
          </w:p>
        </w:tc>
      </w:tr>
      <w:tr w:rsidR="00755A64" w:rsidRPr="00991067" w14:paraId="1B98C327" w14:textId="77777777" w:rsidTr="00770567">
        <w:trPr>
          <w:jc w:val="center"/>
        </w:trPr>
        <w:tc>
          <w:tcPr>
            <w:tcW w:w="3115" w:type="dxa"/>
          </w:tcPr>
          <w:p w14:paraId="580408BB"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Bacillus sр</w:t>
            </w:r>
            <w:r w:rsidRPr="00991067">
              <w:rPr>
                <w:rFonts w:ascii="Times New Roman" w:eastAsia="Calibri" w:hAnsi="Times New Roman" w:cs="Times New Roman"/>
                <w:bCs/>
                <w:iCs/>
                <w:sz w:val="24"/>
                <w:szCs w:val="24"/>
                <w:lang w:val="uk-UA"/>
              </w:rPr>
              <w:t>.</w:t>
            </w:r>
          </w:p>
        </w:tc>
        <w:tc>
          <w:tcPr>
            <w:tcW w:w="1416" w:type="dxa"/>
            <w:vMerge/>
          </w:tcPr>
          <w:p w14:paraId="2DCFDFAD"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Borders>
              <w:bottom w:val="single" w:sz="4" w:space="0" w:color="auto"/>
            </w:tcBorders>
            <w:shd w:val="clear" w:color="auto" w:fill="auto"/>
            <w:vAlign w:val="center"/>
          </w:tcPr>
          <w:p w14:paraId="1AC4BF59"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0,0121</w:t>
            </w:r>
          </w:p>
        </w:tc>
        <w:tc>
          <w:tcPr>
            <w:tcW w:w="2404" w:type="dxa"/>
            <w:tcBorders>
              <w:bottom w:val="single" w:sz="4" w:space="0" w:color="auto"/>
            </w:tcBorders>
            <w:shd w:val="clear" w:color="auto" w:fill="auto"/>
            <w:vAlign w:val="center"/>
          </w:tcPr>
          <w:p w14:paraId="08ED8876"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0,0135</w:t>
            </w:r>
          </w:p>
        </w:tc>
      </w:tr>
      <w:tr w:rsidR="00755A64" w:rsidRPr="00991067" w14:paraId="57DED174" w14:textId="77777777" w:rsidTr="00770567">
        <w:trPr>
          <w:jc w:val="center"/>
        </w:trPr>
        <w:tc>
          <w:tcPr>
            <w:tcW w:w="3115" w:type="dxa"/>
          </w:tcPr>
          <w:p w14:paraId="4E83700E"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bookmarkStart w:id="58" w:name="_Hlk58673587"/>
            <w:r w:rsidRPr="00991067">
              <w:rPr>
                <w:rFonts w:ascii="Times New Roman" w:eastAsia="Calibri" w:hAnsi="Times New Roman" w:cs="Times New Roman"/>
                <w:bCs/>
                <w:iCs/>
                <w:sz w:val="24"/>
                <w:szCs w:val="24"/>
                <w:lang w:val="uk-UA"/>
              </w:rPr>
              <w:t>Pseudomonas sp.</w:t>
            </w:r>
            <w:bookmarkEnd w:id="58"/>
          </w:p>
        </w:tc>
        <w:tc>
          <w:tcPr>
            <w:tcW w:w="1416" w:type="dxa"/>
            <w:vMerge/>
          </w:tcPr>
          <w:p w14:paraId="236EAE77"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Borders>
              <w:top w:val="nil"/>
              <w:left w:val="nil"/>
              <w:right w:val="single" w:sz="4" w:space="0" w:color="auto"/>
            </w:tcBorders>
            <w:shd w:val="clear" w:color="auto" w:fill="auto"/>
            <w:vAlign w:val="center"/>
          </w:tcPr>
          <w:p w14:paraId="6827DBDA"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0,0133</w:t>
            </w:r>
          </w:p>
        </w:tc>
        <w:tc>
          <w:tcPr>
            <w:tcW w:w="2404" w:type="dxa"/>
            <w:tcBorders>
              <w:top w:val="nil"/>
              <w:left w:val="nil"/>
              <w:right w:val="single" w:sz="4" w:space="0" w:color="auto"/>
            </w:tcBorders>
            <w:shd w:val="clear" w:color="auto" w:fill="auto"/>
            <w:vAlign w:val="center"/>
          </w:tcPr>
          <w:p w14:paraId="5C2A251E" w14:textId="77777777" w:rsidR="00755A64" w:rsidRPr="00991067" w:rsidRDefault="00755A64" w:rsidP="00755A64">
            <w:pPr>
              <w:spacing w:line="360" w:lineRule="auto"/>
              <w:ind w:firstLine="284"/>
              <w:contextualSpacing/>
              <w:jc w:val="both"/>
              <w:rPr>
                <w:rFonts w:ascii="Times New Roman" w:eastAsia="Calibri" w:hAnsi="Times New Roman" w:cs="Times New Roman"/>
                <w:bCs/>
                <w:iCs/>
                <w:sz w:val="24"/>
                <w:szCs w:val="24"/>
              </w:rPr>
            </w:pPr>
            <w:r w:rsidRPr="00991067">
              <w:rPr>
                <w:rFonts w:ascii="Times New Roman" w:eastAsia="Calibri" w:hAnsi="Times New Roman" w:cs="Times New Roman"/>
                <w:bCs/>
                <w:iCs/>
                <w:sz w:val="24"/>
                <w:szCs w:val="24"/>
              </w:rPr>
              <w:t>0,0148</w:t>
            </w:r>
          </w:p>
        </w:tc>
      </w:tr>
      <w:tr w:rsidR="00755A64" w:rsidRPr="00991067" w14:paraId="0F5E7058" w14:textId="77777777" w:rsidTr="00770567">
        <w:trPr>
          <w:jc w:val="center"/>
        </w:trPr>
        <w:tc>
          <w:tcPr>
            <w:tcW w:w="3115" w:type="dxa"/>
          </w:tcPr>
          <w:p w14:paraId="1A163C04"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rPr>
            </w:pPr>
            <w:bookmarkStart w:id="59" w:name="_Hlk58674179"/>
            <w:r w:rsidRPr="00991067">
              <w:rPr>
                <w:rFonts w:ascii="Times New Roman" w:eastAsia="Calibri" w:hAnsi="Times New Roman" w:cs="Times New Roman"/>
                <w:bCs/>
                <w:iCs/>
                <w:sz w:val="24"/>
                <w:szCs w:val="24"/>
              </w:rPr>
              <w:t>Cladosporium</w:t>
            </w:r>
            <w:r w:rsidRPr="00991067">
              <w:rPr>
                <w:rFonts w:ascii="Times New Roman" w:eastAsia="Calibri" w:hAnsi="Times New Roman" w:cs="Times New Roman"/>
                <w:bCs/>
                <w:iCs/>
                <w:sz w:val="24"/>
                <w:szCs w:val="24"/>
                <w:lang w:val="uk-UA"/>
              </w:rPr>
              <w:t xml:space="preserve"> </w:t>
            </w:r>
            <w:r w:rsidRPr="00991067">
              <w:rPr>
                <w:rFonts w:ascii="Times New Roman" w:eastAsia="Calibri" w:hAnsi="Times New Roman" w:cs="Times New Roman"/>
                <w:bCs/>
                <w:iCs/>
                <w:sz w:val="24"/>
                <w:szCs w:val="24"/>
              </w:rPr>
              <w:t>linicol</w:t>
            </w:r>
            <w:r w:rsidRPr="00991067">
              <w:rPr>
                <w:rFonts w:ascii="Times New Roman" w:eastAsia="Calibri" w:hAnsi="Times New Roman" w:cs="Times New Roman"/>
                <w:bCs/>
                <w:iCs/>
                <w:sz w:val="24"/>
                <w:szCs w:val="24"/>
                <w:lang w:val="en-US"/>
              </w:rPr>
              <w:t>a</w:t>
            </w:r>
            <w:bookmarkEnd w:id="59"/>
          </w:p>
        </w:tc>
        <w:tc>
          <w:tcPr>
            <w:tcW w:w="1416" w:type="dxa"/>
            <w:vMerge/>
          </w:tcPr>
          <w:p w14:paraId="62091601"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p>
        </w:tc>
        <w:tc>
          <w:tcPr>
            <w:tcW w:w="2410" w:type="dxa"/>
          </w:tcPr>
          <w:p w14:paraId="119E192E"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0,0271</w:t>
            </w:r>
          </w:p>
        </w:tc>
        <w:tc>
          <w:tcPr>
            <w:tcW w:w="2404" w:type="dxa"/>
          </w:tcPr>
          <w:p w14:paraId="7938B401" w14:textId="77777777" w:rsidR="00755A64" w:rsidRPr="00991067" w:rsidRDefault="00755A64" w:rsidP="00755A64">
            <w:pPr>
              <w:spacing w:line="360" w:lineRule="auto"/>
              <w:ind w:firstLine="284"/>
              <w:jc w:val="both"/>
              <w:rPr>
                <w:rFonts w:ascii="Times New Roman" w:eastAsia="Calibri" w:hAnsi="Times New Roman" w:cs="Times New Roman"/>
                <w:bCs/>
                <w:iCs/>
                <w:sz w:val="24"/>
                <w:szCs w:val="24"/>
                <w:lang w:val="uk-UA"/>
              </w:rPr>
            </w:pPr>
            <w:r w:rsidRPr="00991067">
              <w:rPr>
                <w:rFonts w:ascii="Times New Roman" w:eastAsia="Calibri" w:hAnsi="Times New Roman" w:cs="Times New Roman"/>
                <w:bCs/>
                <w:iCs/>
                <w:sz w:val="24"/>
                <w:szCs w:val="24"/>
                <w:lang w:val="uk-UA"/>
              </w:rPr>
              <w:t>0,0303</w:t>
            </w:r>
          </w:p>
        </w:tc>
      </w:tr>
    </w:tbl>
    <w:p w14:paraId="35089BB0" w14:textId="1FE4B27C" w:rsidR="006214B6" w:rsidRDefault="006214B6" w:rsidP="00E52FFE">
      <w:pPr>
        <w:spacing w:after="0" w:line="360" w:lineRule="auto"/>
        <w:ind w:firstLine="284"/>
        <w:contextualSpacing/>
        <w:jc w:val="both"/>
        <w:rPr>
          <w:rFonts w:ascii="Times New Roman" w:eastAsia="Calibri" w:hAnsi="Times New Roman" w:cs="Times New Roman"/>
          <w:bCs/>
          <w:iCs/>
          <w:sz w:val="28"/>
          <w:szCs w:val="28"/>
          <w:lang w:val="uk-UA"/>
        </w:rPr>
      </w:pPr>
    </w:p>
    <w:p w14:paraId="23A0124B" w14:textId="058049E9" w:rsidR="00FB2B2B" w:rsidRPr="003F2EB1" w:rsidRDefault="00FB2B2B" w:rsidP="00E52FFE">
      <w:pPr>
        <w:spacing w:after="0" w:line="360" w:lineRule="auto"/>
        <w:ind w:firstLine="284"/>
        <w:contextualSpacing/>
        <w:jc w:val="both"/>
        <w:rPr>
          <w:rFonts w:ascii="Times New Roman" w:eastAsia="Calibri" w:hAnsi="Times New Roman" w:cs="Times New Roman"/>
          <w:b/>
          <w:i/>
          <w:color w:val="FF0000"/>
          <w:sz w:val="28"/>
          <w:szCs w:val="28"/>
          <w:lang w:val="uk-UA"/>
        </w:rPr>
      </w:pPr>
      <w:bookmarkStart w:id="60" w:name="_Hlk58677080"/>
      <w:r w:rsidRPr="00770567">
        <w:rPr>
          <w:rFonts w:ascii="Times New Roman" w:eastAsia="Calibri" w:hAnsi="Times New Roman" w:cs="Times New Roman"/>
          <w:bCs/>
          <w:iCs/>
          <w:sz w:val="28"/>
          <w:szCs w:val="28"/>
          <w:lang w:val="uk-UA"/>
        </w:rPr>
        <w:t>Звертає на себе увагу факт змін не лише інтенсивності корозійних процесів в присутності мікроорганізмів, які відносились до різних систематичних та фізіологічних груп, але і різноспрямован</w:t>
      </w:r>
      <w:r w:rsidR="004F247E" w:rsidRPr="00770567">
        <w:rPr>
          <w:rFonts w:ascii="Times New Roman" w:eastAsia="Calibri" w:hAnsi="Times New Roman" w:cs="Times New Roman"/>
          <w:bCs/>
          <w:iCs/>
          <w:sz w:val="28"/>
          <w:szCs w:val="28"/>
          <w:lang w:val="uk-UA"/>
        </w:rPr>
        <w:t>ий</w:t>
      </w:r>
      <w:r w:rsidRPr="00770567">
        <w:rPr>
          <w:rFonts w:ascii="Times New Roman" w:eastAsia="Calibri" w:hAnsi="Times New Roman" w:cs="Times New Roman"/>
          <w:bCs/>
          <w:iCs/>
          <w:sz w:val="28"/>
          <w:szCs w:val="28"/>
          <w:lang w:val="uk-UA"/>
        </w:rPr>
        <w:t xml:space="preserve"> вплив бактерій та мікроскопічних грибів на </w:t>
      </w:r>
      <w:r w:rsidR="004F247E" w:rsidRPr="00770567">
        <w:rPr>
          <w:rFonts w:ascii="Times New Roman" w:eastAsia="Calibri" w:hAnsi="Times New Roman" w:cs="Times New Roman"/>
          <w:bCs/>
          <w:iCs/>
          <w:sz w:val="28"/>
          <w:szCs w:val="28"/>
          <w:lang w:val="uk-UA"/>
        </w:rPr>
        <w:t>них</w:t>
      </w:r>
      <w:r w:rsidRPr="00770567">
        <w:rPr>
          <w:rFonts w:ascii="Times New Roman" w:eastAsia="Calibri" w:hAnsi="Times New Roman" w:cs="Times New Roman"/>
          <w:bCs/>
          <w:iCs/>
          <w:sz w:val="28"/>
          <w:szCs w:val="28"/>
          <w:lang w:val="uk-UA"/>
        </w:rPr>
        <w:t xml:space="preserve">. Так, </w:t>
      </w:r>
      <w:r w:rsidR="00AE16EF" w:rsidRPr="00770567">
        <w:rPr>
          <w:rFonts w:ascii="Times New Roman" w:eastAsia="Calibri" w:hAnsi="Times New Roman" w:cs="Times New Roman"/>
          <w:bCs/>
          <w:iCs/>
          <w:sz w:val="28"/>
          <w:szCs w:val="28"/>
          <w:lang w:val="uk-UA"/>
        </w:rPr>
        <w:t xml:space="preserve">швидкість корозії </w:t>
      </w:r>
      <w:r w:rsidRPr="00770567">
        <w:rPr>
          <w:rFonts w:ascii="Times New Roman" w:eastAsia="Calibri" w:hAnsi="Times New Roman" w:cs="Times New Roman"/>
          <w:bCs/>
          <w:iCs/>
          <w:sz w:val="28"/>
          <w:szCs w:val="28"/>
          <w:lang w:val="uk-UA"/>
        </w:rPr>
        <w:t>бактері</w:t>
      </w:r>
      <w:r w:rsidR="00AE16EF" w:rsidRPr="00770567">
        <w:rPr>
          <w:rFonts w:ascii="Times New Roman" w:eastAsia="Calibri" w:hAnsi="Times New Roman" w:cs="Times New Roman"/>
          <w:bCs/>
          <w:iCs/>
          <w:sz w:val="28"/>
          <w:szCs w:val="28"/>
          <w:lang w:val="uk-UA"/>
        </w:rPr>
        <w:t>й</w:t>
      </w:r>
      <w:r w:rsidRPr="00770567">
        <w:rPr>
          <w:rFonts w:ascii="Times New Roman" w:eastAsia="Calibri" w:hAnsi="Times New Roman" w:cs="Times New Roman"/>
          <w:bCs/>
          <w:iCs/>
          <w:sz w:val="28"/>
          <w:szCs w:val="28"/>
          <w:lang w:val="uk-UA"/>
        </w:rPr>
        <w:t xml:space="preserve"> роду </w:t>
      </w:r>
      <w:r w:rsidR="00C239B5" w:rsidRPr="00770567">
        <w:rPr>
          <w:rFonts w:ascii="Times New Roman" w:eastAsia="Calibri" w:hAnsi="Times New Roman" w:cs="Times New Roman"/>
          <w:bCs/>
          <w:i/>
          <w:iCs/>
          <w:sz w:val="28"/>
          <w:szCs w:val="28"/>
        </w:rPr>
        <w:t>Bacillus</w:t>
      </w:r>
      <w:r w:rsidR="00C239B5" w:rsidRPr="00770567">
        <w:rPr>
          <w:rFonts w:ascii="Times New Roman" w:eastAsia="Calibri" w:hAnsi="Times New Roman" w:cs="Times New Roman"/>
          <w:bCs/>
          <w:i/>
          <w:iCs/>
          <w:sz w:val="28"/>
          <w:szCs w:val="28"/>
          <w:lang w:val="uk-UA"/>
        </w:rPr>
        <w:t xml:space="preserve"> </w:t>
      </w:r>
      <w:r w:rsidR="00C239B5" w:rsidRPr="00770567">
        <w:rPr>
          <w:rFonts w:ascii="Times New Roman" w:eastAsia="Calibri" w:hAnsi="Times New Roman" w:cs="Times New Roman"/>
          <w:bCs/>
          <w:i/>
          <w:iCs/>
          <w:sz w:val="28"/>
          <w:szCs w:val="28"/>
        </w:rPr>
        <w:t>s</w:t>
      </w:r>
      <w:r w:rsidR="00C239B5" w:rsidRPr="00770567">
        <w:rPr>
          <w:rFonts w:ascii="Times New Roman" w:eastAsia="Calibri" w:hAnsi="Times New Roman" w:cs="Times New Roman"/>
          <w:bCs/>
          <w:i/>
          <w:iCs/>
          <w:sz w:val="28"/>
          <w:szCs w:val="28"/>
          <w:lang w:val="uk-UA"/>
        </w:rPr>
        <w:t>р</w:t>
      </w:r>
      <w:r w:rsidRPr="00770567">
        <w:rPr>
          <w:rFonts w:ascii="Times New Roman" w:eastAsia="Calibri" w:hAnsi="Times New Roman" w:cs="Times New Roman"/>
          <w:bCs/>
          <w:i/>
          <w:iCs/>
          <w:sz w:val="28"/>
          <w:szCs w:val="28"/>
          <w:lang w:val="uk-UA"/>
        </w:rPr>
        <w:t>.</w:t>
      </w:r>
      <w:r w:rsidR="00C239B5" w:rsidRPr="00770567">
        <w:rPr>
          <w:rFonts w:ascii="Times New Roman" w:eastAsia="Calibri" w:hAnsi="Times New Roman" w:cs="Times New Roman"/>
          <w:bCs/>
          <w:iCs/>
          <w:sz w:val="28"/>
          <w:szCs w:val="28"/>
          <w:lang w:val="uk-UA"/>
        </w:rPr>
        <w:t xml:space="preserve"> майже лінійно зростає протягом всього терміну спостереження</w:t>
      </w:r>
      <w:r w:rsidRPr="00770567">
        <w:rPr>
          <w:rFonts w:ascii="Times New Roman" w:eastAsia="Calibri" w:hAnsi="Times New Roman" w:cs="Times New Roman"/>
          <w:bCs/>
          <w:iCs/>
          <w:sz w:val="28"/>
          <w:szCs w:val="28"/>
          <w:lang w:val="uk-UA"/>
        </w:rPr>
        <w:t xml:space="preserve"> </w:t>
      </w:r>
      <w:r w:rsidR="00C239B5" w:rsidRPr="00770567">
        <w:rPr>
          <w:rFonts w:ascii="Times New Roman" w:eastAsia="Calibri" w:hAnsi="Times New Roman" w:cs="Times New Roman"/>
          <w:bCs/>
          <w:iCs/>
          <w:sz w:val="28"/>
          <w:szCs w:val="28"/>
          <w:lang w:val="uk-UA"/>
        </w:rPr>
        <w:t xml:space="preserve">(3 тижні); </w:t>
      </w:r>
      <w:r w:rsidR="00CB7DC1" w:rsidRPr="00770567">
        <w:rPr>
          <w:rFonts w:ascii="Times New Roman" w:eastAsia="Calibri" w:hAnsi="Times New Roman" w:cs="Times New Roman"/>
          <w:bCs/>
          <w:iCs/>
          <w:sz w:val="28"/>
          <w:szCs w:val="28"/>
          <w:lang w:val="uk-UA"/>
        </w:rPr>
        <w:t xml:space="preserve">аналогічний показник демонструють </w:t>
      </w:r>
      <w:r w:rsidR="00C239B5" w:rsidRPr="00770567">
        <w:rPr>
          <w:rFonts w:ascii="Times New Roman" w:eastAsia="Calibri" w:hAnsi="Times New Roman" w:cs="Times New Roman"/>
          <w:bCs/>
          <w:iCs/>
          <w:sz w:val="28"/>
          <w:szCs w:val="28"/>
          <w:lang w:val="uk-UA"/>
        </w:rPr>
        <w:t xml:space="preserve">бактерії роду </w:t>
      </w:r>
      <w:r w:rsidR="00C239B5" w:rsidRPr="00770567">
        <w:rPr>
          <w:rFonts w:ascii="Times New Roman" w:eastAsia="Calibri" w:hAnsi="Times New Roman" w:cs="Times New Roman"/>
          <w:bCs/>
          <w:i/>
          <w:iCs/>
          <w:sz w:val="28"/>
          <w:szCs w:val="28"/>
          <w:lang w:val="uk-UA"/>
        </w:rPr>
        <w:t>Pseudomonas sp.</w:t>
      </w:r>
      <w:r w:rsidR="00CB7DC1" w:rsidRPr="00770567">
        <w:rPr>
          <w:rFonts w:ascii="Times New Roman" w:eastAsia="Calibri" w:hAnsi="Times New Roman" w:cs="Times New Roman"/>
          <w:bCs/>
          <w:i/>
          <w:iCs/>
          <w:sz w:val="28"/>
          <w:szCs w:val="28"/>
          <w:lang w:val="uk-UA"/>
        </w:rPr>
        <w:t>,</w:t>
      </w:r>
      <w:r w:rsidR="00CB7DC1" w:rsidRPr="00770567">
        <w:rPr>
          <w:rFonts w:ascii="Times New Roman" w:eastAsia="Calibri" w:hAnsi="Times New Roman" w:cs="Times New Roman"/>
          <w:bCs/>
          <w:iCs/>
          <w:sz w:val="28"/>
          <w:szCs w:val="28"/>
          <w:lang w:val="uk-UA"/>
        </w:rPr>
        <w:t xml:space="preserve"> тоді як досліджений мікроміцет </w:t>
      </w:r>
      <w:r w:rsidR="00CB7DC1" w:rsidRPr="00770567">
        <w:rPr>
          <w:rFonts w:ascii="Times New Roman" w:eastAsia="Calibri" w:hAnsi="Times New Roman" w:cs="Times New Roman"/>
          <w:bCs/>
          <w:i/>
          <w:iCs/>
          <w:sz w:val="28"/>
          <w:szCs w:val="28"/>
        </w:rPr>
        <w:t>Cladosporium</w:t>
      </w:r>
      <w:r w:rsidR="00CB7DC1" w:rsidRPr="00770567">
        <w:rPr>
          <w:rFonts w:ascii="Times New Roman" w:eastAsia="Calibri" w:hAnsi="Times New Roman" w:cs="Times New Roman"/>
          <w:bCs/>
          <w:i/>
          <w:iCs/>
          <w:sz w:val="28"/>
          <w:szCs w:val="28"/>
          <w:lang w:val="uk-UA"/>
        </w:rPr>
        <w:t xml:space="preserve"> </w:t>
      </w:r>
      <w:r w:rsidR="00CB7DC1" w:rsidRPr="00770567">
        <w:rPr>
          <w:rFonts w:ascii="Times New Roman" w:eastAsia="Calibri" w:hAnsi="Times New Roman" w:cs="Times New Roman"/>
          <w:bCs/>
          <w:i/>
          <w:iCs/>
          <w:sz w:val="28"/>
          <w:szCs w:val="28"/>
        </w:rPr>
        <w:t>linicol</w:t>
      </w:r>
      <w:r w:rsidR="00CB7DC1" w:rsidRPr="00770567">
        <w:rPr>
          <w:rFonts w:ascii="Times New Roman" w:eastAsia="Calibri" w:hAnsi="Times New Roman" w:cs="Times New Roman"/>
          <w:bCs/>
          <w:i/>
          <w:iCs/>
          <w:sz w:val="28"/>
          <w:szCs w:val="28"/>
          <w:lang w:val="en-US"/>
        </w:rPr>
        <w:t>a</w:t>
      </w:r>
      <w:r w:rsidR="00CB7DC1" w:rsidRPr="00770567">
        <w:rPr>
          <w:rFonts w:ascii="Times New Roman" w:eastAsia="Calibri" w:hAnsi="Times New Roman" w:cs="Times New Roman"/>
          <w:bCs/>
          <w:iCs/>
          <w:sz w:val="28"/>
          <w:szCs w:val="28"/>
          <w:lang w:val="uk-UA"/>
        </w:rPr>
        <w:t xml:space="preserve"> протягом перших двох тижнів знижує швидкість корозії металу, а протягом третього тижня різко її підвищує.  </w:t>
      </w:r>
    </w:p>
    <w:bookmarkEnd w:id="60"/>
    <w:p w14:paraId="7A4C208C" w14:textId="25A02D9D" w:rsidR="00284A15" w:rsidRPr="00BF795B" w:rsidRDefault="00A46214" w:rsidP="00CB7DC1">
      <w:pPr>
        <w:spacing w:after="0" w:line="360" w:lineRule="auto"/>
        <w:ind w:firstLine="284"/>
        <w:contextualSpacing/>
        <w:jc w:val="both"/>
        <w:rPr>
          <w:rFonts w:ascii="Times New Roman" w:eastAsia="Calibri" w:hAnsi="Times New Roman" w:cs="Times New Roman"/>
          <w:bCs/>
          <w:iCs/>
          <w:sz w:val="28"/>
          <w:szCs w:val="28"/>
          <w:lang w:val="uk-UA"/>
        </w:rPr>
      </w:pPr>
      <w:r w:rsidRPr="00BF795B">
        <w:rPr>
          <w:rFonts w:ascii="Times New Roman" w:eastAsia="Calibri" w:hAnsi="Times New Roman" w:cs="Times New Roman"/>
          <w:bCs/>
          <w:sz w:val="28"/>
          <w:szCs w:val="28"/>
          <w:lang w:val="uk-UA"/>
        </w:rPr>
        <w:t xml:space="preserve">Як видно з таблиці 3.2, присутність спороутворюючих бактерій </w:t>
      </w:r>
      <w:r w:rsidRPr="00BF795B">
        <w:rPr>
          <w:rFonts w:ascii="Times New Roman" w:eastAsia="Calibri" w:hAnsi="Times New Roman" w:cs="Times New Roman"/>
          <w:bCs/>
          <w:i/>
          <w:sz w:val="28"/>
          <w:szCs w:val="28"/>
          <w:lang w:val="en-US"/>
        </w:rPr>
        <w:t>Bacillus</w:t>
      </w:r>
      <w:r w:rsidRPr="00BF795B">
        <w:rPr>
          <w:rFonts w:ascii="Times New Roman" w:eastAsia="Calibri" w:hAnsi="Times New Roman" w:cs="Times New Roman"/>
          <w:bCs/>
          <w:i/>
          <w:sz w:val="28"/>
          <w:szCs w:val="28"/>
          <w:lang w:val="uk-UA"/>
        </w:rPr>
        <w:t xml:space="preserve"> </w:t>
      </w:r>
      <w:r w:rsidRPr="00BF795B">
        <w:rPr>
          <w:rFonts w:ascii="Times New Roman" w:eastAsia="Calibri" w:hAnsi="Times New Roman" w:cs="Times New Roman"/>
          <w:bCs/>
          <w:i/>
          <w:sz w:val="28"/>
          <w:szCs w:val="28"/>
          <w:lang w:val="en-US"/>
        </w:rPr>
        <w:t>sp</w:t>
      </w:r>
      <w:r w:rsidRPr="00BF795B">
        <w:rPr>
          <w:rFonts w:ascii="Times New Roman" w:eastAsia="Calibri" w:hAnsi="Times New Roman" w:cs="Times New Roman"/>
          <w:bCs/>
          <w:i/>
          <w:sz w:val="28"/>
          <w:szCs w:val="28"/>
          <w:lang w:val="uk-UA"/>
        </w:rPr>
        <w:t>.</w:t>
      </w:r>
      <w:r w:rsidRPr="00BF795B">
        <w:rPr>
          <w:rFonts w:ascii="Times New Roman" w:eastAsia="Calibri" w:hAnsi="Times New Roman" w:cs="Times New Roman"/>
          <w:bCs/>
          <w:sz w:val="28"/>
          <w:szCs w:val="28"/>
          <w:lang w:val="uk-UA"/>
        </w:rPr>
        <w:t xml:space="preserve"> в модельному середовищі призводила до зростання швидкості корозії за залежністю, наближеною до лінійної</w:t>
      </w:r>
      <w:r w:rsidRPr="00BF795B">
        <w:rPr>
          <w:rFonts w:ascii="Times New Roman" w:eastAsia="Calibri" w:hAnsi="Times New Roman" w:cs="Times New Roman"/>
          <w:bCs/>
          <w:iCs/>
          <w:sz w:val="28"/>
          <w:szCs w:val="28"/>
          <w:lang w:val="uk-UA"/>
        </w:rPr>
        <w:t>.</w:t>
      </w:r>
    </w:p>
    <w:p w14:paraId="0D6B2701" w14:textId="1F795E74" w:rsidR="00285D02" w:rsidRPr="00991067" w:rsidRDefault="00285D02" w:rsidP="00E52FFE">
      <w:pPr>
        <w:spacing w:after="0" w:line="360" w:lineRule="auto"/>
        <w:ind w:firstLine="284"/>
        <w:contextualSpacing/>
        <w:jc w:val="both"/>
        <w:rPr>
          <w:rFonts w:ascii="Times New Roman" w:eastAsia="Calibri" w:hAnsi="Times New Roman" w:cs="Times New Roman"/>
          <w:bCs/>
          <w:iCs/>
          <w:sz w:val="28"/>
          <w:szCs w:val="28"/>
          <w:lang w:val="uk-UA"/>
        </w:rPr>
      </w:pPr>
      <w:bookmarkStart w:id="61" w:name="_Hlk58677107"/>
      <w:r w:rsidRPr="00BF795B">
        <w:rPr>
          <w:rFonts w:ascii="Times New Roman" w:eastAsia="Calibri" w:hAnsi="Times New Roman" w:cs="Times New Roman"/>
          <w:bCs/>
          <w:iCs/>
          <w:sz w:val="28"/>
          <w:szCs w:val="28"/>
          <w:lang w:val="uk-UA"/>
        </w:rPr>
        <w:t xml:space="preserve">Оскільки основним корозійним фактором, який діє з боку мікроміцетів визнається їхня здатність продукувати у навколишнє середовище широкий спектр органічних кислот, на наступному етапі нашої роботи поведено визначення кислотопродукції трьох різних </w:t>
      </w:r>
      <w:r w:rsidR="001363F9" w:rsidRPr="00BF795B">
        <w:rPr>
          <w:rFonts w:ascii="Times New Roman" w:eastAsia="Calibri" w:hAnsi="Times New Roman" w:cs="Times New Roman"/>
          <w:bCs/>
          <w:iCs/>
          <w:sz w:val="28"/>
          <w:szCs w:val="28"/>
          <w:lang w:val="uk-UA"/>
        </w:rPr>
        <w:t>родів</w:t>
      </w:r>
      <w:r w:rsidRPr="00BF795B">
        <w:rPr>
          <w:rFonts w:ascii="Times New Roman" w:eastAsia="Calibri" w:hAnsi="Times New Roman" w:cs="Times New Roman"/>
          <w:bCs/>
          <w:iCs/>
          <w:sz w:val="28"/>
          <w:szCs w:val="28"/>
          <w:lang w:val="uk-UA"/>
        </w:rPr>
        <w:t xml:space="preserve"> мікроскопічних грибів, які широко розповсюджені в навколишньому середовищі і постійно виділяються з водогінних мереж.</w:t>
      </w:r>
    </w:p>
    <w:bookmarkEnd w:id="61"/>
    <w:p w14:paraId="4EB18825" w14:textId="77777777" w:rsidR="006D5AED" w:rsidRDefault="006D5AED" w:rsidP="006A4F31">
      <w:pPr>
        <w:spacing w:after="0" w:line="360" w:lineRule="auto"/>
        <w:ind w:firstLine="284"/>
        <w:contextualSpacing/>
        <w:jc w:val="both"/>
        <w:rPr>
          <w:rFonts w:ascii="Times New Roman" w:eastAsia="Calibri" w:hAnsi="Times New Roman" w:cs="Times New Roman"/>
          <w:bCs/>
          <w:iCs/>
          <w:sz w:val="28"/>
          <w:szCs w:val="28"/>
          <w:lang w:val="uk-UA"/>
        </w:rPr>
      </w:pPr>
    </w:p>
    <w:p w14:paraId="07B9F900" w14:textId="77777777" w:rsidR="006A4F31" w:rsidRPr="00991067" w:rsidRDefault="006A4F31" w:rsidP="006A4F31">
      <w:pPr>
        <w:spacing w:after="0" w:line="360" w:lineRule="auto"/>
        <w:ind w:firstLine="284"/>
        <w:contextualSpacing/>
        <w:jc w:val="both"/>
        <w:rPr>
          <w:rFonts w:ascii="Times New Roman" w:eastAsia="Calibri" w:hAnsi="Times New Roman" w:cs="Times New Roman"/>
          <w:bCs/>
          <w:iCs/>
          <w:sz w:val="28"/>
          <w:szCs w:val="28"/>
          <w:lang w:val="uk-UA"/>
        </w:rPr>
      </w:pPr>
      <w:r w:rsidRPr="00991067">
        <w:rPr>
          <w:rFonts w:ascii="Times New Roman" w:eastAsia="Calibri" w:hAnsi="Times New Roman" w:cs="Times New Roman"/>
          <w:bCs/>
          <w:iCs/>
          <w:noProof/>
          <w:sz w:val="28"/>
          <w:szCs w:val="28"/>
          <w:lang w:eastAsia="ru-RU"/>
        </w:rPr>
        <w:drawing>
          <wp:inline distT="0" distB="0" distL="0" distR="0" wp14:anchorId="233A7D11" wp14:editId="15DCB23F">
            <wp:extent cx="5924550" cy="317182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24550" cy="3171825"/>
                    </a:xfrm>
                    <a:prstGeom prst="rect">
                      <a:avLst/>
                    </a:prstGeom>
                    <a:noFill/>
                    <a:ln>
                      <a:noFill/>
                    </a:ln>
                  </pic:spPr>
                </pic:pic>
              </a:graphicData>
            </a:graphic>
          </wp:inline>
        </w:drawing>
      </w:r>
    </w:p>
    <w:p w14:paraId="04922855" w14:textId="70C9825C" w:rsidR="006A4F31" w:rsidRPr="006A4F31" w:rsidRDefault="006D5AED" w:rsidP="006A4F31">
      <w:pPr>
        <w:spacing w:after="0" w:line="360" w:lineRule="auto"/>
        <w:ind w:firstLine="284"/>
        <w:contextualSpacing/>
        <w:jc w:val="both"/>
        <w:rPr>
          <w:rFonts w:ascii="Times New Roman" w:eastAsia="Calibri" w:hAnsi="Times New Roman" w:cs="Times New Roman"/>
          <w:bCs/>
          <w:i/>
          <w:iCs/>
          <w:sz w:val="28"/>
          <w:szCs w:val="28"/>
          <w:lang w:val="uk-UA"/>
        </w:rPr>
      </w:pPr>
      <w:r w:rsidRPr="00BF795B">
        <w:rPr>
          <w:rFonts w:ascii="Times New Roman" w:eastAsia="Calibri" w:hAnsi="Times New Roman" w:cs="Times New Roman"/>
          <w:bCs/>
          <w:iCs/>
          <w:sz w:val="28"/>
          <w:szCs w:val="28"/>
          <w:lang w:val="uk-UA"/>
        </w:rPr>
        <w:t>Рисунок</w:t>
      </w:r>
      <w:r w:rsidR="006A4F31" w:rsidRPr="00BF795B">
        <w:rPr>
          <w:rFonts w:ascii="Times New Roman" w:eastAsia="Calibri" w:hAnsi="Times New Roman" w:cs="Times New Roman"/>
          <w:bCs/>
          <w:iCs/>
          <w:sz w:val="28"/>
          <w:szCs w:val="28"/>
          <w:lang w:val="uk-UA"/>
        </w:rPr>
        <w:t xml:space="preserve"> 3.1</w:t>
      </w:r>
      <w:r w:rsidR="006A4F31" w:rsidRPr="00991067">
        <w:rPr>
          <w:rFonts w:ascii="Times New Roman" w:eastAsia="Calibri" w:hAnsi="Times New Roman" w:cs="Times New Roman"/>
          <w:bCs/>
          <w:iCs/>
          <w:sz w:val="28"/>
          <w:szCs w:val="28"/>
          <w:lang w:val="uk-UA"/>
        </w:rPr>
        <w:t xml:space="preserve"> - </w:t>
      </w:r>
      <w:bookmarkStart w:id="62" w:name="_Hlk58603467"/>
      <w:r w:rsidR="006A4F31" w:rsidRPr="00991067">
        <w:rPr>
          <w:rFonts w:ascii="Times New Roman" w:eastAsia="Calibri" w:hAnsi="Times New Roman" w:cs="Times New Roman"/>
          <w:bCs/>
          <w:iCs/>
          <w:sz w:val="28"/>
          <w:szCs w:val="28"/>
          <w:lang w:val="uk-UA"/>
        </w:rPr>
        <w:t xml:space="preserve">Динаміка змін рН культуральної рідини в онтогенезі </w:t>
      </w:r>
      <w:r w:rsidR="006A4F31" w:rsidRPr="00991067">
        <w:rPr>
          <w:rFonts w:ascii="Times New Roman" w:eastAsia="Calibri" w:hAnsi="Times New Roman" w:cs="Times New Roman"/>
          <w:bCs/>
          <w:i/>
          <w:iCs/>
          <w:sz w:val="28"/>
          <w:szCs w:val="28"/>
          <w:lang w:val="en-US"/>
        </w:rPr>
        <w:t>Aspergullus</w:t>
      </w:r>
      <w:r w:rsidR="006A4F31" w:rsidRPr="00991067">
        <w:rPr>
          <w:rFonts w:ascii="Times New Roman" w:eastAsia="Calibri" w:hAnsi="Times New Roman" w:cs="Times New Roman"/>
          <w:bCs/>
          <w:i/>
          <w:iCs/>
          <w:sz w:val="28"/>
          <w:szCs w:val="28"/>
          <w:lang w:val="uk-UA"/>
        </w:rPr>
        <w:t xml:space="preserve"> </w:t>
      </w:r>
      <w:r w:rsidR="006A4F31" w:rsidRPr="00991067">
        <w:rPr>
          <w:rFonts w:ascii="Times New Roman" w:eastAsia="Calibri" w:hAnsi="Times New Roman" w:cs="Times New Roman"/>
          <w:bCs/>
          <w:i/>
          <w:iCs/>
          <w:sz w:val="28"/>
          <w:szCs w:val="28"/>
          <w:lang w:val="en-US"/>
        </w:rPr>
        <w:t>niger</w:t>
      </w:r>
      <w:r w:rsidR="006A4F31" w:rsidRPr="00991067">
        <w:rPr>
          <w:rFonts w:ascii="Times New Roman" w:eastAsia="Calibri" w:hAnsi="Times New Roman" w:cs="Times New Roman"/>
          <w:bCs/>
          <w:iCs/>
          <w:sz w:val="28"/>
          <w:szCs w:val="28"/>
          <w:lang w:val="uk-UA"/>
        </w:rPr>
        <w:t xml:space="preserve">, </w:t>
      </w:r>
      <w:r w:rsidR="006A4F31" w:rsidRPr="00991067">
        <w:rPr>
          <w:rFonts w:ascii="Times New Roman" w:eastAsia="Calibri" w:hAnsi="Times New Roman" w:cs="Times New Roman"/>
          <w:bCs/>
          <w:i/>
          <w:iCs/>
          <w:sz w:val="28"/>
          <w:szCs w:val="28"/>
          <w:lang w:val="en-US"/>
        </w:rPr>
        <w:t>Penicillium</w:t>
      </w:r>
      <w:r w:rsidR="006A4F31" w:rsidRPr="00991067">
        <w:rPr>
          <w:rFonts w:ascii="Times New Roman" w:eastAsia="Calibri" w:hAnsi="Times New Roman" w:cs="Times New Roman"/>
          <w:bCs/>
          <w:i/>
          <w:iCs/>
          <w:sz w:val="28"/>
          <w:szCs w:val="28"/>
          <w:lang w:val="uk-UA"/>
        </w:rPr>
        <w:t xml:space="preserve"> </w:t>
      </w:r>
      <w:r w:rsidR="006A4F31" w:rsidRPr="00991067">
        <w:rPr>
          <w:rFonts w:ascii="Times New Roman" w:eastAsia="Calibri" w:hAnsi="Times New Roman" w:cs="Times New Roman"/>
          <w:bCs/>
          <w:i/>
          <w:iCs/>
          <w:sz w:val="28"/>
          <w:szCs w:val="28"/>
          <w:lang w:val="en-US"/>
        </w:rPr>
        <w:t>citrinum</w:t>
      </w:r>
      <w:r w:rsidR="006A4F31" w:rsidRPr="00991067">
        <w:rPr>
          <w:rFonts w:ascii="Times New Roman" w:eastAsia="Calibri" w:hAnsi="Times New Roman" w:cs="Times New Roman"/>
          <w:bCs/>
          <w:iCs/>
          <w:sz w:val="28"/>
          <w:szCs w:val="28"/>
          <w:lang w:val="uk-UA"/>
        </w:rPr>
        <w:t xml:space="preserve"> та </w:t>
      </w:r>
      <w:r w:rsidR="006A4F31" w:rsidRPr="00991067">
        <w:rPr>
          <w:rFonts w:ascii="Times New Roman" w:eastAsia="Calibri" w:hAnsi="Times New Roman" w:cs="Times New Roman"/>
          <w:bCs/>
          <w:i/>
          <w:iCs/>
          <w:sz w:val="28"/>
          <w:szCs w:val="28"/>
          <w:lang w:val="en-US"/>
        </w:rPr>
        <w:t>Cladosporium</w:t>
      </w:r>
      <w:r w:rsidR="006A4F31" w:rsidRPr="00991067">
        <w:rPr>
          <w:rFonts w:ascii="Times New Roman" w:eastAsia="Calibri" w:hAnsi="Times New Roman" w:cs="Times New Roman"/>
          <w:bCs/>
          <w:i/>
          <w:iCs/>
          <w:sz w:val="28"/>
          <w:szCs w:val="28"/>
          <w:lang w:val="uk-UA"/>
        </w:rPr>
        <w:t xml:space="preserve"> </w:t>
      </w:r>
      <w:r w:rsidR="006A4F31" w:rsidRPr="00991067">
        <w:rPr>
          <w:rFonts w:ascii="Times New Roman" w:eastAsia="Calibri" w:hAnsi="Times New Roman" w:cs="Times New Roman"/>
          <w:bCs/>
          <w:i/>
          <w:iCs/>
          <w:sz w:val="28"/>
          <w:szCs w:val="28"/>
          <w:lang w:val="en-US"/>
        </w:rPr>
        <w:t>linicola</w:t>
      </w:r>
      <w:bookmarkEnd w:id="62"/>
    </w:p>
    <w:p w14:paraId="6C558BEB" w14:textId="1C8DF3D3" w:rsidR="006B2836" w:rsidRDefault="006B2836" w:rsidP="00E52FFE">
      <w:pPr>
        <w:spacing w:after="0" w:line="360" w:lineRule="auto"/>
        <w:ind w:firstLine="284"/>
        <w:contextualSpacing/>
        <w:jc w:val="both"/>
        <w:rPr>
          <w:rFonts w:ascii="Times New Roman" w:eastAsia="Calibri" w:hAnsi="Times New Roman" w:cs="Times New Roman"/>
          <w:bCs/>
          <w:iCs/>
          <w:sz w:val="28"/>
          <w:szCs w:val="28"/>
          <w:lang w:val="uk-UA"/>
        </w:rPr>
      </w:pPr>
    </w:p>
    <w:p w14:paraId="17AA6531" w14:textId="5DCADC29" w:rsidR="001363F9" w:rsidRPr="00991067" w:rsidRDefault="001363F9" w:rsidP="00BF795B">
      <w:pPr>
        <w:spacing w:after="0" w:line="360" w:lineRule="auto"/>
        <w:ind w:firstLine="284"/>
        <w:contextualSpacing/>
        <w:jc w:val="both"/>
        <w:rPr>
          <w:rFonts w:ascii="Times New Roman" w:eastAsia="Calibri" w:hAnsi="Times New Roman" w:cs="Times New Roman"/>
          <w:bCs/>
          <w:iCs/>
          <w:sz w:val="28"/>
          <w:szCs w:val="28"/>
          <w:lang w:val="uk-UA"/>
        </w:rPr>
      </w:pPr>
      <w:bookmarkStart w:id="63" w:name="_Hlk58677691"/>
      <w:r w:rsidRPr="00BF795B">
        <w:rPr>
          <w:rFonts w:ascii="Times New Roman" w:eastAsia="Calibri" w:hAnsi="Times New Roman" w:cs="Times New Roman"/>
          <w:bCs/>
          <w:iCs/>
          <w:sz w:val="28"/>
          <w:szCs w:val="28"/>
          <w:lang w:val="uk-UA"/>
        </w:rPr>
        <w:t>Дослідження динаміки змін рН культуральної рідини в онтогенезі трьох досліджених видів мікроскопічних грибів (</w:t>
      </w:r>
      <w:r w:rsidRPr="00BF795B">
        <w:rPr>
          <w:rFonts w:ascii="Times New Roman" w:eastAsia="Calibri" w:hAnsi="Times New Roman" w:cs="Times New Roman"/>
          <w:bCs/>
          <w:i/>
          <w:iCs/>
          <w:sz w:val="28"/>
          <w:szCs w:val="28"/>
          <w:lang w:val="uk-UA"/>
        </w:rPr>
        <w:t xml:space="preserve">Aspergillus </w:t>
      </w:r>
      <w:r w:rsidRPr="00BF795B">
        <w:rPr>
          <w:rFonts w:ascii="Times New Roman" w:eastAsia="Calibri" w:hAnsi="Times New Roman" w:cs="Times New Roman"/>
          <w:bCs/>
          <w:i/>
          <w:iCs/>
          <w:sz w:val="28"/>
          <w:szCs w:val="28"/>
          <w:lang w:val="en-US"/>
        </w:rPr>
        <w:t>sp</w:t>
      </w:r>
      <w:r w:rsidRPr="00BF795B">
        <w:rPr>
          <w:rFonts w:ascii="Times New Roman" w:eastAsia="Calibri" w:hAnsi="Times New Roman" w:cs="Times New Roman"/>
          <w:bCs/>
          <w:i/>
          <w:iCs/>
          <w:sz w:val="28"/>
          <w:szCs w:val="28"/>
          <w:lang w:val="uk-UA"/>
        </w:rPr>
        <w:t xml:space="preserve">., Penicillium </w:t>
      </w:r>
      <w:r w:rsidRPr="00BF795B">
        <w:rPr>
          <w:rFonts w:ascii="Times New Roman" w:eastAsia="Calibri" w:hAnsi="Times New Roman" w:cs="Times New Roman"/>
          <w:bCs/>
          <w:i/>
          <w:iCs/>
          <w:sz w:val="28"/>
          <w:szCs w:val="28"/>
          <w:lang w:val="en-US"/>
        </w:rPr>
        <w:t>sp</w:t>
      </w:r>
      <w:r w:rsidRPr="00BF795B">
        <w:rPr>
          <w:rFonts w:ascii="Times New Roman" w:eastAsia="Calibri" w:hAnsi="Times New Roman" w:cs="Times New Roman"/>
          <w:bCs/>
          <w:i/>
          <w:iCs/>
          <w:sz w:val="28"/>
          <w:szCs w:val="28"/>
          <w:lang w:val="uk-UA"/>
        </w:rPr>
        <w:t xml:space="preserve">. </w:t>
      </w:r>
      <w:r w:rsidRPr="00BF795B">
        <w:rPr>
          <w:rFonts w:ascii="Times New Roman" w:eastAsia="Calibri" w:hAnsi="Times New Roman" w:cs="Times New Roman"/>
          <w:bCs/>
          <w:sz w:val="28"/>
          <w:szCs w:val="28"/>
          <w:lang w:val="uk-UA"/>
        </w:rPr>
        <w:t>та</w:t>
      </w:r>
      <w:r w:rsidRPr="00BF795B">
        <w:rPr>
          <w:rFonts w:ascii="Times New Roman" w:eastAsia="Calibri" w:hAnsi="Times New Roman" w:cs="Times New Roman"/>
          <w:bCs/>
          <w:i/>
          <w:iCs/>
          <w:sz w:val="28"/>
          <w:szCs w:val="28"/>
          <w:lang w:val="uk-UA"/>
        </w:rPr>
        <w:t xml:space="preserve"> Cladosporium </w:t>
      </w:r>
      <w:r w:rsidRPr="00BF795B">
        <w:rPr>
          <w:rFonts w:ascii="Times New Roman" w:eastAsia="Calibri" w:hAnsi="Times New Roman" w:cs="Times New Roman"/>
          <w:bCs/>
          <w:i/>
          <w:iCs/>
          <w:sz w:val="28"/>
          <w:szCs w:val="28"/>
          <w:lang w:val="en-US"/>
        </w:rPr>
        <w:t>linicola</w:t>
      </w:r>
      <w:r w:rsidRPr="00BF795B">
        <w:rPr>
          <w:rFonts w:ascii="Times New Roman" w:eastAsia="Calibri" w:hAnsi="Times New Roman" w:cs="Times New Roman"/>
          <w:bCs/>
          <w:iCs/>
          <w:sz w:val="28"/>
          <w:szCs w:val="28"/>
          <w:lang w:val="uk-UA"/>
        </w:rPr>
        <w:t xml:space="preserve">), продемонструвало, що не всі види грибів характеризуються однаковим потенціалом щодо виділення органічних кислот. </w:t>
      </w:r>
      <w:r w:rsidR="00912C82" w:rsidRPr="00BF795B">
        <w:rPr>
          <w:rFonts w:ascii="Times New Roman" w:eastAsia="Calibri" w:hAnsi="Times New Roman" w:cs="Times New Roman"/>
          <w:bCs/>
          <w:iCs/>
          <w:sz w:val="28"/>
          <w:szCs w:val="28"/>
          <w:lang w:val="uk-UA"/>
        </w:rPr>
        <w:t xml:space="preserve">Так, </w:t>
      </w:r>
      <w:r w:rsidR="00912C82" w:rsidRPr="00BF795B">
        <w:rPr>
          <w:rFonts w:ascii="Times New Roman" w:eastAsia="Calibri" w:hAnsi="Times New Roman" w:cs="Times New Roman"/>
          <w:bCs/>
          <w:i/>
          <w:iCs/>
          <w:sz w:val="28"/>
          <w:szCs w:val="28"/>
          <w:lang w:val="uk-UA"/>
        </w:rPr>
        <w:t xml:space="preserve">Penicillium </w:t>
      </w:r>
      <w:r w:rsidR="00912C82" w:rsidRPr="00BF795B">
        <w:rPr>
          <w:rFonts w:ascii="Times New Roman" w:eastAsia="Calibri" w:hAnsi="Times New Roman" w:cs="Times New Roman"/>
          <w:bCs/>
          <w:iCs/>
          <w:sz w:val="28"/>
          <w:szCs w:val="28"/>
          <w:lang w:val="uk-UA"/>
        </w:rPr>
        <w:t xml:space="preserve">спочатку знижував показник рН середовища культивування, але вже на початку другого тижня культивування кислотність середовища поверталася до нейтрального діапазону. Присутність у водогінній воді виду </w:t>
      </w:r>
      <w:r w:rsidR="00912C82" w:rsidRPr="00BF795B">
        <w:rPr>
          <w:rFonts w:ascii="Times New Roman" w:eastAsia="Calibri" w:hAnsi="Times New Roman" w:cs="Times New Roman"/>
          <w:bCs/>
          <w:i/>
          <w:iCs/>
          <w:sz w:val="28"/>
          <w:szCs w:val="28"/>
          <w:lang w:val="uk-UA"/>
        </w:rPr>
        <w:t xml:space="preserve">Cladosporium </w:t>
      </w:r>
      <w:r w:rsidR="00912C82" w:rsidRPr="00BF795B">
        <w:rPr>
          <w:rFonts w:ascii="Times New Roman" w:eastAsia="Calibri" w:hAnsi="Times New Roman" w:cs="Times New Roman"/>
          <w:bCs/>
          <w:i/>
          <w:iCs/>
          <w:sz w:val="28"/>
          <w:szCs w:val="28"/>
          <w:lang w:val="en-US"/>
        </w:rPr>
        <w:t>linicola</w:t>
      </w:r>
      <w:r w:rsidR="00912C82" w:rsidRPr="00BF795B">
        <w:rPr>
          <w:rFonts w:ascii="Times New Roman" w:eastAsia="Calibri" w:hAnsi="Times New Roman" w:cs="Times New Roman"/>
          <w:bCs/>
          <w:iCs/>
          <w:sz w:val="28"/>
          <w:szCs w:val="28"/>
          <w:lang w:val="uk-UA"/>
        </w:rPr>
        <w:t xml:space="preserve"> практично не впливала на зміни кислотності, тоді як вид </w:t>
      </w:r>
      <w:r w:rsidR="00912C82" w:rsidRPr="00BF795B">
        <w:rPr>
          <w:rFonts w:ascii="Times New Roman" w:eastAsia="Calibri" w:hAnsi="Times New Roman" w:cs="Times New Roman"/>
          <w:bCs/>
          <w:i/>
          <w:iCs/>
          <w:sz w:val="28"/>
          <w:szCs w:val="28"/>
          <w:lang w:val="uk-UA"/>
        </w:rPr>
        <w:t>Aspergillus niger</w:t>
      </w:r>
      <w:r w:rsidR="00912C82" w:rsidRPr="00BF795B">
        <w:rPr>
          <w:rFonts w:ascii="Times New Roman" w:eastAsia="Calibri" w:hAnsi="Times New Roman" w:cs="Times New Roman"/>
          <w:bCs/>
          <w:iCs/>
          <w:sz w:val="28"/>
          <w:szCs w:val="28"/>
          <w:lang w:val="uk-UA"/>
        </w:rPr>
        <w:t xml:space="preserve"> суттєво знижував кислотність, а отже може суттєво підвищувати корозійну активність середовища.</w:t>
      </w:r>
      <w:r w:rsidR="00912C82" w:rsidRPr="00267A69">
        <w:rPr>
          <w:rFonts w:ascii="Times New Roman" w:eastAsia="Calibri" w:hAnsi="Times New Roman" w:cs="Times New Roman"/>
          <w:bCs/>
          <w:iCs/>
          <w:sz w:val="28"/>
          <w:szCs w:val="28"/>
          <w:lang w:val="uk-UA"/>
        </w:rPr>
        <w:t xml:space="preserve"> </w:t>
      </w:r>
      <w:bookmarkEnd w:id="63"/>
    </w:p>
    <w:p w14:paraId="0CCFB6F4" w14:textId="484337FC" w:rsidR="001363F9" w:rsidRPr="0058253D" w:rsidRDefault="0060552E" w:rsidP="00E52FFE">
      <w:pPr>
        <w:spacing w:after="0" w:line="360" w:lineRule="auto"/>
        <w:ind w:firstLine="284"/>
        <w:contextualSpacing/>
        <w:jc w:val="both"/>
        <w:rPr>
          <w:rFonts w:ascii="Times New Roman" w:eastAsia="Calibri" w:hAnsi="Times New Roman" w:cs="Times New Roman"/>
          <w:bCs/>
          <w:iCs/>
          <w:sz w:val="28"/>
          <w:szCs w:val="28"/>
          <w:lang w:val="uk-UA"/>
        </w:rPr>
      </w:pPr>
      <w:bookmarkStart w:id="64" w:name="_Hlk58677723"/>
      <w:r w:rsidRPr="00BF795B">
        <w:rPr>
          <w:rFonts w:ascii="Times New Roman" w:eastAsia="Calibri" w:hAnsi="Times New Roman" w:cs="Times New Roman"/>
          <w:bCs/>
          <w:iCs/>
          <w:sz w:val="28"/>
          <w:szCs w:val="28"/>
          <w:lang w:val="uk-UA"/>
        </w:rPr>
        <w:t xml:space="preserve">Як показано в роботах </w:t>
      </w:r>
      <w:r w:rsidRPr="00BF795B">
        <w:rPr>
          <w:rFonts w:ascii="Times New Roman" w:eastAsia="Calibri" w:hAnsi="Times New Roman" w:cs="Times New Roman"/>
          <w:bCs/>
          <w:iCs/>
          <w:sz w:val="28"/>
          <w:szCs w:val="28"/>
        </w:rPr>
        <w:t>[</w:t>
      </w:r>
      <w:r w:rsidR="00BF795B">
        <w:rPr>
          <w:rFonts w:ascii="Times New Roman" w:eastAsia="Calibri" w:hAnsi="Times New Roman" w:cs="Times New Roman"/>
          <w:bCs/>
          <w:iCs/>
          <w:sz w:val="28"/>
          <w:szCs w:val="28"/>
          <w:lang w:val="uk-UA"/>
        </w:rPr>
        <w:t>30</w:t>
      </w:r>
      <w:r w:rsidRPr="00BF795B">
        <w:rPr>
          <w:rFonts w:ascii="Times New Roman" w:eastAsia="Calibri" w:hAnsi="Times New Roman" w:cs="Times New Roman"/>
          <w:bCs/>
          <w:iCs/>
          <w:sz w:val="28"/>
          <w:szCs w:val="28"/>
        </w:rPr>
        <w:t>]</w:t>
      </w:r>
      <w:r w:rsidRPr="00BF795B">
        <w:rPr>
          <w:rFonts w:ascii="Times New Roman" w:eastAsia="Calibri" w:hAnsi="Times New Roman" w:cs="Times New Roman"/>
          <w:bCs/>
          <w:iCs/>
          <w:sz w:val="28"/>
          <w:szCs w:val="28"/>
          <w:lang w:val="uk-UA"/>
        </w:rPr>
        <w:t xml:space="preserve"> перехідні метали здатні досить ефективно знижувати швидкість корозії в нейтральному водному середовищі. Тому в подальшому доцільно було перевірити </w:t>
      </w:r>
      <w:r w:rsidR="0058253D" w:rsidRPr="00BF795B">
        <w:rPr>
          <w:rFonts w:ascii="Times New Roman" w:eastAsia="Calibri" w:hAnsi="Times New Roman" w:cs="Times New Roman"/>
          <w:bCs/>
          <w:iCs/>
          <w:sz w:val="28"/>
          <w:szCs w:val="28"/>
          <w:lang w:val="uk-UA"/>
        </w:rPr>
        <w:t>ефективність</w:t>
      </w:r>
      <w:r w:rsidRPr="00BF795B">
        <w:rPr>
          <w:rFonts w:ascii="Times New Roman" w:eastAsia="Calibri" w:hAnsi="Times New Roman" w:cs="Times New Roman"/>
          <w:bCs/>
          <w:iCs/>
          <w:sz w:val="28"/>
          <w:szCs w:val="28"/>
          <w:lang w:val="uk-UA"/>
        </w:rPr>
        <w:t xml:space="preserve"> даних антикорозійних агентів в присутності мікроорганізмів різної систематичної приналежності. </w:t>
      </w:r>
      <w:r w:rsidR="0058253D" w:rsidRPr="00BF795B">
        <w:rPr>
          <w:rFonts w:ascii="Times New Roman" w:eastAsia="Calibri" w:hAnsi="Times New Roman" w:cs="Times New Roman"/>
          <w:bCs/>
          <w:iCs/>
          <w:sz w:val="28"/>
          <w:szCs w:val="28"/>
          <w:lang w:val="uk-UA"/>
        </w:rPr>
        <w:t xml:space="preserve">Для даних досліджень нами було обрано 1 вид мікроскопічного гриба, яких є постійним контамінантом різноманітних середовищ </w:t>
      </w:r>
      <w:r w:rsidR="004F247E" w:rsidRPr="00BF795B">
        <w:rPr>
          <w:rFonts w:ascii="Times New Roman" w:eastAsia="Calibri" w:hAnsi="Times New Roman" w:cs="Times New Roman"/>
          <w:bCs/>
          <w:iCs/>
          <w:sz w:val="28"/>
          <w:szCs w:val="28"/>
          <w:lang w:val="uk-UA"/>
        </w:rPr>
        <w:t>та</w:t>
      </w:r>
      <w:r w:rsidR="0058253D" w:rsidRPr="00BF795B">
        <w:rPr>
          <w:rFonts w:ascii="Times New Roman" w:eastAsia="Calibri" w:hAnsi="Times New Roman" w:cs="Times New Roman"/>
          <w:bCs/>
          <w:iCs/>
          <w:sz w:val="28"/>
          <w:szCs w:val="28"/>
          <w:lang w:val="uk-UA"/>
        </w:rPr>
        <w:t xml:space="preserve"> характеризувався </w:t>
      </w:r>
      <w:r w:rsidR="004F247E" w:rsidRPr="00BF795B">
        <w:rPr>
          <w:rFonts w:ascii="Times New Roman" w:eastAsia="Calibri" w:hAnsi="Times New Roman" w:cs="Times New Roman"/>
          <w:bCs/>
          <w:iCs/>
          <w:sz w:val="28"/>
          <w:szCs w:val="28"/>
          <w:lang w:val="uk-UA"/>
        </w:rPr>
        <w:t xml:space="preserve">найнижчим </w:t>
      </w:r>
      <w:r w:rsidR="0058253D" w:rsidRPr="00BF795B">
        <w:rPr>
          <w:rFonts w:ascii="Times New Roman" w:eastAsia="Calibri" w:hAnsi="Times New Roman" w:cs="Times New Roman"/>
          <w:bCs/>
          <w:iCs/>
          <w:sz w:val="28"/>
          <w:szCs w:val="28"/>
          <w:lang w:val="uk-UA"/>
        </w:rPr>
        <w:t>потенціалом кислотопродукції, а також 2 види бактерій, що розрізняються за рівнем фізіологічної активності та типом екологічних стратегій</w:t>
      </w:r>
      <w:r w:rsidR="004F247E" w:rsidRPr="00BF795B">
        <w:rPr>
          <w:rFonts w:ascii="Times New Roman" w:eastAsia="Calibri" w:hAnsi="Times New Roman" w:cs="Times New Roman"/>
          <w:bCs/>
          <w:iCs/>
          <w:sz w:val="28"/>
          <w:szCs w:val="28"/>
          <w:lang w:val="uk-UA"/>
        </w:rPr>
        <w:t xml:space="preserve"> (рис. 3.2., 3.3)</w:t>
      </w:r>
      <w:r w:rsidR="0058253D" w:rsidRPr="00BF795B">
        <w:rPr>
          <w:rFonts w:ascii="Times New Roman" w:eastAsia="Calibri" w:hAnsi="Times New Roman" w:cs="Times New Roman"/>
          <w:bCs/>
          <w:iCs/>
          <w:sz w:val="28"/>
          <w:szCs w:val="28"/>
          <w:lang w:val="uk-UA"/>
        </w:rPr>
        <w:t>.</w:t>
      </w:r>
    </w:p>
    <w:bookmarkEnd w:id="64"/>
    <w:p w14:paraId="2F73F97B" w14:textId="77777777" w:rsidR="00551F0A" w:rsidRDefault="00551F0A" w:rsidP="00551F0A">
      <w:pPr>
        <w:spacing w:after="0" w:line="360" w:lineRule="auto"/>
        <w:ind w:firstLine="284"/>
        <w:contextualSpacing/>
        <w:jc w:val="both"/>
        <w:rPr>
          <w:rFonts w:ascii="Times New Roman" w:eastAsia="Calibri" w:hAnsi="Times New Roman" w:cs="Times New Roman"/>
          <w:bCs/>
          <w:iCs/>
          <w:sz w:val="28"/>
          <w:szCs w:val="28"/>
          <w:lang w:val="uk-UA"/>
        </w:rPr>
      </w:pPr>
      <w:r w:rsidRPr="00D20D54">
        <w:rPr>
          <w:rFonts w:ascii="Calibri" w:eastAsia="Calibri" w:hAnsi="Calibri" w:cs="Times New Roman"/>
          <w:noProof/>
          <w:szCs w:val="28"/>
          <w:lang w:eastAsia="ru-RU"/>
        </w:rPr>
        <w:drawing>
          <wp:inline distT="0" distB="0" distL="0" distR="0" wp14:anchorId="5C535305" wp14:editId="03A4D02B">
            <wp:extent cx="5781675" cy="301942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1675" cy="3019425"/>
                    </a:xfrm>
                    <a:prstGeom prst="rect">
                      <a:avLst/>
                    </a:prstGeom>
                    <a:noFill/>
                    <a:ln>
                      <a:noFill/>
                    </a:ln>
                  </pic:spPr>
                </pic:pic>
              </a:graphicData>
            </a:graphic>
          </wp:inline>
        </w:drawing>
      </w:r>
    </w:p>
    <w:p w14:paraId="0F369DD5" w14:textId="0DCBB5F4" w:rsidR="00551F0A" w:rsidRPr="004F47DF" w:rsidRDefault="0060552E" w:rsidP="00551F0A">
      <w:pPr>
        <w:spacing w:after="0" w:line="360" w:lineRule="auto"/>
        <w:ind w:firstLine="284"/>
        <w:contextualSpacing/>
        <w:jc w:val="both"/>
        <w:rPr>
          <w:rFonts w:ascii="Times New Roman" w:eastAsia="Calibri" w:hAnsi="Times New Roman" w:cs="Times New Roman"/>
          <w:bCs/>
          <w:iCs/>
          <w:sz w:val="28"/>
          <w:szCs w:val="28"/>
        </w:rPr>
      </w:pPr>
      <w:r w:rsidRPr="00BF795B">
        <w:rPr>
          <w:rFonts w:ascii="Times New Roman" w:eastAsia="Calibri" w:hAnsi="Times New Roman" w:cs="Times New Roman"/>
          <w:bCs/>
          <w:iCs/>
          <w:sz w:val="28"/>
          <w:szCs w:val="28"/>
          <w:lang w:val="uk-UA"/>
        </w:rPr>
        <w:t>Рисунок</w:t>
      </w:r>
      <w:r w:rsidR="00551F0A">
        <w:rPr>
          <w:rFonts w:ascii="Times New Roman" w:eastAsia="Calibri" w:hAnsi="Times New Roman" w:cs="Times New Roman"/>
          <w:bCs/>
          <w:iCs/>
          <w:sz w:val="28"/>
          <w:szCs w:val="28"/>
          <w:lang w:val="uk-UA"/>
        </w:rPr>
        <w:t xml:space="preserve"> 3.2 - </w:t>
      </w:r>
      <w:bookmarkStart w:id="65" w:name="_Hlk58603543"/>
      <w:r w:rsidR="00551F0A" w:rsidRPr="00D20D54">
        <w:rPr>
          <w:rFonts w:ascii="Times New Roman" w:eastAsia="Calibri" w:hAnsi="Times New Roman" w:cs="Times New Roman"/>
          <w:bCs/>
          <w:iCs/>
          <w:sz w:val="28"/>
          <w:szCs w:val="28"/>
        </w:rPr>
        <w:t xml:space="preserve">Кінетика протікання корозійних процесів в присутності </w:t>
      </w:r>
      <w:bookmarkStart w:id="66" w:name="_Hlk57655453"/>
      <w:r w:rsidR="00551F0A" w:rsidRPr="00D20D54">
        <w:rPr>
          <w:rFonts w:ascii="Times New Roman" w:eastAsia="Calibri" w:hAnsi="Times New Roman" w:cs="Times New Roman"/>
          <w:bCs/>
          <w:i/>
          <w:iCs/>
          <w:sz w:val="28"/>
          <w:szCs w:val="28"/>
        </w:rPr>
        <w:t>Cladosporium linicola</w:t>
      </w:r>
      <w:r w:rsidR="00551F0A" w:rsidRPr="00D20D54">
        <w:rPr>
          <w:rFonts w:ascii="Times New Roman" w:eastAsia="Calibri" w:hAnsi="Times New Roman" w:cs="Times New Roman"/>
          <w:bCs/>
          <w:iCs/>
          <w:sz w:val="28"/>
          <w:szCs w:val="28"/>
        </w:rPr>
        <w:t xml:space="preserve"> </w:t>
      </w:r>
      <w:bookmarkEnd w:id="66"/>
      <w:r w:rsidR="00551F0A" w:rsidRPr="00D20D54">
        <w:rPr>
          <w:rFonts w:ascii="Times New Roman" w:eastAsia="Calibri" w:hAnsi="Times New Roman" w:cs="Times New Roman"/>
          <w:bCs/>
          <w:iCs/>
          <w:sz w:val="28"/>
          <w:szCs w:val="28"/>
        </w:rPr>
        <w:t>в статичному режимі при температурі 25 ºС</w:t>
      </w:r>
      <w:bookmarkEnd w:id="65"/>
    </w:p>
    <w:p w14:paraId="3D51A60F" w14:textId="419C1EB4" w:rsidR="00551F0A" w:rsidRDefault="00551F0A" w:rsidP="00551F0A">
      <w:pPr>
        <w:spacing w:after="0" w:line="360" w:lineRule="auto"/>
        <w:ind w:firstLine="284"/>
        <w:contextualSpacing/>
        <w:jc w:val="both"/>
        <w:rPr>
          <w:rFonts w:ascii="Times New Roman" w:eastAsia="Calibri" w:hAnsi="Times New Roman" w:cs="Times New Roman"/>
          <w:bCs/>
          <w:iCs/>
          <w:sz w:val="28"/>
          <w:szCs w:val="28"/>
        </w:rPr>
      </w:pPr>
    </w:p>
    <w:p w14:paraId="3BB1A3FF" w14:textId="7D56BBA1" w:rsidR="0058253D" w:rsidRPr="00BF795B" w:rsidRDefault="0058253D" w:rsidP="00551F0A">
      <w:pPr>
        <w:spacing w:after="0" w:line="360" w:lineRule="auto"/>
        <w:ind w:firstLine="284"/>
        <w:contextualSpacing/>
        <w:jc w:val="both"/>
        <w:rPr>
          <w:rFonts w:ascii="Times New Roman" w:eastAsia="Calibri" w:hAnsi="Times New Roman" w:cs="Times New Roman"/>
          <w:bCs/>
          <w:sz w:val="28"/>
          <w:szCs w:val="28"/>
          <w:lang w:val="uk-UA"/>
        </w:rPr>
      </w:pPr>
      <w:bookmarkStart w:id="67" w:name="_Hlk58677864"/>
      <w:r w:rsidRPr="00BF795B">
        <w:rPr>
          <w:rFonts w:ascii="Times New Roman" w:eastAsia="Calibri" w:hAnsi="Times New Roman" w:cs="Times New Roman"/>
          <w:bCs/>
          <w:iCs/>
          <w:sz w:val="28"/>
          <w:szCs w:val="28"/>
          <w:lang w:val="uk-UA"/>
        </w:rPr>
        <w:t>Як видно з рис. 3.2</w:t>
      </w:r>
      <w:r w:rsidR="007A5FD3" w:rsidRPr="00BF795B">
        <w:rPr>
          <w:rFonts w:ascii="Times New Roman" w:eastAsia="Calibri" w:hAnsi="Times New Roman" w:cs="Times New Roman"/>
          <w:bCs/>
          <w:iCs/>
          <w:sz w:val="28"/>
          <w:szCs w:val="28"/>
          <w:lang w:val="uk-UA"/>
        </w:rPr>
        <w:t>,</w:t>
      </w:r>
      <w:r w:rsidRPr="00BF795B">
        <w:rPr>
          <w:rFonts w:ascii="Times New Roman" w:eastAsia="Calibri" w:hAnsi="Times New Roman" w:cs="Times New Roman"/>
          <w:bCs/>
          <w:iCs/>
          <w:sz w:val="28"/>
          <w:szCs w:val="28"/>
          <w:lang w:val="uk-UA"/>
        </w:rPr>
        <w:t xml:space="preserve"> присутність в модельному середовищі </w:t>
      </w:r>
      <w:r w:rsidR="00370090" w:rsidRPr="00BF795B">
        <w:rPr>
          <w:rFonts w:ascii="Times New Roman" w:eastAsia="Calibri" w:hAnsi="Times New Roman" w:cs="Times New Roman"/>
          <w:bCs/>
          <w:iCs/>
          <w:sz w:val="28"/>
          <w:szCs w:val="28"/>
          <w:lang w:val="uk-UA"/>
        </w:rPr>
        <w:t>йонів перехідних металів пригнічувал</w:t>
      </w:r>
      <w:r w:rsidR="007A5FD3" w:rsidRPr="00BF795B">
        <w:rPr>
          <w:rFonts w:ascii="Times New Roman" w:eastAsia="Calibri" w:hAnsi="Times New Roman" w:cs="Times New Roman"/>
          <w:bCs/>
          <w:iCs/>
          <w:sz w:val="28"/>
          <w:szCs w:val="28"/>
          <w:lang w:val="uk-UA"/>
        </w:rPr>
        <w:t>а</w:t>
      </w:r>
      <w:r w:rsidR="00370090" w:rsidRPr="00BF795B">
        <w:rPr>
          <w:rFonts w:ascii="Times New Roman" w:eastAsia="Calibri" w:hAnsi="Times New Roman" w:cs="Times New Roman"/>
          <w:bCs/>
          <w:iCs/>
          <w:sz w:val="28"/>
          <w:szCs w:val="28"/>
          <w:lang w:val="uk-UA"/>
        </w:rPr>
        <w:t xml:space="preserve"> процеси, що призводили до різкого підвищення корозії</w:t>
      </w:r>
      <w:r w:rsidR="0084344F" w:rsidRPr="00BF795B">
        <w:rPr>
          <w:rFonts w:ascii="Times New Roman" w:eastAsia="Calibri" w:hAnsi="Times New Roman" w:cs="Times New Roman"/>
          <w:bCs/>
          <w:iCs/>
          <w:sz w:val="28"/>
          <w:szCs w:val="28"/>
          <w:lang w:val="uk-UA"/>
        </w:rPr>
        <w:t>,</w:t>
      </w:r>
      <w:r w:rsidR="00370090" w:rsidRPr="00BF795B">
        <w:rPr>
          <w:rFonts w:ascii="Times New Roman" w:eastAsia="Calibri" w:hAnsi="Times New Roman" w:cs="Times New Roman"/>
          <w:bCs/>
          <w:iCs/>
          <w:sz w:val="28"/>
          <w:szCs w:val="28"/>
          <w:lang w:val="uk-UA"/>
        </w:rPr>
        <w:t xml:space="preserve"> </w:t>
      </w:r>
      <w:r w:rsidR="0084344F" w:rsidRPr="00BF795B">
        <w:rPr>
          <w:rFonts w:ascii="Times New Roman" w:eastAsia="Calibri" w:hAnsi="Times New Roman" w:cs="Times New Roman"/>
          <w:bCs/>
          <w:iCs/>
          <w:sz w:val="28"/>
          <w:szCs w:val="28"/>
          <w:lang w:val="uk-UA"/>
        </w:rPr>
        <w:t>викликаної метаболічною активністю</w:t>
      </w:r>
      <w:r w:rsidR="00370090" w:rsidRPr="00BF795B">
        <w:rPr>
          <w:rFonts w:ascii="Times New Roman" w:eastAsia="Calibri" w:hAnsi="Times New Roman" w:cs="Times New Roman"/>
          <w:bCs/>
          <w:iCs/>
          <w:sz w:val="28"/>
          <w:szCs w:val="28"/>
          <w:lang w:val="uk-UA"/>
        </w:rPr>
        <w:t xml:space="preserve"> мікроскопічного гриба на 3-тьому тижні досліджень. Найвищу ефективність пригнічення корозійних процесів в присутності </w:t>
      </w:r>
      <w:r w:rsidR="00370090" w:rsidRPr="00BF795B">
        <w:rPr>
          <w:rFonts w:ascii="Times New Roman" w:eastAsia="Calibri" w:hAnsi="Times New Roman" w:cs="Times New Roman"/>
          <w:bCs/>
          <w:i/>
          <w:iCs/>
          <w:sz w:val="28"/>
          <w:szCs w:val="28"/>
        </w:rPr>
        <w:t>Cladosporium</w:t>
      </w:r>
      <w:r w:rsidR="00370090" w:rsidRPr="00BF795B">
        <w:rPr>
          <w:rFonts w:ascii="Times New Roman" w:eastAsia="Calibri" w:hAnsi="Times New Roman" w:cs="Times New Roman"/>
          <w:bCs/>
          <w:i/>
          <w:iCs/>
          <w:sz w:val="28"/>
          <w:szCs w:val="28"/>
          <w:lang w:val="uk-UA"/>
        </w:rPr>
        <w:t xml:space="preserve"> </w:t>
      </w:r>
      <w:r w:rsidR="00370090" w:rsidRPr="00BF795B">
        <w:rPr>
          <w:rFonts w:ascii="Times New Roman" w:eastAsia="Calibri" w:hAnsi="Times New Roman" w:cs="Times New Roman"/>
          <w:bCs/>
          <w:i/>
          <w:iCs/>
          <w:sz w:val="28"/>
          <w:szCs w:val="28"/>
        </w:rPr>
        <w:t>linicola</w:t>
      </w:r>
      <w:r w:rsidR="00370090" w:rsidRPr="00BF795B">
        <w:rPr>
          <w:rFonts w:ascii="Times New Roman" w:eastAsia="Calibri" w:hAnsi="Times New Roman" w:cs="Times New Roman"/>
          <w:bCs/>
          <w:i/>
          <w:iCs/>
          <w:sz w:val="28"/>
          <w:szCs w:val="28"/>
          <w:lang w:val="uk-UA"/>
        </w:rPr>
        <w:t xml:space="preserve"> </w:t>
      </w:r>
      <w:r w:rsidR="00370090" w:rsidRPr="00BF795B">
        <w:rPr>
          <w:rFonts w:ascii="Times New Roman" w:eastAsia="Calibri" w:hAnsi="Times New Roman" w:cs="Times New Roman"/>
          <w:bCs/>
          <w:sz w:val="28"/>
          <w:szCs w:val="28"/>
          <w:lang w:val="uk-UA"/>
        </w:rPr>
        <w:t xml:space="preserve">продемонствували йони </w:t>
      </w:r>
      <w:r w:rsidR="00370090" w:rsidRPr="00BF795B">
        <w:rPr>
          <w:rFonts w:ascii="Times New Roman" w:eastAsia="Calibri" w:hAnsi="Times New Roman" w:cs="Times New Roman"/>
          <w:bCs/>
          <w:iCs/>
          <w:sz w:val="28"/>
          <w:szCs w:val="28"/>
          <w:lang w:val="en-US"/>
        </w:rPr>
        <w:t>Cr</w:t>
      </w:r>
      <w:r w:rsidR="00370090" w:rsidRPr="00BF795B">
        <w:rPr>
          <w:rFonts w:ascii="Times New Roman" w:eastAsia="Calibri" w:hAnsi="Times New Roman" w:cs="Times New Roman"/>
          <w:bCs/>
          <w:iCs/>
          <w:sz w:val="28"/>
          <w:szCs w:val="28"/>
          <w:vertAlign w:val="superscript"/>
          <w:lang w:val="uk-UA"/>
        </w:rPr>
        <w:t>3+</w:t>
      </w:r>
      <w:r w:rsidR="00370090" w:rsidRPr="00BF795B">
        <w:rPr>
          <w:rFonts w:ascii="Times New Roman" w:eastAsia="Calibri" w:hAnsi="Times New Roman" w:cs="Times New Roman"/>
          <w:bCs/>
          <w:iCs/>
          <w:sz w:val="28"/>
          <w:szCs w:val="28"/>
          <w:lang w:val="uk-UA"/>
        </w:rPr>
        <w:t>.</w:t>
      </w:r>
    </w:p>
    <w:p w14:paraId="005C5157" w14:textId="20591666" w:rsidR="00551F0A" w:rsidRPr="00D20D54" w:rsidRDefault="00551F0A" w:rsidP="00551F0A">
      <w:pPr>
        <w:spacing w:after="0" w:line="360" w:lineRule="auto"/>
        <w:ind w:firstLine="284"/>
        <w:contextualSpacing/>
        <w:jc w:val="both"/>
        <w:rPr>
          <w:rFonts w:ascii="Times New Roman" w:eastAsia="Calibri" w:hAnsi="Times New Roman" w:cs="Times New Roman"/>
          <w:bCs/>
          <w:iCs/>
          <w:sz w:val="28"/>
          <w:szCs w:val="28"/>
          <w:lang w:val="uk-UA"/>
        </w:rPr>
      </w:pPr>
      <w:r w:rsidRPr="00BF795B">
        <w:rPr>
          <w:rFonts w:ascii="Times New Roman" w:eastAsia="Calibri" w:hAnsi="Times New Roman" w:cs="Times New Roman"/>
          <w:bCs/>
          <w:iCs/>
          <w:sz w:val="28"/>
          <w:szCs w:val="28"/>
          <w:lang w:val="uk-UA"/>
        </w:rPr>
        <w:t>У випадку з бактеріями</w:t>
      </w:r>
      <w:r w:rsidR="0084344F" w:rsidRPr="00BF795B">
        <w:rPr>
          <w:rFonts w:ascii="Times New Roman" w:eastAsia="Calibri" w:hAnsi="Times New Roman" w:cs="Times New Roman"/>
          <w:bCs/>
          <w:iCs/>
          <w:sz w:val="28"/>
          <w:szCs w:val="28"/>
          <w:lang w:val="uk-UA"/>
        </w:rPr>
        <w:t>,</w:t>
      </w:r>
      <w:r w:rsidRPr="00BF795B">
        <w:rPr>
          <w:rFonts w:ascii="Times New Roman" w:eastAsia="Calibri" w:hAnsi="Times New Roman" w:cs="Times New Roman"/>
          <w:bCs/>
          <w:iCs/>
          <w:sz w:val="28"/>
          <w:szCs w:val="28"/>
          <w:lang w:val="uk-UA"/>
        </w:rPr>
        <w:t xml:space="preserve"> </w:t>
      </w:r>
      <w:r w:rsidR="0084344F" w:rsidRPr="00BF795B">
        <w:rPr>
          <w:rFonts w:ascii="Times New Roman" w:eastAsia="Calibri" w:hAnsi="Times New Roman" w:cs="Times New Roman"/>
          <w:bCs/>
          <w:iCs/>
          <w:sz w:val="28"/>
          <w:szCs w:val="28"/>
          <w:lang w:val="uk-UA"/>
        </w:rPr>
        <w:t>присутність</w:t>
      </w:r>
      <w:r w:rsidRPr="00BF795B">
        <w:rPr>
          <w:rFonts w:ascii="Times New Roman" w:eastAsia="Calibri" w:hAnsi="Times New Roman" w:cs="Times New Roman"/>
          <w:bCs/>
          <w:iCs/>
          <w:sz w:val="28"/>
          <w:szCs w:val="28"/>
          <w:lang w:val="uk-UA"/>
        </w:rPr>
        <w:t xml:space="preserve"> іон</w:t>
      </w:r>
      <w:r w:rsidR="0084344F" w:rsidRPr="00BF795B">
        <w:rPr>
          <w:rFonts w:ascii="Times New Roman" w:eastAsia="Calibri" w:hAnsi="Times New Roman" w:cs="Times New Roman"/>
          <w:bCs/>
          <w:iCs/>
          <w:sz w:val="28"/>
          <w:szCs w:val="28"/>
          <w:lang w:val="uk-UA"/>
        </w:rPr>
        <w:t>ів</w:t>
      </w:r>
      <w:r w:rsidRPr="00BF795B">
        <w:rPr>
          <w:rFonts w:ascii="Times New Roman" w:eastAsia="Calibri" w:hAnsi="Times New Roman" w:cs="Times New Roman"/>
          <w:bCs/>
          <w:iCs/>
          <w:sz w:val="28"/>
          <w:szCs w:val="28"/>
          <w:lang w:val="uk-UA"/>
        </w:rPr>
        <w:t xml:space="preserve"> </w:t>
      </w:r>
      <w:r w:rsidRPr="00BF795B">
        <w:rPr>
          <w:rFonts w:ascii="Times New Roman" w:eastAsia="Calibri" w:hAnsi="Times New Roman" w:cs="Times New Roman"/>
          <w:bCs/>
          <w:iCs/>
          <w:sz w:val="28"/>
          <w:szCs w:val="28"/>
          <w:lang w:val="en-US"/>
        </w:rPr>
        <w:t>Zn</w:t>
      </w:r>
      <w:r w:rsidRPr="00BF795B">
        <w:rPr>
          <w:rFonts w:ascii="Times New Roman" w:eastAsia="Calibri" w:hAnsi="Times New Roman" w:cs="Times New Roman"/>
          <w:bCs/>
          <w:iCs/>
          <w:sz w:val="28"/>
          <w:szCs w:val="28"/>
          <w:vertAlign w:val="superscript"/>
          <w:lang w:val="uk-UA"/>
        </w:rPr>
        <w:t xml:space="preserve">2+ </w:t>
      </w:r>
      <w:r w:rsidR="0084344F" w:rsidRPr="00BF795B">
        <w:rPr>
          <w:rFonts w:ascii="Times New Roman" w:eastAsia="Calibri" w:hAnsi="Times New Roman" w:cs="Times New Roman"/>
          <w:bCs/>
          <w:iCs/>
          <w:sz w:val="28"/>
          <w:szCs w:val="28"/>
          <w:lang w:val="uk-UA"/>
        </w:rPr>
        <w:t>практично</w:t>
      </w:r>
      <w:r w:rsidR="0084344F" w:rsidRPr="00BF795B">
        <w:rPr>
          <w:rFonts w:ascii="Times New Roman" w:eastAsia="Calibri" w:hAnsi="Times New Roman" w:cs="Times New Roman"/>
          <w:bCs/>
          <w:iCs/>
          <w:sz w:val="28"/>
          <w:szCs w:val="28"/>
          <w:vertAlign w:val="superscript"/>
          <w:lang w:val="uk-UA"/>
        </w:rPr>
        <w:t xml:space="preserve"> </w:t>
      </w:r>
      <w:r w:rsidRPr="00BF795B">
        <w:rPr>
          <w:rFonts w:ascii="Times New Roman" w:eastAsia="Calibri" w:hAnsi="Times New Roman" w:cs="Times New Roman"/>
          <w:bCs/>
          <w:iCs/>
          <w:sz w:val="28"/>
          <w:szCs w:val="28"/>
          <w:lang w:val="uk-UA"/>
        </w:rPr>
        <w:t>не вплива</w:t>
      </w:r>
      <w:r w:rsidR="0084344F" w:rsidRPr="00BF795B">
        <w:rPr>
          <w:rFonts w:ascii="Times New Roman" w:eastAsia="Calibri" w:hAnsi="Times New Roman" w:cs="Times New Roman"/>
          <w:bCs/>
          <w:iCs/>
          <w:sz w:val="28"/>
          <w:szCs w:val="28"/>
          <w:lang w:val="uk-UA"/>
        </w:rPr>
        <w:t>ла</w:t>
      </w:r>
      <w:r w:rsidRPr="00BF795B">
        <w:rPr>
          <w:rFonts w:ascii="Times New Roman" w:eastAsia="Calibri" w:hAnsi="Times New Roman" w:cs="Times New Roman"/>
          <w:bCs/>
          <w:iCs/>
          <w:sz w:val="28"/>
          <w:szCs w:val="28"/>
          <w:lang w:val="uk-UA"/>
        </w:rPr>
        <w:t xml:space="preserve"> на </w:t>
      </w:r>
      <w:r w:rsidR="0084344F" w:rsidRPr="00BF795B">
        <w:rPr>
          <w:rFonts w:ascii="Times New Roman" w:eastAsia="Calibri" w:hAnsi="Times New Roman" w:cs="Times New Roman"/>
          <w:bCs/>
          <w:iCs/>
          <w:sz w:val="28"/>
          <w:szCs w:val="28"/>
          <w:lang w:val="uk-UA"/>
        </w:rPr>
        <w:t xml:space="preserve">мікробну </w:t>
      </w:r>
      <w:r w:rsidRPr="00BF795B">
        <w:rPr>
          <w:rFonts w:ascii="Times New Roman" w:eastAsia="Calibri" w:hAnsi="Times New Roman" w:cs="Times New Roman"/>
          <w:bCs/>
          <w:iCs/>
          <w:sz w:val="28"/>
          <w:szCs w:val="28"/>
          <w:lang w:val="uk-UA"/>
        </w:rPr>
        <w:t xml:space="preserve">корозію, а іони </w:t>
      </w:r>
      <w:r w:rsidRPr="00BF795B">
        <w:rPr>
          <w:rFonts w:ascii="Times New Roman" w:eastAsia="Calibri" w:hAnsi="Times New Roman" w:cs="Times New Roman"/>
          <w:bCs/>
          <w:iCs/>
          <w:sz w:val="28"/>
          <w:szCs w:val="28"/>
          <w:lang w:val="en-US"/>
        </w:rPr>
        <w:t>Cr</w:t>
      </w:r>
      <w:r w:rsidRPr="00BF795B">
        <w:rPr>
          <w:rFonts w:ascii="Times New Roman" w:eastAsia="Calibri" w:hAnsi="Times New Roman" w:cs="Times New Roman"/>
          <w:bCs/>
          <w:iCs/>
          <w:sz w:val="28"/>
          <w:szCs w:val="28"/>
          <w:vertAlign w:val="superscript"/>
          <w:lang w:val="uk-UA"/>
        </w:rPr>
        <w:t>3+</w:t>
      </w:r>
      <w:r w:rsidR="0060552E" w:rsidRPr="00BF795B">
        <w:rPr>
          <w:rFonts w:ascii="Times New Roman" w:eastAsia="Calibri" w:hAnsi="Times New Roman" w:cs="Times New Roman"/>
          <w:bCs/>
          <w:iCs/>
          <w:sz w:val="28"/>
          <w:szCs w:val="28"/>
          <w:lang w:val="uk-UA"/>
        </w:rPr>
        <w:t>,</w:t>
      </w:r>
      <w:r w:rsidRPr="00BF795B">
        <w:rPr>
          <w:rFonts w:ascii="Times New Roman" w:eastAsia="Calibri" w:hAnsi="Times New Roman" w:cs="Times New Roman"/>
          <w:bCs/>
          <w:iCs/>
          <w:sz w:val="28"/>
          <w:szCs w:val="28"/>
          <w:vertAlign w:val="superscript"/>
          <w:lang w:val="uk-UA"/>
        </w:rPr>
        <w:t xml:space="preserve"> </w:t>
      </w:r>
      <w:r w:rsidRPr="00BF795B">
        <w:rPr>
          <w:rFonts w:ascii="Times New Roman" w:eastAsia="Calibri" w:hAnsi="Times New Roman" w:cs="Times New Roman"/>
          <w:bCs/>
          <w:iCs/>
          <w:sz w:val="28"/>
          <w:szCs w:val="28"/>
          <w:lang w:val="uk-UA"/>
        </w:rPr>
        <w:t>стимулю</w:t>
      </w:r>
      <w:r w:rsidR="0084344F" w:rsidRPr="00BF795B">
        <w:rPr>
          <w:rFonts w:ascii="Times New Roman" w:eastAsia="Calibri" w:hAnsi="Times New Roman" w:cs="Times New Roman"/>
          <w:bCs/>
          <w:iCs/>
          <w:sz w:val="28"/>
          <w:szCs w:val="28"/>
          <w:lang w:val="uk-UA"/>
        </w:rPr>
        <w:t>вали</w:t>
      </w:r>
      <w:r w:rsidRPr="00BF795B">
        <w:rPr>
          <w:rFonts w:ascii="Times New Roman" w:eastAsia="Calibri" w:hAnsi="Times New Roman" w:cs="Times New Roman"/>
          <w:bCs/>
          <w:iCs/>
          <w:sz w:val="28"/>
          <w:szCs w:val="28"/>
          <w:lang w:val="uk-UA"/>
        </w:rPr>
        <w:t xml:space="preserve"> лінійне зростання швидкості корозії протягом всього </w:t>
      </w:r>
      <w:r w:rsidR="0084344F" w:rsidRPr="00BF795B">
        <w:rPr>
          <w:rFonts w:ascii="Times New Roman" w:eastAsia="Calibri" w:hAnsi="Times New Roman" w:cs="Times New Roman"/>
          <w:bCs/>
          <w:iCs/>
          <w:sz w:val="28"/>
          <w:szCs w:val="28"/>
          <w:lang w:val="uk-UA"/>
        </w:rPr>
        <w:t>періоду спостреження</w:t>
      </w:r>
      <w:r w:rsidRPr="00BF795B">
        <w:rPr>
          <w:rFonts w:ascii="Times New Roman" w:eastAsia="Calibri" w:hAnsi="Times New Roman" w:cs="Times New Roman"/>
          <w:bCs/>
          <w:iCs/>
          <w:sz w:val="28"/>
          <w:szCs w:val="28"/>
          <w:lang w:val="uk-UA"/>
        </w:rPr>
        <w:t>.</w:t>
      </w:r>
      <w:r w:rsidRPr="00D20D54">
        <w:rPr>
          <w:rFonts w:ascii="Times New Roman" w:eastAsia="Calibri" w:hAnsi="Times New Roman" w:cs="Times New Roman"/>
          <w:bCs/>
          <w:iCs/>
          <w:sz w:val="28"/>
          <w:szCs w:val="28"/>
          <w:lang w:val="uk-UA"/>
        </w:rPr>
        <w:t xml:space="preserve"> </w:t>
      </w:r>
    </w:p>
    <w:bookmarkEnd w:id="67"/>
    <w:p w14:paraId="70A91972" w14:textId="77777777" w:rsidR="00551F0A" w:rsidRDefault="00551F0A" w:rsidP="00551F0A">
      <w:pPr>
        <w:spacing w:after="0" w:line="360" w:lineRule="auto"/>
        <w:ind w:firstLine="284"/>
        <w:contextualSpacing/>
        <w:jc w:val="center"/>
        <w:rPr>
          <w:rFonts w:ascii="Times New Roman" w:eastAsia="Calibri" w:hAnsi="Times New Roman" w:cs="Times New Roman"/>
          <w:bCs/>
          <w:iCs/>
          <w:sz w:val="28"/>
          <w:szCs w:val="28"/>
          <w:lang w:val="uk-UA"/>
        </w:rPr>
      </w:pPr>
      <w:r w:rsidRPr="00D20D54">
        <w:rPr>
          <w:rFonts w:ascii="Calibri" w:eastAsia="Calibri" w:hAnsi="Calibri" w:cs="Times New Roman"/>
          <w:noProof/>
          <w:szCs w:val="28"/>
          <w:lang w:eastAsia="ru-RU"/>
        </w:rPr>
        <w:drawing>
          <wp:inline distT="0" distB="0" distL="0" distR="0" wp14:anchorId="64D2C3EE" wp14:editId="04B37827">
            <wp:extent cx="5886450" cy="2695575"/>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908" b="5402"/>
                    <a:stretch/>
                  </pic:blipFill>
                  <pic:spPr bwMode="auto">
                    <a:xfrm>
                      <a:off x="0" y="0"/>
                      <a:ext cx="5887076" cy="2695862"/>
                    </a:xfrm>
                    <a:prstGeom prst="rect">
                      <a:avLst/>
                    </a:prstGeom>
                    <a:noFill/>
                    <a:ln>
                      <a:noFill/>
                    </a:ln>
                    <a:extLst>
                      <a:ext uri="{53640926-AAD7-44D8-BBD7-CCE9431645EC}">
                        <a14:shadowObscured xmlns:a14="http://schemas.microsoft.com/office/drawing/2010/main"/>
                      </a:ext>
                    </a:extLst>
                  </pic:spPr>
                </pic:pic>
              </a:graphicData>
            </a:graphic>
          </wp:inline>
        </w:drawing>
      </w:r>
    </w:p>
    <w:p w14:paraId="22421604" w14:textId="77777777" w:rsidR="00551F0A" w:rsidRDefault="00551F0A" w:rsidP="00551F0A">
      <w:pPr>
        <w:spacing w:after="0" w:line="360" w:lineRule="auto"/>
        <w:ind w:firstLine="284"/>
        <w:contextualSpacing/>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Графік 3.3 - </w:t>
      </w:r>
      <w:r w:rsidRPr="00D20D54">
        <w:rPr>
          <w:rFonts w:ascii="Times New Roman" w:eastAsia="Calibri" w:hAnsi="Times New Roman" w:cs="Times New Roman"/>
          <w:bCs/>
          <w:iCs/>
          <w:sz w:val="28"/>
          <w:szCs w:val="28"/>
        </w:rPr>
        <w:t xml:space="preserve">Кінетика протікання корозійних процесів в присутності бактерій </w:t>
      </w:r>
      <w:bookmarkStart w:id="68" w:name="_Hlk57656294"/>
      <w:r w:rsidRPr="00D20D54">
        <w:rPr>
          <w:rFonts w:ascii="Times New Roman" w:eastAsia="Calibri" w:hAnsi="Times New Roman" w:cs="Times New Roman"/>
          <w:bCs/>
          <w:i/>
          <w:iCs/>
          <w:sz w:val="28"/>
          <w:szCs w:val="28"/>
        </w:rPr>
        <w:t>Bacillus sр</w:t>
      </w:r>
      <w:bookmarkEnd w:id="68"/>
      <w:r w:rsidRPr="00D20D54">
        <w:rPr>
          <w:rFonts w:ascii="Times New Roman" w:eastAsia="Calibri" w:hAnsi="Times New Roman" w:cs="Times New Roman"/>
          <w:bCs/>
          <w:i/>
          <w:iCs/>
          <w:sz w:val="28"/>
          <w:szCs w:val="28"/>
        </w:rPr>
        <w:t>.</w:t>
      </w:r>
      <w:r w:rsidRPr="00D20D54">
        <w:rPr>
          <w:rFonts w:ascii="Times New Roman" w:eastAsia="Calibri" w:hAnsi="Times New Roman" w:cs="Times New Roman"/>
          <w:bCs/>
          <w:iCs/>
          <w:sz w:val="28"/>
          <w:szCs w:val="28"/>
        </w:rPr>
        <w:t xml:space="preserve"> в статичному режимі при температурі 25 ºС</w:t>
      </w:r>
    </w:p>
    <w:p w14:paraId="53613343" w14:textId="52F86D8A" w:rsidR="00551F0A" w:rsidRDefault="00551F0A" w:rsidP="00E52FFE">
      <w:pPr>
        <w:spacing w:after="0" w:line="360" w:lineRule="auto"/>
        <w:ind w:firstLine="284"/>
        <w:contextualSpacing/>
        <w:jc w:val="both"/>
        <w:rPr>
          <w:rFonts w:ascii="Times New Roman" w:eastAsia="Calibri" w:hAnsi="Times New Roman" w:cs="Times New Roman"/>
          <w:bCs/>
          <w:iCs/>
          <w:sz w:val="28"/>
          <w:szCs w:val="28"/>
          <w:lang w:val="uk-UA"/>
        </w:rPr>
      </w:pPr>
    </w:p>
    <w:p w14:paraId="26276B47" w14:textId="729A417E" w:rsidR="00BF795B" w:rsidRDefault="00DD2FCA" w:rsidP="00BF795B">
      <w:pPr>
        <w:spacing w:after="0" w:line="360" w:lineRule="auto"/>
        <w:ind w:firstLine="284"/>
        <w:contextualSpacing/>
        <w:jc w:val="both"/>
        <w:rPr>
          <w:rFonts w:ascii="Times New Roman" w:eastAsia="Calibri" w:hAnsi="Times New Roman" w:cs="Times New Roman"/>
          <w:bCs/>
          <w:iCs/>
          <w:sz w:val="28"/>
          <w:szCs w:val="28"/>
          <w:lang w:val="uk-UA"/>
        </w:rPr>
      </w:pPr>
      <w:bookmarkStart w:id="69" w:name="_Hlk58677903"/>
      <w:r w:rsidRPr="00BF795B">
        <w:rPr>
          <w:rFonts w:ascii="Times New Roman" w:eastAsia="Calibri" w:hAnsi="Times New Roman" w:cs="Times New Roman"/>
          <w:bCs/>
          <w:iCs/>
          <w:sz w:val="28"/>
          <w:szCs w:val="28"/>
          <w:lang w:val="uk-UA"/>
        </w:rPr>
        <w:t>Отже, можна констатувати, щ</w:t>
      </w:r>
      <w:r w:rsidR="00D36899" w:rsidRPr="00BF795B">
        <w:rPr>
          <w:rFonts w:ascii="Times New Roman" w:eastAsia="Calibri" w:hAnsi="Times New Roman" w:cs="Times New Roman"/>
          <w:bCs/>
          <w:iCs/>
          <w:sz w:val="28"/>
          <w:szCs w:val="28"/>
          <w:lang w:val="uk-UA"/>
        </w:rPr>
        <w:t>о</w:t>
      </w:r>
      <w:r w:rsidRPr="00BF795B">
        <w:rPr>
          <w:rFonts w:ascii="Times New Roman" w:eastAsia="Calibri" w:hAnsi="Times New Roman" w:cs="Times New Roman"/>
          <w:bCs/>
          <w:iCs/>
          <w:sz w:val="28"/>
          <w:szCs w:val="28"/>
          <w:lang w:val="uk-UA"/>
        </w:rPr>
        <w:t xml:space="preserve"> по</w:t>
      </w:r>
      <w:r w:rsidR="00D36899" w:rsidRPr="00BF795B">
        <w:rPr>
          <w:rFonts w:ascii="Times New Roman" w:eastAsia="Calibri" w:hAnsi="Times New Roman" w:cs="Times New Roman"/>
          <w:bCs/>
          <w:iCs/>
          <w:sz w:val="28"/>
          <w:szCs w:val="28"/>
          <w:lang w:val="uk-UA"/>
        </w:rPr>
        <w:t>тенційна корозійна активність мікроскопічних грибів та бактерій суттєво відрізняється тим, що бактерії демонструють лінійне зростання швидкості корозії впродовж перших 14 діб перебування в модельному середовищі, тоді як для грибів характерним є зростання корозійної активності після 2 тижнів експозиції; корозійна активність мікроорганізмів може бути пов’язана як з кислоутворенням впродовж життєвого циклу, так і з іншими метаболічними механізмами життєдіяльності; іони Cr</w:t>
      </w:r>
      <w:r w:rsidR="00D36899" w:rsidRPr="00BF795B">
        <w:rPr>
          <w:rFonts w:ascii="Times New Roman" w:eastAsia="Calibri" w:hAnsi="Times New Roman" w:cs="Times New Roman"/>
          <w:bCs/>
          <w:iCs/>
          <w:sz w:val="28"/>
          <w:szCs w:val="28"/>
          <w:vertAlign w:val="superscript"/>
          <w:lang w:val="uk-UA"/>
        </w:rPr>
        <w:t xml:space="preserve">3+ </w:t>
      </w:r>
      <w:r w:rsidR="00D36899" w:rsidRPr="00BF795B">
        <w:rPr>
          <w:rFonts w:ascii="Times New Roman" w:eastAsia="Calibri" w:hAnsi="Times New Roman" w:cs="Times New Roman"/>
          <w:bCs/>
          <w:iCs/>
          <w:sz w:val="28"/>
          <w:szCs w:val="28"/>
          <w:lang w:val="uk-UA"/>
        </w:rPr>
        <w:t>для бактерій виступають фактором, який призводить до лінійного зростання швидкості корозії</w:t>
      </w:r>
      <w:r w:rsidR="00AE2267" w:rsidRPr="00BF795B">
        <w:rPr>
          <w:rFonts w:ascii="Times New Roman" w:eastAsia="Calibri" w:hAnsi="Times New Roman" w:cs="Times New Roman"/>
          <w:bCs/>
          <w:iCs/>
          <w:sz w:val="28"/>
          <w:szCs w:val="28"/>
          <w:lang w:val="uk-UA"/>
        </w:rPr>
        <w:t>, тоді як для мікроміцетів вони виступають фактором її пригнічення</w:t>
      </w:r>
      <w:r w:rsidR="00D36899" w:rsidRPr="00BF795B">
        <w:rPr>
          <w:rFonts w:ascii="Times New Roman" w:eastAsia="Calibri" w:hAnsi="Times New Roman" w:cs="Times New Roman"/>
          <w:bCs/>
          <w:iCs/>
          <w:sz w:val="28"/>
          <w:szCs w:val="28"/>
          <w:lang w:val="uk-UA"/>
        </w:rPr>
        <w:t>.</w:t>
      </w:r>
    </w:p>
    <w:bookmarkEnd w:id="69"/>
    <w:p w14:paraId="0155152F" w14:textId="6F91DF90" w:rsidR="00CE78CE" w:rsidRDefault="00D36899" w:rsidP="00BF795B">
      <w:pPr>
        <w:spacing w:after="0" w:line="360" w:lineRule="auto"/>
        <w:ind w:firstLine="284"/>
        <w:contextualSpacing/>
        <w:jc w:val="both"/>
        <w:rPr>
          <w:rFonts w:ascii="Times New Roman" w:eastAsia="Calibri" w:hAnsi="Times New Roman" w:cs="Times New Roman"/>
          <w:bCs/>
          <w:iCs/>
          <w:sz w:val="28"/>
          <w:szCs w:val="28"/>
          <w:lang w:val="uk-UA"/>
        </w:rPr>
      </w:pPr>
      <w:r w:rsidRPr="00E779CB">
        <w:rPr>
          <w:rFonts w:ascii="Times New Roman" w:eastAsia="Calibri" w:hAnsi="Times New Roman" w:cs="Times New Roman"/>
          <w:bCs/>
          <w:iCs/>
          <w:sz w:val="28"/>
          <w:szCs w:val="28"/>
          <w:lang w:val="uk-UA"/>
        </w:rPr>
        <w:t>Загалом можна констатувати можливість використання інгібіторів корозії на основі іонів перехідних металів у системах оборотного водопостачання, проте</w:t>
      </w:r>
      <w:r w:rsidR="00BF795B" w:rsidRPr="00BF795B">
        <w:rPr>
          <w:rFonts w:ascii="Times New Roman" w:eastAsia="Calibri" w:hAnsi="Times New Roman" w:cs="Times New Roman"/>
          <w:bCs/>
          <w:iCs/>
          <w:sz w:val="28"/>
          <w:szCs w:val="28"/>
          <w:lang w:val="uk-UA"/>
        </w:rPr>
        <w:t xml:space="preserve"> необхідно враховувати можливість суттєвого впливу мікробних клітин, певна кількість яких завжди присутня в оборотних замкнених системах водопостачання, не лише на якість води, але і на процеси корозії, що там відбуваються</w:t>
      </w:r>
      <w:r w:rsidR="00BF795B">
        <w:rPr>
          <w:rFonts w:ascii="Times New Roman" w:eastAsia="Calibri" w:hAnsi="Times New Roman" w:cs="Times New Roman"/>
          <w:bCs/>
          <w:iCs/>
          <w:sz w:val="28"/>
          <w:szCs w:val="28"/>
          <w:lang w:val="uk-UA"/>
        </w:rPr>
        <w:t xml:space="preserve"> таВп </w:t>
      </w:r>
      <w:r w:rsidRPr="00E779CB">
        <w:rPr>
          <w:rFonts w:ascii="Times New Roman" w:eastAsia="Calibri" w:hAnsi="Times New Roman" w:cs="Times New Roman"/>
          <w:bCs/>
          <w:iCs/>
          <w:sz w:val="28"/>
          <w:szCs w:val="28"/>
          <w:lang w:val="uk-UA"/>
        </w:rPr>
        <w:t xml:space="preserve"> неможливо гарантувати їх 100% ефективність по відношенню саме до мікробної корозії. </w:t>
      </w:r>
      <w:bookmarkStart w:id="70" w:name="_Hlk58677936"/>
    </w:p>
    <w:p w14:paraId="381A6CF7" w14:textId="77777777" w:rsidR="006A4F31" w:rsidRDefault="006A4F31" w:rsidP="00D97E1B">
      <w:pPr>
        <w:spacing w:after="0" w:line="360" w:lineRule="auto"/>
        <w:ind w:firstLine="284"/>
        <w:contextualSpacing/>
        <w:jc w:val="both"/>
        <w:outlineLvl w:val="1"/>
        <w:rPr>
          <w:rFonts w:ascii="Times New Roman" w:eastAsia="Calibri" w:hAnsi="Times New Roman" w:cs="Times New Roman"/>
          <w:b/>
          <w:bCs/>
          <w:iCs/>
          <w:sz w:val="28"/>
          <w:szCs w:val="28"/>
          <w:lang w:val="uk-UA"/>
        </w:rPr>
      </w:pPr>
      <w:bookmarkStart w:id="71" w:name="_Toc57477746"/>
      <w:bookmarkEnd w:id="70"/>
    </w:p>
    <w:p w14:paraId="5C59A09B" w14:textId="1295F623" w:rsidR="003367A2" w:rsidRPr="003367A2" w:rsidRDefault="00E52FFE" w:rsidP="003367A2">
      <w:pPr>
        <w:spacing w:after="0" w:line="360" w:lineRule="auto"/>
        <w:ind w:firstLine="284"/>
        <w:contextualSpacing/>
        <w:jc w:val="both"/>
        <w:outlineLvl w:val="1"/>
        <w:rPr>
          <w:rFonts w:ascii="Times New Roman" w:eastAsia="Calibri" w:hAnsi="Times New Roman" w:cs="Times New Roman"/>
          <w:b/>
          <w:iCs/>
          <w:sz w:val="28"/>
          <w:szCs w:val="28"/>
          <w:lang w:val="uk-UA"/>
        </w:rPr>
      </w:pPr>
      <w:bookmarkStart w:id="72" w:name="_Toc58958947"/>
      <w:r w:rsidRPr="00E52FFE">
        <w:rPr>
          <w:rFonts w:ascii="Times New Roman" w:eastAsia="Calibri" w:hAnsi="Times New Roman" w:cs="Times New Roman"/>
          <w:b/>
          <w:bCs/>
          <w:iCs/>
          <w:sz w:val="28"/>
          <w:szCs w:val="28"/>
          <w:lang w:val="uk-UA"/>
        </w:rPr>
        <w:t xml:space="preserve">3.2 </w:t>
      </w:r>
      <w:bookmarkEnd w:id="71"/>
      <w:r w:rsidR="003367A2" w:rsidRPr="00F62962">
        <w:rPr>
          <w:rFonts w:ascii="Times New Roman" w:eastAsia="Calibri" w:hAnsi="Times New Roman" w:cs="Times New Roman"/>
          <w:b/>
          <w:bCs/>
          <w:iCs/>
          <w:sz w:val="28"/>
          <w:szCs w:val="28"/>
          <w:lang w:val="uk-UA"/>
        </w:rPr>
        <w:t xml:space="preserve">Фосфонові стабілізатори накипоутворення як модифікатори </w:t>
      </w:r>
      <w:r w:rsidR="003367A2" w:rsidRPr="00F62962">
        <w:rPr>
          <w:rFonts w:ascii="Times New Roman" w:eastAsia="Calibri" w:hAnsi="Times New Roman" w:cs="Times New Roman"/>
          <w:b/>
          <w:iCs/>
          <w:sz w:val="28"/>
          <w:szCs w:val="28"/>
          <w:lang w:val="uk-UA"/>
        </w:rPr>
        <w:t>корозії в присутності мікроорганізмів</w:t>
      </w:r>
      <w:bookmarkEnd w:id="72"/>
    </w:p>
    <w:p w14:paraId="5ABFF004" w14:textId="0D0A6F9D" w:rsidR="00494605" w:rsidRPr="00F62962" w:rsidRDefault="00494605" w:rsidP="00096E78">
      <w:pPr>
        <w:spacing w:after="0" w:line="360" w:lineRule="auto"/>
        <w:ind w:firstLine="284"/>
        <w:contextualSpacing/>
        <w:jc w:val="both"/>
        <w:rPr>
          <w:rFonts w:ascii="Times New Roman" w:eastAsia="Calibri" w:hAnsi="Times New Roman" w:cs="Times New Roman"/>
          <w:bCs/>
          <w:iCs/>
          <w:sz w:val="28"/>
          <w:szCs w:val="28"/>
          <w:lang w:val="uk-UA"/>
        </w:rPr>
      </w:pPr>
      <w:bookmarkStart w:id="73" w:name="_Hlk58677980"/>
      <w:r w:rsidRPr="00F62962">
        <w:rPr>
          <w:rFonts w:ascii="Times New Roman" w:eastAsia="Calibri" w:hAnsi="Times New Roman" w:cs="Times New Roman"/>
          <w:bCs/>
          <w:iCs/>
          <w:sz w:val="28"/>
          <w:szCs w:val="28"/>
          <w:lang w:val="uk-UA"/>
        </w:rPr>
        <w:t>Оскільки в процесі стабілізаційної обробки води в неї можуть додаватися стабілізатори накипоутворення, наступним етапом наших досліджень стало вив</w:t>
      </w:r>
      <w:r w:rsidR="00211C2B" w:rsidRPr="00F62962">
        <w:rPr>
          <w:rFonts w:ascii="Times New Roman" w:eastAsia="Calibri" w:hAnsi="Times New Roman" w:cs="Times New Roman"/>
          <w:bCs/>
          <w:iCs/>
          <w:sz w:val="28"/>
          <w:szCs w:val="28"/>
          <w:lang w:val="uk-UA"/>
        </w:rPr>
        <w:t>ч</w:t>
      </w:r>
      <w:r w:rsidRPr="00F62962">
        <w:rPr>
          <w:rFonts w:ascii="Times New Roman" w:eastAsia="Calibri" w:hAnsi="Times New Roman" w:cs="Times New Roman"/>
          <w:bCs/>
          <w:iCs/>
          <w:sz w:val="28"/>
          <w:szCs w:val="28"/>
          <w:lang w:val="uk-UA"/>
        </w:rPr>
        <w:t>ення корозійного потенціалу мікроорганізмів різних груп в комплексі з фосфоновими кислотами, які раніше продемонстрували свою ефективність</w:t>
      </w:r>
      <w:r w:rsidR="00211C2B" w:rsidRPr="00F62962">
        <w:rPr>
          <w:rFonts w:ascii="Times New Roman" w:eastAsia="Calibri" w:hAnsi="Times New Roman" w:cs="Times New Roman"/>
          <w:bCs/>
          <w:iCs/>
          <w:sz w:val="28"/>
          <w:szCs w:val="28"/>
          <w:lang w:val="uk-UA"/>
        </w:rPr>
        <w:t xml:space="preserve"> в якості антискалантів та протикорозійних агентів</w:t>
      </w:r>
      <w:r w:rsidRPr="00F62962">
        <w:rPr>
          <w:rFonts w:ascii="Times New Roman" w:eastAsia="Calibri" w:hAnsi="Times New Roman" w:cs="Times New Roman"/>
          <w:bCs/>
          <w:iCs/>
          <w:sz w:val="28"/>
          <w:szCs w:val="28"/>
          <w:lang w:val="uk-UA"/>
        </w:rPr>
        <w:t xml:space="preserve"> [</w:t>
      </w:r>
      <w:r w:rsidR="00F62962">
        <w:rPr>
          <w:rFonts w:ascii="Times New Roman" w:eastAsia="Calibri" w:hAnsi="Times New Roman" w:cs="Times New Roman"/>
          <w:bCs/>
          <w:iCs/>
          <w:sz w:val="28"/>
          <w:szCs w:val="28"/>
          <w:lang w:val="uk-UA"/>
        </w:rPr>
        <w:t>30</w:t>
      </w:r>
      <w:r w:rsidRPr="00F62962">
        <w:rPr>
          <w:rFonts w:ascii="Times New Roman" w:eastAsia="Calibri" w:hAnsi="Times New Roman" w:cs="Times New Roman"/>
          <w:bCs/>
          <w:iCs/>
          <w:sz w:val="28"/>
          <w:szCs w:val="28"/>
          <w:lang w:val="uk-UA"/>
        </w:rPr>
        <w:t>].</w:t>
      </w:r>
    </w:p>
    <w:p w14:paraId="6831B00E" w14:textId="35404D8D" w:rsidR="00096E78"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 xml:space="preserve">Було досліджено вплив бактерій </w:t>
      </w:r>
      <w:r w:rsidRPr="00F62962">
        <w:rPr>
          <w:rFonts w:ascii="Times New Roman" w:eastAsia="Calibri" w:hAnsi="Times New Roman" w:cs="Times New Roman"/>
          <w:bCs/>
          <w:i/>
          <w:iCs/>
          <w:sz w:val="28"/>
          <w:szCs w:val="28"/>
        </w:rPr>
        <w:t>Bacillus</w:t>
      </w:r>
      <w:r w:rsidRPr="00F62962">
        <w:rPr>
          <w:rFonts w:ascii="Times New Roman" w:eastAsia="Calibri" w:hAnsi="Times New Roman" w:cs="Times New Roman"/>
          <w:bCs/>
          <w:i/>
          <w:iCs/>
          <w:sz w:val="28"/>
          <w:szCs w:val="28"/>
          <w:lang w:val="uk-UA"/>
        </w:rPr>
        <w:t xml:space="preserve"> </w:t>
      </w:r>
      <w:r w:rsidRPr="00F62962">
        <w:rPr>
          <w:rFonts w:ascii="Times New Roman" w:eastAsia="Calibri" w:hAnsi="Times New Roman" w:cs="Times New Roman"/>
          <w:bCs/>
          <w:i/>
          <w:iCs/>
          <w:sz w:val="28"/>
          <w:szCs w:val="28"/>
        </w:rPr>
        <w:t>sp</w:t>
      </w:r>
      <w:r w:rsidRPr="00F62962">
        <w:rPr>
          <w:rFonts w:ascii="Times New Roman" w:eastAsia="Calibri" w:hAnsi="Times New Roman" w:cs="Times New Roman"/>
          <w:bCs/>
          <w:i/>
          <w:iCs/>
          <w:sz w:val="28"/>
          <w:szCs w:val="28"/>
          <w:lang w:val="uk-UA"/>
        </w:rPr>
        <w:t>.</w:t>
      </w:r>
      <w:r w:rsidRPr="00F62962">
        <w:rPr>
          <w:rFonts w:ascii="Times New Roman" w:eastAsia="Calibri" w:hAnsi="Times New Roman" w:cs="Times New Roman"/>
          <w:bCs/>
          <w:iCs/>
          <w:sz w:val="28"/>
          <w:szCs w:val="28"/>
          <w:lang w:val="uk-UA"/>
        </w:rPr>
        <w:t xml:space="preserve"> та </w:t>
      </w:r>
      <w:r w:rsidRPr="00F62962">
        <w:rPr>
          <w:rFonts w:ascii="Times New Roman" w:eastAsia="Calibri" w:hAnsi="Times New Roman" w:cs="Times New Roman"/>
          <w:bCs/>
          <w:i/>
          <w:iCs/>
          <w:sz w:val="28"/>
          <w:szCs w:val="28"/>
          <w:lang w:val="en-US"/>
        </w:rPr>
        <w:t>Pseudomonas</w:t>
      </w:r>
      <w:r w:rsidRPr="00F62962">
        <w:rPr>
          <w:rFonts w:ascii="Times New Roman" w:eastAsia="Calibri" w:hAnsi="Times New Roman" w:cs="Times New Roman"/>
          <w:bCs/>
          <w:i/>
          <w:iCs/>
          <w:sz w:val="28"/>
          <w:szCs w:val="28"/>
          <w:lang w:val="uk-UA"/>
        </w:rPr>
        <w:t xml:space="preserve"> </w:t>
      </w:r>
      <w:r w:rsidRPr="00F62962">
        <w:rPr>
          <w:rFonts w:ascii="Times New Roman" w:eastAsia="Calibri" w:hAnsi="Times New Roman" w:cs="Times New Roman"/>
          <w:bCs/>
          <w:i/>
          <w:iCs/>
          <w:sz w:val="28"/>
          <w:szCs w:val="28"/>
          <w:lang w:val="en-US"/>
        </w:rPr>
        <w:t>sp</w:t>
      </w:r>
      <w:r w:rsidRPr="00F62962">
        <w:rPr>
          <w:rFonts w:ascii="Times New Roman" w:eastAsia="Calibri" w:hAnsi="Times New Roman" w:cs="Times New Roman"/>
          <w:bCs/>
          <w:iCs/>
          <w:sz w:val="28"/>
          <w:szCs w:val="28"/>
          <w:lang w:val="uk-UA"/>
        </w:rPr>
        <w:t>. на швидкість корозії сталі Ст-20 у присутності фосфонових стабілізаторів накипоутворення ОЕДФК та НТМФК. Результати досліджень наведено в таблицях 3.</w:t>
      </w:r>
      <w:r w:rsidR="00F62962">
        <w:rPr>
          <w:rFonts w:ascii="Times New Roman" w:eastAsia="Calibri" w:hAnsi="Times New Roman" w:cs="Times New Roman"/>
          <w:bCs/>
          <w:iCs/>
          <w:sz w:val="28"/>
          <w:szCs w:val="28"/>
          <w:lang w:val="uk-UA"/>
        </w:rPr>
        <w:t>3</w:t>
      </w:r>
      <w:r w:rsidRPr="00F62962">
        <w:rPr>
          <w:rFonts w:ascii="Times New Roman" w:eastAsia="Calibri" w:hAnsi="Times New Roman" w:cs="Times New Roman"/>
          <w:bCs/>
          <w:iCs/>
          <w:sz w:val="28"/>
          <w:szCs w:val="28"/>
          <w:lang w:val="uk-UA"/>
        </w:rPr>
        <w:t xml:space="preserve"> – 3.</w:t>
      </w:r>
      <w:r w:rsidR="00F62962">
        <w:rPr>
          <w:rFonts w:ascii="Times New Roman" w:eastAsia="Calibri" w:hAnsi="Times New Roman" w:cs="Times New Roman"/>
          <w:bCs/>
          <w:iCs/>
          <w:sz w:val="28"/>
          <w:szCs w:val="28"/>
          <w:lang w:val="uk-UA"/>
        </w:rPr>
        <w:t>4</w:t>
      </w:r>
      <w:r w:rsidRPr="00F62962">
        <w:rPr>
          <w:rFonts w:ascii="Times New Roman" w:eastAsia="Calibri" w:hAnsi="Times New Roman" w:cs="Times New Roman"/>
          <w:bCs/>
          <w:iCs/>
          <w:sz w:val="28"/>
          <w:szCs w:val="28"/>
          <w:lang w:val="uk-UA"/>
        </w:rPr>
        <w:t>.</w:t>
      </w:r>
      <w:r>
        <w:rPr>
          <w:rFonts w:ascii="Times New Roman" w:eastAsia="Calibri" w:hAnsi="Times New Roman" w:cs="Times New Roman"/>
          <w:bCs/>
          <w:iCs/>
          <w:sz w:val="28"/>
          <w:szCs w:val="28"/>
          <w:lang w:val="uk-UA"/>
        </w:rPr>
        <w:t xml:space="preserve"> </w:t>
      </w:r>
    </w:p>
    <w:bookmarkEnd w:id="73"/>
    <w:p w14:paraId="4E04B4FA" w14:textId="77777777" w:rsidR="005B7B10" w:rsidRDefault="005B7B10" w:rsidP="00096E78">
      <w:pPr>
        <w:spacing w:after="0" w:line="360" w:lineRule="auto"/>
        <w:ind w:firstLine="284"/>
        <w:contextualSpacing/>
        <w:jc w:val="both"/>
        <w:rPr>
          <w:rFonts w:ascii="Times New Roman" w:eastAsia="Calibri" w:hAnsi="Times New Roman" w:cs="Times New Roman"/>
          <w:bCs/>
          <w:iCs/>
          <w:sz w:val="28"/>
          <w:szCs w:val="28"/>
          <w:lang w:val="uk-UA"/>
        </w:rPr>
      </w:pPr>
    </w:p>
    <w:p w14:paraId="553BEAF1" w14:textId="47AE51D7" w:rsidR="00096E78" w:rsidRPr="00124E54"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Таблиця 3.</w:t>
      </w:r>
      <w:r w:rsidR="00375942" w:rsidRPr="00F62962">
        <w:rPr>
          <w:rFonts w:ascii="Times New Roman" w:eastAsia="Calibri" w:hAnsi="Times New Roman" w:cs="Times New Roman"/>
          <w:bCs/>
          <w:iCs/>
          <w:sz w:val="28"/>
          <w:szCs w:val="28"/>
          <w:lang w:val="uk-UA"/>
        </w:rPr>
        <w:t>3</w:t>
      </w:r>
      <w:r>
        <w:rPr>
          <w:rFonts w:ascii="Times New Roman" w:eastAsia="Calibri" w:hAnsi="Times New Roman" w:cs="Times New Roman"/>
          <w:bCs/>
          <w:iCs/>
          <w:sz w:val="28"/>
          <w:szCs w:val="28"/>
          <w:lang w:val="uk-UA"/>
        </w:rPr>
        <w:t xml:space="preserve"> - </w:t>
      </w:r>
      <w:r w:rsidRPr="00124E54">
        <w:rPr>
          <w:rFonts w:ascii="Times New Roman" w:eastAsia="Calibri" w:hAnsi="Times New Roman" w:cs="Times New Roman"/>
          <w:bCs/>
          <w:iCs/>
          <w:sz w:val="28"/>
          <w:szCs w:val="28"/>
          <w:lang w:val="uk-UA"/>
        </w:rPr>
        <w:t xml:space="preserve">Вплив бактерій </w:t>
      </w:r>
      <w:r w:rsidRPr="00124E54">
        <w:rPr>
          <w:rFonts w:ascii="Times New Roman" w:eastAsia="Calibri" w:hAnsi="Times New Roman" w:cs="Times New Roman"/>
          <w:bCs/>
          <w:i/>
          <w:iCs/>
          <w:sz w:val="28"/>
          <w:szCs w:val="28"/>
        </w:rPr>
        <w:t>Bacillus</w:t>
      </w:r>
      <w:r w:rsidRPr="00124E54">
        <w:rPr>
          <w:rFonts w:ascii="Times New Roman" w:eastAsia="Calibri" w:hAnsi="Times New Roman" w:cs="Times New Roman"/>
          <w:bCs/>
          <w:i/>
          <w:iCs/>
          <w:sz w:val="28"/>
          <w:szCs w:val="28"/>
          <w:lang w:val="uk-UA"/>
        </w:rPr>
        <w:t xml:space="preserve"> </w:t>
      </w:r>
      <w:r w:rsidRPr="00124E54">
        <w:rPr>
          <w:rFonts w:ascii="Times New Roman" w:eastAsia="Calibri" w:hAnsi="Times New Roman" w:cs="Times New Roman"/>
          <w:bCs/>
          <w:i/>
          <w:iCs/>
          <w:sz w:val="28"/>
          <w:szCs w:val="28"/>
        </w:rPr>
        <w:t>sp</w:t>
      </w:r>
      <w:r w:rsidRPr="00124E54">
        <w:rPr>
          <w:rFonts w:ascii="Times New Roman" w:eastAsia="Calibri" w:hAnsi="Times New Roman" w:cs="Times New Roman"/>
          <w:bCs/>
          <w:i/>
          <w:iCs/>
          <w:sz w:val="28"/>
          <w:szCs w:val="28"/>
          <w:lang w:val="uk-UA"/>
        </w:rPr>
        <w:t>.</w:t>
      </w:r>
      <w:r w:rsidRPr="00124E54">
        <w:rPr>
          <w:rFonts w:ascii="Times New Roman" w:eastAsia="Calibri" w:hAnsi="Times New Roman" w:cs="Times New Roman"/>
          <w:bCs/>
          <w:iCs/>
          <w:sz w:val="28"/>
          <w:szCs w:val="28"/>
          <w:lang w:val="uk-UA"/>
        </w:rPr>
        <w:t xml:space="preserve"> на швидкість корозії сталі Ст-20 у присутності фосфонових стабілізаторів (Т = 25 °С)</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992"/>
        <w:gridCol w:w="1559"/>
        <w:gridCol w:w="1276"/>
        <w:gridCol w:w="1418"/>
        <w:gridCol w:w="1213"/>
        <w:gridCol w:w="1149"/>
      </w:tblGrid>
      <w:tr w:rsidR="00096E78" w:rsidRPr="00124E54" w14:paraId="5D093715" w14:textId="77777777" w:rsidTr="008B52C9">
        <w:trPr>
          <w:trHeight w:val="340"/>
        </w:trPr>
        <w:tc>
          <w:tcPr>
            <w:tcW w:w="2222" w:type="dxa"/>
            <w:vMerge w:val="restart"/>
            <w:shd w:val="clear" w:color="auto" w:fill="auto"/>
            <w:noWrap/>
            <w:tcMar>
              <w:left w:w="0" w:type="dxa"/>
              <w:right w:w="0" w:type="dxa"/>
            </w:tcMar>
            <w:vAlign w:val="center"/>
            <w:hideMark/>
          </w:tcPr>
          <w:p w14:paraId="76B101EE" w14:textId="3D28CDBD" w:rsidR="00096E78" w:rsidRPr="00124E54" w:rsidRDefault="00C94756" w:rsidP="008B52C9">
            <w:pPr>
              <w:spacing w:after="0" w:line="240" w:lineRule="auto"/>
              <w:jc w:val="center"/>
              <w:rPr>
                <w:rFonts w:ascii="Times New Roman" w:eastAsia="Times New Roman" w:hAnsi="Times New Roman" w:cs="Times New Roman"/>
                <w:b/>
                <w:color w:val="000000"/>
                <w:sz w:val="24"/>
                <w:szCs w:val="24"/>
                <w:lang w:val="uk-UA" w:eastAsia="ru-RU"/>
              </w:rPr>
            </w:pPr>
            <w:r w:rsidRPr="00F62962">
              <w:rPr>
                <w:rFonts w:ascii="Times New Roman" w:eastAsia="Times New Roman" w:hAnsi="Times New Roman" w:cs="Times New Roman"/>
                <w:b/>
                <w:color w:val="000000"/>
                <w:sz w:val="24"/>
                <w:szCs w:val="24"/>
                <w:lang w:val="uk-UA" w:eastAsia="ru-RU"/>
              </w:rPr>
              <w:t>Корозійні чинники</w:t>
            </w:r>
          </w:p>
        </w:tc>
        <w:tc>
          <w:tcPr>
            <w:tcW w:w="992" w:type="dxa"/>
            <w:vMerge w:val="restart"/>
            <w:noWrap/>
            <w:tcMar>
              <w:left w:w="0" w:type="dxa"/>
              <w:right w:w="0" w:type="dxa"/>
            </w:tcMar>
            <w:vAlign w:val="center"/>
          </w:tcPr>
          <w:p w14:paraId="7FA3F441"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124E54">
              <w:rPr>
                <w:rFonts w:ascii="Times New Roman" w:eastAsia="Times New Roman" w:hAnsi="Times New Roman" w:cs="Times New Roman"/>
                <w:b/>
                <w:color w:val="000000"/>
                <w:sz w:val="24"/>
                <w:szCs w:val="24"/>
                <w:lang w:val="uk-UA" w:eastAsia="ru-RU"/>
              </w:rPr>
              <w:t>Час корозії,</w:t>
            </w:r>
          </w:p>
          <w:p w14:paraId="4FDE57ED"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124E54">
              <w:rPr>
                <w:rFonts w:ascii="Times New Roman" w:eastAsia="Times New Roman" w:hAnsi="Times New Roman" w:cs="Times New Roman"/>
                <w:b/>
                <w:color w:val="000000"/>
                <w:sz w:val="24"/>
                <w:szCs w:val="24"/>
                <w:lang w:val="uk-UA" w:eastAsia="ru-RU"/>
              </w:rPr>
              <w:t>год.</w:t>
            </w:r>
          </w:p>
        </w:tc>
        <w:tc>
          <w:tcPr>
            <w:tcW w:w="2835" w:type="dxa"/>
            <w:gridSpan w:val="2"/>
            <w:shd w:val="clear" w:color="auto" w:fill="auto"/>
            <w:noWrap/>
            <w:tcMar>
              <w:left w:w="0" w:type="dxa"/>
              <w:right w:w="0" w:type="dxa"/>
            </w:tcMar>
            <w:vAlign w:val="center"/>
            <w:hideMark/>
          </w:tcPr>
          <w:p w14:paraId="1FDFF1BF"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124E54">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418" w:type="dxa"/>
            <w:vMerge w:val="restart"/>
            <w:shd w:val="clear" w:color="auto" w:fill="auto"/>
            <w:noWrap/>
            <w:tcMar>
              <w:left w:w="0" w:type="dxa"/>
              <w:right w:w="0" w:type="dxa"/>
            </w:tcMar>
            <w:vAlign w:val="center"/>
            <w:hideMark/>
          </w:tcPr>
          <w:p w14:paraId="6D49ED46" w14:textId="3B722D55"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124E54">
              <w:rPr>
                <w:rFonts w:ascii="Times New Roman" w:eastAsia="Times New Roman" w:hAnsi="Times New Roman" w:cs="Times New Roman"/>
                <w:b/>
                <w:color w:val="000000"/>
                <w:sz w:val="24"/>
                <w:szCs w:val="24"/>
                <w:lang w:val="uk-UA" w:eastAsia="ru-RU"/>
              </w:rPr>
              <w:t>Струмовий показник, А/м</w:t>
            </w:r>
            <w:r w:rsidRPr="00124E54">
              <w:rPr>
                <w:rFonts w:ascii="Times New Roman" w:eastAsia="Times New Roman" w:hAnsi="Times New Roman" w:cs="Times New Roman"/>
                <w:b/>
                <w:color w:val="000000"/>
                <w:sz w:val="24"/>
                <w:szCs w:val="24"/>
                <w:vertAlign w:val="superscript"/>
                <w:lang w:val="uk-UA" w:eastAsia="ru-RU"/>
              </w:rPr>
              <w:t>2</w:t>
            </w:r>
          </w:p>
        </w:tc>
        <w:tc>
          <w:tcPr>
            <w:tcW w:w="1213" w:type="dxa"/>
            <w:vMerge w:val="restart"/>
            <w:shd w:val="clear" w:color="auto" w:fill="auto"/>
            <w:noWrap/>
            <w:tcMar>
              <w:left w:w="0" w:type="dxa"/>
              <w:right w:w="0" w:type="dxa"/>
            </w:tcMar>
            <w:vAlign w:val="center"/>
            <w:hideMark/>
          </w:tcPr>
          <w:p w14:paraId="48207BCF"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124E54">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124E54">
              <w:rPr>
                <w:rFonts w:ascii="Times New Roman" w:eastAsia="Times New Roman" w:hAnsi="Times New Roman" w:cs="Times New Roman"/>
                <w:b/>
                <w:color w:val="000000"/>
                <w:sz w:val="24"/>
                <w:szCs w:val="24"/>
                <w:lang w:eastAsia="ru-RU"/>
              </w:rPr>
              <w:t>j</w:t>
            </w:r>
          </w:p>
        </w:tc>
        <w:tc>
          <w:tcPr>
            <w:tcW w:w="1149" w:type="dxa"/>
            <w:vMerge w:val="restart"/>
            <w:shd w:val="clear" w:color="auto" w:fill="auto"/>
            <w:noWrap/>
            <w:tcMar>
              <w:left w:w="0" w:type="dxa"/>
              <w:right w:w="0" w:type="dxa"/>
            </w:tcMar>
            <w:vAlign w:val="center"/>
            <w:hideMark/>
          </w:tcPr>
          <w:p w14:paraId="213A84E6"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124E54">
              <w:rPr>
                <w:rFonts w:ascii="Times New Roman" w:eastAsia="Times New Roman" w:hAnsi="Times New Roman" w:cs="Times New Roman"/>
                <w:b/>
                <w:color w:val="000000"/>
                <w:sz w:val="24"/>
                <w:szCs w:val="24"/>
                <w:lang w:val="uk-UA" w:eastAsia="ru-RU"/>
              </w:rPr>
              <w:t>Ступінь захисту від корозії</w:t>
            </w:r>
            <w:r w:rsidRPr="00124E54">
              <w:rPr>
                <w:rFonts w:ascii="Times New Roman" w:eastAsia="Times New Roman" w:hAnsi="Times New Roman" w:cs="Times New Roman"/>
                <w:b/>
                <w:color w:val="000000"/>
                <w:sz w:val="24"/>
                <w:szCs w:val="24"/>
                <w:lang w:eastAsia="ru-RU"/>
              </w:rPr>
              <w:t>, Z, %</w:t>
            </w:r>
          </w:p>
        </w:tc>
      </w:tr>
      <w:tr w:rsidR="00096E78" w:rsidRPr="00124E54" w14:paraId="713A2DA1" w14:textId="77777777" w:rsidTr="008B52C9">
        <w:trPr>
          <w:trHeight w:val="1503"/>
        </w:trPr>
        <w:tc>
          <w:tcPr>
            <w:tcW w:w="2222" w:type="dxa"/>
            <w:vMerge/>
            <w:vAlign w:val="center"/>
            <w:hideMark/>
          </w:tcPr>
          <w:p w14:paraId="4592FE11"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992" w:type="dxa"/>
            <w:vMerge/>
            <w:vAlign w:val="center"/>
          </w:tcPr>
          <w:p w14:paraId="3329990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shd w:val="clear" w:color="auto" w:fill="auto"/>
            <w:noWrap/>
            <w:vAlign w:val="center"/>
            <w:hideMark/>
          </w:tcPr>
          <w:p w14:paraId="5DE1A7D8"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124E54">
              <w:rPr>
                <w:rFonts w:ascii="Times New Roman" w:eastAsia="Times New Roman" w:hAnsi="Times New Roman" w:cs="Times New Roman"/>
                <w:b/>
                <w:color w:val="000000"/>
                <w:sz w:val="24"/>
                <w:szCs w:val="24"/>
                <w:lang w:eastAsia="ru-RU"/>
              </w:rPr>
              <w:t xml:space="preserve"> г/(м</w:t>
            </w:r>
            <w:r w:rsidRPr="00124E54">
              <w:rPr>
                <w:rFonts w:ascii="Times New Roman" w:eastAsia="Times New Roman" w:hAnsi="Times New Roman" w:cs="Times New Roman"/>
                <w:b/>
                <w:color w:val="000000"/>
                <w:sz w:val="24"/>
                <w:szCs w:val="24"/>
                <w:vertAlign w:val="superscript"/>
                <w:lang w:eastAsia="ru-RU"/>
              </w:rPr>
              <w:t>2</w:t>
            </w:r>
            <w:r w:rsidRPr="00124E54">
              <w:rPr>
                <w:rFonts w:ascii="Times New Roman" w:eastAsia="Times New Roman" w:hAnsi="Times New Roman" w:cs="Times New Roman"/>
                <w:b/>
                <w:color w:val="000000"/>
                <w:sz w:val="24"/>
                <w:szCs w:val="24"/>
                <w:lang w:eastAsia="ru-RU"/>
              </w:rPr>
              <w:t>·год.)</w:t>
            </w:r>
          </w:p>
        </w:tc>
        <w:tc>
          <w:tcPr>
            <w:tcW w:w="1276" w:type="dxa"/>
            <w:shd w:val="clear" w:color="auto" w:fill="auto"/>
            <w:noWrap/>
            <w:vAlign w:val="center"/>
            <w:hideMark/>
          </w:tcPr>
          <w:p w14:paraId="34F0E9AD" w14:textId="77777777" w:rsidR="00096E78" w:rsidRPr="00124E54"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124E54">
              <w:rPr>
                <w:rFonts w:ascii="Times New Roman" w:eastAsia="Times New Roman" w:hAnsi="Times New Roman" w:cs="Times New Roman"/>
                <w:b/>
                <w:color w:val="000000"/>
                <w:sz w:val="24"/>
                <w:szCs w:val="24"/>
                <w:lang w:eastAsia="ru-RU"/>
              </w:rPr>
              <w:t>мм/рік</w:t>
            </w:r>
          </w:p>
        </w:tc>
        <w:tc>
          <w:tcPr>
            <w:tcW w:w="1418" w:type="dxa"/>
            <w:vMerge/>
            <w:vAlign w:val="center"/>
            <w:hideMark/>
          </w:tcPr>
          <w:p w14:paraId="1941746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213" w:type="dxa"/>
            <w:vMerge/>
            <w:vAlign w:val="center"/>
            <w:hideMark/>
          </w:tcPr>
          <w:p w14:paraId="7F1A819B"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9" w:type="dxa"/>
            <w:vMerge/>
            <w:vAlign w:val="center"/>
            <w:hideMark/>
          </w:tcPr>
          <w:p w14:paraId="36EB0561"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124E54" w14:paraId="17553264" w14:textId="77777777" w:rsidTr="008B52C9">
        <w:trPr>
          <w:trHeight w:val="690"/>
        </w:trPr>
        <w:tc>
          <w:tcPr>
            <w:tcW w:w="2222" w:type="dxa"/>
            <w:tcBorders>
              <w:bottom w:val="single" w:sz="4" w:space="0" w:color="auto"/>
            </w:tcBorders>
            <w:shd w:val="clear" w:color="auto" w:fill="auto"/>
            <w:noWrap/>
            <w:vAlign w:val="center"/>
            <w:hideMark/>
          </w:tcPr>
          <w:p w14:paraId="5FF5800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w:t>
            </w:r>
          </w:p>
        </w:tc>
        <w:tc>
          <w:tcPr>
            <w:tcW w:w="992" w:type="dxa"/>
            <w:vMerge w:val="restart"/>
            <w:tcBorders>
              <w:bottom w:val="single" w:sz="4" w:space="0" w:color="auto"/>
            </w:tcBorders>
            <w:vAlign w:val="center"/>
          </w:tcPr>
          <w:p w14:paraId="683EA1FA"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168</w:t>
            </w:r>
          </w:p>
        </w:tc>
        <w:tc>
          <w:tcPr>
            <w:tcW w:w="1559" w:type="dxa"/>
            <w:tcBorders>
              <w:bottom w:val="single" w:sz="4" w:space="0" w:color="auto"/>
            </w:tcBorders>
            <w:shd w:val="clear" w:color="auto" w:fill="auto"/>
            <w:noWrap/>
            <w:vAlign w:val="center"/>
            <w:hideMark/>
          </w:tcPr>
          <w:p w14:paraId="45D8EE8E"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0,0065</w:t>
            </w:r>
          </w:p>
        </w:tc>
        <w:tc>
          <w:tcPr>
            <w:tcW w:w="1276" w:type="dxa"/>
            <w:tcBorders>
              <w:bottom w:val="single" w:sz="4" w:space="0" w:color="auto"/>
            </w:tcBorders>
            <w:shd w:val="clear" w:color="auto" w:fill="auto"/>
            <w:noWrap/>
            <w:vAlign w:val="center"/>
            <w:hideMark/>
          </w:tcPr>
          <w:p w14:paraId="2E44854B"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0,0073</w:t>
            </w:r>
          </w:p>
        </w:tc>
        <w:tc>
          <w:tcPr>
            <w:tcW w:w="1418" w:type="dxa"/>
            <w:tcBorders>
              <w:bottom w:val="single" w:sz="4" w:space="0" w:color="auto"/>
            </w:tcBorders>
            <w:shd w:val="clear" w:color="auto" w:fill="auto"/>
            <w:noWrap/>
            <w:vAlign w:val="center"/>
            <w:hideMark/>
          </w:tcPr>
          <w:p w14:paraId="15BA619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124E54">
              <w:rPr>
                <w:rFonts w:ascii="Times New Roman" w:eastAsia="Times New Roman" w:hAnsi="Times New Roman" w:cs="Times New Roman"/>
                <w:color w:val="000000"/>
                <w:sz w:val="24"/>
                <w:szCs w:val="24"/>
                <w:lang w:eastAsia="ru-RU"/>
              </w:rPr>
              <w:t>0,0062</w:t>
            </w:r>
            <w:r w:rsidRPr="00124E54">
              <w:rPr>
                <w:rFonts w:ascii="Times New Roman" w:eastAsia="Times New Roman" w:hAnsi="Times New Roman" w:cs="Times New Roman"/>
                <w:color w:val="000000"/>
                <w:sz w:val="24"/>
                <w:szCs w:val="24"/>
                <w:lang w:val="uk-UA" w:eastAsia="ru-RU"/>
              </w:rPr>
              <w:t>4</w:t>
            </w:r>
          </w:p>
        </w:tc>
        <w:tc>
          <w:tcPr>
            <w:tcW w:w="1213" w:type="dxa"/>
            <w:tcBorders>
              <w:bottom w:val="single" w:sz="4" w:space="0" w:color="auto"/>
            </w:tcBorders>
            <w:shd w:val="clear" w:color="auto" w:fill="auto"/>
            <w:noWrap/>
            <w:vAlign w:val="center"/>
            <w:hideMark/>
          </w:tcPr>
          <w:p w14:paraId="2A3DD0EB"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c>
          <w:tcPr>
            <w:tcW w:w="1149" w:type="dxa"/>
            <w:tcBorders>
              <w:bottom w:val="single" w:sz="4" w:space="0" w:color="auto"/>
            </w:tcBorders>
            <w:shd w:val="clear" w:color="auto" w:fill="auto"/>
            <w:noWrap/>
            <w:vAlign w:val="center"/>
            <w:hideMark/>
          </w:tcPr>
          <w:p w14:paraId="208487A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r>
      <w:tr w:rsidR="00096E78" w:rsidRPr="00124E54" w14:paraId="2C4540EA" w14:textId="77777777" w:rsidTr="008B52C9">
        <w:trPr>
          <w:trHeight w:val="690"/>
        </w:trPr>
        <w:tc>
          <w:tcPr>
            <w:tcW w:w="2222" w:type="dxa"/>
            <w:tcBorders>
              <w:bottom w:val="single" w:sz="4" w:space="0" w:color="auto"/>
            </w:tcBorders>
            <w:shd w:val="clear" w:color="auto" w:fill="auto"/>
            <w:noWrap/>
            <w:vAlign w:val="center"/>
            <w:hideMark/>
          </w:tcPr>
          <w:p w14:paraId="3A7AF18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 + ОЕДФК</w:t>
            </w:r>
          </w:p>
        </w:tc>
        <w:tc>
          <w:tcPr>
            <w:tcW w:w="992" w:type="dxa"/>
            <w:vMerge/>
            <w:vAlign w:val="center"/>
          </w:tcPr>
          <w:p w14:paraId="1991BC8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06F9C4F6"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0,0096</w:t>
            </w:r>
          </w:p>
        </w:tc>
        <w:tc>
          <w:tcPr>
            <w:tcW w:w="1276" w:type="dxa"/>
            <w:tcBorders>
              <w:bottom w:val="single" w:sz="4" w:space="0" w:color="auto"/>
            </w:tcBorders>
            <w:shd w:val="clear" w:color="auto" w:fill="auto"/>
            <w:noWrap/>
            <w:vAlign w:val="center"/>
            <w:hideMark/>
          </w:tcPr>
          <w:p w14:paraId="3705BCE7"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0,0107</w:t>
            </w:r>
          </w:p>
        </w:tc>
        <w:tc>
          <w:tcPr>
            <w:tcW w:w="1418" w:type="dxa"/>
            <w:tcBorders>
              <w:bottom w:val="single" w:sz="4" w:space="0" w:color="auto"/>
            </w:tcBorders>
            <w:shd w:val="clear" w:color="auto" w:fill="auto"/>
            <w:noWrap/>
            <w:vAlign w:val="center"/>
            <w:hideMark/>
          </w:tcPr>
          <w:p w14:paraId="722CB1D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0,00921</w:t>
            </w:r>
          </w:p>
        </w:tc>
        <w:tc>
          <w:tcPr>
            <w:tcW w:w="1213" w:type="dxa"/>
            <w:tcBorders>
              <w:bottom w:val="single" w:sz="4" w:space="0" w:color="auto"/>
            </w:tcBorders>
            <w:shd w:val="clear" w:color="auto" w:fill="auto"/>
            <w:noWrap/>
            <w:vAlign w:val="center"/>
            <w:hideMark/>
          </w:tcPr>
          <w:p w14:paraId="37AFBA0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0,677</w:t>
            </w:r>
          </w:p>
          <w:p w14:paraId="6B819E66"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9" w:type="dxa"/>
            <w:tcBorders>
              <w:bottom w:val="single" w:sz="4" w:space="0" w:color="auto"/>
            </w:tcBorders>
            <w:shd w:val="clear" w:color="auto" w:fill="auto"/>
            <w:noWrap/>
            <w:vAlign w:val="center"/>
            <w:hideMark/>
          </w:tcPr>
          <w:p w14:paraId="66A69DCC"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-47,7</w:t>
            </w:r>
          </w:p>
          <w:p w14:paraId="210086E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124E54" w14:paraId="06886981" w14:textId="77777777" w:rsidTr="008B52C9">
        <w:trPr>
          <w:trHeight w:val="690"/>
        </w:trPr>
        <w:tc>
          <w:tcPr>
            <w:tcW w:w="2222" w:type="dxa"/>
            <w:tcBorders>
              <w:bottom w:val="single" w:sz="4" w:space="0" w:color="auto"/>
            </w:tcBorders>
            <w:shd w:val="clear" w:color="auto" w:fill="auto"/>
            <w:noWrap/>
            <w:vAlign w:val="center"/>
            <w:hideMark/>
          </w:tcPr>
          <w:p w14:paraId="77D80C6C"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 xml:space="preserve">bact + </w:t>
            </w:r>
            <w:r w:rsidRPr="00124E54">
              <w:rPr>
                <w:rFonts w:ascii="Times New Roman" w:eastAsia="Times New Roman" w:hAnsi="Times New Roman" w:cs="Times New Roman"/>
                <w:color w:val="000000"/>
                <w:sz w:val="24"/>
                <w:szCs w:val="24"/>
                <w:lang w:val="uk-UA" w:eastAsia="ru-RU"/>
              </w:rPr>
              <w:t>НТМФК</w:t>
            </w:r>
          </w:p>
        </w:tc>
        <w:tc>
          <w:tcPr>
            <w:tcW w:w="992" w:type="dxa"/>
            <w:vMerge/>
            <w:tcBorders>
              <w:bottom w:val="single" w:sz="4" w:space="0" w:color="auto"/>
            </w:tcBorders>
            <w:vAlign w:val="center"/>
          </w:tcPr>
          <w:p w14:paraId="36618D03"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576B76A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0,0145</w:t>
            </w:r>
          </w:p>
        </w:tc>
        <w:tc>
          <w:tcPr>
            <w:tcW w:w="1276" w:type="dxa"/>
            <w:tcBorders>
              <w:bottom w:val="single" w:sz="4" w:space="0" w:color="auto"/>
            </w:tcBorders>
            <w:shd w:val="clear" w:color="auto" w:fill="auto"/>
            <w:noWrap/>
            <w:vAlign w:val="center"/>
            <w:hideMark/>
          </w:tcPr>
          <w:p w14:paraId="50B3678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0,0162</w:t>
            </w:r>
          </w:p>
        </w:tc>
        <w:tc>
          <w:tcPr>
            <w:tcW w:w="1418" w:type="dxa"/>
            <w:tcBorders>
              <w:bottom w:val="single" w:sz="4" w:space="0" w:color="auto"/>
            </w:tcBorders>
            <w:shd w:val="clear" w:color="auto" w:fill="auto"/>
            <w:noWrap/>
            <w:vAlign w:val="center"/>
            <w:hideMark/>
          </w:tcPr>
          <w:p w14:paraId="0D97090D"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124E54">
              <w:rPr>
                <w:rFonts w:ascii="Times New Roman" w:eastAsia="Times New Roman" w:hAnsi="Times New Roman" w:cs="Times New Roman"/>
                <w:color w:val="000000"/>
                <w:sz w:val="24"/>
                <w:szCs w:val="24"/>
                <w:lang w:eastAsia="ru-RU"/>
              </w:rPr>
              <w:t>0,0139</w:t>
            </w:r>
            <w:r w:rsidRPr="00124E54">
              <w:rPr>
                <w:rFonts w:ascii="Times New Roman" w:eastAsia="Times New Roman" w:hAnsi="Times New Roman" w:cs="Times New Roman"/>
                <w:color w:val="000000"/>
                <w:sz w:val="24"/>
                <w:szCs w:val="24"/>
                <w:lang w:val="uk-UA" w:eastAsia="ru-RU"/>
              </w:rPr>
              <w:t>2</w:t>
            </w:r>
          </w:p>
        </w:tc>
        <w:tc>
          <w:tcPr>
            <w:tcW w:w="1213" w:type="dxa"/>
            <w:tcBorders>
              <w:bottom w:val="single" w:sz="4" w:space="0" w:color="auto"/>
            </w:tcBorders>
            <w:shd w:val="clear" w:color="auto" w:fill="auto"/>
            <w:noWrap/>
            <w:vAlign w:val="center"/>
            <w:hideMark/>
          </w:tcPr>
          <w:p w14:paraId="7642DFE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0,448</w:t>
            </w:r>
          </w:p>
        </w:tc>
        <w:tc>
          <w:tcPr>
            <w:tcW w:w="1149" w:type="dxa"/>
            <w:tcBorders>
              <w:bottom w:val="single" w:sz="4" w:space="0" w:color="auto"/>
            </w:tcBorders>
            <w:shd w:val="clear" w:color="auto" w:fill="auto"/>
            <w:noWrap/>
            <w:vAlign w:val="center"/>
            <w:hideMark/>
          </w:tcPr>
          <w:p w14:paraId="7E93C8B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-123</w:t>
            </w:r>
          </w:p>
        </w:tc>
      </w:tr>
      <w:tr w:rsidR="00096E78" w:rsidRPr="00124E54" w14:paraId="42C24A0D" w14:textId="77777777" w:rsidTr="008B52C9">
        <w:trPr>
          <w:trHeight w:val="690"/>
        </w:trPr>
        <w:tc>
          <w:tcPr>
            <w:tcW w:w="2222" w:type="dxa"/>
            <w:tcBorders>
              <w:bottom w:val="single" w:sz="4" w:space="0" w:color="auto"/>
            </w:tcBorders>
            <w:shd w:val="clear" w:color="auto" w:fill="auto"/>
            <w:noWrap/>
            <w:vAlign w:val="center"/>
            <w:hideMark/>
          </w:tcPr>
          <w:p w14:paraId="3A443CED"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w:t>
            </w:r>
          </w:p>
        </w:tc>
        <w:tc>
          <w:tcPr>
            <w:tcW w:w="992" w:type="dxa"/>
            <w:vMerge w:val="restart"/>
            <w:tcBorders>
              <w:bottom w:val="single" w:sz="4" w:space="0" w:color="auto"/>
            </w:tcBorders>
            <w:vAlign w:val="center"/>
          </w:tcPr>
          <w:p w14:paraId="66E21960"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336</w:t>
            </w:r>
          </w:p>
        </w:tc>
        <w:tc>
          <w:tcPr>
            <w:tcW w:w="1559" w:type="dxa"/>
            <w:tcBorders>
              <w:bottom w:val="single" w:sz="4" w:space="0" w:color="auto"/>
            </w:tcBorders>
            <w:shd w:val="clear" w:color="auto" w:fill="auto"/>
            <w:noWrap/>
            <w:vAlign w:val="center"/>
            <w:hideMark/>
          </w:tcPr>
          <w:p w14:paraId="0AF46A7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w:t>
            </w:r>
          </w:p>
        </w:tc>
        <w:tc>
          <w:tcPr>
            <w:tcW w:w="1276" w:type="dxa"/>
            <w:tcBorders>
              <w:bottom w:val="single" w:sz="4" w:space="0" w:color="auto"/>
            </w:tcBorders>
            <w:shd w:val="clear" w:color="auto" w:fill="auto"/>
            <w:noWrap/>
            <w:vAlign w:val="center"/>
            <w:hideMark/>
          </w:tcPr>
          <w:p w14:paraId="5DA4407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0,0111</w:t>
            </w:r>
          </w:p>
        </w:tc>
        <w:tc>
          <w:tcPr>
            <w:tcW w:w="1418" w:type="dxa"/>
            <w:tcBorders>
              <w:bottom w:val="single" w:sz="4" w:space="0" w:color="auto"/>
            </w:tcBorders>
            <w:shd w:val="clear" w:color="auto" w:fill="auto"/>
            <w:noWrap/>
            <w:vAlign w:val="center"/>
            <w:hideMark/>
          </w:tcPr>
          <w:p w14:paraId="014A507B"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0,00959</w:t>
            </w:r>
          </w:p>
        </w:tc>
        <w:tc>
          <w:tcPr>
            <w:tcW w:w="1213" w:type="dxa"/>
            <w:tcBorders>
              <w:bottom w:val="single" w:sz="4" w:space="0" w:color="auto"/>
            </w:tcBorders>
            <w:shd w:val="clear" w:color="auto" w:fill="auto"/>
            <w:noWrap/>
            <w:vAlign w:val="center"/>
            <w:hideMark/>
          </w:tcPr>
          <w:p w14:paraId="1AFE2F17"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c>
          <w:tcPr>
            <w:tcW w:w="1149" w:type="dxa"/>
            <w:tcBorders>
              <w:bottom w:val="single" w:sz="4" w:space="0" w:color="auto"/>
            </w:tcBorders>
            <w:shd w:val="clear" w:color="auto" w:fill="auto"/>
            <w:noWrap/>
            <w:vAlign w:val="center"/>
            <w:hideMark/>
          </w:tcPr>
          <w:p w14:paraId="246145DF"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r>
      <w:tr w:rsidR="00096E78" w:rsidRPr="00124E54" w14:paraId="61DFB171" w14:textId="77777777" w:rsidTr="008B52C9">
        <w:trPr>
          <w:trHeight w:val="690"/>
        </w:trPr>
        <w:tc>
          <w:tcPr>
            <w:tcW w:w="2222" w:type="dxa"/>
            <w:tcBorders>
              <w:bottom w:val="single" w:sz="4" w:space="0" w:color="auto"/>
            </w:tcBorders>
            <w:shd w:val="clear" w:color="auto" w:fill="auto"/>
            <w:noWrap/>
            <w:vAlign w:val="center"/>
            <w:hideMark/>
          </w:tcPr>
          <w:p w14:paraId="329FA23D"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 + ОЕДФК</w:t>
            </w:r>
          </w:p>
        </w:tc>
        <w:tc>
          <w:tcPr>
            <w:tcW w:w="992" w:type="dxa"/>
            <w:vMerge/>
            <w:tcBorders>
              <w:bottom w:val="single" w:sz="4" w:space="0" w:color="auto"/>
            </w:tcBorders>
            <w:vAlign w:val="center"/>
          </w:tcPr>
          <w:p w14:paraId="311FC14C"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2A4750DC"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0,0064</w:t>
            </w:r>
          </w:p>
        </w:tc>
        <w:tc>
          <w:tcPr>
            <w:tcW w:w="1276" w:type="dxa"/>
            <w:tcBorders>
              <w:bottom w:val="single" w:sz="4" w:space="0" w:color="auto"/>
            </w:tcBorders>
            <w:shd w:val="clear" w:color="auto" w:fill="auto"/>
            <w:noWrap/>
            <w:vAlign w:val="center"/>
            <w:hideMark/>
          </w:tcPr>
          <w:p w14:paraId="0CF5D00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0,0072</w:t>
            </w:r>
          </w:p>
        </w:tc>
        <w:tc>
          <w:tcPr>
            <w:tcW w:w="1418" w:type="dxa"/>
            <w:tcBorders>
              <w:bottom w:val="single" w:sz="4" w:space="0" w:color="auto"/>
            </w:tcBorders>
            <w:shd w:val="clear" w:color="auto" w:fill="auto"/>
            <w:noWrap/>
            <w:vAlign w:val="center"/>
            <w:hideMark/>
          </w:tcPr>
          <w:p w14:paraId="4D39862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124E54">
              <w:rPr>
                <w:rFonts w:ascii="Times New Roman" w:eastAsia="Times New Roman" w:hAnsi="Times New Roman" w:cs="Times New Roman"/>
                <w:color w:val="000000"/>
                <w:sz w:val="24"/>
                <w:szCs w:val="24"/>
                <w:lang w:eastAsia="ru-RU"/>
              </w:rPr>
              <w:t>0,0061</w:t>
            </w:r>
            <w:r w:rsidRPr="00124E54">
              <w:rPr>
                <w:rFonts w:ascii="Times New Roman" w:eastAsia="Times New Roman" w:hAnsi="Times New Roman" w:cs="Times New Roman"/>
                <w:color w:val="000000"/>
                <w:sz w:val="24"/>
                <w:szCs w:val="24"/>
                <w:lang w:val="uk-UA" w:eastAsia="ru-RU"/>
              </w:rPr>
              <w:t>4</w:t>
            </w:r>
          </w:p>
        </w:tc>
        <w:tc>
          <w:tcPr>
            <w:tcW w:w="1213" w:type="dxa"/>
            <w:tcBorders>
              <w:bottom w:val="single" w:sz="4" w:space="0" w:color="auto"/>
            </w:tcBorders>
            <w:shd w:val="clear" w:color="auto" w:fill="auto"/>
            <w:noWrap/>
            <w:vAlign w:val="center"/>
            <w:hideMark/>
          </w:tcPr>
          <w:p w14:paraId="32DCBDE5"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1,563</w:t>
            </w:r>
          </w:p>
        </w:tc>
        <w:tc>
          <w:tcPr>
            <w:tcW w:w="1149" w:type="dxa"/>
            <w:tcBorders>
              <w:bottom w:val="single" w:sz="4" w:space="0" w:color="auto"/>
            </w:tcBorders>
            <w:shd w:val="clear" w:color="auto" w:fill="auto"/>
            <w:noWrap/>
            <w:vAlign w:val="center"/>
            <w:hideMark/>
          </w:tcPr>
          <w:p w14:paraId="596DBC5A"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36</w:t>
            </w:r>
          </w:p>
        </w:tc>
      </w:tr>
      <w:tr w:rsidR="00096E78" w:rsidRPr="00124E54" w14:paraId="3C4C0DB9" w14:textId="77777777" w:rsidTr="008B52C9">
        <w:trPr>
          <w:trHeight w:val="690"/>
        </w:trPr>
        <w:tc>
          <w:tcPr>
            <w:tcW w:w="2222" w:type="dxa"/>
            <w:tcBorders>
              <w:bottom w:val="single" w:sz="4" w:space="0" w:color="auto"/>
            </w:tcBorders>
            <w:shd w:val="clear" w:color="auto" w:fill="auto"/>
            <w:noWrap/>
            <w:vAlign w:val="center"/>
            <w:hideMark/>
          </w:tcPr>
          <w:p w14:paraId="5DA739B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 xml:space="preserve">bact + </w:t>
            </w:r>
            <w:r w:rsidRPr="00124E54">
              <w:rPr>
                <w:rFonts w:ascii="Times New Roman" w:eastAsia="Times New Roman" w:hAnsi="Times New Roman" w:cs="Times New Roman"/>
                <w:color w:val="000000"/>
                <w:sz w:val="24"/>
                <w:szCs w:val="24"/>
                <w:lang w:val="uk-UA" w:eastAsia="ru-RU"/>
              </w:rPr>
              <w:t>НТМФК</w:t>
            </w:r>
          </w:p>
        </w:tc>
        <w:tc>
          <w:tcPr>
            <w:tcW w:w="992" w:type="dxa"/>
            <w:vMerge/>
            <w:tcBorders>
              <w:bottom w:val="single" w:sz="4" w:space="0" w:color="auto"/>
            </w:tcBorders>
            <w:vAlign w:val="center"/>
          </w:tcPr>
          <w:p w14:paraId="735D9FAE"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69C3C8A0"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0,0092</w:t>
            </w:r>
          </w:p>
        </w:tc>
        <w:tc>
          <w:tcPr>
            <w:tcW w:w="1276" w:type="dxa"/>
            <w:tcBorders>
              <w:bottom w:val="single" w:sz="4" w:space="0" w:color="auto"/>
            </w:tcBorders>
            <w:shd w:val="clear" w:color="auto" w:fill="auto"/>
            <w:noWrap/>
            <w:vAlign w:val="center"/>
            <w:hideMark/>
          </w:tcPr>
          <w:p w14:paraId="16F48A0E"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0,0103</w:t>
            </w:r>
          </w:p>
        </w:tc>
        <w:tc>
          <w:tcPr>
            <w:tcW w:w="1418" w:type="dxa"/>
            <w:tcBorders>
              <w:bottom w:val="single" w:sz="4" w:space="0" w:color="auto"/>
            </w:tcBorders>
            <w:shd w:val="clear" w:color="auto" w:fill="auto"/>
            <w:noWrap/>
            <w:vAlign w:val="center"/>
            <w:hideMark/>
          </w:tcPr>
          <w:p w14:paraId="3E60EC17"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124E54">
              <w:rPr>
                <w:rFonts w:ascii="Times New Roman" w:eastAsia="Times New Roman" w:hAnsi="Times New Roman" w:cs="Times New Roman"/>
                <w:color w:val="000000"/>
                <w:sz w:val="24"/>
                <w:szCs w:val="24"/>
                <w:lang w:eastAsia="ru-RU"/>
              </w:rPr>
              <w:t>0,0088</w:t>
            </w:r>
            <w:r w:rsidRPr="00124E54">
              <w:rPr>
                <w:rFonts w:ascii="Times New Roman" w:eastAsia="Times New Roman" w:hAnsi="Times New Roman" w:cs="Times New Roman"/>
                <w:color w:val="000000"/>
                <w:sz w:val="24"/>
                <w:szCs w:val="24"/>
                <w:lang w:val="uk-UA" w:eastAsia="ru-RU"/>
              </w:rPr>
              <w:t>3</w:t>
            </w:r>
          </w:p>
        </w:tc>
        <w:tc>
          <w:tcPr>
            <w:tcW w:w="1213" w:type="dxa"/>
            <w:tcBorders>
              <w:bottom w:val="single" w:sz="4" w:space="0" w:color="auto"/>
            </w:tcBorders>
            <w:shd w:val="clear" w:color="auto" w:fill="auto"/>
            <w:noWrap/>
            <w:vAlign w:val="center"/>
            <w:hideMark/>
          </w:tcPr>
          <w:p w14:paraId="274E0041"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1,087</w:t>
            </w:r>
          </w:p>
        </w:tc>
        <w:tc>
          <w:tcPr>
            <w:tcW w:w="1149" w:type="dxa"/>
            <w:tcBorders>
              <w:bottom w:val="single" w:sz="4" w:space="0" w:color="auto"/>
            </w:tcBorders>
            <w:shd w:val="clear" w:color="auto" w:fill="auto"/>
            <w:noWrap/>
            <w:vAlign w:val="center"/>
            <w:hideMark/>
          </w:tcPr>
          <w:p w14:paraId="766C858B"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8</w:t>
            </w:r>
          </w:p>
        </w:tc>
      </w:tr>
      <w:tr w:rsidR="00096E78" w:rsidRPr="00124E54" w14:paraId="38E8EF9E" w14:textId="77777777" w:rsidTr="008B52C9">
        <w:trPr>
          <w:trHeight w:val="690"/>
        </w:trPr>
        <w:tc>
          <w:tcPr>
            <w:tcW w:w="2222" w:type="dxa"/>
            <w:tcBorders>
              <w:bottom w:val="single" w:sz="4" w:space="0" w:color="auto"/>
            </w:tcBorders>
            <w:shd w:val="clear" w:color="auto" w:fill="auto"/>
            <w:noWrap/>
            <w:vAlign w:val="center"/>
            <w:hideMark/>
          </w:tcPr>
          <w:p w14:paraId="4CB73F28"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w:t>
            </w:r>
          </w:p>
        </w:tc>
        <w:tc>
          <w:tcPr>
            <w:tcW w:w="992" w:type="dxa"/>
            <w:vMerge w:val="restart"/>
            <w:tcBorders>
              <w:bottom w:val="single" w:sz="4" w:space="0" w:color="auto"/>
            </w:tcBorders>
            <w:vAlign w:val="center"/>
          </w:tcPr>
          <w:p w14:paraId="2CFED047"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504</w:t>
            </w:r>
          </w:p>
        </w:tc>
        <w:tc>
          <w:tcPr>
            <w:tcW w:w="1559" w:type="dxa"/>
            <w:tcBorders>
              <w:bottom w:val="single" w:sz="4" w:space="0" w:color="auto"/>
            </w:tcBorders>
            <w:shd w:val="clear" w:color="auto" w:fill="auto"/>
            <w:noWrap/>
            <w:vAlign w:val="center"/>
            <w:hideMark/>
          </w:tcPr>
          <w:p w14:paraId="4688F91A"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0,0121</w:t>
            </w:r>
          </w:p>
        </w:tc>
        <w:tc>
          <w:tcPr>
            <w:tcW w:w="1276" w:type="dxa"/>
            <w:tcBorders>
              <w:bottom w:val="single" w:sz="4" w:space="0" w:color="auto"/>
            </w:tcBorders>
            <w:shd w:val="clear" w:color="auto" w:fill="auto"/>
            <w:noWrap/>
            <w:vAlign w:val="center"/>
            <w:hideMark/>
          </w:tcPr>
          <w:p w14:paraId="0FC934F6"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0,0135</w:t>
            </w:r>
          </w:p>
        </w:tc>
        <w:tc>
          <w:tcPr>
            <w:tcW w:w="1418" w:type="dxa"/>
            <w:tcBorders>
              <w:bottom w:val="single" w:sz="4" w:space="0" w:color="auto"/>
            </w:tcBorders>
            <w:shd w:val="clear" w:color="auto" w:fill="auto"/>
            <w:noWrap/>
            <w:vAlign w:val="center"/>
            <w:hideMark/>
          </w:tcPr>
          <w:p w14:paraId="35018507"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0,01161</w:t>
            </w:r>
          </w:p>
        </w:tc>
        <w:tc>
          <w:tcPr>
            <w:tcW w:w="1213" w:type="dxa"/>
            <w:tcBorders>
              <w:bottom w:val="single" w:sz="4" w:space="0" w:color="auto"/>
            </w:tcBorders>
            <w:shd w:val="clear" w:color="auto" w:fill="auto"/>
            <w:noWrap/>
            <w:vAlign w:val="center"/>
            <w:hideMark/>
          </w:tcPr>
          <w:p w14:paraId="16593836"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c>
          <w:tcPr>
            <w:tcW w:w="1149" w:type="dxa"/>
            <w:tcBorders>
              <w:bottom w:val="single" w:sz="4" w:space="0" w:color="auto"/>
            </w:tcBorders>
            <w:shd w:val="clear" w:color="auto" w:fill="auto"/>
            <w:noWrap/>
            <w:vAlign w:val="center"/>
            <w:hideMark/>
          </w:tcPr>
          <w:p w14:paraId="77CE1AD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val="uk-UA" w:eastAsia="ru-RU"/>
              </w:rPr>
              <w:t>--</w:t>
            </w:r>
          </w:p>
        </w:tc>
      </w:tr>
      <w:tr w:rsidR="00096E78" w:rsidRPr="00124E54" w14:paraId="44784524" w14:textId="77777777" w:rsidTr="008B52C9">
        <w:trPr>
          <w:trHeight w:val="690"/>
        </w:trPr>
        <w:tc>
          <w:tcPr>
            <w:tcW w:w="2222" w:type="dxa"/>
            <w:tcBorders>
              <w:bottom w:val="single" w:sz="4" w:space="0" w:color="auto"/>
            </w:tcBorders>
            <w:shd w:val="clear" w:color="auto" w:fill="auto"/>
            <w:noWrap/>
            <w:vAlign w:val="center"/>
            <w:hideMark/>
          </w:tcPr>
          <w:p w14:paraId="5B3D52BE"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bact + ОЕДФК</w:t>
            </w:r>
          </w:p>
        </w:tc>
        <w:tc>
          <w:tcPr>
            <w:tcW w:w="992" w:type="dxa"/>
            <w:vMerge/>
            <w:tcBorders>
              <w:bottom w:val="single" w:sz="4" w:space="0" w:color="auto"/>
            </w:tcBorders>
            <w:vAlign w:val="center"/>
          </w:tcPr>
          <w:p w14:paraId="5A9C34C3"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35A112B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0,012</w:t>
            </w:r>
          </w:p>
        </w:tc>
        <w:tc>
          <w:tcPr>
            <w:tcW w:w="1276" w:type="dxa"/>
            <w:tcBorders>
              <w:bottom w:val="single" w:sz="4" w:space="0" w:color="auto"/>
            </w:tcBorders>
            <w:shd w:val="clear" w:color="auto" w:fill="auto"/>
            <w:noWrap/>
            <w:vAlign w:val="center"/>
            <w:hideMark/>
          </w:tcPr>
          <w:p w14:paraId="7F575283"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0,0134</w:t>
            </w:r>
          </w:p>
        </w:tc>
        <w:tc>
          <w:tcPr>
            <w:tcW w:w="1418" w:type="dxa"/>
            <w:tcBorders>
              <w:bottom w:val="single" w:sz="4" w:space="0" w:color="auto"/>
            </w:tcBorders>
            <w:shd w:val="clear" w:color="auto" w:fill="auto"/>
            <w:noWrap/>
            <w:vAlign w:val="center"/>
            <w:hideMark/>
          </w:tcPr>
          <w:p w14:paraId="54056499"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124E54">
              <w:rPr>
                <w:rFonts w:ascii="Times New Roman" w:eastAsia="Times New Roman" w:hAnsi="Times New Roman" w:cs="Times New Roman"/>
                <w:color w:val="000000"/>
                <w:sz w:val="24"/>
                <w:szCs w:val="24"/>
                <w:lang w:eastAsia="ru-RU"/>
              </w:rPr>
              <w:t>0,0115</w:t>
            </w:r>
            <w:r w:rsidRPr="00124E54">
              <w:rPr>
                <w:rFonts w:ascii="Times New Roman" w:eastAsia="Times New Roman" w:hAnsi="Times New Roman" w:cs="Times New Roman"/>
                <w:color w:val="000000"/>
                <w:sz w:val="24"/>
                <w:szCs w:val="24"/>
                <w:lang w:val="uk-UA" w:eastAsia="ru-RU"/>
              </w:rPr>
              <w:t>2</w:t>
            </w:r>
          </w:p>
        </w:tc>
        <w:tc>
          <w:tcPr>
            <w:tcW w:w="1213" w:type="dxa"/>
            <w:tcBorders>
              <w:bottom w:val="single" w:sz="4" w:space="0" w:color="auto"/>
            </w:tcBorders>
            <w:shd w:val="clear" w:color="auto" w:fill="auto"/>
            <w:noWrap/>
            <w:vAlign w:val="center"/>
            <w:hideMark/>
          </w:tcPr>
          <w:p w14:paraId="6DF128E8"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1,008</w:t>
            </w:r>
          </w:p>
        </w:tc>
        <w:tc>
          <w:tcPr>
            <w:tcW w:w="1149" w:type="dxa"/>
            <w:tcBorders>
              <w:bottom w:val="single" w:sz="4" w:space="0" w:color="auto"/>
            </w:tcBorders>
            <w:shd w:val="clear" w:color="auto" w:fill="auto"/>
            <w:noWrap/>
            <w:vAlign w:val="center"/>
            <w:hideMark/>
          </w:tcPr>
          <w:p w14:paraId="57BB38A0"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0,8</w:t>
            </w:r>
          </w:p>
        </w:tc>
      </w:tr>
      <w:tr w:rsidR="00096E78" w:rsidRPr="00124E54" w14:paraId="0E836ED7" w14:textId="77777777" w:rsidTr="008B52C9">
        <w:trPr>
          <w:trHeight w:val="690"/>
        </w:trPr>
        <w:tc>
          <w:tcPr>
            <w:tcW w:w="2222" w:type="dxa"/>
            <w:tcBorders>
              <w:bottom w:val="single" w:sz="4" w:space="0" w:color="auto"/>
            </w:tcBorders>
            <w:shd w:val="clear" w:color="auto" w:fill="auto"/>
            <w:noWrap/>
            <w:vAlign w:val="center"/>
            <w:hideMark/>
          </w:tcPr>
          <w:p w14:paraId="550148F3"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 xml:space="preserve">bact + </w:t>
            </w:r>
            <w:r w:rsidRPr="00124E54">
              <w:rPr>
                <w:rFonts w:ascii="Times New Roman" w:eastAsia="Times New Roman" w:hAnsi="Times New Roman" w:cs="Times New Roman"/>
                <w:color w:val="000000"/>
                <w:sz w:val="24"/>
                <w:szCs w:val="24"/>
                <w:lang w:val="uk-UA" w:eastAsia="ru-RU"/>
              </w:rPr>
              <w:t>НТМФК</w:t>
            </w:r>
          </w:p>
        </w:tc>
        <w:tc>
          <w:tcPr>
            <w:tcW w:w="992" w:type="dxa"/>
            <w:vMerge/>
            <w:tcBorders>
              <w:bottom w:val="single" w:sz="4" w:space="0" w:color="auto"/>
            </w:tcBorders>
            <w:vAlign w:val="center"/>
          </w:tcPr>
          <w:p w14:paraId="2D586812"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bottom w:val="single" w:sz="4" w:space="0" w:color="auto"/>
            </w:tcBorders>
            <w:shd w:val="clear" w:color="auto" w:fill="auto"/>
            <w:noWrap/>
            <w:vAlign w:val="center"/>
            <w:hideMark/>
          </w:tcPr>
          <w:p w14:paraId="339D538E"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0,0104</w:t>
            </w:r>
          </w:p>
        </w:tc>
        <w:tc>
          <w:tcPr>
            <w:tcW w:w="1276" w:type="dxa"/>
            <w:tcBorders>
              <w:bottom w:val="single" w:sz="4" w:space="0" w:color="auto"/>
            </w:tcBorders>
            <w:shd w:val="clear" w:color="auto" w:fill="auto"/>
            <w:noWrap/>
            <w:vAlign w:val="center"/>
            <w:hideMark/>
          </w:tcPr>
          <w:p w14:paraId="359B4055"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0,0116</w:t>
            </w:r>
          </w:p>
        </w:tc>
        <w:tc>
          <w:tcPr>
            <w:tcW w:w="1418" w:type="dxa"/>
            <w:tcBorders>
              <w:bottom w:val="single" w:sz="4" w:space="0" w:color="auto"/>
            </w:tcBorders>
            <w:shd w:val="clear" w:color="auto" w:fill="auto"/>
            <w:noWrap/>
            <w:vAlign w:val="center"/>
            <w:hideMark/>
          </w:tcPr>
          <w:p w14:paraId="1FFFDD3D"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0,00998</w:t>
            </w:r>
          </w:p>
        </w:tc>
        <w:tc>
          <w:tcPr>
            <w:tcW w:w="1213" w:type="dxa"/>
            <w:tcBorders>
              <w:bottom w:val="single" w:sz="4" w:space="0" w:color="auto"/>
            </w:tcBorders>
            <w:shd w:val="clear" w:color="auto" w:fill="auto"/>
            <w:noWrap/>
            <w:vAlign w:val="center"/>
            <w:hideMark/>
          </w:tcPr>
          <w:p w14:paraId="35D73744"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1,163</w:t>
            </w:r>
          </w:p>
        </w:tc>
        <w:tc>
          <w:tcPr>
            <w:tcW w:w="1149" w:type="dxa"/>
            <w:tcBorders>
              <w:bottom w:val="single" w:sz="4" w:space="0" w:color="auto"/>
            </w:tcBorders>
            <w:shd w:val="clear" w:color="auto" w:fill="auto"/>
            <w:noWrap/>
            <w:vAlign w:val="center"/>
            <w:hideMark/>
          </w:tcPr>
          <w:p w14:paraId="1C6FF7D5" w14:textId="77777777" w:rsidR="00096E78" w:rsidRPr="00124E54"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124E54">
              <w:rPr>
                <w:rFonts w:ascii="Times New Roman" w:eastAsia="Times New Roman" w:hAnsi="Times New Roman" w:cs="Times New Roman"/>
                <w:color w:val="000000"/>
                <w:sz w:val="24"/>
                <w:szCs w:val="24"/>
                <w:lang w:eastAsia="ru-RU"/>
              </w:rPr>
              <w:t>14</w:t>
            </w:r>
          </w:p>
        </w:tc>
      </w:tr>
    </w:tbl>
    <w:p w14:paraId="633FD404" w14:textId="77777777" w:rsidR="00096E78"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p>
    <w:p w14:paraId="22B59A36" w14:textId="68C63D62" w:rsidR="00096E78" w:rsidRPr="00124E54"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bookmarkStart w:id="74" w:name="_Hlk58678078"/>
      <w:r w:rsidRPr="00F62962">
        <w:rPr>
          <w:rFonts w:ascii="Times New Roman" w:eastAsia="Calibri" w:hAnsi="Times New Roman" w:cs="Times New Roman"/>
          <w:bCs/>
          <w:iCs/>
          <w:sz w:val="28"/>
          <w:szCs w:val="28"/>
          <w:lang w:val="uk-UA"/>
        </w:rPr>
        <w:t>Додавання до бактеріальної суспензії лише фосфонових кислот призводило до суттєвого (на 48-123%) зростання швидкості корозійних процесів протягом першого тижня експерименту. Протягом 2-го та 3-го тижнів експозиції металу у модельному середовищі, швидкість корозії зменшувалась до початкового рівня, який спостерігався в середовищі без додавання фосфонових кислот.</w:t>
      </w:r>
      <w:r w:rsidR="00375942">
        <w:rPr>
          <w:rFonts w:ascii="Times New Roman" w:eastAsia="Calibri" w:hAnsi="Times New Roman" w:cs="Times New Roman"/>
          <w:bCs/>
          <w:iCs/>
          <w:sz w:val="28"/>
          <w:szCs w:val="28"/>
          <w:lang w:val="uk-UA"/>
        </w:rPr>
        <w:t xml:space="preserve"> </w:t>
      </w:r>
    </w:p>
    <w:bookmarkEnd w:id="74"/>
    <w:p w14:paraId="08FB35C5" w14:textId="77777777" w:rsidR="005B7B10" w:rsidRDefault="005B7B10" w:rsidP="00096E78">
      <w:pPr>
        <w:spacing w:after="0" w:line="360" w:lineRule="auto"/>
        <w:ind w:firstLine="284"/>
        <w:contextualSpacing/>
        <w:jc w:val="both"/>
        <w:rPr>
          <w:rFonts w:ascii="Times New Roman" w:eastAsia="Calibri" w:hAnsi="Times New Roman" w:cs="Times New Roman"/>
          <w:bCs/>
          <w:iCs/>
          <w:sz w:val="28"/>
          <w:szCs w:val="28"/>
          <w:lang w:val="uk-UA"/>
        </w:rPr>
      </w:pPr>
    </w:p>
    <w:p w14:paraId="43988E3C" w14:textId="125F4B7F" w:rsidR="00096E78"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Таблиця 3.</w:t>
      </w:r>
      <w:r w:rsidR="00375942" w:rsidRPr="00F62962">
        <w:rPr>
          <w:rFonts w:ascii="Times New Roman" w:eastAsia="Calibri" w:hAnsi="Times New Roman" w:cs="Times New Roman"/>
          <w:bCs/>
          <w:iCs/>
          <w:sz w:val="28"/>
          <w:szCs w:val="28"/>
          <w:lang w:val="uk-UA"/>
        </w:rPr>
        <w:t>4</w:t>
      </w:r>
      <w:r w:rsidRPr="00F62962">
        <w:rPr>
          <w:rFonts w:ascii="Times New Roman" w:eastAsia="Calibri" w:hAnsi="Times New Roman" w:cs="Times New Roman"/>
          <w:bCs/>
          <w:iCs/>
          <w:sz w:val="28"/>
          <w:szCs w:val="28"/>
          <w:lang w:val="uk-UA"/>
        </w:rPr>
        <w:t xml:space="preserve"> -</w:t>
      </w:r>
      <w:r>
        <w:rPr>
          <w:rFonts w:ascii="Times New Roman" w:eastAsia="Calibri" w:hAnsi="Times New Roman" w:cs="Times New Roman"/>
          <w:bCs/>
          <w:iCs/>
          <w:sz w:val="28"/>
          <w:szCs w:val="28"/>
          <w:lang w:val="uk-UA"/>
        </w:rPr>
        <w:t xml:space="preserve"> </w:t>
      </w:r>
      <w:r w:rsidRPr="006C3C06">
        <w:rPr>
          <w:rFonts w:ascii="Times New Roman" w:eastAsia="Calibri" w:hAnsi="Times New Roman" w:cs="Times New Roman"/>
          <w:bCs/>
          <w:iCs/>
          <w:sz w:val="28"/>
          <w:szCs w:val="28"/>
          <w:lang w:val="uk-UA"/>
        </w:rPr>
        <w:t xml:space="preserve">Вплив бактерій </w:t>
      </w:r>
      <w:r w:rsidRPr="006C3C06">
        <w:rPr>
          <w:rFonts w:ascii="Times New Roman" w:eastAsia="Calibri" w:hAnsi="Times New Roman" w:cs="Times New Roman"/>
          <w:bCs/>
          <w:i/>
          <w:iCs/>
          <w:sz w:val="28"/>
          <w:szCs w:val="28"/>
        </w:rPr>
        <w:t>Pseudomonas</w:t>
      </w:r>
      <w:r w:rsidRPr="006C3C06">
        <w:rPr>
          <w:rFonts w:ascii="Times New Roman" w:eastAsia="Calibri" w:hAnsi="Times New Roman" w:cs="Times New Roman"/>
          <w:bCs/>
          <w:i/>
          <w:iCs/>
          <w:sz w:val="28"/>
          <w:szCs w:val="28"/>
          <w:lang w:val="uk-UA"/>
        </w:rPr>
        <w:t xml:space="preserve"> </w:t>
      </w:r>
      <w:r w:rsidRPr="006C3C06">
        <w:rPr>
          <w:rFonts w:ascii="Times New Roman" w:eastAsia="Calibri" w:hAnsi="Times New Roman" w:cs="Times New Roman"/>
          <w:bCs/>
          <w:i/>
          <w:iCs/>
          <w:sz w:val="28"/>
          <w:szCs w:val="28"/>
        </w:rPr>
        <w:t>sp</w:t>
      </w:r>
      <w:r w:rsidRPr="006C3C06">
        <w:rPr>
          <w:rFonts w:ascii="Times New Roman" w:eastAsia="Calibri" w:hAnsi="Times New Roman" w:cs="Times New Roman"/>
          <w:bCs/>
          <w:i/>
          <w:iCs/>
          <w:sz w:val="28"/>
          <w:szCs w:val="28"/>
          <w:lang w:val="uk-UA"/>
        </w:rPr>
        <w:t xml:space="preserve">. </w:t>
      </w:r>
      <w:r w:rsidRPr="006C3C06">
        <w:rPr>
          <w:rFonts w:ascii="Times New Roman" w:eastAsia="Calibri" w:hAnsi="Times New Roman" w:cs="Times New Roman"/>
          <w:bCs/>
          <w:iCs/>
          <w:sz w:val="28"/>
          <w:szCs w:val="28"/>
          <w:lang w:val="uk-UA"/>
        </w:rPr>
        <w:t>на швидкість корозії сталі Ст-20 у присутності фосфонових стабілізаторів</w:t>
      </w:r>
      <w:r w:rsidRPr="006C3C06">
        <w:rPr>
          <w:rFonts w:ascii="Times New Roman" w:eastAsia="Calibri" w:hAnsi="Times New Roman" w:cs="Times New Roman"/>
          <w:bCs/>
          <w:i/>
          <w:iCs/>
          <w:sz w:val="28"/>
          <w:szCs w:val="28"/>
          <w:lang w:val="uk-UA"/>
        </w:rPr>
        <w:t xml:space="preserve"> </w:t>
      </w:r>
      <w:r w:rsidRPr="006C3C06">
        <w:rPr>
          <w:rFonts w:ascii="Times New Roman" w:eastAsia="Calibri" w:hAnsi="Times New Roman" w:cs="Times New Roman"/>
          <w:bCs/>
          <w:iCs/>
          <w:sz w:val="28"/>
          <w:szCs w:val="28"/>
          <w:lang w:val="uk-UA"/>
        </w:rPr>
        <w:t>(Т = 25 °С)</w:t>
      </w:r>
    </w:p>
    <w:tbl>
      <w:tblPr>
        <w:tblW w:w="9351" w:type="dxa"/>
        <w:tblLook w:val="04A0" w:firstRow="1" w:lastRow="0" w:firstColumn="1" w:lastColumn="0" w:noHBand="0" w:noVBand="1"/>
      </w:tblPr>
      <w:tblGrid>
        <w:gridCol w:w="1223"/>
        <w:gridCol w:w="1113"/>
        <w:gridCol w:w="1486"/>
        <w:gridCol w:w="1148"/>
        <w:gridCol w:w="1451"/>
        <w:gridCol w:w="1535"/>
        <w:gridCol w:w="1395"/>
      </w:tblGrid>
      <w:tr w:rsidR="00096E78" w:rsidRPr="006C3C06" w14:paraId="1C2B6EC2" w14:textId="77777777" w:rsidTr="00494605">
        <w:trPr>
          <w:trHeight w:val="300"/>
        </w:trPr>
        <w:tc>
          <w:tcPr>
            <w:tcW w:w="12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56146"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p>
          <w:p w14:paraId="53C1A43A"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Інгібітор</w:t>
            </w:r>
          </w:p>
        </w:tc>
        <w:tc>
          <w:tcPr>
            <w:tcW w:w="1113" w:type="dxa"/>
            <w:vMerge w:val="restart"/>
            <w:tcBorders>
              <w:top w:val="single" w:sz="4" w:space="0" w:color="auto"/>
              <w:left w:val="nil"/>
              <w:right w:val="single" w:sz="4" w:space="0" w:color="auto"/>
            </w:tcBorders>
            <w:shd w:val="clear" w:color="auto" w:fill="auto"/>
            <w:noWrap/>
            <w:vAlign w:val="center"/>
            <w:hideMark/>
          </w:tcPr>
          <w:p w14:paraId="46C63131"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Час корозії,</w:t>
            </w:r>
          </w:p>
          <w:p w14:paraId="3C5A02C3"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год.</w:t>
            </w:r>
          </w:p>
        </w:tc>
        <w:tc>
          <w:tcPr>
            <w:tcW w:w="26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28C423"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F94FA1" w14:textId="498243EE"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Струмовий показник А/м</w:t>
            </w:r>
            <w:r w:rsidRPr="006C3C06">
              <w:rPr>
                <w:rFonts w:ascii="Times New Roman" w:eastAsia="Times New Roman" w:hAnsi="Times New Roman" w:cs="Times New Roman"/>
                <w:b/>
                <w:color w:val="000000"/>
                <w:sz w:val="24"/>
                <w:szCs w:val="24"/>
                <w:vertAlign w:val="superscript"/>
                <w:lang w:val="uk-UA" w:eastAsia="ru-RU"/>
              </w:rPr>
              <w:t>2</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708FF5"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6C3C06">
              <w:rPr>
                <w:rFonts w:ascii="Times New Roman" w:eastAsia="Times New Roman" w:hAnsi="Times New Roman" w:cs="Times New Roman"/>
                <w:b/>
                <w:color w:val="000000"/>
                <w:sz w:val="24"/>
                <w:szCs w:val="24"/>
                <w:lang w:eastAsia="ru-RU"/>
              </w:rPr>
              <w:t>j</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F73E3"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Ступінь захисту від корозії</w:t>
            </w:r>
            <w:r w:rsidRPr="006C3C06">
              <w:rPr>
                <w:rFonts w:ascii="Times New Roman" w:eastAsia="Times New Roman" w:hAnsi="Times New Roman" w:cs="Times New Roman"/>
                <w:b/>
                <w:color w:val="000000"/>
                <w:sz w:val="24"/>
                <w:szCs w:val="24"/>
                <w:lang w:eastAsia="ru-RU"/>
              </w:rPr>
              <w:t xml:space="preserve">, </w:t>
            </w:r>
          </w:p>
          <w:p w14:paraId="191D82B1"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Z, %</w:t>
            </w:r>
          </w:p>
        </w:tc>
      </w:tr>
      <w:tr w:rsidR="00096E78" w:rsidRPr="006C3C06" w14:paraId="4E8E2F7E" w14:textId="77777777" w:rsidTr="00494605">
        <w:trPr>
          <w:trHeight w:val="300"/>
        </w:trPr>
        <w:tc>
          <w:tcPr>
            <w:tcW w:w="1223" w:type="dxa"/>
            <w:vMerge/>
            <w:tcBorders>
              <w:top w:val="single" w:sz="4" w:space="0" w:color="auto"/>
              <w:left w:val="single" w:sz="4" w:space="0" w:color="auto"/>
              <w:bottom w:val="single" w:sz="4" w:space="0" w:color="auto"/>
              <w:right w:val="single" w:sz="4" w:space="0" w:color="auto"/>
            </w:tcBorders>
            <w:vAlign w:val="center"/>
            <w:hideMark/>
          </w:tcPr>
          <w:p w14:paraId="4944D3A1"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p>
        </w:tc>
        <w:tc>
          <w:tcPr>
            <w:tcW w:w="1113" w:type="dxa"/>
            <w:vMerge/>
            <w:tcBorders>
              <w:left w:val="nil"/>
              <w:bottom w:val="single" w:sz="4" w:space="0" w:color="auto"/>
              <w:right w:val="single" w:sz="4" w:space="0" w:color="auto"/>
            </w:tcBorders>
            <w:shd w:val="clear" w:color="auto" w:fill="auto"/>
            <w:noWrap/>
            <w:vAlign w:val="center"/>
            <w:hideMark/>
          </w:tcPr>
          <w:p w14:paraId="7077A871"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3985F8E7"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 xml:space="preserve"> г/(м</w:t>
            </w:r>
            <w:r w:rsidRPr="006C3C06">
              <w:rPr>
                <w:rFonts w:ascii="Times New Roman" w:eastAsia="Times New Roman" w:hAnsi="Times New Roman" w:cs="Times New Roman"/>
                <w:b/>
                <w:color w:val="000000"/>
                <w:sz w:val="24"/>
                <w:szCs w:val="24"/>
                <w:vertAlign w:val="superscript"/>
                <w:lang w:eastAsia="ru-RU"/>
              </w:rPr>
              <w:t>2</w:t>
            </w:r>
            <w:r w:rsidRPr="006C3C06">
              <w:rPr>
                <w:rFonts w:ascii="Times New Roman" w:eastAsia="Times New Roman" w:hAnsi="Times New Roman" w:cs="Times New Roman"/>
                <w:b/>
                <w:color w:val="000000"/>
                <w:sz w:val="24"/>
                <w:szCs w:val="24"/>
                <w:lang w:eastAsia="ru-RU"/>
              </w:rPr>
              <w:t>·год.)</w:t>
            </w:r>
          </w:p>
        </w:tc>
        <w:tc>
          <w:tcPr>
            <w:tcW w:w="1148" w:type="dxa"/>
            <w:tcBorders>
              <w:top w:val="nil"/>
              <w:left w:val="nil"/>
              <w:bottom w:val="single" w:sz="4" w:space="0" w:color="auto"/>
              <w:right w:val="single" w:sz="4" w:space="0" w:color="auto"/>
            </w:tcBorders>
            <w:shd w:val="clear" w:color="auto" w:fill="auto"/>
            <w:noWrap/>
            <w:vAlign w:val="center"/>
            <w:hideMark/>
          </w:tcPr>
          <w:p w14:paraId="63AA8783"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мм/рік</w:t>
            </w: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201DA560"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2C5E2639"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32ED2416" w14:textId="77777777" w:rsidR="00096E78" w:rsidRPr="006C3C06" w:rsidRDefault="00096E78" w:rsidP="008B52C9">
            <w:pPr>
              <w:spacing w:after="0" w:line="240" w:lineRule="auto"/>
              <w:jc w:val="center"/>
              <w:rPr>
                <w:rFonts w:ascii="Times New Roman" w:eastAsia="Times New Roman" w:hAnsi="Times New Roman" w:cs="Times New Roman"/>
                <w:b/>
                <w:color w:val="000000"/>
                <w:sz w:val="24"/>
                <w:szCs w:val="24"/>
                <w:lang w:eastAsia="ru-RU"/>
              </w:rPr>
            </w:pPr>
          </w:p>
        </w:tc>
      </w:tr>
      <w:tr w:rsidR="00096E78" w:rsidRPr="006C3C06" w14:paraId="1A41FB49" w14:textId="77777777" w:rsidTr="00494605">
        <w:trPr>
          <w:trHeight w:val="458"/>
        </w:trPr>
        <w:tc>
          <w:tcPr>
            <w:tcW w:w="1223" w:type="dxa"/>
            <w:vMerge w:val="restart"/>
            <w:tcBorders>
              <w:top w:val="single" w:sz="4" w:space="0" w:color="auto"/>
              <w:left w:val="single" w:sz="4" w:space="0" w:color="auto"/>
              <w:right w:val="single" w:sz="4" w:space="0" w:color="auto"/>
            </w:tcBorders>
            <w:shd w:val="clear" w:color="auto" w:fill="auto"/>
            <w:noWrap/>
            <w:vAlign w:val="center"/>
            <w:hideMark/>
          </w:tcPr>
          <w:p w14:paraId="3FC0C3E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bookmarkStart w:id="75" w:name="_Hlk58595747"/>
            <w:r w:rsidRPr="006C3C06">
              <w:rPr>
                <w:rFonts w:ascii="Times New Roman" w:eastAsia="Times New Roman" w:hAnsi="Times New Roman" w:cs="Times New Roman"/>
                <w:color w:val="000000"/>
                <w:sz w:val="24"/>
                <w:szCs w:val="24"/>
                <w:lang w:eastAsia="ru-RU"/>
              </w:rPr>
              <w:t>bact</w:t>
            </w:r>
          </w:p>
        </w:tc>
        <w:tc>
          <w:tcPr>
            <w:tcW w:w="1113" w:type="dxa"/>
            <w:vMerge w:val="restart"/>
            <w:tcBorders>
              <w:top w:val="single" w:sz="4" w:space="0" w:color="auto"/>
              <w:left w:val="nil"/>
              <w:right w:val="single" w:sz="4" w:space="0" w:color="auto"/>
            </w:tcBorders>
            <w:shd w:val="clear" w:color="auto" w:fill="auto"/>
            <w:noWrap/>
            <w:vAlign w:val="center"/>
            <w:hideMark/>
          </w:tcPr>
          <w:p w14:paraId="6128213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168</w:t>
            </w:r>
          </w:p>
        </w:tc>
        <w:tc>
          <w:tcPr>
            <w:tcW w:w="1486" w:type="dxa"/>
            <w:vMerge w:val="restart"/>
            <w:tcBorders>
              <w:top w:val="single" w:sz="4" w:space="0" w:color="auto"/>
              <w:left w:val="nil"/>
              <w:right w:val="single" w:sz="4" w:space="0" w:color="auto"/>
            </w:tcBorders>
            <w:shd w:val="clear" w:color="auto" w:fill="auto"/>
            <w:noWrap/>
            <w:vAlign w:val="center"/>
            <w:hideMark/>
          </w:tcPr>
          <w:p w14:paraId="5B8E88C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0,018</w:t>
            </w:r>
          </w:p>
        </w:tc>
        <w:tc>
          <w:tcPr>
            <w:tcW w:w="1148" w:type="dxa"/>
            <w:vMerge w:val="restart"/>
            <w:tcBorders>
              <w:top w:val="single" w:sz="4" w:space="0" w:color="auto"/>
              <w:left w:val="nil"/>
              <w:right w:val="single" w:sz="4" w:space="0" w:color="auto"/>
            </w:tcBorders>
            <w:shd w:val="clear" w:color="auto" w:fill="auto"/>
            <w:noWrap/>
            <w:vAlign w:val="center"/>
            <w:hideMark/>
          </w:tcPr>
          <w:p w14:paraId="06221FA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0,0201</w:t>
            </w:r>
          </w:p>
        </w:tc>
        <w:tc>
          <w:tcPr>
            <w:tcW w:w="1451" w:type="dxa"/>
            <w:vMerge w:val="restart"/>
            <w:tcBorders>
              <w:top w:val="single" w:sz="4" w:space="0" w:color="auto"/>
              <w:left w:val="nil"/>
              <w:right w:val="single" w:sz="4" w:space="0" w:color="auto"/>
            </w:tcBorders>
            <w:shd w:val="clear" w:color="auto" w:fill="auto"/>
            <w:noWrap/>
            <w:vAlign w:val="center"/>
            <w:hideMark/>
          </w:tcPr>
          <w:p w14:paraId="6625DA1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0,017275</w:t>
            </w:r>
          </w:p>
        </w:tc>
        <w:tc>
          <w:tcPr>
            <w:tcW w:w="1535" w:type="dxa"/>
            <w:vMerge w:val="restart"/>
            <w:tcBorders>
              <w:top w:val="single" w:sz="4" w:space="0" w:color="auto"/>
              <w:left w:val="nil"/>
              <w:right w:val="single" w:sz="4" w:space="0" w:color="auto"/>
            </w:tcBorders>
            <w:shd w:val="clear" w:color="auto" w:fill="auto"/>
            <w:noWrap/>
            <w:vAlign w:val="center"/>
            <w:hideMark/>
          </w:tcPr>
          <w:p w14:paraId="552D28B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395" w:type="dxa"/>
            <w:vMerge w:val="restart"/>
            <w:tcBorders>
              <w:top w:val="single" w:sz="4" w:space="0" w:color="auto"/>
              <w:left w:val="nil"/>
              <w:right w:val="single" w:sz="4" w:space="0" w:color="auto"/>
            </w:tcBorders>
            <w:shd w:val="clear" w:color="auto" w:fill="auto"/>
            <w:noWrap/>
            <w:vAlign w:val="center"/>
            <w:hideMark/>
          </w:tcPr>
          <w:p w14:paraId="40806F7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bookmarkEnd w:id="75"/>
      <w:tr w:rsidR="00096E78" w:rsidRPr="006C3C06" w14:paraId="0046183C"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7051D01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0DA8375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0960586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502D3A8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722BC46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1419ADE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3832647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68715E1E"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1C1C5CD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w:t>
            </w:r>
          </w:p>
        </w:tc>
        <w:tc>
          <w:tcPr>
            <w:tcW w:w="1113" w:type="dxa"/>
            <w:vMerge/>
            <w:tcBorders>
              <w:left w:val="nil"/>
              <w:right w:val="single" w:sz="4" w:space="0" w:color="auto"/>
            </w:tcBorders>
            <w:shd w:val="clear" w:color="auto" w:fill="auto"/>
            <w:noWrap/>
            <w:vAlign w:val="center"/>
          </w:tcPr>
          <w:p w14:paraId="0722499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nil"/>
              <w:left w:val="nil"/>
              <w:right w:val="single" w:sz="4" w:space="0" w:color="auto"/>
            </w:tcBorders>
            <w:shd w:val="clear" w:color="auto" w:fill="auto"/>
            <w:noWrap/>
            <w:vAlign w:val="center"/>
            <w:hideMark/>
          </w:tcPr>
          <w:p w14:paraId="496D475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0,0179</w:t>
            </w:r>
          </w:p>
        </w:tc>
        <w:tc>
          <w:tcPr>
            <w:tcW w:w="1148" w:type="dxa"/>
            <w:vMerge w:val="restart"/>
            <w:tcBorders>
              <w:top w:val="nil"/>
              <w:left w:val="nil"/>
              <w:right w:val="single" w:sz="4" w:space="0" w:color="auto"/>
            </w:tcBorders>
            <w:shd w:val="clear" w:color="auto" w:fill="auto"/>
            <w:noWrap/>
            <w:vAlign w:val="center"/>
            <w:hideMark/>
          </w:tcPr>
          <w:p w14:paraId="0057DF7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w:t>
            </w:r>
          </w:p>
        </w:tc>
        <w:tc>
          <w:tcPr>
            <w:tcW w:w="1451" w:type="dxa"/>
            <w:vMerge w:val="restart"/>
            <w:tcBorders>
              <w:top w:val="nil"/>
              <w:left w:val="nil"/>
              <w:right w:val="single" w:sz="4" w:space="0" w:color="auto"/>
            </w:tcBorders>
            <w:shd w:val="clear" w:color="auto" w:fill="auto"/>
            <w:noWrap/>
            <w:vAlign w:val="center"/>
            <w:hideMark/>
          </w:tcPr>
          <w:p w14:paraId="46252E9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0,017179</w:t>
            </w:r>
          </w:p>
        </w:tc>
        <w:tc>
          <w:tcPr>
            <w:tcW w:w="1535" w:type="dxa"/>
            <w:vMerge w:val="restart"/>
            <w:tcBorders>
              <w:top w:val="nil"/>
              <w:left w:val="nil"/>
              <w:right w:val="single" w:sz="4" w:space="0" w:color="auto"/>
            </w:tcBorders>
            <w:shd w:val="clear" w:color="auto" w:fill="auto"/>
            <w:noWrap/>
            <w:vAlign w:val="center"/>
            <w:hideMark/>
          </w:tcPr>
          <w:p w14:paraId="1B79974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1,006</w:t>
            </w:r>
          </w:p>
        </w:tc>
        <w:tc>
          <w:tcPr>
            <w:tcW w:w="1395" w:type="dxa"/>
            <w:vMerge w:val="restart"/>
            <w:tcBorders>
              <w:top w:val="nil"/>
              <w:left w:val="nil"/>
              <w:right w:val="single" w:sz="4" w:space="0" w:color="auto"/>
            </w:tcBorders>
            <w:shd w:val="clear" w:color="auto" w:fill="auto"/>
            <w:noWrap/>
            <w:vAlign w:val="center"/>
            <w:hideMark/>
          </w:tcPr>
          <w:p w14:paraId="22AD2BA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0,6</w:t>
            </w:r>
          </w:p>
        </w:tc>
      </w:tr>
      <w:tr w:rsidR="00096E78" w:rsidRPr="006C3C06" w14:paraId="46F7F86C"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60348FA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5B788D1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3ACA138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755D2B1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124BF365"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06C526E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54727B7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34C74546" w14:textId="77777777" w:rsidTr="00494605">
        <w:trPr>
          <w:trHeight w:val="458"/>
        </w:trPr>
        <w:tc>
          <w:tcPr>
            <w:tcW w:w="1223" w:type="dxa"/>
            <w:vMerge w:val="restart"/>
            <w:tcBorders>
              <w:top w:val="single" w:sz="4" w:space="0" w:color="auto"/>
              <w:left w:val="single" w:sz="4" w:space="0" w:color="auto"/>
              <w:right w:val="single" w:sz="4" w:space="0" w:color="auto"/>
            </w:tcBorders>
            <w:shd w:val="clear" w:color="auto" w:fill="auto"/>
            <w:noWrap/>
            <w:vAlign w:val="center"/>
            <w:hideMark/>
          </w:tcPr>
          <w:p w14:paraId="32021FC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p>
        </w:tc>
        <w:tc>
          <w:tcPr>
            <w:tcW w:w="1113" w:type="dxa"/>
            <w:vMerge/>
            <w:tcBorders>
              <w:left w:val="nil"/>
              <w:right w:val="single" w:sz="4" w:space="0" w:color="auto"/>
            </w:tcBorders>
            <w:shd w:val="clear" w:color="auto" w:fill="auto"/>
            <w:noWrap/>
            <w:vAlign w:val="center"/>
          </w:tcPr>
          <w:p w14:paraId="168AC9C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single" w:sz="4" w:space="0" w:color="auto"/>
              <w:left w:val="nil"/>
              <w:right w:val="single" w:sz="4" w:space="0" w:color="auto"/>
            </w:tcBorders>
            <w:shd w:val="clear" w:color="auto" w:fill="auto"/>
            <w:noWrap/>
            <w:vAlign w:val="center"/>
            <w:hideMark/>
          </w:tcPr>
          <w:p w14:paraId="656B83A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0,0191</w:t>
            </w:r>
          </w:p>
        </w:tc>
        <w:tc>
          <w:tcPr>
            <w:tcW w:w="1148" w:type="dxa"/>
            <w:vMerge w:val="restart"/>
            <w:tcBorders>
              <w:top w:val="single" w:sz="4" w:space="0" w:color="auto"/>
              <w:left w:val="nil"/>
              <w:right w:val="single" w:sz="4" w:space="0" w:color="auto"/>
            </w:tcBorders>
            <w:shd w:val="clear" w:color="auto" w:fill="auto"/>
            <w:noWrap/>
            <w:vAlign w:val="center"/>
            <w:hideMark/>
          </w:tcPr>
          <w:p w14:paraId="68A6658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0,0214</w:t>
            </w:r>
          </w:p>
        </w:tc>
        <w:tc>
          <w:tcPr>
            <w:tcW w:w="1451" w:type="dxa"/>
            <w:vMerge w:val="restart"/>
            <w:tcBorders>
              <w:top w:val="single" w:sz="4" w:space="0" w:color="auto"/>
              <w:left w:val="nil"/>
              <w:right w:val="single" w:sz="4" w:space="0" w:color="auto"/>
            </w:tcBorders>
            <w:shd w:val="clear" w:color="auto" w:fill="auto"/>
            <w:noWrap/>
            <w:vAlign w:val="center"/>
            <w:hideMark/>
          </w:tcPr>
          <w:p w14:paraId="5291A6F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0,018331</w:t>
            </w:r>
          </w:p>
        </w:tc>
        <w:tc>
          <w:tcPr>
            <w:tcW w:w="1535" w:type="dxa"/>
            <w:vMerge w:val="restart"/>
            <w:tcBorders>
              <w:top w:val="single" w:sz="4" w:space="0" w:color="auto"/>
              <w:left w:val="nil"/>
              <w:right w:val="single" w:sz="4" w:space="0" w:color="auto"/>
            </w:tcBorders>
            <w:shd w:val="clear" w:color="auto" w:fill="auto"/>
            <w:noWrap/>
            <w:vAlign w:val="center"/>
            <w:hideMark/>
          </w:tcPr>
          <w:p w14:paraId="38BE163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0,942</w:t>
            </w:r>
          </w:p>
        </w:tc>
        <w:tc>
          <w:tcPr>
            <w:tcW w:w="1395" w:type="dxa"/>
            <w:vMerge w:val="restart"/>
            <w:tcBorders>
              <w:top w:val="single" w:sz="4" w:space="0" w:color="auto"/>
              <w:left w:val="nil"/>
              <w:right w:val="single" w:sz="4" w:space="0" w:color="auto"/>
            </w:tcBorders>
            <w:shd w:val="clear" w:color="auto" w:fill="auto"/>
            <w:noWrap/>
            <w:vAlign w:val="center"/>
            <w:hideMark/>
          </w:tcPr>
          <w:p w14:paraId="6F65F07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-6,2</w:t>
            </w:r>
          </w:p>
        </w:tc>
      </w:tr>
      <w:tr w:rsidR="00096E78" w:rsidRPr="006C3C06" w14:paraId="4A8B777A"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5BB956E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bottom w:val="single" w:sz="4" w:space="0" w:color="auto"/>
              <w:right w:val="single" w:sz="4" w:space="0" w:color="auto"/>
            </w:tcBorders>
            <w:shd w:val="clear" w:color="auto" w:fill="auto"/>
            <w:noWrap/>
            <w:vAlign w:val="center"/>
          </w:tcPr>
          <w:p w14:paraId="70470EB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710D656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29F87DF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3D05E45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2616D05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5443DD3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1BEBD307"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637368F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1113" w:type="dxa"/>
            <w:vMerge w:val="restart"/>
            <w:tcBorders>
              <w:top w:val="nil"/>
              <w:left w:val="nil"/>
              <w:right w:val="single" w:sz="4" w:space="0" w:color="auto"/>
            </w:tcBorders>
            <w:shd w:val="clear" w:color="auto" w:fill="auto"/>
            <w:noWrap/>
            <w:vAlign w:val="center"/>
            <w:hideMark/>
          </w:tcPr>
          <w:p w14:paraId="5D8FEB2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336</w:t>
            </w:r>
          </w:p>
        </w:tc>
        <w:tc>
          <w:tcPr>
            <w:tcW w:w="1486" w:type="dxa"/>
            <w:vMerge w:val="restart"/>
            <w:tcBorders>
              <w:top w:val="nil"/>
              <w:left w:val="nil"/>
              <w:right w:val="single" w:sz="4" w:space="0" w:color="auto"/>
            </w:tcBorders>
            <w:shd w:val="clear" w:color="auto" w:fill="auto"/>
            <w:noWrap/>
            <w:vAlign w:val="center"/>
            <w:hideMark/>
          </w:tcPr>
          <w:p w14:paraId="753C51C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w:t>
            </w:r>
          </w:p>
        </w:tc>
        <w:tc>
          <w:tcPr>
            <w:tcW w:w="1148" w:type="dxa"/>
            <w:vMerge w:val="restart"/>
            <w:tcBorders>
              <w:top w:val="nil"/>
              <w:left w:val="nil"/>
              <w:right w:val="single" w:sz="4" w:space="0" w:color="auto"/>
            </w:tcBorders>
            <w:shd w:val="clear" w:color="auto" w:fill="auto"/>
            <w:noWrap/>
            <w:vAlign w:val="center"/>
            <w:hideMark/>
          </w:tcPr>
          <w:p w14:paraId="261A957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0,0156</w:t>
            </w:r>
          </w:p>
        </w:tc>
        <w:tc>
          <w:tcPr>
            <w:tcW w:w="1451" w:type="dxa"/>
            <w:vMerge w:val="restart"/>
            <w:tcBorders>
              <w:top w:val="nil"/>
              <w:left w:val="nil"/>
              <w:right w:val="single" w:sz="4" w:space="0" w:color="auto"/>
            </w:tcBorders>
            <w:shd w:val="clear" w:color="auto" w:fill="auto"/>
            <w:noWrap/>
            <w:vAlign w:val="center"/>
            <w:hideMark/>
          </w:tcPr>
          <w:p w14:paraId="64E3C89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0,013436</w:t>
            </w:r>
          </w:p>
        </w:tc>
        <w:tc>
          <w:tcPr>
            <w:tcW w:w="1535" w:type="dxa"/>
            <w:vMerge w:val="restart"/>
            <w:tcBorders>
              <w:top w:val="nil"/>
              <w:left w:val="nil"/>
              <w:right w:val="single" w:sz="4" w:space="0" w:color="auto"/>
            </w:tcBorders>
            <w:shd w:val="clear" w:color="auto" w:fill="auto"/>
            <w:noWrap/>
            <w:vAlign w:val="center"/>
            <w:hideMark/>
          </w:tcPr>
          <w:p w14:paraId="11945AE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395" w:type="dxa"/>
            <w:vMerge w:val="restart"/>
            <w:tcBorders>
              <w:top w:val="nil"/>
              <w:left w:val="nil"/>
              <w:right w:val="single" w:sz="4" w:space="0" w:color="auto"/>
            </w:tcBorders>
            <w:shd w:val="clear" w:color="auto" w:fill="auto"/>
            <w:noWrap/>
            <w:vAlign w:val="center"/>
            <w:hideMark/>
          </w:tcPr>
          <w:p w14:paraId="0370DD7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32566C02"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410B760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6FBAE29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6F94DAE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3C9FCF54"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9E18E8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3D258FA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650600B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3FE4308F"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387A686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w:t>
            </w:r>
          </w:p>
        </w:tc>
        <w:tc>
          <w:tcPr>
            <w:tcW w:w="1113" w:type="dxa"/>
            <w:vMerge/>
            <w:tcBorders>
              <w:left w:val="nil"/>
              <w:right w:val="single" w:sz="4" w:space="0" w:color="auto"/>
            </w:tcBorders>
            <w:shd w:val="clear" w:color="auto" w:fill="auto"/>
            <w:noWrap/>
            <w:vAlign w:val="center"/>
          </w:tcPr>
          <w:p w14:paraId="4B045C4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nil"/>
              <w:left w:val="nil"/>
              <w:right w:val="single" w:sz="4" w:space="0" w:color="auto"/>
            </w:tcBorders>
            <w:shd w:val="clear" w:color="auto" w:fill="auto"/>
            <w:noWrap/>
            <w:vAlign w:val="center"/>
            <w:hideMark/>
          </w:tcPr>
          <w:p w14:paraId="0154413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0,0164</w:t>
            </w:r>
          </w:p>
        </w:tc>
        <w:tc>
          <w:tcPr>
            <w:tcW w:w="1148" w:type="dxa"/>
            <w:vMerge w:val="restart"/>
            <w:tcBorders>
              <w:top w:val="nil"/>
              <w:left w:val="nil"/>
              <w:right w:val="single" w:sz="4" w:space="0" w:color="auto"/>
            </w:tcBorders>
            <w:shd w:val="clear" w:color="auto" w:fill="auto"/>
            <w:noWrap/>
            <w:vAlign w:val="center"/>
            <w:hideMark/>
          </w:tcPr>
          <w:p w14:paraId="1855E04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0,0183</w:t>
            </w:r>
          </w:p>
        </w:tc>
        <w:tc>
          <w:tcPr>
            <w:tcW w:w="1451" w:type="dxa"/>
            <w:vMerge w:val="restart"/>
            <w:tcBorders>
              <w:top w:val="nil"/>
              <w:left w:val="nil"/>
              <w:right w:val="single" w:sz="4" w:space="0" w:color="auto"/>
            </w:tcBorders>
            <w:shd w:val="clear" w:color="auto" w:fill="auto"/>
            <w:noWrap/>
            <w:vAlign w:val="center"/>
            <w:hideMark/>
          </w:tcPr>
          <w:p w14:paraId="3188BCD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0,015739</w:t>
            </w:r>
          </w:p>
        </w:tc>
        <w:tc>
          <w:tcPr>
            <w:tcW w:w="1535" w:type="dxa"/>
            <w:vMerge w:val="restart"/>
            <w:tcBorders>
              <w:top w:val="nil"/>
              <w:left w:val="nil"/>
              <w:right w:val="single" w:sz="4" w:space="0" w:color="auto"/>
            </w:tcBorders>
            <w:shd w:val="clear" w:color="auto" w:fill="auto"/>
            <w:noWrap/>
            <w:vAlign w:val="center"/>
            <w:hideMark/>
          </w:tcPr>
          <w:p w14:paraId="65C21F7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0,854</w:t>
            </w:r>
          </w:p>
        </w:tc>
        <w:tc>
          <w:tcPr>
            <w:tcW w:w="1395" w:type="dxa"/>
            <w:vMerge w:val="restart"/>
            <w:tcBorders>
              <w:top w:val="nil"/>
              <w:left w:val="nil"/>
              <w:right w:val="single" w:sz="4" w:space="0" w:color="auto"/>
            </w:tcBorders>
            <w:shd w:val="clear" w:color="auto" w:fill="auto"/>
            <w:noWrap/>
            <w:vAlign w:val="center"/>
            <w:hideMark/>
          </w:tcPr>
          <w:p w14:paraId="633D409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-17,1</w:t>
            </w:r>
          </w:p>
        </w:tc>
      </w:tr>
      <w:tr w:rsidR="00096E78" w:rsidRPr="006C3C06" w14:paraId="77DAFE5F"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3027A4E8"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7BEE32A4"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7C19C00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02E8AF8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33A27F9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7C04E05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621FC525"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263B2A62"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275D6BD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p>
        </w:tc>
        <w:tc>
          <w:tcPr>
            <w:tcW w:w="1113" w:type="dxa"/>
            <w:vMerge/>
            <w:tcBorders>
              <w:left w:val="nil"/>
              <w:right w:val="single" w:sz="4" w:space="0" w:color="auto"/>
            </w:tcBorders>
            <w:shd w:val="clear" w:color="auto" w:fill="auto"/>
            <w:noWrap/>
            <w:vAlign w:val="center"/>
          </w:tcPr>
          <w:p w14:paraId="45FFBFB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nil"/>
              <w:left w:val="nil"/>
              <w:right w:val="single" w:sz="4" w:space="0" w:color="auto"/>
            </w:tcBorders>
            <w:shd w:val="clear" w:color="auto" w:fill="auto"/>
            <w:noWrap/>
            <w:vAlign w:val="center"/>
            <w:hideMark/>
          </w:tcPr>
          <w:p w14:paraId="7F6BE0A5"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0,0149</w:t>
            </w:r>
          </w:p>
        </w:tc>
        <w:tc>
          <w:tcPr>
            <w:tcW w:w="1148" w:type="dxa"/>
            <w:vMerge w:val="restart"/>
            <w:tcBorders>
              <w:top w:val="nil"/>
              <w:left w:val="nil"/>
              <w:right w:val="single" w:sz="4" w:space="0" w:color="auto"/>
            </w:tcBorders>
            <w:shd w:val="clear" w:color="auto" w:fill="auto"/>
            <w:noWrap/>
            <w:vAlign w:val="center"/>
            <w:hideMark/>
          </w:tcPr>
          <w:p w14:paraId="6896071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0,0167</w:t>
            </w:r>
          </w:p>
        </w:tc>
        <w:tc>
          <w:tcPr>
            <w:tcW w:w="1451" w:type="dxa"/>
            <w:vMerge w:val="restart"/>
            <w:tcBorders>
              <w:top w:val="nil"/>
              <w:left w:val="nil"/>
              <w:right w:val="single" w:sz="4" w:space="0" w:color="auto"/>
            </w:tcBorders>
            <w:shd w:val="clear" w:color="auto" w:fill="auto"/>
            <w:noWrap/>
            <w:vAlign w:val="center"/>
            <w:hideMark/>
          </w:tcPr>
          <w:p w14:paraId="5E9BB00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0,0143</w:t>
            </w:r>
          </w:p>
        </w:tc>
        <w:tc>
          <w:tcPr>
            <w:tcW w:w="1535" w:type="dxa"/>
            <w:vMerge w:val="restart"/>
            <w:tcBorders>
              <w:top w:val="nil"/>
              <w:left w:val="nil"/>
              <w:right w:val="single" w:sz="4" w:space="0" w:color="auto"/>
            </w:tcBorders>
            <w:shd w:val="clear" w:color="auto" w:fill="auto"/>
            <w:noWrap/>
            <w:vAlign w:val="center"/>
            <w:hideMark/>
          </w:tcPr>
          <w:p w14:paraId="15BD349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0,94</w:t>
            </w:r>
          </w:p>
        </w:tc>
        <w:tc>
          <w:tcPr>
            <w:tcW w:w="1395" w:type="dxa"/>
            <w:vMerge w:val="restart"/>
            <w:tcBorders>
              <w:top w:val="nil"/>
              <w:left w:val="nil"/>
              <w:right w:val="single" w:sz="4" w:space="0" w:color="auto"/>
            </w:tcBorders>
            <w:shd w:val="clear" w:color="auto" w:fill="auto"/>
            <w:noWrap/>
            <w:vAlign w:val="center"/>
            <w:hideMark/>
          </w:tcPr>
          <w:p w14:paraId="16967CB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-6,4</w:t>
            </w:r>
          </w:p>
        </w:tc>
      </w:tr>
      <w:tr w:rsidR="00096E78" w:rsidRPr="006C3C06" w14:paraId="59E647D3"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46D5CA64"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bottom w:val="single" w:sz="4" w:space="0" w:color="auto"/>
              <w:right w:val="single" w:sz="4" w:space="0" w:color="auto"/>
            </w:tcBorders>
            <w:shd w:val="clear" w:color="auto" w:fill="auto"/>
            <w:noWrap/>
            <w:vAlign w:val="center"/>
          </w:tcPr>
          <w:p w14:paraId="12C2418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4158EB2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0B4119F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B8E15C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74E69FE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4E92341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19E68C46"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725E5D3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1113" w:type="dxa"/>
            <w:vMerge w:val="restart"/>
            <w:tcBorders>
              <w:top w:val="nil"/>
              <w:left w:val="nil"/>
              <w:right w:val="single" w:sz="4" w:space="0" w:color="auto"/>
            </w:tcBorders>
            <w:shd w:val="clear" w:color="auto" w:fill="auto"/>
            <w:noWrap/>
            <w:vAlign w:val="center"/>
            <w:hideMark/>
          </w:tcPr>
          <w:p w14:paraId="2929FE1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504</w:t>
            </w:r>
          </w:p>
        </w:tc>
        <w:tc>
          <w:tcPr>
            <w:tcW w:w="1486" w:type="dxa"/>
            <w:vMerge w:val="restart"/>
            <w:tcBorders>
              <w:top w:val="nil"/>
              <w:left w:val="nil"/>
              <w:right w:val="single" w:sz="4" w:space="0" w:color="auto"/>
            </w:tcBorders>
            <w:shd w:val="clear" w:color="auto" w:fill="auto"/>
            <w:noWrap/>
            <w:vAlign w:val="center"/>
            <w:hideMark/>
          </w:tcPr>
          <w:p w14:paraId="4B05716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0,0133</w:t>
            </w:r>
          </w:p>
        </w:tc>
        <w:tc>
          <w:tcPr>
            <w:tcW w:w="1148" w:type="dxa"/>
            <w:vMerge w:val="restart"/>
            <w:tcBorders>
              <w:top w:val="nil"/>
              <w:left w:val="nil"/>
              <w:right w:val="single" w:sz="4" w:space="0" w:color="auto"/>
            </w:tcBorders>
            <w:shd w:val="clear" w:color="auto" w:fill="auto"/>
            <w:noWrap/>
            <w:vAlign w:val="center"/>
            <w:hideMark/>
          </w:tcPr>
          <w:p w14:paraId="2ADB527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0,0148</w:t>
            </w:r>
          </w:p>
        </w:tc>
        <w:tc>
          <w:tcPr>
            <w:tcW w:w="1451" w:type="dxa"/>
            <w:vMerge w:val="restart"/>
            <w:tcBorders>
              <w:top w:val="nil"/>
              <w:left w:val="nil"/>
              <w:right w:val="single" w:sz="4" w:space="0" w:color="auto"/>
            </w:tcBorders>
            <w:shd w:val="clear" w:color="auto" w:fill="auto"/>
            <w:noWrap/>
            <w:vAlign w:val="center"/>
            <w:hideMark/>
          </w:tcPr>
          <w:p w14:paraId="3AF8140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0,012764</w:t>
            </w:r>
          </w:p>
        </w:tc>
        <w:tc>
          <w:tcPr>
            <w:tcW w:w="1535" w:type="dxa"/>
            <w:vMerge w:val="restart"/>
            <w:tcBorders>
              <w:top w:val="nil"/>
              <w:left w:val="nil"/>
              <w:right w:val="single" w:sz="4" w:space="0" w:color="auto"/>
            </w:tcBorders>
            <w:shd w:val="clear" w:color="auto" w:fill="auto"/>
            <w:noWrap/>
            <w:vAlign w:val="center"/>
            <w:hideMark/>
          </w:tcPr>
          <w:p w14:paraId="5A24EDC4"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395" w:type="dxa"/>
            <w:vMerge w:val="restart"/>
            <w:tcBorders>
              <w:top w:val="nil"/>
              <w:left w:val="nil"/>
              <w:right w:val="single" w:sz="4" w:space="0" w:color="auto"/>
            </w:tcBorders>
            <w:shd w:val="clear" w:color="auto" w:fill="auto"/>
            <w:noWrap/>
            <w:vAlign w:val="center"/>
            <w:hideMark/>
          </w:tcPr>
          <w:p w14:paraId="55C24BE6"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3279697F"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3CA02B7A"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67B0BD3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0256BA6D"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543A8ED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65876EA8"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17AD009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62FD823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447A1455"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76D10E17"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w:t>
            </w:r>
          </w:p>
        </w:tc>
        <w:tc>
          <w:tcPr>
            <w:tcW w:w="1113" w:type="dxa"/>
            <w:vMerge/>
            <w:tcBorders>
              <w:left w:val="nil"/>
              <w:right w:val="single" w:sz="4" w:space="0" w:color="auto"/>
            </w:tcBorders>
            <w:shd w:val="clear" w:color="auto" w:fill="auto"/>
            <w:noWrap/>
            <w:vAlign w:val="center"/>
          </w:tcPr>
          <w:p w14:paraId="4D168A35"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nil"/>
              <w:left w:val="nil"/>
              <w:right w:val="single" w:sz="4" w:space="0" w:color="auto"/>
            </w:tcBorders>
            <w:shd w:val="clear" w:color="auto" w:fill="auto"/>
            <w:noWrap/>
            <w:vAlign w:val="center"/>
            <w:hideMark/>
          </w:tcPr>
          <w:p w14:paraId="74C0E4D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0,0763</w:t>
            </w:r>
          </w:p>
        </w:tc>
        <w:tc>
          <w:tcPr>
            <w:tcW w:w="1148" w:type="dxa"/>
            <w:vMerge w:val="restart"/>
            <w:tcBorders>
              <w:top w:val="nil"/>
              <w:left w:val="nil"/>
              <w:right w:val="single" w:sz="4" w:space="0" w:color="auto"/>
            </w:tcBorders>
            <w:shd w:val="clear" w:color="auto" w:fill="auto"/>
            <w:noWrap/>
            <w:vAlign w:val="center"/>
            <w:hideMark/>
          </w:tcPr>
          <w:p w14:paraId="2718519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0,0852</w:t>
            </w:r>
          </w:p>
        </w:tc>
        <w:tc>
          <w:tcPr>
            <w:tcW w:w="1451" w:type="dxa"/>
            <w:vMerge w:val="restart"/>
            <w:tcBorders>
              <w:top w:val="nil"/>
              <w:left w:val="nil"/>
              <w:right w:val="single" w:sz="4" w:space="0" w:color="auto"/>
            </w:tcBorders>
            <w:shd w:val="clear" w:color="auto" w:fill="auto"/>
            <w:noWrap/>
            <w:vAlign w:val="center"/>
            <w:hideMark/>
          </w:tcPr>
          <w:p w14:paraId="6AFFECBE"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0,073226</w:t>
            </w:r>
          </w:p>
        </w:tc>
        <w:tc>
          <w:tcPr>
            <w:tcW w:w="1535" w:type="dxa"/>
            <w:vMerge w:val="restart"/>
            <w:tcBorders>
              <w:top w:val="nil"/>
              <w:left w:val="nil"/>
              <w:right w:val="single" w:sz="4" w:space="0" w:color="auto"/>
            </w:tcBorders>
            <w:shd w:val="clear" w:color="auto" w:fill="auto"/>
            <w:noWrap/>
            <w:vAlign w:val="center"/>
            <w:hideMark/>
          </w:tcPr>
          <w:p w14:paraId="772A26C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0,174</w:t>
            </w:r>
          </w:p>
        </w:tc>
        <w:tc>
          <w:tcPr>
            <w:tcW w:w="1395" w:type="dxa"/>
            <w:vMerge w:val="restart"/>
            <w:tcBorders>
              <w:top w:val="nil"/>
              <w:left w:val="nil"/>
              <w:right w:val="single" w:sz="4" w:space="0" w:color="auto"/>
            </w:tcBorders>
            <w:shd w:val="clear" w:color="auto" w:fill="auto"/>
            <w:noWrap/>
            <w:vAlign w:val="center"/>
            <w:hideMark/>
          </w:tcPr>
          <w:p w14:paraId="271DFCD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-474</w:t>
            </w:r>
            <w:r w:rsidRPr="006C3C06">
              <w:rPr>
                <w:rFonts w:ascii="Times New Roman" w:eastAsia="Times New Roman" w:hAnsi="Times New Roman" w:cs="Times New Roman"/>
                <w:color w:val="000000"/>
                <w:sz w:val="24"/>
                <w:szCs w:val="24"/>
                <w:lang w:val="uk-UA" w:eastAsia="ru-RU"/>
              </w:rPr>
              <w:t>,</w:t>
            </w:r>
            <w:r w:rsidRPr="006C3C06">
              <w:rPr>
                <w:rFonts w:ascii="Times New Roman" w:eastAsia="Times New Roman" w:hAnsi="Times New Roman" w:cs="Times New Roman"/>
                <w:color w:val="000000"/>
                <w:sz w:val="24"/>
                <w:szCs w:val="24"/>
                <w:lang w:eastAsia="ru-RU"/>
              </w:rPr>
              <w:t>7</w:t>
            </w:r>
          </w:p>
        </w:tc>
      </w:tr>
      <w:tr w:rsidR="00096E78" w:rsidRPr="006C3C06" w14:paraId="30479231"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1A6AD24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right w:val="single" w:sz="4" w:space="0" w:color="auto"/>
            </w:tcBorders>
            <w:shd w:val="clear" w:color="auto" w:fill="auto"/>
            <w:noWrap/>
            <w:vAlign w:val="center"/>
          </w:tcPr>
          <w:p w14:paraId="0F10C52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116761B3"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461BDA48"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3591D63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36D408E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7F6712C2"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r w:rsidR="00096E78" w:rsidRPr="006C3C06" w14:paraId="284D88F9" w14:textId="77777777" w:rsidTr="00494605">
        <w:trPr>
          <w:trHeight w:val="458"/>
        </w:trPr>
        <w:tc>
          <w:tcPr>
            <w:tcW w:w="1223" w:type="dxa"/>
            <w:vMerge w:val="restart"/>
            <w:tcBorders>
              <w:top w:val="nil"/>
              <w:left w:val="single" w:sz="4" w:space="0" w:color="auto"/>
              <w:right w:val="single" w:sz="4" w:space="0" w:color="auto"/>
            </w:tcBorders>
            <w:shd w:val="clear" w:color="auto" w:fill="auto"/>
            <w:noWrap/>
            <w:vAlign w:val="center"/>
            <w:hideMark/>
          </w:tcPr>
          <w:p w14:paraId="44C0231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p>
        </w:tc>
        <w:tc>
          <w:tcPr>
            <w:tcW w:w="1113" w:type="dxa"/>
            <w:vMerge/>
            <w:tcBorders>
              <w:left w:val="nil"/>
              <w:right w:val="single" w:sz="4" w:space="0" w:color="auto"/>
            </w:tcBorders>
            <w:shd w:val="clear" w:color="auto" w:fill="auto"/>
            <w:noWrap/>
            <w:vAlign w:val="center"/>
          </w:tcPr>
          <w:p w14:paraId="1A0DFEA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val="restart"/>
            <w:tcBorders>
              <w:top w:val="nil"/>
              <w:left w:val="nil"/>
              <w:right w:val="single" w:sz="4" w:space="0" w:color="auto"/>
            </w:tcBorders>
            <w:shd w:val="clear" w:color="auto" w:fill="auto"/>
            <w:noWrap/>
            <w:vAlign w:val="center"/>
            <w:hideMark/>
          </w:tcPr>
          <w:p w14:paraId="25EFC881"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eastAsia="ru-RU"/>
              </w:rPr>
              <w:t>0,</w:t>
            </w:r>
            <w:r w:rsidRPr="006C3C06">
              <w:rPr>
                <w:rFonts w:ascii="Times New Roman" w:eastAsia="Times New Roman" w:hAnsi="Times New Roman" w:cs="Times New Roman"/>
                <w:color w:val="000000"/>
                <w:sz w:val="24"/>
                <w:szCs w:val="24"/>
                <w:lang w:val="uk-UA" w:eastAsia="ru-RU"/>
              </w:rPr>
              <w:t>0</w:t>
            </w:r>
            <w:r w:rsidRPr="006C3C06">
              <w:rPr>
                <w:rFonts w:ascii="Times New Roman" w:eastAsia="Times New Roman" w:hAnsi="Times New Roman" w:cs="Times New Roman"/>
                <w:color w:val="000000"/>
                <w:sz w:val="24"/>
                <w:szCs w:val="24"/>
                <w:lang w:eastAsia="ru-RU"/>
              </w:rPr>
              <w:t>71</w:t>
            </w:r>
            <w:r w:rsidRPr="006C3C06">
              <w:rPr>
                <w:rFonts w:ascii="Times New Roman" w:eastAsia="Times New Roman" w:hAnsi="Times New Roman" w:cs="Times New Roman"/>
                <w:color w:val="000000"/>
                <w:sz w:val="24"/>
                <w:szCs w:val="24"/>
                <w:lang w:val="uk-UA" w:eastAsia="ru-RU"/>
              </w:rPr>
              <w:t>3</w:t>
            </w:r>
          </w:p>
        </w:tc>
        <w:tc>
          <w:tcPr>
            <w:tcW w:w="1148" w:type="dxa"/>
            <w:vMerge w:val="restart"/>
            <w:tcBorders>
              <w:top w:val="nil"/>
              <w:left w:val="nil"/>
              <w:right w:val="single" w:sz="4" w:space="0" w:color="auto"/>
            </w:tcBorders>
            <w:shd w:val="clear" w:color="auto" w:fill="auto"/>
            <w:noWrap/>
            <w:vAlign w:val="center"/>
            <w:hideMark/>
          </w:tcPr>
          <w:p w14:paraId="7AEBC34B"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w:t>
            </w:r>
            <w:r w:rsidRPr="006C3C06">
              <w:rPr>
                <w:rFonts w:ascii="Times New Roman" w:eastAsia="Times New Roman" w:hAnsi="Times New Roman" w:cs="Times New Roman"/>
                <w:color w:val="000000"/>
                <w:sz w:val="24"/>
                <w:szCs w:val="24"/>
                <w:lang w:val="uk-UA" w:eastAsia="ru-RU"/>
              </w:rPr>
              <w:t>0</w:t>
            </w:r>
            <w:r w:rsidRPr="006C3C06">
              <w:rPr>
                <w:rFonts w:ascii="Times New Roman" w:eastAsia="Times New Roman" w:hAnsi="Times New Roman" w:cs="Times New Roman"/>
                <w:color w:val="000000"/>
                <w:sz w:val="24"/>
                <w:szCs w:val="24"/>
                <w:lang w:eastAsia="ru-RU"/>
              </w:rPr>
              <w:t>795</w:t>
            </w:r>
          </w:p>
        </w:tc>
        <w:tc>
          <w:tcPr>
            <w:tcW w:w="1451" w:type="dxa"/>
            <w:vMerge w:val="restart"/>
            <w:tcBorders>
              <w:top w:val="nil"/>
              <w:left w:val="nil"/>
              <w:right w:val="single" w:sz="4" w:space="0" w:color="auto"/>
            </w:tcBorders>
            <w:shd w:val="clear" w:color="auto" w:fill="auto"/>
            <w:noWrap/>
            <w:vAlign w:val="center"/>
            <w:hideMark/>
          </w:tcPr>
          <w:p w14:paraId="41B00A8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eastAsia="ru-RU"/>
              </w:rPr>
              <w:t>0,</w:t>
            </w:r>
            <w:r w:rsidRPr="006C3C06">
              <w:rPr>
                <w:rFonts w:ascii="Times New Roman" w:eastAsia="Times New Roman" w:hAnsi="Times New Roman" w:cs="Times New Roman"/>
                <w:color w:val="000000"/>
                <w:sz w:val="24"/>
                <w:szCs w:val="24"/>
                <w:lang w:val="uk-UA" w:eastAsia="ru-RU"/>
              </w:rPr>
              <w:t>0</w:t>
            </w:r>
            <w:r w:rsidRPr="006C3C06">
              <w:rPr>
                <w:rFonts w:ascii="Times New Roman" w:eastAsia="Times New Roman" w:hAnsi="Times New Roman" w:cs="Times New Roman"/>
                <w:color w:val="000000"/>
                <w:sz w:val="24"/>
                <w:szCs w:val="24"/>
                <w:lang w:eastAsia="ru-RU"/>
              </w:rPr>
              <w:t>683</w:t>
            </w:r>
            <w:r w:rsidRPr="006C3C06">
              <w:rPr>
                <w:rFonts w:ascii="Times New Roman" w:eastAsia="Times New Roman" w:hAnsi="Times New Roman" w:cs="Times New Roman"/>
                <w:color w:val="000000"/>
                <w:sz w:val="24"/>
                <w:szCs w:val="24"/>
                <w:lang w:val="uk-UA" w:eastAsia="ru-RU"/>
              </w:rPr>
              <w:t>80</w:t>
            </w:r>
          </w:p>
        </w:tc>
        <w:tc>
          <w:tcPr>
            <w:tcW w:w="1535" w:type="dxa"/>
            <w:vMerge w:val="restart"/>
            <w:tcBorders>
              <w:top w:val="nil"/>
              <w:left w:val="nil"/>
              <w:right w:val="single" w:sz="4" w:space="0" w:color="auto"/>
            </w:tcBorders>
            <w:shd w:val="clear" w:color="auto" w:fill="auto"/>
            <w:noWrap/>
            <w:vAlign w:val="center"/>
            <w:hideMark/>
          </w:tcPr>
          <w:p w14:paraId="1991E29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eastAsia="ru-RU"/>
              </w:rPr>
              <w:t>0,19</w:t>
            </w:r>
            <w:r w:rsidRPr="006C3C06">
              <w:rPr>
                <w:rFonts w:ascii="Times New Roman" w:eastAsia="Times New Roman" w:hAnsi="Times New Roman" w:cs="Times New Roman"/>
                <w:color w:val="000000"/>
                <w:sz w:val="24"/>
                <w:szCs w:val="24"/>
                <w:lang w:val="uk-UA" w:eastAsia="ru-RU"/>
              </w:rPr>
              <w:t>0</w:t>
            </w:r>
          </w:p>
        </w:tc>
        <w:tc>
          <w:tcPr>
            <w:tcW w:w="1395" w:type="dxa"/>
            <w:vMerge w:val="restart"/>
            <w:tcBorders>
              <w:top w:val="nil"/>
              <w:left w:val="nil"/>
              <w:right w:val="single" w:sz="4" w:space="0" w:color="auto"/>
            </w:tcBorders>
            <w:shd w:val="clear" w:color="auto" w:fill="auto"/>
            <w:noWrap/>
            <w:vAlign w:val="center"/>
            <w:hideMark/>
          </w:tcPr>
          <w:p w14:paraId="0CAEC879"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eastAsia="ru-RU"/>
              </w:rPr>
              <w:t>-516</w:t>
            </w:r>
            <w:r w:rsidRPr="006C3C06">
              <w:rPr>
                <w:rFonts w:ascii="Times New Roman" w:eastAsia="Times New Roman" w:hAnsi="Times New Roman" w:cs="Times New Roman"/>
                <w:color w:val="000000"/>
                <w:sz w:val="24"/>
                <w:szCs w:val="24"/>
                <w:lang w:val="uk-UA" w:eastAsia="ru-RU"/>
              </w:rPr>
              <w:t>,</w:t>
            </w:r>
            <w:r w:rsidRPr="006C3C06">
              <w:rPr>
                <w:rFonts w:ascii="Times New Roman" w:eastAsia="Times New Roman" w:hAnsi="Times New Roman" w:cs="Times New Roman"/>
                <w:color w:val="000000"/>
                <w:sz w:val="24"/>
                <w:szCs w:val="24"/>
                <w:lang w:eastAsia="ru-RU"/>
              </w:rPr>
              <w:t>3</w:t>
            </w:r>
          </w:p>
        </w:tc>
      </w:tr>
      <w:tr w:rsidR="00096E78" w:rsidRPr="006C3C06" w14:paraId="5D158C19" w14:textId="77777777" w:rsidTr="00494605">
        <w:trPr>
          <w:trHeight w:val="458"/>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418C8915"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13" w:type="dxa"/>
            <w:vMerge/>
            <w:tcBorders>
              <w:left w:val="nil"/>
              <w:bottom w:val="single" w:sz="4" w:space="0" w:color="auto"/>
              <w:right w:val="single" w:sz="4" w:space="0" w:color="auto"/>
            </w:tcBorders>
            <w:shd w:val="clear" w:color="auto" w:fill="auto"/>
            <w:noWrap/>
            <w:vAlign w:val="center"/>
          </w:tcPr>
          <w:p w14:paraId="4773AF30"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86" w:type="dxa"/>
            <w:vMerge/>
            <w:tcBorders>
              <w:left w:val="nil"/>
              <w:bottom w:val="single" w:sz="4" w:space="0" w:color="auto"/>
              <w:right w:val="single" w:sz="4" w:space="0" w:color="auto"/>
            </w:tcBorders>
            <w:shd w:val="clear" w:color="auto" w:fill="auto"/>
            <w:noWrap/>
            <w:vAlign w:val="center"/>
            <w:hideMark/>
          </w:tcPr>
          <w:p w14:paraId="3C14A5F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148" w:type="dxa"/>
            <w:vMerge/>
            <w:tcBorders>
              <w:left w:val="nil"/>
              <w:bottom w:val="single" w:sz="4" w:space="0" w:color="auto"/>
              <w:right w:val="single" w:sz="4" w:space="0" w:color="auto"/>
            </w:tcBorders>
            <w:shd w:val="clear" w:color="auto" w:fill="auto"/>
            <w:noWrap/>
            <w:vAlign w:val="center"/>
            <w:hideMark/>
          </w:tcPr>
          <w:p w14:paraId="7F30EE24"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132CD85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3A750FDF"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c>
          <w:tcPr>
            <w:tcW w:w="1395" w:type="dxa"/>
            <w:vMerge/>
            <w:tcBorders>
              <w:left w:val="nil"/>
              <w:bottom w:val="single" w:sz="4" w:space="0" w:color="auto"/>
              <w:right w:val="single" w:sz="4" w:space="0" w:color="auto"/>
            </w:tcBorders>
            <w:shd w:val="clear" w:color="auto" w:fill="auto"/>
            <w:noWrap/>
            <w:vAlign w:val="center"/>
            <w:hideMark/>
          </w:tcPr>
          <w:p w14:paraId="37EEBEAC" w14:textId="77777777" w:rsidR="00096E78" w:rsidRPr="006C3C06" w:rsidRDefault="00096E78" w:rsidP="008B52C9">
            <w:pPr>
              <w:spacing w:after="0" w:line="240" w:lineRule="auto"/>
              <w:jc w:val="center"/>
              <w:rPr>
                <w:rFonts w:ascii="Times New Roman" w:eastAsia="Times New Roman" w:hAnsi="Times New Roman" w:cs="Times New Roman"/>
                <w:color w:val="000000"/>
                <w:sz w:val="24"/>
                <w:szCs w:val="24"/>
                <w:lang w:eastAsia="ru-RU"/>
              </w:rPr>
            </w:pPr>
          </w:p>
        </w:tc>
      </w:tr>
    </w:tbl>
    <w:p w14:paraId="1EAC7D17" w14:textId="77777777" w:rsidR="00096E78" w:rsidRDefault="00096E78" w:rsidP="00096E78">
      <w:pPr>
        <w:spacing w:after="0" w:line="360" w:lineRule="auto"/>
        <w:ind w:firstLine="284"/>
        <w:contextualSpacing/>
        <w:jc w:val="both"/>
        <w:rPr>
          <w:rFonts w:ascii="Times New Roman" w:eastAsia="Calibri" w:hAnsi="Times New Roman" w:cs="Times New Roman"/>
          <w:bCs/>
          <w:iCs/>
          <w:sz w:val="28"/>
          <w:szCs w:val="28"/>
          <w:lang w:val="uk-UA"/>
        </w:rPr>
      </w:pPr>
    </w:p>
    <w:p w14:paraId="5A292940" w14:textId="0E32AB16" w:rsidR="005C623C" w:rsidRPr="00F62962" w:rsidRDefault="00096E78" w:rsidP="005C623C">
      <w:pPr>
        <w:spacing w:after="0" w:line="360" w:lineRule="auto"/>
        <w:ind w:firstLine="284"/>
        <w:contextualSpacing/>
        <w:jc w:val="both"/>
        <w:rPr>
          <w:rFonts w:ascii="Times New Roman" w:eastAsia="Calibri" w:hAnsi="Times New Roman" w:cs="Times New Roman"/>
          <w:bCs/>
          <w:iCs/>
          <w:sz w:val="28"/>
          <w:szCs w:val="28"/>
          <w:lang w:val="uk-UA"/>
        </w:rPr>
      </w:pPr>
      <w:bookmarkStart w:id="76" w:name="_Hlk58678162"/>
      <w:r w:rsidRPr="00F62962">
        <w:rPr>
          <w:rFonts w:ascii="Times New Roman" w:eastAsia="Calibri" w:hAnsi="Times New Roman" w:cs="Times New Roman"/>
          <w:bCs/>
          <w:iCs/>
          <w:sz w:val="28"/>
          <w:szCs w:val="28"/>
          <w:lang w:val="uk-UA"/>
        </w:rPr>
        <w:t xml:space="preserve">Розглядаючи випадок з бактеріями роду </w:t>
      </w:r>
      <w:r w:rsidRPr="00F62962">
        <w:rPr>
          <w:rFonts w:ascii="Times New Roman" w:eastAsia="Calibri" w:hAnsi="Times New Roman" w:cs="Times New Roman"/>
          <w:bCs/>
          <w:i/>
          <w:iCs/>
          <w:sz w:val="28"/>
          <w:szCs w:val="28"/>
          <w:lang w:val="uk-UA"/>
        </w:rPr>
        <w:t>Pseudomonas</w:t>
      </w:r>
      <w:r w:rsidRPr="00F62962">
        <w:rPr>
          <w:rFonts w:ascii="Times New Roman" w:eastAsia="Calibri" w:hAnsi="Times New Roman" w:cs="Times New Roman"/>
          <w:bCs/>
          <w:iCs/>
          <w:sz w:val="28"/>
          <w:szCs w:val="28"/>
          <w:lang w:val="uk-UA"/>
        </w:rPr>
        <w:t xml:space="preserve">, які є активними деструкторами багатьох субстратів, спостерігалася активація корозійних процесів протягом усього терміну спостереження. Особливо вираженою дана активація була при контакті бактеріальних клітин з НТМФК. </w:t>
      </w:r>
    </w:p>
    <w:p w14:paraId="67E8C746" w14:textId="32340099" w:rsidR="00096E78" w:rsidRDefault="00375942" w:rsidP="00096E78">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Отримані результати</w:t>
      </w:r>
      <w:r w:rsidR="005C623C" w:rsidRPr="00F62962">
        <w:rPr>
          <w:rFonts w:ascii="Times New Roman" w:eastAsia="Calibri" w:hAnsi="Times New Roman" w:cs="Times New Roman"/>
          <w:bCs/>
          <w:iCs/>
          <w:sz w:val="28"/>
          <w:szCs w:val="28"/>
          <w:lang w:val="uk-UA"/>
        </w:rPr>
        <w:t xml:space="preserve"> можуть</w:t>
      </w:r>
      <w:r w:rsidRPr="00F62962">
        <w:rPr>
          <w:rFonts w:ascii="Times New Roman" w:eastAsia="Calibri" w:hAnsi="Times New Roman" w:cs="Times New Roman"/>
          <w:bCs/>
          <w:iCs/>
          <w:sz w:val="28"/>
          <w:szCs w:val="28"/>
          <w:lang w:val="uk-UA"/>
        </w:rPr>
        <w:t xml:space="preserve"> свідч</w:t>
      </w:r>
      <w:r w:rsidR="005C623C" w:rsidRPr="00F62962">
        <w:rPr>
          <w:rFonts w:ascii="Times New Roman" w:eastAsia="Calibri" w:hAnsi="Times New Roman" w:cs="Times New Roman"/>
          <w:bCs/>
          <w:iCs/>
          <w:sz w:val="28"/>
          <w:szCs w:val="28"/>
          <w:lang w:val="uk-UA"/>
        </w:rPr>
        <w:t>ити</w:t>
      </w:r>
      <w:r w:rsidRPr="00F62962">
        <w:rPr>
          <w:rFonts w:ascii="Times New Roman" w:eastAsia="Calibri" w:hAnsi="Times New Roman" w:cs="Times New Roman"/>
          <w:bCs/>
          <w:iCs/>
          <w:sz w:val="28"/>
          <w:szCs w:val="28"/>
          <w:lang w:val="uk-UA"/>
        </w:rPr>
        <w:t xml:space="preserve"> про можливість обох видів бактерій ефективно використовувати додані антискаланти в якості джерела харчування.</w:t>
      </w:r>
    </w:p>
    <w:bookmarkEnd w:id="76"/>
    <w:p w14:paraId="51FC34A3" w14:textId="77777777" w:rsidR="003331CE" w:rsidRDefault="003331CE" w:rsidP="007A2AAB">
      <w:pPr>
        <w:spacing w:after="0" w:line="360" w:lineRule="auto"/>
        <w:contextualSpacing/>
        <w:jc w:val="both"/>
        <w:rPr>
          <w:rFonts w:ascii="Times New Roman" w:eastAsia="Calibri" w:hAnsi="Times New Roman" w:cs="Times New Roman"/>
          <w:b/>
          <w:bCs/>
          <w:iCs/>
          <w:sz w:val="28"/>
          <w:szCs w:val="28"/>
          <w:lang w:val="uk-UA"/>
        </w:rPr>
      </w:pPr>
    </w:p>
    <w:p w14:paraId="08F99FAC" w14:textId="1ADFB7D4" w:rsidR="003367A2" w:rsidRPr="003367A2" w:rsidRDefault="00253C50" w:rsidP="003367A2">
      <w:pPr>
        <w:spacing w:after="0" w:line="360" w:lineRule="auto"/>
        <w:ind w:firstLine="284"/>
        <w:contextualSpacing/>
        <w:jc w:val="both"/>
        <w:outlineLvl w:val="1"/>
        <w:rPr>
          <w:rFonts w:ascii="Times New Roman" w:eastAsia="Calibri" w:hAnsi="Times New Roman" w:cs="Times New Roman"/>
          <w:b/>
          <w:iCs/>
          <w:sz w:val="28"/>
          <w:szCs w:val="28"/>
          <w:lang w:val="uk-UA"/>
        </w:rPr>
      </w:pPr>
      <w:bookmarkStart w:id="77" w:name="_Toc57477747"/>
      <w:bookmarkStart w:id="78" w:name="_Toc58958948"/>
      <w:r w:rsidRPr="003331CE">
        <w:rPr>
          <w:rFonts w:ascii="Times New Roman" w:eastAsia="Calibri" w:hAnsi="Times New Roman" w:cs="Times New Roman"/>
          <w:b/>
          <w:bCs/>
          <w:iCs/>
          <w:sz w:val="28"/>
          <w:szCs w:val="28"/>
          <w:lang w:val="uk-UA"/>
        </w:rPr>
        <w:t xml:space="preserve">3.3 </w:t>
      </w:r>
      <w:bookmarkEnd w:id="77"/>
      <w:r w:rsidR="003367A2" w:rsidRPr="003367A2">
        <w:rPr>
          <w:rFonts w:ascii="Times New Roman" w:eastAsia="Calibri" w:hAnsi="Times New Roman" w:cs="Times New Roman"/>
          <w:b/>
          <w:iCs/>
          <w:sz w:val="28"/>
          <w:szCs w:val="28"/>
          <w:lang w:val="uk-UA"/>
        </w:rPr>
        <w:t>Вплив мікроорганізмів</w:t>
      </w:r>
      <w:r w:rsidR="003367A2" w:rsidRPr="003367A2">
        <w:rPr>
          <w:rFonts w:ascii="Times New Roman" w:eastAsia="Calibri" w:hAnsi="Times New Roman" w:cs="Times New Roman"/>
          <w:b/>
          <w:i/>
          <w:iCs/>
          <w:sz w:val="28"/>
          <w:szCs w:val="28"/>
          <w:lang w:val="uk-UA"/>
        </w:rPr>
        <w:t xml:space="preserve"> </w:t>
      </w:r>
      <w:r w:rsidR="003367A2" w:rsidRPr="003367A2">
        <w:rPr>
          <w:rFonts w:ascii="Times New Roman" w:eastAsia="Calibri" w:hAnsi="Times New Roman" w:cs="Times New Roman"/>
          <w:b/>
          <w:iCs/>
          <w:sz w:val="28"/>
          <w:szCs w:val="28"/>
          <w:lang w:val="uk-UA"/>
        </w:rPr>
        <w:t>на швидкість корозії сталі</w:t>
      </w:r>
      <w:r w:rsidR="003367A2">
        <w:rPr>
          <w:rFonts w:ascii="Times New Roman" w:eastAsia="Calibri" w:hAnsi="Times New Roman" w:cs="Times New Roman"/>
          <w:b/>
          <w:iCs/>
          <w:sz w:val="28"/>
          <w:szCs w:val="28"/>
          <w:lang w:val="uk-UA"/>
        </w:rPr>
        <w:t xml:space="preserve"> </w:t>
      </w:r>
      <w:r w:rsidR="003367A2" w:rsidRPr="003367A2">
        <w:rPr>
          <w:rFonts w:ascii="Times New Roman" w:eastAsia="Calibri" w:hAnsi="Times New Roman" w:cs="Times New Roman"/>
          <w:b/>
          <w:iCs/>
          <w:sz w:val="28"/>
          <w:szCs w:val="28"/>
          <w:lang w:val="uk-UA"/>
        </w:rPr>
        <w:t>у присутності фосфонових стабілізаторів та іонів перехідних металів</w:t>
      </w:r>
      <w:bookmarkEnd w:id="78"/>
    </w:p>
    <w:p w14:paraId="55B5C309" w14:textId="16EE8FD2" w:rsidR="003617BB" w:rsidRDefault="00F345DA" w:rsidP="00096E78">
      <w:pPr>
        <w:spacing w:after="0" w:line="360" w:lineRule="auto"/>
        <w:ind w:firstLine="284"/>
        <w:contextualSpacing/>
        <w:jc w:val="both"/>
        <w:rPr>
          <w:rFonts w:ascii="Times New Roman" w:eastAsia="Calibri" w:hAnsi="Times New Roman" w:cs="Times New Roman"/>
          <w:bCs/>
          <w:iCs/>
          <w:sz w:val="28"/>
          <w:szCs w:val="28"/>
          <w:lang w:val="uk-UA"/>
        </w:rPr>
      </w:pPr>
      <w:bookmarkStart w:id="79" w:name="_Hlk58678202"/>
      <w:r w:rsidRPr="00F62962">
        <w:rPr>
          <w:rFonts w:ascii="Times New Roman" w:eastAsia="Calibri" w:hAnsi="Times New Roman" w:cs="Times New Roman"/>
          <w:bCs/>
          <w:iCs/>
          <w:sz w:val="28"/>
          <w:szCs w:val="28"/>
          <w:lang w:val="uk-UA"/>
        </w:rPr>
        <w:t xml:space="preserve">Додавання до середовища культивування мікроорганізмів різноманітних хімічних речовин може призвести до неочікуваних проявів їх фізіологічної активності. Тому, на заключному етапі роботи ми проаналізували вплив бактерій </w:t>
      </w:r>
      <w:r w:rsidRPr="00F62962">
        <w:rPr>
          <w:rFonts w:ascii="Times New Roman" w:eastAsia="Calibri" w:hAnsi="Times New Roman" w:cs="Times New Roman"/>
          <w:bCs/>
          <w:i/>
          <w:iCs/>
          <w:sz w:val="28"/>
          <w:szCs w:val="28"/>
        </w:rPr>
        <w:t>Bacillus</w:t>
      </w:r>
      <w:r w:rsidRPr="00F62962">
        <w:rPr>
          <w:rFonts w:ascii="Times New Roman" w:eastAsia="Calibri" w:hAnsi="Times New Roman" w:cs="Times New Roman"/>
          <w:bCs/>
          <w:i/>
          <w:iCs/>
          <w:sz w:val="28"/>
          <w:szCs w:val="28"/>
          <w:lang w:val="uk-UA"/>
        </w:rPr>
        <w:t xml:space="preserve"> </w:t>
      </w:r>
      <w:r w:rsidRPr="00F62962">
        <w:rPr>
          <w:rFonts w:ascii="Times New Roman" w:eastAsia="Calibri" w:hAnsi="Times New Roman" w:cs="Times New Roman"/>
          <w:bCs/>
          <w:i/>
          <w:iCs/>
          <w:sz w:val="28"/>
          <w:szCs w:val="28"/>
        </w:rPr>
        <w:t>sp</w:t>
      </w:r>
      <w:r w:rsidRPr="00F62962">
        <w:rPr>
          <w:rFonts w:ascii="Times New Roman" w:eastAsia="Calibri" w:hAnsi="Times New Roman" w:cs="Times New Roman"/>
          <w:bCs/>
          <w:i/>
          <w:iCs/>
          <w:sz w:val="28"/>
          <w:szCs w:val="28"/>
          <w:lang w:val="uk-UA"/>
        </w:rPr>
        <w:t>.</w:t>
      </w:r>
      <w:r w:rsidRPr="00F62962">
        <w:rPr>
          <w:rFonts w:ascii="Times New Roman" w:eastAsia="Calibri" w:hAnsi="Times New Roman" w:cs="Times New Roman"/>
          <w:bCs/>
          <w:iCs/>
          <w:sz w:val="28"/>
          <w:szCs w:val="28"/>
          <w:lang w:val="uk-UA"/>
        </w:rPr>
        <w:t xml:space="preserve"> та </w:t>
      </w:r>
      <w:r w:rsidRPr="00F62962">
        <w:rPr>
          <w:rFonts w:ascii="Times New Roman" w:eastAsia="Calibri" w:hAnsi="Times New Roman" w:cs="Times New Roman"/>
          <w:bCs/>
          <w:i/>
          <w:iCs/>
          <w:sz w:val="28"/>
          <w:szCs w:val="28"/>
          <w:lang w:val="en-US"/>
        </w:rPr>
        <w:t>Pseudomonas</w:t>
      </w:r>
      <w:r w:rsidRPr="00F62962">
        <w:rPr>
          <w:rFonts w:ascii="Times New Roman" w:eastAsia="Calibri" w:hAnsi="Times New Roman" w:cs="Times New Roman"/>
          <w:bCs/>
          <w:i/>
          <w:iCs/>
          <w:sz w:val="28"/>
          <w:szCs w:val="28"/>
          <w:lang w:val="uk-UA"/>
        </w:rPr>
        <w:t xml:space="preserve"> </w:t>
      </w:r>
      <w:r w:rsidRPr="00F62962">
        <w:rPr>
          <w:rFonts w:ascii="Times New Roman" w:eastAsia="Calibri" w:hAnsi="Times New Roman" w:cs="Times New Roman"/>
          <w:bCs/>
          <w:i/>
          <w:iCs/>
          <w:sz w:val="28"/>
          <w:szCs w:val="28"/>
          <w:lang w:val="en-US"/>
        </w:rPr>
        <w:t>sp</w:t>
      </w:r>
      <w:r w:rsidRPr="00F62962">
        <w:rPr>
          <w:rFonts w:ascii="Times New Roman" w:eastAsia="Calibri" w:hAnsi="Times New Roman" w:cs="Times New Roman"/>
          <w:bCs/>
          <w:iCs/>
          <w:sz w:val="28"/>
          <w:szCs w:val="28"/>
          <w:lang w:val="uk-UA"/>
        </w:rPr>
        <w:t xml:space="preserve">. на швидкість корозії сталі Ст-20 у присутності фосфонових стабілізаторів накипоутворення ОЕДФК та НТМФК та іонів перехідних металів </w:t>
      </w:r>
      <w:r w:rsidRPr="00F62962">
        <w:rPr>
          <w:rFonts w:ascii="Times New Roman" w:eastAsia="Calibri" w:hAnsi="Times New Roman" w:cs="Times New Roman"/>
          <w:bCs/>
          <w:iCs/>
          <w:sz w:val="28"/>
          <w:szCs w:val="28"/>
          <w:lang w:val="en-US"/>
        </w:rPr>
        <w:t>Cr</w:t>
      </w:r>
      <w:r w:rsidRPr="00F62962">
        <w:rPr>
          <w:rFonts w:ascii="Times New Roman" w:eastAsia="Calibri" w:hAnsi="Times New Roman" w:cs="Times New Roman"/>
          <w:bCs/>
          <w:iCs/>
          <w:sz w:val="28"/>
          <w:szCs w:val="28"/>
          <w:vertAlign w:val="superscript"/>
          <w:lang w:val="uk-UA"/>
        </w:rPr>
        <w:t>3+</w:t>
      </w:r>
      <w:r w:rsidRPr="00F62962">
        <w:rPr>
          <w:rFonts w:ascii="Times New Roman" w:eastAsia="Calibri" w:hAnsi="Times New Roman" w:cs="Times New Roman"/>
          <w:bCs/>
          <w:iCs/>
          <w:sz w:val="28"/>
          <w:szCs w:val="28"/>
          <w:lang w:val="uk-UA"/>
        </w:rPr>
        <w:t xml:space="preserve"> та </w:t>
      </w:r>
      <w:r w:rsidRPr="00F62962">
        <w:rPr>
          <w:rFonts w:ascii="Times New Roman" w:eastAsia="Calibri" w:hAnsi="Times New Roman" w:cs="Times New Roman"/>
          <w:bCs/>
          <w:iCs/>
          <w:sz w:val="28"/>
          <w:szCs w:val="28"/>
          <w:lang w:val="en-US"/>
        </w:rPr>
        <w:t>Zn</w:t>
      </w:r>
      <w:r w:rsidRPr="00F62962">
        <w:rPr>
          <w:rFonts w:ascii="Times New Roman" w:eastAsia="Calibri" w:hAnsi="Times New Roman" w:cs="Times New Roman"/>
          <w:bCs/>
          <w:iCs/>
          <w:sz w:val="28"/>
          <w:szCs w:val="28"/>
          <w:vertAlign w:val="superscript"/>
          <w:lang w:val="uk-UA"/>
        </w:rPr>
        <w:t>2+</w:t>
      </w:r>
      <w:r w:rsidRPr="00F62962">
        <w:rPr>
          <w:rFonts w:ascii="Times New Roman" w:eastAsia="Calibri" w:hAnsi="Times New Roman" w:cs="Times New Roman"/>
          <w:bCs/>
          <w:iCs/>
          <w:sz w:val="28"/>
          <w:szCs w:val="28"/>
          <w:lang w:val="uk-UA"/>
        </w:rPr>
        <w:t xml:space="preserve">. </w:t>
      </w:r>
      <w:bookmarkEnd w:id="79"/>
      <w:r w:rsidRPr="00F62962">
        <w:rPr>
          <w:rFonts w:ascii="Times New Roman" w:eastAsia="Calibri" w:hAnsi="Times New Roman" w:cs="Times New Roman"/>
          <w:bCs/>
          <w:iCs/>
          <w:sz w:val="28"/>
          <w:szCs w:val="28"/>
          <w:lang w:val="uk-UA"/>
        </w:rPr>
        <w:t>Результати досліджень наведено в таблицях 3.6 – 3.9</w:t>
      </w:r>
    </w:p>
    <w:p w14:paraId="59101F83" w14:textId="5A95D595" w:rsidR="00F345DA" w:rsidRDefault="00F345DA" w:rsidP="00096E78">
      <w:pPr>
        <w:spacing w:after="0" w:line="360" w:lineRule="auto"/>
        <w:ind w:firstLine="284"/>
        <w:contextualSpacing/>
        <w:jc w:val="both"/>
        <w:rPr>
          <w:rFonts w:ascii="Times New Roman" w:eastAsia="Calibri" w:hAnsi="Times New Roman" w:cs="Times New Roman"/>
          <w:bCs/>
          <w:iCs/>
          <w:sz w:val="28"/>
          <w:szCs w:val="28"/>
          <w:lang w:val="uk-UA"/>
        </w:rPr>
      </w:pPr>
    </w:p>
    <w:p w14:paraId="33068682" w14:textId="77777777" w:rsidR="003617BB" w:rsidRPr="007220A7" w:rsidRDefault="003617BB" w:rsidP="00F62962">
      <w:pPr>
        <w:spacing w:after="0" w:line="360" w:lineRule="auto"/>
        <w:ind w:firstLine="284"/>
        <w:contextualSpacing/>
        <w:jc w:val="both"/>
        <w:rPr>
          <w:rFonts w:ascii="Times New Roman" w:eastAsia="Calibri" w:hAnsi="Times New Roman" w:cs="Times New Roman"/>
          <w:bCs/>
          <w:iCs/>
          <w:sz w:val="28"/>
          <w:szCs w:val="28"/>
        </w:rPr>
      </w:pPr>
      <w:r w:rsidRPr="00F62962">
        <w:rPr>
          <w:rFonts w:ascii="Times New Roman" w:eastAsia="Calibri" w:hAnsi="Times New Roman" w:cs="Times New Roman"/>
          <w:bCs/>
          <w:iCs/>
          <w:sz w:val="28"/>
          <w:szCs w:val="28"/>
          <w:lang w:val="uk-UA"/>
        </w:rPr>
        <w:t xml:space="preserve">Таблиця 3.5 </w:t>
      </w:r>
      <w:r w:rsidRPr="007220A7">
        <w:rPr>
          <w:rFonts w:ascii="Times New Roman" w:eastAsia="Calibri" w:hAnsi="Times New Roman" w:cs="Times New Roman"/>
          <w:bCs/>
          <w:iCs/>
          <w:sz w:val="28"/>
          <w:szCs w:val="28"/>
          <w:lang w:val="uk-UA"/>
        </w:rPr>
        <w:t xml:space="preserve">- </w:t>
      </w:r>
      <w:r w:rsidRPr="007220A7">
        <w:rPr>
          <w:rFonts w:ascii="Times New Roman" w:eastAsia="Calibri" w:hAnsi="Times New Roman" w:cs="Times New Roman"/>
          <w:bCs/>
          <w:iCs/>
          <w:sz w:val="28"/>
          <w:szCs w:val="28"/>
        </w:rPr>
        <w:t xml:space="preserve">Вплив композиції фосфонових кислот та </w:t>
      </w:r>
      <w:r w:rsidRPr="007220A7">
        <w:rPr>
          <w:rFonts w:ascii="Times New Roman" w:eastAsia="Calibri" w:hAnsi="Times New Roman" w:cs="Times New Roman"/>
          <w:bCs/>
          <w:iCs/>
          <w:sz w:val="28"/>
          <w:szCs w:val="28"/>
          <w:lang w:val="uk-UA"/>
        </w:rPr>
        <w:t>іонів перехідних металів</w:t>
      </w:r>
      <w:r w:rsidRPr="007220A7">
        <w:rPr>
          <w:rFonts w:ascii="Times New Roman" w:eastAsia="Calibri" w:hAnsi="Times New Roman" w:cs="Times New Roman"/>
          <w:bCs/>
          <w:iCs/>
          <w:sz w:val="28"/>
          <w:szCs w:val="28"/>
        </w:rPr>
        <w:t xml:space="preserve"> на корозію сталі Ст-20 у деіонізованій воді в статичних умовах при 25°С</w:t>
      </w:r>
    </w:p>
    <w:tbl>
      <w:tblPr>
        <w:tblStyle w:val="a5"/>
        <w:tblW w:w="0" w:type="auto"/>
        <w:jc w:val="center"/>
        <w:tblLook w:val="04A0" w:firstRow="1" w:lastRow="0" w:firstColumn="1" w:lastColumn="0" w:noHBand="0" w:noVBand="1"/>
      </w:tblPr>
      <w:tblGrid>
        <w:gridCol w:w="1980"/>
        <w:gridCol w:w="1758"/>
        <w:gridCol w:w="1869"/>
        <w:gridCol w:w="1869"/>
        <w:gridCol w:w="1869"/>
      </w:tblGrid>
      <w:tr w:rsidR="003617BB" w:rsidRPr="007220A7" w14:paraId="43A4C8DE" w14:textId="77777777" w:rsidTr="008B52C9">
        <w:trPr>
          <w:jc w:val="center"/>
        </w:trPr>
        <w:tc>
          <w:tcPr>
            <w:tcW w:w="1980" w:type="dxa"/>
          </w:tcPr>
          <w:p w14:paraId="1C62E565"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Інгібітор</w:t>
            </w:r>
          </w:p>
        </w:tc>
        <w:tc>
          <w:tcPr>
            <w:tcW w:w="1758" w:type="dxa"/>
          </w:tcPr>
          <w:p w14:paraId="19072810"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
                <w:bCs/>
                <w:iCs/>
                <w:sz w:val="24"/>
                <w:szCs w:val="24"/>
                <w:lang w:val="uk-UA"/>
              </w:rPr>
              <w:t>Доза мг/дм</w:t>
            </w:r>
            <w:r w:rsidRPr="007220A7">
              <w:rPr>
                <w:rFonts w:ascii="Times New Roman" w:eastAsia="Calibri" w:hAnsi="Times New Roman" w:cs="Times New Roman"/>
                <w:b/>
                <w:bCs/>
                <w:iCs/>
                <w:sz w:val="24"/>
                <w:szCs w:val="24"/>
                <w:vertAlign w:val="superscript"/>
                <w:lang w:val="uk-UA"/>
              </w:rPr>
              <w:t>3</w:t>
            </w:r>
          </w:p>
        </w:tc>
        <w:tc>
          <w:tcPr>
            <w:tcW w:w="1869" w:type="dxa"/>
          </w:tcPr>
          <w:p w14:paraId="4298B585"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
                <w:bCs/>
                <w:iCs/>
                <w:sz w:val="24"/>
                <w:szCs w:val="24"/>
              </w:rPr>
              <w:t>Rp</w:t>
            </w:r>
            <w:r w:rsidRPr="007220A7">
              <w:rPr>
                <w:rFonts w:ascii="Times New Roman" w:eastAsia="Calibri" w:hAnsi="Times New Roman" w:cs="Times New Roman"/>
                <w:b/>
                <w:bCs/>
                <w:iCs/>
                <w:sz w:val="24"/>
                <w:szCs w:val="24"/>
                <w:vertAlign w:val="subscript"/>
              </w:rPr>
              <w:t>cp</w:t>
            </w:r>
            <w:r w:rsidRPr="007220A7">
              <w:rPr>
                <w:rFonts w:ascii="Times New Roman" w:eastAsia="Calibri" w:hAnsi="Times New Roman" w:cs="Times New Roman"/>
                <w:b/>
                <w:bCs/>
                <w:iCs/>
                <w:sz w:val="24"/>
                <w:szCs w:val="24"/>
              </w:rPr>
              <w:t>, кOм</w:t>
            </w:r>
          </w:p>
        </w:tc>
        <w:tc>
          <w:tcPr>
            <w:tcW w:w="1869" w:type="dxa"/>
          </w:tcPr>
          <w:p w14:paraId="777882A2"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
                <w:bCs/>
                <w:iCs/>
                <w:sz w:val="24"/>
                <w:szCs w:val="24"/>
              </w:rPr>
              <w:t>J</w:t>
            </w:r>
          </w:p>
        </w:tc>
        <w:tc>
          <w:tcPr>
            <w:tcW w:w="1869" w:type="dxa"/>
          </w:tcPr>
          <w:p w14:paraId="65388074"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
                <w:bCs/>
                <w:iCs/>
                <w:sz w:val="24"/>
                <w:szCs w:val="24"/>
              </w:rPr>
              <w:t>Z, %</w:t>
            </w:r>
          </w:p>
        </w:tc>
      </w:tr>
      <w:tr w:rsidR="003617BB" w:rsidRPr="007220A7" w14:paraId="7EFD6E52" w14:textId="77777777" w:rsidTr="008B52C9">
        <w:trPr>
          <w:jc w:val="center"/>
        </w:trPr>
        <w:tc>
          <w:tcPr>
            <w:tcW w:w="1980" w:type="dxa"/>
          </w:tcPr>
          <w:p w14:paraId="23BAC79D"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Холоста проба</w:t>
            </w:r>
          </w:p>
        </w:tc>
        <w:tc>
          <w:tcPr>
            <w:tcW w:w="1758" w:type="dxa"/>
          </w:tcPr>
          <w:p w14:paraId="4F889924"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w:t>
            </w:r>
          </w:p>
        </w:tc>
        <w:tc>
          <w:tcPr>
            <w:tcW w:w="1869" w:type="dxa"/>
          </w:tcPr>
          <w:p w14:paraId="4667E261"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0,052</w:t>
            </w:r>
          </w:p>
        </w:tc>
        <w:tc>
          <w:tcPr>
            <w:tcW w:w="1869" w:type="dxa"/>
          </w:tcPr>
          <w:p w14:paraId="1A647716"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w:t>
            </w:r>
          </w:p>
        </w:tc>
        <w:tc>
          <w:tcPr>
            <w:tcW w:w="1869" w:type="dxa"/>
          </w:tcPr>
          <w:p w14:paraId="1B394449"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w:t>
            </w:r>
          </w:p>
        </w:tc>
      </w:tr>
      <w:tr w:rsidR="003617BB" w:rsidRPr="007220A7" w14:paraId="1BB27E2E" w14:textId="77777777" w:rsidTr="008B52C9">
        <w:trPr>
          <w:jc w:val="center"/>
        </w:trPr>
        <w:tc>
          <w:tcPr>
            <w:tcW w:w="1980" w:type="dxa"/>
          </w:tcPr>
          <w:p w14:paraId="5B7E3CC5"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Cs/>
                <w:iCs/>
                <w:sz w:val="24"/>
                <w:szCs w:val="24"/>
                <w:lang w:val="uk-UA"/>
              </w:rPr>
              <w:t>ОЕДФК+Zn</w:t>
            </w:r>
            <w:r w:rsidRPr="007220A7">
              <w:rPr>
                <w:rFonts w:ascii="Times New Roman" w:eastAsia="Calibri" w:hAnsi="Times New Roman" w:cs="Times New Roman"/>
                <w:bCs/>
                <w:iCs/>
                <w:sz w:val="24"/>
                <w:szCs w:val="24"/>
                <w:vertAlign w:val="superscript"/>
                <w:lang w:val="en-US"/>
              </w:rPr>
              <w:t>2+</w:t>
            </w:r>
          </w:p>
        </w:tc>
        <w:tc>
          <w:tcPr>
            <w:tcW w:w="1758" w:type="dxa"/>
          </w:tcPr>
          <w:p w14:paraId="14EE2A82"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5; 5</w:t>
            </w:r>
          </w:p>
        </w:tc>
        <w:tc>
          <w:tcPr>
            <w:tcW w:w="1869" w:type="dxa"/>
          </w:tcPr>
          <w:p w14:paraId="0FE18802"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0,207</w:t>
            </w:r>
          </w:p>
        </w:tc>
        <w:tc>
          <w:tcPr>
            <w:tcW w:w="1869" w:type="dxa"/>
          </w:tcPr>
          <w:p w14:paraId="5A2B72D7"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3,98</w:t>
            </w:r>
          </w:p>
        </w:tc>
        <w:tc>
          <w:tcPr>
            <w:tcW w:w="1869" w:type="dxa"/>
          </w:tcPr>
          <w:p w14:paraId="4FE19233"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74,9</w:t>
            </w:r>
          </w:p>
        </w:tc>
      </w:tr>
      <w:tr w:rsidR="003617BB" w14:paraId="4CDEA46B" w14:textId="77777777" w:rsidTr="008B52C9">
        <w:trPr>
          <w:jc w:val="center"/>
        </w:trPr>
        <w:tc>
          <w:tcPr>
            <w:tcW w:w="1980" w:type="dxa"/>
          </w:tcPr>
          <w:p w14:paraId="299F6169"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rPr>
            </w:pPr>
            <w:r w:rsidRPr="007220A7">
              <w:rPr>
                <w:rFonts w:ascii="Times New Roman" w:eastAsia="Calibri" w:hAnsi="Times New Roman" w:cs="Times New Roman"/>
                <w:bCs/>
                <w:iCs/>
                <w:sz w:val="24"/>
                <w:szCs w:val="24"/>
                <w:lang w:val="uk-UA"/>
              </w:rPr>
              <w:t>ОЕДФК+</w:t>
            </w:r>
            <w:r w:rsidRPr="007220A7">
              <w:rPr>
                <w:rFonts w:ascii="Times New Roman" w:eastAsia="Calibri" w:hAnsi="Times New Roman" w:cs="Times New Roman"/>
                <w:bCs/>
                <w:iCs/>
                <w:sz w:val="24"/>
                <w:szCs w:val="24"/>
                <w:lang w:val="en-US"/>
              </w:rPr>
              <w:t>Cr</w:t>
            </w:r>
            <w:r w:rsidRPr="007220A7">
              <w:rPr>
                <w:rFonts w:ascii="Times New Roman" w:eastAsia="Calibri" w:hAnsi="Times New Roman" w:cs="Times New Roman"/>
                <w:bCs/>
                <w:iCs/>
                <w:sz w:val="24"/>
                <w:szCs w:val="24"/>
                <w:vertAlign w:val="superscript"/>
                <w:lang w:val="en-US"/>
              </w:rPr>
              <w:t>3+</w:t>
            </w:r>
          </w:p>
        </w:tc>
        <w:tc>
          <w:tcPr>
            <w:tcW w:w="1758" w:type="dxa"/>
          </w:tcPr>
          <w:p w14:paraId="6268C38C"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5; 5</w:t>
            </w:r>
          </w:p>
        </w:tc>
        <w:tc>
          <w:tcPr>
            <w:tcW w:w="1869" w:type="dxa"/>
          </w:tcPr>
          <w:p w14:paraId="6822B9DC"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0,151</w:t>
            </w:r>
          </w:p>
        </w:tc>
        <w:tc>
          <w:tcPr>
            <w:tcW w:w="1869" w:type="dxa"/>
          </w:tcPr>
          <w:p w14:paraId="17410B42" w14:textId="77777777" w:rsidR="003617BB" w:rsidRPr="007220A7"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2,9</w:t>
            </w:r>
          </w:p>
        </w:tc>
        <w:tc>
          <w:tcPr>
            <w:tcW w:w="1869" w:type="dxa"/>
          </w:tcPr>
          <w:p w14:paraId="3559B0C1" w14:textId="77777777" w:rsidR="003617BB" w:rsidRPr="0092732B" w:rsidRDefault="003617BB" w:rsidP="00F62962">
            <w:pPr>
              <w:spacing w:line="360" w:lineRule="auto"/>
              <w:ind w:firstLine="284"/>
              <w:contextualSpacing/>
              <w:jc w:val="center"/>
              <w:rPr>
                <w:rFonts w:ascii="Times New Roman" w:eastAsia="Calibri" w:hAnsi="Times New Roman" w:cs="Times New Roman"/>
                <w:bCs/>
                <w:iCs/>
                <w:sz w:val="24"/>
                <w:szCs w:val="24"/>
                <w:lang w:val="uk-UA"/>
              </w:rPr>
            </w:pPr>
            <w:r w:rsidRPr="007220A7">
              <w:rPr>
                <w:rFonts w:ascii="Times New Roman" w:eastAsia="Calibri" w:hAnsi="Times New Roman" w:cs="Times New Roman"/>
                <w:bCs/>
                <w:iCs/>
                <w:sz w:val="24"/>
                <w:szCs w:val="24"/>
                <w:lang w:val="uk-UA"/>
              </w:rPr>
              <w:t>65,5</w:t>
            </w:r>
          </w:p>
        </w:tc>
      </w:tr>
    </w:tbl>
    <w:p w14:paraId="399AF650" w14:textId="77777777" w:rsidR="003617BB" w:rsidRDefault="003617BB" w:rsidP="00F62962">
      <w:pPr>
        <w:spacing w:after="0" w:line="360" w:lineRule="auto"/>
        <w:ind w:firstLine="284"/>
        <w:contextualSpacing/>
        <w:jc w:val="both"/>
        <w:rPr>
          <w:rFonts w:ascii="Times New Roman" w:eastAsia="Calibri" w:hAnsi="Times New Roman" w:cs="Times New Roman"/>
          <w:bCs/>
          <w:iCs/>
          <w:sz w:val="28"/>
          <w:szCs w:val="28"/>
          <w:lang w:val="uk-UA"/>
        </w:rPr>
      </w:pPr>
    </w:p>
    <w:p w14:paraId="198F8A66" w14:textId="0A79EC59" w:rsidR="00290EFB" w:rsidRDefault="00096E78" w:rsidP="00F62962">
      <w:pPr>
        <w:spacing w:after="0" w:line="360" w:lineRule="auto"/>
        <w:ind w:firstLine="284"/>
        <w:contextualSpacing/>
        <w:jc w:val="both"/>
        <w:rPr>
          <w:rFonts w:ascii="Times New Roman" w:eastAsia="Calibri" w:hAnsi="Times New Roman" w:cs="Times New Roman"/>
          <w:bCs/>
          <w:iCs/>
          <w:sz w:val="28"/>
          <w:szCs w:val="28"/>
          <w:lang w:val="uk-UA"/>
        </w:rPr>
      </w:pPr>
      <w:bookmarkStart w:id="80" w:name="_Hlk58678522"/>
      <w:r w:rsidRPr="00F62962">
        <w:rPr>
          <w:rFonts w:ascii="Times New Roman" w:eastAsia="Calibri" w:hAnsi="Times New Roman" w:cs="Times New Roman"/>
          <w:bCs/>
          <w:iCs/>
          <w:sz w:val="28"/>
          <w:szCs w:val="28"/>
          <w:lang w:val="uk-UA"/>
        </w:rPr>
        <w:t>Результати показують, що іони перехідних металів</w:t>
      </w:r>
      <w:r w:rsidR="00F345DA" w:rsidRPr="00F62962">
        <w:rPr>
          <w:rFonts w:ascii="Times New Roman" w:eastAsia="Calibri" w:hAnsi="Times New Roman" w:cs="Times New Roman"/>
          <w:bCs/>
          <w:iCs/>
          <w:sz w:val="28"/>
          <w:szCs w:val="28"/>
          <w:lang w:val="uk-UA"/>
        </w:rPr>
        <w:t xml:space="preserve"> (</w:t>
      </w:r>
      <w:r w:rsidR="00F345DA" w:rsidRPr="00F62962">
        <w:rPr>
          <w:rFonts w:ascii="Times New Roman" w:eastAsia="Calibri" w:hAnsi="Times New Roman" w:cs="Times New Roman"/>
          <w:bCs/>
          <w:iCs/>
          <w:sz w:val="28"/>
          <w:szCs w:val="28"/>
          <w:lang w:val="en-US"/>
        </w:rPr>
        <w:t>Zn</w:t>
      </w:r>
      <w:r w:rsidR="00F345DA" w:rsidRPr="00F62962">
        <w:rPr>
          <w:rFonts w:ascii="Times New Roman" w:eastAsia="Calibri" w:hAnsi="Times New Roman" w:cs="Times New Roman"/>
          <w:bCs/>
          <w:iCs/>
          <w:sz w:val="28"/>
          <w:szCs w:val="28"/>
          <w:vertAlign w:val="superscript"/>
          <w:lang w:val="uk-UA"/>
        </w:rPr>
        <w:t>2+</w:t>
      </w:r>
      <w:r w:rsidR="00F345DA" w:rsidRPr="00F62962">
        <w:rPr>
          <w:rFonts w:ascii="Times New Roman" w:eastAsia="Calibri" w:hAnsi="Times New Roman" w:cs="Times New Roman"/>
          <w:bCs/>
          <w:iCs/>
          <w:sz w:val="28"/>
          <w:szCs w:val="28"/>
          <w:lang w:val="uk-UA"/>
        </w:rPr>
        <w:t xml:space="preserve"> та </w:t>
      </w:r>
      <w:r w:rsidR="00F345DA" w:rsidRPr="00F62962">
        <w:rPr>
          <w:rFonts w:ascii="Times New Roman" w:eastAsia="Calibri" w:hAnsi="Times New Roman" w:cs="Times New Roman"/>
          <w:bCs/>
          <w:iCs/>
          <w:sz w:val="28"/>
          <w:szCs w:val="28"/>
          <w:lang w:val="en-US"/>
        </w:rPr>
        <w:t>Cr</w:t>
      </w:r>
      <w:r w:rsidR="00F345DA" w:rsidRPr="00F62962">
        <w:rPr>
          <w:rFonts w:ascii="Times New Roman" w:eastAsia="Calibri" w:hAnsi="Times New Roman" w:cs="Times New Roman"/>
          <w:bCs/>
          <w:iCs/>
          <w:sz w:val="28"/>
          <w:szCs w:val="28"/>
          <w:vertAlign w:val="superscript"/>
          <w:lang w:val="uk-UA"/>
        </w:rPr>
        <w:t>3+</w:t>
      </w:r>
      <w:r w:rsidR="00F345DA" w:rsidRPr="00F62962">
        <w:rPr>
          <w:rFonts w:ascii="Times New Roman" w:eastAsia="Calibri" w:hAnsi="Times New Roman" w:cs="Times New Roman"/>
          <w:bCs/>
          <w:iCs/>
          <w:sz w:val="28"/>
          <w:szCs w:val="28"/>
          <w:lang w:val="uk-UA"/>
        </w:rPr>
        <w:t>)</w:t>
      </w:r>
      <w:r w:rsidRPr="00F62962">
        <w:rPr>
          <w:rFonts w:ascii="Times New Roman" w:eastAsia="Calibri" w:hAnsi="Times New Roman" w:cs="Times New Roman"/>
          <w:bCs/>
          <w:iCs/>
          <w:sz w:val="28"/>
          <w:szCs w:val="28"/>
          <w:lang w:val="uk-UA"/>
        </w:rPr>
        <w:t xml:space="preserve">, які </w:t>
      </w:r>
      <w:r w:rsidR="00F345DA" w:rsidRPr="00F62962">
        <w:rPr>
          <w:rFonts w:ascii="Times New Roman" w:eastAsia="Calibri" w:hAnsi="Times New Roman" w:cs="Times New Roman"/>
          <w:bCs/>
          <w:iCs/>
          <w:sz w:val="28"/>
          <w:szCs w:val="28"/>
          <w:lang w:val="uk-UA"/>
        </w:rPr>
        <w:t xml:space="preserve">в комбінації з фосфоновими кислотами, </w:t>
      </w:r>
      <w:r w:rsidRPr="00F62962">
        <w:rPr>
          <w:rFonts w:ascii="Times New Roman" w:eastAsia="Calibri" w:hAnsi="Times New Roman" w:cs="Times New Roman"/>
          <w:bCs/>
          <w:iCs/>
          <w:sz w:val="28"/>
          <w:szCs w:val="28"/>
          <w:lang w:val="uk-UA"/>
        </w:rPr>
        <w:t xml:space="preserve">продемонстрували найкращі рівні захисту від корозії </w:t>
      </w:r>
      <w:r w:rsidR="00F345DA" w:rsidRPr="00F62962">
        <w:rPr>
          <w:rFonts w:ascii="Times New Roman" w:eastAsia="Calibri" w:hAnsi="Times New Roman" w:cs="Times New Roman"/>
          <w:bCs/>
          <w:iCs/>
          <w:sz w:val="28"/>
          <w:szCs w:val="28"/>
          <w:lang w:val="uk-UA"/>
        </w:rPr>
        <w:t>в деіонізованому водному середовищі (табл. 3.5),</w:t>
      </w:r>
      <w:r w:rsidRPr="00F62962">
        <w:rPr>
          <w:rFonts w:ascii="Times New Roman" w:eastAsia="Calibri" w:hAnsi="Times New Roman" w:cs="Times New Roman"/>
          <w:bCs/>
          <w:iCs/>
          <w:sz w:val="28"/>
          <w:szCs w:val="28"/>
          <w:lang w:val="uk-UA"/>
        </w:rPr>
        <w:t xml:space="preserve"> </w:t>
      </w:r>
      <w:r w:rsidR="00F345DA" w:rsidRPr="00F62962">
        <w:rPr>
          <w:rFonts w:ascii="Times New Roman" w:eastAsia="Calibri" w:hAnsi="Times New Roman" w:cs="Times New Roman"/>
          <w:bCs/>
          <w:iCs/>
          <w:sz w:val="28"/>
          <w:szCs w:val="28"/>
          <w:lang w:val="uk-UA"/>
        </w:rPr>
        <w:t>в присутності мікроорганізмів змінили свої захисні властивості на протилежні</w:t>
      </w:r>
      <w:r w:rsidR="00290EFB" w:rsidRPr="00F62962">
        <w:rPr>
          <w:rFonts w:ascii="Times New Roman" w:eastAsia="Calibri" w:hAnsi="Times New Roman" w:cs="Times New Roman"/>
          <w:bCs/>
          <w:iCs/>
          <w:sz w:val="28"/>
          <w:szCs w:val="28"/>
          <w:lang w:val="uk-UA"/>
        </w:rPr>
        <w:t xml:space="preserve"> (табл. 3.6 – 3.9).</w:t>
      </w:r>
    </w:p>
    <w:bookmarkEnd w:id="80"/>
    <w:p w14:paraId="7FFC8669" w14:textId="77777777" w:rsidR="00551F0A" w:rsidRDefault="00551F0A" w:rsidP="00F62962">
      <w:pPr>
        <w:spacing w:after="0" w:line="360" w:lineRule="auto"/>
        <w:ind w:firstLine="284"/>
        <w:contextualSpacing/>
        <w:jc w:val="both"/>
        <w:rPr>
          <w:rFonts w:ascii="Times New Roman" w:eastAsia="Calibri" w:hAnsi="Times New Roman" w:cs="Times New Roman"/>
          <w:bCs/>
          <w:iCs/>
          <w:sz w:val="28"/>
          <w:szCs w:val="28"/>
          <w:lang w:val="uk-UA"/>
        </w:rPr>
      </w:pPr>
    </w:p>
    <w:p w14:paraId="4FD8F3CD" w14:textId="2EB5F1BC" w:rsidR="00096E78" w:rsidRPr="00FE4FAC" w:rsidRDefault="00096E78" w:rsidP="00F62962">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Таблиця 3.</w:t>
      </w:r>
      <w:r w:rsidR="000E7A05" w:rsidRPr="00F62962">
        <w:rPr>
          <w:rFonts w:ascii="Times New Roman" w:eastAsia="Calibri" w:hAnsi="Times New Roman" w:cs="Times New Roman"/>
          <w:bCs/>
          <w:iCs/>
          <w:sz w:val="28"/>
          <w:szCs w:val="28"/>
          <w:lang w:val="uk-UA"/>
        </w:rPr>
        <w:t>6</w:t>
      </w:r>
      <w:r>
        <w:rPr>
          <w:rFonts w:ascii="Times New Roman" w:eastAsia="Calibri" w:hAnsi="Times New Roman" w:cs="Times New Roman"/>
          <w:bCs/>
          <w:iCs/>
          <w:sz w:val="28"/>
          <w:szCs w:val="28"/>
          <w:lang w:val="uk-UA"/>
        </w:rPr>
        <w:t xml:space="preserve"> - </w:t>
      </w:r>
      <w:r w:rsidRPr="00FE4FAC">
        <w:rPr>
          <w:rFonts w:ascii="Times New Roman" w:eastAsia="Calibri" w:hAnsi="Times New Roman" w:cs="Times New Roman"/>
          <w:bCs/>
          <w:iCs/>
          <w:sz w:val="28"/>
          <w:szCs w:val="28"/>
          <w:lang w:val="uk-UA"/>
        </w:rPr>
        <w:t xml:space="preserve">Вплив бактерій </w:t>
      </w:r>
      <w:r w:rsidRPr="00FE4FAC">
        <w:rPr>
          <w:rFonts w:ascii="Times New Roman" w:eastAsia="Calibri" w:hAnsi="Times New Roman" w:cs="Times New Roman"/>
          <w:bCs/>
          <w:i/>
          <w:iCs/>
          <w:sz w:val="28"/>
          <w:szCs w:val="28"/>
        </w:rPr>
        <w:t>Bacillus</w:t>
      </w:r>
      <w:r w:rsidRPr="00FE4FAC">
        <w:rPr>
          <w:rFonts w:ascii="Times New Roman" w:eastAsia="Calibri" w:hAnsi="Times New Roman" w:cs="Times New Roman"/>
          <w:bCs/>
          <w:i/>
          <w:iCs/>
          <w:sz w:val="28"/>
          <w:szCs w:val="28"/>
          <w:lang w:val="uk-UA"/>
        </w:rPr>
        <w:t xml:space="preserve"> </w:t>
      </w:r>
      <w:r w:rsidRPr="00FE4FAC">
        <w:rPr>
          <w:rFonts w:ascii="Times New Roman" w:eastAsia="Calibri" w:hAnsi="Times New Roman" w:cs="Times New Roman"/>
          <w:bCs/>
          <w:i/>
          <w:iCs/>
          <w:sz w:val="28"/>
          <w:szCs w:val="28"/>
        </w:rPr>
        <w:t>sp</w:t>
      </w:r>
      <w:r w:rsidRPr="00FE4FAC">
        <w:rPr>
          <w:rFonts w:ascii="Times New Roman" w:eastAsia="Calibri" w:hAnsi="Times New Roman" w:cs="Times New Roman"/>
          <w:bCs/>
          <w:i/>
          <w:iCs/>
          <w:sz w:val="28"/>
          <w:szCs w:val="28"/>
          <w:lang w:val="uk-UA"/>
        </w:rPr>
        <w:t>.</w:t>
      </w:r>
      <w:r w:rsidRPr="00FE4FAC">
        <w:rPr>
          <w:rFonts w:ascii="Times New Roman" w:eastAsia="Calibri" w:hAnsi="Times New Roman" w:cs="Times New Roman"/>
          <w:bCs/>
          <w:iCs/>
          <w:sz w:val="28"/>
          <w:szCs w:val="28"/>
          <w:lang w:val="uk-UA"/>
        </w:rPr>
        <w:t xml:space="preserve"> на швидкість корозії сталі Ст-20 у присутності фосфонових стабілізаторів та іонів Cr</w:t>
      </w:r>
      <w:r w:rsidRPr="00FE4FAC">
        <w:rPr>
          <w:rFonts w:ascii="Times New Roman" w:eastAsia="Calibri" w:hAnsi="Times New Roman" w:cs="Times New Roman"/>
          <w:bCs/>
          <w:iCs/>
          <w:sz w:val="28"/>
          <w:szCs w:val="28"/>
          <w:vertAlign w:val="superscript"/>
          <w:lang w:val="uk-UA"/>
        </w:rPr>
        <w:t>3+</w:t>
      </w:r>
      <w:r w:rsidRPr="00FE4FAC">
        <w:rPr>
          <w:rFonts w:ascii="Times New Roman" w:eastAsia="Calibri" w:hAnsi="Times New Roman" w:cs="Times New Roman"/>
          <w:bCs/>
          <w:iCs/>
          <w:sz w:val="28"/>
          <w:szCs w:val="28"/>
          <w:lang w:val="uk-UA"/>
        </w:rPr>
        <w:t xml:space="preserve"> (Т = 25 °С)</w:t>
      </w:r>
    </w:p>
    <w:tbl>
      <w:tblPr>
        <w:tblW w:w="9781" w:type="dxa"/>
        <w:jc w:val="center"/>
        <w:tblLayout w:type="fixed"/>
        <w:tblLook w:val="04A0" w:firstRow="1" w:lastRow="0" w:firstColumn="1" w:lastColumn="0" w:noHBand="0" w:noVBand="1"/>
      </w:tblPr>
      <w:tblGrid>
        <w:gridCol w:w="2485"/>
        <w:gridCol w:w="941"/>
        <w:gridCol w:w="1394"/>
        <w:gridCol w:w="1276"/>
        <w:gridCol w:w="1275"/>
        <w:gridCol w:w="1276"/>
        <w:gridCol w:w="1134"/>
      </w:tblGrid>
      <w:tr w:rsidR="00096E78" w:rsidRPr="006C3C06" w14:paraId="1A4F11EE" w14:textId="77777777" w:rsidTr="00F62962">
        <w:trPr>
          <w:trHeight w:val="896"/>
          <w:jc w:val="center"/>
        </w:trPr>
        <w:tc>
          <w:tcPr>
            <w:tcW w:w="2485" w:type="dxa"/>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510DF08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p>
          <w:p w14:paraId="1ED1BBA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Інгібітор</w:t>
            </w:r>
          </w:p>
        </w:tc>
        <w:tc>
          <w:tcPr>
            <w:tcW w:w="941" w:type="dxa"/>
            <w:vMerge w:val="restart"/>
            <w:tcBorders>
              <w:top w:val="single" w:sz="4" w:space="0" w:color="auto"/>
              <w:left w:val="nil"/>
              <w:right w:val="single" w:sz="4" w:space="0" w:color="auto"/>
            </w:tcBorders>
            <w:shd w:val="clear" w:color="auto" w:fill="auto"/>
            <w:noWrap/>
            <w:tcMar>
              <w:left w:w="0" w:type="dxa"/>
              <w:right w:w="0" w:type="dxa"/>
            </w:tcMar>
            <w:vAlign w:val="center"/>
            <w:hideMark/>
          </w:tcPr>
          <w:p w14:paraId="6F1876C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Час корозії,</w:t>
            </w:r>
          </w:p>
          <w:p w14:paraId="1892190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год.</w:t>
            </w:r>
          </w:p>
        </w:tc>
        <w:tc>
          <w:tcPr>
            <w:tcW w:w="2670"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14:paraId="37D6B58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275"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42FFA8CE" w14:textId="096125DE"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 xml:space="preserve">Струмовий показник </w:t>
            </w:r>
            <w:r w:rsidR="00F62962">
              <w:rPr>
                <w:rFonts w:ascii="Times New Roman" w:eastAsia="Times New Roman" w:hAnsi="Times New Roman" w:cs="Times New Roman"/>
                <w:b/>
                <w:color w:val="000000"/>
                <w:sz w:val="24"/>
                <w:szCs w:val="24"/>
                <w:lang w:val="uk-UA" w:eastAsia="ru-RU"/>
              </w:rPr>
              <w:t>А</w:t>
            </w:r>
            <w:r w:rsidRPr="006C3C06">
              <w:rPr>
                <w:rFonts w:ascii="Times New Roman" w:eastAsia="Times New Roman" w:hAnsi="Times New Roman" w:cs="Times New Roman"/>
                <w:b/>
                <w:color w:val="000000"/>
                <w:sz w:val="24"/>
                <w:szCs w:val="24"/>
                <w:lang w:val="uk-UA" w:eastAsia="ru-RU"/>
              </w:rPr>
              <w:t>/м</w:t>
            </w:r>
            <w:r w:rsidRPr="006C3C06">
              <w:rPr>
                <w:rFonts w:ascii="Times New Roman" w:eastAsia="Times New Roman" w:hAnsi="Times New Roman" w:cs="Times New Roman"/>
                <w:b/>
                <w:color w:val="000000"/>
                <w:sz w:val="24"/>
                <w:szCs w:val="24"/>
                <w:vertAlign w:val="superscript"/>
                <w:lang w:val="uk-UA" w:eastAsia="ru-RU"/>
              </w:rPr>
              <w:t>2</w:t>
            </w:r>
          </w:p>
        </w:tc>
        <w:tc>
          <w:tcPr>
            <w:tcW w:w="1276"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64FBC4B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6C3C06">
              <w:rPr>
                <w:rFonts w:ascii="Times New Roman" w:eastAsia="Times New Roman" w:hAnsi="Times New Roman" w:cs="Times New Roman"/>
                <w:b/>
                <w:color w:val="000000"/>
                <w:sz w:val="24"/>
                <w:szCs w:val="24"/>
                <w:lang w:eastAsia="ru-RU"/>
              </w:rPr>
              <w:t>j</w:t>
            </w:r>
          </w:p>
        </w:tc>
        <w:tc>
          <w:tcPr>
            <w:tcW w:w="1134"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29B6B78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Ступінь захисту від корозії</w:t>
            </w:r>
            <w:r w:rsidRPr="006C3C06">
              <w:rPr>
                <w:rFonts w:ascii="Times New Roman" w:eastAsia="Times New Roman" w:hAnsi="Times New Roman" w:cs="Times New Roman"/>
                <w:b/>
                <w:color w:val="000000"/>
                <w:sz w:val="24"/>
                <w:szCs w:val="24"/>
                <w:lang w:eastAsia="ru-RU"/>
              </w:rPr>
              <w:t xml:space="preserve">, </w:t>
            </w:r>
          </w:p>
          <w:p w14:paraId="61ABE3C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Z, %</w:t>
            </w:r>
          </w:p>
        </w:tc>
      </w:tr>
      <w:tr w:rsidR="00096E78" w:rsidRPr="006C3C06" w14:paraId="276048A4" w14:textId="77777777" w:rsidTr="00F62962">
        <w:trPr>
          <w:trHeight w:val="300"/>
          <w:jc w:val="center"/>
        </w:trPr>
        <w:tc>
          <w:tcPr>
            <w:tcW w:w="2485" w:type="dxa"/>
            <w:vMerge/>
            <w:tcBorders>
              <w:top w:val="single" w:sz="4" w:space="0" w:color="auto"/>
              <w:left w:val="single" w:sz="4" w:space="0" w:color="auto"/>
              <w:bottom w:val="single" w:sz="4" w:space="0" w:color="auto"/>
              <w:right w:val="single" w:sz="4" w:space="0" w:color="auto"/>
            </w:tcBorders>
            <w:vAlign w:val="center"/>
            <w:hideMark/>
          </w:tcPr>
          <w:p w14:paraId="666FA4D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941" w:type="dxa"/>
            <w:vMerge/>
            <w:tcBorders>
              <w:left w:val="nil"/>
              <w:bottom w:val="single" w:sz="4" w:space="0" w:color="auto"/>
              <w:right w:val="single" w:sz="4" w:space="0" w:color="auto"/>
            </w:tcBorders>
            <w:shd w:val="clear" w:color="auto" w:fill="auto"/>
            <w:noWrap/>
            <w:vAlign w:val="center"/>
            <w:hideMark/>
          </w:tcPr>
          <w:p w14:paraId="64147E1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0136F17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 xml:space="preserve"> г/(м</w:t>
            </w:r>
            <w:r w:rsidRPr="006C3C06">
              <w:rPr>
                <w:rFonts w:ascii="Times New Roman" w:eastAsia="Times New Roman" w:hAnsi="Times New Roman" w:cs="Times New Roman"/>
                <w:b/>
                <w:color w:val="000000"/>
                <w:sz w:val="24"/>
                <w:szCs w:val="24"/>
                <w:vertAlign w:val="superscript"/>
                <w:lang w:eastAsia="ru-RU"/>
              </w:rPr>
              <w:t>2</w:t>
            </w:r>
            <w:r w:rsidRPr="006C3C06">
              <w:rPr>
                <w:rFonts w:ascii="Times New Roman" w:eastAsia="Times New Roman" w:hAnsi="Times New Roman" w:cs="Times New Roman"/>
                <w:b/>
                <w:color w:val="000000"/>
                <w:sz w:val="24"/>
                <w:szCs w:val="24"/>
                <w:lang w:eastAsia="ru-RU"/>
              </w:rPr>
              <w:t>·год.)</w:t>
            </w:r>
          </w:p>
        </w:tc>
        <w:tc>
          <w:tcPr>
            <w:tcW w:w="1276" w:type="dxa"/>
            <w:tcBorders>
              <w:top w:val="nil"/>
              <w:left w:val="nil"/>
              <w:bottom w:val="single" w:sz="4" w:space="0" w:color="auto"/>
              <w:right w:val="single" w:sz="4" w:space="0" w:color="auto"/>
            </w:tcBorders>
            <w:shd w:val="clear" w:color="auto" w:fill="auto"/>
            <w:noWrap/>
            <w:vAlign w:val="center"/>
            <w:hideMark/>
          </w:tcPr>
          <w:p w14:paraId="33DAD87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мм/рік</w:t>
            </w:r>
          </w:p>
        </w:tc>
        <w:tc>
          <w:tcPr>
            <w:tcW w:w="1275" w:type="dxa"/>
            <w:vMerge/>
            <w:tcBorders>
              <w:left w:val="single" w:sz="4" w:space="0" w:color="auto"/>
              <w:bottom w:val="single" w:sz="4" w:space="0" w:color="auto"/>
              <w:right w:val="single" w:sz="4" w:space="0" w:color="auto"/>
            </w:tcBorders>
            <w:vAlign w:val="center"/>
            <w:hideMark/>
          </w:tcPr>
          <w:p w14:paraId="6DAE624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single" w:sz="4" w:space="0" w:color="auto"/>
              <w:bottom w:val="single" w:sz="4" w:space="0" w:color="auto"/>
              <w:right w:val="single" w:sz="4" w:space="0" w:color="auto"/>
            </w:tcBorders>
            <w:vAlign w:val="center"/>
            <w:hideMark/>
          </w:tcPr>
          <w:p w14:paraId="55FE4E5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single" w:sz="4" w:space="0" w:color="auto"/>
              <w:bottom w:val="single" w:sz="4" w:space="0" w:color="auto"/>
              <w:right w:val="single" w:sz="4" w:space="0" w:color="auto"/>
            </w:tcBorders>
            <w:vAlign w:val="center"/>
            <w:hideMark/>
          </w:tcPr>
          <w:p w14:paraId="180F8B5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782FD07C" w14:textId="77777777" w:rsidTr="00F62962">
        <w:trPr>
          <w:trHeight w:val="815"/>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33CF877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941" w:type="dxa"/>
            <w:vMerge w:val="restart"/>
            <w:tcBorders>
              <w:top w:val="nil"/>
              <w:left w:val="nil"/>
              <w:bottom w:val="nil"/>
              <w:right w:val="single" w:sz="4" w:space="0" w:color="auto"/>
            </w:tcBorders>
            <w:shd w:val="clear" w:color="auto" w:fill="auto"/>
            <w:noWrap/>
            <w:vAlign w:val="center"/>
          </w:tcPr>
          <w:p w14:paraId="3B8D539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168</w:t>
            </w:r>
          </w:p>
        </w:tc>
        <w:tc>
          <w:tcPr>
            <w:tcW w:w="1394" w:type="dxa"/>
            <w:tcBorders>
              <w:top w:val="nil"/>
              <w:left w:val="nil"/>
              <w:bottom w:val="single" w:sz="4" w:space="0" w:color="auto"/>
              <w:right w:val="single" w:sz="4" w:space="0" w:color="auto"/>
            </w:tcBorders>
            <w:shd w:val="clear" w:color="auto" w:fill="auto"/>
            <w:noWrap/>
            <w:vAlign w:val="center"/>
            <w:hideMark/>
          </w:tcPr>
          <w:p w14:paraId="37CCED3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0,0077</w:t>
            </w:r>
          </w:p>
        </w:tc>
        <w:tc>
          <w:tcPr>
            <w:tcW w:w="1276" w:type="dxa"/>
            <w:tcBorders>
              <w:top w:val="nil"/>
              <w:left w:val="nil"/>
              <w:bottom w:val="single" w:sz="4" w:space="0" w:color="auto"/>
              <w:right w:val="single" w:sz="4" w:space="0" w:color="auto"/>
            </w:tcBorders>
            <w:shd w:val="clear" w:color="auto" w:fill="auto"/>
            <w:noWrap/>
            <w:vAlign w:val="center"/>
            <w:hideMark/>
          </w:tcPr>
          <w:p w14:paraId="4BB578F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0,0085</w:t>
            </w:r>
          </w:p>
        </w:tc>
        <w:tc>
          <w:tcPr>
            <w:tcW w:w="1275" w:type="dxa"/>
            <w:tcBorders>
              <w:top w:val="nil"/>
              <w:left w:val="nil"/>
              <w:bottom w:val="single" w:sz="4" w:space="0" w:color="auto"/>
              <w:right w:val="single" w:sz="4" w:space="0" w:color="auto"/>
            </w:tcBorders>
            <w:shd w:val="clear" w:color="auto" w:fill="auto"/>
            <w:noWrap/>
            <w:vAlign w:val="center"/>
            <w:hideMark/>
          </w:tcPr>
          <w:p w14:paraId="0BEEDD6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0,00739</w:t>
            </w:r>
          </w:p>
        </w:tc>
        <w:tc>
          <w:tcPr>
            <w:tcW w:w="1276" w:type="dxa"/>
            <w:tcBorders>
              <w:top w:val="nil"/>
              <w:left w:val="nil"/>
              <w:bottom w:val="single" w:sz="4" w:space="0" w:color="auto"/>
              <w:right w:val="single" w:sz="4" w:space="0" w:color="auto"/>
            </w:tcBorders>
            <w:shd w:val="clear" w:color="auto" w:fill="auto"/>
            <w:noWrap/>
            <w:vAlign w:val="center"/>
            <w:hideMark/>
          </w:tcPr>
          <w:p w14:paraId="65B1407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val="uk-UA"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14:paraId="5C02F2F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32800958" w14:textId="77777777" w:rsidTr="00F62962">
        <w:trPr>
          <w:trHeight w:val="817"/>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5D5E0E5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nil"/>
              <w:right w:val="single" w:sz="4" w:space="0" w:color="auto"/>
            </w:tcBorders>
            <w:shd w:val="clear" w:color="auto" w:fill="auto"/>
            <w:noWrap/>
            <w:vAlign w:val="center"/>
          </w:tcPr>
          <w:p w14:paraId="7C58419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60D8597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0,008</w:t>
            </w:r>
          </w:p>
        </w:tc>
        <w:tc>
          <w:tcPr>
            <w:tcW w:w="1276" w:type="dxa"/>
            <w:tcBorders>
              <w:top w:val="nil"/>
              <w:left w:val="nil"/>
              <w:bottom w:val="single" w:sz="4" w:space="0" w:color="auto"/>
              <w:right w:val="single" w:sz="4" w:space="0" w:color="auto"/>
            </w:tcBorders>
            <w:shd w:val="clear" w:color="auto" w:fill="auto"/>
            <w:noWrap/>
            <w:vAlign w:val="center"/>
            <w:hideMark/>
          </w:tcPr>
          <w:p w14:paraId="66EC81B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0,009</w:t>
            </w:r>
          </w:p>
        </w:tc>
        <w:tc>
          <w:tcPr>
            <w:tcW w:w="1275" w:type="dxa"/>
            <w:tcBorders>
              <w:top w:val="nil"/>
              <w:left w:val="nil"/>
              <w:bottom w:val="single" w:sz="4" w:space="0" w:color="auto"/>
              <w:right w:val="single" w:sz="4" w:space="0" w:color="auto"/>
            </w:tcBorders>
            <w:shd w:val="clear" w:color="auto" w:fill="auto"/>
            <w:noWrap/>
            <w:vAlign w:val="center"/>
            <w:hideMark/>
          </w:tcPr>
          <w:p w14:paraId="1A38593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0,007678</w:t>
            </w:r>
          </w:p>
        </w:tc>
        <w:tc>
          <w:tcPr>
            <w:tcW w:w="1276" w:type="dxa"/>
            <w:tcBorders>
              <w:top w:val="nil"/>
              <w:left w:val="nil"/>
              <w:bottom w:val="single" w:sz="4" w:space="0" w:color="auto"/>
              <w:right w:val="single" w:sz="4" w:space="0" w:color="auto"/>
            </w:tcBorders>
            <w:shd w:val="clear" w:color="auto" w:fill="auto"/>
            <w:noWrap/>
            <w:vAlign w:val="center"/>
            <w:hideMark/>
          </w:tcPr>
          <w:p w14:paraId="7EC44F4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0,963</w:t>
            </w:r>
          </w:p>
        </w:tc>
        <w:tc>
          <w:tcPr>
            <w:tcW w:w="1134" w:type="dxa"/>
            <w:tcBorders>
              <w:top w:val="nil"/>
              <w:left w:val="nil"/>
              <w:bottom w:val="single" w:sz="4" w:space="0" w:color="auto"/>
              <w:right w:val="single" w:sz="4" w:space="0" w:color="auto"/>
            </w:tcBorders>
            <w:shd w:val="clear" w:color="auto" w:fill="auto"/>
            <w:noWrap/>
            <w:vAlign w:val="center"/>
            <w:hideMark/>
          </w:tcPr>
          <w:p w14:paraId="4C213F2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-3,8</w:t>
            </w:r>
          </w:p>
        </w:tc>
      </w:tr>
      <w:tr w:rsidR="00096E78" w:rsidRPr="006C3C06" w14:paraId="1E513670" w14:textId="77777777" w:rsidTr="00F62962">
        <w:trPr>
          <w:trHeight w:val="816"/>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74F3307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single" w:sz="4" w:space="0" w:color="auto"/>
              <w:right w:val="single" w:sz="4" w:space="0" w:color="auto"/>
            </w:tcBorders>
            <w:shd w:val="clear" w:color="auto" w:fill="auto"/>
            <w:noWrap/>
            <w:vAlign w:val="center"/>
          </w:tcPr>
          <w:p w14:paraId="3097014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2C17BAC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0,0148</w:t>
            </w:r>
          </w:p>
        </w:tc>
        <w:tc>
          <w:tcPr>
            <w:tcW w:w="1276" w:type="dxa"/>
            <w:tcBorders>
              <w:top w:val="nil"/>
              <w:left w:val="nil"/>
              <w:bottom w:val="single" w:sz="4" w:space="0" w:color="auto"/>
              <w:right w:val="single" w:sz="4" w:space="0" w:color="auto"/>
            </w:tcBorders>
            <w:shd w:val="clear" w:color="auto" w:fill="auto"/>
            <w:noWrap/>
            <w:vAlign w:val="center"/>
            <w:hideMark/>
          </w:tcPr>
          <w:p w14:paraId="25647B6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0,0166</w:t>
            </w:r>
          </w:p>
        </w:tc>
        <w:tc>
          <w:tcPr>
            <w:tcW w:w="1275" w:type="dxa"/>
            <w:tcBorders>
              <w:top w:val="nil"/>
              <w:left w:val="nil"/>
              <w:bottom w:val="single" w:sz="4" w:space="0" w:color="auto"/>
              <w:right w:val="single" w:sz="4" w:space="0" w:color="auto"/>
            </w:tcBorders>
            <w:shd w:val="clear" w:color="auto" w:fill="auto"/>
            <w:noWrap/>
            <w:vAlign w:val="center"/>
            <w:hideMark/>
          </w:tcPr>
          <w:p w14:paraId="1ADEA02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0,014204</w:t>
            </w:r>
          </w:p>
        </w:tc>
        <w:tc>
          <w:tcPr>
            <w:tcW w:w="1276" w:type="dxa"/>
            <w:tcBorders>
              <w:top w:val="nil"/>
              <w:left w:val="nil"/>
              <w:bottom w:val="single" w:sz="4" w:space="0" w:color="auto"/>
              <w:right w:val="single" w:sz="4" w:space="0" w:color="auto"/>
            </w:tcBorders>
            <w:shd w:val="clear" w:color="auto" w:fill="auto"/>
            <w:noWrap/>
            <w:vAlign w:val="center"/>
            <w:hideMark/>
          </w:tcPr>
          <w:p w14:paraId="69B265B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7BF5C34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-92,3</w:t>
            </w:r>
          </w:p>
        </w:tc>
      </w:tr>
      <w:tr w:rsidR="00096E78" w:rsidRPr="006C3C06" w14:paraId="4EADEDC8" w14:textId="77777777" w:rsidTr="00F62962">
        <w:trPr>
          <w:trHeight w:val="815"/>
          <w:jc w:val="center"/>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230A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941" w:type="dxa"/>
            <w:vMerge w:val="restart"/>
            <w:tcBorders>
              <w:top w:val="single" w:sz="4" w:space="0" w:color="auto"/>
              <w:left w:val="nil"/>
              <w:bottom w:val="nil"/>
              <w:right w:val="single" w:sz="4" w:space="0" w:color="auto"/>
            </w:tcBorders>
            <w:shd w:val="clear" w:color="auto" w:fill="auto"/>
            <w:noWrap/>
            <w:vAlign w:val="center"/>
          </w:tcPr>
          <w:p w14:paraId="6530E82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336</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14:paraId="2046310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D48B4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7EEF3A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0,012092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076DD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0CE4B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7B7DC25B" w14:textId="77777777" w:rsidTr="00F62962">
        <w:trPr>
          <w:trHeight w:val="817"/>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0187F43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nil"/>
              <w:right w:val="single" w:sz="4" w:space="0" w:color="auto"/>
            </w:tcBorders>
            <w:shd w:val="clear" w:color="auto" w:fill="auto"/>
            <w:noWrap/>
            <w:vAlign w:val="center"/>
          </w:tcPr>
          <w:p w14:paraId="57AFA9C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091231E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0,0096</w:t>
            </w:r>
          </w:p>
        </w:tc>
        <w:tc>
          <w:tcPr>
            <w:tcW w:w="1276" w:type="dxa"/>
            <w:tcBorders>
              <w:top w:val="nil"/>
              <w:left w:val="nil"/>
              <w:bottom w:val="single" w:sz="4" w:space="0" w:color="auto"/>
              <w:right w:val="single" w:sz="4" w:space="0" w:color="auto"/>
            </w:tcBorders>
            <w:shd w:val="clear" w:color="auto" w:fill="auto"/>
            <w:noWrap/>
            <w:vAlign w:val="center"/>
            <w:hideMark/>
          </w:tcPr>
          <w:p w14:paraId="1A11701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0,0107</w:t>
            </w:r>
          </w:p>
        </w:tc>
        <w:tc>
          <w:tcPr>
            <w:tcW w:w="1275" w:type="dxa"/>
            <w:tcBorders>
              <w:top w:val="nil"/>
              <w:left w:val="nil"/>
              <w:bottom w:val="single" w:sz="4" w:space="0" w:color="auto"/>
              <w:right w:val="single" w:sz="4" w:space="0" w:color="auto"/>
            </w:tcBorders>
            <w:shd w:val="clear" w:color="auto" w:fill="auto"/>
            <w:noWrap/>
            <w:vAlign w:val="center"/>
            <w:hideMark/>
          </w:tcPr>
          <w:p w14:paraId="2A050D6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0,009213</w:t>
            </w:r>
          </w:p>
        </w:tc>
        <w:tc>
          <w:tcPr>
            <w:tcW w:w="1276" w:type="dxa"/>
            <w:tcBorders>
              <w:top w:val="nil"/>
              <w:left w:val="nil"/>
              <w:bottom w:val="single" w:sz="4" w:space="0" w:color="auto"/>
              <w:right w:val="single" w:sz="4" w:space="0" w:color="auto"/>
            </w:tcBorders>
            <w:shd w:val="clear" w:color="auto" w:fill="auto"/>
            <w:noWrap/>
            <w:vAlign w:val="center"/>
            <w:hideMark/>
          </w:tcPr>
          <w:p w14:paraId="1EDFD80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1,313</w:t>
            </w:r>
          </w:p>
        </w:tc>
        <w:tc>
          <w:tcPr>
            <w:tcW w:w="1134" w:type="dxa"/>
            <w:tcBorders>
              <w:top w:val="nil"/>
              <w:left w:val="nil"/>
              <w:bottom w:val="single" w:sz="4" w:space="0" w:color="auto"/>
              <w:right w:val="single" w:sz="4" w:space="0" w:color="auto"/>
            </w:tcBorders>
            <w:shd w:val="clear" w:color="auto" w:fill="auto"/>
            <w:noWrap/>
            <w:vAlign w:val="center"/>
            <w:hideMark/>
          </w:tcPr>
          <w:p w14:paraId="0C6E389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23,8</w:t>
            </w:r>
          </w:p>
        </w:tc>
      </w:tr>
      <w:tr w:rsidR="00096E78" w:rsidRPr="006C3C06" w14:paraId="5DFA752E" w14:textId="77777777" w:rsidTr="00F62962">
        <w:trPr>
          <w:trHeight w:val="816"/>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2296248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single" w:sz="4" w:space="0" w:color="auto"/>
              <w:right w:val="single" w:sz="4" w:space="0" w:color="auto"/>
            </w:tcBorders>
            <w:shd w:val="clear" w:color="auto" w:fill="auto"/>
            <w:noWrap/>
            <w:vAlign w:val="center"/>
          </w:tcPr>
          <w:p w14:paraId="7504387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3DF71CE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0,0092</w:t>
            </w:r>
          </w:p>
        </w:tc>
        <w:tc>
          <w:tcPr>
            <w:tcW w:w="1276" w:type="dxa"/>
            <w:tcBorders>
              <w:top w:val="nil"/>
              <w:left w:val="nil"/>
              <w:bottom w:val="single" w:sz="4" w:space="0" w:color="auto"/>
              <w:right w:val="single" w:sz="4" w:space="0" w:color="auto"/>
            </w:tcBorders>
            <w:shd w:val="clear" w:color="auto" w:fill="auto"/>
            <w:noWrap/>
            <w:vAlign w:val="center"/>
            <w:hideMark/>
          </w:tcPr>
          <w:p w14:paraId="4C1B89B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0,0102</w:t>
            </w:r>
          </w:p>
        </w:tc>
        <w:tc>
          <w:tcPr>
            <w:tcW w:w="1275" w:type="dxa"/>
            <w:tcBorders>
              <w:top w:val="nil"/>
              <w:left w:val="nil"/>
              <w:bottom w:val="single" w:sz="4" w:space="0" w:color="auto"/>
              <w:right w:val="single" w:sz="4" w:space="0" w:color="auto"/>
            </w:tcBorders>
            <w:shd w:val="clear" w:color="auto" w:fill="auto"/>
            <w:noWrap/>
            <w:vAlign w:val="center"/>
            <w:hideMark/>
          </w:tcPr>
          <w:p w14:paraId="577F81E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0,008829</w:t>
            </w:r>
          </w:p>
        </w:tc>
        <w:tc>
          <w:tcPr>
            <w:tcW w:w="1276" w:type="dxa"/>
            <w:tcBorders>
              <w:top w:val="nil"/>
              <w:left w:val="nil"/>
              <w:bottom w:val="single" w:sz="4" w:space="0" w:color="auto"/>
              <w:right w:val="single" w:sz="4" w:space="0" w:color="auto"/>
            </w:tcBorders>
            <w:shd w:val="clear" w:color="auto" w:fill="auto"/>
            <w:noWrap/>
            <w:vAlign w:val="center"/>
            <w:hideMark/>
          </w:tcPr>
          <w:p w14:paraId="51A86DB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1,37</w:t>
            </w:r>
          </w:p>
        </w:tc>
        <w:tc>
          <w:tcPr>
            <w:tcW w:w="1134" w:type="dxa"/>
            <w:tcBorders>
              <w:top w:val="nil"/>
              <w:left w:val="nil"/>
              <w:bottom w:val="single" w:sz="4" w:space="0" w:color="auto"/>
              <w:right w:val="single" w:sz="4" w:space="0" w:color="auto"/>
            </w:tcBorders>
            <w:shd w:val="clear" w:color="auto" w:fill="auto"/>
            <w:noWrap/>
            <w:vAlign w:val="center"/>
            <w:hideMark/>
          </w:tcPr>
          <w:p w14:paraId="4586C32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27</w:t>
            </w:r>
          </w:p>
        </w:tc>
      </w:tr>
      <w:tr w:rsidR="00096E78" w:rsidRPr="006C3C06" w14:paraId="33794458" w14:textId="77777777" w:rsidTr="00F62962">
        <w:trPr>
          <w:trHeight w:val="815"/>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6C6E4BC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941" w:type="dxa"/>
            <w:vMerge w:val="restart"/>
            <w:tcBorders>
              <w:top w:val="nil"/>
              <w:left w:val="nil"/>
              <w:bottom w:val="nil"/>
              <w:right w:val="single" w:sz="4" w:space="0" w:color="auto"/>
            </w:tcBorders>
            <w:shd w:val="clear" w:color="auto" w:fill="auto"/>
            <w:noWrap/>
            <w:vAlign w:val="center"/>
          </w:tcPr>
          <w:p w14:paraId="5E5D60D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504</w:t>
            </w:r>
          </w:p>
        </w:tc>
        <w:tc>
          <w:tcPr>
            <w:tcW w:w="1394" w:type="dxa"/>
            <w:tcBorders>
              <w:top w:val="nil"/>
              <w:left w:val="nil"/>
              <w:bottom w:val="single" w:sz="4" w:space="0" w:color="auto"/>
              <w:right w:val="single" w:sz="4" w:space="0" w:color="auto"/>
            </w:tcBorders>
            <w:shd w:val="clear" w:color="auto" w:fill="auto"/>
            <w:noWrap/>
            <w:vAlign w:val="center"/>
            <w:hideMark/>
          </w:tcPr>
          <w:p w14:paraId="3F57F7D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0,0135</w:t>
            </w:r>
          </w:p>
        </w:tc>
        <w:tc>
          <w:tcPr>
            <w:tcW w:w="1276" w:type="dxa"/>
            <w:tcBorders>
              <w:top w:val="nil"/>
              <w:left w:val="nil"/>
              <w:bottom w:val="single" w:sz="4" w:space="0" w:color="auto"/>
              <w:right w:val="single" w:sz="4" w:space="0" w:color="auto"/>
            </w:tcBorders>
            <w:shd w:val="clear" w:color="auto" w:fill="auto"/>
            <w:noWrap/>
            <w:vAlign w:val="center"/>
            <w:hideMark/>
          </w:tcPr>
          <w:p w14:paraId="2CCB924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0,0151</w:t>
            </w:r>
          </w:p>
        </w:tc>
        <w:tc>
          <w:tcPr>
            <w:tcW w:w="1275" w:type="dxa"/>
            <w:tcBorders>
              <w:top w:val="nil"/>
              <w:left w:val="nil"/>
              <w:bottom w:val="single" w:sz="4" w:space="0" w:color="auto"/>
              <w:right w:val="single" w:sz="4" w:space="0" w:color="auto"/>
            </w:tcBorders>
            <w:shd w:val="clear" w:color="auto" w:fill="auto"/>
            <w:noWrap/>
            <w:vAlign w:val="center"/>
            <w:hideMark/>
          </w:tcPr>
          <w:p w14:paraId="18B776D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0,012956</w:t>
            </w:r>
          </w:p>
        </w:tc>
        <w:tc>
          <w:tcPr>
            <w:tcW w:w="1276" w:type="dxa"/>
            <w:tcBorders>
              <w:top w:val="nil"/>
              <w:left w:val="nil"/>
              <w:bottom w:val="single" w:sz="4" w:space="0" w:color="auto"/>
              <w:right w:val="single" w:sz="4" w:space="0" w:color="auto"/>
            </w:tcBorders>
            <w:shd w:val="clear" w:color="auto" w:fill="auto"/>
            <w:noWrap/>
            <w:vAlign w:val="center"/>
            <w:hideMark/>
          </w:tcPr>
          <w:p w14:paraId="5157407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14:paraId="1B51FD9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57FE0411" w14:textId="77777777" w:rsidTr="00F62962">
        <w:trPr>
          <w:trHeight w:val="817"/>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4E3FC54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nil"/>
              <w:right w:val="single" w:sz="4" w:space="0" w:color="auto"/>
            </w:tcBorders>
            <w:shd w:val="clear" w:color="auto" w:fill="auto"/>
            <w:noWrap/>
            <w:vAlign w:val="center"/>
          </w:tcPr>
          <w:p w14:paraId="7F80F2E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10F4C47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0,0111</w:t>
            </w:r>
          </w:p>
        </w:tc>
        <w:tc>
          <w:tcPr>
            <w:tcW w:w="1276" w:type="dxa"/>
            <w:tcBorders>
              <w:top w:val="nil"/>
              <w:left w:val="nil"/>
              <w:bottom w:val="single" w:sz="4" w:space="0" w:color="auto"/>
              <w:right w:val="single" w:sz="4" w:space="0" w:color="auto"/>
            </w:tcBorders>
            <w:shd w:val="clear" w:color="auto" w:fill="auto"/>
            <w:noWrap/>
            <w:vAlign w:val="center"/>
            <w:hideMark/>
          </w:tcPr>
          <w:p w14:paraId="1921FCF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0,0123</w:t>
            </w:r>
          </w:p>
        </w:tc>
        <w:tc>
          <w:tcPr>
            <w:tcW w:w="1275" w:type="dxa"/>
            <w:tcBorders>
              <w:top w:val="nil"/>
              <w:left w:val="nil"/>
              <w:bottom w:val="single" w:sz="4" w:space="0" w:color="auto"/>
              <w:right w:val="single" w:sz="4" w:space="0" w:color="auto"/>
            </w:tcBorders>
            <w:shd w:val="clear" w:color="auto" w:fill="auto"/>
            <w:noWrap/>
            <w:vAlign w:val="center"/>
            <w:hideMark/>
          </w:tcPr>
          <w:p w14:paraId="47F38E7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0,010653</w:t>
            </w:r>
          </w:p>
        </w:tc>
        <w:tc>
          <w:tcPr>
            <w:tcW w:w="1276" w:type="dxa"/>
            <w:tcBorders>
              <w:top w:val="nil"/>
              <w:left w:val="nil"/>
              <w:bottom w:val="single" w:sz="4" w:space="0" w:color="auto"/>
              <w:right w:val="single" w:sz="4" w:space="0" w:color="auto"/>
            </w:tcBorders>
            <w:shd w:val="clear" w:color="auto" w:fill="auto"/>
            <w:noWrap/>
            <w:vAlign w:val="center"/>
            <w:hideMark/>
          </w:tcPr>
          <w:p w14:paraId="65AD3E2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1,216</w:t>
            </w:r>
          </w:p>
        </w:tc>
        <w:tc>
          <w:tcPr>
            <w:tcW w:w="1134" w:type="dxa"/>
            <w:tcBorders>
              <w:top w:val="nil"/>
              <w:left w:val="nil"/>
              <w:bottom w:val="single" w:sz="4" w:space="0" w:color="auto"/>
              <w:right w:val="single" w:sz="4" w:space="0" w:color="auto"/>
            </w:tcBorders>
            <w:shd w:val="clear" w:color="auto" w:fill="auto"/>
            <w:noWrap/>
            <w:vAlign w:val="center"/>
            <w:hideMark/>
          </w:tcPr>
          <w:p w14:paraId="4237211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17,8</w:t>
            </w:r>
          </w:p>
        </w:tc>
      </w:tr>
      <w:tr w:rsidR="00096E78" w:rsidRPr="006C3C06" w14:paraId="5380B8A8" w14:textId="77777777" w:rsidTr="00F62962">
        <w:trPr>
          <w:trHeight w:val="816"/>
          <w:jc w:val="center"/>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14:paraId="46EED24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Cr</w:t>
            </w:r>
            <w:r w:rsidRPr="006C3C06">
              <w:rPr>
                <w:rFonts w:ascii="Times New Roman" w:eastAsia="Times New Roman" w:hAnsi="Times New Roman" w:cs="Times New Roman"/>
                <w:color w:val="000000"/>
                <w:sz w:val="24"/>
                <w:szCs w:val="24"/>
                <w:vertAlign w:val="superscript"/>
                <w:lang w:eastAsia="ru-RU"/>
              </w:rPr>
              <w:t>3+</w:t>
            </w:r>
          </w:p>
        </w:tc>
        <w:tc>
          <w:tcPr>
            <w:tcW w:w="941" w:type="dxa"/>
            <w:vMerge/>
            <w:tcBorders>
              <w:left w:val="nil"/>
              <w:bottom w:val="single" w:sz="4" w:space="0" w:color="auto"/>
              <w:right w:val="single" w:sz="4" w:space="0" w:color="auto"/>
            </w:tcBorders>
            <w:shd w:val="clear" w:color="auto" w:fill="auto"/>
            <w:noWrap/>
            <w:vAlign w:val="center"/>
          </w:tcPr>
          <w:p w14:paraId="53068A7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394" w:type="dxa"/>
            <w:tcBorders>
              <w:top w:val="nil"/>
              <w:left w:val="nil"/>
              <w:bottom w:val="single" w:sz="4" w:space="0" w:color="auto"/>
              <w:right w:val="single" w:sz="4" w:space="0" w:color="auto"/>
            </w:tcBorders>
            <w:shd w:val="clear" w:color="auto" w:fill="auto"/>
            <w:noWrap/>
            <w:vAlign w:val="center"/>
            <w:hideMark/>
          </w:tcPr>
          <w:p w14:paraId="3CFA134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0,0135</w:t>
            </w:r>
          </w:p>
        </w:tc>
        <w:tc>
          <w:tcPr>
            <w:tcW w:w="1276" w:type="dxa"/>
            <w:tcBorders>
              <w:top w:val="nil"/>
              <w:left w:val="nil"/>
              <w:bottom w:val="single" w:sz="4" w:space="0" w:color="auto"/>
              <w:right w:val="single" w:sz="4" w:space="0" w:color="auto"/>
            </w:tcBorders>
            <w:shd w:val="clear" w:color="auto" w:fill="auto"/>
            <w:noWrap/>
            <w:vAlign w:val="center"/>
            <w:hideMark/>
          </w:tcPr>
          <w:p w14:paraId="60C258C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0,0151</w:t>
            </w:r>
          </w:p>
        </w:tc>
        <w:tc>
          <w:tcPr>
            <w:tcW w:w="1275" w:type="dxa"/>
            <w:tcBorders>
              <w:top w:val="nil"/>
              <w:left w:val="nil"/>
              <w:bottom w:val="single" w:sz="4" w:space="0" w:color="auto"/>
              <w:right w:val="single" w:sz="4" w:space="0" w:color="auto"/>
            </w:tcBorders>
            <w:shd w:val="clear" w:color="auto" w:fill="auto"/>
            <w:noWrap/>
            <w:vAlign w:val="center"/>
            <w:hideMark/>
          </w:tcPr>
          <w:p w14:paraId="1AD540F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0,012956</w:t>
            </w:r>
          </w:p>
        </w:tc>
        <w:tc>
          <w:tcPr>
            <w:tcW w:w="1276" w:type="dxa"/>
            <w:tcBorders>
              <w:top w:val="nil"/>
              <w:left w:val="nil"/>
              <w:bottom w:val="single" w:sz="4" w:space="0" w:color="auto"/>
              <w:right w:val="single" w:sz="4" w:space="0" w:color="auto"/>
            </w:tcBorders>
            <w:shd w:val="clear" w:color="auto" w:fill="auto"/>
            <w:noWrap/>
            <w:vAlign w:val="center"/>
            <w:hideMark/>
          </w:tcPr>
          <w:p w14:paraId="0229CF5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90442B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w:t>
            </w:r>
          </w:p>
        </w:tc>
      </w:tr>
    </w:tbl>
    <w:p w14:paraId="71AE617B" w14:textId="6C15B805" w:rsidR="00F62962" w:rsidRDefault="00F62962" w:rsidP="00F62962">
      <w:pPr>
        <w:widowControl w:val="0"/>
        <w:spacing w:line="360" w:lineRule="auto"/>
        <w:contextualSpacing/>
        <w:jc w:val="both"/>
        <w:rPr>
          <w:rFonts w:ascii="Times New Roman" w:eastAsia="Calibri" w:hAnsi="Times New Roman" w:cs="Times New Roman"/>
          <w:bCs/>
          <w:iCs/>
          <w:sz w:val="28"/>
          <w:szCs w:val="28"/>
          <w:lang w:val="uk-UA"/>
        </w:rPr>
      </w:pPr>
    </w:p>
    <w:p w14:paraId="0285D04D" w14:textId="77777777" w:rsidR="00F62962" w:rsidRDefault="00F62962" w:rsidP="00F62962">
      <w:pPr>
        <w:widowControl w:val="0"/>
        <w:spacing w:line="360" w:lineRule="auto"/>
        <w:ind w:firstLine="284"/>
        <w:contextualSpacing/>
        <w:jc w:val="both"/>
        <w:rPr>
          <w:rFonts w:ascii="Times New Roman" w:eastAsia="Calibri" w:hAnsi="Times New Roman" w:cs="Times New Roman"/>
          <w:bCs/>
          <w:iCs/>
          <w:sz w:val="28"/>
          <w:szCs w:val="28"/>
          <w:lang w:val="uk-UA"/>
        </w:rPr>
      </w:pPr>
      <w:bookmarkStart w:id="81" w:name="_Hlk58678546"/>
      <w:r w:rsidRPr="00F62962">
        <w:rPr>
          <w:rFonts w:ascii="Times New Roman" w:eastAsia="Calibri" w:hAnsi="Times New Roman" w:cs="Times New Roman"/>
          <w:bCs/>
          <w:iCs/>
          <w:sz w:val="28"/>
          <w:szCs w:val="28"/>
          <w:lang w:val="uk-UA"/>
        </w:rPr>
        <w:t>Потрібно відмітити, що найбільша інтенсивність корозійних процеси у випадку додавання до модельного середовища бактеріальних клітин в композиції з протикорозійними агентами, зареєстрована протягом першого тижня взаємодії, тоді як в подальшому їхній рівень знижувався і спостерігався навіть незначний захисних ефект, який не перевищував 36%, а в більшості випадків залишався на рівні 5-15%. Виявлено також, що протикорозійні композиції, до складу яких входила НТМФК викликали більш значне підвищення рівня корозії в модельному середовищі в присутності мікроорганізмів.</w:t>
      </w:r>
      <w:bookmarkEnd w:id="81"/>
    </w:p>
    <w:p w14:paraId="5F501507" w14:textId="633EFD3C" w:rsidR="00F62962" w:rsidRPr="00F62962" w:rsidRDefault="00F62962" w:rsidP="00F62962">
      <w:pPr>
        <w:widowControl w:val="0"/>
        <w:spacing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 xml:space="preserve">Додавання до бактеріальної суспензії  </w:t>
      </w:r>
      <w:r w:rsidRPr="00F62962">
        <w:rPr>
          <w:rFonts w:ascii="Times New Roman" w:eastAsia="Calibri" w:hAnsi="Times New Roman" w:cs="Times New Roman"/>
          <w:bCs/>
          <w:i/>
          <w:iCs/>
          <w:sz w:val="28"/>
          <w:szCs w:val="28"/>
        </w:rPr>
        <w:t>Bacillus</w:t>
      </w:r>
      <w:r w:rsidRPr="00F62962">
        <w:rPr>
          <w:rFonts w:ascii="Times New Roman" w:eastAsia="Calibri" w:hAnsi="Times New Roman" w:cs="Times New Roman"/>
          <w:bCs/>
          <w:i/>
          <w:iCs/>
          <w:sz w:val="28"/>
          <w:szCs w:val="28"/>
          <w:lang w:val="uk-UA"/>
        </w:rPr>
        <w:t xml:space="preserve"> </w:t>
      </w:r>
      <w:r w:rsidRPr="00F62962">
        <w:rPr>
          <w:rFonts w:ascii="Times New Roman" w:eastAsia="Calibri" w:hAnsi="Times New Roman" w:cs="Times New Roman"/>
          <w:bCs/>
          <w:i/>
          <w:iCs/>
          <w:sz w:val="28"/>
          <w:szCs w:val="28"/>
        </w:rPr>
        <w:t>sp</w:t>
      </w:r>
      <w:r w:rsidRPr="00F62962">
        <w:rPr>
          <w:rFonts w:ascii="Times New Roman" w:eastAsia="Calibri" w:hAnsi="Times New Roman" w:cs="Times New Roman"/>
          <w:bCs/>
          <w:i/>
          <w:iCs/>
          <w:sz w:val="28"/>
          <w:szCs w:val="28"/>
          <w:lang w:val="uk-UA"/>
        </w:rPr>
        <w:t>.</w:t>
      </w:r>
      <w:r w:rsidRPr="00F62962">
        <w:rPr>
          <w:rFonts w:ascii="Times New Roman" w:eastAsia="Calibri" w:hAnsi="Times New Roman" w:cs="Times New Roman"/>
          <w:bCs/>
          <w:iCs/>
          <w:sz w:val="28"/>
          <w:szCs w:val="28"/>
          <w:lang w:val="uk-UA"/>
        </w:rPr>
        <w:t xml:space="preserve"> фосфонових кислот в композиції з іонами цинку призводило до зниження швидкості корозійних процесів в порівнянні з додаванням лише фосфонових кислот протягом першого тижня експерименту, але захисний ефект такої комбінації залишався мінімальним (табл. 3.7.) .</w:t>
      </w:r>
    </w:p>
    <w:p w14:paraId="184195C6" w14:textId="77777777" w:rsidR="00F62962" w:rsidRDefault="00F62962" w:rsidP="00F62962">
      <w:pPr>
        <w:widowControl w:val="0"/>
        <w:spacing w:line="360" w:lineRule="auto"/>
        <w:contextualSpacing/>
        <w:jc w:val="both"/>
        <w:rPr>
          <w:rFonts w:ascii="Times New Roman" w:eastAsia="Calibri" w:hAnsi="Times New Roman" w:cs="Times New Roman"/>
          <w:bCs/>
          <w:iCs/>
          <w:sz w:val="28"/>
          <w:szCs w:val="28"/>
          <w:lang w:val="uk-UA"/>
        </w:rPr>
      </w:pPr>
    </w:p>
    <w:p w14:paraId="52B51893" w14:textId="0EFC62F4" w:rsidR="00096E78" w:rsidRPr="00F62962" w:rsidRDefault="007B4622" w:rsidP="007B4622">
      <w:pPr>
        <w:widowControl w:val="0"/>
        <w:spacing w:line="360" w:lineRule="auto"/>
        <w:ind w:firstLine="284"/>
        <w:contextualSpacing/>
        <w:jc w:val="both"/>
        <w:rPr>
          <w:rFonts w:ascii="Times New Roman" w:hAnsi="Times New Roman" w:cs="Times New Roman"/>
          <w:sz w:val="28"/>
          <w:szCs w:val="28"/>
          <w:lang w:val="uk-UA"/>
        </w:rPr>
      </w:pPr>
      <w:r w:rsidRPr="007B4622">
        <w:rPr>
          <w:rFonts w:ascii="Times New Roman" w:hAnsi="Times New Roman" w:cs="Times New Roman"/>
          <w:bCs/>
          <w:iCs/>
          <w:sz w:val="28"/>
          <w:szCs w:val="28"/>
          <w:lang w:val="uk-UA"/>
        </w:rPr>
        <w:t xml:space="preserve">Таблиця 3.7 - Вплив бактерій </w:t>
      </w:r>
      <w:r w:rsidRPr="007B4622">
        <w:rPr>
          <w:rFonts w:ascii="Times New Roman" w:hAnsi="Times New Roman" w:cs="Times New Roman"/>
          <w:bCs/>
          <w:i/>
          <w:iCs/>
          <w:sz w:val="28"/>
          <w:szCs w:val="28"/>
        </w:rPr>
        <w:t>Bacillus</w:t>
      </w:r>
      <w:r w:rsidRPr="007B4622">
        <w:rPr>
          <w:rFonts w:ascii="Times New Roman" w:hAnsi="Times New Roman" w:cs="Times New Roman"/>
          <w:bCs/>
          <w:i/>
          <w:iCs/>
          <w:sz w:val="28"/>
          <w:szCs w:val="28"/>
          <w:lang w:val="uk-UA"/>
        </w:rPr>
        <w:t xml:space="preserve"> </w:t>
      </w:r>
      <w:r w:rsidRPr="007B4622">
        <w:rPr>
          <w:rFonts w:ascii="Times New Roman" w:hAnsi="Times New Roman" w:cs="Times New Roman"/>
          <w:bCs/>
          <w:i/>
          <w:iCs/>
          <w:sz w:val="28"/>
          <w:szCs w:val="28"/>
        </w:rPr>
        <w:t>sp</w:t>
      </w:r>
      <w:r w:rsidRPr="007B4622">
        <w:rPr>
          <w:rFonts w:ascii="Times New Roman" w:hAnsi="Times New Roman" w:cs="Times New Roman"/>
          <w:bCs/>
          <w:i/>
          <w:iCs/>
          <w:sz w:val="28"/>
          <w:szCs w:val="28"/>
          <w:lang w:val="uk-UA"/>
        </w:rPr>
        <w:t>.</w:t>
      </w:r>
      <w:r w:rsidRPr="007B4622">
        <w:rPr>
          <w:rFonts w:ascii="Times New Roman" w:hAnsi="Times New Roman" w:cs="Times New Roman"/>
          <w:bCs/>
          <w:iCs/>
          <w:sz w:val="28"/>
          <w:szCs w:val="28"/>
          <w:lang w:val="uk-UA"/>
        </w:rPr>
        <w:t xml:space="preserve"> на швидкість корозії сталі Ст-20 у присутності фосфонових стабілізаторів та іонів Zn</w:t>
      </w:r>
      <w:r w:rsidRPr="007B4622">
        <w:rPr>
          <w:rFonts w:ascii="Times New Roman" w:hAnsi="Times New Roman" w:cs="Times New Roman"/>
          <w:bCs/>
          <w:iCs/>
          <w:sz w:val="28"/>
          <w:szCs w:val="28"/>
          <w:vertAlign w:val="superscript"/>
          <w:lang w:val="uk-UA"/>
        </w:rPr>
        <w:t>2+</w:t>
      </w:r>
      <w:r w:rsidRPr="007B4622">
        <w:rPr>
          <w:rFonts w:ascii="Times New Roman" w:hAnsi="Times New Roman" w:cs="Times New Roman"/>
          <w:bCs/>
          <w:iCs/>
          <w:sz w:val="28"/>
          <w:szCs w:val="28"/>
          <w:lang w:val="uk-UA"/>
        </w:rPr>
        <w:t xml:space="preserve"> (Т = 25 °С)</w:t>
      </w:r>
    </w:p>
    <w:tbl>
      <w:tblPr>
        <w:tblW w:w="9674" w:type="dxa"/>
        <w:jc w:val="center"/>
        <w:tblLayout w:type="fixed"/>
        <w:tblLook w:val="04A0" w:firstRow="1" w:lastRow="0" w:firstColumn="1" w:lastColumn="0" w:noHBand="0" w:noVBand="1"/>
      </w:tblPr>
      <w:tblGrid>
        <w:gridCol w:w="1985"/>
        <w:gridCol w:w="1054"/>
        <w:gridCol w:w="1417"/>
        <w:gridCol w:w="1134"/>
        <w:gridCol w:w="1451"/>
        <w:gridCol w:w="1535"/>
        <w:gridCol w:w="1098"/>
      </w:tblGrid>
      <w:tr w:rsidR="00096E78" w:rsidRPr="006C3C06" w14:paraId="3E3CBA3C" w14:textId="77777777" w:rsidTr="00F62962">
        <w:trPr>
          <w:trHeight w:val="315"/>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087C9AE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Інгібітор</w:t>
            </w:r>
          </w:p>
        </w:tc>
        <w:tc>
          <w:tcPr>
            <w:tcW w:w="1054" w:type="dxa"/>
            <w:vMerge w:val="restart"/>
            <w:tcBorders>
              <w:top w:val="single" w:sz="4" w:space="0" w:color="auto"/>
              <w:left w:val="nil"/>
              <w:right w:val="single" w:sz="4" w:space="0" w:color="auto"/>
            </w:tcBorders>
            <w:tcMar>
              <w:left w:w="28" w:type="dxa"/>
              <w:right w:w="28" w:type="dxa"/>
            </w:tcMar>
            <w:vAlign w:val="center"/>
          </w:tcPr>
          <w:p w14:paraId="2F4EEE5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Час корозії,</w:t>
            </w:r>
          </w:p>
          <w:p w14:paraId="021ABE2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год.</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8E4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45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47DE6F" w14:textId="1CA5B7F4"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Струмовий показник, А/м</w:t>
            </w:r>
            <w:r w:rsidRPr="006C3C06">
              <w:rPr>
                <w:rFonts w:ascii="Times New Roman" w:eastAsia="Times New Roman" w:hAnsi="Times New Roman" w:cs="Times New Roman"/>
                <w:b/>
                <w:color w:val="000000"/>
                <w:sz w:val="24"/>
                <w:szCs w:val="24"/>
                <w:vertAlign w:val="superscript"/>
                <w:lang w:val="uk-UA" w:eastAsia="ru-RU"/>
              </w:rPr>
              <w:t>2</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2D325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6C3C06">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6C3C06">
              <w:rPr>
                <w:rFonts w:ascii="Times New Roman" w:eastAsia="Times New Roman" w:hAnsi="Times New Roman" w:cs="Times New Roman"/>
                <w:b/>
                <w:color w:val="000000"/>
                <w:sz w:val="24"/>
                <w:szCs w:val="24"/>
                <w:lang w:eastAsia="ru-RU"/>
              </w:rPr>
              <w:t>j</w:t>
            </w:r>
          </w:p>
        </w:tc>
        <w:tc>
          <w:tcPr>
            <w:tcW w:w="109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F15AF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val="uk-UA" w:eastAsia="ru-RU"/>
              </w:rPr>
              <w:t>Ступінь захисту від корозії</w:t>
            </w:r>
            <w:r w:rsidRPr="006C3C06">
              <w:rPr>
                <w:rFonts w:ascii="Times New Roman" w:eastAsia="Times New Roman" w:hAnsi="Times New Roman" w:cs="Times New Roman"/>
                <w:b/>
                <w:color w:val="000000"/>
                <w:sz w:val="24"/>
                <w:szCs w:val="24"/>
                <w:lang w:eastAsia="ru-RU"/>
              </w:rPr>
              <w:t>, Z, %</w:t>
            </w:r>
          </w:p>
        </w:tc>
      </w:tr>
      <w:tr w:rsidR="00096E78" w:rsidRPr="006C3C06" w14:paraId="40D7458A" w14:textId="77777777" w:rsidTr="00F62962">
        <w:trPr>
          <w:trHeight w:val="315"/>
          <w:jc w:val="cent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AC1623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27E1D0B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1D0FE1AE" w14:textId="05AA5C6F"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г/(м</w:t>
            </w:r>
            <w:r w:rsidRPr="006C3C06">
              <w:rPr>
                <w:rFonts w:ascii="Times New Roman" w:eastAsia="Times New Roman" w:hAnsi="Times New Roman" w:cs="Times New Roman"/>
                <w:b/>
                <w:color w:val="000000"/>
                <w:sz w:val="24"/>
                <w:szCs w:val="24"/>
                <w:vertAlign w:val="superscript"/>
                <w:lang w:eastAsia="ru-RU"/>
              </w:rPr>
              <w:t>2</w:t>
            </w:r>
            <w:r w:rsidRPr="006C3C06">
              <w:rPr>
                <w:rFonts w:ascii="Times New Roman" w:eastAsia="Times New Roman" w:hAnsi="Times New Roman" w:cs="Times New Roman"/>
                <w:b/>
                <w:color w:val="000000"/>
                <w:sz w:val="24"/>
                <w:szCs w:val="24"/>
                <w:lang w:eastAsia="ru-RU"/>
              </w:rPr>
              <w:t>·год.)</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5519FB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6C3C06">
              <w:rPr>
                <w:rFonts w:ascii="Times New Roman" w:eastAsia="Times New Roman" w:hAnsi="Times New Roman" w:cs="Times New Roman"/>
                <w:b/>
                <w:color w:val="000000"/>
                <w:sz w:val="24"/>
                <w:szCs w:val="24"/>
                <w:lang w:eastAsia="ru-RU"/>
              </w:rPr>
              <w:t>мм/рік</w:t>
            </w: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2768D83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7C3C952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3B3379D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299C1EFD" w14:textId="77777777" w:rsidTr="00F62962">
        <w:trPr>
          <w:trHeight w:val="458"/>
          <w:jc w:val="center"/>
        </w:trPr>
        <w:tc>
          <w:tcPr>
            <w:tcW w:w="1985" w:type="dxa"/>
            <w:vMerge w:val="restart"/>
            <w:tcBorders>
              <w:top w:val="single" w:sz="4" w:space="0" w:color="auto"/>
              <w:left w:val="single" w:sz="4" w:space="0" w:color="auto"/>
              <w:right w:val="single" w:sz="4" w:space="0" w:color="auto"/>
            </w:tcBorders>
            <w:shd w:val="clear" w:color="auto" w:fill="auto"/>
            <w:noWrap/>
            <w:vAlign w:val="center"/>
            <w:hideMark/>
          </w:tcPr>
          <w:p w14:paraId="1D939DB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1054" w:type="dxa"/>
            <w:vMerge w:val="restart"/>
            <w:tcBorders>
              <w:top w:val="single" w:sz="4" w:space="0" w:color="auto"/>
              <w:left w:val="nil"/>
              <w:right w:val="single" w:sz="4" w:space="0" w:color="auto"/>
            </w:tcBorders>
            <w:vAlign w:val="center"/>
          </w:tcPr>
          <w:p w14:paraId="431571F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168</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14:paraId="28C28C7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0,0233</w:t>
            </w:r>
          </w:p>
        </w:tc>
        <w:tc>
          <w:tcPr>
            <w:tcW w:w="1134" w:type="dxa"/>
            <w:vMerge w:val="restart"/>
            <w:tcBorders>
              <w:top w:val="single" w:sz="4" w:space="0" w:color="auto"/>
              <w:left w:val="nil"/>
              <w:right w:val="single" w:sz="4" w:space="0" w:color="auto"/>
            </w:tcBorders>
            <w:shd w:val="clear" w:color="auto" w:fill="auto"/>
            <w:noWrap/>
            <w:vAlign w:val="center"/>
            <w:hideMark/>
          </w:tcPr>
          <w:p w14:paraId="4A947D3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0,026</w:t>
            </w:r>
          </w:p>
        </w:tc>
        <w:tc>
          <w:tcPr>
            <w:tcW w:w="1451" w:type="dxa"/>
            <w:vMerge w:val="restart"/>
            <w:tcBorders>
              <w:top w:val="single" w:sz="4" w:space="0" w:color="auto"/>
              <w:left w:val="nil"/>
              <w:right w:val="single" w:sz="4" w:space="0" w:color="auto"/>
            </w:tcBorders>
            <w:shd w:val="clear" w:color="auto" w:fill="auto"/>
            <w:noWrap/>
            <w:vAlign w:val="center"/>
            <w:hideMark/>
          </w:tcPr>
          <w:p w14:paraId="3D95613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0,022361</w:t>
            </w:r>
          </w:p>
        </w:tc>
        <w:tc>
          <w:tcPr>
            <w:tcW w:w="1535" w:type="dxa"/>
            <w:vMerge w:val="restart"/>
            <w:tcBorders>
              <w:top w:val="single" w:sz="4" w:space="0" w:color="auto"/>
              <w:left w:val="nil"/>
              <w:right w:val="single" w:sz="4" w:space="0" w:color="auto"/>
            </w:tcBorders>
            <w:shd w:val="clear" w:color="auto" w:fill="auto"/>
            <w:noWrap/>
            <w:vAlign w:val="center"/>
            <w:hideMark/>
          </w:tcPr>
          <w:p w14:paraId="26BFE6A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098" w:type="dxa"/>
            <w:vMerge w:val="restart"/>
            <w:tcBorders>
              <w:top w:val="single" w:sz="4" w:space="0" w:color="auto"/>
              <w:left w:val="nil"/>
              <w:right w:val="single" w:sz="4" w:space="0" w:color="auto"/>
            </w:tcBorders>
            <w:shd w:val="clear" w:color="auto" w:fill="auto"/>
            <w:noWrap/>
            <w:vAlign w:val="center"/>
            <w:hideMark/>
          </w:tcPr>
          <w:p w14:paraId="2AFF924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322FD4B4"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655D9E4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538E303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10DC4B5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6E439D5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32F76CF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591D1F3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4D43841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22EFBA13" w14:textId="77777777" w:rsidTr="00F62962">
        <w:trPr>
          <w:trHeight w:val="458"/>
          <w:jc w:val="center"/>
        </w:trPr>
        <w:tc>
          <w:tcPr>
            <w:tcW w:w="1985" w:type="dxa"/>
            <w:vMerge w:val="restart"/>
            <w:tcBorders>
              <w:top w:val="single" w:sz="4" w:space="0" w:color="auto"/>
              <w:left w:val="single" w:sz="4" w:space="0" w:color="auto"/>
              <w:right w:val="single" w:sz="4" w:space="0" w:color="auto"/>
            </w:tcBorders>
            <w:shd w:val="clear" w:color="auto" w:fill="auto"/>
            <w:noWrap/>
            <w:vAlign w:val="center"/>
            <w:hideMark/>
          </w:tcPr>
          <w:p w14:paraId="6FFFCF8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right w:val="single" w:sz="4" w:space="0" w:color="auto"/>
            </w:tcBorders>
            <w:vAlign w:val="center"/>
          </w:tcPr>
          <w:p w14:paraId="43C8B16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14:paraId="054B7E8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0,0241</w:t>
            </w:r>
          </w:p>
        </w:tc>
        <w:tc>
          <w:tcPr>
            <w:tcW w:w="1134" w:type="dxa"/>
            <w:vMerge w:val="restart"/>
            <w:tcBorders>
              <w:top w:val="single" w:sz="4" w:space="0" w:color="auto"/>
              <w:left w:val="nil"/>
              <w:right w:val="single" w:sz="4" w:space="0" w:color="auto"/>
            </w:tcBorders>
            <w:shd w:val="clear" w:color="auto" w:fill="auto"/>
            <w:noWrap/>
            <w:vAlign w:val="center"/>
            <w:hideMark/>
          </w:tcPr>
          <w:p w14:paraId="3C4222B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0,0268</w:t>
            </w:r>
          </w:p>
        </w:tc>
        <w:tc>
          <w:tcPr>
            <w:tcW w:w="1451" w:type="dxa"/>
            <w:vMerge w:val="restart"/>
            <w:tcBorders>
              <w:top w:val="single" w:sz="4" w:space="0" w:color="auto"/>
              <w:left w:val="nil"/>
              <w:right w:val="single" w:sz="4" w:space="0" w:color="auto"/>
            </w:tcBorders>
            <w:shd w:val="clear" w:color="auto" w:fill="auto"/>
            <w:noWrap/>
            <w:vAlign w:val="center"/>
            <w:hideMark/>
          </w:tcPr>
          <w:p w14:paraId="503B85C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0,023129</w:t>
            </w:r>
          </w:p>
        </w:tc>
        <w:tc>
          <w:tcPr>
            <w:tcW w:w="1535" w:type="dxa"/>
            <w:vMerge w:val="restart"/>
            <w:tcBorders>
              <w:top w:val="single" w:sz="4" w:space="0" w:color="auto"/>
              <w:left w:val="nil"/>
              <w:right w:val="single" w:sz="4" w:space="0" w:color="auto"/>
            </w:tcBorders>
            <w:shd w:val="clear" w:color="auto" w:fill="auto"/>
            <w:noWrap/>
            <w:vAlign w:val="center"/>
            <w:hideMark/>
          </w:tcPr>
          <w:p w14:paraId="1686EF7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0,967</w:t>
            </w:r>
          </w:p>
        </w:tc>
        <w:tc>
          <w:tcPr>
            <w:tcW w:w="1098" w:type="dxa"/>
            <w:vMerge w:val="restart"/>
            <w:tcBorders>
              <w:top w:val="single" w:sz="4" w:space="0" w:color="auto"/>
              <w:left w:val="nil"/>
              <w:right w:val="single" w:sz="4" w:space="0" w:color="auto"/>
            </w:tcBorders>
            <w:shd w:val="clear" w:color="auto" w:fill="auto"/>
            <w:noWrap/>
            <w:vAlign w:val="center"/>
            <w:hideMark/>
          </w:tcPr>
          <w:p w14:paraId="519D847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-3,4</w:t>
            </w:r>
          </w:p>
        </w:tc>
      </w:tr>
      <w:tr w:rsidR="00096E78" w:rsidRPr="006C3C06" w14:paraId="38F3FDFE"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61C2338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723EDC7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709BA93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1EB6F4C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6BD840E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623E4E2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0B4A358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6E5AF098"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0363C87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right w:val="single" w:sz="4" w:space="0" w:color="auto"/>
            </w:tcBorders>
            <w:vAlign w:val="center"/>
          </w:tcPr>
          <w:p w14:paraId="260EA39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nil"/>
              <w:left w:val="single" w:sz="4" w:space="0" w:color="auto"/>
              <w:right w:val="single" w:sz="4" w:space="0" w:color="auto"/>
            </w:tcBorders>
            <w:shd w:val="clear" w:color="auto" w:fill="auto"/>
            <w:noWrap/>
            <w:vAlign w:val="center"/>
            <w:hideMark/>
          </w:tcPr>
          <w:p w14:paraId="1AA5FB2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0,0242</w:t>
            </w:r>
          </w:p>
        </w:tc>
        <w:tc>
          <w:tcPr>
            <w:tcW w:w="1134" w:type="dxa"/>
            <w:vMerge w:val="restart"/>
            <w:tcBorders>
              <w:top w:val="nil"/>
              <w:left w:val="nil"/>
              <w:right w:val="single" w:sz="4" w:space="0" w:color="auto"/>
            </w:tcBorders>
            <w:shd w:val="clear" w:color="auto" w:fill="auto"/>
            <w:noWrap/>
            <w:vAlign w:val="center"/>
            <w:hideMark/>
          </w:tcPr>
          <w:p w14:paraId="6CA1865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0,027</w:t>
            </w:r>
          </w:p>
        </w:tc>
        <w:tc>
          <w:tcPr>
            <w:tcW w:w="1451" w:type="dxa"/>
            <w:vMerge w:val="restart"/>
            <w:tcBorders>
              <w:top w:val="nil"/>
              <w:left w:val="nil"/>
              <w:right w:val="single" w:sz="4" w:space="0" w:color="auto"/>
            </w:tcBorders>
            <w:shd w:val="clear" w:color="auto" w:fill="auto"/>
            <w:noWrap/>
            <w:vAlign w:val="center"/>
            <w:hideMark/>
          </w:tcPr>
          <w:p w14:paraId="0BACDDF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0,023225</w:t>
            </w:r>
          </w:p>
        </w:tc>
        <w:tc>
          <w:tcPr>
            <w:tcW w:w="1535" w:type="dxa"/>
            <w:vMerge w:val="restart"/>
            <w:tcBorders>
              <w:top w:val="nil"/>
              <w:left w:val="nil"/>
              <w:right w:val="single" w:sz="4" w:space="0" w:color="auto"/>
            </w:tcBorders>
            <w:shd w:val="clear" w:color="auto" w:fill="auto"/>
            <w:noWrap/>
            <w:vAlign w:val="center"/>
            <w:hideMark/>
          </w:tcPr>
          <w:p w14:paraId="01CC963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0,963</w:t>
            </w:r>
          </w:p>
        </w:tc>
        <w:tc>
          <w:tcPr>
            <w:tcW w:w="1098" w:type="dxa"/>
            <w:vMerge w:val="restart"/>
            <w:tcBorders>
              <w:top w:val="nil"/>
              <w:left w:val="nil"/>
              <w:right w:val="single" w:sz="4" w:space="0" w:color="auto"/>
            </w:tcBorders>
            <w:shd w:val="clear" w:color="auto" w:fill="auto"/>
            <w:noWrap/>
            <w:vAlign w:val="center"/>
            <w:hideMark/>
          </w:tcPr>
          <w:p w14:paraId="20AB800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-3,8</w:t>
            </w:r>
          </w:p>
        </w:tc>
      </w:tr>
      <w:tr w:rsidR="00096E78" w:rsidRPr="006C3C06" w14:paraId="4E68F469"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31CCF19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1E5C861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5E90291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5B846AC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0201734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0CB0C8A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750EA8A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7E05444F"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2B75447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1054" w:type="dxa"/>
            <w:vMerge w:val="restart"/>
            <w:tcBorders>
              <w:top w:val="single" w:sz="4" w:space="0" w:color="auto"/>
              <w:left w:val="nil"/>
              <w:right w:val="single" w:sz="4" w:space="0" w:color="auto"/>
            </w:tcBorders>
            <w:vAlign w:val="center"/>
          </w:tcPr>
          <w:p w14:paraId="4CD0B81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336</w:t>
            </w:r>
          </w:p>
        </w:tc>
        <w:tc>
          <w:tcPr>
            <w:tcW w:w="1417" w:type="dxa"/>
            <w:vMerge w:val="restart"/>
            <w:tcBorders>
              <w:top w:val="nil"/>
              <w:left w:val="single" w:sz="4" w:space="0" w:color="auto"/>
              <w:right w:val="single" w:sz="4" w:space="0" w:color="auto"/>
            </w:tcBorders>
            <w:shd w:val="clear" w:color="auto" w:fill="auto"/>
            <w:noWrap/>
            <w:vAlign w:val="center"/>
            <w:hideMark/>
          </w:tcPr>
          <w:p w14:paraId="7E34086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0,018</w:t>
            </w:r>
          </w:p>
        </w:tc>
        <w:tc>
          <w:tcPr>
            <w:tcW w:w="1134" w:type="dxa"/>
            <w:vMerge w:val="restart"/>
            <w:tcBorders>
              <w:top w:val="nil"/>
              <w:left w:val="nil"/>
              <w:right w:val="single" w:sz="4" w:space="0" w:color="auto"/>
            </w:tcBorders>
            <w:shd w:val="clear" w:color="auto" w:fill="auto"/>
            <w:noWrap/>
            <w:vAlign w:val="center"/>
            <w:hideMark/>
          </w:tcPr>
          <w:p w14:paraId="2D3419E9"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0,0201</w:t>
            </w:r>
          </w:p>
        </w:tc>
        <w:tc>
          <w:tcPr>
            <w:tcW w:w="1451" w:type="dxa"/>
            <w:vMerge w:val="restart"/>
            <w:tcBorders>
              <w:top w:val="nil"/>
              <w:left w:val="nil"/>
              <w:right w:val="single" w:sz="4" w:space="0" w:color="auto"/>
            </w:tcBorders>
            <w:shd w:val="clear" w:color="auto" w:fill="auto"/>
            <w:noWrap/>
            <w:vAlign w:val="center"/>
            <w:hideMark/>
          </w:tcPr>
          <w:p w14:paraId="42D2D11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0,017275</w:t>
            </w:r>
          </w:p>
        </w:tc>
        <w:tc>
          <w:tcPr>
            <w:tcW w:w="1535" w:type="dxa"/>
            <w:vMerge w:val="restart"/>
            <w:tcBorders>
              <w:top w:val="nil"/>
              <w:left w:val="nil"/>
              <w:right w:val="single" w:sz="4" w:space="0" w:color="auto"/>
            </w:tcBorders>
            <w:shd w:val="clear" w:color="auto" w:fill="auto"/>
            <w:noWrap/>
            <w:vAlign w:val="center"/>
            <w:hideMark/>
          </w:tcPr>
          <w:p w14:paraId="2CAC4A3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098" w:type="dxa"/>
            <w:vMerge w:val="restart"/>
            <w:tcBorders>
              <w:top w:val="nil"/>
              <w:left w:val="nil"/>
              <w:right w:val="single" w:sz="4" w:space="0" w:color="auto"/>
            </w:tcBorders>
            <w:shd w:val="clear" w:color="auto" w:fill="auto"/>
            <w:noWrap/>
            <w:vAlign w:val="center"/>
            <w:hideMark/>
          </w:tcPr>
          <w:p w14:paraId="68A7877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1E2A3319"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2B1A879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33D1175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7779D3E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17C40B1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6E9F25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6802683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3F64EEC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48820D4C"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53F70CE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right w:val="single" w:sz="4" w:space="0" w:color="auto"/>
            </w:tcBorders>
            <w:vAlign w:val="center"/>
          </w:tcPr>
          <w:p w14:paraId="47B6534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nil"/>
              <w:left w:val="single" w:sz="4" w:space="0" w:color="auto"/>
              <w:right w:val="single" w:sz="4" w:space="0" w:color="auto"/>
            </w:tcBorders>
            <w:shd w:val="clear" w:color="auto" w:fill="auto"/>
            <w:noWrap/>
            <w:vAlign w:val="center"/>
            <w:hideMark/>
          </w:tcPr>
          <w:p w14:paraId="38A4C8F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0,0153</w:t>
            </w:r>
          </w:p>
        </w:tc>
        <w:tc>
          <w:tcPr>
            <w:tcW w:w="1134" w:type="dxa"/>
            <w:vMerge w:val="restart"/>
            <w:tcBorders>
              <w:top w:val="nil"/>
              <w:left w:val="nil"/>
              <w:right w:val="single" w:sz="4" w:space="0" w:color="auto"/>
            </w:tcBorders>
            <w:shd w:val="clear" w:color="auto" w:fill="auto"/>
            <w:noWrap/>
            <w:vAlign w:val="center"/>
            <w:hideMark/>
          </w:tcPr>
          <w:p w14:paraId="24BDA7B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0,0171</w:t>
            </w:r>
          </w:p>
        </w:tc>
        <w:tc>
          <w:tcPr>
            <w:tcW w:w="1451" w:type="dxa"/>
            <w:vMerge w:val="restart"/>
            <w:tcBorders>
              <w:top w:val="nil"/>
              <w:left w:val="nil"/>
              <w:right w:val="single" w:sz="4" w:space="0" w:color="auto"/>
            </w:tcBorders>
            <w:shd w:val="clear" w:color="auto" w:fill="auto"/>
            <w:noWrap/>
            <w:vAlign w:val="center"/>
            <w:hideMark/>
          </w:tcPr>
          <w:p w14:paraId="1AD7A2A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0,014684</w:t>
            </w:r>
          </w:p>
        </w:tc>
        <w:tc>
          <w:tcPr>
            <w:tcW w:w="1535" w:type="dxa"/>
            <w:vMerge w:val="restart"/>
            <w:tcBorders>
              <w:top w:val="nil"/>
              <w:left w:val="nil"/>
              <w:right w:val="single" w:sz="4" w:space="0" w:color="auto"/>
            </w:tcBorders>
            <w:shd w:val="clear" w:color="auto" w:fill="auto"/>
            <w:noWrap/>
            <w:vAlign w:val="center"/>
            <w:hideMark/>
          </w:tcPr>
          <w:p w14:paraId="5D87704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1,176</w:t>
            </w:r>
          </w:p>
        </w:tc>
        <w:tc>
          <w:tcPr>
            <w:tcW w:w="1098" w:type="dxa"/>
            <w:vMerge w:val="restart"/>
            <w:tcBorders>
              <w:top w:val="nil"/>
              <w:left w:val="nil"/>
              <w:right w:val="single" w:sz="4" w:space="0" w:color="auto"/>
            </w:tcBorders>
            <w:shd w:val="clear" w:color="auto" w:fill="auto"/>
            <w:noWrap/>
            <w:vAlign w:val="center"/>
            <w:hideMark/>
          </w:tcPr>
          <w:p w14:paraId="2FEA3F1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15</w:t>
            </w:r>
          </w:p>
        </w:tc>
      </w:tr>
      <w:tr w:rsidR="00096E78" w:rsidRPr="006C3C06" w14:paraId="7AC2A311"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4044F73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right w:val="single" w:sz="4" w:space="0" w:color="auto"/>
            </w:tcBorders>
            <w:vAlign w:val="center"/>
          </w:tcPr>
          <w:p w14:paraId="30CC2A2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237A171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1DD405E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69F2314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0B592E8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775B0B0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168914B8"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17F6C4E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right w:val="single" w:sz="4" w:space="0" w:color="auto"/>
            </w:tcBorders>
            <w:vAlign w:val="center"/>
          </w:tcPr>
          <w:p w14:paraId="70EBAF6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nil"/>
              <w:left w:val="single" w:sz="4" w:space="0" w:color="auto"/>
              <w:right w:val="single" w:sz="4" w:space="0" w:color="auto"/>
            </w:tcBorders>
            <w:shd w:val="clear" w:color="auto" w:fill="auto"/>
            <w:noWrap/>
            <w:vAlign w:val="center"/>
            <w:hideMark/>
          </w:tcPr>
          <w:p w14:paraId="1CB4B6B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0,0152</w:t>
            </w:r>
          </w:p>
        </w:tc>
        <w:tc>
          <w:tcPr>
            <w:tcW w:w="1134" w:type="dxa"/>
            <w:vMerge w:val="restart"/>
            <w:tcBorders>
              <w:top w:val="nil"/>
              <w:left w:val="nil"/>
              <w:right w:val="single" w:sz="4" w:space="0" w:color="auto"/>
            </w:tcBorders>
            <w:shd w:val="clear" w:color="auto" w:fill="auto"/>
            <w:noWrap/>
            <w:vAlign w:val="center"/>
            <w:hideMark/>
          </w:tcPr>
          <w:p w14:paraId="5BD2829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w:t>
            </w:r>
          </w:p>
        </w:tc>
        <w:tc>
          <w:tcPr>
            <w:tcW w:w="1451" w:type="dxa"/>
            <w:vMerge w:val="restart"/>
            <w:tcBorders>
              <w:top w:val="nil"/>
              <w:left w:val="nil"/>
              <w:right w:val="single" w:sz="4" w:space="0" w:color="auto"/>
            </w:tcBorders>
            <w:shd w:val="clear" w:color="auto" w:fill="auto"/>
            <w:noWrap/>
            <w:vAlign w:val="center"/>
            <w:hideMark/>
          </w:tcPr>
          <w:p w14:paraId="35E8BB3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0,014588</w:t>
            </w:r>
          </w:p>
        </w:tc>
        <w:tc>
          <w:tcPr>
            <w:tcW w:w="1535" w:type="dxa"/>
            <w:vMerge w:val="restart"/>
            <w:tcBorders>
              <w:top w:val="nil"/>
              <w:left w:val="nil"/>
              <w:right w:val="single" w:sz="4" w:space="0" w:color="auto"/>
            </w:tcBorders>
            <w:shd w:val="clear" w:color="auto" w:fill="auto"/>
            <w:noWrap/>
            <w:vAlign w:val="center"/>
            <w:hideMark/>
          </w:tcPr>
          <w:p w14:paraId="3C62F71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1,184</w:t>
            </w:r>
          </w:p>
        </w:tc>
        <w:tc>
          <w:tcPr>
            <w:tcW w:w="1098" w:type="dxa"/>
            <w:vMerge w:val="restart"/>
            <w:tcBorders>
              <w:top w:val="nil"/>
              <w:left w:val="nil"/>
              <w:right w:val="single" w:sz="4" w:space="0" w:color="auto"/>
            </w:tcBorders>
            <w:shd w:val="clear" w:color="auto" w:fill="auto"/>
            <w:noWrap/>
            <w:vAlign w:val="center"/>
            <w:hideMark/>
          </w:tcPr>
          <w:p w14:paraId="3BADD31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15,5</w:t>
            </w:r>
          </w:p>
        </w:tc>
      </w:tr>
      <w:tr w:rsidR="00096E78" w:rsidRPr="006C3C06" w14:paraId="7FD83D75"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23ECA31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bottom w:val="single" w:sz="4" w:space="0" w:color="auto"/>
              <w:right w:val="single" w:sz="4" w:space="0" w:color="auto"/>
            </w:tcBorders>
            <w:vAlign w:val="center"/>
          </w:tcPr>
          <w:p w14:paraId="483AB2A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0EE49B1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731DB25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54EB0C8"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46E0BD1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36C35D1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0568A0F4"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25BAB17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w:t>
            </w:r>
          </w:p>
        </w:tc>
        <w:tc>
          <w:tcPr>
            <w:tcW w:w="1054" w:type="dxa"/>
            <w:vMerge w:val="restart"/>
            <w:tcBorders>
              <w:top w:val="single" w:sz="4" w:space="0" w:color="auto"/>
              <w:left w:val="nil"/>
              <w:bottom w:val="single" w:sz="4" w:space="0" w:color="auto"/>
              <w:right w:val="single" w:sz="4" w:space="0" w:color="auto"/>
            </w:tcBorders>
            <w:vAlign w:val="center"/>
          </w:tcPr>
          <w:p w14:paraId="06379ED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504</w:t>
            </w:r>
          </w:p>
        </w:tc>
        <w:tc>
          <w:tcPr>
            <w:tcW w:w="1417" w:type="dxa"/>
            <w:vMerge w:val="restart"/>
            <w:tcBorders>
              <w:top w:val="nil"/>
              <w:left w:val="single" w:sz="4" w:space="0" w:color="auto"/>
              <w:right w:val="single" w:sz="4" w:space="0" w:color="auto"/>
            </w:tcBorders>
            <w:shd w:val="clear" w:color="auto" w:fill="auto"/>
            <w:noWrap/>
            <w:vAlign w:val="center"/>
            <w:hideMark/>
          </w:tcPr>
          <w:p w14:paraId="1ED4775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0,0171</w:t>
            </w:r>
          </w:p>
        </w:tc>
        <w:tc>
          <w:tcPr>
            <w:tcW w:w="1134" w:type="dxa"/>
            <w:vMerge w:val="restart"/>
            <w:tcBorders>
              <w:top w:val="nil"/>
              <w:left w:val="nil"/>
              <w:right w:val="single" w:sz="4" w:space="0" w:color="auto"/>
            </w:tcBorders>
            <w:shd w:val="clear" w:color="auto" w:fill="auto"/>
            <w:noWrap/>
            <w:vAlign w:val="center"/>
            <w:hideMark/>
          </w:tcPr>
          <w:p w14:paraId="57F22B8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0,0191</w:t>
            </w:r>
          </w:p>
        </w:tc>
        <w:tc>
          <w:tcPr>
            <w:tcW w:w="1451" w:type="dxa"/>
            <w:vMerge w:val="restart"/>
            <w:tcBorders>
              <w:top w:val="nil"/>
              <w:left w:val="nil"/>
              <w:right w:val="single" w:sz="4" w:space="0" w:color="auto"/>
            </w:tcBorders>
            <w:shd w:val="clear" w:color="auto" w:fill="auto"/>
            <w:noWrap/>
            <w:vAlign w:val="center"/>
            <w:hideMark/>
          </w:tcPr>
          <w:p w14:paraId="007CB05D"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0,016411</w:t>
            </w:r>
          </w:p>
        </w:tc>
        <w:tc>
          <w:tcPr>
            <w:tcW w:w="1535" w:type="dxa"/>
            <w:vMerge w:val="restart"/>
            <w:tcBorders>
              <w:top w:val="nil"/>
              <w:left w:val="nil"/>
              <w:right w:val="single" w:sz="4" w:space="0" w:color="auto"/>
            </w:tcBorders>
            <w:shd w:val="clear" w:color="auto" w:fill="auto"/>
            <w:noWrap/>
            <w:vAlign w:val="center"/>
            <w:hideMark/>
          </w:tcPr>
          <w:p w14:paraId="4A869CDA"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c>
          <w:tcPr>
            <w:tcW w:w="1098" w:type="dxa"/>
            <w:vMerge w:val="restart"/>
            <w:tcBorders>
              <w:top w:val="nil"/>
              <w:left w:val="nil"/>
              <w:right w:val="single" w:sz="4" w:space="0" w:color="auto"/>
            </w:tcBorders>
            <w:shd w:val="clear" w:color="auto" w:fill="auto"/>
            <w:noWrap/>
            <w:vAlign w:val="center"/>
            <w:hideMark/>
          </w:tcPr>
          <w:p w14:paraId="293C327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6C3C06">
              <w:rPr>
                <w:rFonts w:ascii="Times New Roman" w:eastAsia="Times New Roman" w:hAnsi="Times New Roman" w:cs="Times New Roman"/>
                <w:color w:val="000000"/>
                <w:sz w:val="24"/>
                <w:szCs w:val="24"/>
                <w:lang w:val="uk-UA" w:eastAsia="ru-RU"/>
              </w:rPr>
              <w:t>--</w:t>
            </w:r>
          </w:p>
        </w:tc>
      </w:tr>
      <w:tr w:rsidR="00096E78" w:rsidRPr="006C3C06" w14:paraId="3030C294"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19F35A1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bottom w:val="single" w:sz="4" w:space="0" w:color="auto"/>
              <w:right w:val="single" w:sz="4" w:space="0" w:color="auto"/>
            </w:tcBorders>
            <w:vAlign w:val="center"/>
          </w:tcPr>
          <w:p w14:paraId="27D375E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765EE11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30EDA504"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27E061E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6618670E"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51366E4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668A0909"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59A5711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bact + ОЕДФК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bottom w:val="single" w:sz="4" w:space="0" w:color="auto"/>
              <w:right w:val="single" w:sz="4" w:space="0" w:color="auto"/>
            </w:tcBorders>
            <w:vAlign w:val="center"/>
          </w:tcPr>
          <w:p w14:paraId="3AF1856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nil"/>
              <w:left w:val="single" w:sz="4" w:space="0" w:color="auto"/>
              <w:right w:val="single" w:sz="4" w:space="0" w:color="auto"/>
            </w:tcBorders>
            <w:shd w:val="clear" w:color="auto" w:fill="auto"/>
            <w:noWrap/>
            <w:vAlign w:val="center"/>
            <w:hideMark/>
          </w:tcPr>
          <w:p w14:paraId="5E98BEA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0,0177</w:t>
            </w:r>
          </w:p>
        </w:tc>
        <w:tc>
          <w:tcPr>
            <w:tcW w:w="1134" w:type="dxa"/>
            <w:vMerge w:val="restart"/>
            <w:tcBorders>
              <w:top w:val="nil"/>
              <w:left w:val="nil"/>
              <w:right w:val="single" w:sz="4" w:space="0" w:color="auto"/>
            </w:tcBorders>
            <w:shd w:val="clear" w:color="auto" w:fill="auto"/>
            <w:noWrap/>
            <w:vAlign w:val="center"/>
            <w:hideMark/>
          </w:tcPr>
          <w:p w14:paraId="24D5EF0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0,0197</w:t>
            </w:r>
          </w:p>
        </w:tc>
        <w:tc>
          <w:tcPr>
            <w:tcW w:w="1451" w:type="dxa"/>
            <w:vMerge w:val="restart"/>
            <w:tcBorders>
              <w:top w:val="nil"/>
              <w:left w:val="nil"/>
              <w:right w:val="single" w:sz="4" w:space="0" w:color="auto"/>
            </w:tcBorders>
            <w:shd w:val="clear" w:color="auto" w:fill="auto"/>
            <w:noWrap/>
            <w:vAlign w:val="center"/>
            <w:hideMark/>
          </w:tcPr>
          <w:p w14:paraId="3E3F661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0,016987</w:t>
            </w:r>
          </w:p>
        </w:tc>
        <w:tc>
          <w:tcPr>
            <w:tcW w:w="1535" w:type="dxa"/>
            <w:vMerge w:val="restart"/>
            <w:tcBorders>
              <w:top w:val="nil"/>
              <w:left w:val="nil"/>
              <w:right w:val="single" w:sz="4" w:space="0" w:color="auto"/>
            </w:tcBorders>
            <w:shd w:val="clear" w:color="auto" w:fill="auto"/>
            <w:noWrap/>
            <w:vAlign w:val="center"/>
            <w:hideMark/>
          </w:tcPr>
          <w:p w14:paraId="213B461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0,966</w:t>
            </w:r>
          </w:p>
        </w:tc>
        <w:tc>
          <w:tcPr>
            <w:tcW w:w="1098" w:type="dxa"/>
            <w:vMerge w:val="restart"/>
            <w:tcBorders>
              <w:top w:val="nil"/>
              <w:left w:val="nil"/>
              <w:right w:val="single" w:sz="4" w:space="0" w:color="auto"/>
            </w:tcBorders>
            <w:shd w:val="clear" w:color="auto" w:fill="auto"/>
            <w:noWrap/>
            <w:vAlign w:val="center"/>
            <w:hideMark/>
          </w:tcPr>
          <w:p w14:paraId="79FC7E6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-3,5</w:t>
            </w:r>
          </w:p>
        </w:tc>
      </w:tr>
      <w:tr w:rsidR="00096E78" w:rsidRPr="006C3C06" w14:paraId="3BD7F5C1"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58899362"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54" w:type="dxa"/>
            <w:vMerge/>
            <w:tcBorders>
              <w:left w:val="nil"/>
              <w:bottom w:val="single" w:sz="4" w:space="0" w:color="auto"/>
              <w:right w:val="single" w:sz="4" w:space="0" w:color="auto"/>
            </w:tcBorders>
            <w:vAlign w:val="center"/>
          </w:tcPr>
          <w:p w14:paraId="30E7ECC5"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4C73170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76487DF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614DBD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7943D8F1"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3AE69B1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096E78" w:rsidRPr="006C3C06" w14:paraId="355A8D44" w14:textId="77777777" w:rsidTr="00F62962">
        <w:trPr>
          <w:trHeight w:val="458"/>
          <w:jc w:val="center"/>
        </w:trPr>
        <w:tc>
          <w:tcPr>
            <w:tcW w:w="1985" w:type="dxa"/>
            <w:vMerge w:val="restart"/>
            <w:tcBorders>
              <w:top w:val="nil"/>
              <w:left w:val="single" w:sz="4" w:space="0" w:color="auto"/>
              <w:right w:val="single" w:sz="4" w:space="0" w:color="auto"/>
            </w:tcBorders>
            <w:shd w:val="clear" w:color="auto" w:fill="auto"/>
            <w:noWrap/>
            <w:vAlign w:val="center"/>
            <w:hideMark/>
          </w:tcPr>
          <w:p w14:paraId="66FBBC63"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 xml:space="preserve">bact + </w:t>
            </w:r>
            <w:r w:rsidRPr="006C3C06">
              <w:rPr>
                <w:rFonts w:ascii="Times New Roman" w:eastAsia="Times New Roman" w:hAnsi="Times New Roman" w:cs="Times New Roman"/>
                <w:color w:val="000000"/>
                <w:sz w:val="24"/>
                <w:szCs w:val="24"/>
                <w:lang w:val="uk-UA" w:eastAsia="ru-RU"/>
              </w:rPr>
              <w:t>НТМФК</w:t>
            </w:r>
            <w:r w:rsidRPr="006C3C06">
              <w:rPr>
                <w:rFonts w:ascii="Times New Roman" w:eastAsia="Times New Roman" w:hAnsi="Times New Roman" w:cs="Times New Roman"/>
                <w:color w:val="000000"/>
                <w:sz w:val="24"/>
                <w:szCs w:val="24"/>
                <w:lang w:eastAsia="ru-RU"/>
              </w:rPr>
              <w:t xml:space="preserve"> + Zn</w:t>
            </w:r>
            <w:r w:rsidRPr="006C3C06">
              <w:rPr>
                <w:rFonts w:ascii="Times New Roman" w:eastAsia="Times New Roman" w:hAnsi="Times New Roman" w:cs="Times New Roman"/>
                <w:bCs/>
                <w:sz w:val="24"/>
                <w:szCs w:val="24"/>
                <w:vertAlign w:val="superscript"/>
                <w:lang w:eastAsia="ru-RU"/>
              </w:rPr>
              <w:t>2+</w:t>
            </w:r>
          </w:p>
        </w:tc>
        <w:tc>
          <w:tcPr>
            <w:tcW w:w="1054" w:type="dxa"/>
            <w:vMerge/>
            <w:tcBorders>
              <w:left w:val="nil"/>
              <w:bottom w:val="single" w:sz="4" w:space="0" w:color="auto"/>
              <w:right w:val="single" w:sz="4" w:space="0" w:color="auto"/>
            </w:tcBorders>
            <w:vAlign w:val="center"/>
          </w:tcPr>
          <w:p w14:paraId="6277028C"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17" w:type="dxa"/>
            <w:vMerge w:val="restart"/>
            <w:tcBorders>
              <w:top w:val="nil"/>
              <w:left w:val="single" w:sz="4" w:space="0" w:color="auto"/>
              <w:right w:val="single" w:sz="4" w:space="0" w:color="auto"/>
            </w:tcBorders>
            <w:shd w:val="clear" w:color="auto" w:fill="auto"/>
            <w:noWrap/>
            <w:vAlign w:val="center"/>
            <w:hideMark/>
          </w:tcPr>
          <w:p w14:paraId="0AA993DF"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0,0163</w:t>
            </w:r>
          </w:p>
        </w:tc>
        <w:tc>
          <w:tcPr>
            <w:tcW w:w="1134" w:type="dxa"/>
            <w:vMerge w:val="restart"/>
            <w:tcBorders>
              <w:top w:val="nil"/>
              <w:left w:val="nil"/>
              <w:right w:val="single" w:sz="4" w:space="0" w:color="auto"/>
            </w:tcBorders>
            <w:shd w:val="clear" w:color="auto" w:fill="auto"/>
            <w:noWrap/>
            <w:vAlign w:val="center"/>
            <w:hideMark/>
          </w:tcPr>
          <w:p w14:paraId="269A91C7"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0,0182</w:t>
            </w:r>
          </w:p>
        </w:tc>
        <w:tc>
          <w:tcPr>
            <w:tcW w:w="1451" w:type="dxa"/>
            <w:vMerge w:val="restart"/>
            <w:tcBorders>
              <w:top w:val="nil"/>
              <w:left w:val="nil"/>
              <w:right w:val="single" w:sz="4" w:space="0" w:color="auto"/>
            </w:tcBorders>
            <w:shd w:val="clear" w:color="auto" w:fill="auto"/>
            <w:noWrap/>
            <w:vAlign w:val="center"/>
            <w:hideMark/>
          </w:tcPr>
          <w:p w14:paraId="12D748E0"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0,015643</w:t>
            </w:r>
          </w:p>
        </w:tc>
        <w:tc>
          <w:tcPr>
            <w:tcW w:w="1535" w:type="dxa"/>
            <w:vMerge w:val="restart"/>
            <w:tcBorders>
              <w:top w:val="nil"/>
              <w:left w:val="nil"/>
              <w:right w:val="single" w:sz="4" w:space="0" w:color="auto"/>
            </w:tcBorders>
            <w:shd w:val="clear" w:color="auto" w:fill="auto"/>
            <w:noWrap/>
            <w:vAlign w:val="center"/>
            <w:hideMark/>
          </w:tcPr>
          <w:p w14:paraId="68137B16"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1,049</w:t>
            </w:r>
          </w:p>
        </w:tc>
        <w:tc>
          <w:tcPr>
            <w:tcW w:w="1098" w:type="dxa"/>
            <w:vMerge w:val="restart"/>
            <w:tcBorders>
              <w:top w:val="nil"/>
              <w:left w:val="nil"/>
              <w:right w:val="single" w:sz="4" w:space="0" w:color="auto"/>
            </w:tcBorders>
            <w:shd w:val="clear" w:color="auto" w:fill="auto"/>
            <w:noWrap/>
            <w:vAlign w:val="center"/>
            <w:hideMark/>
          </w:tcPr>
          <w:p w14:paraId="4E65E04B" w14:textId="77777777" w:rsidR="00096E78" w:rsidRPr="006C3C06" w:rsidRDefault="00096E78"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6C3C06">
              <w:rPr>
                <w:rFonts w:ascii="Times New Roman" w:eastAsia="Times New Roman" w:hAnsi="Times New Roman" w:cs="Times New Roman"/>
                <w:color w:val="000000"/>
                <w:sz w:val="24"/>
                <w:szCs w:val="24"/>
                <w:lang w:eastAsia="ru-RU"/>
              </w:rPr>
              <w:t>4,7</w:t>
            </w:r>
          </w:p>
        </w:tc>
      </w:tr>
      <w:tr w:rsidR="00096E78" w:rsidRPr="006C3C06" w14:paraId="54E03053" w14:textId="77777777" w:rsidTr="00F62962">
        <w:trPr>
          <w:trHeight w:val="458"/>
          <w:jc w:val="center"/>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6DEA3262"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054" w:type="dxa"/>
            <w:vMerge/>
            <w:tcBorders>
              <w:left w:val="nil"/>
              <w:bottom w:val="single" w:sz="4" w:space="0" w:color="auto"/>
              <w:right w:val="single" w:sz="4" w:space="0" w:color="auto"/>
            </w:tcBorders>
            <w:vAlign w:val="center"/>
          </w:tcPr>
          <w:p w14:paraId="4C9BBAC8"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auto"/>
            <w:noWrap/>
            <w:vAlign w:val="center"/>
            <w:hideMark/>
          </w:tcPr>
          <w:p w14:paraId="0D597B21"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3CD546C1"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451" w:type="dxa"/>
            <w:vMerge/>
            <w:tcBorders>
              <w:left w:val="nil"/>
              <w:bottom w:val="single" w:sz="4" w:space="0" w:color="auto"/>
              <w:right w:val="single" w:sz="4" w:space="0" w:color="auto"/>
            </w:tcBorders>
            <w:shd w:val="clear" w:color="auto" w:fill="auto"/>
            <w:noWrap/>
            <w:vAlign w:val="center"/>
            <w:hideMark/>
          </w:tcPr>
          <w:p w14:paraId="5D082291"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535" w:type="dxa"/>
            <w:vMerge/>
            <w:tcBorders>
              <w:left w:val="nil"/>
              <w:bottom w:val="single" w:sz="4" w:space="0" w:color="auto"/>
              <w:right w:val="single" w:sz="4" w:space="0" w:color="auto"/>
            </w:tcBorders>
            <w:shd w:val="clear" w:color="auto" w:fill="auto"/>
            <w:noWrap/>
            <w:vAlign w:val="center"/>
            <w:hideMark/>
          </w:tcPr>
          <w:p w14:paraId="1C230752"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c>
          <w:tcPr>
            <w:tcW w:w="1098" w:type="dxa"/>
            <w:vMerge/>
            <w:tcBorders>
              <w:left w:val="nil"/>
              <w:bottom w:val="single" w:sz="4" w:space="0" w:color="auto"/>
              <w:right w:val="single" w:sz="4" w:space="0" w:color="auto"/>
            </w:tcBorders>
            <w:shd w:val="clear" w:color="auto" w:fill="auto"/>
            <w:noWrap/>
            <w:vAlign w:val="center"/>
            <w:hideMark/>
          </w:tcPr>
          <w:p w14:paraId="06DC84D2" w14:textId="77777777" w:rsidR="00096E78" w:rsidRPr="006C3C06" w:rsidRDefault="00096E78" w:rsidP="00F62962">
            <w:pPr>
              <w:spacing w:after="0" w:line="240" w:lineRule="auto"/>
              <w:ind w:firstLine="284"/>
              <w:contextualSpacing/>
              <w:jc w:val="both"/>
              <w:rPr>
                <w:rFonts w:ascii="Times New Roman" w:eastAsia="Times New Roman" w:hAnsi="Times New Roman" w:cs="Times New Roman"/>
                <w:color w:val="000000"/>
                <w:sz w:val="24"/>
                <w:szCs w:val="24"/>
                <w:lang w:eastAsia="ru-RU"/>
              </w:rPr>
            </w:pPr>
          </w:p>
        </w:tc>
      </w:tr>
    </w:tbl>
    <w:p w14:paraId="37AAB74B" w14:textId="77777777" w:rsidR="00096E78" w:rsidRDefault="00096E78" w:rsidP="00F62962">
      <w:pPr>
        <w:spacing w:after="0" w:line="360" w:lineRule="auto"/>
        <w:ind w:firstLine="284"/>
        <w:contextualSpacing/>
        <w:jc w:val="both"/>
        <w:rPr>
          <w:rFonts w:ascii="Times New Roman" w:eastAsia="Calibri" w:hAnsi="Times New Roman" w:cs="Times New Roman"/>
          <w:bCs/>
          <w:iCs/>
          <w:sz w:val="28"/>
          <w:szCs w:val="28"/>
          <w:lang w:val="uk-UA"/>
        </w:rPr>
      </w:pPr>
    </w:p>
    <w:p w14:paraId="71B0A781" w14:textId="77777777" w:rsidR="00F62962" w:rsidRDefault="00FE5A99" w:rsidP="00F62962">
      <w:pPr>
        <w:widowControl w:val="0"/>
        <w:spacing w:line="360" w:lineRule="auto"/>
        <w:ind w:left="-284" w:firstLine="284"/>
        <w:contextualSpacing/>
        <w:jc w:val="both"/>
        <w:rPr>
          <w:rFonts w:ascii="Times New Roman" w:hAnsi="Times New Roman" w:cs="Times New Roman"/>
          <w:sz w:val="28"/>
          <w:szCs w:val="28"/>
          <w:lang w:val="uk-UA"/>
        </w:rPr>
      </w:pPr>
      <w:r w:rsidRPr="00F62962">
        <w:rPr>
          <w:rFonts w:ascii="Times New Roman" w:hAnsi="Times New Roman" w:cs="Times New Roman"/>
          <w:sz w:val="28"/>
          <w:szCs w:val="28"/>
          <w:lang w:val="uk-UA"/>
        </w:rPr>
        <w:t>Загалом, д</w:t>
      </w:r>
      <w:r w:rsidR="00327884" w:rsidRPr="00F62962">
        <w:rPr>
          <w:rFonts w:ascii="Times New Roman" w:hAnsi="Times New Roman" w:cs="Times New Roman"/>
          <w:sz w:val="28"/>
          <w:szCs w:val="28"/>
          <w:lang w:val="uk-UA"/>
        </w:rPr>
        <w:t>оповнення протикорозійної композиції іонами цинку (ІІ) (табл. 3.7) характеризувалося найменшим розмахом змін у інтенсивності корозійних процесів, що відбувалися в модельному середовищі.</w:t>
      </w:r>
      <w:bookmarkStart w:id="82" w:name="_Hlk58598263"/>
    </w:p>
    <w:p w14:paraId="6FAD32E0" w14:textId="7F04AEBE" w:rsidR="006D5AED" w:rsidRPr="00F62962" w:rsidRDefault="006D5AED" w:rsidP="00F62962">
      <w:pPr>
        <w:widowControl w:val="0"/>
        <w:spacing w:line="360" w:lineRule="auto"/>
        <w:ind w:left="-284" w:firstLine="284"/>
        <w:contextualSpacing/>
        <w:jc w:val="both"/>
        <w:rPr>
          <w:rFonts w:ascii="Times New Roman" w:hAnsi="Times New Roman" w:cs="Times New Roman"/>
          <w:sz w:val="28"/>
          <w:szCs w:val="28"/>
          <w:lang w:val="uk-UA"/>
        </w:rPr>
      </w:pPr>
      <w:r w:rsidRPr="00F62962">
        <w:rPr>
          <w:rFonts w:ascii="Times New Roman" w:eastAsia="Calibri" w:hAnsi="Times New Roman" w:cs="Times New Roman"/>
          <w:bCs/>
          <w:iCs/>
          <w:sz w:val="28"/>
          <w:szCs w:val="28"/>
          <w:lang w:val="uk-UA"/>
        </w:rPr>
        <w:t>Таблиця 3.</w:t>
      </w:r>
      <w:r w:rsidR="000E7A05" w:rsidRPr="00F62962">
        <w:rPr>
          <w:rFonts w:ascii="Times New Roman" w:eastAsia="Calibri" w:hAnsi="Times New Roman" w:cs="Times New Roman"/>
          <w:bCs/>
          <w:iCs/>
          <w:sz w:val="28"/>
          <w:szCs w:val="28"/>
          <w:lang w:val="uk-UA"/>
        </w:rPr>
        <w:t>8</w:t>
      </w:r>
      <w:r>
        <w:rPr>
          <w:rFonts w:ascii="Times New Roman" w:eastAsia="Calibri" w:hAnsi="Times New Roman" w:cs="Times New Roman"/>
          <w:bCs/>
          <w:iCs/>
          <w:sz w:val="28"/>
          <w:szCs w:val="28"/>
          <w:lang w:val="uk-UA"/>
        </w:rPr>
        <w:t xml:space="preserve"> - </w:t>
      </w:r>
      <w:r w:rsidRPr="00CE78CE">
        <w:rPr>
          <w:rFonts w:ascii="Times New Roman" w:eastAsia="Calibri" w:hAnsi="Times New Roman" w:cs="Times New Roman"/>
          <w:bCs/>
          <w:iCs/>
          <w:sz w:val="28"/>
          <w:szCs w:val="28"/>
          <w:lang w:val="uk-UA"/>
        </w:rPr>
        <w:t xml:space="preserve">Вплив бактерій </w:t>
      </w:r>
      <w:r w:rsidRPr="00CE78CE">
        <w:rPr>
          <w:rFonts w:ascii="Times New Roman" w:eastAsia="Calibri" w:hAnsi="Times New Roman" w:cs="Times New Roman"/>
          <w:bCs/>
          <w:i/>
          <w:iCs/>
          <w:sz w:val="28"/>
          <w:szCs w:val="28"/>
        </w:rPr>
        <w:t>Pseudomonas</w:t>
      </w:r>
      <w:r w:rsidRPr="00CE78CE">
        <w:rPr>
          <w:rFonts w:ascii="Times New Roman" w:eastAsia="Calibri" w:hAnsi="Times New Roman" w:cs="Times New Roman"/>
          <w:bCs/>
          <w:i/>
          <w:iCs/>
          <w:sz w:val="28"/>
          <w:szCs w:val="28"/>
          <w:lang w:val="uk-UA"/>
        </w:rPr>
        <w:t xml:space="preserve"> </w:t>
      </w:r>
      <w:r w:rsidRPr="00CE78CE">
        <w:rPr>
          <w:rFonts w:ascii="Times New Roman" w:eastAsia="Calibri" w:hAnsi="Times New Roman" w:cs="Times New Roman"/>
          <w:bCs/>
          <w:i/>
          <w:iCs/>
          <w:sz w:val="28"/>
          <w:szCs w:val="28"/>
        </w:rPr>
        <w:t>sp</w:t>
      </w:r>
      <w:r w:rsidRPr="00CE78CE">
        <w:rPr>
          <w:rFonts w:ascii="Times New Roman" w:eastAsia="Calibri" w:hAnsi="Times New Roman" w:cs="Times New Roman"/>
          <w:bCs/>
          <w:i/>
          <w:iCs/>
          <w:sz w:val="28"/>
          <w:szCs w:val="28"/>
          <w:lang w:val="uk-UA"/>
        </w:rPr>
        <w:t xml:space="preserve">. </w:t>
      </w:r>
      <w:r w:rsidRPr="00CE78CE">
        <w:rPr>
          <w:rFonts w:ascii="Times New Roman" w:eastAsia="Calibri" w:hAnsi="Times New Roman" w:cs="Times New Roman"/>
          <w:bCs/>
          <w:iCs/>
          <w:sz w:val="28"/>
          <w:szCs w:val="28"/>
          <w:lang w:val="uk-UA"/>
        </w:rPr>
        <w:t>на швидкість корозії сталі Ст-20 у присутності фосфонових стабілізаторів та іонів Cr</w:t>
      </w:r>
      <w:r w:rsidRPr="00CE78CE">
        <w:rPr>
          <w:rFonts w:ascii="Times New Roman" w:eastAsia="Calibri" w:hAnsi="Times New Roman" w:cs="Times New Roman"/>
          <w:bCs/>
          <w:iCs/>
          <w:sz w:val="28"/>
          <w:szCs w:val="28"/>
          <w:vertAlign w:val="superscript"/>
          <w:lang w:val="uk-UA"/>
        </w:rPr>
        <w:t>3+</w:t>
      </w:r>
      <w:r w:rsidRPr="00CE78CE">
        <w:rPr>
          <w:rFonts w:ascii="Times New Roman" w:eastAsia="Calibri" w:hAnsi="Times New Roman" w:cs="Times New Roman"/>
          <w:bCs/>
          <w:iCs/>
          <w:sz w:val="28"/>
          <w:szCs w:val="28"/>
          <w:lang w:val="uk-UA"/>
        </w:rPr>
        <w:t xml:space="preserve"> (Т = 25 °С)</w:t>
      </w:r>
    </w:p>
    <w:tbl>
      <w:tblPr>
        <w:tblW w:w="9349" w:type="dxa"/>
        <w:jc w:val="center"/>
        <w:tblLook w:val="04A0" w:firstRow="1" w:lastRow="0" w:firstColumn="1" w:lastColumn="0" w:noHBand="0" w:noVBand="1"/>
      </w:tblPr>
      <w:tblGrid>
        <w:gridCol w:w="1466"/>
        <w:gridCol w:w="1049"/>
        <w:gridCol w:w="1486"/>
        <w:gridCol w:w="1316"/>
        <w:gridCol w:w="1735"/>
        <w:gridCol w:w="1699"/>
        <w:gridCol w:w="1382"/>
      </w:tblGrid>
      <w:tr w:rsidR="006D5AED" w:rsidRPr="00CE78CE" w14:paraId="40A59262" w14:textId="77777777" w:rsidTr="00F62962">
        <w:trPr>
          <w:trHeight w:val="315"/>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9DD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bookmarkStart w:id="83" w:name="_Hlk58598288"/>
            <w:bookmarkEnd w:id="82"/>
            <w:r w:rsidRPr="00CE78CE">
              <w:rPr>
                <w:rFonts w:ascii="Times New Roman" w:eastAsia="Times New Roman" w:hAnsi="Times New Roman" w:cs="Times New Roman"/>
                <w:b/>
                <w:color w:val="000000"/>
                <w:sz w:val="24"/>
                <w:szCs w:val="24"/>
                <w:lang w:val="uk-UA" w:eastAsia="ru-RU"/>
              </w:rPr>
              <w:t>Інгібітор</w:t>
            </w:r>
          </w:p>
        </w:tc>
        <w:tc>
          <w:tcPr>
            <w:tcW w:w="1049" w:type="dxa"/>
            <w:vMerge w:val="restart"/>
            <w:tcBorders>
              <w:top w:val="single" w:sz="4" w:space="0" w:color="auto"/>
              <w:left w:val="nil"/>
              <w:right w:val="single" w:sz="4" w:space="0" w:color="auto"/>
            </w:tcBorders>
            <w:shd w:val="clear" w:color="auto" w:fill="auto"/>
            <w:noWrap/>
            <w:vAlign w:val="center"/>
            <w:hideMark/>
          </w:tcPr>
          <w:p w14:paraId="3B04C1E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Час корозії,</w:t>
            </w:r>
          </w:p>
          <w:p w14:paraId="4090A13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год.</w:t>
            </w:r>
          </w:p>
        </w:tc>
        <w:tc>
          <w:tcPr>
            <w:tcW w:w="28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85F8C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451" w:type="dxa"/>
            <w:vMerge w:val="restart"/>
            <w:tcBorders>
              <w:top w:val="single" w:sz="4" w:space="0" w:color="auto"/>
              <w:left w:val="single" w:sz="4" w:space="0" w:color="auto"/>
              <w:right w:val="single" w:sz="4" w:space="0" w:color="auto"/>
            </w:tcBorders>
            <w:shd w:val="clear" w:color="auto" w:fill="auto"/>
            <w:vAlign w:val="center"/>
            <w:hideMark/>
          </w:tcPr>
          <w:p w14:paraId="39A5A171" w14:textId="2D717A9D"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Струмовий показник, А/м</w:t>
            </w:r>
            <w:r w:rsidRPr="00CE78CE">
              <w:rPr>
                <w:rFonts w:ascii="Times New Roman" w:eastAsia="Times New Roman" w:hAnsi="Times New Roman" w:cs="Times New Roman"/>
                <w:b/>
                <w:color w:val="000000"/>
                <w:sz w:val="24"/>
                <w:szCs w:val="24"/>
                <w:vertAlign w:val="superscript"/>
                <w:lang w:val="uk-UA" w:eastAsia="ru-RU"/>
              </w:rPr>
              <w:t>2</w:t>
            </w:r>
          </w:p>
        </w:tc>
        <w:tc>
          <w:tcPr>
            <w:tcW w:w="1535" w:type="dxa"/>
            <w:vMerge w:val="restart"/>
            <w:tcBorders>
              <w:top w:val="single" w:sz="4" w:space="0" w:color="auto"/>
              <w:left w:val="single" w:sz="4" w:space="0" w:color="auto"/>
              <w:right w:val="single" w:sz="4" w:space="0" w:color="auto"/>
            </w:tcBorders>
            <w:shd w:val="clear" w:color="auto" w:fill="auto"/>
            <w:vAlign w:val="center"/>
            <w:hideMark/>
          </w:tcPr>
          <w:p w14:paraId="222F39E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CE78CE">
              <w:rPr>
                <w:rFonts w:ascii="Times New Roman" w:eastAsia="Times New Roman" w:hAnsi="Times New Roman" w:cs="Times New Roman"/>
                <w:b/>
                <w:color w:val="000000"/>
                <w:sz w:val="24"/>
                <w:szCs w:val="24"/>
                <w:lang w:eastAsia="ru-RU"/>
              </w:rPr>
              <w:t>j</w:t>
            </w:r>
          </w:p>
        </w:tc>
        <w:tc>
          <w:tcPr>
            <w:tcW w:w="1099" w:type="dxa"/>
            <w:vMerge w:val="restart"/>
            <w:tcBorders>
              <w:top w:val="single" w:sz="4" w:space="0" w:color="auto"/>
              <w:left w:val="single" w:sz="4" w:space="0" w:color="auto"/>
              <w:right w:val="single" w:sz="4" w:space="0" w:color="auto"/>
            </w:tcBorders>
            <w:shd w:val="clear" w:color="auto" w:fill="auto"/>
            <w:vAlign w:val="center"/>
            <w:hideMark/>
          </w:tcPr>
          <w:p w14:paraId="08CD223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val="uk-UA" w:eastAsia="ru-RU"/>
              </w:rPr>
              <w:t>Ступінь захисту від корозії</w:t>
            </w:r>
            <w:r w:rsidRPr="00CE78CE">
              <w:rPr>
                <w:rFonts w:ascii="Times New Roman" w:eastAsia="Times New Roman" w:hAnsi="Times New Roman" w:cs="Times New Roman"/>
                <w:b/>
                <w:color w:val="000000"/>
                <w:sz w:val="24"/>
                <w:szCs w:val="24"/>
                <w:lang w:eastAsia="ru-RU"/>
              </w:rPr>
              <w:t>, Z, %</w:t>
            </w:r>
          </w:p>
        </w:tc>
      </w:tr>
      <w:tr w:rsidR="006D5AED" w:rsidRPr="00CE78CE" w14:paraId="267542E4" w14:textId="77777777" w:rsidTr="00F62962">
        <w:trPr>
          <w:trHeight w:val="315"/>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AED989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49" w:type="dxa"/>
            <w:vMerge/>
            <w:tcBorders>
              <w:left w:val="nil"/>
              <w:bottom w:val="single" w:sz="4" w:space="0" w:color="auto"/>
              <w:right w:val="single" w:sz="4" w:space="0" w:color="auto"/>
            </w:tcBorders>
            <w:shd w:val="clear" w:color="auto" w:fill="auto"/>
            <w:noWrap/>
            <w:vAlign w:val="center"/>
            <w:hideMark/>
          </w:tcPr>
          <w:p w14:paraId="78047EC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5F81480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eastAsia="ru-RU"/>
              </w:rPr>
              <w:t xml:space="preserve"> г/(м</w:t>
            </w:r>
            <w:r w:rsidRPr="00CE78CE">
              <w:rPr>
                <w:rFonts w:ascii="Times New Roman" w:eastAsia="Times New Roman" w:hAnsi="Times New Roman" w:cs="Times New Roman"/>
                <w:b/>
                <w:color w:val="000000"/>
                <w:sz w:val="24"/>
                <w:szCs w:val="24"/>
                <w:vertAlign w:val="superscript"/>
                <w:lang w:eastAsia="ru-RU"/>
              </w:rPr>
              <w:t>2</w:t>
            </w:r>
            <w:r w:rsidRPr="00CE78CE">
              <w:rPr>
                <w:rFonts w:ascii="Times New Roman" w:eastAsia="Times New Roman" w:hAnsi="Times New Roman" w:cs="Times New Roman"/>
                <w:b/>
                <w:color w:val="000000"/>
                <w:sz w:val="24"/>
                <w:szCs w:val="24"/>
                <w:lang w:eastAsia="ru-RU"/>
              </w:rPr>
              <w:t>·год.)</w:t>
            </w:r>
          </w:p>
        </w:tc>
        <w:tc>
          <w:tcPr>
            <w:tcW w:w="1316" w:type="dxa"/>
            <w:tcBorders>
              <w:top w:val="nil"/>
              <w:left w:val="nil"/>
              <w:bottom w:val="single" w:sz="4" w:space="0" w:color="auto"/>
              <w:right w:val="single" w:sz="4" w:space="0" w:color="auto"/>
            </w:tcBorders>
            <w:shd w:val="clear" w:color="auto" w:fill="auto"/>
            <w:noWrap/>
            <w:vAlign w:val="center"/>
            <w:hideMark/>
          </w:tcPr>
          <w:p w14:paraId="7DB602F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eastAsia="ru-RU"/>
              </w:rPr>
              <w:t>мм/рік</w:t>
            </w:r>
          </w:p>
        </w:tc>
        <w:tc>
          <w:tcPr>
            <w:tcW w:w="1451" w:type="dxa"/>
            <w:vMerge/>
            <w:tcBorders>
              <w:left w:val="single" w:sz="4" w:space="0" w:color="auto"/>
              <w:bottom w:val="single" w:sz="4" w:space="0" w:color="auto"/>
              <w:right w:val="single" w:sz="4" w:space="0" w:color="auto"/>
            </w:tcBorders>
            <w:vAlign w:val="center"/>
            <w:hideMark/>
          </w:tcPr>
          <w:p w14:paraId="4A9BF12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35" w:type="dxa"/>
            <w:vMerge/>
            <w:tcBorders>
              <w:left w:val="single" w:sz="4" w:space="0" w:color="auto"/>
              <w:bottom w:val="single" w:sz="4" w:space="0" w:color="auto"/>
              <w:right w:val="single" w:sz="4" w:space="0" w:color="auto"/>
            </w:tcBorders>
            <w:vAlign w:val="center"/>
            <w:hideMark/>
          </w:tcPr>
          <w:p w14:paraId="5B7F4D1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99" w:type="dxa"/>
            <w:vMerge/>
            <w:tcBorders>
              <w:left w:val="single" w:sz="4" w:space="0" w:color="auto"/>
              <w:bottom w:val="single" w:sz="4" w:space="0" w:color="auto"/>
              <w:right w:val="single" w:sz="4" w:space="0" w:color="auto"/>
            </w:tcBorders>
            <w:vAlign w:val="center"/>
            <w:hideMark/>
          </w:tcPr>
          <w:p w14:paraId="3DBD691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1C8F8B8E"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B93ECC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49" w:type="dxa"/>
            <w:vMerge w:val="restart"/>
            <w:tcBorders>
              <w:top w:val="nil"/>
              <w:left w:val="nil"/>
              <w:bottom w:val="nil"/>
              <w:right w:val="single" w:sz="4" w:space="0" w:color="auto"/>
            </w:tcBorders>
            <w:shd w:val="clear" w:color="auto" w:fill="auto"/>
            <w:noWrap/>
            <w:vAlign w:val="center"/>
            <w:hideMark/>
          </w:tcPr>
          <w:p w14:paraId="74EEB6B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168</w:t>
            </w:r>
          </w:p>
        </w:tc>
        <w:tc>
          <w:tcPr>
            <w:tcW w:w="1486" w:type="dxa"/>
            <w:tcBorders>
              <w:top w:val="nil"/>
              <w:left w:val="nil"/>
              <w:bottom w:val="single" w:sz="4" w:space="0" w:color="auto"/>
              <w:right w:val="single" w:sz="4" w:space="0" w:color="auto"/>
            </w:tcBorders>
            <w:shd w:val="clear" w:color="auto" w:fill="auto"/>
            <w:noWrap/>
            <w:vAlign w:val="center"/>
            <w:hideMark/>
          </w:tcPr>
          <w:p w14:paraId="04E3E45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0,0028</w:t>
            </w:r>
          </w:p>
        </w:tc>
        <w:tc>
          <w:tcPr>
            <w:tcW w:w="1316" w:type="dxa"/>
            <w:tcBorders>
              <w:top w:val="nil"/>
              <w:left w:val="nil"/>
              <w:bottom w:val="single" w:sz="4" w:space="0" w:color="auto"/>
              <w:right w:val="single" w:sz="4" w:space="0" w:color="auto"/>
            </w:tcBorders>
            <w:shd w:val="clear" w:color="auto" w:fill="auto"/>
            <w:noWrap/>
            <w:vAlign w:val="center"/>
            <w:hideMark/>
          </w:tcPr>
          <w:p w14:paraId="35BBCC6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0,0031</w:t>
            </w:r>
          </w:p>
        </w:tc>
        <w:tc>
          <w:tcPr>
            <w:tcW w:w="1451" w:type="dxa"/>
            <w:tcBorders>
              <w:top w:val="nil"/>
              <w:left w:val="nil"/>
              <w:bottom w:val="single" w:sz="4" w:space="0" w:color="auto"/>
              <w:right w:val="single" w:sz="4" w:space="0" w:color="auto"/>
            </w:tcBorders>
            <w:shd w:val="clear" w:color="auto" w:fill="auto"/>
            <w:noWrap/>
            <w:vAlign w:val="center"/>
            <w:hideMark/>
          </w:tcPr>
          <w:p w14:paraId="009E3DE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0,002687</w:t>
            </w:r>
          </w:p>
        </w:tc>
        <w:tc>
          <w:tcPr>
            <w:tcW w:w="1535" w:type="dxa"/>
            <w:tcBorders>
              <w:top w:val="nil"/>
              <w:left w:val="nil"/>
              <w:bottom w:val="single" w:sz="4" w:space="0" w:color="auto"/>
              <w:right w:val="single" w:sz="4" w:space="0" w:color="auto"/>
            </w:tcBorders>
            <w:shd w:val="clear" w:color="auto" w:fill="auto"/>
            <w:noWrap/>
            <w:vAlign w:val="center"/>
            <w:hideMark/>
          </w:tcPr>
          <w:p w14:paraId="51B890C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099" w:type="dxa"/>
            <w:tcBorders>
              <w:top w:val="nil"/>
              <w:left w:val="nil"/>
              <w:bottom w:val="single" w:sz="4" w:space="0" w:color="auto"/>
              <w:right w:val="single" w:sz="4" w:space="0" w:color="auto"/>
            </w:tcBorders>
            <w:shd w:val="clear" w:color="auto" w:fill="auto"/>
            <w:noWrap/>
            <w:vAlign w:val="center"/>
            <w:hideMark/>
          </w:tcPr>
          <w:p w14:paraId="3096999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bookmarkEnd w:id="83"/>
      <w:tr w:rsidR="006D5AED" w:rsidRPr="00CE78CE" w14:paraId="6BFBA341" w14:textId="77777777" w:rsidTr="00F62962">
        <w:trPr>
          <w:trHeight w:val="81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9E97B8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nil"/>
              <w:right w:val="single" w:sz="4" w:space="0" w:color="auto"/>
            </w:tcBorders>
            <w:shd w:val="clear" w:color="auto" w:fill="auto"/>
            <w:noWrap/>
            <w:vAlign w:val="center"/>
          </w:tcPr>
          <w:p w14:paraId="1D3606E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3CB3794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0,0046</w:t>
            </w:r>
          </w:p>
        </w:tc>
        <w:tc>
          <w:tcPr>
            <w:tcW w:w="1316" w:type="dxa"/>
            <w:tcBorders>
              <w:top w:val="nil"/>
              <w:left w:val="nil"/>
              <w:bottom w:val="single" w:sz="4" w:space="0" w:color="auto"/>
              <w:right w:val="single" w:sz="4" w:space="0" w:color="auto"/>
            </w:tcBorders>
            <w:shd w:val="clear" w:color="auto" w:fill="auto"/>
            <w:noWrap/>
            <w:vAlign w:val="center"/>
            <w:hideMark/>
          </w:tcPr>
          <w:p w14:paraId="4C3F61F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0,0051</w:t>
            </w:r>
          </w:p>
        </w:tc>
        <w:tc>
          <w:tcPr>
            <w:tcW w:w="1451" w:type="dxa"/>
            <w:tcBorders>
              <w:top w:val="nil"/>
              <w:left w:val="nil"/>
              <w:bottom w:val="single" w:sz="4" w:space="0" w:color="auto"/>
              <w:right w:val="single" w:sz="4" w:space="0" w:color="auto"/>
            </w:tcBorders>
            <w:shd w:val="clear" w:color="auto" w:fill="auto"/>
            <w:noWrap/>
            <w:vAlign w:val="center"/>
            <w:hideMark/>
          </w:tcPr>
          <w:p w14:paraId="369E392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0,004415</w:t>
            </w:r>
          </w:p>
        </w:tc>
        <w:tc>
          <w:tcPr>
            <w:tcW w:w="1535" w:type="dxa"/>
            <w:tcBorders>
              <w:top w:val="nil"/>
              <w:left w:val="nil"/>
              <w:bottom w:val="single" w:sz="4" w:space="0" w:color="auto"/>
              <w:right w:val="single" w:sz="4" w:space="0" w:color="auto"/>
            </w:tcBorders>
            <w:shd w:val="clear" w:color="auto" w:fill="auto"/>
            <w:noWrap/>
            <w:vAlign w:val="center"/>
            <w:hideMark/>
          </w:tcPr>
          <w:p w14:paraId="6F02EFF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0,609</w:t>
            </w:r>
          </w:p>
        </w:tc>
        <w:tc>
          <w:tcPr>
            <w:tcW w:w="1099" w:type="dxa"/>
            <w:tcBorders>
              <w:top w:val="nil"/>
              <w:left w:val="nil"/>
              <w:bottom w:val="single" w:sz="4" w:space="0" w:color="auto"/>
              <w:right w:val="single" w:sz="4" w:space="0" w:color="auto"/>
            </w:tcBorders>
            <w:shd w:val="clear" w:color="auto" w:fill="auto"/>
            <w:noWrap/>
            <w:vAlign w:val="center"/>
            <w:hideMark/>
          </w:tcPr>
          <w:p w14:paraId="5EBBF6E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-64,2</w:t>
            </w:r>
          </w:p>
        </w:tc>
      </w:tr>
      <w:tr w:rsidR="006D5AED" w:rsidRPr="00CE78CE" w14:paraId="67736236"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FB2DC5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single" w:sz="4" w:space="0" w:color="auto"/>
              <w:right w:val="single" w:sz="4" w:space="0" w:color="auto"/>
            </w:tcBorders>
            <w:shd w:val="clear" w:color="auto" w:fill="auto"/>
            <w:noWrap/>
            <w:vAlign w:val="center"/>
          </w:tcPr>
          <w:p w14:paraId="7BBAD1E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4912CFB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0,0095</w:t>
            </w:r>
          </w:p>
        </w:tc>
        <w:tc>
          <w:tcPr>
            <w:tcW w:w="1316" w:type="dxa"/>
            <w:tcBorders>
              <w:top w:val="nil"/>
              <w:left w:val="nil"/>
              <w:bottom w:val="single" w:sz="4" w:space="0" w:color="auto"/>
              <w:right w:val="single" w:sz="4" w:space="0" w:color="auto"/>
            </w:tcBorders>
            <w:shd w:val="clear" w:color="auto" w:fill="auto"/>
            <w:noWrap/>
            <w:vAlign w:val="center"/>
            <w:hideMark/>
          </w:tcPr>
          <w:p w14:paraId="71B7D98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0,0106</w:t>
            </w:r>
          </w:p>
        </w:tc>
        <w:tc>
          <w:tcPr>
            <w:tcW w:w="1451" w:type="dxa"/>
            <w:tcBorders>
              <w:top w:val="nil"/>
              <w:left w:val="nil"/>
              <w:bottom w:val="single" w:sz="4" w:space="0" w:color="auto"/>
              <w:right w:val="single" w:sz="4" w:space="0" w:color="auto"/>
            </w:tcBorders>
            <w:shd w:val="clear" w:color="auto" w:fill="auto"/>
            <w:noWrap/>
            <w:vAlign w:val="center"/>
            <w:hideMark/>
          </w:tcPr>
          <w:p w14:paraId="3520EA6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0,009117</w:t>
            </w:r>
          </w:p>
        </w:tc>
        <w:tc>
          <w:tcPr>
            <w:tcW w:w="1535" w:type="dxa"/>
            <w:tcBorders>
              <w:top w:val="nil"/>
              <w:left w:val="nil"/>
              <w:bottom w:val="single" w:sz="4" w:space="0" w:color="auto"/>
              <w:right w:val="single" w:sz="4" w:space="0" w:color="auto"/>
            </w:tcBorders>
            <w:shd w:val="clear" w:color="auto" w:fill="auto"/>
            <w:noWrap/>
            <w:vAlign w:val="center"/>
            <w:hideMark/>
          </w:tcPr>
          <w:p w14:paraId="4ACD740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0,295</w:t>
            </w:r>
          </w:p>
        </w:tc>
        <w:tc>
          <w:tcPr>
            <w:tcW w:w="1099" w:type="dxa"/>
            <w:tcBorders>
              <w:top w:val="nil"/>
              <w:left w:val="nil"/>
              <w:bottom w:val="single" w:sz="4" w:space="0" w:color="auto"/>
              <w:right w:val="single" w:sz="4" w:space="0" w:color="auto"/>
            </w:tcBorders>
            <w:shd w:val="clear" w:color="auto" w:fill="auto"/>
            <w:noWrap/>
            <w:vAlign w:val="center"/>
            <w:hideMark/>
          </w:tcPr>
          <w:p w14:paraId="46E8AE4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-239</w:t>
            </w:r>
          </w:p>
        </w:tc>
      </w:tr>
      <w:tr w:rsidR="006D5AED" w:rsidRPr="00CE78CE" w14:paraId="1393F240"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08BB23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49" w:type="dxa"/>
            <w:vMerge w:val="restart"/>
            <w:tcBorders>
              <w:top w:val="nil"/>
              <w:left w:val="nil"/>
              <w:bottom w:val="nil"/>
              <w:right w:val="single" w:sz="4" w:space="0" w:color="auto"/>
            </w:tcBorders>
            <w:shd w:val="clear" w:color="auto" w:fill="auto"/>
            <w:noWrap/>
            <w:vAlign w:val="center"/>
            <w:hideMark/>
          </w:tcPr>
          <w:p w14:paraId="1A3FF65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336</w:t>
            </w:r>
          </w:p>
        </w:tc>
        <w:tc>
          <w:tcPr>
            <w:tcW w:w="1486" w:type="dxa"/>
            <w:tcBorders>
              <w:top w:val="nil"/>
              <w:left w:val="nil"/>
              <w:bottom w:val="single" w:sz="4" w:space="0" w:color="auto"/>
              <w:right w:val="single" w:sz="4" w:space="0" w:color="auto"/>
            </w:tcBorders>
            <w:shd w:val="clear" w:color="auto" w:fill="auto"/>
            <w:noWrap/>
            <w:vAlign w:val="center"/>
            <w:hideMark/>
          </w:tcPr>
          <w:p w14:paraId="22D9463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0,0063</w:t>
            </w:r>
          </w:p>
        </w:tc>
        <w:tc>
          <w:tcPr>
            <w:tcW w:w="1316" w:type="dxa"/>
            <w:tcBorders>
              <w:top w:val="nil"/>
              <w:left w:val="nil"/>
              <w:bottom w:val="single" w:sz="4" w:space="0" w:color="auto"/>
              <w:right w:val="single" w:sz="4" w:space="0" w:color="auto"/>
            </w:tcBorders>
            <w:shd w:val="clear" w:color="auto" w:fill="auto"/>
            <w:noWrap/>
            <w:vAlign w:val="center"/>
            <w:hideMark/>
          </w:tcPr>
          <w:p w14:paraId="046755B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0,007</w:t>
            </w:r>
          </w:p>
        </w:tc>
        <w:tc>
          <w:tcPr>
            <w:tcW w:w="1451" w:type="dxa"/>
            <w:tcBorders>
              <w:top w:val="nil"/>
              <w:left w:val="nil"/>
              <w:bottom w:val="single" w:sz="4" w:space="0" w:color="auto"/>
              <w:right w:val="single" w:sz="4" w:space="0" w:color="auto"/>
            </w:tcBorders>
            <w:shd w:val="clear" w:color="auto" w:fill="auto"/>
            <w:noWrap/>
            <w:vAlign w:val="center"/>
            <w:hideMark/>
          </w:tcPr>
          <w:p w14:paraId="0B502DF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0,006046</w:t>
            </w:r>
          </w:p>
        </w:tc>
        <w:tc>
          <w:tcPr>
            <w:tcW w:w="1535" w:type="dxa"/>
            <w:tcBorders>
              <w:top w:val="nil"/>
              <w:left w:val="nil"/>
              <w:bottom w:val="single" w:sz="4" w:space="0" w:color="auto"/>
              <w:right w:val="single" w:sz="4" w:space="0" w:color="auto"/>
            </w:tcBorders>
            <w:shd w:val="clear" w:color="auto" w:fill="auto"/>
            <w:noWrap/>
            <w:vAlign w:val="center"/>
            <w:hideMark/>
          </w:tcPr>
          <w:p w14:paraId="1E011AF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099" w:type="dxa"/>
            <w:tcBorders>
              <w:top w:val="nil"/>
              <w:left w:val="nil"/>
              <w:bottom w:val="single" w:sz="4" w:space="0" w:color="auto"/>
              <w:right w:val="single" w:sz="4" w:space="0" w:color="auto"/>
            </w:tcBorders>
            <w:shd w:val="clear" w:color="auto" w:fill="auto"/>
            <w:noWrap/>
            <w:vAlign w:val="center"/>
            <w:hideMark/>
          </w:tcPr>
          <w:p w14:paraId="2B73C68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tr w:rsidR="006D5AED" w:rsidRPr="00CE78CE" w14:paraId="61DE4DA4" w14:textId="77777777" w:rsidTr="00F62962">
        <w:trPr>
          <w:trHeight w:val="81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DC1467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nil"/>
              <w:right w:val="single" w:sz="4" w:space="0" w:color="auto"/>
            </w:tcBorders>
            <w:shd w:val="clear" w:color="auto" w:fill="auto"/>
            <w:noWrap/>
            <w:vAlign w:val="center"/>
          </w:tcPr>
          <w:p w14:paraId="6AB9D69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766A4CF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0,007</w:t>
            </w:r>
          </w:p>
        </w:tc>
        <w:tc>
          <w:tcPr>
            <w:tcW w:w="1316" w:type="dxa"/>
            <w:tcBorders>
              <w:top w:val="nil"/>
              <w:left w:val="nil"/>
              <w:bottom w:val="single" w:sz="4" w:space="0" w:color="auto"/>
              <w:right w:val="single" w:sz="4" w:space="0" w:color="auto"/>
            </w:tcBorders>
            <w:shd w:val="clear" w:color="auto" w:fill="auto"/>
            <w:noWrap/>
            <w:vAlign w:val="center"/>
            <w:hideMark/>
          </w:tcPr>
          <w:p w14:paraId="6718D34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0,0078</w:t>
            </w:r>
          </w:p>
        </w:tc>
        <w:tc>
          <w:tcPr>
            <w:tcW w:w="1451" w:type="dxa"/>
            <w:tcBorders>
              <w:top w:val="nil"/>
              <w:left w:val="nil"/>
              <w:bottom w:val="single" w:sz="4" w:space="0" w:color="auto"/>
              <w:right w:val="single" w:sz="4" w:space="0" w:color="auto"/>
            </w:tcBorders>
            <w:shd w:val="clear" w:color="auto" w:fill="auto"/>
            <w:noWrap/>
            <w:vAlign w:val="center"/>
            <w:hideMark/>
          </w:tcPr>
          <w:p w14:paraId="3E6E931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0,006718</w:t>
            </w:r>
          </w:p>
        </w:tc>
        <w:tc>
          <w:tcPr>
            <w:tcW w:w="1535" w:type="dxa"/>
            <w:tcBorders>
              <w:top w:val="nil"/>
              <w:left w:val="nil"/>
              <w:bottom w:val="single" w:sz="4" w:space="0" w:color="auto"/>
              <w:right w:val="single" w:sz="4" w:space="0" w:color="auto"/>
            </w:tcBorders>
            <w:shd w:val="clear" w:color="auto" w:fill="auto"/>
            <w:noWrap/>
            <w:vAlign w:val="center"/>
            <w:hideMark/>
          </w:tcPr>
          <w:p w14:paraId="330D2DE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0,9</w:t>
            </w:r>
          </w:p>
        </w:tc>
        <w:tc>
          <w:tcPr>
            <w:tcW w:w="1099" w:type="dxa"/>
            <w:tcBorders>
              <w:top w:val="nil"/>
              <w:left w:val="nil"/>
              <w:bottom w:val="single" w:sz="4" w:space="0" w:color="auto"/>
              <w:right w:val="single" w:sz="4" w:space="0" w:color="auto"/>
            </w:tcBorders>
            <w:shd w:val="clear" w:color="auto" w:fill="auto"/>
            <w:noWrap/>
            <w:vAlign w:val="center"/>
            <w:hideMark/>
          </w:tcPr>
          <w:p w14:paraId="1BA69CE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-11,1</w:t>
            </w:r>
          </w:p>
        </w:tc>
      </w:tr>
      <w:tr w:rsidR="006D5AED" w:rsidRPr="00CE78CE" w14:paraId="0ED791CA"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85572D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single" w:sz="4" w:space="0" w:color="auto"/>
              <w:right w:val="single" w:sz="4" w:space="0" w:color="auto"/>
            </w:tcBorders>
            <w:shd w:val="clear" w:color="auto" w:fill="auto"/>
            <w:noWrap/>
            <w:vAlign w:val="center"/>
          </w:tcPr>
          <w:p w14:paraId="7124131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0FFC9FB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0,0081</w:t>
            </w:r>
          </w:p>
        </w:tc>
        <w:tc>
          <w:tcPr>
            <w:tcW w:w="1316" w:type="dxa"/>
            <w:tcBorders>
              <w:top w:val="nil"/>
              <w:left w:val="nil"/>
              <w:bottom w:val="single" w:sz="4" w:space="0" w:color="auto"/>
              <w:right w:val="single" w:sz="4" w:space="0" w:color="auto"/>
            </w:tcBorders>
            <w:shd w:val="clear" w:color="auto" w:fill="auto"/>
            <w:noWrap/>
            <w:vAlign w:val="center"/>
            <w:hideMark/>
          </w:tcPr>
          <w:p w14:paraId="6988D56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w:t>
            </w:r>
          </w:p>
        </w:tc>
        <w:tc>
          <w:tcPr>
            <w:tcW w:w="1451" w:type="dxa"/>
            <w:tcBorders>
              <w:top w:val="nil"/>
              <w:left w:val="nil"/>
              <w:bottom w:val="single" w:sz="4" w:space="0" w:color="auto"/>
              <w:right w:val="single" w:sz="4" w:space="0" w:color="auto"/>
            </w:tcBorders>
            <w:shd w:val="clear" w:color="auto" w:fill="auto"/>
            <w:noWrap/>
            <w:vAlign w:val="center"/>
            <w:hideMark/>
          </w:tcPr>
          <w:p w14:paraId="4170802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0,007774</w:t>
            </w:r>
          </w:p>
        </w:tc>
        <w:tc>
          <w:tcPr>
            <w:tcW w:w="1535" w:type="dxa"/>
            <w:tcBorders>
              <w:top w:val="nil"/>
              <w:left w:val="nil"/>
              <w:bottom w:val="single" w:sz="4" w:space="0" w:color="auto"/>
              <w:right w:val="single" w:sz="4" w:space="0" w:color="auto"/>
            </w:tcBorders>
            <w:shd w:val="clear" w:color="auto" w:fill="auto"/>
            <w:noWrap/>
            <w:vAlign w:val="center"/>
            <w:hideMark/>
          </w:tcPr>
          <w:p w14:paraId="13F2266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0,778</w:t>
            </w:r>
          </w:p>
        </w:tc>
        <w:tc>
          <w:tcPr>
            <w:tcW w:w="1099" w:type="dxa"/>
            <w:tcBorders>
              <w:top w:val="nil"/>
              <w:left w:val="nil"/>
              <w:bottom w:val="single" w:sz="4" w:space="0" w:color="auto"/>
              <w:right w:val="single" w:sz="4" w:space="0" w:color="auto"/>
            </w:tcBorders>
            <w:shd w:val="clear" w:color="auto" w:fill="auto"/>
            <w:noWrap/>
            <w:vAlign w:val="center"/>
            <w:hideMark/>
          </w:tcPr>
          <w:p w14:paraId="4BB8E28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-28,5</w:t>
            </w:r>
          </w:p>
        </w:tc>
      </w:tr>
      <w:tr w:rsidR="006D5AED" w:rsidRPr="00CE78CE" w14:paraId="532D827D"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F00BB0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49" w:type="dxa"/>
            <w:vMerge w:val="restart"/>
            <w:tcBorders>
              <w:top w:val="nil"/>
              <w:left w:val="nil"/>
              <w:bottom w:val="nil"/>
              <w:right w:val="single" w:sz="4" w:space="0" w:color="auto"/>
            </w:tcBorders>
            <w:shd w:val="clear" w:color="auto" w:fill="auto"/>
            <w:noWrap/>
            <w:vAlign w:val="center"/>
            <w:hideMark/>
          </w:tcPr>
          <w:p w14:paraId="5A1535F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504</w:t>
            </w:r>
          </w:p>
        </w:tc>
        <w:tc>
          <w:tcPr>
            <w:tcW w:w="1486" w:type="dxa"/>
            <w:tcBorders>
              <w:top w:val="nil"/>
              <w:left w:val="nil"/>
              <w:bottom w:val="single" w:sz="4" w:space="0" w:color="auto"/>
              <w:right w:val="single" w:sz="4" w:space="0" w:color="auto"/>
            </w:tcBorders>
            <w:shd w:val="clear" w:color="auto" w:fill="auto"/>
            <w:noWrap/>
            <w:vAlign w:val="center"/>
            <w:hideMark/>
          </w:tcPr>
          <w:p w14:paraId="7AC541B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0,0092</w:t>
            </w:r>
          </w:p>
        </w:tc>
        <w:tc>
          <w:tcPr>
            <w:tcW w:w="1316" w:type="dxa"/>
            <w:tcBorders>
              <w:top w:val="nil"/>
              <w:left w:val="nil"/>
              <w:bottom w:val="single" w:sz="4" w:space="0" w:color="auto"/>
              <w:right w:val="single" w:sz="4" w:space="0" w:color="auto"/>
            </w:tcBorders>
            <w:shd w:val="clear" w:color="auto" w:fill="auto"/>
            <w:noWrap/>
            <w:vAlign w:val="center"/>
            <w:hideMark/>
          </w:tcPr>
          <w:p w14:paraId="7C77E22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0,0103</w:t>
            </w:r>
          </w:p>
        </w:tc>
        <w:tc>
          <w:tcPr>
            <w:tcW w:w="1451" w:type="dxa"/>
            <w:tcBorders>
              <w:top w:val="nil"/>
              <w:left w:val="nil"/>
              <w:bottom w:val="single" w:sz="4" w:space="0" w:color="auto"/>
              <w:right w:val="single" w:sz="4" w:space="0" w:color="auto"/>
            </w:tcBorders>
            <w:shd w:val="clear" w:color="auto" w:fill="auto"/>
            <w:noWrap/>
            <w:vAlign w:val="center"/>
            <w:hideMark/>
          </w:tcPr>
          <w:p w14:paraId="1E2BBAA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0,008829</w:t>
            </w:r>
          </w:p>
        </w:tc>
        <w:tc>
          <w:tcPr>
            <w:tcW w:w="1535" w:type="dxa"/>
            <w:tcBorders>
              <w:top w:val="nil"/>
              <w:left w:val="nil"/>
              <w:bottom w:val="single" w:sz="4" w:space="0" w:color="auto"/>
              <w:right w:val="single" w:sz="4" w:space="0" w:color="auto"/>
            </w:tcBorders>
            <w:shd w:val="clear" w:color="auto" w:fill="auto"/>
            <w:noWrap/>
            <w:vAlign w:val="center"/>
            <w:hideMark/>
          </w:tcPr>
          <w:p w14:paraId="0EA3587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099" w:type="dxa"/>
            <w:tcBorders>
              <w:top w:val="nil"/>
              <w:left w:val="nil"/>
              <w:bottom w:val="single" w:sz="4" w:space="0" w:color="auto"/>
              <w:right w:val="single" w:sz="4" w:space="0" w:color="auto"/>
            </w:tcBorders>
            <w:shd w:val="clear" w:color="auto" w:fill="auto"/>
            <w:noWrap/>
            <w:vAlign w:val="center"/>
            <w:hideMark/>
          </w:tcPr>
          <w:p w14:paraId="2B861DA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tr w:rsidR="006D5AED" w:rsidRPr="00CE78CE" w14:paraId="02FEFD0B" w14:textId="77777777" w:rsidTr="00F62962">
        <w:trPr>
          <w:trHeight w:val="81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3F3CCE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nil"/>
              <w:right w:val="single" w:sz="4" w:space="0" w:color="auto"/>
            </w:tcBorders>
            <w:shd w:val="clear" w:color="auto" w:fill="auto"/>
            <w:noWrap/>
            <w:vAlign w:val="center"/>
          </w:tcPr>
          <w:p w14:paraId="0B097FE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067DB38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0,0092</w:t>
            </w:r>
          </w:p>
        </w:tc>
        <w:tc>
          <w:tcPr>
            <w:tcW w:w="1316" w:type="dxa"/>
            <w:tcBorders>
              <w:top w:val="nil"/>
              <w:left w:val="nil"/>
              <w:bottom w:val="single" w:sz="4" w:space="0" w:color="auto"/>
              <w:right w:val="single" w:sz="4" w:space="0" w:color="auto"/>
            </w:tcBorders>
            <w:shd w:val="clear" w:color="auto" w:fill="auto"/>
            <w:noWrap/>
            <w:vAlign w:val="center"/>
            <w:hideMark/>
          </w:tcPr>
          <w:p w14:paraId="1F5C919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0,0103</w:t>
            </w:r>
          </w:p>
        </w:tc>
        <w:tc>
          <w:tcPr>
            <w:tcW w:w="1451" w:type="dxa"/>
            <w:tcBorders>
              <w:top w:val="nil"/>
              <w:left w:val="nil"/>
              <w:bottom w:val="single" w:sz="4" w:space="0" w:color="auto"/>
              <w:right w:val="single" w:sz="4" w:space="0" w:color="auto"/>
            </w:tcBorders>
            <w:shd w:val="clear" w:color="auto" w:fill="auto"/>
            <w:noWrap/>
            <w:vAlign w:val="center"/>
            <w:hideMark/>
          </w:tcPr>
          <w:p w14:paraId="3D492D8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0,008829</w:t>
            </w:r>
          </w:p>
        </w:tc>
        <w:tc>
          <w:tcPr>
            <w:tcW w:w="1535" w:type="dxa"/>
            <w:tcBorders>
              <w:top w:val="nil"/>
              <w:left w:val="nil"/>
              <w:bottom w:val="single" w:sz="4" w:space="0" w:color="auto"/>
              <w:right w:val="single" w:sz="4" w:space="0" w:color="auto"/>
            </w:tcBorders>
            <w:shd w:val="clear" w:color="auto" w:fill="auto"/>
            <w:noWrap/>
            <w:vAlign w:val="center"/>
            <w:hideMark/>
          </w:tcPr>
          <w:p w14:paraId="3B63B92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w:t>
            </w:r>
          </w:p>
        </w:tc>
        <w:tc>
          <w:tcPr>
            <w:tcW w:w="1099" w:type="dxa"/>
            <w:tcBorders>
              <w:top w:val="nil"/>
              <w:left w:val="nil"/>
              <w:bottom w:val="single" w:sz="4" w:space="0" w:color="auto"/>
              <w:right w:val="single" w:sz="4" w:space="0" w:color="auto"/>
            </w:tcBorders>
            <w:shd w:val="clear" w:color="auto" w:fill="auto"/>
            <w:noWrap/>
            <w:vAlign w:val="center"/>
            <w:hideMark/>
          </w:tcPr>
          <w:p w14:paraId="7BC300B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w:t>
            </w:r>
          </w:p>
        </w:tc>
      </w:tr>
      <w:tr w:rsidR="006D5AED" w:rsidRPr="00CE78CE" w14:paraId="643E16BB" w14:textId="77777777" w:rsidTr="00F62962">
        <w:trPr>
          <w:trHeight w:val="63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B3E480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Cr</w:t>
            </w:r>
            <w:r w:rsidRPr="00CE78CE">
              <w:rPr>
                <w:rFonts w:ascii="Times New Roman" w:eastAsia="Times New Roman" w:hAnsi="Times New Roman" w:cs="Times New Roman"/>
                <w:color w:val="000000"/>
                <w:sz w:val="24"/>
                <w:szCs w:val="24"/>
                <w:vertAlign w:val="superscript"/>
                <w:lang w:eastAsia="ru-RU"/>
              </w:rPr>
              <w:t>3+</w:t>
            </w:r>
          </w:p>
        </w:tc>
        <w:tc>
          <w:tcPr>
            <w:tcW w:w="1049" w:type="dxa"/>
            <w:vMerge/>
            <w:tcBorders>
              <w:left w:val="nil"/>
              <w:bottom w:val="single" w:sz="4" w:space="0" w:color="auto"/>
              <w:right w:val="single" w:sz="4" w:space="0" w:color="auto"/>
            </w:tcBorders>
            <w:shd w:val="clear" w:color="auto" w:fill="auto"/>
            <w:noWrap/>
            <w:vAlign w:val="center"/>
          </w:tcPr>
          <w:p w14:paraId="6F5DA40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486" w:type="dxa"/>
            <w:tcBorders>
              <w:top w:val="nil"/>
              <w:left w:val="nil"/>
              <w:bottom w:val="single" w:sz="4" w:space="0" w:color="auto"/>
              <w:right w:val="single" w:sz="4" w:space="0" w:color="auto"/>
            </w:tcBorders>
            <w:shd w:val="clear" w:color="auto" w:fill="auto"/>
            <w:noWrap/>
            <w:vAlign w:val="center"/>
            <w:hideMark/>
          </w:tcPr>
          <w:p w14:paraId="766BC5C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0,0087</w:t>
            </w:r>
          </w:p>
        </w:tc>
        <w:tc>
          <w:tcPr>
            <w:tcW w:w="1316" w:type="dxa"/>
            <w:tcBorders>
              <w:top w:val="nil"/>
              <w:left w:val="nil"/>
              <w:bottom w:val="single" w:sz="4" w:space="0" w:color="auto"/>
              <w:right w:val="single" w:sz="4" w:space="0" w:color="auto"/>
            </w:tcBorders>
            <w:shd w:val="clear" w:color="auto" w:fill="auto"/>
            <w:noWrap/>
            <w:vAlign w:val="center"/>
            <w:hideMark/>
          </w:tcPr>
          <w:p w14:paraId="1F8F5B6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0,0097</w:t>
            </w:r>
          </w:p>
        </w:tc>
        <w:tc>
          <w:tcPr>
            <w:tcW w:w="1451" w:type="dxa"/>
            <w:tcBorders>
              <w:top w:val="nil"/>
              <w:left w:val="nil"/>
              <w:bottom w:val="single" w:sz="4" w:space="0" w:color="auto"/>
              <w:right w:val="single" w:sz="4" w:space="0" w:color="auto"/>
            </w:tcBorders>
            <w:shd w:val="clear" w:color="auto" w:fill="auto"/>
            <w:noWrap/>
            <w:vAlign w:val="center"/>
            <w:hideMark/>
          </w:tcPr>
          <w:p w14:paraId="59B25ED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0,00835</w:t>
            </w:r>
          </w:p>
        </w:tc>
        <w:tc>
          <w:tcPr>
            <w:tcW w:w="1535" w:type="dxa"/>
            <w:tcBorders>
              <w:top w:val="nil"/>
              <w:left w:val="nil"/>
              <w:bottom w:val="single" w:sz="4" w:space="0" w:color="auto"/>
              <w:right w:val="single" w:sz="4" w:space="0" w:color="auto"/>
            </w:tcBorders>
            <w:shd w:val="clear" w:color="auto" w:fill="auto"/>
            <w:noWrap/>
            <w:vAlign w:val="center"/>
            <w:hideMark/>
          </w:tcPr>
          <w:p w14:paraId="2AEDA24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1,057</w:t>
            </w:r>
          </w:p>
        </w:tc>
        <w:tc>
          <w:tcPr>
            <w:tcW w:w="1099" w:type="dxa"/>
            <w:tcBorders>
              <w:top w:val="nil"/>
              <w:left w:val="nil"/>
              <w:bottom w:val="single" w:sz="4" w:space="0" w:color="auto"/>
              <w:right w:val="single" w:sz="4" w:space="0" w:color="auto"/>
            </w:tcBorders>
            <w:shd w:val="clear" w:color="auto" w:fill="auto"/>
            <w:noWrap/>
            <w:vAlign w:val="center"/>
            <w:hideMark/>
          </w:tcPr>
          <w:p w14:paraId="7976F91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5,4</w:t>
            </w:r>
          </w:p>
        </w:tc>
      </w:tr>
    </w:tbl>
    <w:p w14:paraId="3CFAF30E" w14:textId="77777777" w:rsidR="006D5AED" w:rsidRDefault="006D5AED" w:rsidP="00F62962">
      <w:pPr>
        <w:spacing w:after="0" w:line="360" w:lineRule="auto"/>
        <w:ind w:firstLine="284"/>
        <w:contextualSpacing/>
        <w:jc w:val="both"/>
        <w:rPr>
          <w:rFonts w:ascii="Times New Roman" w:eastAsia="Calibri" w:hAnsi="Times New Roman" w:cs="Times New Roman"/>
          <w:bCs/>
          <w:iCs/>
          <w:sz w:val="28"/>
          <w:szCs w:val="28"/>
          <w:lang w:val="uk-UA"/>
        </w:rPr>
      </w:pPr>
    </w:p>
    <w:p w14:paraId="024B21E1" w14:textId="77777777" w:rsidR="006D5AED" w:rsidRDefault="006D5AED" w:rsidP="00F62962">
      <w:pPr>
        <w:spacing w:after="0" w:line="360" w:lineRule="auto"/>
        <w:ind w:firstLine="284"/>
        <w:contextualSpacing/>
        <w:jc w:val="both"/>
        <w:rPr>
          <w:rFonts w:ascii="Times New Roman" w:eastAsia="Calibri" w:hAnsi="Times New Roman" w:cs="Times New Roman"/>
          <w:bCs/>
          <w:iCs/>
          <w:sz w:val="28"/>
          <w:szCs w:val="28"/>
          <w:lang w:val="uk-UA"/>
        </w:rPr>
      </w:pPr>
      <w:r w:rsidRPr="00CE78CE">
        <w:rPr>
          <w:rFonts w:ascii="Times New Roman" w:eastAsia="Calibri" w:hAnsi="Times New Roman" w:cs="Times New Roman"/>
          <w:bCs/>
          <w:iCs/>
          <w:sz w:val="28"/>
          <w:szCs w:val="28"/>
          <w:lang w:val="uk-UA"/>
        </w:rPr>
        <w:t xml:space="preserve">Діапазон коливань ступеню захисту від корозії в присутності бактерій роду </w:t>
      </w:r>
      <w:r w:rsidRPr="00CE78CE">
        <w:rPr>
          <w:rFonts w:ascii="Times New Roman" w:eastAsia="Calibri" w:hAnsi="Times New Roman" w:cs="Times New Roman"/>
          <w:bCs/>
          <w:i/>
          <w:iCs/>
          <w:sz w:val="28"/>
          <w:szCs w:val="28"/>
          <w:lang w:val="uk-UA"/>
        </w:rPr>
        <w:t xml:space="preserve">Pseudomonas </w:t>
      </w:r>
      <w:r w:rsidRPr="00CE78CE">
        <w:rPr>
          <w:rFonts w:ascii="Times New Roman" w:eastAsia="Calibri" w:hAnsi="Times New Roman" w:cs="Times New Roman"/>
          <w:bCs/>
          <w:iCs/>
          <w:sz w:val="28"/>
          <w:szCs w:val="28"/>
          <w:lang w:val="uk-UA"/>
        </w:rPr>
        <w:t>виявився більшим, ніж для бактерій роду</w:t>
      </w:r>
      <w:r w:rsidRPr="00CE78CE">
        <w:rPr>
          <w:rFonts w:ascii="Times New Roman" w:eastAsia="Calibri" w:hAnsi="Times New Roman" w:cs="Times New Roman"/>
          <w:bCs/>
          <w:i/>
          <w:iCs/>
          <w:sz w:val="28"/>
          <w:szCs w:val="28"/>
          <w:lang w:val="uk-UA"/>
        </w:rPr>
        <w:t xml:space="preserve"> Bacillus</w:t>
      </w:r>
      <w:r w:rsidRPr="00CE78CE">
        <w:rPr>
          <w:rFonts w:ascii="Times New Roman" w:eastAsia="Calibri" w:hAnsi="Times New Roman" w:cs="Times New Roman"/>
          <w:bCs/>
          <w:iCs/>
          <w:sz w:val="28"/>
          <w:szCs w:val="28"/>
          <w:lang w:val="uk-UA"/>
        </w:rPr>
        <w:t>, але для обох штамів динаміка захисного ефекту характеризувалася значними змінами (зменшення, а згодом – поступове збільшення ступеню захисту від корозії).</w:t>
      </w:r>
      <w:r>
        <w:rPr>
          <w:rFonts w:ascii="Times New Roman" w:eastAsia="Calibri" w:hAnsi="Times New Roman" w:cs="Times New Roman"/>
          <w:bCs/>
          <w:iCs/>
          <w:sz w:val="28"/>
          <w:szCs w:val="28"/>
          <w:lang w:val="uk-UA"/>
        </w:rPr>
        <w:t xml:space="preserve"> </w:t>
      </w:r>
    </w:p>
    <w:p w14:paraId="23823138" w14:textId="77777777" w:rsidR="000E7A05" w:rsidRDefault="000E7A05" w:rsidP="00F62962">
      <w:pPr>
        <w:spacing w:after="0" w:line="360" w:lineRule="auto"/>
        <w:ind w:firstLine="284"/>
        <w:contextualSpacing/>
        <w:jc w:val="both"/>
        <w:rPr>
          <w:rFonts w:ascii="Times New Roman" w:eastAsia="Calibri" w:hAnsi="Times New Roman" w:cs="Times New Roman"/>
          <w:bCs/>
          <w:iCs/>
          <w:sz w:val="28"/>
          <w:szCs w:val="28"/>
          <w:lang w:val="uk-UA"/>
        </w:rPr>
      </w:pPr>
      <w:bookmarkStart w:id="84" w:name="_Hlk58598463"/>
    </w:p>
    <w:p w14:paraId="175F5449" w14:textId="74420336" w:rsidR="006D5AED" w:rsidRDefault="006D5AED" w:rsidP="00F62962">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Таблиця 3.</w:t>
      </w:r>
      <w:r w:rsidR="000E7A05" w:rsidRPr="00F62962">
        <w:rPr>
          <w:rFonts w:ascii="Times New Roman" w:eastAsia="Calibri" w:hAnsi="Times New Roman" w:cs="Times New Roman"/>
          <w:bCs/>
          <w:iCs/>
          <w:sz w:val="28"/>
          <w:szCs w:val="28"/>
          <w:lang w:val="uk-UA"/>
        </w:rPr>
        <w:t>9</w:t>
      </w:r>
      <w:r>
        <w:rPr>
          <w:rFonts w:ascii="Times New Roman" w:eastAsia="Calibri" w:hAnsi="Times New Roman" w:cs="Times New Roman"/>
          <w:bCs/>
          <w:iCs/>
          <w:sz w:val="28"/>
          <w:szCs w:val="28"/>
          <w:lang w:val="uk-UA"/>
        </w:rPr>
        <w:t xml:space="preserve"> - </w:t>
      </w:r>
      <w:r w:rsidRPr="00CE78CE">
        <w:rPr>
          <w:rFonts w:ascii="Times New Roman" w:eastAsia="Calibri" w:hAnsi="Times New Roman" w:cs="Times New Roman"/>
          <w:bCs/>
          <w:iCs/>
          <w:sz w:val="28"/>
          <w:szCs w:val="28"/>
          <w:lang w:val="uk-UA"/>
        </w:rPr>
        <w:t xml:space="preserve">Вплив бактерій </w:t>
      </w:r>
      <w:r w:rsidRPr="00CE78CE">
        <w:rPr>
          <w:rFonts w:ascii="Times New Roman" w:eastAsia="Calibri" w:hAnsi="Times New Roman" w:cs="Times New Roman"/>
          <w:bCs/>
          <w:i/>
          <w:iCs/>
          <w:sz w:val="28"/>
          <w:szCs w:val="28"/>
        </w:rPr>
        <w:t>Pseudomonas</w:t>
      </w:r>
      <w:r w:rsidRPr="00CE78CE">
        <w:rPr>
          <w:rFonts w:ascii="Times New Roman" w:eastAsia="Calibri" w:hAnsi="Times New Roman" w:cs="Times New Roman"/>
          <w:bCs/>
          <w:i/>
          <w:iCs/>
          <w:sz w:val="28"/>
          <w:szCs w:val="28"/>
          <w:lang w:val="uk-UA"/>
        </w:rPr>
        <w:t xml:space="preserve"> </w:t>
      </w:r>
      <w:r w:rsidRPr="00CE78CE">
        <w:rPr>
          <w:rFonts w:ascii="Times New Roman" w:eastAsia="Calibri" w:hAnsi="Times New Roman" w:cs="Times New Roman"/>
          <w:bCs/>
          <w:i/>
          <w:iCs/>
          <w:sz w:val="28"/>
          <w:szCs w:val="28"/>
        </w:rPr>
        <w:t>sp</w:t>
      </w:r>
      <w:r w:rsidRPr="00CE78CE">
        <w:rPr>
          <w:rFonts w:ascii="Times New Roman" w:eastAsia="Calibri" w:hAnsi="Times New Roman" w:cs="Times New Roman"/>
          <w:bCs/>
          <w:i/>
          <w:iCs/>
          <w:sz w:val="28"/>
          <w:szCs w:val="28"/>
          <w:lang w:val="uk-UA"/>
        </w:rPr>
        <w:t xml:space="preserve">. </w:t>
      </w:r>
      <w:r w:rsidRPr="00CE78CE">
        <w:rPr>
          <w:rFonts w:ascii="Times New Roman" w:eastAsia="Calibri" w:hAnsi="Times New Roman" w:cs="Times New Roman"/>
          <w:bCs/>
          <w:iCs/>
          <w:sz w:val="28"/>
          <w:szCs w:val="28"/>
          <w:lang w:val="uk-UA"/>
        </w:rPr>
        <w:t>на швидкість корозії сталі Ст-20 у присутності фосфонових стабілізаторів та іонів Zn</w:t>
      </w:r>
      <w:r w:rsidRPr="00CE78CE">
        <w:rPr>
          <w:rFonts w:ascii="Times New Roman" w:eastAsia="Calibri" w:hAnsi="Times New Roman" w:cs="Times New Roman"/>
          <w:bCs/>
          <w:iCs/>
          <w:sz w:val="28"/>
          <w:szCs w:val="28"/>
          <w:vertAlign w:val="superscript"/>
          <w:lang w:val="uk-UA"/>
        </w:rPr>
        <w:t>2+</w:t>
      </w:r>
      <w:r w:rsidRPr="00CE78CE">
        <w:rPr>
          <w:rFonts w:ascii="Times New Roman" w:eastAsia="Calibri" w:hAnsi="Times New Roman" w:cs="Times New Roman"/>
          <w:bCs/>
          <w:iCs/>
          <w:sz w:val="28"/>
          <w:szCs w:val="28"/>
          <w:lang w:val="uk-UA"/>
        </w:rPr>
        <w:t xml:space="preserve"> (Т = 25 °С)</w:t>
      </w:r>
    </w:p>
    <w:tbl>
      <w:tblPr>
        <w:tblW w:w="9493" w:type="dxa"/>
        <w:tblLook w:val="04A0" w:firstRow="1" w:lastRow="0" w:firstColumn="1" w:lastColumn="0" w:noHBand="0" w:noVBand="1"/>
      </w:tblPr>
      <w:tblGrid>
        <w:gridCol w:w="2098"/>
        <w:gridCol w:w="1018"/>
        <w:gridCol w:w="1160"/>
        <w:gridCol w:w="1276"/>
        <w:gridCol w:w="1529"/>
        <w:gridCol w:w="1560"/>
        <w:gridCol w:w="1176"/>
      </w:tblGrid>
      <w:tr w:rsidR="006D5AED" w:rsidRPr="00CE78CE" w14:paraId="4E746036" w14:textId="77777777" w:rsidTr="00353AEA">
        <w:trPr>
          <w:trHeight w:val="315"/>
        </w:trPr>
        <w:tc>
          <w:tcPr>
            <w:tcW w:w="20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13A0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bookmarkStart w:id="85" w:name="_Hlk58598490"/>
            <w:bookmarkEnd w:id="84"/>
            <w:r w:rsidRPr="00CE78CE">
              <w:rPr>
                <w:rFonts w:ascii="Times New Roman" w:eastAsia="Times New Roman" w:hAnsi="Times New Roman" w:cs="Times New Roman"/>
                <w:b/>
                <w:color w:val="000000"/>
                <w:sz w:val="24"/>
                <w:szCs w:val="24"/>
                <w:lang w:val="uk-UA" w:eastAsia="ru-RU"/>
              </w:rPr>
              <w:t>Інгібітор</w:t>
            </w:r>
          </w:p>
        </w:tc>
        <w:tc>
          <w:tcPr>
            <w:tcW w:w="1018" w:type="dxa"/>
            <w:vMerge w:val="restart"/>
            <w:tcBorders>
              <w:top w:val="single" w:sz="4" w:space="0" w:color="auto"/>
              <w:left w:val="nil"/>
              <w:right w:val="single" w:sz="4" w:space="0" w:color="auto"/>
            </w:tcBorders>
            <w:shd w:val="clear" w:color="auto" w:fill="auto"/>
            <w:noWrap/>
            <w:vAlign w:val="center"/>
            <w:hideMark/>
          </w:tcPr>
          <w:p w14:paraId="5E8D0B2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Час корозії,</w:t>
            </w:r>
          </w:p>
          <w:p w14:paraId="63F15F0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год.</w:t>
            </w:r>
          </w:p>
        </w:tc>
        <w:tc>
          <w:tcPr>
            <w:tcW w:w="24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D7B8E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Швидкість корозії, середній показник</w:t>
            </w:r>
          </w:p>
        </w:tc>
        <w:tc>
          <w:tcPr>
            <w:tcW w:w="1275"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17DC7D10" w14:textId="5488DE52"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Струмовий показник, А/м</w:t>
            </w:r>
            <w:r w:rsidRPr="00CE78CE">
              <w:rPr>
                <w:rFonts w:ascii="Times New Roman" w:eastAsia="Times New Roman" w:hAnsi="Times New Roman" w:cs="Times New Roman"/>
                <w:b/>
                <w:color w:val="000000"/>
                <w:sz w:val="24"/>
                <w:szCs w:val="24"/>
                <w:vertAlign w:val="superscript"/>
                <w:lang w:val="uk-UA" w:eastAsia="ru-RU"/>
              </w:rPr>
              <w:t>2</w:t>
            </w:r>
          </w:p>
        </w:tc>
        <w:tc>
          <w:tcPr>
            <w:tcW w:w="1560"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00B682D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val="uk-UA" w:eastAsia="ru-RU"/>
              </w:rPr>
            </w:pPr>
            <w:r w:rsidRPr="00CE78CE">
              <w:rPr>
                <w:rFonts w:ascii="Times New Roman" w:eastAsia="Times New Roman" w:hAnsi="Times New Roman" w:cs="Times New Roman"/>
                <w:b/>
                <w:color w:val="000000"/>
                <w:sz w:val="24"/>
                <w:szCs w:val="24"/>
                <w:lang w:val="uk-UA" w:eastAsia="ru-RU"/>
              </w:rPr>
              <w:t xml:space="preserve">Коефіцієнт зниження швидкості корозії, </w:t>
            </w:r>
            <w:r w:rsidRPr="00CE78CE">
              <w:rPr>
                <w:rFonts w:ascii="Times New Roman" w:eastAsia="Times New Roman" w:hAnsi="Times New Roman" w:cs="Times New Roman"/>
                <w:b/>
                <w:color w:val="000000"/>
                <w:sz w:val="24"/>
                <w:szCs w:val="24"/>
                <w:lang w:eastAsia="ru-RU"/>
              </w:rPr>
              <w:t>j</w:t>
            </w:r>
          </w:p>
        </w:tc>
        <w:tc>
          <w:tcPr>
            <w:tcW w:w="1134"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74C541A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val="uk-UA" w:eastAsia="ru-RU"/>
              </w:rPr>
              <w:t>Ступінь захисту від корозії</w:t>
            </w:r>
            <w:r w:rsidRPr="00CE78CE">
              <w:rPr>
                <w:rFonts w:ascii="Times New Roman" w:eastAsia="Times New Roman" w:hAnsi="Times New Roman" w:cs="Times New Roman"/>
                <w:b/>
                <w:color w:val="000000"/>
                <w:sz w:val="24"/>
                <w:szCs w:val="24"/>
                <w:lang w:eastAsia="ru-RU"/>
              </w:rPr>
              <w:t>, Z, %</w:t>
            </w:r>
          </w:p>
        </w:tc>
      </w:tr>
      <w:tr w:rsidR="006D5AED" w:rsidRPr="00CE78CE" w14:paraId="60F06E63" w14:textId="77777777" w:rsidTr="00353AEA">
        <w:trPr>
          <w:trHeight w:val="315"/>
        </w:trPr>
        <w:tc>
          <w:tcPr>
            <w:tcW w:w="2098" w:type="dxa"/>
            <w:vMerge/>
            <w:tcBorders>
              <w:top w:val="single" w:sz="4" w:space="0" w:color="auto"/>
              <w:left w:val="single" w:sz="4" w:space="0" w:color="auto"/>
              <w:bottom w:val="single" w:sz="4" w:space="0" w:color="auto"/>
              <w:right w:val="single" w:sz="4" w:space="0" w:color="auto"/>
            </w:tcBorders>
            <w:vAlign w:val="center"/>
            <w:hideMark/>
          </w:tcPr>
          <w:p w14:paraId="619BD40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bottom w:val="single" w:sz="4" w:space="0" w:color="auto"/>
              <w:right w:val="single" w:sz="4" w:space="0" w:color="auto"/>
            </w:tcBorders>
            <w:shd w:val="clear" w:color="auto" w:fill="auto"/>
            <w:noWrap/>
            <w:vAlign w:val="center"/>
            <w:hideMark/>
          </w:tcPr>
          <w:p w14:paraId="322102C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74730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eastAsia="ru-RU"/>
              </w:rPr>
              <w:t xml:space="preserve"> г/(м</w:t>
            </w:r>
            <w:r w:rsidRPr="00CE78CE">
              <w:rPr>
                <w:rFonts w:ascii="Times New Roman" w:eastAsia="Times New Roman" w:hAnsi="Times New Roman" w:cs="Times New Roman"/>
                <w:b/>
                <w:color w:val="000000"/>
                <w:sz w:val="24"/>
                <w:szCs w:val="24"/>
                <w:vertAlign w:val="superscript"/>
                <w:lang w:eastAsia="ru-RU"/>
              </w:rPr>
              <w:t>2</w:t>
            </w:r>
            <w:r w:rsidRPr="00CE78CE">
              <w:rPr>
                <w:rFonts w:ascii="Times New Roman" w:eastAsia="Times New Roman" w:hAnsi="Times New Roman" w:cs="Times New Roman"/>
                <w:b/>
                <w:color w:val="000000"/>
                <w:sz w:val="24"/>
                <w:szCs w:val="24"/>
                <w:lang w:eastAsia="ru-RU"/>
              </w:rPr>
              <w:t>·год.)</w:t>
            </w:r>
          </w:p>
        </w:tc>
        <w:tc>
          <w:tcPr>
            <w:tcW w:w="127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6D61C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CE78CE">
              <w:rPr>
                <w:rFonts w:ascii="Times New Roman" w:eastAsia="Times New Roman" w:hAnsi="Times New Roman" w:cs="Times New Roman"/>
                <w:b/>
                <w:color w:val="000000"/>
                <w:sz w:val="24"/>
                <w:szCs w:val="24"/>
                <w:lang w:eastAsia="ru-RU"/>
              </w:rPr>
              <w:t>мм/рік</w:t>
            </w:r>
          </w:p>
        </w:tc>
        <w:tc>
          <w:tcPr>
            <w:tcW w:w="1275" w:type="dxa"/>
            <w:vMerge/>
            <w:tcBorders>
              <w:left w:val="single" w:sz="4" w:space="0" w:color="auto"/>
              <w:bottom w:val="single" w:sz="4" w:space="0" w:color="auto"/>
              <w:right w:val="single" w:sz="4" w:space="0" w:color="auto"/>
            </w:tcBorders>
            <w:vAlign w:val="center"/>
            <w:hideMark/>
          </w:tcPr>
          <w:p w14:paraId="444CFCC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single" w:sz="4" w:space="0" w:color="auto"/>
              <w:bottom w:val="single" w:sz="4" w:space="0" w:color="auto"/>
              <w:right w:val="single" w:sz="4" w:space="0" w:color="auto"/>
            </w:tcBorders>
            <w:vAlign w:val="center"/>
            <w:hideMark/>
          </w:tcPr>
          <w:p w14:paraId="5889AD2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single" w:sz="4" w:space="0" w:color="auto"/>
              <w:bottom w:val="single" w:sz="4" w:space="0" w:color="auto"/>
              <w:right w:val="single" w:sz="4" w:space="0" w:color="auto"/>
            </w:tcBorders>
            <w:vAlign w:val="center"/>
            <w:hideMark/>
          </w:tcPr>
          <w:p w14:paraId="34C411E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194405EB" w14:textId="77777777" w:rsidTr="00353AEA">
        <w:trPr>
          <w:trHeight w:val="916"/>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2C7BC2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18" w:type="dxa"/>
            <w:vMerge w:val="restart"/>
            <w:tcBorders>
              <w:top w:val="nil"/>
              <w:left w:val="nil"/>
              <w:bottom w:val="nil"/>
              <w:right w:val="single" w:sz="4" w:space="0" w:color="auto"/>
            </w:tcBorders>
            <w:shd w:val="clear" w:color="auto" w:fill="auto"/>
            <w:noWrap/>
            <w:vAlign w:val="center"/>
            <w:hideMark/>
          </w:tcPr>
          <w:p w14:paraId="43893AF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168</w:t>
            </w:r>
          </w:p>
        </w:tc>
        <w:tc>
          <w:tcPr>
            <w:tcW w:w="1132" w:type="dxa"/>
            <w:tcBorders>
              <w:top w:val="nil"/>
              <w:left w:val="nil"/>
              <w:bottom w:val="single" w:sz="4" w:space="0" w:color="auto"/>
              <w:right w:val="single" w:sz="4" w:space="0" w:color="auto"/>
            </w:tcBorders>
            <w:shd w:val="clear" w:color="auto" w:fill="auto"/>
            <w:noWrap/>
            <w:vAlign w:val="center"/>
            <w:hideMark/>
          </w:tcPr>
          <w:p w14:paraId="02A8150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0,0015</w:t>
            </w:r>
          </w:p>
        </w:tc>
        <w:tc>
          <w:tcPr>
            <w:tcW w:w="1276" w:type="dxa"/>
            <w:tcBorders>
              <w:top w:val="nil"/>
              <w:left w:val="nil"/>
              <w:bottom w:val="single" w:sz="4" w:space="0" w:color="auto"/>
              <w:right w:val="single" w:sz="4" w:space="0" w:color="auto"/>
            </w:tcBorders>
            <w:shd w:val="clear" w:color="auto" w:fill="auto"/>
            <w:noWrap/>
            <w:vAlign w:val="center"/>
            <w:hideMark/>
          </w:tcPr>
          <w:p w14:paraId="053BDC0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0,0017</w:t>
            </w:r>
          </w:p>
        </w:tc>
        <w:tc>
          <w:tcPr>
            <w:tcW w:w="1275" w:type="dxa"/>
            <w:tcBorders>
              <w:top w:val="nil"/>
              <w:left w:val="nil"/>
              <w:bottom w:val="single" w:sz="4" w:space="0" w:color="auto"/>
              <w:right w:val="single" w:sz="4" w:space="0" w:color="auto"/>
            </w:tcBorders>
            <w:shd w:val="clear" w:color="auto" w:fill="auto"/>
            <w:noWrap/>
            <w:vAlign w:val="center"/>
            <w:hideMark/>
          </w:tcPr>
          <w:p w14:paraId="6475BA2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0,00144</w:t>
            </w:r>
          </w:p>
        </w:tc>
        <w:tc>
          <w:tcPr>
            <w:tcW w:w="1560" w:type="dxa"/>
            <w:tcBorders>
              <w:top w:val="nil"/>
              <w:left w:val="nil"/>
              <w:bottom w:val="single" w:sz="4" w:space="0" w:color="auto"/>
              <w:right w:val="single" w:sz="4" w:space="0" w:color="auto"/>
            </w:tcBorders>
            <w:shd w:val="clear" w:color="auto" w:fill="auto"/>
            <w:noWrap/>
            <w:vAlign w:val="center"/>
            <w:hideMark/>
          </w:tcPr>
          <w:p w14:paraId="1372B24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14:paraId="322D91E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bookmarkEnd w:id="85"/>
      <w:tr w:rsidR="006D5AED" w:rsidRPr="00CE78CE" w14:paraId="383000E8" w14:textId="77777777" w:rsidTr="00353AEA">
        <w:trPr>
          <w:trHeight w:val="926"/>
        </w:trPr>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3D38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bottom w:val="nil"/>
              <w:right w:val="single" w:sz="4" w:space="0" w:color="auto"/>
            </w:tcBorders>
            <w:shd w:val="clear" w:color="auto" w:fill="auto"/>
            <w:noWrap/>
            <w:vAlign w:val="center"/>
          </w:tcPr>
          <w:p w14:paraId="64F69CA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63E3F4B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0,0022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2F6EE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0,0024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5BED27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0,002111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49CCF5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0,682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CAE13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-46,6</w:t>
            </w:r>
          </w:p>
        </w:tc>
      </w:tr>
      <w:tr w:rsidR="006D5AED" w:rsidRPr="00CE78CE" w14:paraId="5768E0CC" w14:textId="77777777" w:rsidTr="00353AEA">
        <w:trPr>
          <w:trHeight w:val="916"/>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9FA80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bottom w:val="single" w:sz="4" w:space="0" w:color="auto"/>
              <w:right w:val="single" w:sz="4" w:space="0" w:color="auto"/>
            </w:tcBorders>
            <w:shd w:val="clear" w:color="auto" w:fill="auto"/>
            <w:noWrap/>
            <w:vAlign w:val="center"/>
          </w:tcPr>
          <w:p w14:paraId="1BFD4BD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tcBorders>
              <w:top w:val="nil"/>
              <w:left w:val="nil"/>
              <w:bottom w:val="single" w:sz="4" w:space="0" w:color="auto"/>
              <w:right w:val="single" w:sz="4" w:space="0" w:color="auto"/>
            </w:tcBorders>
            <w:shd w:val="clear" w:color="auto" w:fill="auto"/>
            <w:noWrap/>
            <w:vAlign w:val="center"/>
            <w:hideMark/>
          </w:tcPr>
          <w:p w14:paraId="5F542FC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0,0033</w:t>
            </w:r>
          </w:p>
        </w:tc>
        <w:tc>
          <w:tcPr>
            <w:tcW w:w="1276" w:type="dxa"/>
            <w:tcBorders>
              <w:top w:val="nil"/>
              <w:left w:val="nil"/>
              <w:bottom w:val="single" w:sz="4" w:space="0" w:color="auto"/>
              <w:right w:val="single" w:sz="4" w:space="0" w:color="auto"/>
            </w:tcBorders>
            <w:shd w:val="clear" w:color="auto" w:fill="auto"/>
            <w:noWrap/>
            <w:vAlign w:val="center"/>
            <w:hideMark/>
          </w:tcPr>
          <w:p w14:paraId="3BB9E4F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0,0036</w:t>
            </w:r>
          </w:p>
        </w:tc>
        <w:tc>
          <w:tcPr>
            <w:tcW w:w="1275" w:type="dxa"/>
            <w:tcBorders>
              <w:top w:val="nil"/>
              <w:left w:val="nil"/>
              <w:bottom w:val="single" w:sz="4" w:space="0" w:color="auto"/>
              <w:right w:val="single" w:sz="4" w:space="0" w:color="auto"/>
            </w:tcBorders>
            <w:shd w:val="clear" w:color="auto" w:fill="auto"/>
            <w:noWrap/>
            <w:vAlign w:val="center"/>
            <w:hideMark/>
          </w:tcPr>
          <w:p w14:paraId="6591EBB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0,003167</w:t>
            </w:r>
          </w:p>
        </w:tc>
        <w:tc>
          <w:tcPr>
            <w:tcW w:w="1560" w:type="dxa"/>
            <w:tcBorders>
              <w:top w:val="nil"/>
              <w:left w:val="nil"/>
              <w:bottom w:val="single" w:sz="4" w:space="0" w:color="auto"/>
              <w:right w:val="single" w:sz="4" w:space="0" w:color="auto"/>
            </w:tcBorders>
            <w:shd w:val="clear" w:color="auto" w:fill="auto"/>
            <w:noWrap/>
            <w:vAlign w:val="center"/>
            <w:hideMark/>
          </w:tcPr>
          <w:p w14:paraId="2A0C9B5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0,455</w:t>
            </w:r>
          </w:p>
        </w:tc>
        <w:tc>
          <w:tcPr>
            <w:tcW w:w="1134" w:type="dxa"/>
            <w:tcBorders>
              <w:top w:val="nil"/>
              <w:left w:val="nil"/>
              <w:bottom w:val="single" w:sz="4" w:space="0" w:color="auto"/>
              <w:right w:val="single" w:sz="4" w:space="0" w:color="auto"/>
            </w:tcBorders>
            <w:shd w:val="clear" w:color="auto" w:fill="auto"/>
            <w:noWrap/>
            <w:vAlign w:val="center"/>
            <w:hideMark/>
          </w:tcPr>
          <w:p w14:paraId="40B0BDA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-119,8</w:t>
            </w:r>
          </w:p>
        </w:tc>
      </w:tr>
      <w:tr w:rsidR="006D5AED" w:rsidRPr="00CE78CE" w14:paraId="168F3778"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6D84DB3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18" w:type="dxa"/>
            <w:vMerge w:val="restart"/>
            <w:tcBorders>
              <w:top w:val="nil"/>
              <w:left w:val="nil"/>
              <w:right w:val="single" w:sz="4" w:space="0" w:color="auto"/>
            </w:tcBorders>
            <w:shd w:val="clear" w:color="auto" w:fill="auto"/>
            <w:noWrap/>
            <w:vAlign w:val="center"/>
            <w:hideMark/>
          </w:tcPr>
          <w:p w14:paraId="1CDB609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336</w:t>
            </w:r>
          </w:p>
        </w:tc>
        <w:tc>
          <w:tcPr>
            <w:tcW w:w="1132" w:type="dxa"/>
            <w:vMerge w:val="restart"/>
            <w:tcBorders>
              <w:top w:val="nil"/>
              <w:left w:val="nil"/>
              <w:right w:val="single" w:sz="4" w:space="0" w:color="auto"/>
            </w:tcBorders>
            <w:shd w:val="clear" w:color="auto" w:fill="auto"/>
            <w:noWrap/>
            <w:vAlign w:val="center"/>
            <w:hideMark/>
          </w:tcPr>
          <w:p w14:paraId="2714778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0,0064</w:t>
            </w:r>
          </w:p>
        </w:tc>
        <w:tc>
          <w:tcPr>
            <w:tcW w:w="1276" w:type="dxa"/>
            <w:vMerge w:val="restart"/>
            <w:tcBorders>
              <w:top w:val="nil"/>
              <w:left w:val="nil"/>
              <w:right w:val="single" w:sz="4" w:space="0" w:color="auto"/>
            </w:tcBorders>
            <w:shd w:val="clear" w:color="auto" w:fill="auto"/>
            <w:noWrap/>
            <w:vAlign w:val="center"/>
            <w:hideMark/>
          </w:tcPr>
          <w:p w14:paraId="5739B87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0,0072</w:t>
            </w:r>
          </w:p>
        </w:tc>
        <w:tc>
          <w:tcPr>
            <w:tcW w:w="1275" w:type="dxa"/>
            <w:vMerge w:val="restart"/>
            <w:tcBorders>
              <w:top w:val="nil"/>
              <w:left w:val="nil"/>
              <w:right w:val="single" w:sz="4" w:space="0" w:color="auto"/>
            </w:tcBorders>
            <w:shd w:val="clear" w:color="auto" w:fill="auto"/>
            <w:noWrap/>
            <w:vAlign w:val="center"/>
            <w:hideMark/>
          </w:tcPr>
          <w:p w14:paraId="5C66082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0,006142</w:t>
            </w:r>
          </w:p>
        </w:tc>
        <w:tc>
          <w:tcPr>
            <w:tcW w:w="1560" w:type="dxa"/>
            <w:vMerge w:val="restart"/>
            <w:tcBorders>
              <w:top w:val="nil"/>
              <w:left w:val="nil"/>
              <w:right w:val="single" w:sz="4" w:space="0" w:color="auto"/>
            </w:tcBorders>
            <w:shd w:val="clear" w:color="auto" w:fill="auto"/>
            <w:noWrap/>
            <w:vAlign w:val="center"/>
            <w:hideMark/>
          </w:tcPr>
          <w:p w14:paraId="51532A4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134" w:type="dxa"/>
            <w:vMerge w:val="restart"/>
            <w:tcBorders>
              <w:top w:val="nil"/>
              <w:left w:val="nil"/>
              <w:right w:val="single" w:sz="4" w:space="0" w:color="auto"/>
            </w:tcBorders>
            <w:shd w:val="clear" w:color="auto" w:fill="auto"/>
            <w:noWrap/>
            <w:vAlign w:val="center"/>
            <w:hideMark/>
          </w:tcPr>
          <w:p w14:paraId="7E8A313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tr w:rsidR="006D5AED" w:rsidRPr="00CE78CE" w14:paraId="424A78EB"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0F4FAF7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right w:val="single" w:sz="4" w:space="0" w:color="auto"/>
            </w:tcBorders>
            <w:shd w:val="clear" w:color="auto" w:fill="auto"/>
            <w:noWrap/>
            <w:vAlign w:val="center"/>
          </w:tcPr>
          <w:p w14:paraId="7F0B3CE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6D2C272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51E62CA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064AD7E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0049BAB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278C093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0BF8A3EB"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3E0DB3D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right w:val="single" w:sz="4" w:space="0" w:color="auto"/>
            </w:tcBorders>
            <w:shd w:val="clear" w:color="auto" w:fill="auto"/>
            <w:noWrap/>
            <w:vAlign w:val="center"/>
          </w:tcPr>
          <w:p w14:paraId="2EB97BE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val="restart"/>
            <w:tcBorders>
              <w:top w:val="nil"/>
              <w:left w:val="nil"/>
              <w:right w:val="single" w:sz="4" w:space="0" w:color="auto"/>
            </w:tcBorders>
            <w:shd w:val="clear" w:color="auto" w:fill="auto"/>
            <w:noWrap/>
            <w:vAlign w:val="center"/>
            <w:hideMark/>
          </w:tcPr>
          <w:p w14:paraId="1CD402C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0,0055</w:t>
            </w:r>
          </w:p>
        </w:tc>
        <w:tc>
          <w:tcPr>
            <w:tcW w:w="1276" w:type="dxa"/>
            <w:vMerge w:val="restart"/>
            <w:tcBorders>
              <w:top w:val="nil"/>
              <w:left w:val="nil"/>
              <w:right w:val="single" w:sz="4" w:space="0" w:color="auto"/>
            </w:tcBorders>
            <w:shd w:val="clear" w:color="auto" w:fill="auto"/>
            <w:noWrap/>
            <w:vAlign w:val="center"/>
            <w:hideMark/>
          </w:tcPr>
          <w:p w14:paraId="0C7A367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0,0062</w:t>
            </w:r>
          </w:p>
        </w:tc>
        <w:tc>
          <w:tcPr>
            <w:tcW w:w="1275" w:type="dxa"/>
            <w:vMerge w:val="restart"/>
            <w:tcBorders>
              <w:top w:val="nil"/>
              <w:left w:val="nil"/>
              <w:right w:val="single" w:sz="4" w:space="0" w:color="auto"/>
            </w:tcBorders>
            <w:shd w:val="clear" w:color="auto" w:fill="auto"/>
            <w:noWrap/>
            <w:vAlign w:val="center"/>
            <w:hideMark/>
          </w:tcPr>
          <w:p w14:paraId="4787A42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0,005278</w:t>
            </w:r>
          </w:p>
        </w:tc>
        <w:tc>
          <w:tcPr>
            <w:tcW w:w="1560" w:type="dxa"/>
            <w:vMerge w:val="restart"/>
            <w:tcBorders>
              <w:top w:val="nil"/>
              <w:left w:val="nil"/>
              <w:right w:val="single" w:sz="4" w:space="0" w:color="auto"/>
            </w:tcBorders>
            <w:shd w:val="clear" w:color="auto" w:fill="auto"/>
            <w:noWrap/>
            <w:vAlign w:val="center"/>
            <w:hideMark/>
          </w:tcPr>
          <w:p w14:paraId="39B260B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1,164</w:t>
            </w:r>
          </w:p>
        </w:tc>
        <w:tc>
          <w:tcPr>
            <w:tcW w:w="1134" w:type="dxa"/>
            <w:vMerge w:val="restart"/>
            <w:tcBorders>
              <w:top w:val="nil"/>
              <w:left w:val="nil"/>
              <w:right w:val="single" w:sz="4" w:space="0" w:color="auto"/>
            </w:tcBorders>
            <w:shd w:val="clear" w:color="auto" w:fill="auto"/>
            <w:noWrap/>
            <w:vAlign w:val="center"/>
            <w:hideMark/>
          </w:tcPr>
          <w:p w14:paraId="0B35047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14,1</w:t>
            </w:r>
          </w:p>
        </w:tc>
      </w:tr>
      <w:tr w:rsidR="006D5AED" w:rsidRPr="00CE78CE" w14:paraId="0AC3B3E8"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5CB536A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right w:val="single" w:sz="4" w:space="0" w:color="auto"/>
            </w:tcBorders>
            <w:shd w:val="clear" w:color="auto" w:fill="auto"/>
            <w:noWrap/>
            <w:vAlign w:val="center"/>
          </w:tcPr>
          <w:p w14:paraId="2EFF6F8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186752D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4EE2853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631D207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6F724EE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0F49516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6543FD04"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10D9919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right w:val="single" w:sz="4" w:space="0" w:color="auto"/>
            </w:tcBorders>
            <w:shd w:val="clear" w:color="auto" w:fill="auto"/>
            <w:noWrap/>
            <w:vAlign w:val="center"/>
          </w:tcPr>
          <w:p w14:paraId="05B229B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val="restart"/>
            <w:tcBorders>
              <w:top w:val="nil"/>
              <w:left w:val="nil"/>
              <w:right w:val="single" w:sz="4" w:space="0" w:color="auto"/>
            </w:tcBorders>
            <w:shd w:val="clear" w:color="auto" w:fill="auto"/>
            <w:noWrap/>
            <w:vAlign w:val="center"/>
            <w:hideMark/>
          </w:tcPr>
          <w:p w14:paraId="1EF61FC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0,0059</w:t>
            </w:r>
          </w:p>
        </w:tc>
        <w:tc>
          <w:tcPr>
            <w:tcW w:w="1276" w:type="dxa"/>
            <w:vMerge w:val="restart"/>
            <w:tcBorders>
              <w:top w:val="nil"/>
              <w:left w:val="nil"/>
              <w:right w:val="single" w:sz="4" w:space="0" w:color="auto"/>
            </w:tcBorders>
            <w:shd w:val="clear" w:color="auto" w:fill="auto"/>
            <w:noWrap/>
            <w:vAlign w:val="center"/>
            <w:hideMark/>
          </w:tcPr>
          <w:p w14:paraId="632CE84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0,0066</w:t>
            </w:r>
          </w:p>
        </w:tc>
        <w:tc>
          <w:tcPr>
            <w:tcW w:w="1275" w:type="dxa"/>
            <w:vMerge w:val="restart"/>
            <w:tcBorders>
              <w:top w:val="nil"/>
              <w:left w:val="nil"/>
              <w:right w:val="single" w:sz="4" w:space="0" w:color="auto"/>
            </w:tcBorders>
            <w:shd w:val="clear" w:color="auto" w:fill="auto"/>
            <w:noWrap/>
            <w:vAlign w:val="center"/>
            <w:hideMark/>
          </w:tcPr>
          <w:p w14:paraId="4CD802B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0,005662</w:t>
            </w:r>
          </w:p>
        </w:tc>
        <w:tc>
          <w:tcPr>
            <w:tcW w:w="1560" w:type="dxa"/>
            <w:vMerge w:val="restart"/>
            <w:tcBorders>
              <w:top w:val="nil"/>
              <w:left w:val="nil"/>
              <w:right w:val="single" w:sz="4" w:space="0" w:color="auto"/>
            </w:tcBorders>
            <w:shd w:val="clear" w:color="auto" w:fill="auto"/>
            <w:noWrap/>
            <w:vAlign w:val="center"/>
            <w:hideMark/>
          </w:tcPr>
          <w:p w14:paraId="15EC602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1,085</w:t>
            </w:r>
          </w:p>
        </w:tc>
        <w:tc>
          <w:tcPr>
            <w:tcW w:w="1134" w:type="dxa"/>
            <w:vMerge w:val="restart"/>
            <w:tcBorders>
              <w:top w:val="nil"/>
              <w:left w:val="nil"/>
              <w:right w:val="single" w:sz="4" w:space="0" w:color="auto"/>
            </w:tcBorders>
            <w:shd w:val="clear" w:color="auto" w:fill="auto"/>
            <w:noWrap/>
            <w:vAlign w:val="center"/>
            <w:hideMark/>
          </w:tcPr>
          <w:p w14:paraId="28306FF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7,8</w:t>
            </w:r>
          </w:p>
        </w:tc>
      </w:tr>
      <w:tr w:rsidR="006D5AED" w:rsidRPr="00CE78CE" w14:paraId="74AD9822"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7C4E7BA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bottom w:val="single" w:sz="4" w:space="0" w:color="auto"/>
              <w:right w:val="single" w:sz="4" w:space="0" w:color="auto"/>
            </w:tcBorders>
            <w:shd w:val="clear" w:color="auto" w:fill="auto"/>
            <w:noWrap/>
            <w:vAlign w:val="center"/>
          </w:tcPr>
          <w:p w14:paraId="69EBE4B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19B2B30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778AC5E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21D6BE6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46544C8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2B08338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182D9BAB"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42B2453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w:t>
            </w:r>
          </w:p>
        </w:tc>
        <w:tc>
          <w:tcPr>
            <w:tcW w:w="1018" w:type="dxa"/>
            <w:vMerge w:val="restart"/>
            <w:tcBorders>
              <w:top w:val="nil"/>
              <w:left w:val="nil"/>
              <w:right w:val="single" w:sz="4" w:space="0" w:color="auto"/>
            </w:tcBorders>
            <w:shd w:val="clear" w:color="auto" w:fill="auto"/>
            <w:noWrap/>
            <w:vAlign w:val="center"/>
            <w:hideMark/>
          </w:tcPr>
          <w:p w14:paraId="4C171CC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504</w:t>
            </w:r>
          </w:p>
        </w:tc>
        <w:tc>
          <w:tcPr>
            <w:tcW w:w="1132" w:type="dxa"/>
            <w:vMerge w:val="restart"/>
            <w:tcBorders>
              <w:top w:val="nil"/>
              <w:left w:val="nil"/>
              <w:right w:val="single" w:sz="4" w:space="0" w:color="auto"/>
            </w:tcBorders>
            <w:shd w:val="clear" w:color="auto" w:fill="auto"/>
            <w:noWrap/>
            <w:vAlign w:val="center"/>
            <w:hideMark/>
          </w:tcPr>
          <w:p w14:paraId="2DB82CE1"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0,0086</w:t>
            </w:r>
          </w:p>
        </w:tc>
        <w:tc>
          <w:tcPr>
            <w:tcW w:w="1276" w:type="dxa"/>
            <w:vMerge w:val="restart"/>
            <w:tcBorders>
              <w:top w:val="nil"/>
              <w:left w:val="nil"/>
              <w:right w:val="single" w:sz="4" w:space="0" w:color="auto"/>
            </w:tcBorders>
            <w:shd w:val="clear" w:color="auto" w:fill="auto"/>
            <w:noWrap/>
            <w:vAlign w:val="center"/>
            <w:hideMark/>
          </w:tcPr>
          <w:p w14:paraId="0D9E6FC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0,0096</w:t>
            </w:r>
          </w:p>
        </w:tc>
        <w:tc>
          <w:tcPr>
            <w:tcW w:w="1275" w:type="dxa"/>
            <w:vMerge w:val="restart"/>
            <w:tcBorders>
              <w:top w:val="nil"/>
              <w:left w:val="nil"/>
              <w:right w:val="single" w:sz="4" w:space="0" w:color="auto"/>
            </w:tcBorders>
            <w:shd w:val="clear" w:color="auto" w:fill="auto"/>
            <w:noWrap/>
            <w:vAlign w:val="center"/>
            <w:hideMark/>
          </w:tcPr>
          <w:p w14:paraId="12322BE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0,008254</w:t>
            </w:r>
          </w:p>
        </w:tc>
        <w:tc>
          <w:tcPr>
            <w:tcW w:w="1560" w:type="dxa"/>
            <w:vMerge w:val="restart"/>
            <w:tcBorders>
              <w:top w:val="nil"/>
              <w:left w:val="nil"/>
              <w:right w:val="single" w:sz="4" w:space="0" w:color="auto"/>
            </w:tcBorders>
            <w:shd w:val="clear" w:color="auto" w:fill="auto"/>
            <w:noWrap/>
            <w:vAlign w:val="center"/>
            <w:hideMark/>
          </w:tcPr>
          <w:p w14:paraId="29CB599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c>
          <w:tcPr>
            <w:tcW w:w="1134" w:type="dxa"/>
            <w:vMerge w:val="restart"/>
            <w:tcBorders>
              <w:top w:val="nil"/>
              <w:left w:val="nil"/>
              <w:right w:val="single" w:sz="4" w:space="0" w:color="auto"/>
            </w:tcBorders>
            <w:shd w:val="clear" w:color="auto" w:fill="auto"/>
            <w:noWrap/>
            <w:vAlign w:val="center"/>
            <w:hideMark/>
          </w:tcPr>
          <w:p w14:paraId="7938EEC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val="uk-UA" w:eastAsia="ru-RU"/>
              </w:rPr>
            </w:pPr>
            <w:r w:rsidRPr="00CE78CE">
              <w:rPr>
                <w:rFonts w:ascii="Times New Roman" w:eastAsia="Times New Roman" w:hAnsi="Times New Roman" w:cs="Times New Roman"/>
                <w:color w:val="000000"/>
                <w:sz w:val="24"/>
                <w:szCs w:val="24"/>
                <w:lang w:val="uk-UA" w:eastAsia="ru-RU"/>
              </w:rPr>
              <w:t>--</w:t>
            </w:r>
          </w:p>
        </w:tc>
      </w:tr>
      <w:tr w:rsidR="006D5AED" w:rsidRPr="00CE78CE" w14:paraId="61574C0C"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28B9B25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right w:val="single" w:sz="4" w:space="0" w:color="auto"/>
            </w:tcBorders>
            <w:shd w:val="clear" w:color="auto" w:fill="auto"/>
            <w:noWrap/>
            <w:vAlign w:val="center"/>
          </w:tcPr>
          <w:p w14:paraId="76FB3E18"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1F8A090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0D89BB3F"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77E127F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13C724E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59DF29E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71922354"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6D0D4CFC"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bact + ОЕДФК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right w:val="single" w:sz="4" w:space="0" w:color="auto"/>
            </w:tcBorders>
            <w:shd w:val="clear" w:color="auto" w:fill="auto"/>
            <w:noWrap/>
            <w:vAlign w:val="center"/>
          </w:tcPr>
          <w:p w14:paraId="324F5D9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val="restart"/>
            <w:tcBorders>
              <w:top w:val="nil"/>
              <w:left w:val="nil"/>
              <w:right w:val="single" w:sz="4" w:space="0" w:color="auto"/>
            </w:tcBorders>
            <w:shd w:val="clear" w:color="auto" w:fill="auto"/>
            <w:noWrap/>
            <w:vAlign w:val="center"/>
            <w:hideMark/>
          </w:tcPr>
          <w:p w14:paraId="29C5BE5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0,0099</w:t>
            </w:r>
          </w:p>
        </w:tc>
        <w:tc>
          <w:tcPr>
            <w:tcW w:w="1276" w:type="dxa"/>
            <w:vMerge w:val="restart"/>
            <w:tcBorders>
              <w:top w:val="nil"/>
              <w:left w:val="nil"/>
              <w:right w:val="single" w:sz="4" w:space="0" w:color="auto"/>
            </w:tcBorders>
            <w:shd w:val="clear" w:color="auto" w:fill="auto"/>
            <w:noWrap/>
            <w:vAlign w:val="center"/>
            <w:hideMark/>
          </w:tcPr>
          <w:p w14:paraId="22233B8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0,011</w:t>
            </w:r>
          </w:p>
        </w:tc>
        <w:tc>
          <w:tcPr>
            <w:tcW w:w="1275" w:type="dxa"/>
            <w:vMerge w:val="restart"/>
            <w:tcBorders>
              <w:top w:val="nil"/>
              <w:left w:val="nil"/>
              <w:right w:val="single" w:sz="4" w:space="0" w:color="auto"/>
            </w:tcBorders>
            <w:shd w:val="clear" w:color="auto" w:fill="auto"/>
            <w:noWrap/>
            <w:vAlign w:val="center"/>
            <w:hideMark/>
          </w:tcPr>
          <w:p w14:paraId="3CAFD84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0,009501</w:t>
            </w:r>
          </w:p>
        </w:tc>
        <w:tc>
          <w:tcPr>
            <w:tcW w:w="1560" w:type="dxa"/>
            <w:vMerge w:val="restart"/>
            <w:tcBorders>
              <w:top w:val="nil"/>
              <w:left w:val="nil"/>
              <w:right w:val="single" w:sz="4" w:space="0" w:color="auto"/>
            </w:tcBorders>
            <w:shd w:val="clear" w:color="auto" w:fill="auto"/>
            <w:noWrap/>
            <w:vAlign w:val="center"/>
            <w:hideMark/>
          </w:tcPr>
          <w:p w14:paraId="4107F52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0,869</w:t>
            </w:r>
          </w:p>
        </w:tc>
        <w:tc>
          <w:tcPr>
            <w:tcW w:w="1134" w:type="dxa"/>
            <w:vMerge w:val="restart"/>
            <w:tcBorders>
              <w:top w:val="nil"/>
              <w:left w:val="nil"/>
              <w:right w:val="single" w:sz="4" w:space="0" w:color="auto"/>
            </w:tcBorders>
            <w:shd w:val="clear" w:color="auto" w:fill="auto"/>
            <w:noWrap/>
            <w:vAlign w:val="center"/>
            <w:hideMark/>
          </w:tcPr>
          <w:p w14:paraId="6954B434"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-15,1</w:t>
            </w:r>
          </w:p>
        </w:tc>
      </w:tr>
      <w:tr w:rsidR="006D5AED" w:rsidRPr="00CE78CE" w14:paraId="042A746B"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0E6231B3"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right w:val="single" w:sz="4" w:space="0" w:color="auto"/>
            </w:tcBorders>
            <w:shd w:val="clear" w:color="auto" w:fill="auto"/>
            <w:noWrap/>
            <w:vAlign w:val="center"/>
          </w:tcPr>
          <w:p w14:paraId="68194DF5"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2DD0971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3641BE4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132C761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2BBC20B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6B3FA85A"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r w:rsidR="006D5AED" w:rsidRPr="00CE78CE" w14:paraId="66E7205C" w14:textId="77777777" w:rsidTr="00353AEA">
        <w:trPr>
          <w:trHeight w:val="458"/>
        </w:trPr>
        <w:tc>
          <w:tcPr>
            <w:tcW w:w="2098" w:type="dxa"/>
            <w:vMerge w:val="restart"/>
            <w:tcBorders>
              <w:top w:val="nil"/>
              <w:left w:val="single" w:sz="4" w:space="0" w:color="auto"/>
              <w:right w:val="single" w:sz="4" w:space="0" w:color="auto"/>
            </w:tcBorders>
            <w:shd w:val="clear" w:color="auto" w:fill="auto"/>
            <w:noWrap/>
            <w:vAlign w:val="center"/>
            <w:hideMark/>
          </w:tcPr>
          <w:p w14:paraId="6BC0D9C0"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 xml:space="preserve">bact + </w:t>
            </w:r>
            <w:r w:rsidRPr="00CE78CE">
              <w:rPr>
                <w:rFonts w:ascii="Times New Roman" w:eastAsia="Times New Roman" w:hAnsi="Times New Roman" w:cs="Times New Roman"/>
                <w:color w:val="000000"/>
                <w:sz w:val="24"/>
                <w:szCs w:val="24"/>
                <w:lang w:val="uk-UA" w:eastAsia="ru-RU"/>
              </w:rPr>
              <w:t>НТМФК</w:t>
            </w:r>
            <w:r w:rsidRPr="00CE78CE">
              <w:rPr>
                <w:rFonts w:ascii="Times New Roman" w:eastAsia="Times New Roman" w:hAnsi="Times New Roman" w:cs="Times New Roman"/>
                <w:color w:val="000000"/>
                <w:sz w:val="24"/>
                <w:szCs w:val="24"/>
                <w:lang w:eastAsia="ru-RU"/>
              </w:rPr>
              <w:t xml:space="preserve"> + Zn</w:t>
            </w:r>
            <w:r w:rsidRPr="00CE78CE">
              <w:rPr>
                <w:rFonts w:ascii="Times New Roman" w:eastAsia="Times New Roman" w:hAnsi="Times New Roman" w:cs="Times New Roman"/>
                <w:bCs/>
                <w:sz w:val="24"/>
                <w:szCs w:val="24"/>
                <w:vertAlign w:val="superscript"/>
                <w:lang w:eastAsia="ru-RU"/>
              </w:rPr>
              <w:t>2+</w:t>
            </w:r>
          </w:p>
        </w:tc>
        <w:tc>
          <w:tcPr>
            <w:tcW w:w="1018" w:type="dxa"/>
            <w:vMerge/>
            <w:tcBorders>
              <w:left w:val="nil"/>
              <w:right w:val="single" w:sz="4" w:space="0" w:color="auto"/>
            </w:tcBorders>
            <w:shd w:val="clear" w:color="auto" w:fill="auto"/>
            <w:noWrap/>
            <w:vAlign w:val="center"/>
          </w:tcPr>
          <w:p w14:paraId="606E9362"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val="restart"/>
            <w:tcBorders>
              <w:top w:val="nil"/>
              <w:left w:val="nil"/>
              <w:right w:val="single" w:sz="4" w:space="0" w:color="auto"/>
            </w:tcBorders>
            <w:shd w:val="clear" w:color="auto" w:fill="auto"/>
            <w:noWrap/>
            <w:vAlign w:val="center"/>
            <w:hideMark/>
          </w:tcPr>
          <w:p w14:paraId="0D190187"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0,0085</w:t>
            </w:r>
          </w:p>
        </w:tc>
        <w:tc>
          <w:tcPr>
            <w:tcW w:w="1276" w:type="dxa"/>
            <w:vMerge w:val="restart"/>
            <w:tcBorders>
              <w:top w:val="nil"/>
              <w:left w:val="nil"/>
              <w:right w:val="single" w:sz="4" w:space="0" w:color="auto"/>
            </w:tcBorders>
            <w:shd w:val="clear" w:color="auto" w:fill="auto"/>
            <w:noWrap/>
            <w:vAlign w:val="center"/>
            <w:hideMark/>
          </w:tcPr>
          <w:p w14:paraId="135C533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0,0094</w:t>
            </w:r>
          </w:p>
        </w:tc>
        <w:tc>
          <w:tcPr>
            <w:tcW w:w="1275" w:type="dxa"/>
            <w:vMerge w:val="restart"/>
            <w:tcBorders>
              <w:top w:val="nil"/>
              <w:left w:val="nil"/>
              <w:right w:val="single" w:sz="4" w:space="0" w:color="auto"/>
            </w:tcBorders>
            <w:shd w:val="clear" w:color="auto" w:fill="auto"/>
            <w:noWrap/>
            <w:vAlign w:val="center"/>
            <w:hideMark/>
          </w:tcPr>
          <w:p w14:paraId="57F211AB"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0,008158</w:t>
            </w:r>
          </w:p>
        </w:tc>
        <w:tc>
          <w:tcPr>
            <w:tcW w:w="1560" w:type="dxa"/>
            <w:vMerge w:val="restart"/>
            <w:tcBorders>
              <w:top w:val="nil"/>
              <w:left w:val="nil"/>
              <w:right w:val="single" w:sz="4" w:space="0" w:color="auto"/>
            </w:tcBorders>
            <w:shd w:val="clear" w:color="auto" w:fill="auto"/>
            <w:noWrap/>
            <w:vAlign w:val="center"/>
            <w:hideMark/>
          </w:tcPr>
          <w:p w14:paraId="7C9CA40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1,012</w:t>
            </w:r>
          </w:p>
        </w:tc>
        <w:tc>
          <w:tcPr>
            <w:tcW w:w="1134" w:type="dxa"/>
            <w:vMerge w:val="restart"/>
            <w:tcBorders>
              <w:top w:val="nil"/>
              <w:left w:val="nil"/>
              <w:right w:val="single" w:sz="4" w:space="0" w:color="auto"/>
            </w:tcBorders>
            <w:shd w:val="clear" w:color="auto" w:fill="auto"/>
            <w:noWrap/>
            <w:vAlign w:val="center"/>
            <w:hideMark/>
          </w:tcPr>
          <w:p w14:paraId="204DE216"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r w:rsidRPr="00CE78CE">
              <w:rPr>
                <w:rFonts w:ascii="Times New Roman" w:eastAsia="Times New Roman" w:hAnsi="Times New Roman" w:cs="Times New Roman"/>
                <w:color w:val="000000"/>
                <w:sz w:val="24"/>
                <w:szCs w:val="24"/>
                <w:lang w:eastAsia="ru-RU"/>
              </w:rPr>
              <w:t>1,2</w:t>
            </w:r>
          </w:p>
        </w:tc>
      </w:tr>
      <w:tr w:rsidR="006D5AED" w:rsidRPr="00CE78CE" w14:paraId="46F99E4B" w14:textId="77777777" w:rsidTr="00353AEA">
        <w:trPr>
          <w:trHeight w:val="458"/>
        </w:trPr>
        <w:tc>
          <w:tcPr>
            <w:tcW w:w="2098" w:type="dxa"/>
            <w:vMerge/>
            <w:tcBorders>
              <w:left w:val="single" w:sz="4" w:space="0" w:color="auto"/>
              <w:bottom w:val="single" w:sz="4" w:space="0" w:color="auto"/>
              <w:right w:val="single" w:sz="4" w:space="0" w:color="auto"/>
            </w:tcBorders>
            <w:shd w:val="clear" w:color="auto" w:fill="auto"/>
            <w:noWrap/>
            <w:vAlign w:val="center"/>
            <w:hideMark/>
          </w:tcPr>
          <w:p w14:paraId="4BD1565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018" w:type="dxa"/>
            <w:vMerge/>
            <w:tcBorders>
              <w:left w:val="nil"/>
              <w:bottom w:val="single" w:sz="4" w:space="0" w:color="auto"/>
              <w:right w:val="single" w:sz="4" w:space="0" w:color="auto"/>
            </w:tcBorders>
            <w:shd w:val="clear" w:color="auto" w:fill="auto"/>
            <w:noWrap/>
            <w:vAlign w:val="center"/>
          </w:tcPr>
          <w:p w14:paraId="38EB320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2" w:type="dxa"/>
            <w:vMerge/>
            <w:tcBorders>
              <w:left w:val="nil"/>
              <w:bottom w:val="single" w:sz="4" w:space="0" w:color="auto"/>
              <w:right w:val="single" w:sz="4" w:space="0" w:color="auto"/>
            </w:tcBorders>
            <w:shd w:val="clear" w:color="auto" w:fill="auto"/>
            <w:noWrap/>
            <w:vAlign w:val="center"/>
            <w:hideMark/>
          </w:tcPr>
          <w:p w14:paraId="31EB4D99"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6" w:type="dxa"/>
            <w:vMerge/>
            <w:tcBorders>
              <w:left w:val="nil"/>
              <w:bottom w:val="single" w:sz="4" w:space="0" w:color="auto"/>
              <w:right w:val="single" w:sz="4" w:space="0" w:color="auto"/>
            </w:tcBorders>
            <w:shd w:val="clear" w:color="auto" w:fill="auto"/>
            <w:noWrap/>
            <w:vAlign w:val="center"/>
            <w:hideMark/>
          </w:tcPr>
          <w:p w14:paraId="2B0CC79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275" w:type="dxa"/>
            <w:vMerge/>
            <w:tcBorders>
              <w:left w:val="nil"/>
              <w:bottom w:val="single" w:sz="4" w:space="0" w:color="auto"/>
              <w:right w:val="single" w:sz="4" w:space="0" w:color="auto"/>
            </w:tcBorders>
            <w:shd w:val="clear" w:color="auto" w:fill="auto"/>
            <w:noWrap/>
            <w:vAlign w:val="center"/>
            <w:hideMark/>
          </w:tcPr>
          <w:p w14:paraId="2452B47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560" w:type="dxa"/>
            <w:vMerge/>
            <w:tcBorders>
              <w:left w:val="nil"/>
              <w:bottom w:val="single" w:sz="4" w:space="0" w:color="auto"/>
              <w:right w:val="single" w:sz="4" w:space="0" w:color="auto"/>
            </w:tcBorders>
            <w:shd w:val="clear" w:color="auto" w:fill="auto"/>
            <w:noWrap/>
            <w:vAlign w:val="center"/>
            <w:hideMark/>
          </w:tcPr>
          <w:p w14:paraId="13E3132D"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c>
          <w:tcPr>
            <w:tcW w:w="1134" w:type="dxa"/>
            <w:vMerge/>
            <w:tcBorders>
              <w:left w:val="nil"/>
              <w:bottom w:val="single" w:sz="4" w:space="0" w:color="auto"/>
              <w:right w:val="single" w:sz="4" w:space="0" w:color="auto"/>
            </w:tcBorders>
            <w:shd w:val="clear" w:color="auto" w:fill="auto"/>
            <w:noWrap/>
            <w:vAlign w:val="center"/>
            <w:hideMark/>
          </w:tcPr>
          <w:p w14:paraId="0963712E" w14:textId="77777777" w:rsidR="006D5AED" w:rsidRPr="00CE78CE" w:rsidRDefault="006D5AED" w:rsidP="00F62962">
            <w:pPr>
              <w:spacing w:after="0" w:line="240" w:lineRule="auto"/>
              <w:ind w:firstLine="284"/>
              <w:contextualSpacing/>
              <w:jc w:val="center"/>
              <w:rPr>
                <w:rFonts w:ascii="Times New Roman" w:eastAsia="Times New Roman" w:hAnsi="Times New Roman" w:cs="Times New Roman"/>
                <w:color w:val="000000"/>
                <w:sz w:val="24"/>
                <w:szCs w:val="24"/>
                <w:lang w:eastAsia="ru-RU"/>
              </w:rPr>
            </w:pPr>
          </w:p>
        </w:tc>
      </w:tr>
    </w:tbl>
    <w:p w14:paraId="713A8001" w14:textId="77777777" w:rsidR="006D5AED" w:rsidRDefault="006D5AED" w:rsidP="00F62962">
      <w:pPr>
        <w:spacing w:after="0" w:line="360" w:lineRule="auto"/>
        <w:ind w:firstLine="284"/>
        <w:contextualSpacing/>
        <w:jc w:val="both"/>
        <w:rPr>
          <w:rFonts w:ascii="Times New Roman" w:eastAsia="Calibri" w:hAnsi="Times New Roman" w:cs="Times New Roman"/>
          <w:bCs/>
          <w:iCs/>
          <w:sz w:val="28"/>
          <w:szCs w:val="28"/>
          <w:lang w:val="uk-UA"/>
        </w:rPr>
      </w:pPr>
    </w:p>
    <w:p w14:paraId="6C4DA19E" w14:textId="70CA7F1E" w:rsidR="006D5AED" w:rsidRPr="00F62962" w:rsidRDefault="006D5AED" w:rsidP="00F62962">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 xml:space="preserve">Як видно з наведених таблиць, </w:t>
      </w:r>
      <w:bookmarkStart w:id="86" w:name="_Hlk58678636"/>
      <w:r w:rsidRPr="00F62962">
        <w:rPr>
          <w:rFonts w:ascii="Times New Roman" w:eastAsia="Calibri" w:hAnsi="Times New Roman" w:cs="Times New Roman"/>
          <w:bCs/>
          <w:iCs/>
          <w:sz w:val="28"/>
          <w:szCs w:val="28"/>
          <w:lang w:val="uk-UA"/>
        </w:rPr>
        <w:t>присутність мікроорганізмів значно впливала на процеси корозії, модифікуючи протикорозійний ефект іонів перехідних металів та змінюючи, навіть, напрямок протікання корозійних процесів. Окрім того, нами спостерігався ефект нерівномірного впливу та нелінійних змін в інтенсивності протікання корозійних процесів протягом трьох тижнів спостереження.</w:t>
      </w:r>
    </w:p>
    <w:p w14:paraId="237B8927" w14:textId="2A591CA5" w:rsidR="00941DC3" w:rsidRPr="00F62962" w:rsidRDefault="00941DC3" w:rsidP="00F62962">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 xml:space="preserve">Порівнюючи між собою вплив антискалантів на інтенсивність мікробної корозії, можна констатувати, що </w:t>
      </w:r>
      <w:r w:rsidRPr="00F62962">
        <w:rPr>
          <w:rFonts w:ascii="Times New Roman" w:eastAsia="Times New Roman" w:hAnsi="Times New Roman" w:cs="Times New Roman"/>
          <w:color w:val="000000"/>
          <w:sz w:val="28"/>
          <w:szCs w:val="28"/>
          <w:lang w:val="uk-UA" w:eastAsia="ru-RU"/>
        </w:rPr>
        <w:t xml:space="preserve">ОЕДФК найменше сприяла пришвидшенню корозійних процесів в присутності бактерій обох видів. Що стосується йонів перехідних металів, то не можна не відзначити наявність суттєвого стимулюючого впливу на біокорозію з боку іонів </w:t>
      </w:r>
      <w:r w:rsidRPr="00F62962">
        <w:rPr>
          <w:rFonts w:ascii="Times New Roman" w:eastAsia="Times New Roman" w:hAnsi="Times New Roman" w:cs="Times New Roman"/>
          <w:color w:val="000000"/>
          <w:sz w:val="28"/>
          <w:szCs w:val="28"/>
          <w:lang w:eastAsia="ru-RU"/>
        </w:rPr>
        <w:t>Cr</w:t>
      </w:r>
      <w:r w:rsidRPr="00F62962">
        <w:rPr>
          <w:rFonts w:ascii="Times New Roman" w:eastAsia="Times New Roman" w:hAnsi="Times New Roman" w:cs="Times New Roman"/>
          <w:color w:val="000000"/>
          <w:sz w:val="28"/>
          <w:szCs w:val="28"/>
          <w:vertAlign w:val="superscript"/>
          <w:lang w:eastAsia="ru-RU"/>
        </w:rPr>
        <w:t>3+</w:t>
      </w:r>
      <w:r w:rsidRPr="00F62962">
        <w:rPr>
          <w:rFonts w:ascii="Times New Roman" w:eastAsia="Times New Roman" w:hAnsi="Times New Roman" w:cs="Times New Roman"/>
          <w:color w:val="000000"/>
          <w:sz w:val="28"/>
          <w:szCs w:val="28"/>
          <w:lang w:val="uk-UA" w:eastAsia="ru-RU"/>
        </w:rPr>
        <w:t>.</w:t>
      </w:r>
    </w:p>
    <w:bookmarkEnd w:id="86"/>
    <w:p w14:paraId="715A0AE8" w14:textId="3B2E074B" w:rsidR="00FE5A99" w:rsidRPr="00CE78CE" w:rsidRDefault="00FE5A99" w:rsidP="00F62962">
      <w:pPr>
        <w:spacing w:after="0" w:line="360" w:lineRule="auto"/>
        <w:ind w:firstLine="284"/>
        <w:contextualSpacing/>
        <w:jc w:val="both"/>
        <w:rPr>
          <w:rFonts w:ascii="Times New Roman" w:eastAsia="Calibri" w:hAnsi="Times New Roman" w:cs="Times New Roman"/>
          <w:bCs/>
          <w:iCs/>
          <w:sz w:val="28"/>
          <w:szCs w:val="28"/>
          <w:lang w:val="uk-UA"/>
        </w:rPr>
      </w:pPr>
      <w:r w:rsidRPr="00F62962">
        <w:rPr>
          <w:rFonts w:ascii="Times New Roman" w:eastAsia="Calibri" w:hAnsi="Times New Roman" w:cs="Times New Roman"/>
          <w:bCs/>
          <w:iCs/>
          <w:sz w:val="28"/>
          <w:szCs w:val="28"/>
          <w:lang w:val="uk-UA"/>
        </w:rPr>
        <w:t>Виявлені ефекти впливу мікроорганізмів на процеси корозії пов’язані, скоріше за все, з їхньою здатністю ритмічно виділяти в навколишнє середовище велику кількість метаболітів різної природи, а також закріплюватись на поверхні металів, призводячи до зміни властивостей та їхньої поверхні. Важливою є стохастичність даних процесів, що пов’язано з численною системою складних двосторонніх взаємовпливів між клітинами бактерій та кожним елементом/фактором, який присутній в системі.</w:t>
      </w:r>
      <w:r w:rsidRPr="00CE78CE">
        <w:rPr>
          <w:rFonts w:ascii="Times New Roman" w:eastAsia="Calibri" w:hAnsi="Times New Roman" w:cs="Times New Roman"/>
          <w:bCs/>
          <w:iCs/>
          <w:sz w:val="28"/>
          <w:szCs w:val="28"/>
          <w:lang w:val="uk-UA"/>
        </w:rPr>
        <w:t xml:space="preserve"> </w:t>
      </w:r>
    </w:p>
    <w:p w14:paraId="26616955" w14:textId="77777777" w:rsidR="00FE5A99" w:rsidRDefault="00FE5A99" w:rsidP="00F62962">
      <w:pPr>
        <w:spacing w:after="0" w:line="360" w:lineRule="auto"/>
        <w:ind w:firstLine="284"/>
        <w:contextualSpacing/>
        <w:jc w:val="both"/>
        <w:rPr>
          <w:rFonts w:ascii="Times New Roman" w:eastAsia="Calibri" w:hAnsi="Times New Roman" w:cs="Times New Roman"/>
          <w:bCs/>
          <w:iCs/>
          <w:sz w:val="28"/>
          <w:szCs w:val="28"/>
          <w:lang w:val="uk-UA"/>
        </w:rPr>
      </w:pPr>
    </w:p>
    <w:p w14:paraId="0212AFE2"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21F227F4"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61F36D9E"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52C13D29"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5A5423E9"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68F28F90" w14:textId="77777777" w:rsidR="00FE5A99" w:rsidRDefault="00FE5A99" w:rsidP="00FE5A99">
      <w:pPr>
        <w:spacing w:after="0" w:line="360" w:lineRule="auto"/>
        <w:ind w:firstLine="284"/>
        <w:contextualSpacing/>
        <w:jc w:val="both"/>
        <w:rPr>
          <w:rFonts w:ascii="Times New Roman" w:eastAsia="Calibri" w:hAnsi="Times New Roman" w:cs="Times New Roman"/>
          <w:bCs/>
          <w:iCs/>
          <w:sz w:val="28"/>
          <w:szCs w:val="28"/>
          <w:lang w:val="uk-UA"/>
        </w:rPr>
      </w:pPr>
    </w:p>
    <w:p w14:paraId="07AE194E" w14:textId="2FC97550" w:rsidR="00FE5A99" w:rsidRDefault="00FE5A99">
      <w:pPr>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br w:type="page"/>
      </w:r>
    </w:p>
    <w:p w14:paraId="5EA65068" w14:textId="77777777" w:rsidR="006F1A77" w:rsidRDefault="006F1A77" w:rsidP="009D1C2E">
      <w:pPr>
        <w:spacing w:after="0" w:line="360" w:lineRule="auto"/>
        <w:ind w:firstLine="284"/>
        <w:jc w:val="both"/>
        <w:rPr>
          <w:rFonts w:ascii="Times New Roman" w:eastAsia="Calibri" w:hAnsi="Times New Roman" w:cs="Times New Roman"/>
          <w:b/>
          <w:bCs/>
          <w:iCs/>
          <w:sz w:val="28"/>
          <w:szCs w:val="28"/>
          <w:lang w:val="uk-UA"/>
        </w:rPr>
      </w:pPr>
    </w:p>
    <w:p w14:paraId="3D0D7285" w14:textId="77777777" w:rsidR="009D1C2E" w:rsidRPr="00107D0D" w:rsidRDefault="00253C50" w:rsidP="00D97E1B">
      <w:pPr>
        <w:spacing w:after="0" w:line="360" w:lineRule="auto"/>
        <w:ind w:firstLine="284"/>
        <w:jc w:val="both"/>
        <w:outlineLvl w:val="0"/>
        <w:rPr>
          <w:rFonts w:ascii="Times New Roman" w:eastAsia="Calibri" w:hAnsi="Times New Roman" w:cs="Times New Roman"/>
          <w:b/>
          <w:bCs/>
          <w:iCs/>
          <w:sz w:val="28"/>
          <w:szCs w:val="28"/>
          <w:lang w:val="uk-UA"/>
        </w:rPr>
      </w:pPr>
      <w:bookmarkStart w:id="87" w:name="_Toc57477748"/>
      <w:bookmarkStart w:id="88" w:name="_Toc58958949"/>
      <w:r>
        <w:rPr>
          <w:rFonts w:ascii="Times New Roman" w:eastAsia="Calibri" w:hAnsi="Times New Roman" w:cs="Times New Roman"/>
          <w:b/>
          <w:bCs/>
          <w:iCs/>
          <w:sz w:val="28"/>
          <w:szCs w:val="28"/>
          <w:lang w:val="uk-UA"/>
        </w:rPr>
        <w:t>РОЗДІЛ 4.</w:t>
      </w:r>
      <w:r w:rsidR="003F49DB" w:rsidRPr="003F49DB">
        <w:rPr>
          <w:rFonts w:ascii="Times New Roman" w:eastAsia="Calibri" w:hAnsi="Times New Roman" w:cs="Times New Roman"/>
          <w:b/>
          <w:bCs/>
          <w:iCs/>
          <w:sz w:val="28"/>
          <w:szCs w:val="28"/>
          <w:lang w:val="uk-UA"/>
        </w:rPr>
        <w:t xml:space="preserve"> РОЗРОБКА </w:t>
      </w:r>
      <w:r w:rsidR="003F49DB" w:rsidRPr="00253C50">
        <w:rPr>
          <w:rFonts w:ascii="Times New Roman" w:eastAsia="Calibri" w:hAnsi="Times New Roman" w:cs="Times New Roman"/>
          <w:b/>
          <w:bCs/>
          <w:iCs/>
          <w:sz w:val="28"/>
          <w:szCs w:val="28"/>
          <w:lang w:val="uk-UA"/>
        </w:rPr>
        <w:t xml:space="preserve"> </w:t>
      </w:r>
      <w:r w:rsidR="003F49DB" w:rsidRPr="003F49DB">
        <w:rPr>
          <w:rFonts w:ascii="Times New Roman" w:eastAsia="Calibri" w:hAnsi="Times New Roman" w:cs="Times New Roman"/>
          <w:b/>
          <w:bCs/>
          <w:iCs/>
          <w:sz w:val="28"/>
          <w:szCs w:val="28"/>
          <w:lang w:val="en-US"/>
        </w:rPr>
        <w:t>START</w:t>
      </w:r>
      <w:r w:rsidR="006F1A77">
        <w:rPr>
          <w:rFonts w:ascii="Times New Roman" w:eastAsia="Calibri" w:hAnsi="Times New Roman" w:cs="Times New Roman"/>
          <w:b/>
          <w:bCs/>
          <w:iCs/>
          <w:sz w:val="28"/>
          <w:szCs w:val="28"/>
          <w:lang w:val="en-US"/>
        </w:rPr>
        <w:t>U</w:t>
      </w:r>
      <w:r w:rsidR="006F1A77">
        <w:rPr>
          <w:rFonts w:ascii="Times New Roman" w:eastAsia="Calibri" w:hAnsi="Times New Roman" w:cs="Times New Roman"/>
          <w:b/>
          <w:bCs/>
          <w:iCs/>
          <w:sz w:val="28"/>
          <w:szCs w:val="28"/>
          <w:lang w:val="uk-UA"/>
        </w:rPr>
        <w:t>Р</w:t>
      </w:r>
      <w:r w:rsidR="003F49DB" w:rsidRPr="00253C50">
        <w:rPr>
          <w:rFonts w:ascii="Times New Roman" w:eastAsia="Calibri" w:hAnsi="Times New Roman" w:cs="Times New Roman"/>
          <w:b/>
          <w:bCs/>
          <w:iCs/>
          <w:sz w:val="28"/>
          <w:szCs w:val="28"/>
          <w:lang w:val="uk-UA"/>
        </w:rPr>
        <w:t xml:space="preserve"> </w:t>
      </w:r>
      <w:r w:rsidR="003F49DB" w:rsidRPr="003F49DB">
        <w:rPr>
          <w:rFonts w:ascii="Times New Roman" w:eastAsia="Calibri" w:hAnsi="Times New Roman" w:cs="Times New Roman"/>
          <w:b/>
          <w:bCs/>
          <w:iCs/>
          <w:sz w:val="28"/>
          <w:szCs w:val="28"/>
          <w:lang w:val="en-US"/>
        </w:rPr>
        <w:t>PROJECT</w:t>
      </w:r>
      <w:bookmarkEnd w:id="87"/>
      <w:bookmarkEnd w:id="88"/>
    </w:p>
    <w:p w14:paraId="47EF2019" w14:textId="77777777" w:rsidR="00B72998" w:rsidRDefault="00107D0D" w:rsidP="006F1A77">
      <w:pPr>
        <w:spacing w:after="0" w:line="360" w:lineRule="auto"/>
        <w:ind w:firstLine="284"/>
        <w:jc w:val="both"/>
        <w:rPr>
          <w:rFonts w:ascii="Times New Roman" w:eastAsia="Calibri" w:hAnsi="Times New Roman" w:cs="Times New Roman"/>
          <w:bCs/>
          <w:iCs/>
          <w:sz w:val="28"/>
          <w:szCs w:val="28"/>
          <w:lang w:val="uk-UA"/>
        </w:rPr>
      </w:pPr>
      <w:r w:rsidRPr="00107D0D">
        <w:rPr>
          <w:rFonts w:ascii="Times New Roman" w:eastAsia="Calibri" w:hAnsi="Times New Roman" w:cs="Times New Roman"/>
          <w:bCs/>
          <w:iCs/>
          <w:sz w:val="28"/>
          <w:szCs w:val="28"/>
          <w:lang w:val="uk-UA"/>
        </w:rPr>
        <w:t>Розробка інноваційних продуктів є актуальною як у всьому світі, так і в</w:t>
      </w:r>
      <w:r>
        <w:rPr>
          <w:rFonts w:ascii="Times New Roman" w:eastAsia="Calibri" w:hAnsi="Times New Roman" w:cs="Times New Roman"/>
          <w:bCs/>
          <w:iCs/>
          <w:sz w:val="28"/>
          <w:szCs w:val="28"/>
          <w:lang w:val="uk-UA"/>
        </w:rPr>
        <w:t xml:space="preserve"> </w:t>
      </w:r>
      <w:r w:rsidRPr="00107D0D">
        <w:rPr>
          <w:rFonts w:ascii="Times New Roman" w:eastAsia="Calibri" w:hAnsi="Times New Roman" w:cs="Times New Roman"/>
          <w:bCs/>
          <w:iCs/>
          <w:sz w:val="28"/>
          <w:szCs w:val="28"/>
          <w:lang w:val="uk-UA"/>
        </w:rPr>
        <w:t>Україні.</w:t>
      </w:r>
    </w:p>
    <w:p w14:paraId="3BAF395F" w14:textId="77777777" w:rsidR="00107D0D" w:rsidRDefault="00107D0D" w:rsidP="006F1A77">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Метою даного розділу є </w:t>
      </w:r>
      <w:r w:rsidRPr="00107D0D">
        <w:rPr>
          <w:rFonts w:ascii="Times New Roman" w:eastAsia="Calibri" w:hAnsi="Times New Roman" w:cs="Times New Roman"/>
          <w:bCs/>
          <w:iCs/>
          <w:sz w:val="28"/>
          <w:szCs w:val="28"/>
          <w:lang w:val="uk-UA"/>
        </w:rPr>
        <w:t>формування   інноваційного</w:t>
      </w:r>
      <w:r>
        <w:rPr>
          <w:rFonts w:ascii="Times New Roman" w:eastAsia="Calibri" w:hAnsi="Times New Roman" w:cs="Times New Roman"/>
          <w:bCs/>
          <w:iCs/>
          <w:sz w:val="28"/>
          <w:szCs w:val="28"/>
          <w:lang w:val="uk-UA"/>
        </w:rPr>
        <w:t xml:space="preserve"> </w:t>
      </w:r>
      <w:r w:rsidRPr="00107D0D">
        <w:rPr>
          <w:rFonts w:ascii="Times New Roman" w:eastAsia="Calibri" w:hAnsi="Times New Roman" w:cs="Times New Roman"/>
          <w:bCs/>
          <w:iCs/>
          <w:sz w:val="28"/>
          <w:szCs w:val="28"/>
          <w:lang w:val="uk-UA"/>
        </w:rPr>
        <w:t>підприємницького   мислення,   набуття   вмінь   комерціалізації   основних</w:t>
      </w:r>
      <w:r>
        <w:rPr>
          <w:rFonts w:ascii="Times New Roman" w:eastAsia="Calibri" w:hAnsi="Times New Roman" w:cs="Times New Roman"/>
          <w:bCs/>
          <w:iCs/>
          <w:sz w:val="28"/>
          <w:szCs w:val="28"/>
          <w:lang w:val="uk-UA"/>
        </w:rPr>
        <w:t xml:space="preserve"> </w:t>
      </w:r>
      <w:r w:rsidRPr="00107D0D">
        <w:rPr>
          <w:rFonts w:ascii="Times New Roman" w:eastAsia="Calibri" w:hAnsi="Times New Roman" w:cs="Times New Roman"/>
          <w:bCs/>
          <w:iCs/>
          <w:sz w:val="28"/>
          <w:szCs w:val="28"/>
          <w:lang w:val="uk-UA"/>
        </w:rPr>
        <w:t>науково-технічних   розробок</w:t>
      </w:r>
      <w:r>
        <w:rPr>
          <w:rFonts w:ascii="Times New Roman" w:eastAsia="Calibri" w:hAnsi="Times New Roman" w:cs="Times New Roman"/>
          <w:bCs/>
          <w:iCs/>
          <w:sz w:val="28"/>
          <w:szCs w:val="28"/>
          <w:lang w:val="uk-UA"/>
        </w:rPr>
        <w:t xml:space="preserve"> та іншого. </w:t>
      </w:r>
    </w:p>
    <w:p w14:paraId="3B5C3C98" w14:textId="5C8D59E0" w:rsidR="007B4622" w:rsidRDefault="006F1A77" w:rsidP="007B4622">
      <w:pPr>
        <w:spacing w:after="0" w:line="360" w:lineRule="auto"/>
        <w:ind w:firstLine="284"/>
        <w:jc w:val="both"/>
        <w:rPr>
          <w:rFonts w:ascii="Times New Roman" w:eastAsia="Calibri" w:hAnsi="Times New Roman" w:cs="Times New Roman"/>
          <w:bCs/>
          <w:iCs/>
          <w:sz w:val="28"/>
          <w:szCs w:val="28"/>
        </w:rPr>
      </w:pPr>
      <w:r w:rsidRPr="006F1A77">
        <w:rPr>
          <w:rFonts w:ascii="Times New Roman" w:eastAsia="Calibri" w:hAnsi="Times New Roman" w:cs="Times New Roman"/>
          <w:bCs/>
          <w:iCs/>
          <w:sz w:val="28"/>
          <w:szCs w:val="28"/>
          <w:lang w:val="uk-UA"/>
        </w:rPr>
        <w:t>Розділ має на меті проведення маркетингового аналізу стартап проекту задля визначення принципової можливості його ринкового впровадження та можливих напрямів реалізації цього впровадження.</w:t>
      </w:r>
      <w:r w:rsidRPr="006F1A77">
        <w:rPr>
          <w:rFonts w:ascii="Times New Roman" w:eastAsia="Calibri" w:hAnsi="Times New Roman" w:cs="Times New Roman"/>
          <w:bCs/>
          <w:i/>
          <w:iCs/>
          <w:sz w:val="28"/>
          <w:szCs w:val="28"/>
          <w:lang w:val="uk-UA"/>
        </w:rPr>
        <w:t xml:space="preserve"> </w:t>
      </w:r>
      <w:r w:rsidRPr="006F1A77">
        <w:rPr>
          <w:rFonts w:ascii="Times New Roman" w:eastAsia="Calibri" w:hAnsi="Times New Roman" w:cs="Times New Roman"/>
          <w:bCs/>
          <w:iCs/>
          <w:sz w:val="28"/>
          <w:szCs w:val="28"/>
        </w:rPr>
        <w:t>Проведення маркетингового аналізу передбачає виконання нижченаведених кроків</w:t>
      </w:r>
      <w:r w:rsidRPr="006F1A77">
        <w:rPr>
          <w:rFonts w:ascii="Times New Roman" w:eastAsia="Calibri" w:hAnsi="Times New Roman" w:cs="Times New Roman"/>
          <w:bCs/>
          <w:iCs/>
          <w:sz w:val="28"/>
          <w:szCs w:val="28"/>
          <w:lang w:val="uk-UA"/>
        </w:rPr>
        <w:t xml:space="preserve"> [</w:t>
      </w:r>
      <w:r w:rsidR="00911644">
        <w:rPr>
          <w:rFonts w:ascii="Times New Roman" w:eastAsia="Calibri" w:hAnsi="Times New Roman" w:cs="Times New Roman"/>
          <w:bCs/>
          <w:iCs/>
          <w:sz w:val="28"/>
          <w:szCs w:val="28"/>
          <w:lang w:val="uk-UA"/>
        </w:rPr>
        <w:t>15</w:t>
      </w:r>
      <w:r w:rsidRPr="006F1A77">
        <w:rPr>
          <w:rFonts w:ascii="Times New Roman" w:eastAsia="Calibri" w:hAnsi="Times New Roman" w:cs="Times New Roman"/>
          <w:bCs/>
          <w:iCs/>
          <w:sz w:val="28"/>
          <w:szCs w:val="28"/>
          <w:lang w:val="uk-UA"/>
        </w:rPr>
        <w:t>]</w:t>
      </w:r>
      <w:r w:rsidRPr="006F1A77">
        <w:rPr>
          <w:rFonts w:ascii="Times New Roman" w:eastAsia="Calibri" w:hAnsi="Times New Roman" w:cs="Times New Roman"/>
          <w:bCs/>
          <w:iCs/>
          <w:sz w:val="28"/>
          <w:szCs w:val="28"/>
        </w:rPr>
        <w:t>.</w:t>
      </w:r>
    </w:p>
    <w:p w14:paraId="3928F584" w14:textId="77777777" w:rsidR="006F1A77" w:rsidRDefault="006F1A77" w:rsidP="006F1A77">
      <w:pPr>
        <w:spacing w:after="0" w:line="360" w:lineRule="auto"/>
        <w:ind w:firstLine="284"/>
        <w:jc w:val="both"/>
        <w:rPr>
          <w:rFonts w:ascii="Times New Roman" w:eastAsia="Calibri" w:hAnsi="Times New Roman" w:cs="Times New Roman"/>
          <w:bCs/>
          <w:iCs/>
          <w:sz w:val="28"/>
          <w:szCs w:val="28"/>
          <w:lang w:val="uk-UA"/>
        </w:rPr>
      </w:pPr>
    </w:p>
    <w:p w14:paraId="735F996C" w14:textId="77777777" w:rsidR="006F1A77" w:rsidRPr="006F1A77" w:rsidRDefault="006F1A77" w:rsidP="00D97E1B">
      <w:pPr>
        <w:spacing w:after="0" w:line="360" w:lineRule="auto"/>
        <w:ind w:firstLine="284"/>
        <w:jc w:val="both"/>
        <w:outlineLvl w:val="1"/>
        <w:rPr>
          <w:rFonts w:ascii="Times New Roman" w:eastAsia="Calibri" w:hAnsi="Times New Roman" w:cs="Times New Roman"/>
          <w:b/>
          <w:bCs/>
          <w:iCs/>
          <w:sz w:val="28"/>
          <w:szCs w:val="28"/>
          <w:lang w:val="uk-UA"/>
        </w:rPr>
      </w:pPr>
      <w:bookmarkStart w:id="89" w:name="_Toc57477749"/>
      <w:bookmarkStart w:id="90" w:name="_Toc58958950"/>
      <w:r w:rsidRPr="006F1A77">
        <w:rPr>
          <w:rFonts w:ascii="Times New Roman" w:eastAsia="Calibri" w:hAnsi="Times New Roman" w:cs="Times New Roman"/>
          <w:b/>
          <w:bCs/>
          <w:iCs/>
          <w:sz w:val="28"/>
          <w:szCs w:val="28"/>
          <w:lang w:val="uk-UA"/>
        </w:rPr>
        <w:t>4.1 Опис ідеї даного проекту</w:t>
      </w:r>
      <w:bookmarkEnd w:id="89"/>
      <w:bookmarkEnd w:id="90"/>
      <w:r w:rsidRPr="006F1A77">
        <w:rPr>
          <w:rFonts w:ascii="Times New Roman" w:eastAsia="Calibri" w:hAnsi="Times New Roman" w:cs="Times New Roman"/>
          <w:b/>
          <w:bCs/>
          <w:iCs/>
          <w:sz w:val="28"/>
          <w:szCs w:val="28"/>
          <w:lang w:val="uk-UA"/>
        </w:rPr>
        <w:t xml:space="preserve"> </w:t>
      </w:r>
    </w:p>
    <w:p w14:paraId="358DC796" w14:textId="77777777" w:rsidR="00107D0D" w:rsidRPr="00107D0D" w:rsidRDefault="00107D0D" w:rsidP="00107D0D">
      <w:pPr>
        <w:spacing w:after="0" w:line="360" w:lineRule="auto"/>
        <w:ind w:firstLine="284"/>
        <w:jc w:val="both"/>
        <w:rPr>
          <w:rFonts w:ascii="Times New Roman" w:eastAsia="Calibri" w:hAnsi="Times New Roman" w:cs="Times New Roman"/>
          <w:bCs/>
          <w:iCs/>
          <w:sz w:val="28"/>
          <w:szCs w:val="28"/>
          <w:lang w:val="uk-UA"/>
        </w:rPr>
      </w:pPr>
      <w:r w:rsidRPr="00107D0D">
        <w:rPr>
          <w:rFonts w:ascii="Times New Roman" w:eastAsia="Calibri" w:hAnsi="Times New Roman" w:cs="Times New Roman"/>
          <w:bCs/>
          <w:iCs/>
          <w:sz w:val="28"/>
          <w:szCs w:val="28"/>
          <w:lang w:val="uk-UA"/>
        </w:rPr>
        <w:t>В межах</w:t>
      </w:r>
      <w:r>
        <w:rPr>
          <w:rFonts w:ascii="Times New Roman" w:eastAsia="Calibri" w:hAnsi="Times New Roman" w:cs="Times New Roman"/>
          <w:bCs/>
          <w:iCs/>
          <w:sz w:val="28"/>
          <w:szCs w:val="28"/>
          <w:lang w:val="uk-UA"/>
        </w:rPr>
        <w:t xml:space="preserve"> даного</w:t>
      </w:r>
      <w:r w:rsidRPr="00107D0D">
        <w:rPr>
          <w:rFonts w:ascii="Times New Roman" w:eastAsia="Calibri" w:hAnsi="Times New Roman" w:cs="Times New Roman"/>
          <w:bCs/>
          <w:iCs/>
          <w:sz w:val="28"/>
          <w:szCs w:val="28"/>
          <w:lang w:val="uk-UA"/>
        </w:rPr>
        <w:t xml:space="preserve"> підпункту послідовно проаналізовано та подано у вигляді таблиць:</w:t>
      </w:r>
    </w:p>
    <w:p w14:paraId="1B2E8901" w14:textId="77777777" w:rsidR="00107D0D" w:rsidRPr="00107D0D" w:rsidRDefault="00107D0D" w:rsidP="00107D0D">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 </w:t>
      </w:r>
      <w:r w:rsidRPr="00107D0D">
        <w:rPr>
          <w:rFonts w:ascii="Times New Roman" w:eastAsia="Calibri" w:hAnsi="Times New Roman" w:cs="Times New Roman"/>
          <w:bCs/>
          <w:iCs/>
          <w:sz w:val="28"/>
          <w:szCs w:val="28"/>
          <w:lang w:val="uk-UA"/>
        </w:rPr>
        <w:t>зміст ідеї ;</w:t>
      </w:r>
    </w:p>
    <w:p w14:paraId="634AB817" w14:textId="77777777" w:rsidR="00107D0D" w:rsidRPr="00107D0D" w:rsidRDefault="00107D0D" w:rsidP="00107D0D">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бажанні</w:t>
      </w:r>
      <w:r w:rsidRPr="00107D0D">
        <w:rPr>
          <w:rFonts w:ascii="Times New Roman" w:eastAsia="Calibri" w:hAnsi="Times New Roman" w:cs="Times New Roman"/>
          <w:bCs/>
          <w:iCs/>
          <w:sz w:val="28"/>
          <w:szCs w:val="28"/>
          <w:lang w:val="uk-UA"/>
        </w:rPr>
        <w:t xml:space="preserve"> напрямки застосування;</w:t>
      </w:r>
    </w:p>
    <w:p w14:paraId="44852432" w14:textId="77777777" w:rsidR="00107D0D" w:rsidRPr="00107D0D" w:rsidRDefault="00107D0D" w:rsidP="00107D0D">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зальні</w:t>
      </w:r>
      <w:r w:rsidRPr="00107D0D">
        <w:rPr>
          <w:rFonts w:ascii="Times New Roman" w:eastAsia="Calibri" w:hAnsi="Times New Roman" w:cs="Times New Roman"/>
          <w:bCs/>
          <w:iCs/>
          <w:sz w:val="28"/>
          <w:szCs w:val="28"/>
          <w:lang w:val="uk-UA"/>
        </w:rPr>
        <w:t xml:space="preserve"> вигоди, що може отримати користувач товару;</w:t>
      </w:r>
    </w:p>
    <w:p w14:paraId="42CA63D6" w14:textId="77777777" w:rsidR="00107D0D" w:rsidRPr="00107D0D" w:rsidRDefault="00107D0D" w:rsidP="00107D0D">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різниця між</w:t>
      </w:r>
      <w:r w:rsidRPr="00107D0D">
        <w:rPr>
          <w:rFonts w:ascii="Times New Roman" w:eastAsia="Calibri" w:hAnsi="Times New Roman" w:cs="Times New Roman"/>
          <w:bCs/>
          <w:iCs/>
          <w:sz w:val="28"/>
          <w:szCs w:val="28"/>
          <w:lang w:val="uk-UA"/>
        </w:rPr>
        <w:t xml:space="preserve"> існуючи</w:t>
      </w:r>
      <w:r>
        <w:rPr>
          <w:rFonts w:ascii="Times New Roman" w:eastAsia="Calibri" w:hAnsi="Times New Roman" w:cs="Times New Roman"/>
          <w:bCs/>
          <w:iCs/>
          <w:sz w:val="28"/>
          <w:szCs w:val="28"/>
          <w:lang w:val="uk-UA"/>
        </w:rPr>
        <w:t>ми</w:t>
      </w:r>
      <w:r w:rsidRPr="00107D0D">
        <w:rPr>
          <w:rFonts w:ascii="Times New Roman" w:eastAsia="Calibri" w:hAnsi="Times New Roman" w:cs="Times New Roman"/>
          <w:bCs/>
          <w:iCs/>
          <w:sz w:val="28"/>
          <w:szCs w:val="28"/>
          <w:lang w:val="uk-UA"/>
        </w:rPr>
        <w:t xml:space="preserve"> аналог</w:t>
      </w:r>
      <w:r>
        <w:rPr>
          <w:rFonts w:ascii="Times New Roman" w:eastAsia="Calibri" w:hAnsi="Times New Roman" w:cs="Times New Roman"/>
          <w:bCs/>
          <w:iCs/>
          <w:sz w:val="28"/>
          <w:szCs w:val="28"/>
          <w:lang w:val="uk-UA"/>
        </w:rPr>
        <w:t>ами</w:t>
      </w:r>
      <w:r w:rsidRPr="00107D0D">
        <w:rPr>
          <w:rFonts w:ascii="Times New Roman" w:eastAsia="Calibri" w:hAnsi="Times New Roman" w:cs="Times New Roman"/>
          <w:bCs/>
          <w:iCs/>
          <w:sz w:val="28"/>
          <w:szCs w:val="28"/>
          <w:lang w:val="uk-UA"/>
        </w:rPr>
        <w:t xml:space="preserve"> та замінник</w:t>
      </w:r>
      <w:r>
        <w:rPr>
          <w:rFonts w:ascii="Times New Roman" w:eastAsia="Calibri" w:hAnsi="Times New Roman" w:cs="Times New Roman"/>
          <w:bCs/>
          <w:iCs/>
          <w:sz w:val="28"/>
          <w:szCs w:val="28"/>
          <w:lang w:val="uk-UA"/>
        </w:rPr>
        <w:t xml:space="preserve">ами. </w:t>
      </w:r>
    </w:p>
    <w:p w14:paraId="6964E221" w14:textId="77777777" w:rsidR="00494F2C" w:rsidRDefault="00494F2C" w:rsidP="00107D0D">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У табл. 4.1 подано три перші тези та розписано цілісне уявлення про </w:t>
      </w:r>
      <w:r w:rsidR="00426FCE">
        <w:rPr>
          <w:rFonts w:ascii="Times New Roman" w:eastAsia="Calibri" w:hAnsi="Times New Roman" w:cs="Times New Roman"/>
          <w:bCs/>
          <w:iCs/>
          <w:sz w:val="28"/>
          <w:szCs w:val="28"/>
          <w:lang w:val="uk-UA"/>
        </w:rPr>
        <w:t xml:space="preserve">сам зміст даної ідеї та можливі базові потенційні ринки, в межах яких можна шукати спільноти потенційних клієнтів. </w:t>
      </w:r>
    </w:p>
    <w:p w14:paraId="5E440093" w14:textId="77777777" w:rsidR="006F1A77" w:rsidRDefault="00E02845" w:rsidP="009D1C2E">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Таблиця 4.1 – Опис ідеї стартап – проекту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7"/>
        <w:gridCol w:w="3077"/>
        <w:gridCol w:w="3063"/>
      </w:tblGrid>
      <w:tr w:rsidR="00E02845" w:rsidRPr="00E02845" w14:paraId="2A0D5340" w14:textId="77777777" w:rsidTr="00392E7C">
        <w:tc>
          <w:tcPr>
            <w:tcW w:w="3098" w:type="dxa"/>
            <w:tcBorders>
              <w:top w:val="single" w:sz="4" w:space="0" w:color="auto"/>
              <w:left w:val="single" w:sz="4" w:space="0" w:color="auto"/>
              <w:bottom w:val="single" w:sz="4" w:space="0" w:color="auto"/>
              <w:right w:val="single" w:sz="4" w:space="0" w:color="auto"/>
            </w:tcBorders>
            <w:hideMark/>
          </w:tcPr>
          <w:p w14:paraId="71D6F984" w14:textId="77777777" w:rsidR="00E02845" w:rsidRPr="00E02845" w:rsidRDefault="00E02845" w:rsidP="00E02845">
            <w:pPr>
              <w:numPr>
                <w:ilvl w:val="12"/>
                <w:numId w:val="0"/>
              </w:numPr>
              <w:spacing w:after="0" w:line="360" w:lineRule="auto"/>
              <w:ind w:firstLine="357"/>
              <w:jc w:val="center"/>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Зміст ідеї</w:t>
            </w:r>
          </w:p>
        </w:tc>
        <w:tc>
          <w:tcPr>
            <w:tcW w:w="3078" w:type="dxa"/>
            <w:tcBorders>
              <w:top w:val="single" w:sz="4" w:space="0" w:color="auto"/>
              <w:left w:val="single" w:sz="4" w:space="0" w:color="auto"/>
              <w:bottom w:val="single" w:sz="4" w:space="0" w:color="auto"/>
              <w:right w:val="single" w:sz="4" w:space="0" w:color="auto"/>
            </w:tcBorders>
            <w:hideMark/>
          </w:tcPr>
          <w:p w14:paraId="5F2F2F4B" w14:textId="77777777" w:rsidR="00E02845" w:rsidRPr="00E02845" w:rsidRDefault="00E02845" w:rsidP="00E02845">
            <w:pPr>
              <w:numPr>
                <w:ilvl w:val="12"/>
                <w:numId w:val="0"/>
              </w:numPr>
              <w:spacing w:after="0" w:line="360" w:lineRule="auto"/>
              <w:ind w:firstLine="357"/>
              <w:jc w:val="center"/>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Напрямки застосування</w:t>
            </w:r>
          </w:p>
        </w:tc>
        <w:tc>
          <w:tcPr>
            <w:tcW w:w="3066" w:type="dxa"/>
            <w:tcBorders>
              <w:top w:val="single" w:sz="4" w:space="0" w:color="auto"/>
              <w:left w:val="single" w:sz="4" w:space="0" w:color="auto"/>
              <w:bottom w:val="single" w:sz="4" w:space="0" w:color="auto"/>
              <w:right w:val="single" w:sz="4" w:space="0" w:color="auto"/>
            </w:tcBorders>
            <w:hideMark/>
          </w:tcPr>
          <w:p w14:paraId="30363148" w14:textId="77777777" w:rsidR="00E02845" w:rsidRPr="00E02845" w:rsidRDefault="00E02845" w:rsidP="00E02845">
            <w:pPr>
              <w:numPr>
                <w:ilvl w:val="12"/>
                <w:numId w:val="0"/>
              </w:numPr>
              <w:spacing w:after="0" w:line="360" w:lineRule="auto"/>
              <w:ind w:firstLine="357"/>
              <w:jc w:val="center"/>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Вигоди для користувача</w:t>
            </w:r>
          </w:p>
        </w:tc>
      </w:tr>
      <w:tr w:rsidR="00E02845" w:rsidRPr="00E02845" w14:paraId="1DB62A64" w14:textId="77777777" w:rsidTr="00392E7C">
        <w:tc>
          <w:tcPr>
            <w:tcW w:w="3098" w:type="dxa"/>
            <w:vMerge w:val="restart"/>
            <w:tcBorders>
              <w:top w:val="single" w:sz="4" w:space="0" w:color="auto"/>
              <w:left w:val="single" w:sz="4" w:space="0" w:color="auto"/>
              <w:bottom w:val="single" w:sz="4" w:space="0" w:color="auto"/>
              <w:right w:val="single" w:sz="4" w:space="0" w:color="auto"/>
            </w:tcBorders>
            <w:hideMark/>
          </w:tcPr>
          <w:p w14:paraId="5C3F8BA6" w14:textId="7F43B52F" w:rsidR="00E02845" w:rsidRPr="00E02845" w:rsidRDefault="00E02845" w:rsidP="00E02845">
            <w:pPr>
              <w:numPr>
                <w:ilvl w:val="12"/>
                <w:numId w:val="0"/>
              </w:numPr>
              <w:spacing w:after="0" w:line="360" w:lineRule="auto"/>
              <w:ind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Спосіб використання</w:t>
            </w:r>
            <w:r w:rsidR="00804FD8">
              <w:rPr>
                <w:rFonts w:ascii="Times New Roman" w:eastAsia="Times New Roman" w:hAnsi="Times New Roman" w:cs="Times New Roman"/>
                <w:sz w:val="28"/>
                <w:szCs w:val="28"/>
                <w:u w:color="000000"/>
                <w:lang w:val="uk-UA"/>
              </w:rPr>
              <w:t xml:space="preserve"> </w:t>
            </w:r>
            <w:r w:rsidR="007B4622">
              <w:rPr>
                <w:rFonts w:ascii="Times New Roman" w:eastAsia="Times New Roman" w:hAnsi="Times New Roman" w:cs="Times New Roman"/>
                <w:sz w:val="28"/>
                <w:szCs w:val="28"/>
                <w:u w:color="000000"/>
                <w:lang w:val="uk-UA"/>
              </w:rPr>
              <w:t>антикорозійних агентів</w:t>
            </w:r>
            <w:r w:rsidR="008E5A9C">
              <w:rPr>
                <w:rFonts w:ascii="Times New Roman" w:eastAsia="Times New Roman" w:hAnsi="Times New Roman" w:cs="Times New Roman"/>
                <w:sz w:val="28"/>
                <w:szCs w:val="28"/>
                <w:u w:color="000000"/>
                <w:lang w:val="uk-UA"/>
              </w:rPr>
              <w:t xml:space="preserve"> в комплексі з фосфоновими кислотами </w:t>
            </w:r>
            <w:r w:rsidRPr="00E02845">
              <w:rPr>
                <w:rFonts w:ascii="Times New Roman" w:eastAsia="Times New Roman" w:hAnsi="Times New Roman" w:cs="Times New Roman"/>
                <w:sz w:val="28"/>
                <w:szCs w:val="28"/>
                <w:u w:color="000000"/>
                <w:lang w:val="uk-UA"/>
              </w:rPr>
              <w:t>для ресурсоефективного промислового водокористування.</w:t>
            </w:r>
          </w:p>
        </w:tc>
        <w:tc>
          <w:tcPr>
            <w:tcW w:w="3078" w:type="dxa"/>
            <w:tcBorders>
              <w:top w:val="single" w:sz="4" w:space="0" w:color="auto"/>
              <w:left w:val="single" w:sz="4" w:space="0" w:color="auto"/>
              <w:bottom w:val="single" w:sz="4" w:space="0" w:color="auto"/>
              <w:right w:val="single" w:sz="4" w:space="0" w:color="auto"/>
            </w:tcBorders>
            <w:hideMark/>
          </w:tcPr>
          <w:p w14:paraId="0CDD5180" w14:textId="77777777" w:rsidR="00E02845" w:rsidRPr="00E02845" w:rsidRDefault="00B00A10" w:rsidP="00B00A10">
            <w:pPr>
              <w:numPr>
                <w:ilvl w:val="12"/>
                <w:numId w:val="0"/>
              </w:numPr>
              <w:spacing w:after="0" w:line="360" w:lineRule="auto"/>
              <w:jc w:val="center"/>
              <w:rPr>
                <w:rFonts w:ascii="Times New Roman" w:eastAsia="Times New Roman" w:hAnsi="Times New Roman" w:cs="Times New Roman"/>
                <w:sz w:val="28"/>
                <w:szCs w:val="28"/>
                <w:u w:color="000000"/>
                <w:lang w:val="uk-UA"/>
              </w:rPr>
            </w:pPr>
            <w:r>
              <w:rPr>
                <w:rFonts w:ascii="Times New Roman" w:eastAsia="Times New Roman" w:hAnsi="Times New Roman" w:cs="Times New Roman"/>
                <w:sz w:val="28"/>
                <w:szCs w:val="28"/>
                <w:u w:color="000000"/>
                <w:lang w:val="uk-UA"/>
              </w:rPr>
              <w:t>Підприємства нафтохімічної промисловості</w:t>
            </w:r>
          </w:p>
        </w:tc>
        <w:tc>
          <w:tcPr>
            <w:tcW w:w="3066" w:type="dxa"/>
            <w:vMerge w:val="restart"/>
            <w:tcBorders>
              <w:top w:val="single" w:sz="4" w:space="0" w:color="auto"/>
              <w:left w:val="single" w:sz="4" w:space="0" w:color="auto"/>
              <w:bottom w:val="single" w:sz="4" w:space="0" w:color="auto"/>
              <w:right w:val="single" w:sz="4" w:space="0" w:color="auto"/>
            </w:tcBorders>
            <w:hideMark/>
          </w:tcPr>
          <w:p w14:paraId="218C4816" w14:textId="77777777" w:rsidR="00E02845" w:rsidRPr="00E02845" w:rsidRDefault="00E02845" w:rsidP="00E02845">
            <w:pPr>
              <w:numPr>
                <w:ilvl w:val="12"/>
                <w:numId w:val="0"/>
              </w:numPr>
              <w:spacing w:after="0" w:line="360" w:lineRule="auto"/>
              <w:ind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Зменшення матер</w:t>
            </w:r>
            <w:r>
              <w:rPr>
                <w:rFonts w:ascii="Times New Roman" w:eastAsia="Times New Roman" w:hAnsi="Times New Roman" w:cs="Times New Roman"/>
                <w:sz w:val="28"/>
                <w:szCs w:val="28"/>
                <w:u w:color="000000"/>
                <w:lang w:val="uk-UA"/>
              </w:rPr>
              <w:t>і</w:t>
            </w:r>
            <w:r w:rsidRPr="00E02845">
              <w:rPr>
                <w:rFonts w:ascii="Times New Roman" w:eastAsia="Times New Roman" w:hAnsi="Times New Roman" w:cs="Times New Roman"/>
                <w:sz w:val="28"/>
                <w:szCs w:val="28"/>
                <w:u w:color="000000"/>
                <w:lang w:val="uk-UA"/>
              </w:rPr>
              <w:t xml:space="preserve">альних витрат на заміну </w:t>
            </w:r>
            <w:r>
              <w:rPr>
                <w:rFonts w:ascii="Times New Roman" w:eastAsia="Times New Roman" w:hAnsi="Times New Roman" w:cs="Times New Roman"/>
                <w:sz w:val="28"/>
                <w:szCs w:val="28"/>
                <w:u w:color="000000"/>
                <w:lang w:val="uk-UA"/>
              </w:rPr>
              <w:t>обладнання</w:t>
            </w:r>
            <w:r w:rsidRPr="00E02845">
              <w:rPr>
                <w:rFonts w:ascii="Times New Roman" w:eastAsia="Times New Roman" w:hAnsi="Times New Roman" w:cs="Times New Roman"/>
                <w:sz w:val="28"/>
                <w:szCs w:val="28"/>
                <w:u w:color="000000"/>
                <w:lang w:val="uk-UA"/>
              </w:rPr>
              <w:t>, зменшення забору</w:t>
            </w:r>
            <w:r w:rsidR="00B00A10">
              <w:rPr>
                <w:rFonts w:ascii="Times New Roman" w:eastAsia="Times New Roman" w:hAnsi="Times New Roman" w:cs="Times New Roman"/>
                <w:sz w:val="28"/>
                <w:szCs w:val="28"/>
                <w:u w:color="000000"/>
                <w:lang w:val="uk-UA"/>
              </w:rPr>
              <w:t xml:space="preserve"> проб</w:t>
            </w:r>
            <w:r w:rsidRPr="00E02845">
              <w:rPr>
                <w:rFonts w:ascii="Times New Roman" w:eastAsia="Times New Roman" w:hAnsi="Times New Roman" w:cs="Times New Roman"/>
                <w:sz w:val="28"/>
                <w:szCs w:val="28"/>
                <w:u w:color="000000"/>
                <w:lang w:val="uk-UA"/>
              </w:rPr>
              <w:t xml:space="preserve"> води, уникнення штрафів за скид забруднених вод.</w:t>
            </w:r>
          </w:p>
        </w:tc>
      </w:tr>
      <w:tr w:rsidR="00E02845" w:rsidRPr="00E02845" w14:paraId="196C9F0F" w14:textId="77777777" w:rsidTr="00392E7C">
        <w:tc>
          <w:tcPr>
            <w:tcW w:w="0" w:type="auto"/>
            <w:vMerge/>
            <w:tcBorders>
              <w:top w:val="single" w:sz="4" w:space="0" w:color="auto"/>
              <w:left w:val="single" w:sz="4" w:space="0" w:color="auto"/>
              <w:bottom w:val="single" w:sz="4" w:space="0" w:color="auto"/>
              <w:right w:val="single" w:sz="4" w:space="0" w:color="auto"/>
            </w:tcBorders>
            <w:vAlign w:val="center"/>
            <w:hideMark/>
          </w:tcPr>
          <w:p w14:paraId="70851338"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3C3F43D4"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Підприємства чорної та кольорової металургії</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9F8DA"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45C5D915" w14:textId="77777777" w:rsidTr="00392E7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ED072"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742FA8FC"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Енергетичні підприємства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2CA40"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576732FE" w14:textId="77777777" w:rsidTr="00392E7C">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5E0AE"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12295C30"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Машинобудівні заводи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26345"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0296BDB8" w14:textId="77777777" w:rsidTr="00392E7C">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C2DD0"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2D1661DA"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Хімічні підприємства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4A124"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0065EFB6" w14:textId="77777777" w:rsidTr="00392E7C">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8F4F0"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48D984C3"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 xml:space="preserve">Харчова промисловість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71B0F"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2497E9D0" w14:textId="77777777" w:rsidTr="00392E7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9C3C0" w14:textId="77777777" w:rsidR="00E02845" w:rsidRPr="00E02845" w:rsidRDefault="00E02845" w:rsidP="00E02845">
            <w:pPr>
              <w:numPr>
                <w:ilvl w:val="0"/>
                <w:numId w:val="5"/>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48C78427" w14:textId="77777777" w:rsidR="00E02845" w:rsidRPr="00E02845" w:rsidRDefault="00E02845" w:rsidP="00E02845">
            <w:pPr>
              <w:numPr>
                <w:ilvl w:val="12"/>
                <w:numId w:val="0"/>
              </w:numPr>
              <w:spacing w:after="0" w:line="360" w:lineRule="auto"/>
              <w:ind w:left="88" w:firstLine="357"/>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Виробництво будматеріалів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5A782" w14:textId="77777777" w:rsidR="00E02845" w:rsidRPr="00E02845" w:rsidRDefault="00E02845" w:rsidP="00E02845">
            <w:pPr>
              <w:numPr>
                <w:ilvl w:val="0"/>
                <w:numId w:val="6"/>
              </w:numPr>
              <w:spacing w:after="0" w:line="360" w:lineRule="auto"/>
              <w:jc w:val="both"/>
              <w:rPr>
                <w:rFonts w:ascii="Times New Roman" w:eastAsia="Times New Roman" w:hAnsi="Times New Roman" w:cs="Times New Roman"/>
                <w:sz w:val="28"/>
                <w:szCs w:val="28"/>
                <w:lang w:val="uk-UA" w:eastAsia="ru-RU"/>
              </w:rPr>
            </w:pPr>
          </w:p>
        </w:tc>
      </w:tr>
      <w:tr w:rsidR="00E02845" w:rsidRPr="00E02845" w14:paraId="1A7956FD" w14:textId="77777777" w:rsidTr="00392E7C">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F1A441" w14:textId="77777777" w:rsidR="00E02845" w:rsidRPr="00E02845" w:rsidRDefault="00E02845" w:rsidP="00E02845">
            <w:pPr>
              <w:numPr>
                <w:ilvl w:val="0"/>
                <w:numId w:val="6"/>
              </w:numPr>
              <w:spacing w:after="0" w:line="360" w:lineRule="auto"/>
              <w:jc w:val="both"/>
              <w:rPr>
                <w:rFonts w:ascii="Times New Roman" w:eastAsia="Times New Roman" w:hAnsi="Times New Roman" w:cs="Times New Roman"/>
                <w:sz w:val="28"/>
                <w:szCs w:val="28"/>
                <w:lang w:val="uk-UA" w:eastAsia="ru-RU"/>
              </w:rPr>
            </w:pPr>
          </w:p>
        </w:tc>
        <w:tc>
          <w:tcPr>
            <w:tcW w:w="3078" w:type="dxa"/>
            <w:tcBorders>
              <w:top w:val="single" w:sz="4" w:space="0" w:color="auto"/>
              <w:left w:val="single" w:sz="4" w:space="0" w:color="auto"/>
              <w:bottom w:val="single" w:sz="4" w:space="0" w:color="auto"/>
              <w:right w:val="single" w:sz="4" w:space="0" w:color="auto"/>
            </w:tcBorders>
            <w:hideMark/>
          </w:tcPr>
          <w:p w14:paraId="3B374DB2" w14:textId="77777777" w:rsidR="00E02845" w:rsidRPr="00E02845" w:rsidRDefault="00E02845" w:rsidP="00E02845">
            <w:pPr>
              <w:numPr>
                <w:ilvl w:val="12"/>
                <w:numId w:val="0"/>
              </w:numPr>
              <w:spacing w:after="0" w:line="360" w:lineRule="auto"/>
              <w:ind w:left="88"/>
              <w:jc w:val="both"/>
              <w:rPr>
                <w:rFonts w:ascii="Times New Roman" w:eastAsia="Times New Roman" w:hAnsi="Times New Roman" w:cs="Times New Roman"/>
                <w:sz w:val="28"/>
                <w:szCs w:val="28"/>
                <w:u w:color="000000"/>
                <w:lang w:val="uk-UA"/>
              </w:rPr>
            </w:pPr>
            <w:r w:rsidRPr="00E02845">
              <w:rPr>
                <w:rFonts w:ascii="Times New Roman" w:eastAsia="Times New Roman" w:hAnsi="Times New Roman" w:cs="Times New Roman"/>
                <w:sz w:val="28"/>
                <w:szCs w:val="28"/>
                <w:u w:color="000000"/>
                <w:lang w:val="uk-UA"/>
              </w:rPr>
              <w:t xml:space="preserve">  Легка промисловість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AC77B6" w14:textId="77777777" w:rsidR="00E02845" w:rsidRPr="00E02845" w:rsidRDefault="00E02845" w:rsidP="00E02845">
            <w:pPr>
              <w:numPr>
                <w:ilvl w:val="0"/>
                <w:numId w:val="6"/>
              </w:numPr>
              <w:spacing w:after="0" w:line="360" w:lineRule="auto"/>
              <w:jc w:val="both"/>
              <w:rPr>
                <w:rFonts w:ascii="Times New Roman" w:eastAsia="Times New Roman" w:hAnsi="Times New Roman" w:cs="Times New Roman"/>
                <w:sz w:val="28"/>
                <w:szCs w:val="28"/>
                <w:lang w:val="uk-UA" w:eastAsia="ru-RU"/>
              </w:rPr>
            </w:pPr>
          </w:p>
        </w:tc>
      </w:tr>
    </w:tbl>
    <w:p w14:paraId="3C0AE188" w14:textId="77777777" w:rsidR="00E02845" w:rsidRPr="006F1A77" w:rsidRDefault="00E02845" w:rsidP="009D1C2E">
      <w:pPr>
        <w:spacing w:after="0" w:line="360" w:lineRule="auto"/>
        <w:ind w:firstLine="284"/>
        <w:jc w:val="both"/>
        <w:rPr>
          <w:rFonts w:ascii="Times New Roman" w:eastAsia="Calibri" w:hAnsi="Times New Roman" w:cs="Times New Roman"/>
          <w:bCs/>
          <w:iCs/>
          <w:sz w:val="28"/>
          <w:szCs w:val="28"/>
          <w:lang w:val="uk-UA"/>
        </w:rPr>
      </w:pPr>
    </w:p>
    <w:p w14:paraId="087AEC09" w14:textId="77777777" w:rsidR="00392E7C" w:rsidRDefault="008231EF" w:rsidP="00392E7C">
      <w:pPr>
        <w:spacing w:after="0" w:line="360" w:lineRule="auto"/>
        <w:ind w:firstLine="284"/>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Представлено а</w:t>
      </w:r>
      <w:r w:rsidR="00392E7C" w:rsidRPr="00392E7C">
        <w:rPr>
          <w:rFonts w:ascii="Times New Roman" w:eastAsia="Calibri" w:hAnsi="Times New Roman" w:cs="Times New Roman"/>
          <w:bCs/>
          <w:iCs/>
          <w:sz w:val="28"/>
          <w:szCs w:val="28"/>
        </w:rPr>
        <w:t>наліз потенційних техніко-економічних переваг ідеї порівняно із пропозиціями конкурентів:</w:t>
      </w:r>
    </w:p>
    <w:p w14:paraId="6EBDCFA3" w14:textId="77777777" w:rsidR="008231EF" w:rsidRPr="008231EF" w:rsidRDefault="008231EF" w:rsidP="008231EF">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 </w:t>
      </w:r>
      <w:r w:rsidRPr="00392E7C">
        <w:rPr>
          <w:rFonts w:ascii="Times New Roman" w:eastAsia="Calibri" w:hAnsi="Times New Roman" w:cs="Times New Roman"/>
          <w:bCs/>
          <w:iCs/>
          <w:sz w:val="28"/>
          <w:szCs w:val="28"/>
          <w:lang w:val="uk-UA"/>
        </w:rPr>
        <w:t>визначено перелік техніко-економічних властивостей та характеристик ідеї;</w:t>
      </w:r>
    </w:p>
    <w:p w14:paraId="02D38D2A" w14:textId="77777777" w:rsidR="008231EF" w:rsidRPr="008231EF" w:rsidRDefault="008231EF" w:rsidP="00392E7C">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вивчено коло конкурентів, котрі вже присутні на ринку, проведено збір даних щодо значень техніко – економічних показників для ідеї особистого проекту та інших проектів – конкурентів відповідно до вище зазначеного переліку</w:t>
      </w:r>
    </w:p>
    <w:p w14:paraId="08DB3BEF" w14:textId="77777777" w:rsidR="00392E7C" w:rsidRDefault="008231EF" w:rsidP="00392E7C">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 </w:t>
      </w:r>
      <w:r w:rsidR="00392E7C" w:rsidRPr="00392E7C">
        <w:rPr>
          <w:rFonts w:ascii="Times New Roman" w:eastAsia="Calibri" w:hAnsi="Times New Roman" w:cs="Times New Roman"/>
          <w:bCs/>
          <w:iCs/>
          <w:sz w:val="28"/>
          <w:szCs w:val="28"/>
          <w:lang w:val="uk-UA"/>
        </w:rPr>
        <w:t xml:space="preserve">проведено порівняльний аналіз показників: для власної ідеї визначено показники, що мають а) гірші значення (W, слабкі); б) аналогічні (N, нейтральні) значення; в) кращі значення (S, сильні) (табл. </w:t>
      </w:r>
      <w:r>
        <w:rPr>
          <w:rFonts w:ascii="Times New Roman" w:eastAsia="Calibri" w:hAnsi="Times New Roman" w:cs="Times New Roman"/>
          <w:bCs/>
          <w:iCs/>
          <w:sz w:val="28"/>
          <w:szCs w:val="28"/>
          <w:lang w:val="uk-UA"/>
        </w:rPr>
        <w:t>4.</w:t>
      </w:r>
      <w:r w:rsidR="00392E7C" w:rsidRPr="00392E7C">
        <w:rPr>
          <w:rFonts w:ascii="Times New Roman" w:eastAsia="Calibri" w:hAnsi="Times New Roman" w:cs="Times New Roman"/>
          <w:bCs/>
          <w:iCs/>
          <w:sz w:val="28"/>
          <w:szCs w:val="28"/>
          <w:lang w:val="uk-UA"/>
        </w:rPr>
        <w:t xml:space="preserve">2). </w:t>
      </w:r>
    </w:p>
    <w:p w14:paraId="5D96F1BA"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02C45C5C"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4217D9EA"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280FAB19"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7C239454"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7BFE47D5"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p>
    <w:p w14:paraId="6516B72E" w14:textId="77777777" w:rsidR="008231EF" w:rsidRDefault="008231EF" w:rsidP="00392E7C">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Таблиця 4.2 - </w:t>
      </w:r>
      <w:r w:rsidRPr="008231EF">
        <w:rPr>
          <w:rFonts w:ascii="Times New Roman" w:eastAsia="Calibri" w:hAnsi="Times New Roman" w:cs="Times New Roman"/>
          <w:bCs/>
          <w:iCs/>
          <w:sz w:val="28"/>
          <w:szCs w:val="28"/>
        </w:rPr>
        <w:t xml:space="preserve">Визначення сильних, слабких та нейтральних характеристик ідеї </w:t>
      </w:r>
      <w:r>
        <w:rPr>
          <w:rFonts w:ascii="Times New Roman" w:eastAsia="Calibri" w:hAnsi="Times New Roman" w:cs="Times New Roman"/>
          <w:bCs/>
          <w:iCs/>
          <w:sz w:val="28"/>
          <w:szCs w:val="28"/>
          <w:lang w:val="uk-UA"/>
        </w:rPr>
        <w:t xml:space="preserve">стартап проекту </w:t>
      </w: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1799"/>
        <w:gridCol w:w="1185"/>
        <w:gridCol w:w="878"/>
        <w:gridCol w:w="1473"/>
        <w:gridCol w:w="1770"/>
        <w:gridCol w:w="589"/>
        <w:gridCol w:w="589"/>
        <w:gridCol w:w="737"/>
      </w:tblGrid>
      <w:tr w:rsidR="008231EF" w:rsidRPr="008231EF" w14:paraId="22374A2B" w14:textId="77777777" w:rsidTr="00EC018C">
        <w:trPr>
          <w:trHeight w:val="468"/>
        </w:trPr>
        <w:tc>
          <w:tcPr>
            <w:tcW w:w="589" w:type="dxa"/>
            <w:vMerge w:val="restart"/>
            <w:textDirection w:val="btLr"/>
            <w:vAlign w:val="center"/>
          </w:tcPr>
          <w:p w14:paraId="337E42D8" w14:textId="77777777" w:rsidR="008231EF" w:rsidRPr="008231EF" w:rsidRDefault="008231EF" w:rsidP="008231EF">
            <w:pPr>
              <w:numPr>
                <w:ilvl w:val="12"/>
                <w:numId w:val="0"/>
              </w:numPr>
              <w:spacing w:after="0" w:line="360" w:lineRule="auto"/>
              <w:ind w:left="113" w:right="113"/>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п/п</w:t>
            </w:r>
          </w:p>
        </w:tc>
        <w:tc>
          <w:tcPr>
            <w:tcW w:w="1799" w:type="dxa"/>
            <w:vMerge w:val="restart"/>
            <w:textDirection w:val="btLr"/>
            <w:vAlign w:val="center"/>
          </w:tcPr>
          <w:p w14:paraId="0DD717DD"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   Техніко-економічні    характеристики ідеї</w:t>
            </w:r>
          </w:p>
        </w:tc>
        <w:tc>
          <w:tcPr>
            <w:tcW w:w="5306" w:type="dxa"/>
            <w:gridSpan w:val="4"/>
            <w:vAlign w:val="center"/>
          </w:tcPr>
          <w:p w14:paraId="0FBB2007" w14:textId="77777777" w:rsidR="008231EF" w:rsidRPr="008231EF" w:rsidRDefault="008231EF" w:rsidP="008231EF">
            <w:pPr>
              <w:numPr>
                <w:ilvl w:val="12"/>
                <w:numId w:val="0"/>
              </w:numPr>
              <w:spacing w:after="0" w:line="360" w:lineRule="auto"/>
              <w:ind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Концепції конкурентів</w:t>
            </w:r>
          </w:p>
        </w:tc>
        <w:tc>
          <w:tcPr>
            <w:tcW w:w="589" w:type="dxa"/>
            <w:vMerge w:val="restart"/>
            <w:textDirection w:val="btLr"/>
            <w:vAlign w:val="center"/>
          </w:tcPr>
          <w:p w14:paraId="18C85C80" w14:textId="77777777" w:rsidR="008231EF" w:rsidRPr="008231EF" w:rsidRDefault="008231EF" w:rsidP="008231EF">
            <w:pPr>
              <w:numPr>
                <w:ilvl w:val="12"/>
                <w:numId w:val="0"/>
              </w:numPr>
              <w:spacing w:after="0" w:line="360" w:lineRule="auto"/>
              <w:ind w:left="113"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en-US" w:eastAsia="ru-RU"/>
              </w:rPr>
              <w:t xml:space="preserve">W </w:t>
            </w:r>
            <w:r w:rsidRPr="008231EF">
              <w:rPr>
                <w:rFonts w:ascii="Times New Roman" w:eastAsia="Times New Roman" w:hAnsi="Times New Roman" w:cs="Times New Roman"/>
                <w:sz w:val="24"/>
                <w:szCs w:val="24"/>
                <w:lang w:val="uk-UA" w:eastAsia="ru-RU"/>
              </w:rPr>
              <w:t>(слабка сторона)</w:t>
            </w:r>
          </w:p>
        </w:tc>
        <w:tc>
          <w:tcPr>
            <w:tcW w:w="589" w:type="dxa"/>
            <w:vMerge w:val="restart"/>
            <w:textDirection w:val="btLr"/>
            <w:vAlign w:val="center"/>
          </w:tcPr>
          <w:p w14:paraId="59915791"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   N (нейтральна сторона)</w:t>
            </w:r>
          </w:p>
        </w:tc>
        <w:tc>
          <w:tcPr>
            <w:tcW w:w="737" w:type="dxa"/>
            <w:vMerge w:val="restart"/>
            <w:textDirection w:val="btLr"/>
            <w:vAlign w:val="center"/>
          </w:tcPr>
          <w:p w14:paraId="37D930F0"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  S (сильна сторона)</w:t>
            </w:r>
          </w:p>
        </w:tc>
      </w:tr>
      <w:tr w:rsidR="008231EF" w:rsidRPr="007958AB" w14:paraId="0033DA3E" w14:textId="77777777" w:rsidTr="00464AC9">
        <w:trPr>
          <w:trHeight w:val="2694"/>
        </w:trPr>
        <w:tc>
          <w:tcPr>
            <w:tcW w:w="589" w:type="dxa"/>
            <w:vMerge/>
            <w:vAlign w:val="center"/>
          </w:tcPr>
          <w:p w14:paraId="3E252B70"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1799" w:type="dxa"/>
            <w:vMerge/>
            <w:vAlign w:val="center"/>
          </w:tcPr>
          <w:p w14:paraId="33003D08"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lang w:val="uk-UA" w:eastAsia="ru-RU"/>
              </w:rPr>
            </w:pPr>
          </w:p>
        </w:tc>
        <w:tc>
          <w:tcPr>
            <w:tcW w:w="1185" w:type="dxa"/>
            <w:textDirection w:val="btLr"/>
            <w:vAlign w:val="center"/>
          </w:tcPr>
          <w:p w14:paraId="2B32317A"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  Мій проект</w:t>
            </w:r>
          </w:p>
        </w:tc>
        <w:tc>
          <w:tcPr>
            <w:tcW w:w="878" w:type="dxa"/>
            <w:textDirection w:val="btLr"/>
            <w:vAlign w:val="center"/>
          </w:tcPr>
          <w:p w14:paraId="3FA0D96E" w14:textId="77777777" w:rsidR="008231EF" w:rsidRPr="008231EF" w:rsidRDefault="008231EF" w:rsidP="008231EF">
            <w:pPr>
              <w:numPr>
                <w:ilvl w:val="12"/>
                <w:numId w:val="0"/>
              </w:numPr>
              <w:spacing w:after="0" w:line="360" w:lineRule="auto"/>
              <w:ind w:left="-57" w:right="-57"/>
              <w:jc w:val="both"/>
              <w:rPr>
                <w:rFonts w:ascii="Times New Roman" w:eastAsia="Times New Roman" w:hAnsi="Times New Roman" w:cs="Times New Roman"/>
                <w:sz w:val="24"/>
                <w:szCs w:val="24"/>
                <w:highlight w:val="yellow"/>
                <w:lang w:val="uk-UA" w:eastAsia="ru-RU"/>
              </w:rPr>
            </w:pPr>
            <w:r w:rsidRPr="008231EF">
              <w:rPr>
                <w:rFonts w:ascii="Times New Roman" w:eastAsia="Times New Roman" w:hAnsi="Times New Roman" w:cs="Times New Roman"/>
                <w:sz w:val="24"/>
                <w:szCs w:val="24"/>
                <w:lang w:val="uk-UA" w:eastAsia="ru-RU"/>
              </w:rPr>
              <w:t xml:space="preserve">  Ф-1</w:t>
            </w:r>
          </w:p>
        </w:tc>
        <w:tc>
          <w:tcPr>
            <w:tcW w:w="1473" w:type="dxa"/>
            <w:textDirection w:val="btLr"/>
            <w:vAlign w:val="center"/>
          </w:tcPr>
          <w:p w14:paraId="18C22F13" w14:textId="77777777" w:rsidR="008231EF" w:rsidRPr="008231EF" w:rsidRDefault="008231EF" w:rsidP="008231EF">
            <w:pPr>
              <w:numPr>
                <w:ilvl w:val="12"/>
                <w:numId w:val="0"/>
              </w:numPr>
              <w:spacing w:after="0" w:line="276" w:lineRule="auto"/>
              <w:ind w:left="-57" w:right="-57"/>
              <w:jc w:val="both"/>
              <w:rPr>
                <w:rFonts w:ascii="Times New Roman" w:eastAsia="Times New Roman" w:hAnsi="Times New Roman" w:cs="Times New Roman"/>
                <w:sz w:val="24"/>
                <w:szCs w:val="24"/>
                <w:highlight w:val="yellow"/>
                <w:lang w:val="uk-UA" w:eastAsia="ru-RU"/>
              </w:rPr>
            </w:pPr>
            <w:r w:rsidRPr="008231EF">
              <w:rPr>
                <w:rFonts w:ascii="Times New Roman" w:eastAsia="Times New Roman" w:hAnsi="Times New Roman" w:cs="Times New Roman"/>
                <w:sz w:val="24"/>
                <w:szCs w:val="24"/>
                <w:lang w:val="uk-UA" w:eastAsia="ru-RU"/>
              </w:rPr>
              <w:t xml:space="preserve">  Інгібітор на основі   водних розчинів  роданистого амонію, фосфорної кислоти і формаліну </w:t>
            </w:r>
            <w:r w:rsidRPr="008231EF">
              <w:rPr>
                <w:rFonts w:ascii="Times New Roman" w:eastAsia="Times New Roman" w:hAnsi="Times New Roman" w:cs="Times New Roman"/>
                <w:sz w:val="24"/>
                <w:szCs w:val="24"/>
                <w:highlight w:val="yellow"/>
                <w:lang w:val="uk-UA" w:eastAsia="ru-RU"/>
              </w:rPr>
              <w:t xml:space="preserve"> </w:t>
            </w:r>
          </w:p>
        </w:tc>
        <w:tc>
          <w:tcPr>
            <w:tcW w:w="1770" w:type="dxa"/>
            <w:textDirection w:val="btLr"/>
            <w:vAlign w:val="center"/>
          </w:tcPr>
          <w:p w14:paraId="6C94A4C5" w14:textId="77777777" w:rsidR="008231EF" w:rsidRPr="008231EF" w:rsidRDefault="008231EF" w:rsidP="008231EF">
            <w:pPr>
              <w:numPr>
                <w:ilvl w:val="12"/>
                <w:numId w:val="0"/>
              </w:numPr>
              <w:spacing w:after="0" w:line="276" w:lineRule="auto"/>
              <w:ind w:left="-57" w:right="-57"/>
              <w:jc w:val="both"/>
              <w:rPr>
                <w:rFonts w:ascii="Times New Roman" w:eastAsia="Times New Roman" w:hAnsi="Times New Roman" w:cs="Times New Roman"/>
                <w:sz w:val="24"/>
                <w:szCs w:val="24"/>
                <w:highlight w:val="yellow"/>
                <w:lang w:val="uk-UA" w:eastAsia="ru-RU"/>
              </w:rPr>
            </w:pPr>
            <w:r w:rsidRPr="008231EF">
              <w:rPr>
                <w:rFonts w:ascii="Times New Roman" w:eastAsia="Times New Roman" w:hAnsi="Times New Roman" w:cs="Times New Roman"/>
                <w:sz w:val="24"/>
                <w:szCs w:val="24"/>
                <w:lang w:val="uk-UA" w:eastAsia="ru-RU"/>
              </w:rPr>
              <w:t xml:space="preserve">  Інгібітор що містить тетраборат та метасилікат натрію, трилон Б, нітроген і сульфурпохідні бензолу</w:t>
            </w:r>
          </w:p>
        </w:tc>
        <w:tc>
          <w:tcPr>
            <w:tcW w:w="589" w:type="dxa"/>
            <w:vMerge/>
            <w:textDirection w:val="btLr"/>
            <w:vAlign w:val="center"/>
          </w:tcPr>
          <w:p w14:paraId="1D82149A" w14:textId="77777777" w:rsidR="008231EF" w:rsidRPr="008231EF" w:rsidRDefault="008231EF" w:rsidP="008231EF">
            <w:pPr>
              <w:numPr>
                <w:ilvl w:val="12"/>
                <w:numId w:val="0"/>
              </w:numPr>
              <w:spacing w:after="0" w:line="360" w:lineRule="auto"/>
              <w:ind w:left="113" w:right="113"/>
              <w:jc w:val="both"/>
              <w:rPr>
                <w:rFonts w:ascii="Times New Roman" w:eastAsia="Times New Roman" w:hAnsi="Times New Roman" w:cs="Times New Roman"/>
                <w:sz w:val="24"/>
                <w:szCs w:val="24"/>
                <w:lang w:val="uk-UA" w:eastAsia="ru-RU"/>
              </w:rPr>
            </w:pPr>
          </w:p>
        </w:tc>
        <w:tc>
          <w:tcPr>
            <w:tcW w:w="589" w:type="dxa"/>
            <w:vMerge/>
            <w:textDirection w:val="btLr"/>
            <w:vAlign w:val="center"/>
          </w:tcPr>
          <w:p w14:paraId="225D1550" w14:textId="77777777" w:rsidR="008231EF" w:rsidRPr="008231EF" w:rsidRDefault="008231EF" w:rsidP="008231EF">
            <w:pPr>
              <w:numPr>
                <w:ilvl w:val="12"/>
                <w:numId w:val="0"/>
              </w:numPr>
              <w:spacing w:after="0" w:line="360" w:lineRule="auto"/>
              <w:ind w:left="113" w:right="113"/>
              <w:jc w:val="both"/>
              <w:rPr>
                <w:rFonts w:ascii="Times New Roman" w:eastAsia="Times New Roman" w:hAnsi="Times New Roman" w:cs="Times New Roman"/>
                <w:sz w:val="24"/>
                <w:szCs w:val="24"/>
                <w:lang w:val="uk-UA" w:eastAsia="ru-RU"/>
              </w:rPr>
            </w:pPr>
          </w:p>
        </w:tc>
        <w:tc>
          <w:tcPr>
            <w:tcW w:w="737" w:type="dxa"/>
            <w:vMerge/>
            <w:textDirection w:val="btLr"/>
            <w:vAlign w:val="center"/>
          </w:tcPr>
          <w:p w14:paraId="68076ED5" w14:textId="77777777" w:rsidR="008231EF" w:rsidRPr="008231EF" w:rsidRDefault="008231EF" w:rsidP="008231EF">
            <w:pPr>
              <w:numPr>
                <w:ilvl w:val="12"/>
                <w:numId w:val="0"/>
              </w:numPr>
              <w:spacing w:after="0" w:line="360" w:lineRule="auto"/>
              <w:ind w:left="113" w:right="113"/>
              <w:jc w:val="both"/>
              <w:rPr>
                <w:rFonts w:ascii="Times New Roman" w:eastAsia="Times New Roman" w:hAnsi="Times New Roman" w:cs="Times New Roman"/>
                <w:sz w:val="24"/>
                <w:szCs w:val="24"/>
                <w:lang w:val="uk-UA" w:eastAsia="ru-RU"/>
              </w:rPr>
            </w:pPr>
          </w:p>
        </w:tc>
      </w:tr>
      <w:tr w:rsidR="008231EF" w:rsidRPr="008231EF" w14:paraId="6E9CDE95" w14:textId="77777777" w:rsidTr="00464AC9">
        <w:trPr>
          <w:trHeight w:val="864"/>
        </w:trPr>
        <w:tc>
          <w:tcPr>
            <w:tcW w:w="589" w:type="dxa"/>
          </w:tcPr>
          <w:p w14:paraId="60482F79"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1.</w:t>
            </w:r>
          </w:p>
        </w:tc>
        <w:tc>
          <w:tcPr>
            <w:tcW w:w="1799" w:type="dxa"/>
          </w:tcPr>
          <w:p w14:paraId="4C522294"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Вартість</w:t>
            </w:r>
          </w:p>
        </w:tc>
        <w:tc>
          <w:tcPr>
            <w:tcW w:w="1185" w:type="dxa"/>
          </w:tcPr>
          <w:p w14:paraId="06056607" w14:textId="77777777" w:rsidR="008231EF" w:rsidRPr="008231EF" w:rsidRDefault="00EC018C"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55</w:t>
            </w:r>
            <w:r w:rsidR="008231EF" w:rsidRPr="008231EF">
              <w:rPr>
                <w:rFonts w:ascii="Times New Roman" w:eastAsia="Times New Roman" w:hAnsi="Times New Roman" w:cs="Times New Roman"/>
                <w:sz w:val="24"/>
                <w:szCs w:val="24"/>
                <w:lang w:val="uk-UA" w:eastAsia="ru-RU"/>
              </w:rPr>
              <w:t>000 грн/т</w:t>
            </w:r>
          </w:p>
        </w:tc>
        <w:tc>
          <w:tcPr>
            <w:tcW w:w="878" w:type="dxa"/>
          </w:tcPr>
          <w:p w14:paraId="1827E15A" w14:textId="77777777" w:rsidR="008231EF" w:rsidRPr="008231EF" w:rsidRDefault="00EC018C"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70</w:t>
            </w:r>
            <w:r w:rsidR="008231EF" w:rsidRPr="008231EF">
              <w:rPr>
                <w:rFonts w:ascii="Times New Roman" w:eastAsia="Times New Roman" w:hAnsi="Times New Roman" w:cs="Times New Roman"/>
                <w:sz w:val="24"/>
                <w:szCs w:val="24"/>
                <w:lang w:val="uk-UA" w:eastAsia="ru-RU"/>
              </w:rPr>
              <w:t>000 грн/т</w:t>
            </w:r>
          </w:p>
        </w:tc>
        <w:tc>
          <w:tcPr>
            <w:tcW w:w="1473" w:type="dxa"/>
          </w:tcPr>
          <w:p w14:paraId="4CFD061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r w:rsidRPr="008231EF">
              <w:rPr>
                <w:rFonts w:ascii="Times New Roman" w:eastAsia="Times New Roman" w:hAnsi="Times New Roman" w:cs="Times New Roman"/>
                <w:sz w:val="24"/>
                <w:szCs w:val="24"/>
                <w:lang w:val="uk-UA" w:eastAsia="ru-RU"/>
              </w:rPr>
              <w:t>100000 грн/тонна</w:t>
            </w:r>
          </w:p>
        </w:tc>
        <w:tc>
          <w:tcPr>
            <w:tcW w:w="1770" w:type="dxa"/>
          </w:tcPr>
          <w:p w14:paraId="21E0B798" w14:textId="77777777" w:rsidR="008231EF" w:rsidRPr="008231EF" w:rsidRDefault="00EC018C"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200</w:t>
            </w:r>
            <w:r w:rsidR="008231EF" w:rsidRPr="008231EF">
              <w:rPr>
                <w:rFonts w:ascii="Times New Roman" w:eastAsia="Times New Roman" w:hAnsi="Times New Roman" w:cs="Times New Roman"/>
                <w:sz w:val="24"/>
                <w:szCs w:val="24"/>
                <w:lang w:val="uk-UA" w:eastAsia="ru-RU"/>
              </w:rPr>
              <w:t xml:space="preserve">000 грн/тонна </w:t>
            </w:r>
          </w:p>
        </w:tc>
        <w:tc>
          <w:tcPr>
            <w:tcW w:w="589" w:type="dxa"/>
          </w:tcPr>
          <w:p w14:paraId="44EFFE0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589" w:type="dxa"/>
          </w:tcPr>
          <w:p w14:paraId="45F090FB"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737" w:type="dxa"/>
          </w:tcPr>
          <w:p w14:paraId="38F6C97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w:t>
            </w:r>
          </w:p>
        </w:tc>
      </w:tr>
      <w:tr w:rsidR="008231EF" w:rsidRPr="008231EF" w14:paraId="0519B099" w14:textId="77777777" w:rsidTr="00464AC9">
        <w:trPr>
          <w:trHeight w:val="864"/>
        </w:trPr>
        <w:tc>
          <w:tcPr>
            <w:tcW w:w="589" w:type="dxa"/>
          </w:tcPr>
          <w:p w14:paraId="1313E4FB"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2.</w:t>
            </w:r>
          </w:p>
        </w:tc>
        <w:tc>
          <w:tcPr>
            <w:tcW w:w="1799" w:type="dxa"/>
          </w:tcPr>
          <w:p w14:paraId="7D44258E"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Токсичність</w:t>
            </w:r>
          </w:p>
        </w:tc>
        <w:tc>
          <w:tcPr>
            <w:tcW w:w="1185" w:type="dxa"/>
          </w:tcPr>
          <w:p w14:paraId="3A61B784"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токсичні</w:t>
            </w:r>
          </w:p>
        </w:tc>
        <w:tc>
          <w:tcPr>
            <w:tcW w:w="878" w:type="dxa"/>
          </w:tcPr>
          <w:p w14:paraId="51CA1167"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p>
        </w:tc>
        <w:tc>
          <w:tcPr>
            <w:tcW w:w="1473" w:type="dxa"/>
          </w:tcPr>
          <w:p w14:paraId="500A7D1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p>
        </w:tc>
        <w:tc>
          <w:tcPr>
            <w:tcW w:w="1770" w:type="dxa"/>
          </w:tcPr>
          <w:p w14:paraId="3D6D27E1"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highlight w:val="yellow"/>
                <w:lang w:val="uk-UA" w:eastAsia="ru-RU"/>
              </w:rPr>
            </w:pPr>
          </w:p>
        </w:tc>
        <w:tc>
          <w:tcPr>
            <w:tcW w:w="589" w:type="dxa"/>
          </w:tcPr>
          <w:p w14:paraId="1F9FC4B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w:t>
            </w:r>
          </w:p>
        </w:tc>
        <w:tc>
          <w:tcPr>
            <w:tcW w:w="589" w:type="dxa"/>
          </w:tcPr>
          <w:p w14:paraId="4F4B9D57"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737" w:type="dxa"/>
          </w:tcPr>
          <w:p w14:paraId="22DFF729"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r>
      <w:tr w:rsidR="008231EF" w:rsidRPr="008231EF" w14:paraId="5FF1D266" w14:textId="77777777" w:rsidTr="00464AC9">
        <w:trPr>
          <w:trHeight w:val="432"/>
        </w:trPr>
        <w:tc>
          <w:tcPr>
            <w:tcW w:w="589" w:type="dxa"/>
          </w:tcPr>
          <w:p w14:paraId="459882B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3.</w:t>
            </w:r>
          </w:p>
        </w:tc>
        <w:tc>
          <w:tcPr>
            <w:tcW w:w="1799" w:type="dxa"/>
          </w:tcPr>
          <w:p w14:paraId="06DCB6D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Ефективність</w:t>
            </w:r>
          </w:p>
        </w:tc>
        <w:tc>
          <w:tcPr>
            <w:tcW w:w="1185" w:type="dxa"/>
          </w:tcPr>
          <w:p w14:paraId="5C5E8388"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9</w:t>
            </w:r>
            <w:r w:rsidR="00464AC9">
              <w:rPr>
                <w:rFonts w:ascii="Times New Roman" w:eastAsia="Times New Roman" w:hAnsi="Times New Roman" w:cs="Times New Roman"/>
                <w:sz w:val="24"/>
                <w:szCs w:val="24"/>
                <w:lang w:val="uk-UA" w:eastAsia="ru-RU"/>
              </w:rPr>
              <w:t>0</w:t>
            </w:r>
            <w:r w:rsidRPr="008231EF">
              <w:rPr>
                <w:rFonts w:ascii="Times New Roman" w:eastAsia="Times New Roman" w:hAnsi="Times New Roman" w:cs="Times New Roman"/>
                <w:sz w:val="24"/>
                <w:szCs w:val="24"/>
                <w:lang w:val="uk-UA" w:eastAsia="ru-RU"/>
              </w:rPr>
              <w:t>%</w:t>
            </w:r>
          </w:p>
        </w:tc>
        <w:tc>
          <w:tcPr>
            <w:tcW w:w="878" w:type="dxa"/>
          </w:tcPr>
          <w:p w14:paraId="30E8F22A"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8</w:t>
            </w:r>
            <w:r w:rsidR="00464AC9">
              <w:rPr>
                <w:rFonts w:ascii="Times New Roman" w:eastAsia="Times New Roman" w:hAnsi="Times New Roman" w:cs="Times New Roman"/>
                <w:sz w:val="24"/>
                <w:szCs w:val="24"/>
                <w:lang w:val="uk-UA" w:eastAsia="ru-RU"/>
              </w:rPr>
              <w:t>7</w:t>
            </w:r>
            <w:r w:rsidRPr="008231EF">
              <w:rPr>
                <w:rFonts w:ascii="Times New Roman" w:eastAsia="Times New Roman" w:hAnsi="Times New Roman" w:cs="Times New Roman"/>
                <w:sz w:val="24"/>
                <w:szCs w:val="24"/>
                <w:lang w:val="uk-UA" w:eastAsia="ru-RU"/>
              </w:rPr>
              <w:t>%</w:t>
            </w:r>
          </w:p>
        </w:tc>
        <w:tc>
          <w:tcPr>
            <w:tcW w:w="1473" w:type="dxa"/>
          </w:tcPr>
          <w:p w14:paraId="739F1577"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9</w:t>
            </w:r>
            <w:r w:rsidR="00464AC9">
              <w:rPr>
                <w:rFonts w:ascii="Times New Roman" w:eastAsia="Times New Roman" w:hAnsi="Times New Roman" w:cs="Times New Roman"/>
                <w:sz w:val="24"/>
                <w:szCs w:val="24"/>
                <w:lang w:val="uk-UA" w:eastAsia="ru-RU"/>
              </w:rPr>
              <w:t>5</w:t>
            </w:r>
            <w:r w:rsidRPr="008231EF">
              <w:rPr>
                <w:rFonts w:ascii="Times New Roman" w:eastAsia="Times New Roman" w:hAnsi="Times New Roman" w:cs="Times New Roman"/>
                <w:sz w:val="24"/>
                <w:szCs w:val="24"/>
                <w:lang w:val="uk-UA" w:eastAsia="ru-RU"/>
              </w:rPr>
              <w:t>%</w:t>
            </w:r>
          </w:p>
        </w:tc>
        <w:tc>
          <w:tcPr>
            <w:tcW w:w="1770" w:type="dxa"/>
          </w:tcPr>
          <w:p w14:paraId="390758C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9</w:t>
            </w:r>
            <w:r w:rsidR="00464AC9">
              <w:rPr>
                <w:rFonts w:ascii="Times New Roman" w:eastAsia="Times New Roman" w:hAnsi="Times New Roman" w:cs="Times New Roman"/>
                <w:sz w:val="24"/>
                <w:szCs w:val="24"/>
                <w:lang w:val="uk-UA" w:eastAsia="ru-RU"/>
              </w:rPr>
              <w:t>1</w:t>
            </w:r>
            <w:r w:rsidRPr="008231EF">
              <w:rPr>
                <w:rFonts w:ascii="Times New Roman" w:eastAsia="Times New Roman" w:hAnsi="Times New Roman" w:cs="Times New Roman"/>
                <w:sz w:val="24"/>
                <w:szCs w:val="24"/>
                <w:lang w:val="uk-UA" w:eastAsia="ru-RU"/>
              </w:rPr>
              <w:t>%</w:t>
            </w:r>
          </w:p>
        </w:tc>
        <w:tc>
          <w:tcPr>
            <w:tcW w:w="589" w:type="dxa"/>
          </w:tcPr>
          <w:p w14:paraId="69E50548"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589" w:type="dxa"/>
          </w:tcPr>
          <w:p w14:paraId="1208903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737" w:type="dxa"/>
          </w:tcPr>
          <w:p w14:paraId="6D909D5C"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w:t>
            </w:r>
          </w:p>
        </w:tc>
      </w:tr>
      <w:tr w:rsidR="008231EF" w:rsidRPr="008231EF" w14:paraId="3CDE4FA8" w14:textId="77777777" w:rsidTr="00464AC9">
        <w:trPr>
          <w:trHeight w:val="1730"/>
        </w:trPr>
        <w:tc>
          <w:tcPr>
            <w:tcW w:w="589" w:type="dxa"/>
          </w:tcPr>
          <w:p w14:paraId="5B21762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4. </w:t>
            </w:r>
          </w:p>
        </w:tc>
        <w:tc>
          <w:tcPr>
            <w:tcW w:w="1799" w:type="dxa"/>
          </w:tcPr>
          <w:p w14:paraId="2DBFCED4"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Видалення зі стічних вод</w:t>
            </w:r>
          </w:p>
        </w:tc>
        <w:tc>
          <w:tcPr>
            <w:tcW w:w="1185" w:type="dxa"/>
          </w:tcPr>
          <w:p w14:paraId="326E681E"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Потребує очистки</w:t>
            </w:r>
          </w:p>
        </w:tc>
        <w:tc>
          <w:tcPr>
            <w:tcW w:w="878" w:type="dxa"/>
          </w:tcPr>
          <w:p w14:paraId="509D1D37"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Потребує очистки</w:t>
            </w:r>
          </w:p>
        </w:tc>
        <w:tc>
          <w:tcPr>
            <w:tcW w:w="1473" w:type="dxa"/>
          </w:tcPr>
          <w:p w14:paraId="3676AA69"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Потребує очистки</w:t>
            </w:r>
          </w:p>
        </w:tc>
        <w:tc>
          <w:tcPr>
            <w:tcW w:w="1770" w:type="dxa"/>
          </w:tcPr>
          <w:p w14:paraId="01745969"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Потребує очистки</w:t>
            </w:r>
          </w:p>
        </w:tc>
        <w:tc>
          <w:tcPr>
            <w:tcW w:w="589" w:type="dxa"/>
          </w:tcPr>
          <w:p w14:paraId="6796CDC2"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589" w:type="dxa"/>
          </w:tcPr>
          <w:p w14:paraId="1F6089A9"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w:t>
            </w:r>
          </w:p>
        </w:tc>
        <w:tc>
          <w:tcPr>
            <w:tcW w:w="737" w:type="dxa"/>
          </w:tcPr>
          <w:p w14:paraId="558DD2D6"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r>
      <w:tr w:rsidR="008231EF" w:rsidRPr="008231EF" w14:paraId="5DE8B23C" w14:textId="77777777" w:rsidTr="00464AC9">
        <w:trPr>
          <w:trHeight w:val="1297"/>
        </w:trPr>
        <w:tc>
          <w:tcPr>
            <w:tcW w:w="589" w:type="dxa"/>
          </w:tcPr>
          <w:p w14:paraId="37A2B9CC"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 xml:space="preserve">5. </w:t>
            </w:r>
          </w:p>
        </w:tc>
        <w:tc>
          <w:tcPr>
            <w:tcW w:w="1799" w:type="dxa"/>
          </w:tcPr>
          <w:p w14:paraId="78BE91C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Складність використання</w:t>
            </w:r>
          </w:p>
        </w:tc>
        <w:tc>
          <w:tcPr>
            <w:tcW w:w="1185" w:type="dxa"/>
          </w:tcPr>
          <w:p w14:paraId="41ECB613"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Простий склад</w:t>
            </w:r>
          </w:p>
        </w:tc>
        <w:tc>
          <w:tcPr>
            <w:tcW w:w="878" w:type="dxa"/>
          </w:tcPr>
          <w:p w14:paraId="3111C4C1"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Складна композиція</w:t>
            </w:r>
          </w:p>
        </w:tc>
        <w:tc>
          <w:tcPr>
            <w:tcW w:w="1473" w:type="dxa"/>
          </w:tcPr>
          <w:p w14:paraId="11B5EF64"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Складна композиція</w:t>
            </w:r>
          </w:p>
        </w:tc>
        <w:tc>
          <w:tcPr>
            <w:tcW w:w="1770" w:type="dxa"/>
          </w:tcPr>
          <w:p w14:paraId="0BAD898D"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Складна композиція</w:t>
            </w:r>
          </w:p>
        </w:tc>
        <w:tc>
          <w:tcPr>
            <w:tcW w:w="589" w:type="dxa"/>
          </w:tcPr>
          <w:p w14:paraId="1B829ED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589" w:type="dxa"/>
          </w:tcPr>
          <w:p w14:paraId="7D1590C6"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p>
        </w:tc>
        <w:tc>
          <w:tcPr>
            <w:tcW w:w="737" w:type="dxa"/>
          </w:tcPr>
          <w:p w14:paraId="3F5FEBDF" w14:textId="77777777" w:rsidR="008231EF" w:rsidRPr="008231EF" w:rsidRDefault="008231EF" w:rsidP="008231EF">
            <w:pPr>
              <w:numPr>
                <w:ilvl w:val="12"/>
                <w:numId w:val="0"/>
              </w:numPr>
              <w:spacing w:after="0" w:line="360" w:lineRule="auto"/>
              <w:jc w:val="both"/>
              <w:rPr>
                <w:rFonts w:ascii="Times New Roman" w:eastAsia="Times New Roman" w:hAnsi="Times New Roman" w:cs="Times New Roman"/>
                <w:sz w:val="24"/>
                <w:szCs w:val="24"/>
                <w:lang w:val="uk-UA" w:eastAsia="ru-RU"/>
              </w:rPr>
            </w:pPr>
            <w:r w:rsidRPr="008231EF">
              <w:rPr>
                <w:rFonts w:ascii="Times New Roman" w:eastAsia="Times New Roman" w:hAnsi="Times New Roman" w:cs="Times New Roman"/>
                <w:sz w:val="24"/>
                <w:szCs w:val="24"/>
                <w:lang w:val="uk-UA" w:eastAsia="ru-RU"/>
              </w:rPr>
              <w:t>+</w:t>
            </w:r>
          </w:p>
        </w:tc>
      </w:tr>
    </w:tbl>
    <w:p w14:paraId="430A9B09" w14:textId="77777777" w:rsidR="00EC018C" w:rsidRDefault="00EC018C" w:rsidP="00EC018C">
      <w:pPr>
        <w:spacing w:after="0" w:line="360" w:lineRule="auto"/>
        <w:jc w:val="both"/>
        <w:rPr>
          <w:rFonts w:ascii="Times New Roman" w:eastAsia="Calibri" w:hAnsi="Times New Roman" w:cs="Times New Roman"/>
          <w:bCs/>
          <w:iCs/>
          <w:sz w:val="28"/>
          <w:szCs w:val="28"/>
          <w:lang w:val="uk-UA"/>
        </w:rPr>
      </w:pPr>
    </w:p>
    <w:p w14:paraId="08EA900D" w14:textId="77777777" w:rsidR="00EC018C" w:rsidRPr="00EC018C" w:rsidRDefault="00EC018C" w:rsidP="00EC018C">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Даний перелік визначених нейтральних характеристик, сильних чи слабких характеристик та властивостей даної ідеї потенційного товару показує те, що представлений стартап є досить конкурентноспроможним. </w:t>
      </w:r>
    </w:p>
    <w:p w14:paraId="29A4E5CA" w14:textId="77777777" w:rsidR="00EC018C" w:rsidRPr="00EC018C" w:rsidRDefault="00EC018C" w:rsidP="00EC018C">
      <w:pPr>
        <w:spacing w:after="0" w:line="360" w:lineRule="auto"/>
        <w:ind w:firstLine="284"/>
        <w:contextualSpacing/>
        <w:jc w:val="both"/>
        <w:rPr>
          <w:rFonts w:ascii="Times New Roman" w:eastAsia="Calibri" w:hAnsi="Times New Roman" w:cs="Times New Roman"/>
          <w:b/>
          <w:bCs/>
          <w:iCs/>
          <w:sz w:val="28"/>
          <w:szCs w:val="28"/>
        </w:rPr>
      </w:pPr>
    </w:p>
    <w:p w14:paraId="36105086" w14:textId="77777777" w:rsidR="00D97E1B" w:rsidRDefault="00D97E1B" w:rsidP="00EC018C">
      <w:pPr>
        <w:spacing w:after="0" w:line="360" w:lineRule="auto"/>
        <w:ind w:firstLine="284"/>
        <w:contextualSpacing/>
        <w:jc w:val="both"/>
        <w:rPr>
          <w:rFonts w:ascii="Times New Roman" w:eastAsia="Calibri" w:hAnsi="Times New Roman" w:cs="Times New Roman"/>
          <w:b/>
          <w:bCs/>
          <w:iCs/>
          <w:sz w:val="28"/>
          <w:szCs w:val="28"/>
          <w:lang w:val="uk-UA"/>
        </w:rPr>
      </w:pPr>
    </w:p>
    <w:p w14:paraId="2AEDEBDD" w14:textId="77777777" w:rsidR="00D97E1B" w:rsidRDefault="00D97E1B" w:rsidP="00EC018C">
      <w:pPr>
        <w:spacing w:after="0" w:line="360" w:lineRule="auto"/>
        <w:ind w:firstLine="284"/>
        <w:contextualSpacing/>
        <w:jc w:val="both"/>
        <w:rPr>
          <w:rFonts w:ascii="Times New Roman" w:eastAsia="Calibri" w:hAnsi="Times New Roman" w:cs="Times New Roman"/>
          <w:b/>
          <w:bCs/>
          <w:iCs/>
          <w:sz w:val="28"/>
          <w:szCs w:val="28"/>
          <w:lang w:val="uk-UA"/>
        </w:rPr>
      </w:pPr>
    </w:p>
    <w:p w14:paraId="047E4632" w14:textId="77777777" w:rsidR="00D97E1B" w:rsidRDefault="00D97E1B" w:rsidP="00EC018C">
      <w:pPr>
        <w:spacing w:after="0" w:line="360" w:lineRule="auto"/>
        <w:ind w:firstLine="284"/>
        <w:contextualSpacing/>
        <w:jc w:val="both"/>
        <w:rPr>
          <w:rFonts w:ascii="Times New Roman" w:eastAsia="Calibri" w:hAnsi="Times New Roman" w:cs="Times New Roman"/>
          <w:b/>
          <w:bCs/>
          <w:iCs/>
          <w:sz w:val="28"/>
          <w:szCs w:val="28"/>
          <w:lang w:val="uk-UA"/>
        </w:rPr>
      </w:pPr>
    </w:p>
    <w:p w14:paraId="7B579585" w14:textId="77777777" w:rsidR="00EC018C" w:rsidRDefault="00EC018C" w:rsidP="00D97E1B">
      <w:pPr>
        <w:spacing w:after="0" w:line="360" w:lineRule="auto"/>
        <w:ind w:firstLine="284"/>
        <w:contextualSpacing/>
        <w:jc w:val="both"/>
        <w:outlineLvl w:val="1"/>
        <w:rPr>
          <w:rFonts w:ascii="Times New Roman" w:eastAsia="Calibri" w:hAnsi="Times New Roman" w:cs="Times New Roman"/>
          <w:b/>
          <w:bCs/>
          <w:iCs/>
          <w:sz w:val="28"/>
          <w:szCs w:val="28"/>
          <w:lang w:val="uk-UA"/>
        </w:rPr>
      </w:pPr>
      <w:bookmarkStart w:id="91" w:name="_Toc57477750"/>
      <w:bookmarkStart w:id="92" w:name="_Toc58958951"/>
      <w:r w:rsidRPr="00EC018C">
        <w:rPr>
          <w:rFonts w:ascii="Times New Roman" w:eastAsia="Calibri" w:hAnsi="Times New Roman" w:cs="Times New Roman"/>
          <w:b/>
          <w:bCs/>
          <w:iCs/>
          <w:sz w:val="28"/>
          <w:szCs w:val="28"/>
          <w:lang w:val="uk-UA"/>
        </w:rPr>
        <w:t>4.2  Технологічний аудит ідеї проекту</w:t>
      </w:r>
      <w:bookmarkEnd w:id="91"/>
      <w:bookmarkEnd w:id="92"/>
    </w:p>
    <w:p w14:paraId="6A1019B5" w14:textId="77777777" w:rsidR="00EC018C" w:rsidRPr="00EC018C" w:rsidRDefault="00464AC9" w:rsidP="00EC018C">
      <w:pPr>
        <w:spacing w:after="0" w:line="360" w:lineRule="auto"/>
        <w:ind w:firstLine="284"/>
        <w:contextualSpacing/>
        <w:jc w:val="both"/>
        <w:rPr>
          <w:rFonts w:ascii="Times New Roman" w:eastAsia="Calibri" w:hAnsi="Times New Roman" w:cs="Times New Roman"/>
          <w:bCs/>
          <w:iCs/>
          <w:sz w:val="28"/>
          <w:szCs w:val="28"/>
          <w:lang w:val="uk-UA"/>
        </w:rPr>
      </w:pPr>
      <w:r w:rsidRPr="00464AC9">
        <w:rPr>
          <w:rFonts w:ascii="Times New Roman" w:eastAsia="Calibri" w:hAnsi="Times New Roman" w:cs="Times New Roman"/>
          <w:bCs/>
          <w:iCs/>
          <w:sz w:val="28"/>
          <w:szCs w:val="28"/>
          <w:lang w:val="uk-UA"/>
        </w:rPr>
        <w:t xml:space="preserve">У цьому </w:t>
      </w:r>
      <w:r>
        <w:rPr>
          <w:rFonts w:ascii="Times New Roman" w:eastAsia="Calibri" w:hAnsi="Times New Roman" w:cs="Times New Roman"/>
          <w:bCs/>
          <w:iCs/>
          <w:sz w:val="28"/>
          <w:szCs w:val="28"/>
          <w:lang w:val="uk-UA"/>
        </w:rPr>
        <w:t>під</w:t>
      </w:r>
      <w:r w:rsidRPr="00464AC9">
        <w:rPr>
          <w:rFonts w:ascii="Times New Roman" w:eastAsia="Calibri" w:hAnsi="Times New Roman" w:cs="Times New Roman"/>
          <w:bCs/>
          <w:iCs/>
          <w:sz w:val="28"/>
          <w:szCs w:val="28"/>
          <w:lang w:val="uk-UA"/>
        </w:rPr>
        <w:t>розділі було розглянуто технології, за допомогою яких можна реалізувати ідею проекту, та обрано одну, на якій проект слід реалізовувати далі.</w:t>
      </w:r>
    </w:p>
    <w:p w14:paraId="06B7217B" w14:textId="77777777" w:rsidR="00464AC9" w:rsidRDefault="00464AC9" w:rsidP="00464AC9">
      <w:pPr>
        <w:spacing w:after="0" w:line="360" w:lineRule="auto"/>
        <w:ind w:firstLine="284"/>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 xml:space="preserve">За допомогою таких складових як наведенні нижче, проводиться визначення технологічної здійсненності даної ідеї проекту </w:t>
      </w:r>
      <w:r w:rsidRPr="00464AC9">
        <w:rPr>
          <w:rFonts w:ascii="Times New Roman" w:eastAsia="Calibri" w:hAnsi="Times New Roman" w:cs="Times New Roman"/>
          <w:bCs/>
          <w:iCs/>
          <w:sz w:val="28"/>
          <w:szCs w:val="28"/>
          <w:lang w:val="uk-UA"/>
        </w:rPr>
        <w:t xml:space="preserve">(табл. </w:t>
      </w:r>
      <w:r>
        <w:rPr>
          <w:rFonts w:ascii="Times New Roman" w:eastAsia="Calibri" w:hAnsi="Times New Roman" w:cs="Times New Roman"/>
          <w:bCs/>
          <w:iCs/>
          <w:sz w:val="28"/>
          <w:szCs w:val="28"/>
          <w:lang w:val="uk-UA"/>
        </w:rPr>
        <w:t>4.</w:t>
      </w:r>
      <w:r w:rsidRPr="00464AC9">
        <w:rPr>
          <w:rFonts w:ascii="Times New Roman" w:eastAsia="Calibri" w:hAnsi="Times New Roman" w:cs="Times New Roman"/>
          <w:bCs/>
          <w:iCs/>
          <w:sz w:val="28"/>
          <w:szCs w:val="28"/>
        </w:rPr>
        <w:t>3):</w:t>
      </w:r>
    </w:p>
    <w:p w14:paraId="3A8C0E4D" w14:textId="77777777" w:rsidR="00464AC9" w:rsidRDefault="00464AC9" w:rsidP="00464AC9">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технологія, за якою буде виготовлятися товар;</w:t>
      </w:r>
    </w:p>
    <w:p w14:paraId="2A0D76AB" w14:textId="77777777" w:rsidR="00464AC9" w:rsidRDefault="00464AC9" w:rsidP="00464AC9">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існування такої технології  чи розробка даної технології;</w:t>
      </w:r>
    </w:p>
    <w:p w14:paraId="618E37AA" w14:textId="77777777" w:rsidR="00464AC9" w:rsidRPr="00464AC9" w:rsidRDefault="00464AC9" w:rsidP="00464AC9">
      <w:pPr>
        <w:spacing w:after="0" w:line="360" w:lineRule="auto"/>
        <w:ind w:firstLine="284"/>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 обізнаність авторів проекту ( наскільки доступні ці технології). </w:t>
      </w:r>
    </w:p>
    <w:p w14:paraId="27FA61C8" w14:textId="77777777" w:rsidR="00EC018C" w:rsidRDefault="00464AC9" w:rsidP="00EC018C">
      <w:pPr>
        <w:spacing w:after="0" w:line="360" w:lineRule="auto"/>
        <w:ind w:firstLine="284"/>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 xml:space="preserve">Таблиця 4.3 - </w:t>
      </w:r>
      <w:r w:rsidRPr="00464AC9">
        <w:rPr>
          <w:rFonts w:ascii="Times New Roman" w:eastAsia="Calibri" w:hAnsi="Times New Roman" w:cs="Times New Roman"/>
          <w:bCs/>
          <w:iCs/>
          <w:sz w:val="28"/>
          <w:szCs w:val="28"/>
        </w:rPr>
        <w:t>Технологічна здійсненність ідеї проекту</w:t>
      </w:r>
    </w:p>
    <w:tbl>
      <w:tblPr>
        <w:tblW w:w="9668" w:type="dxa"/>
        <w:tblInd w:w="108" w:type="dxa"/>
        <w:tblLook w:val="00A0" w:firstRow="1" w:lastRow="0" w:firstColumn="1" w:lastColumn="0" w:noHBand="0" w:noVBand="0"/>
      </w:tblPr>
      <w:tblGrid>
        <w:gridCol w:w="594"/>
        <w:gridCol w:w="3262"/>
        <w:gridCol w:w="2552"/>
        <w:gridCol w:w="1554"/>
        <w:gridCol w:w="1706"/>
      </w:tblGrid>
      <w:tr w:rsidR="00464AC9" w:rsidRPr="00464AC9" w14:paraId="49610C99" w14:textId="77777777" w:rsidTr="00462933">
        <w:tc>
          <w:tcPr>
            <w:tcW w:w="594" w:type="dxa"/>
            <w:tcBorders>
              <w:top w:val="single" w:sz="4" w:space="0" w:color="auto"/>
              <w:left w:val="single" w:sz="4" w:space="0" w:color="auto"/>
              <w:bottom w:val="single" w:sz="4" w:space="0" w:color="auto"/>
              <w:right w:val="single" w:sz="4" w:space="0" w:color="auto"/>
            </w:tcBorders>
            <w:vAlign w:val="center"/>
            <w:hideMark/>
          </w:tcPr>
          <w:p w14:paraId="4B85F425"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 п/п</w:t>
            </w:r>
          </w:p>
        </w:tc>
        <w:tc>
          <w:tcPr>
            <w:tcW w:w="3262" w:type="dxa"/>
            <w:tcBorders>
              <w:top w:val="single" w:sz="4" w:space="0" w:color="auto"/>
              <w:left w:val="single" w:sz="4" w:space="0" w:color="auto"/>
              <w:bottom w:val="single" w:sz="4" w:space="0" w:color="auto"/>
              <w:right w:val="single" w:sz="4" w:space="0" w:color="auto"/>
            </w:tcBorders>
            <w:vAlign w:val="center"/>
            <w:hideMark/>
          </w:tcPr>
          <w:p w14:paraId="6CF41C03"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Ідея проекту</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BE3807F"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Технології її реалізації</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1C56713"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Наявність технологій</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D0FFCC5"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Доступність технологій</w:t>
            </w:r>
          </w:p>
        </w:tc>
      </w:tr>
      <w:tr w:rsidR="00464AC9" w:rsidRPr="00464AC9" w14:paraId="0AF52214" w14:textId="77777777" w:rsidTr="00462933">
        <w:tc>
          <w:tcPr>
            <w:tcW w:w="594" w:type="dxa"/>
            <w:tcBorders>
              <w:top w:val="single" w:sz="4" w:space="0" w:color="auto"/>
              <w:left w:val="single" w:sz="4" w:space="0" w:color="auto"/>
              <w:bottom w:val="single" w:sz="4" w:space="0" w:color="auto"/>
              <w:right w:val="single" w:sz="4" w:space="0" w:color="auto"/>
            </w:tcBorders>
          </w:tcPr>
          <w:p w14:paraId="2B2D2D2A"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3262" w:type="dxa"/>
            <w:tcBorders>
              <w:top w:val="single" w:sz="4" w:space="0" w:color="auto"/>
              <w:left w:val="single" w:sz="4" w:space="0" w:color="auto"/>
              <w:bottom w:val="single" w:sz="4" w:space="0" w:color="auto"/>
              <w:right w:val="single" w:sz="4" w:space="0" w:color="auto"/>
            </w:tcBorders>
          </w:tcPr>
          <w:p w14:paraId="7F2A6717" w14:textId="77777777" w:rsidR="00464AC9" w:rsidRPr="00464AC9" w:rsidRDefault="00F3284D" w:rsidP="00464AC9">
            <w:pPr>
              <w:spacing w:after="0" w:line="360" w:lineRule="auto"/>
              <w:jc w:val="both"/>
              <w:rPr>
                <w:rFonts w:ascii="Times New Roman" w:eastAsia="Times New Roman" w:hAnsi="Times New Roman" w:cs="Times New Roman"/>
                <w:bCs/>
                <w:sz w:val="24"/>
                <w:szCs w:val="24"/>
                <w:lang w:val="uk-UA" w:eastAsia="ru-RU"/>
              </w:rPr>
            </w:pPr>
            <w:r w:rsidRPr="00F3284D">
              <w:rPr>
                <w:rFonts w:ascii="Times New Roman" w:eastAsia="Times New Roman" w:hAnsi="Times New Roman" w:cs="Times New Roman"/>
                <w:bCs/>
                <w:sz w:val="24"/>
                <w:szCs w:val="24"/>
                <w:lang w:val="uk-UA" w:eastAsia="ru-RU"/>
              </w:rPr>
              <w:t>Зниження матеріальних витрат за рахунок корозії труб, деталей машин та зменшення економічних витрат.</w:t>
            </w:r>
            <w:r>
              <w:rPr>
                <w:rFonts w:ascii="Times New Roman" w:eastAsia="Times New Roman" w:hAnsi="Times New Roman" w:cs="Times New Roman"/>
                <w:bCs/>
                <w:sz w:val="24"/>
                <w:szCs w:val="24"/>
                <w:lang w:val="uk-UA" w:eastAsia="ru-RU"/>
              </w:rPr>
              <w:t xml:space="preserve"> </w:t>
            </w:r>
            <w:r w:rsidR="00464AC9" w:rsidRPr="00464AC9">
              <w:rPr>
                <w:rFonts w:ascii="Times New Roman" w:eastAsia="Times New Roman" w:hAnsi="Times New Roman" w:cs="Times New Roman"/>
                <w:bCs/>
                <w:sz w:val="24"/>
                <w:szCs w:val="24"/>
                <w:lang w:val="uk-UA" w:eastAsia="ru-RU"/>
              </w:rPr>
              <w:t>Збільшення надійності обладнання, яке в результаті корозії може зруйнувати</w:t>
            </w:r>
            <w:r>
              <w:rPr>
                <w:rFonts w:ascii="Times New Roman" w:eastAsia="Times New Roman" w:hAnsi="Times New Roman" w:cs="Times New Roman"/>
                <w:bCs/>
                <w:sz w:val="24"/>
                <w:szCs w:val="24"/>
                <w:lang w:val="uk-UA" w:eastAsia="ru-RU"/>
              </w:rPr>
              <w:t xml:space="preserve">ся, та нести катастрофічні наслідки. </w:t>
            </w:r>
            <w:r w:rsidR="00464AC9" w:rsidRPr="00464AC9">
              <w:rPr>
                <w:rFonts w:ascii="Times New Roman" w:eastAsia="Times New Roman" w:hAnsi="Times New Roman" w:cs="Times New Roman"/>
                <w:bCs/>
                <w:sz w:val="24"/>
                <w:szCs w:val="24"/>
                <w:lang w:val="uk-UA" w:eastAsia="ru-RU"/>
              </w:rPr>
              <w:t xml:space="preserve">Зменшити </w:t>
            </w:r>
            <w:r>
              <w:rPr>
                <w:rFonts w:ascii="Times New Roman" w:eastAsia="Times New Roman" w:hAnsi="Times New Roman" w:cs="Times New Roman"/>
                <w:bCs/>
                <w:sz w:val="24"/>
                <w:szCs w:val="24"/>
                <w:lang w:val="uk-UA" w:eastAsia="ru-RU"/>
              </w:rPr>
              <w:t>витрати</w:t>
            </w:r>
            <w:r w:rsidR="00464AC9" w:rsidRPr="00464AC9">
              <w:rPr>
                <w:rFonts w:ascii="Times New Roman" w:eastAsia="Times New Roman" w:hAnsi="Times New Roman" w:cs="Times New Roman"/>
                <w:bCs/>
                <w:sz w:val="24"/>
                <w:szCs w:val="24"/>
                <w:lang w:val="uk-UA" w:eastAsia="ru-RU"/>
              </w:rPr>
              <w:t xml:space="preserve"> світового фонду металу в результаті корозії. </w:t>
            </w:r>
          </w:p>
        </w:tc>
        <w:tc>
          <w:tcPr>
            <w:tcW w:w="2552" w:type="dxa"/>
            <w:tcBorders>
              <w:top w:val="single" w:sz="4" w:space="0" w:color="auto"/>
              <w:left w:val="single" w:sz="4" w:space="0" w:color="auto"/>
              <w:bottom w:val="single" w:sz="4" w:space="0" w:color="auto"/>
              <w:right w:val="single" w:sz="4" w:space="0" w:color="auto"/>
            </w:tcBorders>
            <w:hideMark/>
          </w:tcPr>
          <w:p w14:paraId="18C1DE76" w14:textId="7196E587" w:rsidR="00464AC9" w:rsidRPr="00464AC9" w:rsidRDefault="00464AC9" w:rsidP="00F3284D">
            <w:pPr>
              <w:spacing w:line="360" w:lineRule="auto"/>
              <w:ind w:firstLine="720"/>
              <w:jc w:val="both"/>
              <w:rPr>
                <w:rFonts w:ascii="Times New Roman" w:eastAsia="Calibri" w:hAnsi="Times New Roman" w:cs="Times New Roman"/>
                <w:sz w:val="24"/>
                <w:szCs w:val="24"/>
              </w:rPr>
            </w:pPr>
            <w:r w:rsidRPr="00464AC9">
              <w:rPr>
                <w:rFonts w:ascii="Times New Roman" w:eastAsia="Calibri" w:hAnsi="Times New Roman" w:cs="Times New Roman"/>
                <w:sz w:val="24"/>
                <w:szCs w:val="24"/>
                <w:lang w:val="uk-UA"/>
              </w:rPr>
              <w:t xml:space="preserve">Інгібітор </w:t>
            </w:r>
            <w:r w:rsidR="00F3284D">
              <w:rPr>
                <w:rFonts w:ascii="Times New Roman" w:eastAsia="Calibri" w:hAnsi="Times New Roman" w:cs="Times New Roman"/>
                <w:sz w:val="24"/>
                <w:szCs w:val="24"/>
                <w:lang w:val="uk-UA"/>
              </w:rPr>
              <w:t xml:space="preserve">в присутності перехідних металів </w:t>
            </w:r>
            <w:r w:rsidRPr="00464AC9">
              <w:rPr>
                <w:rFonts w:ascii="Times New Roman" w:eastAsia="Calibri" w:hAnsi="Times New Roman" w:cs="Times New Roman"/>
                <w:sz w:val="24"/>
                <w:szCs w:val="24"/>
                <w:lang w:val="uk-UA"/>
              </w:rPr>
              <w:t>додають в середовище з концентраці</w:t>
            </w:r>
            <w:r w:rsidR="008E5A9C">
              <w:rPr>
                <w:rFonts w:ascii="Times New Roman" w:eastAsia="Calibri" w:hAnsi="Times New Roman" w:cs="Times New Roman"/>
                <w:sz w:val="24"/>
                <w:szCs w:val="24"/>
                <w:lang w:val="uk-UA"/>
              </w:rPr>
              <w:t>єю</w:t>
            </w:r>
            <w:r w:rsidRPr="00464AC9">
              <w:rPr>
                <w:rFonts w:ascii="Times New Roman" w:eastAsia="Calibri" w:hAnsi="Times New Roman" w:cs="Times New Roman"/>
                <w:sz w:val="24"/>
                <w:szCs w:val="24"/>
                <w:lang w:val="uk-UA"/>
              </w:rPr>
              <w:t xml:space="preserve"> 5 мг/дм</w:t>
            </w:r>
            <w:r w:rsidRPr="00464AC9">
              <w:rPr>
                <w:rFonts w:ascii="Times New Roman" w:eastAsia="Calibri" w:hAnsi="Times New Roman" w:cs="Times New Roman"/>
                <w:sz w:val="24"/>
                <w:szCs w:val="24"/>
                <w:vertAlign w:val="superscript"/>
                <w:lang w:val="uk-UA"/>
              </w:rPr>
              <w:t>3</w:t>
            </w:r>
            <w:r w:rsidR="00F3284D">
              <w:rPr>
                <w:rFonts w:ascii="Times New Roman" w:eastAsia="Calibri" w:hAnsi="Times New Roman" w:cs="Times New Roman"/>
                <w:sz w:val="24"/>
                <w:szCs w:val="24"/>
                <w:vertAlign w:val="superscript"/>
                <w:lang w:val="uk-UA"/>
              </w:rPr>
              <w:t xml:space="preserve">. </w:t>
            </w:r>
            <w:r w:rsidRPr="00464AC9">
              <w:rPr>
                <w:rFonts w:ascii="Times New Roman" w:eastAsia="Calibri" w:hAnsi="Times New Roman" w:cs="Times New Roman"/>
                <w:sz w:val="24"/>
                <w:szCs w:val="24"/>
                <w:lang w:val="uk-UA"/>
              </w:rPr>
              <w:t>Як корозійне середовище використовують спеціально підготовлену воду для охолодження.</w:t>
            </w:r>
          </w:p>
          <w:p w14:paraId="60800724"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highlight w:val="yellow"/>
                <w:lang w:val="uk-UA" w:eastAsia="uk-UA"/>
              </w:rPr>
            </w:pPr>
          </w:p>
        </w:tc>
        <w:tc>
          <w:tcPr>
            <w:tcW w:w="1554" w:type="dxa"/>
            <w:tcBorders>
              <w:top w:val="single" w:sz="4" w:space="0" w:color="auto"/>
              <w:left w:val="single" w:sz="4" w:space="0" w:color="auto"/>
              <w:bottom w:val="single" w:sz="4" w:space="0" w:color="auto"/>
              <w:right w:val="single" w:sz="4" w:space="0" w:color="auto"/>
            </w:tcBorders>
            <w:hideMark/>
          </w:tcPr>
          <w:p w14:paraId="2A9EEBB6"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Наявні</w:t>
            </w:r>
          </w:p>
        </w:tc>
        <w:tc>
          <w:tcPr>
            <w:tcW w:w="1706" w:type="dxa"/>
            <w:tcBorders>
              <w:top w:val="single" w:sz="4" w:space="0" w:color="auto"/>
              <w:left w:val="single" w:sz="4" w:space="0" w:color="auto"/>
              <w:bottom w:val="single" w:sz="4" w:space="0" w:color="auto"/>
              <w:right w:val="single" w:sz="4" w:space="0" w:color="auto"/>
            </w:tcBorders>
            <w:hideMark/>
          </w:tcPr>
          <w:p w14:paraId="2DC573B8"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Доступні</w:t>
            </w:r>
          </w:p>
        </w:tc>
      </w:tr>
      <w:tr w:rsidR="00464AC9" w:rsidRPr="00464AC9" w14:paraId="63875684" w14:textId="77777777" w:rsidTr="00462933">
        <w:tc>
          <w:tcPr>
            <w:tcW w:w="9668" w:type="dxa"/>
            <w:gridSpan w:val="5"/>
            <w:tcBorders>
              <w:top w:val="single" w:sz="4" w:space="0" w:color="auto"/>
              <w:left w:val="single" w:sz="4" w:space="0" w:color="auto"/>
              <w:bottom w:val="single" w:sz="4" w:space="0" w:color="auto"/>
              <w:right w:val="single" w:sz="4" w:space="0" w:color="auto"/>
            </w:tcBorders>
          </w:tcPr>
          <w:p w14:paraId="792910A2"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 xml:space="preserve">Обрана технологія реалізації ідеї проекту:  </w:t>
            </w:r>
          </w:p>
          <w:p w14:paraId="37701FF9" w14:textId="77777777" w:rsidR="00464AC9" w:rsidRPr="00464AC9" w:rsidRDefault="00464AC9" w:rsidP="00464AC9">
            <w:pPr>
              <w:numPr>
                <w:ilvl w:val="12"/>
                <w:numId w:val="0"/>
              </w:numPr>
              <w:spacing w:after="0" w:line="360" w:lineRule="auto"/>
              <w:jc w:val="both"/>
              <w:rPr>
                <w:rFonts w:ascii="Times New Roman" w:eastAsia="Times New Roman" w:hAnsi="Times New Roman" w:cs="Times New Roman"/>
                <w:sz w:val="24"/>
                <w:szCs w:val="24"/>
                <w:lang w:val="uk-UA" w:eastAsia="uk-UA"/>
              </w:rPr>
            </w:pPr>
            <w:r w:rsidRPr="00464AC9">
              <w:rPr>
                <w:rFonts w:ascii="Times New Roman" w:eastAsia="Times New Roman" w:hAnsi="Times New Roman" w:cs="Times New Roman"/>
                <w:sz w:val="24"/>
                <w:szCs w:val="24"/>
                <w:lang w:val="uk-UA" w:eastAsia="uk-UA"/>
              </w:rPr>
              <w:t xml:space="preserve">Дана технологія має </w:t>
            </w:r>
            <w:r w:rsidR="00F3284D">
              <w:rPr>
                <w:rFonts w:ascii="Times New Roman" w:eastAsia="Times New Roman" w:hAnsi="Times New Roman" w:cs="Times New Roman"/>
                <w:sz w:val="24"/>
                <w:szCs w:val="24"/>
                <w:lang w:val="uk-UA" w:eastAsia="uk-UA"/>
              </w:rPr>
              <w:t xml:space="preserve">досить </w:t>
            </w:r>
            <w:r w:rsidRPr="00464AC9">
              <w:rPr>
                <w:rFonts w:ascii="Times New Roman" w:eastAsia="Times New Roman" w:hAnsi="Times New Roman" w:cs="Times New Roman"/>
                <w:sz w:val="24"/>
                <w:szCs w:val="24"/>
                <w:lang w:val="uk-UA" w:eastAsia="uk-UA"/>
              </w:rPr>
              <w:t>простий шлях використання та забезпечує ефективне зменшення корозії.</w:t>
            </w:r>
          </w:p>
        </w:tc>
      </w:tr>
    </w:tbl>
    <w:p w14:paraId="5A0EF598" w14:textId="77777777" w:rsidR="00464AC9" w:rsidRPr="00464AC9" w:rsidRDefault="00464AC9" w:rsidP="00EC018C">
      <w:pPr>
        <w:spacing w:after="0" w:line="360" w:lineRule="auto"/>
        <w:ind w:firstLine="284"/>
        <w:jc w:val="both"/>
        <w:rPr>
          <w:rFonts w:ascii="Times New Roman" w:eastAsia="Calibri" w:hAnsi="Times New Roman" w:cs="Times New Roman"/>
          <w:bCs/>
          <w:iCs/>
          <w:sz w:val="28"/>
          <w:szCs w:val="28"/>
        </w:rPr>
      </w:pPr>
    </w:p>
    <w:p w14:paraId="0AF0BACA" w14:textId="77777777" w:rsidR="009D6792" w:rsidRPr="00EC34C1" w:rsidRDefault="00F3284D" w:rsidP="00D97E1B">
      <w:pPr>
        <w:spacing w:after="0" w:line="360" w:lineRule="auto"/>
        <w:ind w:firstLine="284"/>
        <w:jc w:val="both"/>
        <w:outlineLvl w:val="1"/>
        <w:rPr>
          <w:rFonts w:ascii="Times New Roman" w:eastAsia="Calibri" w:hAnsi="Times New Roman" w:cs="Times New Roman"/>
          <w:b/>
          <w:bCs/>
          <w:iCs/>
          <w:sz w:val="28"/>
          <w:szCs w:val="28"/>
          <w:lang w:val="uk-UA"/>
        </w:rPr>
      </w:pPr>
      <w:bookmarkStart w:id="93" w:name="_Toc57477751"/>
      <w:bookmarkStart w:id="94" w:name="_Toc58958952"/>
      <w:r w:rsidRPr="00EC34C1">
        <w:rPr>
          <w:rFonts w:ascii="Times New Roman" w:eastAsia="Calibri" w:hAnsi="Times New Roman" w:cs="Times New Roman"/>
          <w:b/>
          <w:bCs/>
          <w:iCs/>
          <w:sz w:val="28"/>
          <w:szCs w:val="28"/>
          <w:lang w:val="uk-UA"/>
        </w:rPr>
        <w:t xml:space="preserve">4.3 </w:t>
      </w:r>
      <w:r w:rsidR="00EC34C1" w:rsidRPr="00EC34C1">
        <w:rPr>
          <w:rFonts w:ascii="Times New Roman" w:eastAsia="Calibri" w:hAnsi="Times New Roman" w:cs="Times New Roman"/>
          <w:b/>
          <w:bCs/>
          <w:iCs/>
          <w:sz w:val="28"/>
          <w:szCs w:val="28"/>
          <w:lang w:val="uk-UA"/>
        </w:rPr>
        <w:t>Аналіз ринкових можливостей запуску стартап проекту</w:t>
      </w:r>
      <w:bookmarkEnd w:id="93"/>
      <w:bookmarkEnd w:id="94"/>
      <w:r w:rsidR="00EC34C1" w:rsidRPr="00EC34C1">
        <w:rPr>
          <w:rFonts w:ascii="Times New Roman" w:eastAsia="Calibri" w:hAnsi="Times New Roman" w:cs="Times New Roman"/>
          <w:b/>
          <w:bCs/>
          <w:iCs/>
          <w:sz w:val="28"/>
          <w:szCs w:val="28"/>
          <w:lang w:val="uk-UA"/>
        </w:rPr>
        <w:t xml:space="preserve"> </w:t>
      </w:r>
    </w:p>
    <w:p w14:paraId="503A8071" w14:textId="77777777" w:rsidR="009D6792" w:rsidRDefault="00EC34C1" w:rsidP="000D22B3">
      <w:pPr>
        <w:spacing w:after="0" w:line="360" w:lineRule="auto"/>
        <w:ind w:firstLine="284"/>
        <w:jc w:val="both"/>
        <w:rPr>
          <w:rFonts w:ascii="Times New Roman" w:eastAsia="Calibri" w:hAnsi="Times New Roman" w:cs="Times New Roman"/>
          <w:sz w:val="28"/>
          <w:szCs w:val="28"/>
          <w:lang w:val="uk-UA"/>
        </w:rPr>
      </w:pPr>
      <w:r w:rsidRPr="00EC34C1">
        <w:rPr>
          <w:rFonts w:ascii="Times New Roman" w:eastAsia="Calibri" w:hAnsi="Times New Roman" w:cs="Times New Roman"/>
          <w:sz w:val="28"/>
          <w:szCs w:val="28"/>
          <w:lang w:val="uk-UA"/>
        </w:rPr>
        <w:t xml:space="preserve">У цьому </w:t>
      </w:r>
      <w:r>
        <w:rPr>
          <w:rFonts w:ascii="Times New Roman" w:eastAsia="Calibri" w:hAnsi="Times New Roman" w:cs="Times New Roman"/>
          <w:sz w:val="28"/>
          <w:szCs w:val="28"/>
          <w:lang w:val="uk-UA"/>
        </w:rPr>
        <w:t>під</w:t>
      </w:r>
      <w:r w:rsidRPr="00EC34C1">
        <w:rPr>
          <w:rFonts w:ascii="Times New Roman" w:eastAsia="Calibri" w:hAnsi="Times New Roman" w:cs="Times New Roman"/>
          <w:sz w:val="28"/>
          <w:szCs w:val="28"/>
          <w:lang w:val="uk-UA"/>
        </w:rPr>
        <w:t>розділі перелічені ринкові можливості, які можна використати на ринку під час реалізації проекту, та ринкові загрози, які можуть перешкодити проекту. Також ви можете спланувати напрямки розвитку проекту, враховуючи ринкове середовище та потенційні потреби, замовників та пропозиції конкурентів.</w:t>
      </w:r>
    </w:p>
    <w:p w14:paraId="6F5E5D91" w14:textId="77777777" w:rsidR="008E10EA" w:rsidRDefault="008E10EA" w:rsidP="008E10EA">
      <w:pPr>
        <w:spacing w:after="0"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Перш за все</w:t>
      </w:r>
      <w:r w:rsidRPr="008E10EA">
        <w:rPr>
          <w:rFonts w:ascii="Times New Roman" w:eastAsia="Calibri" w:hAnsi="Times New Roman" w:cs="Times New Roman"/>
          <w:sz w:val="28"/>
          <w:szCs w:val="28"/>
        </w:rPr>
        <w:t xml:space="preserve"> проводиться аналіз попиту</w:t>
      </w:r>
      <w:r>
        <w:rPr>
          <w:rFonts w:ascii="Times New Roman" w:eastAsia="Calibri" w:hAnsi="Times New Roman" w:cs="Times New Roman"/>
          <w:sz w:val="28"/>
          <w:szCs w:val="28"/>
          <w:lang w:val="uk-UA"/>
        </w:rPr>
        <w:t xml:space="preserve"> представлені в табл. 4.4</w:t>
      </w:r>
      <w:r w:rsidRPr="008E10EA">
        <w:rPr>
          <w:rFonts w:ascii="Times New Roman" w:eastAsia="Calibri" w:hAnsi="Times New Roman" w:cs="Times New Roman"/>
          <w:sz w:val="28"/>
          <w:szCs w:val="28"/>
        </w:rPr>
        <w:t>:</w:t>
      </w:r>
    </w:p>
    <w:p w14:paraId="123880CF"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r w:rsidRPr="008E10EA">
        <w:rPr>
          <w:rFonts w:ascii="Times New Roman" w:eastAsia="Calibri" w:hAnsi="Times New Roman" w:cs="Times New Roman"/>
          <w:sz w:val="28"/>
          <w:szCs w:val="28"/>
        </w:rPr>
        <w:t xml:space="preserve"> наявність попиту</w:t>
      </w:r>
      <w:r>
        <w:rPr>
          <w:rFonts w:ascii="Times New Roman" w:eastAsia="Calibri" w:hAnsi="Times New Roman" w:cs="Times New Roman"/>
          <w:sz w:val="28"/>
          <w:szCs w:val="28"/>
          <w:lang w:val="uk-UA"/>
        </w:rPr>
        <w:t>;</w:t>
      </w:r>
    </w:p>
    <w:p w14:paraId="1CB245DD"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8E10EA">
        <w:rPr>
          <w:rFonts w:ascii="Times New Roman" w:eastAsia="Calibri" w:hAnsi="Times New Roman" w:cs="Times New Roman"/>
          <w:sz w:val="28"/>
          <w:szCs w:val="28"/>
        </w:rPr>
        <w:t>обсяг</w:t>
      </w:r>
      <w:r>
        <w:rPr>
          <w:rFonts w:ascii="Times New Roman" w:eastAsia="Calibri" w:hAnsi="Times New Roman" w:cs="Times New Roman"/>
          <w:sz w:val="28"/>
          <w:szCs w:val="28"/>
          <w:lang w:val="uk-UA"/>
        </w:rPr>
        <w:t>;</w:t>
      </w:r>
    </w:p>
    <w:p w14:paraId="7E2EFFC1"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8E10EA">
        <w:rPr>
          <w:rFonts w:ascii="Times New Roman" w:eastAsia="Calibri" w:hAnsi="Times New Roman" w:cs="Times New Roman"/>
          <w:sz w:val="28"/>
          <w:szCs w:val="28"/>
        </w:rPr>
        <w:t>динаміка розвитку ринку</w:t>
      </w:r>
      <w:r>
        <w:rPr>
          <w:rFonts w:ascii="Times New Roman" w:eastAsia="Calibri" w:hAnsi="Times New Roman" w:cs="Times New Roman"/>
          <w:sz w:val="28"/>
          <w:szCs w:val="28"/>
          <w:lang w:val="uk-UA"/>
        </w:rPr>
        <w:t>.</w:t>
      </w:r>
    </w:p>
    <w:p w14:paraId="6C169276" w14:textId="77777777" w:rsidR="00EC34C1" w:rsidRDefault="008E10EA" w:rsidP="000D22B3">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Таблиця 4.4 - </w:t>
      </w:r>
      <w:r w:rsidRPr="008E10EA">
        <w:rPr>
          <w:rFonts w:ascii="Times New Roman" w:eastAsia="Calibri" w:hAnsi="Times New Roman" w:cs="Times New Roman"/>
          <w:sz w:val="28"/>
          <w:szCs w:val="28"/>
          <w:lang w:val="uk-UA"/>
        </w:rPr>
        <w:t>Попередня характеристика потенційного ринку стартап-проекту</w:t>
      </w:r>
    </w:p>
    <w:tbl>
      <w:tblPr>
        <w:tblW w:w="9668" w:type="dxa"/>
        <w:tblInd w:w="108" w:type="dxa"/>
        <w:tblLayout w:type="fixed"/>
        <w:tblLook w:val="01E0" w:firstRow="1" w:lastRow="1" w:firstColumn="1" w:lastColumn="1" w:noHBand="0" w:noVBand="0"/>
      </w:tblPr>
      <w:tblGrid>
        <w:gridCol w:w="738"/>
        <w:gridCol w:w="5930"/>
        <w:gridCol w:w="3000"/>
      </w:tblGrid>
      <w:tr w:rsidR="008E10EA" w:rsidRPr="008E10EA" w14:paraId="24FEF66C" w14:textId="77777777" w:rsidTr="00462933">
        <w:trPr>
          <w:trHeight w:val="771"/>
        </w:trPr>
        <w:tc>
          <w:tcPr>
            <w:tcW w:w="738" w:type="dxa"/>
            <w:tcBorders>
              <w:top w:val="single" w:sz="4" w:space="0" w:color="auto"/>
              <w:left w:val="single" w:sz="4" w:space="0" w:color="auto"/>
              <w:bottom w:val="single" w:sz="4" w:space="0" w:color="auto"/>
              <w:right w:val="single" w:sz="4" w:space="0" w:color="auto"/>
            </w:tcBorders>
            <w:vAlign w:val="center"/>
            <w:hideMark/>
          </w:tcPr>
          <w:p w14:paraId="38FDA2BE"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 п/п</w:t>
            </w:r>
          </w:p>
        </w:tc>
        <w:tc>
          <w:tcPr>
            <w:tcW w:w="5930" w:type="dxa"/>
            <w:tcBorders>
              <w:top w:val="single" w:sz="4" w:space="0" w:color="auto"/>
              <w:left w:val="single" w:sz="4" w:space="0" w:color="auto"/>
              <w:bottom w:val="single" w:sz="4" w:space="0" w:color="auto"/>
              <w:right w:val="single" w:sz="4" w:space="0" w:color="auto"/>
            </w:tcBorders>
            <w:vAlign w:val="center"/>
            <w:hideMark/>
          </w:tcPr>
          <w:p w14:paraId="75591FD2"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Показники стану ринку (найменування)</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726C275"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Характеристика</w:t>
            </w:r>
          </w:p>
        </w:tc>
      </w:tr>
      <w:tr w:rsidR="008E10EA" w:rsidRPr="008E10EA" w14:paraId="5BFEAF27"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644040B5"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1</w:t>
            </w:r>
          </w:p>
        </w:tc>
        <w:tc>
          <w:tcPr>
            <w:tcW w:w="5930" w:type="dxa"/>
            <w:tcBorders>
              <w:top w:val="single" w:sz="4" w:space="0" w:color="auto"/>
              <w:left w:val="single" w:sz="4" w:space="0" w:color="auto"/>
              <w:bottom w:val="single" w:sz="4" w:space="0" w:color="auto"/>
              <w:right w:val="single" w:sz="4" w:space="0" w:color="auto"/>
            </w:tcBorders>
            <w:hideMark/>
          </w:tcPr>
          <w:p w14:paraId="0FFF57CB"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Кількість головних гравців, од</w:t>
            </w:r>
          </w:p>
        </w:tc>
        <w:tc>
          <w:tcPr>
            <w:tcW w:w="3000" w:type="dxa"/>
            <w:tcBorders>
              <w:top w:val="single" w:sz="4" w:space="0" w:color="auto"/>
              <w:left w:val="single" w:sz="4" w:space="0" w:color="auto"/>
              <w:bottom w:val="single" w:sz="4" w:space="0" w:color="auto"/>
              <w:right w:val="single" w:sz="4" w:space="0" w:color="auto"/>
            </w:tcBorders>
          </w:tcPr>
          <w:p w14:paraId="51D7B9C6"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3</w:t>
            </w:r>
          </w:p>
        </w:tc>
      </w:tr>
      <w:tr w:rsidR="008E10EA" w:rsidRPr="008E10EA" w14:paraId="682DA655"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54925D48"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2</w:t>
            </w:r>
          </w:p>
        </w:tc>
        <w:tc>
          <w:tcPr>
            <w:tcW w:w="5930" w:type="dxa"/>
            <w:tcBorders>
              <w:top w:val="single" w:sz="4" w:space="0" w:color="auto"/>
              <w:left w:val="single" w:sz="4" w:space="0" w:color="auto"/>
              <w:bottom w:val="single" w:sz="4" w:space="0" w:color="auto"/>
              <w:right w:val="single" w:sz="4" w:space="0" w:color="auto"/>
            </w:tcBorders>
            <w:hideMark/>
          </w:tcPr>
          <w:p w14:paraId="0E118580" w14:textId="55646AD8"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Загальний обсяг продаж, грн/ум.</w:t>
            </w:r>
            <w:r>
              <w:rPr>
                <w:rFonts w:ascii="Times New Roman" w:eastAsia="Calibri" w:hAnsi="Times New Roman" w:cs="Times New Roman"/>
                <w:sz w:val="28"/>
                <w:szCs w:val="28"/>
                <w:lang w:val="uk-UA"/>
              </w:rPr>
              <w:t xml:space="preserve"> </w:t>
            </w:r>
            <w:r w:rsidR="008E5A9C" w:rsidRPr="008E10EA">
              <w:rPr>
                <w:rFonts w:ascii="Times New Roman" w:eastAsia="Calibri" w:hAnsi="Times New Roman" w:cs="Times New Roman"/>
                <w:sz w:val="28"/>
                <w:szCs w:val="28"/>
                <w:lang w:val="uk-UA"/>
              </w:rPr>
              <w:t>О</w:t>
            </w:r>
            <w:r w:rsidRPr="008E10EA">
              <w:rPr>
                <w:rFonts w:ascii="Times New Roman" w:eastAsia="Calibri" w:hAnsi="Times New Roman" w:cs="Times New Roman"/>
                <w:sz w:val="28"/>
                <w:szCs w:val="28"/>
                <w:lang w:val="uk-UA"/>
              </w:rPr>
              <w:t>д</w:t>
            </w:r>
          </w:p>
        </w:tc>
        <w:tc>
          <w:tcPr>
            <w:tcW w:w="3000" w:type="dxa"/>
            <w:tcBorders>
              <w:top w:val="single" w:sz="4" w:space="0" w:color="auto"/>
              <w:left w:val="single" w:sz="4" w:space="0" w:color="auto"/>
              <w:bottom w:val="single" w:sz="4" w:space="0" w:color="auto"/>
              <w:right w:val="single" w:sz="4" w:space="0" w:color="auto"/>
            </w:tcBorders>
          </w:tcPr>
          <w:p w14:paraId="513B3A05"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rPr>
              <w:t>5</w:t>
            </w:r>
            <w:r>
              <w:rPr>
                <w:rFonts w:ascii="Times New Roman" w:eastAsia="Calibri" w:hAnsi="Times New Roman" w:cs="Times New Roman"/>
                <w:sz w:val="28"/>
                <w:szCs w:val="28"/>
                <w:lang w:val="uk-UA"/>
              </w:rPr>
              <w:t>5</w:t>
            </w:r>
            <w:r w:rsidRPr="008E10EA">
              <w:rPr>
                <w:rFonts w:ascii="Times New Roman" w:eastAsia="Calibri" w:hAnsi="Times New Roman" w:cs="Times New Roman"/>
                <w:sz w:val="28"/>
                <w:szCs w:val="28"/>
              </w:rPr>
              <w:t>5</w:t>
            </w:r>
            <w:r>
              <w:rPr>
                <w:rFonts w:ascii="Times New Roman" w:eastAsia="Calibri" w:hAnsi="Times New Roman" w:cs="Times New Roman"/>
                <w:sz w:val="28"/>
                <w:szCs w:val="28"/>
                <w:lang w:val="uk-UA"/>
              </w:rPr>
              <w:t>0</w:t>
            </w:r>
            <w:r w:rsidRPr="008E10EA">
              <w:rPr>
                <w:rFonts w:ascii="Times New Roman" w:eastAsia="Calibri" w:hAnsi="Times New Roman" w:cs="Times New Roman"/>
                <w:sz w:val="28"/>
                <w:szCs w:val="28"/>
                <w:lang w:val="uk-UA"/>
              </w:rPr>
              <w:t xml:space="preserve"> грн/м</w:t>
            </w:r>
            <w:r w:rsidRPr="008E10EA">
              <w:rPr>
                <w:rFonts w:ascii="Times New Roman" w:eastAsia="Calibri" w:hAnsi="Times New Roman" w:cs="Times New Roman"/>
                <w:sz w:val="28"/>
                <w:szCs w:val="28"/>
                <w:vertAlign w:val="superscript"/>
                <w:lang w:val="uk-UA"/>
              </w:rPr>
              <w:t xml:space="preserve">3 </w:t>
            </w:r>
            <w:r w:rsidRPr="008E10EA">
              <w:rPr>
                <w:rFonts w:ascii="Times New Roman" w:eastAsia="Calibri" w:hAnsi="Times New Roman" w:cs="Times New Roman"/>
                <w:sz w:val="28"/>
                <w:szCs w:val="28"/>
                <w:lang w:val="uk-UA"/>
              </w:rPr>
              <w:t>води</w:t>
            </w:r>
          </w:p>
        </w:tc>
      </w:tr>
      <w:tr w:rsidR="008E10EA" w:rsidRPr="008E10EA" w14:paraId="40124FA8"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3A5306E3"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3</w:t>
            </w:r>
          </w:p>
        </w:tc>
        <w:tc>
          <w:tcPr>
            <w:tcW w:w="5930" w:type="dxa"/>
            <w:tcBorders>
              <w:top w:val="single" w:sz="4" w:space="0" w:color="auto"/>
              <w:left w:val="single" w:sz="4" w:space="0" w:color="auto"/>
              <w:bottom w:val="single" w:sz="4" w:space="0" w:color="auto"/>
              <w:right w:val="single" w:sz="4" w:space="0" w:color="auto"/>
            </w:tcBorders>
            <w:hideMark/>
          </w:tcPr>
          <w:p w14:paraId="1E3BFD8C"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Динаміка ринку (якісна оцінка)</w:t>
            </w:r>
          </w:p>
        </w:tc>
        <w:tc>
          <w:tcPr>
            <w:tcW w:w="3000" w:type="dxa"/>
            <w:tcBorders>
              <w:top w:val="single" w:sz="4" w:space="0" w:color="auto"/>
              <w:left w:val="single" w:sz="4" w:space="0" w:color="auto"/>
              <w:bottom w:val="single" w:sz="4" w:space="0" w:color="auto"/>
              <w:right w:val="single" w:sz="4" w:space="0" w:color="auto"/>
            </w:tcBorders>
            <w:hideMark/>
          </w:tcPr>
          <w:p w14:paraId="7E7A977B"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Зростає</w:t>
            </w:r>
            <w:r>
              <w:rPr>
                <w:rFonts w:ascii="Times New Roman" w:eastAsia="Calibri" w:hAnsi="Times New Roman" w:cs="Times New Roman"/>
                <w:sz w:val="28"/>
                <w:szCs w:val="28"/>
                <w:lang w:val="uk-UA"/>
              </w:rPr>
              <w:t xml:space="preserve"> (поступово)</w:t>
            </w:r>
          </w:p>
        </w:tc>
      </w:tr>
      <w:tr w:rsidR="008E10EA" w:rsidRPr="008E10EA" w14:paraId="3F3DBD6F"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1986B12E"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4</w:t>
            </w:r>
          </w:p>
        </w:tc>
        <w:tc>
          <w:tcPr>
            <w:tcW w:w="5930" w:type="dxa"/>
            <w:tcBorders>
              <w:top w:val="single" w:sz="4" w:space="0" w:color="auto"/>
              <w:left w:val="single" w:sz="4" w:space="0" w:color="auto"/>
              <w:bottom w:val="single" w:sz="4" w:space="0" w:color="auto"/>
              <w:right w:val="single" w:sz="4" w:space="0" w:color="auto"/>
            </w:tcBorders>
            <w:hideMark/>
          </w:tcPr>
          <w:p w14:paraId="5F4800AF"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Наявність обмежень для входу (вказати характер обмежень)</w:t>
            </w:r>
          </w:p>
        </w:tc>
        <w:tc>
          <w:tcPr>
            <w:tcW w:w="3000" w:type="dxa"/>
            <w:tcBorders>
              <w:top w:val="single" w:sz="4" w:space="0" w:color="auto"/>
              <w:left w:val="single" w:sz="4" w:space="0" w:color="auto"/>
              <w:bottom w:val="single" w:sz="4" w:space="0" w:color="auto"/>
              <w:right w:val="single" w:sz="4" w:space="0" w:color="auto"/>
            </w:tcBorders>
          </w:tcPr>
          <w:p w14:paraId="684F24A5"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Охолоджуючі системи мають бути закритого типу</w:t>
            </w:r>
          </w:p>
        </w:tc>
      </w:tr>
      <w:tr w:rsidR="008E10EA" w:rsidRPr="008E10EA" w14:paraId="28BEE29F"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3E992FF4"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5</w:t>
            </w:r>
          </w:p>
        </w:tc>
        <w:tc>
          <w:tcPr>
            <w:tcW w:w="5930" w:type="dxa"/>
            <w:tcBorders>
              <w:top w:val="single" w:sz="4" w:space="0" w:color="auto"/>
              <w:left w:val="single" w:sz="4" w:space="0" w:color="auto"/>
              <w:bottom w:val="single" w:sz="4" w:space="0" w:color="auto"/>
              <w:right w:val="single" w:sz="4" w:space="0" w:color="auto"/>
            </w:tcBorders>
            <w:hideMark/>
          </w:tcPr>
          <w:p w14:paraId="15D17B4F"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Специфічні вимоги до стандартизації та сертифікації</w:t>
            </w:r>
          </w:p>
        </w:tc>
        <w:tc>
          <w:tcPr>
            <w:tcW w:w="3000" w:type="dxa"/>
            <w:tcBorders>
              <w:top w:val="single" w:sz="4" w:space="0" w:color="auto"/>
              <w:left w:val="single" w:sz="4" w:space="0" w:color="auto"/>
              <w:bottom w:val="single" w:sz="4" w:space="0" w:color="auto"/>
              <w:right w:val="single" w:sz="4" w:space="0" w:color="auto"/>
            </w:tcBorders>
          </w:tcPr>
          <w:p w14:paraId="20744D1C"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 xml:space="preserve">Вимоги до скиду відпрацьованих вод з вмістом </w:t>
            </w:r>
            <w:r>
              <w:rPr>
                <w:rFonts w:ascii="Times New Roman" w:eastAsia="Calibri" w:hAnsi="Times New Roman" w:cs="Times New Roman"/>
                <w:sz w:val="28"/>
                <w:szCs w:val="28"/>
                <w:lang w:val="uk-UA"/>
              </w:rPr>
              <w:t>перехідних</w:t>
            </w:r>
            <w:r w:rsidRPr="008E10EA">
              <w:rPr>
                <w:rFonts w:ascii="Times New Roman" w:eastAsia="Calibri" w:hAnsi="Times New Roman" w:cs="Times New Roman"/>
                <w:sz w:val="28"/>
                <w:szCs w:val="28"/>
                <w:lang w:val="uk-UA"/>
              </w:rPr>
              <w:t xml:space="preserve"> металів.</w:t>
            </w:r>
          </w:p>
        </w:tc>
      </w:tr>
      <w:tr w:rsidR="008E10EA" w:rsidRPr="008E10EA" w14:paraId="46C974DA" w14:textId="77777777" w:rsidTr="00462933">
        <w:tc>
          <w:tcPr>
            <w:tcW w:w="738" w:type="dxa"/>
            <w:tcBorders>
              <w:top w:val="single" w:sz="4" w:space="0" w:color="auto"/>
              <w:left w:val="single" w:sz="4" w:space="0" w:color="auto"/>
              <w:bottom w:val="single" w:sz="4" w:space="0" w:color="auto"/>
              <w:right w:val="single" w:sz="4" w:space="0" w:color="auto"/>
            </w:tcBorders>
            <w:hideMark/>
          </w:tcPr>
          <w:p w14:paraId="3E08B11F"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6</w:t>
            </w:r>
          </w:p>
        </w:tc>
        <w:tc>
          <w:tcPr>
            <w:tcW w:w="5930" w:type="dxa"/>
            <w:tcBorders>
              <w:top w:val="single" w:sz="4" w:space="0" w:color="auto"/>
              <w:left w:val="single" w:sz="4" w:space="0" w:color="auto"/>
              <w:bottom w:val="single" w:sz="4" w:space="0" w:color="auto"/>
              <w:right w:val="single" w:sz="4" w:space="0" w:color="auto"/>
            </w:tcBorders>
            <w:hideMark/>
          </w:tcPr>
          <w:p w14:paraId="6E7FD76A"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Середня норма рентабельності по ринку, %</w:t>
            </w:r>
          </w:p>
        </w:tc>
        <w:tc>
          <w:tcPr>
            <w:tcW w:w="3000" w:type="dxa"/>
            <w:tcBorders>
              <w:top w:val="single" w:sz="4" w:space="0" w:color="auto"/>
              <w:left w:val="single" w:sz="4" w:space="0" w:color="auto"/>
              <w:bottom w:val="single" w:sz="4" w:space="0" w:color="auto"/>
              <w:right w:val="single" w:sz="4" w:space="0" w:color="auto"/>
            </w:tcBorders>
          </w:tcPr>
          <w:p w14:paraId="3977DF97" w14:textId="77777777" w:rsidR="008E10EA" w:rsidRPr="008E10EA" w:rsidRDefault="008E10EA" w:rsidP="008E10EA">
            <w:pPr>
              <w:spacing w:after="0" w:line="360" w:lineRule="auto"/>
              <w:ind w:firstLine="284"/>
              <w:jc w:val="both"/>
              <w:rPr>
                <w:rFonts w:ascii="Times New Roman" w:eastAsia="Calibri" w:hAnsi="Times New Roman" w:cs="Times New Roman"/>
                <w:sz w:val="28"/>
                <w:szCs w:val="28"/>
                <w:lang w:val="uk-UA"/>
              </w:rPr>
            </w:pPr>
            <w:r w:rsidRPr="008E10EA">
              <w:rPr>
                <w:rFonts w:ascii="Times New Roman" w:eastAsia="Calibri" w:hAnsi="Times New Roman" w:cs="Times New Roman"/>
                <w:sz w:val="28"/>
                <w:szCs w:val="28"/>
                <w:lang w:val="uk-UA"/>
              </w:rPr>
              <w:t>86</w:t>
            </w:r>
          </w:p>
        </w:tc>
      </w:tr>
    </w:tbl>
    <w:p w14:paraId="3994B699" w14:textId="77777777" w:rsidR="008E10EA" w:rsidRPr="008E10EA" w:rsidRDefault="008E10EA" w:rsidP="000D22B3">
      <w:pPr>
        <w:spacing w:after="0" w:line="360" w:lineRule="auto"/>
        <w:ind w:firstLine="284"/>
        <w:jc w:val="both"/>
        <w:rPr>
          <w:rFonts w:ascii="Times New Roman" w:eastAsia="Calibri" w:hAnsi="Times New Roman" w:cs="Times New Roman"/>
          <w:sz w:val="28"/>
          <w:szCs w:val="28"/>
          <w:lang w:val="uk-UA"/>
        </w:rPr>
      </w:pPr>
    </w:p>
    <w:p w14:paraId="192DD889" w14:textId="77777777" w:rsidR="000D22B3" w:rsidRDefault="008E10EA" w:rsidP="000D22B3">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сьогодні банківський відсоток на вклад становить менше за рентабельність даного проекту, через це можна вважати, що є сенс вкладатися в дану ідею. До того ж варто взяти до уваги ще те, що динаміка росту зростає та </w:t>
      </w:r>
      <w:r w:rsidR="00275EC4">
        <w:rPr>
          <w:rFonts w:ascii="Times New Roman" w:eastAsia="Calibri" w:hAnsi="Times New Roman" w:cs="Times New Roman"/>
          <w:sz w:val="28"/>
          <w:szCs w:val="28"/>
          <w:lang w:val="uk-UA"/>
        </w:rPr>
        <w:t xml:space="preserve">кількість основних гравців не є великою. Тому ринок є досить привабливим для входження. </w:t>
      </w:r>
    </w:p>
    <w:p w14:paraId="7AE11539" w14:textId="760BCD91" w:rsidR="00986B85" w:rsidRDefault="00275EC4" w:rsidP="008E5A9C">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Далі визначаються потенційні групи клієнтів та їхні характеристика, формується приблизний перелік вимог для кожної групи товару (табл. 4.5). </w:t>
      </w:r>
    </w:p>
    <w:p w14:paraId="3DDA1B14" w14:textId="77777777" w:rsidR="008E5A9C" w:rsidRDefault="008E5A9C" w:rsidP="008E5A9C">
      <w:pPr>
        <w:spacing w:after="0" w:line="360" w:lineRule="auto"/>
        <w:ind w:firstLine="284"/>
        <w:jc w:val="both"/>
        <w:rPr>
          <w:rFonts w:ascii="Times New Roman" w:eastAsia="Calibri" w:hAnsi="Times New Roman" w:cs="Times New Roman"/>
          <w:sz w:val="28"/>
          <w:szCs w:val="28"/>
          <w:lang w:val="uk-UA"/>
        </w:rPr>
      </w:pPr>
    </w:p>
    <w:p w14:paraId="27F8247E" w14:textId="77777777" w:rsidR="00275EC4" w:rsidRDefault="00275EC4" w:rsidP="000D22B3">
      <w:pPr>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Таблиця 4.5 – Характеристика потенційних клієнтів стартап проекту </w:t>
      </w:r>
    </w:p>
    <w:tbl>
      <w:tblPr>
        <w:tblW w:w="0" w:type="auto"/>
        <w:tblInd w:w="108" w:type="dxa"/>
        <w:tblLook w:val="00A0" w:firstRow="1" w:lastRow="0" w:firstColumn="1" w:lastColumn="0" w:noHBand="0" w:noVBand="0"/>
      </w:tblPr>
      <w:tblGrid>
        <w:gridCol w:w="591"/>
        <w:gridCol w:w="1767"/>
        <w:gridCol w:w="2540"/>
        <w:gridCol w:w="2419"/>
        <w:gridCol w:w="1920"/>
      </w:tblGrid>
      <w:tr w:rsidR="00275EC4" w:rsidRPr="00275EC4" w14:paraId="205BF31E" w14:textId="77777777" w:rsidTr="00462933">
        <w:tc>
          <w:tcPr>
            <w:tcW w:w="594" w:type="dxa"/>
            <w:tcBorders>
              <w:top w:val="single" w:sz="4" w:space="0" w:color="auto"/>
              <w:left w:val="single" w:sz="4" w:space="0" w:color="auto"/>
              <w:bottom w:val="single" w:sz="4" w:space="0" w:color="auto"/>
              <w:right w:val="single" w:sz="4" w:space="0" w:color="auto"/>
            </w:tcBorders>
            <w:vAlign w:val="center"/>
            <w:hideMark/>
          </w:tcPr>
          <w:p w14:paraId="759CC81E"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 п/п</w:t>
            </w:r>
          </w:p>
        </w:tc>
        <w:tc>
          <w:tcPr>
            <w:tcW w:w="1703" w:type="dxa"/>
            <w:tcBorders>
              <w:top w:val="single" w:sz="4" w:space="0" w:color="auto"/>
              <w:left w:val="single" w:sz="4" w:space="0" w:color="auto"/>
              <w:bottom w:val="single" w:sz="4" w:space="0" w:color="auto"/>
              <w:right w:val="single" w:sz="4" w:space="0" w:color="auto"/>
            </w:tcBorders>
            <w:vAlign w:val="center"/>
            <w:hideMark/>
          </w:tcPr>
          <w:p w14:paraId="1AB618A4"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Потреба, що формує ринок</w:t>
            </w:r>
          </w:p>
        </w:tc>
        <w:tc>
          <w:tcPr>
            <w:tcW w:w="2576" w:type="dxa"/>
            <w:tcBorders>
              <w:top w:val="single" w:sz="4" w:space="0" w:color="auto"/>
              <w:left w:val="single" w:sz="4" w:space="0" w:color="auto"/>
              <w:bottom w:val="single" w:sz="4" w:space="0" w:color="auto"/>
              <w:right w:val="single" w:sz="4" w:space="0" w:color="auto"/>
            </w:tcBorders>
            <w:vAlign w:val="center"/>
            <w:hideMark/>
          </w:tcPr>
          <w:p w14:paraId="56DC1B3A"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Цільова аудиторія (цільові сегменти ринку)</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50D5D21"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Відмінності у поведінці різних потенційних цільових груп клієнтів</w:t>
            </w:r>
          </w:p>
        </w:tc>
        <w:tc>
          <w:tcPr>
            <w:tcW w:w="1934" w:type="dxa"/>
            <w:tcBorders>
              <w:top w:val="single" w:sz="4" w:space="0" w:color="auto"/>
              <w:left w:val="single" w:sz="4" w:space="0" w:color="auto"/>
              <w:bottom w:val="single" w:sz="4" w:space="0" w:color="auto"/>
              <w:right w:val="single" w:sz="4" w:space="0" w:color="auto"/>
            </w:tcBorders>
            <w:vAlign w:val="center"/>
            <w:hideMark/>
          </w:tcPr>
          <w:p w14:paraId="7CBAABC1"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Вимоги споживачів до товару</w:t>
            </w:r>
          </w:p>
        </w:tc>
      </w:tr>
      <w:tr w:rsidR="00275EC4" w:rsidRPr="00275EC4" w14:paraId="1D002133" w14:textId="77777777" w:rsidTr="00462933">
        <w:trPr>
          <w:trHeight w:val="5560"/>
        </w:trPr>
        <w:tc>
          <w:tcPr>
            <w:tcW w:w="594" w:type="dxa"/>
            <w:tcBorders>
              <w:top w:val="single" w:sz="4" w:space="0" w:color="auto"/>
              <w:left w:val="single" w:sz="4" w:space="0" w:color="auto"/>
              <w:bottom w:val="nil"/>
              <w:right w:val="single" w:sz="4" w:space="0" w:color="auto"/>
            </w:tcBorders>
          </w:tcPr>
          <w:p w14:paraId="028A7DE0"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703" w:type="dxa"/>
            <w:tcBorders>
              <w:top w:val="single" w:sz="4" w:space="0" w:color="auto"/>
              <w:left w:val="single" w:sz="4" w:space="0" w:color="auto"/>
              <w:bottom w:val="nil"/>
              <w:right w:val="single" w:sz="4" w:space="0" w:color="auto"/>
            </w:tcBorders>
            <w:hideMark/>
          </w:tcPr>
          <w:p w14:paraId="160BA1CA"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Потреба в надійності і довготривалій службі трубопроводів.</w:t>
            </w:r>
          </w:p>
        </w:tc>
        <w:tc>
          <w:tcPr>
            <w:tcW w:w="2576" w:type="dxa"/>
            <w:vMerge w:val="restart"/>
            <w:tcBorders>
              <w:top w:val="single" w:sz="4" w:space="0" w:color="auto"/>
              <w:left w:val="single" w:sz="4" w:space="0" w:color="auto"/>
              <w:right w:val="single" w:sz="4" w:space="0" w:color="auto"/>
            </w:tcBorders>
            <w:hideMark/>
          </w:tcPr>
          <w:p w14:paraId="574A8AB1" w14:textId="77777777" w:rsidR="00275EC4" w:rsidRPr="00275EC4" w:rsidRDefault="00275EC4" w:rsidP="00275EC4">
            <w:pPr>
              <w:numPr>
                <w:ilvl w:val="0"/>
                <w:numId w:val="8"/>
              </w:num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Хімічні підприємства</w:t>
            </w:r>
          </w:p>
          <w:p w14:paraId="61B77DA4" w14:textId="77777777" w:rsidR="00275EC4" w:rsidRPr="00275EC4" w:rsidRDefault="00275EC4" w:rsidP="00275EC4">
            <w:pPr>
              <w:numPr>
                <w:ilvl w:val="0"/>
                <w:numId w:val="8"/>
              </w:num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Машинобудівні заводи</w:t>
            </w:r>
          </w:p>
          <w:p w14:paraId="575BF882" w14:textId="77777777" w:rsidR="00275EC4" w:rsidRPr="00275EC4" w:rsidRDefault="00275EC4" w:rsidP="00275EC4">
            <w:pPr>
              <w:numPr>
                <w:ilvl w:val="0"/>
                <w:numId w:val="8"/>
              </w:num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Енергетичні підприємства</w:t>
            </w:r>
          </w:p>
          <w:p w14:paraId="7E597DB2" w14:textId="77777777" w:rsidR="00275EC4" w:rsidRPr="00275EC4" w:rsidRDefault="00275EC4" w:rsidP="00275EC4">
            <w:p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Підприємства чорної та кольорової металургії</w:t>
            </w:r>
          </w:p>
          <w:p w14:paraId="4A381A23" w14:textId="77777777" w:rsidR="00275EC4" w:rsidRPr="00275EC4" w:rsidRDefault="00275EC4" w:rsidP="00275EC4">
            <w:p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 xml:space="preserve">Харчова промисловість </w:t>
            </w:r>
          </w:p>
          <w:p w14:paraId="654F8FF2" w14:textId="77777777" w:rsidR="00275EC4" w:rsidRPr="00275EC4" w:rsidRDefault="00275EC4" w:rsidP="00275EC4">
            <w:pPr>
              <w:numPr>
                <w:ilvl w:val="0"/>
                <w:numId w:val="9"/>
              </w:num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Виробництво будматеріалів</w:t>
            </w:r>
          </w:p>
          <w:p w14:paraId="385231F2" w14:textId="77777777" w:rsidR="00275EC4" w:rsidRPr="00275EC4" w:rsidRDefault="00275EC4" w:rsidP="00275EC4">
            <w:pPr>
              <w:numPr>
                <w:ilvl w:val="12"/>
                <w:numId w:val="0"/>
              </w:numPr>
              <w:spacing w:after="0" w:line="360" w:lineRule="auto"/>
              <w:ind w:left="88"/>
              <w:jc w:val="both"/>
              <w:rPr>
                <w:rFonts w:ascii="Times New Roman" w:eastAsia="Times New Roman" w:hAnsi="Times New Roman" w:cs="Times New Roman"/>
                <w:sz w:val="24"/>
                <w:szCs w:val="24"/>
                <w:lang w:val="uk-UA" w:eastAsia="ru-RU"/>
              </w:rPr>
            </w:pPr>
            <w:r w:rsidRPr="00275EC4">
              <w:rPr>
                <w:rFonts w:ascii="Times New Roman" w:eastAsia="Times New Roman" w:hAnsi="Times New Roman" w:cs="Times New Roman"/>
                <w:sz w:val="24"/>
                <w:szCs w:val="24"/>
                <w:lang w:val="uk-UA" w:eastAsia="ru-RU"/>
              </w:rPr>
              <w:t>Легка промисловість</w:t>
            </w:r>
          </w:p>
        </w:tc>
        <w:tc>
          <w:tcPr>
            <w:tcW w:w="2430" w:type="dxa"/>
            <w:vMerge w:val="restart"/>
            <w:tcBorders>
              <w:top w:val="single" w:sz="4" w:space="0" w:color="auto"/>
              <w:left w:val="single" w:sz="4" w:space="0" w:color="auto"/>
              <w:right w:val="single" w:sz="4" w:space="0" w:color="auto"/>
            </w:tcBorders>
            <w:hideMark/>
          </w:tcPr>
          <w:p w14:paraId="4452F47E"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Клієнт має мати замкнену систему водоохолодження,</w:t>
            </w:r>
            <w:r w:rsidR="00986B85">
              <w:rPr>
                <w:rFonts w:ascii="Times New Roman" w:eastAsia="Times New Roman" w:hAnsi="Times New Roman" w:cs="Times New Roman"/>
                <w:sz w:val="24"/>
                <w:szCs w:val="24"/>
                <w:lang w:val="uk-UA" w:eastAsia="uk-UA"/>
              </w:rPr>
              <w:t xml:space="preserve">в пріоритеті </w:t>
            </w:r>
            <w:r w:rsidRPr="00275EC4">
              <w:rPr>
                <w:rFonts w:ascii="Times New Roman" w:eastAsia="Times New Roman" w:hAnsi="Times New Roman" w:cs="Times New Roman"/>
                <w:sz w:val="24"/>
                <w:szCs w:val="24"/>
                <w:lang w:val="uk-UA" w:eastAsia="uk-UA"/>
              </w:rPr>
              <w:t>буде висока ефективність інгібітору та низька собівартість.</w:t>
            </w:r>
          </w:p>
        </w:tc>
        <w:tc>
          <w:tcPr>
            <w:tcW w:w="1934" w:type="dxa"/>
            <w:vMerge w:val="restart"/>
            <w:tcBorders>
              <w:top w:val="single" w:sz="4" w:space="0" w:color="auto"/>
              <w:left w:val="single" w:sz="4" w:space="0" w:color="auto"/>
              <w:right w:val="single" w:sz="4" w:space="0" w:color="auto"/>
            </w:tcBorders>
            <w:hideMark/>
          </w:tcPr>
          <w:p w14:paraId="3D7A6EF9"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r w:rsidRPr="00275EC4">
              <w:rPr>
                <w:rFonts w:ascii="Times New Roman" w:eastAsia="Times New Roman" w:hAnsi="Times New Roman" w:cs="Times New Roman"/>
                <w:sz w:val="24"/>
                <w:szCs w:val="24"/>
                <w:lang w:val="uk-UA" w:eastAsia="uk-UA"/>
              </w:rPr>
              <w:t>Висока ефективність, простота використання, низька вартість.</w:t>
            </w:r>
          </w:p>
        </w:tc>
      </w:tr>
      <w:tr w:rsidR="00275EC4" w:rsidRPr="00275EC4" w14:paraId="3788F1AC" w14:textId="77777777" w:rsidTr="00462933">
        <w:tc>
          <w:tcPr>
            <w:tcW w:w="594" w:type="dxa"/>
            <w:tcBorders>
              <w:top w:val="nil"/>
              <w:left w:val="single" w:sz="4" w:space="0" w:color="auto"/>
              <w:bottom w:val="single" w:sz="4" w:space="0" w:color="auto"/>
              <w:right w:val="single" w:sz="4" w:space="0" w:color="auto"/>
            </w:tcBorders>
          </w:tcPr>
          <w:p w14:paraId="290653BB"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703" w:type="dxa"/>
            <w:tcBorders>
              <w:top w:val="nil"/>
              <w:left w:val="single" w:sz="4" w:space="0" w:color="auto"/>
              <w:bottom w:val="single" w:sz="4" w:space="0" w:color="auto"/>
              <w:right w:val="single" w:sz="4" w:space="0" w:color="auto"/>
            </w:tcBorders>
          </w:tcPr>
          <w:p w14:paraId="72C6FB3B"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2576" w:type="dxa"/>
            <w:vMerge/>
            <w:tcBorders>
              <w:left w:val="single" w:sz="4" w:space="0" w:color="auto"/>
              <w:bottom w:val="single" w:sz="4" w:space="0" w:color="auto"/>
              <w:right w:val="single" w:sz="4" w:space="0" w:color="auto"/>
            </w:tcBorders>
          </w:tcPr>
          <w:p w14:paraId="56A0FF84" w14:textId="77777777" w:rsidR="00275EC4" w:rsidRPr="00275EC4" w:rsidRDefault="00275EC4" w:rsidP="00275EC4">
            <w:pPr>
              <w:numPr>
                <w:ilvl w:val="12"/>
                <w:numId w:val="0"/>
              </w:numPr>
              <w:spacing w:after="0" w:line="360" w:lineRule="auto"/>
              <w:ind w:left="88"/>
              <w:jc w:val="both"/>
              <w:rPr>
                <w:rFonts w:ascii="Times New Roman" w:eastAsia="Times New Roman" w:hAnsi="Times New Roman" w:cs="Times New Roman"/>
                <w:sz w:val="24"/>
                <w:szCs w:val="24"/>
                <w:lang w:val="uk-UA" w:eastAsia="ru-RU"/>
              </w:rPr>
            </w:pPr>
          </w:p>
        </w:tc>
        <w:tc>
          <w:tcPr>
            <w:tcW w:w="2430" w:type="dxa"/>
            <w:vMerge/>
            <w:tcBorders>
              <w:left w:val="single" w:sz="4" w:space="0" w:color="auto"/>
              <w:bottom w:val="single" w:sz="4" w:space="0" w:color="auto"/>
              <w:right w:val="single" w:sz="4" w:space="0" w:color="auto"/>
            </w:tcBorders>
          </w:tcPr>
          <w:p w14:paraId="7977592B"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934" w:type="dxa"/>
            <w:vMerge/>
            <w:tcBorders>
              <w:left w:val="single" w:sz="4" w:space="0" w:color="auto"/>
              <w:bottom w:val="single" w:sz="4" w:space="0" w:color="auto"/>
              <w:right w:val="single" w:sz="4" w:space="0" w:color="auto"/>
            </w:tcBorders>
          </w:tcPr>
          <w:p w14:paraId="72A4CE3D" w14:textId="77777777" w:rsidR="00275EC4" w:rsidRPr="00275EC4" w:rsidRDefault="00275EC4" w:rsidP="00275EC4">
            <w:pPr>
              <w:numPr>
                <w:ilvl w:val="12"/>
                <w:numId w:val="0"/>
              </w:numPr>
              <w:spacing w:after="0" w:line="360" w:lineRule="auto"/>
              <w:jc w:val="both"/>
              <w:rPr>
                <w:rFonts w:ascii="Times New Roman" w:eastAsia="Times New Roman" w:hAnsi="Times New Roman" w:cs="Times New Roman"/>
                <w:sz w:val="24"/>
                <w:szCs w:val="24"/>
                <w:lang w:val="uk-UA" w:eastAsia="uk-UA"/>
              </w:rPr>
            </w:pPr>
          </w:p>
        </w:tc>
      </w:tr>
    </w:tbl>
    <w:p w14:paraId="1BAC2289" w14:textId="77777777" w:rsidR="00275EC4" w:rsidRPr="00275EC4" w:rsidRDefault="00275EC4" w:rsidP="000D22B3">
      <w:pPr>
        <w:spacing w:after="0" w:line="360" w:lineRule="auto"/>
        <w:ind w:firstLine="284"/>
        <w:jc w:val="both"/>
        <w:rPr>
          <w:rFonts w:ascii="Times New Roman" w:eastAsia="Calibri" w:hAnsi="Times New Roman" w:cs="Times New Roman"/>
          <w:sz w:val="28"/>
          <w:szCs w:val="28"/>
        </w:rPr>
      </w:pPr>
    </w:p>
    <w:p w14:paraId="35B5AD73" w14:textId="77777777" w:rsidR="00986B85" w:rsidRDefault="00986B85" w:rsidP="00986B85">
      <w:pPr>
        <w:spacing w:line="360" w:lineRule="auto"/>
        <w:ind w:left="284" w:firstLine="284"/>
        <w:contextualSpacing/>
        <w:jc w:val="both"/>
        <w:rPr>
          <w:rFonts w:ascii="Times New Roman" w:hAnsi="Times New Roman" w:cs="Times New Roman"/>
          <w:bCs/>
          <w:iCs/>
          <w:sz w:val="28"/>
          <w:szCs w:val="28"/>
        </w:rPr>
      </w:pPr>
      <w:r w:rsidRPr="00986B85">
        <w:rPr>
          <w:rFonts w:ascii="Times New Roman" w:hAnsi="Times New Roman" w:cs="Times New Roman"/>
          <w:bCs/>
          <w:iCs/>
          <w:sz w:val="28"/>
          <w:szCs w:val="28"/>
        </w:rPr>
        <w:t>Після визначення потенційних груп клієнтів проводиться аналіз ринкового середовища</w:t>
      </w:r>
      <w:r>
        <w:rPr>
          <w:rFonts w:ascii="Times New Roman" w:hAnsi="Times New Roman" w:cs="Times New Roman"/>
          <w:bCs/>
          <w:iCs/>
          <w:sz w:val="28"/>
          <w:szCs w:val="28"/>
          <w:lang w:val="uk-UA"/>
        </w:rPr>
        <w:t xml:space="preserve"> (табл. 4.6 та 4.7)</w:t>
      </w:r>
      <w:r w:rsidRPr="00986B85">
        <w:rPr>
          <w:rFonts w:ascii="Times New Roman" w:hAnsi="Times New Roman" w:cs="Times New Roman"/>
          <w:bCs/>
          <w:iCs/>
          <w:sz w:val="28"/>
          <w:szCs w:val="28"/>
        </w:rPr>
        <w:t xml:space="preserve">: </w:t>
      </w:r>
    </w:p>
    <w:p w14:paraId="15CBD9CA" w14:textId="77777777" w:rsidR="00986B85" w:rsidRDefault="00986B85" w:rsidP="00986B85">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 </w:t>
      </w:r>
      <w:r w:rsidRPr="00986B85">
        <w:rPr>
          <w:rFonts w:ascii="Times New Roman" w:hAnsi="Times New Roman" w:cs="Times New Roman"/>
          <w:bCs/>
          <w:iCs/>
          <w:sz w:val="28"/>
          <w:szCs w:val="28"/>
        </w:rPr>
        <w:t xml:space="preserve">складаються таблиці факторів, що сприяють ринковому впровадженню проекту, та </w:t>
      </w:r>
    </w:p>
    <w:p w14:paraId="486ED906" w14:textId="77777777" w:rsidR="00986B85" w:rsidRDefault="00986B85" w:rsidP="00986B8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r w:rsidRPr="00986B85">
        <w:rPr>
          <w:rFonts w:ascii="Times New Roman" w:hAnsi="Times New Roman" w:cs="Times New Roman"/>
          <w:bCs/>
          <w:iCs/>
          <w:sz w:val="28"/>
          <w:szCs w:val="28"/>
        </w:rPr>
        <w:t>факторів, що перешкоджають</w:t>
      </w:r>
      <w:r>
        <w:rPr>
          <w:rFonts w:ascii="Times New Roman" w:hAnsi="Times New Roman" w:cs="Times New Roman"/>
          <w:bCs/>
          <w:iCs/>
          <w:sz w:val="28"/>
          <w:szCs w:val="28"/>
          <w:lang w:val="uk-UA"/>
        </w:rPr>
        <w:t xml:space="preserve"> ринковому впровадженню</w:t>
      </w:r>
    </w:p>
    <w:p w14:paraId="5F888F53" w14:textId="77777777" w:rsidR="00986B85" w:rsidRDefault="00986B85" w:rsidP="00986B85">
      <w:pPr>
        <w:spacing w:line="360" w:lineRule="auto"/>
        <w:ind w:left="284" w:firstLine="284"/>
        <w:contextualSpacing/>
        <w:jc w:val="both"/>
        <w:rPr>
          <w:rFonts w:ascii="Times New Roman" w:hAnsi="Times New Roman" w:cs="Times New Roman"/>
          <w:bCs/>
          <w:iCs/>
          <w:sz w:val="28"/>
          <w:szCs w:val="28"/>
        </w:rPr>
      </w:pPr>
      <w:r w:rsidRPr="00986B85">
        <w:rPr>
          <w:rFonts w:ascii="Times New Roman" w:hAnsi="Times New Roman" w:cs="Times New Roman"/>
          <w:bCs/>
          <w:iCs/>
          <w:sz w:val="28"/>
          <w:szCs w:val="28"/>
        </w:rPr>
        <w:t xml:space="preserve"> Фактори в таблиці пода</w:t>
      </w:r>
      <w:r>
        <w:rPr>
          <w:rFonts w:ascii="Times New Roman" w:hAnsi="Times New Roman" w:cs="Times New Roman"/>
          <w:bCs/>
          <w:iCs/>
          <w:sz w:val="28"/>
          <w:szCs w:val="28"/>
          <w:lang w:val="uk-UA"/>
        </w:rPr>
        <w:t xml:space="preserve">ються </w:t>
      </w:r>
      <w:proofErr w:type="gramStart"/>
      <w:r>
        <w:rPr>
          <w:rFonts w:ascii="Times New Roman" w:hAnsi="Times New Roman" w:cs="Times New Roman"/>
          <w:bCs/>
          <w:iCs/>
          <w:sz w:val="28"/>
          <w:szCs w:val="28"/>
          <w:lang w:val="uk-UA"/>
        </w:rPr>
        <w:t xml:space="preserve">у </w:t>
      </w:r>
      <w:r w:rsidRPr="00986B85">
        <w:rPr>
          <w:rFonts w:ascii="Times New Roman" w:hAnsi="Times New Roman" w:cs="Times New Roman"/>
          <w:bCs/>
          <w:iCs/>
          <w:sz w:val="28"/>
          <w:szCs w:val="28"/>
        </w:rPr>
        <w:t>порядку</w:t>
      </w:r>
      <w:proofErr w:type="gramEnd"/>
      <w:r w:rsidRPr="00986B85">
        <w:rPr>
          <w:rFonts w:ascii="Times New Roman" w:hAnsi="Times New Roman" w:cs="Times New Roman"/>
          <w:bCs/>
          <w:iCs/>
          <w:sz w:val="28"/>
          <w:szCs w:val="28"/>
        </w:rPr>
        <w:t xml:space="preserve"> зменшення значущості.</w:t>
      </w:r>
    </w:p>
    <w:p w14:paraId="03487BBB" w14:textId="77777777" w:rsidR="008E5A9C" w:rsidRDefault="008E5A9C" w:rsidP="00986B85">
      <w:pPr>
        <w:spacing w:line="360" w:lineRule="auto"/>
        <w:ind w:left="284" w:firstLine="284"/>
        <w:contextualSpacing/>
        <w:jc w:val="both"/>
        <w:rPr>
          <w:rFonts w:ascii="Times New Roman" w:hAnsi="Times New Roman" w:cs="Times New Roman"/>
          <w:bCs/>
          <w:iCs/>
          <w:sz w:val="28"/>
          <w:szCs w:val="28"/>
          <w:lang w:val="uk-UA"/>
        </w:rPr>
      </w:pPr>
    </w:p>
    <w:p w14:paraId="5D0778FE" w14:textId="77777777" w:rsidR="008E5A9C" w:rsidRDefault="008E5A9C" w:rsidP="00986B85">
      <w:pPr>
        <w:spacing w:line="360" w:lineRule="auto"/>
        <w:ind w:left="284" w:firstLine="284"/>
        <w:contextualSpacing/>
        <w:jc w:val="both"/>
        <w:rPr>
          <w:rFonts w:ascii="Times New Roman" w:hAnsi="Times New Roman" w:cs="Times New Roman"/>
          <w:bCs/>
          <w:iCs/>
          <w:sz w:val="28"/>
          <w:szCs w:val="28"/>
          <w:lang w:val="uk-UA"/>
        </w:rPr>
      </w:pPr>
    </w:p>
    <w:p w14:paraId="26648ECC" w14:textId="77777777" w:rsidR="008E5A9C" w:rsidRDefault="008E5A9C" w:rsidP="00986B85">
      <w:pPr>
        <w:spacing w:line="360" w:lineRule="auto"/>
        <w:ind w:left="284" w:firstLine="284"/>
        <w:contextualSpacing/>
        <w:jc w:val="both"/>
        <w:rPr>
          <w:rFonts w:ascii="Times New Roman" w:hAnsi="Times New Roman" w:cs="Times New Roman"/>
          <w:bCs/>
          <w:iCs/>
          <w:sz w:val="28"/>
          <w:szCs w:val="28"/>
          <w:lang w:val="uk-UA"/>
        </w:rPr>
      </w:pPr>
    </w:p>
    <w:p w14:paraId="3D77E8EA" w14:textId="77777777" w:rsidR="008E5A9C" w:rsidRDefault="008E5A9C" w:rsidP="00986B85">
      <w:pPr>
        <w:spacing w:line="360" w:lineRule="auto"/>
        <w:ind w:left="284" w:firstLine="284"/>
        <w:contextualSpacing/>
        <w:jc w:val="both"/>
        <w:rPr>
          <w:rFonts w:ascii="Times New Roman" w:hAnsi="Times New Roman" w:cs="Times New Roman"/>
          <w:bCs/>
          <w:iCs/>
          <w:sz w:val="28"/>
          <w:szCs w:val="28"/>
          <w:lang w:val="uk-UA"/>
        </w:rPr>
      </w:pPr>
    </w:p>
    <w:p w14:paraId="76C7A2A5" w14:textId="77777777" w:rsidR="008E5A9C" w:rsidRDefault="008E5A9C" w:rsidP="00986B85">
      <w:pPr>
        <w:spacing w:line="360" w:lineRule="auto"/>
        <w:ind w:left="284" w:firstLine="284"/>
        <w:contextualSpacing/>
        <w:jc w:val="both"/>
        <w:rPr>
          <w:rFonts w:ascii="Times New Roman" w:hAnsi="Times New Roman" w:cs="Times New Roman"/>
          <w:bCs/>
          <w:iCs/>
          <w:sz w:val="28"/>
          <w:szCs w:val="28"/>
          <w:lang w:val="uk-UA"/>
        </w:rPr>
      </w:pPr>
    </w:p>
    <w:p w14:paraId="14EF3C52" w14:textId="3C2F1F11" w:rsidR="00986B85" w:rsidRDefault="00986B85" w:rsidP="00986B8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Таблиця 4.6 – Фактори загрози</w:t>
      </w:r>
    </w:p>
    <w:tbl>
      <w:tblPr>
        <w:tblW w:w="9607" w:type="dxa"/>
        <w:tblInd w:w="108" w:type="dxa"/>
        <w:tblLook w:val="01E0" w:firstRow="1" w:lastRow="1" w:firstColumn="1" w:lastColumn="1" w:noHBand="0" w:noVBand="0"/>
      </w:tblPr>
      <w:tblGrid>
        <w:gridCol w:w="594"/>
        <w:gridCol w:w="2482"/>
        <w:gridCol w:w="2571"/>
        <w:gridCol w:w="3960"/>
      </w:tblGrid>
      <w:tr w:rsidR="00986B85" w:rsidRPr="00986B85" w14:paraId="56B079DD" w14:textId="77777777" w:rsidTr="00462933">
        <w:trPr>
          <w:trHeight w:val="637"/>
        </w:trPr>
        <w:tc>
          <w:tcPr>
            <w:tcW w:w="594" w:type="dxa"/>
            <w:tcBorders>
              <w:top w:val="single" w:sz="4" w:space="0" w:color="auto"/>
              <w:left w:val="single" w:sz="4" w:space="0" w:color="auto"/>
              <w:bottom w:val="single" w:sz="4" w:space="0" w:color="auto"/>
              <w:right w:val="single" w:sz="4" w:space="0" w:color="auto"/>
            </w:tcBorders>
            <w:vAlign w:val="center"/>
            <w:hideMark/>
          </w:tcPr>
          <w:p w14:paraId="38E9CF1C"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 п/п</w:t>
            </w:r>
          </w:p>
        </w:tc>
        <w:tc>
          <w:tcPr>
            <w:tcW w:w="2482" w:type="dxa"/>
            <w:tcBorders>
              <w:top w:val="single" w:sz="4" w:space="0" w:color="auto"/>
              <w:left w:val="single" w:sz="4" w:space="0" w:color="auto"/>
              <w:bottom w:val="single" w:sz="4" w:space="0" w:color="auto"/>
              <w:right w:val="single" w:sz="4" w:space="0" w:color="auto"/>
            </w:tcBorders>
            <w:vAlign w:val="center"/>
            <w:hideMark/>
          </w:tcPr>
          <w:p w14:paraId="7CBB3D49"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Фактор</w:t>
            </w:r>
          </w:p>
        </w:tc>
        <w:tc>
          <w:tcPr>
            <w:tcW w:w="2571" w:type="dxa"/>
            <w:tcBorders>
              <w:top w:val="single" w:sz="4" w:space="0" w:color="auto"/>
              <w:left w:val="single" w:sz="4" w:space="0" w:color="auto"/>
              <w:bottom w:val="single" w:sz="4" w:space="0" w:color="auto"/>
              <w:right w:val="single" w:sz="4" w:space="0" w:color="auto"/>
            </w:tcBorders>
            <w:vAlign w:val="center"/>
            <w:hideMark/>
          </w:tcPr>
          <w:p w14:paraId="362B0ABD"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Зміст загрози</w:t>
            </w:r>
          </w:p>
        </w:tc>
        <w:tc>
          <w:tcPr>
            <w:tcW w:w="3960" w:type="dxa"/>
            <w:tcBorders>
              <w:top w:val="single" w:sz="4" w:space="0" w:color="auto"/>
              <w:left w:val="single" w:sz="4" w:space="0" w:color="auto"/>
              <w:bottom w:val="single" w:sz="4" w:space="0" w:color="auto"/>
              <w:right w:val="single" w:sz="4" w:space="0" w:color="auto"/>
            </w:tcBorders>
            <w:vAlign w:val="center"/>
            <w:hideMark/>
          </w:tcPr>
          <w:p w14:paraId="2C47B9D2"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Можлива реакція компанії</w:t>
            </w:r>
          </w:p>
        </w:tc>
      </w:tr>
      <w:tr w:rsidR="00986B85" w:rsidRPr="00986B85" w14:paraId="6CC1E7FC" w14:textId="77777777" w:rsidTr="00462933">
        <w:trPr>
          <w:trHeight w:val="955"/>
        </w:trPr>
        <w:tc>
          <w:tcPr>
            <w:tcW w:w="594" w:type="dxa"/>
            <w:tcBorders>
              <w:top w:val="single" w:sz="4" w:space="0" w:color="auto"/>
              <w:left w:val="single" w:sz="4" w:space="0" w:color="auto"/>
              <w:bottom w:val="single" w:sz="4" w:space="0" w:color="auto"/>
              <w:right w:val="single" w:sz="4" w:space="0" w:color="auto"/>
            </w:tcBorders>
          </w:tcPr>
          <w:p w14:paraId="4B40058D"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eastAsia="uk-UA"/>
              </w:rPr>
            </w:pPr>
            <w:r w:rsidRPr="00986B85">
              <w:rPr>
                <w:rFonts w:ascii="Times New Roman" w:eastAsia="Times New Roman" w:hAnsi="Times New Roman" w:cs="Times New Roman"/>
                <w:sz w:val="24"/>
                <w:szCs w:val="24"/>
                <w:lang w:eastAsia="uk-UA"/>
              </w:rPr>
              <w:t>1</w:t>
            </w:r>
          </w:p>
        </w:tc>
        <w:tc>
          <w:tcPr>
            <w:tcW w:w="2482" w:type="dxa"/>
            <w:tcBorders>
              <w:top w:val="single" w:sz="4" w:space="0" w:color="auto"/>
              <w:left w:val="single" w:sz="4" w:space="0" w:color="auto"/>
              <w:bottom w:val="single" w:sz="4" w:space="0" w:color="auto"/>
              <w:right w:val="single" w:sz="4" w:space="0" w:color="auto"/>
            </w:tcBorders>
          </w:tcPr>
          <w:p w14:paraId="7221CC22"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 xml:space="preserve">Вміст </w:t>
            </w:r>
            <w:r w:rsidR="000F6480">
              <w:rPr>
                <w:rFonts w:ascii="Times New Roman" w:eastAsia="Times New Roman" w:hAnsi="Times New Roman" w:cs="Times New Roman"/>
                <w:sz w:val="24"/>
                <w:szCs w:val="24"/>
                <w:lang w:val="uk-UA" w:eastAsia="uk-UA"/>
              </w:rPr>
              <w:t>перехідних</w:t>
            </w:r>
            <w:r w:rsidRPr="00986B85">
              <w:rPr>
                <w:rFonts w:ascii="Times New Roman" w:eastAsia="Times New Roman" w:hAnsi="Times New Roman" w:cs="Times New Roman"/>
                <w:sz w:val="24"/>
                <w:szCs w:val="24"/>
                <w:lang w:val="uk-UA" w:eastAsia="uk-UA"/>
              </w:rPr>
              <w:t xml:space="preserve"> металів</w:t>
            </w:r>
          </w:p>
        </w:tc>
        <w:tc>
          <w:tcPr>
            <w:tcW w:w="2571" w:type="dxa"/>
            <w:tcBorders>
              <w:top w:val="single" w:sz="4" w:space="0" w:color="auto"/>
              <w:left w:val="single" w:sz="4" w:space="0" w:color="auto"/>
              <w:bottom w:val="single" w:sz="4" w:space="0" w:color="auto"/>
              <w:right w:val="single" w:sz="4" w:space="0" w:color="auto"/>
            </w:tcBorders>
          </w:tcPr>
          <w:p w14:paraId="15A1335C"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Витік води для охолодження без очистки</w:t>
            </w:r>
          </w:p>
        </w:tc>
        <w:tc>
          <w:tcPr>
            <w:tcW w:w="3960" w:type="dxa"/>
            <w:tcBorders>
              <w:top w:val="single" w:sz="4" w:space="0" w:color="auto"/>
              <w:left w:val="single" w:sz="4" w:space="0" w:color="auto"/>
              <w:bottom w:val="single" w:sz="4" w:space="0" w:color="auto"/>
              <w:right w:val="single" w:sz="4" w:space="0" w:color="auto"/>
            </w:tcBorders>
          </w:tcPr>
          <w:p w14:paraId="643BFF66"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Очистка стічних вод</w:t>
            </w:r>
          </w:p>
        </w:tc>
      </w:tr>
      <w:tr w:rsidR="00986B85" w:rsidRPr="00986B85" w14:paraId="31C790A5" w14:textId="77777777" w:rsidTr="00462933">
        <w:trPr>
          <w:trHeight w:val="2247"/>
        </w:trPr>
        <w:tc>
          <w:tcPr>
            <w:tcW w:w="594" w:type="dxa"/>
            <w:tcBorders>
              <w:top w:val="single" w:sz="4" w:space="0" w:color="auto"/>
              <w:left w:val="single" w:sz="4" w:space="0" w:color="auto"/>
              <w:bottom w:val="single" w:sz="4" w:space="0" w:color="auto"/>
              <w:right w:val="single" w:sz="4" w:space="0" w:color="auto"/>
            </w:tcBorders>
          </w:tcPr>
          <w:p w14:paraId="65ED9905"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2</w:t>
            </w:r>
          </w:p>
        </w:tc>
        <w:tc>
          <w:tcPr>
            <w:tcW w:w="2482" w:type="dxa"/>
            <w:tcBorders>
              <w:top w:val="single" w:sz="4" w:space="0" w:color="auto"/>
              <w:left w:val="single" w:sz="4" w:space="0" w:color="auto"/>
              <w:bottom w:val="single" w:sz="4" w:space="0" w:color="auto"/>
              <w:right w:val="single" w:sz="4" w:space="0" w:color="auto"/>
            </w:tcBorders>
          </w:tcPr>
          <w:p w14:paraId="67143300"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Зменшення об’ємів виробництва</w:t>
            </w:r>
          </w:p>
        </w:tc>
        <w:tc>
          <w:tcPr>
            <w:tcW w:w="2571" w:type="dxa"/>
            <w:tcBorders>
              <w:top w:val="single" w:sz="4" w:space="0" w:color="auto"/>
              <w:left w:val="single" w:sz="4" w:space="0" w:color="auto"/>
              <w:bottom w:val="single" w:sz="4" w:space="0" w:color="auto"/>
              <w:right w:val="single" w:sz="4" w:space="0" w:color="auto"/>
            </w:tcBorders>
          </w:tcPr>
          <w:p w14:paraId="0CF56D35"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Нестабільна економіко-політична ситуація в країні, відсутність інвестицій, зменшення заводів.</w:t>
            </w:r>
          </w:p>
        </w:tc>
        <w:tc>
          <w:tcPr>
            <w:tcW w:w="3960" w:type="dxa"/>
            <w:tcBorders>
              <w:top w:val="single" w:sz="4" w:space="0" w:color="auto"/>
              <w:left w:val="single" w:sz="4" w:space="0" w:color="auto"/>
              <w:bottom w:val="single" w:sz="4" w:space="0" w:color="auto"/>
              <w:right w:val="single" w:sz="4" w:space="0" w:color="auto"/>
            </w:tcBorders>
          </w:tcPr>
          <w:p w14:paraId="3E6B3470"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ru-RU"/>
              </w:rPr>
              <w:t>Підвищення об’ємів виробництва за рахунок пошуку нових користувачів, впровадження ефективного маркетингу</w:t>
            </w:r>
          </w:p>
        </w:tc>
      </w:tr>
      <w:tr w:rsidR="00986B85" w:rsidRPr="00986B85" w14:paraId="5E8DEC5A" w14:textId="77777777" w:rsidTr="00462933">
        <w:trPr>
          <w:trHeight w:val="2247"/>
        </w:trPr>
        <w:tc>
          <w:tcPr>
            <w:tcW w:w="594" w:type="dxa"/>
            <w:tcBorders>
              <w:top w:val="single" w:sz="4" w:space="0" w:color="auto"/>
              <w:left w:val="single" w:sz="4" w:space="0" w:color="auto"/>
              <w:bottom w:val="single" w:sz="4" w:space="0" w:color="auto"/>
              <w:right w:val="single" w:sz="4" w:space="0" w:color="auto"/>
            </w:tcBorders>
          </w:tcPr>
          <w:p w14:paraId="5004C941"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3</w:t>
            </w:r>
          </w:p>
        </w:tc>
        <w:tc>
          <w:tcPr>
            <w:tcW w:w="2482" w:type="dxa"/>
            <w:tcBorders>
              <w:top w:val="single" w:sz="4" w:space="0" w:color="auto"/>
              <w:left w:val="single" w:sz="4" w:space="0" w:color="auto"/>
              <w:bottom w:val="single" w:sz="4" w:space="0" w:color="auto"/>
              <w:right w:val="single" w:sz="4" w:space="0" w:color="auto"/>
            </w:tcBorders>
          </w:tcPr>
          <w:p w14:paraId="62A9AF1C"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Вин</w:t>
            </w:r>
            <w:r w:rsidR="000F6480">
              <w:rPr>
                <w:rFonts w:ascii="Times New Roman" w:eastAsia="Times New Roman" w:hAnsi="Times New Roman" w:cs="Times New Roman"/>
                <w:sz w:val="24"/>
                <w:szCs w:val="24"/>
                <w:lang w:val="uk-UA" w:eastAsia="uk-UA"/>
              </w:rPr>
              <w:t>и</w:t>
            </w:r>
            <w:r w:rsidRPr="00986B85">
              <w:rPr>
                <w:rFonts w:ascii="Times New Roman" w:eastAsia="Times New Roman" w:hAnsi="Times New Roman" w:cs="Times New Roman"/>
                <w:sz w:val="24"/>
                <w:szCs w:val="24"/>
                <w:lang w:val="uk-UA" w:eastAsia="uk-UA"/>
              </w:rPr>
              <w:t>кнення товару замінника</w:t>
            </w:r>
          </w:p>
        </w:tc>
        <w:tc>
          <w:tcPr>
            <w:tcW w:w="2571" w:type="dxa"/>
            <w:tcBorders>
              <w:top w:val="single" w:sz="4" w:space="0" w:color="auto"/>
              <w:left w:val="single" w:sz="4" w:space="0" w:color="auto"/>
              <w:bottom w:val="single" w:sz="4" w:space="0" w:color="auto"/>
              <w:right w:val="single" w:sz="4" w:space="0" w:color="auto"/>
            </w:tcBorders>
          </w:tcPr>
          <w:p w14:paraId="22AF9F9D"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 xml:space="preserve"> Проблема корозії є досить актуальною, через це багато дослідників займаються нею та розробляють нові інгібітори.</w:t>
            </w:r>
          </w:p>
        </w:tc>
        <w:tc>
          <w:tcPr>
            <w:tcW w:w="3960" w:type="dxa"/>
            <w:tcBorders>
              <w:top w:val="single" w:sz="4" w:space="0" w:color="auto"/>
              <w:left w:val="single" w:sz="4" w:space="0" w:color="auto"/>
              <w:bottom w:val="single" w:sz="4" w:space="0" w:color="auto"/>
              <w:right w:val="single" w:sz="4" w:space="0" w:color="auto"/>
            </w:tcBorders>
          </w:tcPr>
          <w:p w14:paraId="468B06BA" w14:textId="77777777" w:rsidR="00986B85" w:rsidRPr="00986B85" w:rsidRDefault="00986B85" w:rsidP="00986B85">
            <w:pPr>
              <w:numPr>
                <w:ilvl w:val="12"/>
                <w:numId w:val="0"/>
              </w:numPr>
              <w:spacing w:after="0" w:line="360" w:lineRule="auto"/>
              <w:jc w:val="both"/>
              <w:rPr>
                <w:rFonts w:ascii="Times New Roman" w:eastAsia="Times New Roman" w:hAnsi="Times New Roman" w:cs="Times New Roman"/>
                <w:sz w:val="24"/>
                <w:szCs w:val="24"/>
                <w:lang w:val="uk-UA" w:eastAsia="uk-UA"/>
              </w:rPr>
            </w:pPr>
            <w:r w:rsidRPr="00986B85">
              <w:rPr>
                <w:rFonts w:ascii="Times New Roman" w:eastAsia="Times New Roman" w:hAnsi="Times New Roman" w:cs="Times New Roman"/>
                <w:sz w:val="24"/>
                <w:szCs w:val="24"/>
                <w:lang w:val="uk-UA" w:eastAsia="uk-UA"/>
              </w:rPr>
              <w:t>Модифікація даного інгібітору в цілях збільшення ефективності.</w:t>
            </w:r>
          </w:p>
        </w:tc>
      </w:tr>
    </w:tbl>
    <w:p w14:paraId="05B13049" w14:textId="77777777" w:rsidR="00986B85" w:rsidRDefault="00986B85" w:rsidP="00986B85">
      <w:pPr>
        <w:spacing w:line="360" w:lineRule="auto"/>
        <w:ind w:left="284" w:firstLine="284"/>
        <w:contextualSpacing/>
        <w:jc w:val="both"/>
        <w:rPr>
          <w:rFonts w:ascii="Times New Roman" w:hAnsi="Times New Roman" w:cs="Times New Roman"/>
          <w:bCs/>
          <w:iCs/>
          <w:sz w:val="28"/>
          <w:szCs w:val="28"/>
        </w:rPr>
      </w:pPr>
    </w:p>
    <w:p w14:paraId="7996101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rPr>
      </w:pPr>
      <w:r w:rsidRPr="000F6480">
        <w:rPr>
          <w:rFonts w:ascii="Times New Roman" w:hAnsi="Times New Roman" w:cs="Times New Roman"/>
          <w:bCs/>
          <w:iCs/>
          <w:sz w:val="28"/>
          <w:szCs w:val="28"/>
        </w:rPr>
        <w:t>Аналіз ринкового середовища показав фактори загроз, що можуть перешкодити впровадженню проекту, такими факторами є укріплення конкурентів, які можуть зменшити ціну на власні методи та можливість винаходженню нового або вдосконалення старого методу. Нестабільні політична та економічна ситуації в країні, також можуть призвести до складнощів.</w:t>
      </w:r>
    </w:p>
    <w:p w14:paraId="0CF47609" w14:textId="77777777" w:rsidR="000F6480" w:rsidRDefault="000F6480" w:rsidP="00986B8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4.7 – Фактор можливостей </w:t>
      </w:r>
    </w:p>
    <w:tbl>
      <w:tblPr>
        <w:tblW w:w="9668" w:type="dxa"/>
        <w:tblInd w:w="108" w:type="dxa"/>
        <w:tblLook w:val="01E0" w:firstRow="1" w:lastRow="1" w:firstColumn="1" w:lastColumn="1" w:noHBand="0" w:noVBand="0"/>
      </w:tblPr>
      <w:tblGrid>
        <w:gridCol w:w="594"/>
        <w:gridCol w:w="2455"/>
        <w:gridCol w:w="2698"/>
        <w:gridCol w:w="3921"/>
      </w:tblGrid>
      <w:tr w:rsidR="000F6480" w:rsidRPr="000F6480" w14:paraId="203FD2DB" w14:textId="77777777" w:rsidTr="00462933">
        <w:tc>
          <w:tcPr>
            <w:tcW w:w="594" w:type="dxa"/>
            <w:tcBorders>
              <w:top w:val="single" w:sz="4" w:space="0" w:color="auto"/>
              <w:left w:val="single" w:sz="4" w:space="0" w:color="auto"/>
              <w:bottom w:val="single" w:sz="4" w:space="0" w:color="auto"/>
              <w:right w:val="single" w:sz="4" w:space="0" w:color="auto"/>
            </w:tcBorders>
            <w:vAlign w:val="center"/>
            <w:hideMark/>
          </w:tcPr>
          <w:p w14:paraId="196100ED"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 п/п</w:t>
            </w:r>
          </w:p>
        </w:tc>
        <w:tc>
          <w:tcPr>
            <w:tcW w:w="2455" w:type="dxa"/>
            <w:tcBorders>
              <w:top w:val="single" w:sz="4" w:space="0" w:color="auto"/>
              <w:left w:val="single" w:sz="4" w:space="0" w:color="auto"/>
              <w:bottom w:val="single" w:sz="4" w:space="0" w:color="auto"/>
              <w:right w:val="single" w:sz="4" w:space="0" w:color="auto"/>
            </w:tcBorders>
            <w:vAlign w:val="center"/>
            <w:hideMark/>
          </w:tcPr>
          <w:p w14:paraId="396D4CC7"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Фактор</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1274F7A"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Зміст можливості</w:t>
            </w:r>
          </w:p>
        </w:tc>
        <w:tc>
          <w:tcPr>
            <w:tcW w:w="3921" w:type="dxa"/>
            <w:tcBorders>
              <w:top w:val="single" w:sz="4" w:space="0" w:color="auto"/>
              <w:left w:val="single" w:sz="4" w:space="0" w:color="auto"/>
              <w:bottom w:val="single" w:sz="4" w:space="0" w:color="auto"/>
              <w:right w:val="single" w:sz="4" w:space="0" w:color="auto"/>
            </w:tcBorders>
            <w:vAlign w:val="center"/>
            <w:hideMark/>
          </w:tcPr>
          <w:p w14:paraId="4C20C559"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Можлива реакція компанії</w:t>
            </w:r>
          </w:p>
        </w:tc>
      </w:tr>
      <w:tr w:rsidR="000F6480" w:rsidRPr="007958AB" w14:paraId="406BC8A9" w14:textId="77777777" w:rsidTr="00462933">
        <w:tc>
          <w:tcPr>
            <w:tcW w:w="594" w:type="dxa"/>
            <w:tcBorders>
              <w:top w:val="single" w:sz="4" w:space="0" w:color="auto"/>
              <w:left w:val="single" w:sz="4" w:space="0" w:color="auto"/>
              <w:bottom w:val="single" w:sz="4" w:space="0" w:color="auto"/>
              <w:right w:val="single" w:sz="4" w:space="0" w:color="auto"/>
            </w:tcBorders>
          </w:tcPr>
          <w:p w14:paraId="4B88E823"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1</w:t>
            </w:r>
          </w:p>
        </w:tc>
        <w:tc>
          <w:tcPr>
            <w:tcW w:w="2455" w:type="dxa"/>
            <w:tcBorders>
              <w:top w:val="single" w:sz="4" w:space="0" w:color="auto"/>
              <w:left w:val="single" w:sz="4" w:space="0" w:color="auto"/>
              <w:bottom w:val="single" w:sz="4" w:space="0" w:color="auto"/>
              <w:right w:val="single" w:sz="4" w:space="0" w:color="auto"/>
            </w:tcBorders>
          </w:tcPr>
          <w:p w14:paraId="5E3E529E"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Ріст економіки</w:t>
            </w:r>
          </w:p>
        </w:tc>
        <w:tc>
          <w:tcPr>
            <w:tcW w:w="2698" w:type="dxa"/>
            <w:tcBorders>
              <w:top w:val="single" w:sz="4" w:space="0" w:color="auto"/>
              <w:left w:val="single" w:sz="4" w:space="0" w:color="auto"/>
              <w:bottom w:val="single" w:sz="4" w:space="0" w:color="auto"/>
              <w:right w:val="single" w:sz="4" w:space="0" w:color="auto"/>
            </w:tcBorders>
          </w:tcPr>
          <w:p w14:paraId="17F45151"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 xml:space="preserve">Збільшення заводів, </w:t>
            </w:r>
            <w:r>
              <w:rPr>
                <w:rFonts w:ascii="Times New Roman" w:eastAsia="Times New Roman" w:hAnsi="Times New Roman" w:cs="Times New Roman"/>
                <w:sz w:val="24"/>
                <w:szCs w:val="24"/>
                <w:lang w:val="uk-UA" w:eastAsia="uk-UA"/>
              </w:rPr>
              <w:t>котрі</w:t>
            </w:r>
            <w:r w:rsidRPr="000F6480">
              <w:rPr>
                <w:rFonts w:ascii="Times New Roman" w:eastAsia="Times New Roman" w:hAnsi="Times New Roman" w:cs="Times New Roman"/>
                <w:sz w:val="24"/>
                <w:szCs w:val="24"/>
                <w:lang w:val="uk-UA" w:eastAsia="uk-UA"/>
              </w:rPr>
              <w:t xml:space="preserve"> використовують систему охолодження.  </w:t>
            </w:r>
          </w:p>
        </w:tc>
        <w:tc>
          <w:tcPr>
            <w:tcW w:w="3921" w:type="dxa"/>
            <w:tcBorders>
              <w:top w:val="single" w:sz="4" w:space="0" w:color="auto"/>
              <w:left w:val="single" w:sz="4" w:space="0" w:color="auto"/>
              <w:bottom w:val="single" w:sz="4" w:space="0" w:color="auto"/>
              <w:right w:val="single" w:sz="4" w:space="0" w:color="auto"/>
            </w:tcBorders>
          </w:tcPr>
          <w:p w14:paraId="12E042B5"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Розширення кордонів діяльності компаній, збільшення кількості клієнтів.</w:t>
            </w:r>
          </w:p>
        </w:tc>
      </w:tr>
      <w:tr w:rsidR="000F6480" w:rsidRPr="007958AB" w14:paraId="680E9928" w14:textId="77777777" w:rsidTr="00462933">
        <w:tc>
          <w:tcPr>
            <w:tcW w:w="594" w:type="dxa"/>
            <w:tcBorders>
              <w:top w:val="single" w:sz="4" w:space="0" w:color="auto"/>
              <w:left w:val="single" w:sz="4" w:space="0" w:color="auto"/>
              <w:bottom w:val="single" w:sz="4" w:space="0" w:color="auto"/>
              <w:right w:val="single" w:sz="4" w:space="0" w:color="auto"/>
            </w:tcBorders>
          </w:tcPr>
          <w:p w14:paraId="01FDCA00"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2</w:t>
            </w:r>
          </w:p>
        </w:tc>
        <w:tc>
          <w:tcPr>
            <w:tcW w:w="2455" w:type="dxa"/>
            <w:tcBorders>
              <w:top w:val="single" w:sz="4" w:space="0" w:color="auto"/>
              <w:left w:val="single" w:sz="4" w:space="0" w:color="auto"/>
              <w:bottom w:val="single" w:sz="4" w:space="0" w:color="auto"/>
              <w:right w:val="single" w:sz="4" w:space="0" w:color="auto"/>
            </w:tcBorders>
          </w:tcPr>
          <w:p w14:paraId="003B03DF"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Розвиток науки</w:t>
            </w:r>
          </w:p>
        </w:tc>
        <w:tc>
          <w:tcPr>
            <w:tcW w:w="2698" w:type="dxa"/>
            <w:tcBorders>
              <w:top w:val="single" w:sz="4" w:space="0" w:color="auto"/>
              <w:left w:val="single" w:sz="4" w:space="0" w:color="auto"/>
              <w:bottom w:val="single" w:sz="4" w:space="0" w:color="auto"/>
              <w:right w:val="single" w:sz="4" w:space="0" w:color="auto"/>
            </w:tcBorders>
          </w:tcPr>
          <w:p w14:paraId="73103962"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Модифікація даного інгібітору в цілях збільшення ефективності його компанування з іншими речовинами для зменшення накипоутворення та біообростання.</w:t>
            </w:r>
          </w:p>
        </w:tc>
        <w:tc>
          <w:tcPr>
            <w:tcW w:w="3921" w:type="dxa"/>
            <w:tcBorders>
              <w:top w:val="single" w:sz="4" w:space="0" w:color="auto"/>
              <w:left w:val="single" w:sz="4" w:space="0" w:color="auto"/>
              <w:bottom w:val="single" w:sz="4" w:space="0" w:color="auto"/>
              <w:right w:val="single" w:sz="4" w:space="0" w:color="auto"/>
            </w:tcBorders>
          </w:tcPr>
          <w:p w14:paraId="50765E5B"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Розширення кордонів діяльності компаній, збільшення кількості клієнтів.</w:t>
            </w:r>
          </w:p>
        </w:tc>
      </w:tr>
      <w:tr w:rsidR="000F6480" w:rsidRPr="000F6480" w14:paraId="4CEFB219" w14:textId="77777777" w:rsidTr="00462933">
        <w:tc>
          <w:tcPr>
            <w:tcW w:w="594" w:type="dxa"/>
            <w:tcBorders>
              <w:top w:val="single" w:sz="4" w:space="0" w:color="auto"/>
              <w:left w:val="single" w:sz="4" w:space="0" w:color="auto"/>
              <w:bottom w:val="single" w:sz="4" w:space="0" w:color="auto"/>
              <w:right w:val="single" w:sz="4" w:space="0" w:color="auto"/>
            </w:tcBorders>
          </w:tcPr>
          <w:p w14:paraId="1316740B"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3</w:t>
            </w:r>
          </w:p>
        </w:tc>
        <w:tc>
          <w:tcPr>
            <w:tcW w:w="2455" w:type="dxa"/>
            <w:tcBorders>
              <w:top w:val="single" w:sz="4" w:space="0" w:color="auto"/>
              <w:left w:val="single" w:sz="4" w:space="0" w:color="auto"/>
              <w:bottom w:val="single" w:sz="4" w:space="0" w:color="auto"/>
              <w:right w:val="single" w:sz="4" w:space="0" w:color="auto"/>
            </w:tcBorders>
          </w:tcPr>
          <w:p w14:paraId="5F6E7BAC"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Перехід до екологічного виробництва</w:t>
            </w:r>
          </w:p>
        </w:tc>
        <w:tc>
          <w:tcPr>
            <w:tcW w:w="2698" w:type="dxa"/>
            <w:tcBorders>
              <w:top w:val="single" w:sz="4" w:space="0" w:color="auto"/>
              <w:left w:val="single" w:sz="4" w:space="0" w:color="auto"/>
              <w:bottom w:val="single" w:sz="4" w:space="0" w:color="auto"/>
              <w:right w:val="single" w:sz="4" w:space="0" w:color="auto"/>
            </w:tcBorders>
          </w:tcPr>
          <w:p w14:paraId="2C8B5FBC"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 xml:space="preserve">Повністю замкнені цикли води для охолодження </w:t>
            </w:r>
          </w:p>
        </w:tc>
        <w:tc>
          <w:tcPr>
            <w:tcW w:w="3921" w:type="dxa"/>
            <w:tcBorders>
              <w:top w:val="single" w:sz="4" w:space="0" w:color="auto"/>
              <w:left w:val="single" w:sz="4" w:space="0" w:color="auto"/>
              <w:bottom w:val="single" w:sz="4" w:space="0" w:color="auto"/>
              <w:right w:val="single" w:sz="4" w:space="0" w:color="auto"/>
            </w:tcBorders>
          </w:tcPr>
          <w:p w14:paraId="79E47880" w14:textId="77777777" w:rsidR="000F6480" w:rsidRPr="000F6480" w:rsidRDefault="000F6480" w:rsidP="000F6480">
            <w:pPr>
              <w:numPr>
                <w:ilvl w:val="12"/>
                <w:numId w:val="0"/>
              </w:numPr>
              <w:spacing w:after="0" w:line="360" w:lineRule="auto"/>
              <w:jc w:val="both"/>
              <w:rPr>
                <w:rFonts w:ascii="Times New Roman" w:eastAsia="Times New Roman" w:hAnsi="Times New Roman" w:cs="Times New Roman"/>
                <w:sz w:val="24"/>
                <w:szCs w:val="24"/>
                <w:lang w:val="uk-UA" w:eastAsia="uk-UA"/>
              </w:rPr>
            </w:pPr>
            <w:r w:rsidRPr="000F6480">
              <w:rPr>
                <w:rFonts w:ascii="Times New Roman" w:eastAsia="Times New Roman" w:hAnsi="Times New Roman" w:cs="Times New Roman"/>
                <w:sz w:val="24"/>
                <w:szCs w:val="24"/>
                <w:lang w:val="uk-UA" w:eastAsia="uk-UA"/>
              </w:rPr>
              <w:t>Перехід на замкнену систему охолодження для уникнення штрафів за скид забруднених стічних вод та зменшення платні за водовикористання.</w:t>
            </w:r>
          </w:p>
        </w:tc>
      </w:tr>
    </w:tbl>
    <w:p w14:paraId="22903CA1" w14:textId="77777777" w:rsidR="000F6480" w:rsidRPr="000F6480" w:rsidRDefault="000F6480" w:rsidP="00986B85">
      <w:pPr>
        <w:spacing w:line="360" w:lineRule="auto"/>
        <w:ind w:left="284" w:firstLine="284"/>
        <w:contextualSpacing/>
        <w:jc w:val="both"/>
        <w:rPr>
          <w:rFonts w:ascii="Times New Roman" w:hAnsi="Times New Roman" w:cs="Times New Roman"/>
          <w:bCs/>
          <w:iCs/>
          <w:sz w:val="28"/>
          <w:szCs w:val="28"/>
        </w:rPr>
      </w:pPr>
    </w:p>
    <w:p w14:paraId="1272B446" w14:textId="77777777" w:rsidR="000F6480" w:rsidRDefault="000F6480" w:rsidP="00651022">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rPr>
        <w:t>Найголовніше на сьогоднішній день – це здешевлення витрат на виробництво та збільшення чистого прибутку підприємств</w:t>
      </w:r>
      <w:r>
        <w:rPr>
          <w:rFonts w:ascii="Times New Roman" w:hAnsi="Times New Roman" w:cs="Times New Roman"/>
          <w:bCs/>
          <w:iCs/>
          <w:sz w:val="28"/>
          <w:szCs w:val="28"/>
          <w:lang w:val="uk-UA"/>
        </w:rPr>
        <w:t xml:space="preserve">. </w:t>
      </w:r>
    </w:p>
    <w:p w14:paraId="557A955B" w14:textId="77777777" w:rsidR="000F6480" w:rsidRDefault="000F6480" w:rsidP="000F6480">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Після факторів загрози та можливостей,</w:t>
      </w:r>
      <w:r w:rsidRPr="000F6480">
        <w:rPr>
          <w:rFonts w:ascii="Times New Roman" w:hAnsi="Times New Roman" w:cs="Times New Roman"/>
          <w:bCs/>
          <w:iCs/>
          <w:sz w:val="28"/>
          <w:szCs w:val="28"/>
        </w:rPr>
        <w:t xml:space="preserve"> проводиться аналіз пропозиції</w:t>
      </w:r>
      <w:r>
        <w:rPr>
          <w:rFonts w:ascii="Times New Roman" w:hAnsi="Times New Roman" w:cs="Times New Roman"/>
          <w:bCs/>
          <w:iCs/>
          <w:sz w:val="28"/>
          <w:szCs w:val="28"/>
          <w:lang w:val="uk-UA"/>
        </w:rPr>
        <w:t>, де</w:t>
      </w:r>
      <w:r w:rsidRPr="000F6480">
        <w:rPr>
          <w:rFonts w:ascii="Times New Roman" w:hAnsi="Times New Roman" w:cs="Times New Roman"/>
          <w:bCs/>
          <w:iCs/>
          <w:sz w:val="28"/>
          <w:szCs w:val="28"/>
        </w:rPr>
        <w:t xml:space="preserve"> визначаються загальні риси конкуренції на ринку (табл. 4.8).</w:t>
      </w:r>
    </w:p>
    <w:p w14:paraId="5AC0992D" w14:textId="77777777" w:rsidR="000F6480" w:rsidRDefault="000F6480" w:rsidP="000F6480">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Таблиця 4.8 - </w:t>
      </w:r>
      <w:r w:rsidRPr="000F6480">
        <w:rPr>
          <w:rFonts w:ascii="Times New Roman" w:hAnsi="Times New Roman" w:cs="Times New Roman"/>
          <w:bCs/>
          <w:iCs/>
          <w:sz w:val="28"/>
          <w:szCs w:val="28"/>
        </w:rPr>
        <w:t>Ступеневий аналіз конкуренції на ринку</w:t>
      </w:r>
    </w:p>
    <w:tbl>
      <w:tblPr>
        <w:tblW w:w="9526" w:type="dxa"/>
        <w:tblInd w:w="108" w:type="dxa"/>
        <w:tblLook w:val="01E0" w:firstRow="1" w:lastRow="1" w:firstColumn="1" w:lastColumn="1" w:noHBand="0" w:noVBand="0"/>
      </w:tblPr>
      <w:tblGrid>
        <w:gridCol w:w="2951"/>
        <w:gridCol w:w="3039"/>
        <w:gridCol w:w="3536"/>
      </w:tblGrid>
      <w:tr w:rsidR="000F6480" w:rsidRPr="000F6480" w14:paraId="5547C14C" w14:textId="77777777" w:rsidTr="00462933">
        <w:tc>
          <w:tcPr>
            <w:tcW w:w="3344" w:type="dxa"/>
            <w:tcBorders>
              <w:top w:val="single" w:sz="4" w:space="0" w:color="auto"/>
              <w:left w:val="single" w:sz="4" w:space="0" w:color="auto"/>
              <w:bottom w:val="single" w:sz="4" w:space="0" w:color="auto"/>
              <w:right w:val="single" w:sz="4" w:space="0" w:color="auto"/>
            </w:tcBorders>
            <w:vAlign w:val="center"/>
            <w:hideMark/>
          </w:tcPr>
          <w:p w14:paraId="29C13A60"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Особливості конкурентного середовища</w:t>
            </w:r>
          </w:p>
        </w:tc>
        <w:tc>
          <w:tcPr>
            <w:tcW w:w="3327" w:type="dxa"/>
            <w:tcBorders>
              <w:top w:val="single" w:sz="4" w:space="0" w:color="auto"/>
              <w:left w:val="single" w:sz="4" w:space="0" w:color="auto"/>
              <w:bottom w:val="single" w:sz="4" w:space="0" w:color="auto"/>
              <w:right w:val="single" w:sz="4" w:space="0" w:color="auto"/>
            </w:tcBorders>
            <w:vAlign w:val="center"/>
            <w:hideMark/>
          </w:tcPr>
          <w:p w14:paraId="74E94558"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В чому проявляється дана характеристика</w:t>
            </w:r>
          </w:p>
        </w:tc>
        <w:tc>
          <w:tcPr>
            <w:tcW w:w="2855" w:type="dxa"/>
            <w:tcBorders>
              <w:top w:val="single" w:sz="4" w:space="0" w:color="auto"/>
              <w:left w:val="single" w:sz="4" w:space="0" w:color="auto"/>
              <w:bottom w:val="single" w:sz="4" w:space="0" w:color="auto"/>
              <w:right w:val="single" w:sz="4" w:space="0" w:color="auto"/>
            </w:tcBorders>
            <w:vAlign w:val="center"/>
            <w:hideMark/>
          </w:tcPr>
          <w:p w14:paraId="34164452"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Вплив на діяльність підприємства (можливі дії компанії, щоб бути конкурентоспроможною)</w:t>
            </w:r>
          </w:p>
        </w:tc>
      </w:tr>
      <w:tr w:rsidR="000F6480" w:rsidRPr="000F6480" w14:paraId="3CA2AEAE"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3CCF73B3"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1. Тип конкуренції</w:t>
            </w:r>
          </w:p>
          <w:p w14:paraId="7D9673DD"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xml:space="preserve">- чиста олігополія </w:t>
            </w:r>
          </w:p>
        </w:tc>
        <w:tc>
          <w:tcPr>
            <w:tcW w:w="3327" w:type="dxa"/>
            <w:tcBorders>
              <w:top w:val="single" w:sz="4" w:space="0" w:color="auto"/>
              <w:left w:val="single" w:sz="4" w:space="0" w:color="auto"/>
              <w:bottom w:val="single" w:sz="4" w:space="0" w:color="auto"/>
              <w:right w:val="single" w:sz="4" w:space="0" w:color="auto"/>
            </w:tcBorders>
          </w:tcPr>
          <w:p w14:paraId="0FE7DD53"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xml:space="preserve">Існує декілька фірм, що отримують значні прибутки, </w:t>
            </w:r>
            <w:r w:rsidR="004C62B1">
              <w:rPr>
                <w:rFonts w:ascii="Times New Roman" w:hAnsi="Times New Roman" w:cs="Times New Roman"/>
                <w:bCs/>
                <w:iCs/>
                <w:sz w:val="28"/>
                <w:szCs w:val="28"/>
                <w:lang w:val="uk-UA"/>
              </w:rPr>
              <w:t xml:space="preserve">проте </w:t>
            </w:r>
            <w:r w:rsidRPr="000F6480">
              <w:rPr>
                <w:rFonts w:ascii="Times New Roman" w:hAnsi="Times New Roman" w:cs="Times New Roman"/>
                <w:bCs/>
                <w:iCs/>
                <w:sz w:val="28"/>
                <w:szCs w:val="28"/>
                <w:lang w:val="uk-UA"/>
              </w:rPr>
              <w:t>малому бізнесу тяжко.</w:t>
            </w:r>
          </w:p>
        </w:tc>
        <w:tc>
          <w:tcPr>
            <w:tcW w:w="2855" w:type="dxa"/>
            <w:tcBorders>
              <w:top w:val="single" w:sz="4" w:space="0" w:color="auto"/>
              <w:left w:val="single" w:sz="4" w:space="0" w:color="auto"/>
              <w:bottom w:val="single" w:sz="4" w:space="0" w:color="auto"/>
              <w:right w:val="single" w:sz="4" w:space="0" w:color="auto"/>
            </w:tcBorders>
          </w:tcPr>
          <w:p w14:paraId="4D226C54"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xml:space="preserve">Впровадження ефективного маркетингу. Модифікація даного інгібітору в цілях збільшення ефективності. Порівняно </w:t>
            </w:r>
            <w:r w:rsidR="004C62B1">
              <w:rPr>
                <w:rFonts w:ascii="Times New Roman" w:hAnsi="Times New Roman" w:cs="Times New Roman"/>
                <w:bCs/>
                <w:iCs/>
                <w:sz w:val="28"/>
                <w:szCs w:val="28"/>
                <w:lang w:val="uk-UA"/>
              </w:rPr>
              <w:t>знижена</w:t>
            </w:r>
            <w:r w:rsidRPr="000F6480">
              <w:rPr>
                <w:rFonts w:ascii="Times New Roman" w:hAnsi="Times New Roman" w:cs="Times New Roman"/>
                <w:bCs/>
                <w:iCs/>
                <w:sz w:val="28"/>
                <w:szCs w:val="28"/>
                <w:lang w:val="uk-UA"/>
              </w:rPr>
              <w:t xml:space="preserve"> вартість, ніж у конкурентів.</w:t>
            </w:r>
          </w:p>
        </w:tc>
      </w:tr>
      <w:tr w:rsidR="000F6480" w:rsidRPr="000F6480" w14:paraId="22D5B66F"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48140CB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2. За рівнем конкурентної боротьби - національн</w:t>
            </w:r>
            <w:r w:rsidR="004C62B1">
              <w:rPr>
                <w:rFonts w:ascii="Times New Roman" w:hAnsi="Times New Roman" w:cs="Times New Roman"/>
                <w:bCs/>
                <w:iCs/>
                <w:sz w:val="28"/>
                <w:szCs w:val="28"/>
                <w:lang w:val="uk-UA"/>
              </w:rPr>
              <w:t>а</w:t>
            </w:r>
          </w:p>
        </w:tc>
        <w:tc>
          <w:tcPr>
            <w:tcW w:w="3327" w:type="dxa"/>
            <w:tcBorders>
              <w:top w:val="single" w:sz="4" w:space="0" w:color="auto"/>
              <w:left w:val="single" w:sz="4" w:space="0" w:color="auto"/>
              <w:bottom w:val="single" w:sz="4" w:space="0" w:color="auto"/>
              <w:right w:val="single" w:sz="4" w:space="0" w:color="auto"/>
            </w:tcBorders>
          </w:tcPr>
          <w:p w14:paraId="4438E1EF"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xml:space="preserve">На початку діяльності стартап планується впроваджувати в межах держави. </w:t>
            </w:r>
          </w:p>
        </w:tc>
        <w:tc>
          <w:tcPr>
            <w:tcW w:w="2855" w:type="dxa"/>
            <w:tcBorders>
              <w:top w:val="single" w:sz="4" w:space="0" w:color="auto"/>
              <w:left w:val="single" w:sz="4" w:space="0" w:color="auto"/>
              <w:bottom w:val="single" w:sz="4" w:space="0" w:color="auto"/>
              <w:right w:val="single" w:sz="4" w:space="0" w:color="auto"/>
            </w:tcBorders>
          </w:tcPr>
          <w:p w14:paraId="554067AA"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Впровадження стартапу на міжнародний ринок</w:t>
            </w:r>
          </w:p>
        </w:tc>
      </w:tr>
      <w:tr w:rsidR="000F6480" w:rsidRPr="000F6480" w14:paraId="26A947D9"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7BC4735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3. За галузевою ознакою</w:t>
            </w:r>
          </w:p>
          <w:p w14:paraId="3A8A11EC"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міжгалузева.</w:t>
            </w:r>
          </w:p>
        </w:tc>
        <w:tc>
          <w:tcPr>
            <w:tcW w:w="3327" w:type="dxa"/>
            <w:tcBorders>
              <w:top w:val="single" w:sz="4" w:space="0" w:color="auto"/>
              <w:left w:val="single" w:sz="4" w:space="0" w:color="auto"/>
              <w:bottom w:val="single" w:sz="4" w:space="0" w:color="auto"/>
              <w:right w:val="single" w:sz="4" w:space="0" w:color="auto"/>
            </w:tcBorders>
          </w:tcPr>
          <w:p w14:paraId="5DDE567C"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З метою отримання найбільшого прибутку підприємці вкладають капітали у найприбутковіші галузі промисловості, що спричиняє переливання капіталу з галузей з низькою нормою прибутку в галузі з вищою і збільшення кількості випущених товарів, що за незмінного попиту призводить до зниження ринкових цін і зменшення норми й маси прибутку. </w:t>
            </w:r>
          </w:p>
        </w:tc>
        <w:tc>
          <w:tcPr>
            <w:tcW w:w="2855" w:type="dxa"/>
            <w:tcBorders>
              <w:top w:val="single" w:sz="4" w:space="0" w:color="auto"/>
              <w:left w:val="single" w:sz="4" w:space="0" w:color="auto"/>
              <w:bottom w:val="single" w:sz="4" w:space="0" w:color="auto"/>
              <w:right w:val="single" w:sz="4" w:space="0" w:color="auto"/>
            </w:tcBorders>
          </w:tcPr>
          <w:p w14:paraId="35A8C563"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Даний інгібітор можна застосовувати в різних галузях для охолоджуючих систем.</w:t>
            </w:r>
          </w:p>
        </w:tc>
      </w:tr>
      <w:tr w:rsidR="000F6480" w:rsidRPr="000F6480" w14:paraId="6334E3EC"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4736245A"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4. Конкуренція за видами товарів:</w:t>
            </w:r>
          </w:p>
          <w:p w14:paraId="031D6658"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товарно-родова</w:t>
            </w:r>
          </w:p>
        </w:tc>
        <w:tc>
          <w:tcPr>
            <w:tcW w:w="3327" w:type="dxa"/>
            <w:tcBorders>
              <w:top w:val="single" w:sz="4" w:space="0" w:color="auto"/>
              <w:left w:val="single" w:sz="4" w:space="0" w:color="auto"/>
              <w:bottom w:val="single" w:sz="4" w:space="0" w:color="auto"/>
              <w:right w:val="single" w:sz="4" w:space="0" w:color="auto"/>
            </w:tcBorders>
          </w:tcPr>
          <w:p w14:paraId="19EBE2B0"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Різноманітні шляхи задоволення конкретного бажання (в даному випадку зменшення швидкості корозії)</w:t>
            </w:r>
          </w:p>
        </w:tc>
        <w:tc>
          <w:tcPr>
            <w:tcW w:w="2855" w:type="dxa"/>
            <w:tcBorders>
              <w:top w:val="single" w:sz="4" w:space="0" w:color="auto"/>
              <w:left w:val="single" w:sz="4" w:space="0" w:color="auto"/>
              <w:bottom w:val="single" w:sz="4" w:space="0" w:color="auto"/>
              <w:right w:val="single" w:sz="4" w:space="0" w:color="auto"/>
            </w:tcBorders>
          </w:tcPr>
          <w:p w14:paraId="09642D92"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Можна використовувати не тільки інгібітор корозії, а і його композиції з інгібіторами накипоутворення та біообростання.</w:t>
            </w:r>
          </w:p>
        </w:tc>
      </w:tr>
      <w:tr w:rsidR="000F6480" w:rsidRPr="007958AB" w14:paraId="42A89E05"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7F18C32D"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5.  За характером конкурентних переваг</w:t>
            </w:r>
          </w:p>
          <w:p w14:paraId="74048B82"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цінова та нецінова</w:t>
            </w:r>
          </w:p>
        </w:tc>
        <w:tc>
          <w:tcPr>
            <w:tcW w:w="3327" w:type="dxa"/>
            <w:tcBorders>
              <w:top w:val="single" w:sz="4" w:space="0" w:color="auto"/>
              <w:left w:val="single" w:sz="4" w:space="0" w:color="auto"/>
              <w:bottom w:val="single" w:sz="4" w:space="0" w:color="auto"/>
              <w:right w:val="single" w:sz="4" w:space="0" w:color="auto"/>
            </w:tcBorders>
          </w:tcPr>
          <w:p w14:paraId="6D68E54C" w14:textId="77777777" w:rsidR="000F6480" w:rsidRPr="000F6480" w:rsidRDefault="004C62B1" w:rsidP="000F6480">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Можливе </w:t>
            </w:r>
            <w:r w:rsidR="000F6480" w:rsidRPr="000F6480">
              <w:rPr>
                <w:rFonts w:ascii="Times New Roman" w:hAnsi="Times New Roman" w:cs="Times New Roman"/>
                <w:bCs/>
                <w:iCs/>
                <w:sz w:val="28"/>
                <w:szCs w:val="28"/>
                <w:lang w:val="uk-UA"/>
              </w:rPr>
              <w:t>маніпулювання цінами та надходження на ринок продукції більш високої якості</w:t>
            </w:r>
          </w:p>
        </w:tc>
        <w:tc>
          <w:tcPr>
            <w:tcW w:w="2855" w:type="dxa"/>
            <w:tcBorders>
              <w:top w:val="single" w:sz="4" w:space="0" w:color="auto"/>
              <w:left w:val="single" w:sz="4" w:space="0" w:color="auto"/>
              <w:bottom w:val="single" w:sz="4" w:space="0" w:color="auto"/>
              <w:right w:val="single" w:sz="4" w:space="0" w:color="auto"/>
            </w:tcBorders>
          </w:tcPr>
          <w:p w14:paraId="6C31842D"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Для успішного виходу на ринок інгібітору корозії потрібно поєднати і високу якість і порівняно низьку ціну.</w:t>
            </w:r>
          </w:p>
        </w:tc>
      </w:tr>
      <w:tr w:rsidR="000F6480" w:rsidRPr="000F6480" w14:paraId="28AC088C" w14:textId="77777777" w:rsidTr="00462933">
        <w:tc>
          <w:tcPr>
            <w:tcW w:w="3344" w:type="dxa"/>
            <w:tcBorders>
              <w:top w:val="single" w:sz="4" w:space="0" w:color="auto"/>
              <w:left w:val="single" w:sz="4" w:space="0" w:color="auto"/>
              <w:bottom w:val="single" w:sz="4" w:space="0" w:color="auto"/>
              <w:right w:val="single" w:sz="4" w:space="0" w:color="auto"/>
            </w:tcBorders>
            <w:hideMark/>
          </w:tcPr>
          <w:p w14:paraId="59C30067"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6. За інтенсивністю</w:t>
            </w:r>
          </w:p>
          <w:p w14:paraId="28F3606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не марочна</w:t>
            </w:r>
          </w:p>
        </w:tc>
        <w:tc>
          <w:tcPr>
            <w:tcW w:w="3327" w:type="dxa"/>
            <w:tcBorders>
              <w:top w:val="single" w:sz="4" w:space="0" w:color="auto"/>
              <w:left w:val="single" w:sz="4" w:space="0" w:color="auto"/>
              <w:bottom w:val="single" w:sz="4" w:space="0" w:color="auto"/>
              <w:right w:val="single" w:sz="4" w:space="0" w:color="auto"/>
            </w:tcBorders>
          </w:tcPr>
          <w:p w14:paraId="1BC672B0"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 xml:space="preserve">На початку діяльності стартап не має власної торгової марки, тому здійснюється не марочна конкуренція. </w:t>
            </w:r>
          </w:p>
        </w:tc>
        <w:tc>
          <w:tcPr>
            <w:tcW w:w="2855" w:type="dxa"/>
            <w:tcBorders>
              <w:top w:val="single" w:sz="4" w:space="0" w:color="auto"/>
              <w:left w:val="single" w:sz="4" w:space="0" w:color="auto"/>
              <w:bottom w:val="single" w:sz="4" w:space="0" w:color="auto"/>
              <w:right w:val="single" w:sz="4" w:space="0" w:color="auto"/>
            </w:tcBorders>
          </w:tcPr>
          <w:p w14:paraId="272A9BE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r w:rsidRPr="000F6480">
              <w:rPr>
                <w:rFonts w:ascii="Times New Roman" w:hAnsi="Times New Roman" w:cs="Times New Roman"/>
                <w:bCs/>
                <w:iCs/>
                <w:sz w:val="28"/>
                <w:szCs w:val="28"/>
                <w:lang w:val="uk-UA"/>
              </w:rPr>
              <w:t>Для початку діяльності торгова марка не потрібна. Має значення лише якість та ефективність проекту.</w:t>
            </w:r>
          </w:p>
        </w:tc>
      </w:tr>
    </w:tbl>
    <w:p w14:paraId="6AD0A099" w14:textId="77777777" w:rsidR="000F6480" w:rsidRPr="000F6480" w:rsidRDefault="000F6480" w:rsidP="000F6480">
      <w:pPr>
        <w:spacing w:line="360" w:lineRule="auto"/>
        <w:ind w:left="284" w:firstLine="284"/>
        <w:contextualSpacing/>
        <w:jc w:val="both"/>
        <w:rPr>
          <w:rFonts w:ascii="Times New Roman" w:hAnsi="Times New Roman" w:cs="Times New Roman"/>
          <w:bCs/>
          <w:iCs/>
          <w:sz w:val="28"/>
          <w:szCs w:val="28"/>
          <w:lang w:val="uk-UA"/>
        </w:rPr>
      </w:pPr>
    </w:p>
    <w:p w14:paraId="60AE0132" w14:textId="77777777" w:rsidR="00EA007C" w:rsidRDefault="004C62B1" w:rsidP="004C62B1">
      <w:pPr>
        <w:spacing w:line="360" w:lineRule="auto"/>
        <w:ind w:left="284" w:firstLine="284"/>
        <w:contextualSpacing/>
        <w:jc w:val="both"/>
        <w:rPr>
          <w:rFonts w:ascii="Times New Roman" w:hAnsi="Times New Roman" w:cs="Times New Roman"/>
          <w:bCs/>
          <w:iCs/>
          <w:sz w:val="28"/>
          <w:szCs w:val="28"/>
        </w:rPr>
      </w:pPr>
      <w:r w:rsidRPr="004C62B1">
        <w:rPr>
          <w:rFonts w:ascii="Times New Roman" w:hAnsi="Times New Roman" w:cs="Times New Roman"/>
          <w:bCs/>
          <w:iCs/>
          <w:sz w:val="28"/>
          <w:szCs w:val="28"/>
        </w:rPr>
        <w:t>Після</w:t>
      </w:r>
      <w:r>
        <w:rPr>
          <w:rFonts w:ascii="Times New Roman" w:hAnsi="Times New Roman" w:cs="Times New Roman"/>
          <w:bCs/>
          <w:iCs/>
          <w:sz w:val="28"/>
          <w:szCs w:val="28"/>
          <w:lang w:val="uk-UA"/>
        </w:rPr>
        <w:t xml:space="preserve"> проведеного</w:t>
      </w:r>
      <w:r w:rsidRPr="004C62B1">
        <w:rPr>
          <w:rFonts w:ascii="Times New Roman" w:hAnsi="Times New Roman" w:cs="Times New Roman"/>
          <w:bCs/>
          <w:iCs/>
          <w:sz w:val="28"/>
          <w:szCs w:val="28"/>
        </w:rPr>
        <w:t xml:space="preserve"> аналізу конкуренції </w:t>
      </w:r>
      <w:r>
        <w:rPr>
          <w:rFonts w:ascii="Times New Roman" w:hAnsi="Times New Roman" w:cs="Times New Roman"/>
          <w:bCs/>
          <w:iCs/>
          <w:sz w:val="28"/>
          <w:szCs w:val="28"/>
          <w:lang w:val="uk-UA"/>
        </w:rPr>
        <w:t>застосовується</w:t>
      </w:r>
      <w:r w:rsidRPr="004C62B1">
        <w:rPr>
          <w:rFonts w:ascii="Times New Roman" w:hAnsi="Times New Roman" w:cs="Times New Roman"/>
          <w:bCs/>
          <w:iCs/>
          <w:sz w:val="28"/>
          <w:szCs w:val="28"/>
        </w:rPr>
        <w:t xml:space="preserve"> більш детальний аналіз умов конкуренції в галузі (табл.4. 9).</w:t>
      </w:r>
    </w:p>
    <w:p w14:paraId="0E70BF7F" w14:textId="77777777" w:rsid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r w:rsidRPr="004C62B1">
        <w:rPr>
          <w:rFonts w:ascii="Times New Roman" w:hAnsi="Times New Roman" w:cs="Times New Roman"/>
          <w:bCs/>
          <w:iCs/>
          <w:sz w:val="28"/>
          <w:szCs w:val="28"/>
        </w:rPr>
        <w:t>Аналіз конкуренції в галузі за М. Портером</w:t>
      </w:r>
      <w:r>
        <w:rPr>
          <w:rFonts w:ascii="Times New Roman" w:hAnsi="Times New Roman" w:cs="Times New Roman"/>
          <w:bCs/>
          <w:iCs/>
          <w:sz w:val="28"/>
          <w:szCs w:val="28"/>
          <w:lang w:val="uk-UA"/>
        </w:rPr>
        <w:t xml:space="preserve">. </w:t>
      </w:r>
      <w:r w:rsidRPr="004C62B1">
        <w:rPr>
          <w:rFonts w:ascii="Times New Roman" w:hAnsi="Times New Roman" w:cs="Times New Roman"/>
          <w:bCs/>
          <w:iCs/>
          <w:sz w:val="28"/>
          <w:szCs w:val="28"/>
          <w:lang w:val="uk-UA"/>
        </w:rPr>
        <w:t>Ана́ліз п'яти́ сил По́ртера — методика для аналізу галузей і вироблення стратегії бізнесу, розроблена Майклом Портером у Гарвардській бізнес-школі в 1979 р.</w:t>
      </w:r>
      <w:r>
        <w:rPr>
          <w:rFonts w:ascii="Times New Roman" w:hAnsi="Times New Roman" w:cs="Times New Roman"/>
          <w:bCs/>
          <w:iCs/>
          <w:sz w:val="28"/>
          <w:szCs w:val="28"/>
          <w:lang w:val="uk-UA"/>
        </w:rPr>
        <w:t xml:space="preserve"> Яка включає в себе п</w:t>
      </w:r>
      <w:r w:rsidRPr="004C62B1">
        <w:rPr>
          <w:rFonts w:ascii="Times New Roman" w:hAnsi="Times New Roman" w:cs="Times New Roman"/>
          <w:bCs/>
          <w:iCs/>
          <w:sz w:val="28"/>
          <w:szCs w:val="28"/>
          <w:lang w:val="uk-UA"/>
        </w:rPr>
        <w:t>'ять сил Портера[1</w:t>
      </w:r>
      <w:r w:rsidR="00911644">
        <w:rPr>
          <w:rFonts w:ascii="Times New Roman" w:hAnsi="Times New Roman" w:cs="Times New Roman"/>
          <w:bCs/>
          <w:iCs/>
          <w:sz w:val="28"/>
          <w:szCs w:val="28"/>
          <w:lang w:val="uk-UA"/>
        </w:rPr>
        <w:t>6</w:t>
      </w:r>
      <w:r w:rsidRPr="004C62B1">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p>
    <w:p w14:paraId="166F26EF" w14:textId="77777777" w:rsidR="004C62B1" w:rsidRP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а</w:t>
      </w:r>
      <w:r w:rsidRPr="004C62B1">
        <w:rPr>
          <w:rFonts w:ascii="Times New Roman" w:hAnsi="Times New Roman" w:cs="Times New Roman"/>
          <w:bCs/>
          <w:iCs/>
          <w:sz w:val="28"/>
          <w:szCs w:val="28"/>
          <w:lang w:val="uk-UA"/>
        </w:rPr>
        <w:t>наліз загрози появи продуктів-замінників;</w:t>
      </w:r>
    </w:p>
    <w:p w14:paraId="4135505A" w14:textId="77777777" w:rsidR="004C62B1" w:rsidRP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а</w:t>
      </w:r>
      <w:r w:rsidRPr="004C62B1">
        <w:rPr>
          <w:rFonts w:ascii="Times New Roman" w:hAnsi="Times New Roman" w:cs="Times New Roman"/>
          <w:bCs/>
          <w:iCs/>
          <w:sz w:val="28"/>
          <w:szCs w:val="28"/>
          <w:lang w:val="uk-UA"/>
        </w:rPr>
        <w:t>наліз загрози появи нових гравців;</w:t>
      </w:r>
    </w:p>
    <w:p w14:paraId="35586902" w14:textId="77777777" w:rsidR="004C62B1" w:rsidRP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а</w:t>
      </w:r>
      <w:r w:rsidRPr="004C62B1">
        <w:rPr>
          <w:rFonts w:ascii="Times New Roman" w:hAnsi="Times New Roman" w:cs="Times New Roman"/>
          <w:bCs/>
          <w:iCs/>
          <w:sz w:val="28"/>
          <w:szCs w:val="28"/>
          <w:lang w:val="uk-UA"/>
        </w:rPr>
        <w:t>наліз ринкової влади постачальників;</w:t>
      </w:r>
    </w:p>
    <w:p w14:paraId="1BC1432D" w14:textId="77777777" w:rsidR="004C62B1" w:rsidRP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а</w:t>
      </w:r>
      <w:r w:rsidRPr="004C62B1">
        <w:rPr>
          <w:rFonts w:ascii="Times New Roman" w:hAnsi="Times New Roman" w:cs="Times New Roman"/>
          <w:bCs/>
          <w:iCs/>
          <w:sz w:val="28"/>
          <w:szCs w:val="28"/>
          <w:lang w:val="uk-UA"/>
        </w:rPr>
        <w:t>наліз ринкової влади споживачів;</w:t>
      </w:r>
    </w:p>
    <w:p w14:paraId="603AD9D5" w14:textId="77777777" w:rsid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а</w:t>
      </w:r>
      <w:r w:rsidRPr="004C62B1">
        <w:rPr>
          <w:rFonts w:ascii="Times New Roman" w:hAnsi="Times New Roman" w:cs="Times New Roman"/>
          <w:bCs/>
          <w:iCs/>
          <w:sz w:val="28"/>
          <w:szCs w:val="28"/>
          <w:lang w:val="uk-UA"/>
        </w:rPr>
        <w:t>наліз рівня конкурентної боротьби.</w:t>
      </w:r>
    </w:p>
    <w:p w14:paraId="4CC39AF7" w14:textId="77777777" w:rsidR="004C62B1" w:rsidRDefault="004C62B1" w:rsidP="004C62B1">
      <w:pPr>
        <w:spacing w:line="360" w:lineRule="auto"/>
        <w:ind w:left="284" w:firstLine="284"/>
        <w:contextualSpacing/>
        <w:jc w:val="both"/>
        <w:rPr>
          <w:rFonts w:ascii="Times New Roman" w:hAnsi="Times New Roman" w:cs="Times New Roman"/>
          <w:bCs/>
          <w:iCs/>
          <w:sz w:val="28"/>
          <w:szCs w:val="28"/>
          <w:lang w:val="uk-UA"/>
        </w:rPr>
      </w:pPr>
      <w:r w:rsidRPr="004C62B1">
        <w:rPr>
          <w:rFonts w:ascii="Times New Roman" w:hAnsi="Times New Roman" w:cs="Times New Roman"/>
          <w:bCs/>
          <w:iCs/>
          <w:sz w:val="28"/>
          <w:szCs w:val="28"/>
          <w:lang w:val="uk-UA"/>
        </w:rPr>
        <w:t>Методикою виділяються п'ять сил, які визначають рівень конкуренції, і, отже, привабливості ведення бізнесу в конкретній галузі</w:t>
      </w:r>
      <w:r>
        <w:rPr>
          <w:rFonts w:ascii="Times New Roman" w:hAnsi="Times New Roman" w:cs="Times New Roman"/>
          <w:bCs/>
          <w:iCs/>
          <w:sz w:val="28"/>
          <w:szCs w:val="28"/>
          <w:lang w:val="uk-UA"/>
        </w:rPr>
        <w:t xml:space="preserve">. </w:t>
      </w:r>
      <w:r w:rsidRPr="004C62B1">
        <w:rPr>
          <w:rFonts w:ascii="Times New Roman" w:hAnsi="Times New Roman" w:cs="Times New Roman"/>
          <w:bCs/>
          <w:iCs/>
          <w:sz w:val="28"/>
          <w:szCs w:val="28"/>
          <w:lang w:val="uk-UA"/>
        </w:rPr>
        <w:t>Привабливість галузі, в даному контексті, має відношення до достатньої рентабельності галузі. «Непривабливою» галуззю є така, в якій поєднання сил знижує рентабельність. «Найнепривабливішою» є галузь, що наближається до досконалої конкуренції[1</w:t>
      </w:r>
      <w:r w:rsidR="00911644">
        <w:rPr>
          <w:rFonts w:ascii="Times New Roman" w:hAnsi="Times New Roman" w:cs="Times New Roman"/>
          <w:bCs/>
          <w:iCs/>
          <w:sz w:val="28"/>
          <w:szCs w:val="28"/>
          <w:lang w:val="uk-UA"/>
        </w:rPr>
        <w:t>6</w:t>
      </w:r>
      <w:r w:rsidRPr="004C62B1">
        <w:rPr>
          <w:rFonts w:ascii="Times New Roman" w:hAnsi="Times New Roman" w:cs="Times New Roman"/>
          <w:bCs/>
          <w:iCs/>
          <w:sz w:val="28"/>
          <w:szCs w:val="28"/>
          <w:lang w:val="uk-UA"/>
        </w:rPr>
        <w:t>].</w:t>
      </w:r>
    </w:p>
    <w:p w14:paraId="071CE6BA" w14:textId="77777777" w:rsidR="004271CF" w:rsidRDefault="004271CF" w:rsidP="004C62B1">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Таблиця 4.9 - </w:t>
      </w:r>
      <w:r w:rsidRPr="004271CF">
        <w:rPr>
          <w:rFonts w:ascii="Times New Roman" w:hAnsi="Times New Roman" w:cs="Times New Roman"/>
          <w:bCs/>
          <w:iCs/>
          <w:sz w:val="28"/>
          <w:szCs w:val="28"/>
        </w:rPr>
        <w:t>Аналіз конкуренції в галузі за М. Портером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6"/>
        <w:gridCol w:w="1835"/>
        <w:gridCol w:w="6"/>
        <w:gridCol w:w="1906"/>
        <w:gridCol w:w="6"/>
        <w:gridCol w:w="1237"/>
        <w:gridCol w:w="1418"/>
        <w:gridCol w:w="1559"/>
      </w:tblGrid>
      <w:tr w:rsidR="002D2515" w:rsidRPr="002D2515" w14:paraId="258B8A3C" w14:textId="77777777" w:rsidTr="00462933">
        <w:trPr>
          <w:cantSplit/>
        </w:trPr>
        <w:tc>
          <w:tcPr>
            <w:tcW w:w="127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ACC1DBF"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Складові аналізу</w:t>
            </w: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14:paraId="039E20BA"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Прямі конкуренти в галузі</w:t>
            </w:r>
          </w:p>
        </w:tc>
        <w:tc>
          <w:tcPr>
            <w:tcW w:w="1912" w:type="dxa"/>
            <w:gridSpan w:val="2"/>
            <w:tcBorders>
              <w:top w:val="single" w:sz="4" w:space="0" w:color="auto"/>
              <w:left w:val="single" w:sz="4" w:space="0" w:color="auto"/>
              <w:bottom w:val="single" w:sz="4" w:space="0" w:color="auto"/>
              <w:right w:val="single" w:sz="4" w:space="0" w:color="auto"/>
            </w:tcBorders>
            <w:vAlign w:val="center"/>
            <w:hideMark/>
          </w:tcPr>
          <w:p w14:paraId="645A2841"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Потенційні конкуренти</w:t>
            </w:r>
          </w:p>
        </w:tc>
        <w:tc>
          <w:tcPr>
            <w:tcW w:w="1237" w:type="dxa"/>
            <w:tcBorders>
              <w:top w:val="single" w:sz="4" w:space="0" w:color="auto"/>
              <w:left w:val="single" w:sz="4" w:space="0" w:color="auto"/>
              <w:bottom w:val="single" w:sz="4" w:space="0" w:color="auto"/>
              <w:right w:val="single" w:sz="4" w:space="0" w:color="auto"/>
            </w:tcBorders>
            <w:vAlign w:val="center"/>
            <w:hideMark/>
          </w:tcPr>
          <w:p w14:paraId="71C737A7"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Постачальники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AEED0B"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Клієнти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C87DB7"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Товари-замінники</w:t>
            </w:r>
          </w:p>
        </w:tc>
      </w:tr>
      <w:tr w:rsidR="002D2515" w:rsidRPr="002D2515" w14:paraId="280D8BA5" w14:textId="77777777" w:rsidTr="00462933">
        <w:trPr>
          <w:trHeight w:val="1104"/>
        </w:trPr>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542E578" w14:textId="77777777" w:rsidR="002D2515" w:rsidRPr="002D2515" w:rsidRDefault="002D2515" w:rsidP="002D2515">
            <w:pPr>
              <w:spacing w:after="0" w:line="360" w:lineRule="auto"/>
              <w:jc w:val="both"/>
              <w:rPr>
                <w:rFonts w:ascii="Times New Roman" w:eastAsia="Times New Roman" w:hAnsi="Times New Roman" w:cs="Times New Roman"/>
                <w:sz w:val="24"/>
                <w:szCs w:val="24"/>
                <w:lang w:val="uk-UA"/>
              </w:rPr>
            </w:pP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14:paraId="226A1AB4"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eastAsia="ru-RU"/>
              </w:rPr>
              <w:t>Інгібітор корозії та солевідкладення для теплообмінних систем, що містить тетраборат натрію,</w:t>
            </w:r>
            <w:r w:rsidRPr="002D2515">
              <w:rPr>
                <w:rFonts w:ascii="Times New Roman" w:eastAsia="Times New Roman" w:hAnsi="Times New Roman" w:cs="Times New Roman"/>
                <w:sz w:val="24"/>
                <w:szCs w:val="24"/>
                <w:lang w:val="uk-UA" w:eastAsia="ru-RU"/>
              </w:rPr>
              <w:br/>
              <w:t>метасилікат натрію, трилон Б, нітроген і сульфурпохідні бензолу.</w:t>
            </w:r>
          </w:p>
        </w:tc>
        <w:tc>
          <w:tcPr>
            <w:tcW w:w="1912" w:type="dxa"/>
            <w:gridSpan w:val="2"/>
            <w:tcBorders>
              <w:top w:val="single" w:sz="4" w:space="0" w:color="auto"/>
              <w:left w:val="single" w:sz="4" w:space="0" w:color="auto"/>
              <w:bottom w:val="single" w:sz="4" w:space="0" w:color="auto"/>
              <w:right w:val="single" w:sz="4" w:space="0" w:color="auto"/>
            </w:tcBorders>
            <w:vAlign w:val="center"/>
            <w:hideMark/>
          </w:tcPr>
          <w:p w14:paraId="5B8F2F0D"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Економія на масштабах: На даний момент багато підприємств мають застарілі, дорогі та неефективні системи охолодження.</w:t>
            </w:r>
          </w:p>
        </w:tc>
        <w:tc>
          <w:tcPr>
            <w:tcW w:w="1237" w:type="dxa"/>
            <w:tcBorders>
              <w:top w:val="single" w:sz="4" w:space="0" w:color="auto"/>
              <w:left w:val="single" w:sz="4" w:space="0" w:color="auto"/>
              <w:bottom w:val="single" w:sz="4" w:space="0" w:color="auto"/>
              <w:right w:val="single" w:sz="4" w:space="0" w:color="auto"/>
            </w:tcBorders>
            <w:vAlign w:val="center"/>
            <w:hideMark/>
          </w:tcPr>
          <w:p w14:paraId="1F0CE063"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eastAsia="ru-RU"/>
              </w:rPr>
              <w:t>Змінні витрати постачальників; Значення розміру поставок для постачальників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090790"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Змінні витрати, прибутки, контроль якості</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73F1BD"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Лояльність споживачів</w:t>
            </w:r>
          </w:p>
        </w:tc>
      </w:tr>
      <w:tr w:rsidR="002D2515" w:rsidRPr="002D2515" w14:paraId="2DDB3FB6" w14:textId="77777777" w:rsidTr="00462933">
        <w:tc>
          <w:tcPr>
            <w:tcW w:w="1270" w:type="dxa"/>
            <w:tcBorders>
              <w:top w:val="single" w:sz="4" w:space="0" w:color="auto"/>
              <w:left w:val="single" w:sz="4" w:space="0" w:color="auto"/>
              <w:bottom w:val="single" w:sz="4" w:space="0" w:color="auto"/>
              <w:right w:val="single" w:sz="4" w:space="0" w:color="auto"/>
            </w:tcBorders>
            <w:hideMark/>
          </w:tcPr>
          <w:p w14:paraId="2AB30452"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Висновки:</w:t>
            </w:r>
          </w:p>
        </w:tc>
        <w:tc>
          <w:tcPr>
            <w:tcW w:w="1841" w:type="dxa"/>
            <w:gridSpan w:val="2"/>
            <w:tcBorders>
              <w:top w:val="single" w:sz="4" w:space="0" w:color="auto"/>
              <w:left w:val="single" w:sz="4" w:space="0" w:color="auto"/>
              <w:bottom w:val="single" w:sz="4" w:space="0" w:color="auto"/>
              <w:right w:val="single" w:sz="4" w:space="0" w:color="auto"/>
            </w:tcBorders>
            <w:hideMark/>
          </w:tcPr>
          <w:p w14:paraId="30B98D4A"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 xml:space="preserve">Існує достатньо інгібіторів корозії, проте даний інгібітор має свої переваги, що роблять його  потенційно успішним на ринку. </w:t>
            </w:r>
          </w:p>
        </w:tc>
        <w:tc>
          <w:tcPr>
            <w:tcW w:w="1912" w:type="dxa"/>
            <w:gridSpan w:val="2"/>
            <w:tcBorders>
              <w:top w:val="single" w:sz="4" w:space="0" w:color="auto"/>
              <w:left w:val="single" w:sz="4" w:space="0" w:color="auto"/>
              <w:bottom w:val="single" w:sz="4" w:space="0" w:color="auto"/>
              <w:right w:val="single" w:sz="4" w:space="0" w:color="auto"/>
            </w:tcBorders>
            <w:hideMark/>
          </w:tcPr>
          <w:p w14:paraId="596E1F02"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Крім того існують також сучасні підприємства, що мають замкнену систему охолодження, тобто для них, та для підприємств які в майбутньому планують перейти на замкнену систему ожолодження даний інгібітор є оптимальним варіантом.</w:t>
            </w:r>
          </w:p>
        </w:tc>
        <w:tc>
          <w:tcPr>
            <w:tcW w:w="1243" w:type="dxa"/>
            <w:gridSpan w:val="2"/>
            <w:tcBorders>
              <w:top w:val="single" w:sz="4" w:space="0" w:color="auto"/>
              <w:left w:val="single" w:sz="4" w:space="0" w:color="auto"/>
              <w:bottom w:val="single" w:sz="4" w:space="0" w:color="auto"/>
              <w:right w:val="single" w:sz="4" w:space="0" w:color="auto"/>
            </w:tcBorders>
            <w:hideMark/>
          </w:tcPr>
          <w:p w14:paraId="70A8625F"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Для постачальників є зручнішим робити крупні поставки, тому замовлення сиробини бажано робити в великій кількості.</w:t>
            </w:r>
          </w:p>
        </w:tc>
        <w:tc>
          <w:tcPr>
            <w:tcW w:w="1418" w:type="dxa"/>
            <w:tcBorders>
              <w:top w:val="single" w:sz="4" w:space="0" w:color="auto"/>
              <w:left w:val="single" w:sz="4" w:space="0" w:color="auto"/>
              <w:bottom w:val="single" w:sz="4" w:space="0" w:color="auto"/>
              <w:right w:val="single" w:sz="4" w:space="0" w:color="auto"/>
            </w:tcBorders>
            <w:hideMark/>
          </w:tcPr>
          <w:p w14:paraId="06D2BDC4"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Для клієнтів важлива якість інгібітору та його ефективність, також важливу роль грає ціна (важливо визначити що витрати на інгібітор будуть значно менші, ніж витрати на заміну трубопроводів)</w:t>
            </w:r>
          </w:p>
        </w:tc>
        <w:tc>
          <w:tcPr>
            <w:tcW w:w="1559" w:type="dxa"/>
            <w:tcBorders>
              <w:top w:val="single" w:sz="4" w:space="0" w:color="auto"/>
              <w:left w:val="single" w:sz="4" w:space="0" w:color="auto"/>
              <w:bottom w:val="single" w:sz="4" w:space="0" w:color="auto"/>
              <w:right w:val="single" w:sz="4" w:space="0" w:color="auto"/>
            </w:tcBorders>
            <w:hideMark/>
          </w:tcPr>
          <w:p w14:paraId="5DC6C75E"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rPr>
            </w:pPr>
            <w:r w:rsidRPr="002D2515">
              <w:rPr>
                <w:rFonts w:ascii="Times New Roman" w:eastAsia="Times New Roman" w:hAnsi="Times New Roman" w:cs="Times New Roman"/>
                <w:sz w:val="24"/>
                <w:szCs w:val="24"/>
                <w:lang w:val="uk-UA"/>
              </w:rPr>
              <w:t xml:space="preserve">Деякі підприємства не задумуються про те, що можна зменшити свої витрати за допомогоюінгібітора корозії. Проте при успішному маркетингу можна довести до відому підприємства про дану  економічну перевагу. </w:t>
            </w:r>
          </w:p>
        </w:tc>
      </w:tr>
    </w:tbl>
    <w:p w14:paraId="4F27E56F" w14:textId="77777777" w:rsidR="004271CF" w:rsidRDefault="004271CF" w:rsidP="004C62B1">
      <w:pPr>
        <w:spacing w:line="360" w:lineRule="auto"/>
        <w:ind w:left="284" w:firstLine="284"/>
        <w:contextualSpacing/>
        <w:jc w:val="both"/>
        <w:rPr>
          <w:rFonts w:ascii="Times New Roman" w:hAnsi="Times New Roman" w:cs="Times New Roman"/>
          <w:bCs/>
          <w:iCs/>
          <w:sz w:val="28"/>
          <w:szCs w:val="28"/>
        </w:rPr>
      </w:pPr>
    </w:p>
    <w:p w14:paraId="4899B5A1" w14:textId="77777777" w:rsidR="002D2515" w:rsidRPr="002D2515" w:rsidRDefault="002D2515" w:rsidP="002D2515">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Проаналізувавши дані табл. 4.9</w:t>
      </w:r>
      <w:r w:rsidRPr="002D2515">
        <w:rPr>
          <w:rFonts w:ascii="Times New Roman" w:hAnsi="Times New Roman" w:cs="Times New Roman"/>
          <w:bCs/>
          <w:iCs/>
          <w:sz w:val="28"/>
          <w:szCs w:val="28"/>
        </w:rPr>
        <w:t xml:space="preserve"> можна зробити висновок що даний стартап з огляду на конкурентну ситуацію може існувати на ринку. </w:t>
      </w:r>
      <w:r>
        <w:rPr>
          <w:rFonts w:ascii="Times New Roman" w:hAnsi="Times New Roman" w:cs="Times New Roman"/>
          <w:bCs/>
          <w:iCs/>
          <w:sz w:val="28"/>
          <w:szCs w:val="28"/>
          <w:lang w:val="uk-UA"/>
        </w:rPr>
        <w:t xml:space="preserve">Даний </w:t>
      </w:r>
      <w:r w:rsidRPr="002D2515">
        <w:rPr>
          <w:rFonts w:ascii="Times New Roman" w:hAnsi="Times New Roman" w:cs="Times New Roman"/>
          <w:bCs/>
          <w:iCs/>
          <w:sz w:val="28"/>
          <w:szCs w:val="28"/>
        </w:rPr>
        <w:t>проект має сильні сторони, що дозволяють йому бути конкурентоспроможним на ринку.</w:t>
      </w:r>
    </w:p>
    <w:p w14:paraId="4BD9C751" w14:textId="77777777" w:rsidR="002D2515" w:rsidRDefault="002D2515" w:rsidP="002D2515">
      <w:pPr>
        <w:spacing w:line="360" w:lineRule="auto"/>
        <w:ind w:left="284" w:firstLine="284"/>
        <w:contextualSpacing/>
        <w:jc w:val="both"/>
        <w:rPr>
          <w:rFonts w:ascii="Times New Roman" w:hAnsi="Times New Roman" w:cs="Times New Roman"/>
          <w:bCs/>
          <w:iCs/>
          <w:sz w:val="28"/>
          <w:szCs w:val="28"/>
          <w:lang w:val="uk-UA"/>
        </w:rPr>
      </w:pPr>
      <w:r w:rsidRPr="002D2515">
        <w:rPr>
          <w:rFonts w:ascii="Times New Roman" w:hAnsi="Times New Roman" w:cs="Times New Roman"/>
          <w:bCs/>
          <w:iCs/>
          <w:sz w:val="28"/>
          <w:szCs w:val="28"/>
        </w:rPr>
        <w:t xml:space="preserve">На основі аналізу конкуренції та врахування особливостей проектної ідеї, вимог споживачів </w:t>
      </w:r>
      <w:proofErr w:type="gramStart"/>
      <w:r w:rsidRPr="002D2515">
        <w:rPr>
          <w:rFonts w:ascii="Times New Roman" w:hAnsi="Times New Roman" w:cs="Times New Roman"/>
          <w:bCs/>
          <w:iCs/>
          <w:sz w:val="28"/>
          <w:szCs w:val="28"/>
        </w:rPr>
        <w:t>до товару</w:t>
      </w:r>
      <w:proofErr w:type="gramEnd"/>
      <w:r w:rsidRPr="002D2515">
        <w:rPr>
          <w:rFonts w:ascii="Times New Roman" w:hAnsi="Times New Roman" w:cs="Times New Roman"/>
          <w:bCs/>
          <w:iCs/>
          <w:sz w:val="28"/>
          <w:szCs w:val="28"/>
        </w:rPr>
        <w:t xml:space="preserve"> та факторів маркетингового середовища визначається та обґрунтовується перелік конкурентних факторів.</w:t>
      </w:r>
      <w:r>
        <w:rPr>
          <w:rFonts w:ascii="Times New Roman" w:hAnsi="Times New Roman" w:cs="Times New Roman"/>
          <w:bCs/>
          <w:iCs/>
          <w:sz w:val="28"/>
          <w:szCs w:val="28"/>
          <w:lang w:val="uk-UA"/>
        </w:rPr>
        <w:t xml:space="preserve"> </w:t>
      </w:r>
      <w:r w:rsidRPr="002D2515">
        <w:rPr>
          <w:rFonts w:ascii="Times New Roman" w:hAnsi="Times New Roman" w:cs="Times New Roman"/>
          <w:bCs/>
          <w:iCs/>
          <w:sz w:val="28"/>
          <w:szCs w:val="28"/>
        </w:rPr>
        <w:t>Аналіз оформлюється за табл. 4.10</w:t>
      </w:r>
      <w:r w:rsidRPr="002D2515">
        <w:rPr>
          <w:rFonts w:ascii="Times New Roman" w:hAnsi="Times New Roman" w:cs="Times New Roman"/>
          <w:bCs/>
          <w:iCs/>
          <w:sz w:val="28"/>
          <w:szCs w:val="28"/>
          <w:lang w:val="uk-UA"/>
        </w:rPr>
        <w:t>.</w:t>
      </w:r>
    </w:p>
    <w:p w14:paraId="7CC0427E" w14:textId="77777777" w:rsidR="002D2515" w:rsidRDefault="002D2515"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4.10 – </w:t>
      </w:r>
      <w:r w:rsidRPr="002D2515">
        <w:rPr>
          <w:rFonts w:ascii="Times New Roman" w:hAnsi="Times New Roman" w:cs="Times New Roman"/>
          <w:bCs/>
          <w:iCs/>
          <w:sz w:val="28"/>
          <w:szCs w:val="28"/>
        </w:rPr>
        <w:t>Обґрунтування факторів конкурентоспроможності</w:t>
      </w:r>
    </w:p>
    <w:tbl>
      <w:tblPr>
        <w:tblW w:w="0" w:type="auto"/>
        <w:tblInd w:w="108" w:type="dxa"/>
        <w:tblLook w:val="00A0" w:firstRow="1" w:lastRow="0" w:firstColumn="1" w:lastColumn="0" w:noHBand="0" w:noVBand="0"/>
      </w:tblPr>
      <w:tblGrid>
        <w:gridCol w:w="591"/>
        <w:gridCol w:w="3252"/>
        <w:gridCol w:w="5394"/>
      </w:tblGrid>
      <w:tr w:rsidR="002D2515" w:rsidRPr="002D2515" w14:paraId="50CB2C90" w14:textId="77777777" w:rsidTr="00462933">
        <w:tc>
          <w:tcPr>
            <w:tcW w:w="594" w:type="dxa"/>
            <w:tcBorders>
              <w:top w:val="single" w:sz="4" w:space="0" w:color="auto"/>
              <w:left w:val="single" w:sz="4" w:space="0" w:color="auto"/>
              <w:bottom w:val="single" w:sz="4" w:space="0" w:color="auto"/>
              <w:right w:val="single" w:sz="4" w:space="0" w:color="auto"/>
            </w:tcBorders>
            <w:vAlign w:val="center"/>
            <w:hideMark/>
          </w:tcPr>
          <w:p w14:paraId="76C3D454"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 п/п</w:t>
            </w:r>
          </w:p>
        </w:tc>
        <w:tc>
          <w:tcPr>
            <w:tcW w:w="3274" w:type="dxa"/>
            <w:tcBorders>
              <w:top w:val="single" w:sz="4" w:space="0" w:color="auto"/>
              <w:left w:val="single" w:sz="4" w:space="0" w:color="auto"/>
              <w:bottom w:val="single" w:sz="4" w:space="0" w:color="auto"/>
              <w:right w:val="single" w:sz="4" w:space="0" w:color="auto"/>
            </w:tcBorders>
            <w:vAlign w:val="center"/>
            <w:hideMark/>
          </w:tcPr>
          <w:p w14:paraId="51B5A4C2"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Фактор конкурентоспроможності</w:t>
            </w:r>
          </w:p>
        </w:tc>
        <w:tc>
          <w:tcPr>
            <w:tcW w:w="5582" w:type="dxa"/>
            <w:tcBorders>
              <w:top w:val="single" w:sz="4" w:space="0" w:color="auto"/>
              <w:left w:val="single" w:sz="4" w:space="0" w:color="auto"/>
              <w:bottom w:val="single" w:sz="4" w:space="0" w:color="auto"/>
              <w:right w:val="single" w:sz="4" w:space="0" w:color="auto"/>
            </w:tcBorders>
            <w:vAlign w:val="center"/>
            <w:hideMark/>
          </w:tcPr>
          <w:p w14:paraId="407E8543"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Обґрунтування (наведення чинників, що роблять фактор для порівняння конкурентних проектів значущим)</w:t>
            </w:r>
          </w:p>
        </w:tc>
      </w:tr>
      <w:tr w:rsidR="002D2515" w:rsidRPr="002D2515" w14:paraId="6B1F7BD1" w14:textId="77777777" w:rsidTr="00462933">
        <w:tc>
          <w:tcPr>
            <w:tcW w:w="594" w:type="dxa"/>
            <w:tcBorders>
              <w:top w:val="single" w:sz="4" w:space="0" w:color="auto"/>
              <w:left w:val="single" w:sz="4" w:space="0" w:color="auto"/>
              <w:bottom w:val="single" w:sz="4" w:space="0" w:color="auto"/>
              <w:right w:val="single" w:sz="4" w:space="0" w:color="auto"/>
            </w:tcBorders>
          </w:tcPr>
          <w:p w14:paraId="1D796642" w14:textId="77777777" w:rsidR="002D2515" w:rsidRPr="002D2515" w:rsidRDefault="002D2515" w:rsidP="002D2515">
            <w:p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1</w:t>
            </w:r>
          </w:p>
        </w:tc>
        <w:tc>
          <w:tcPr>
            <w:tcW w:w="3274" w:type="dxa"/>
            <w:tcBorders>
              <w:top w:val="single" w:sz="4" w:space="0" w:color="auto"/>
              <w:left w:val="single" w:sz="4" w:space="0" w:color="auto"/>
              <w:bottom w:val="single" w:sz="4" w:space="0" w:color="auto"/>
              <w:right w:val="single" w:sz="4" w:space="0" w:color="auto"/>
            </w:tcBorders>
          </w:tcPr>
          <w:p w14:paraId="5554B290"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Ефективність</w:t>
            </w:r>
          </w:p>
        </w:tc>
        <w:tc>
          <w:tcPr>
            <w:tcW w:w="5582" w:type="dxa"/>
            <w:tcBorders>
              <w:top w:val="single" w:sz="4" w:space="0" w:color="auto"/>
              <w:left w:val="single" w:sz="4" w:space="0" w:color="auto"/>
              <w:bottom w:val="single" w:sz="4" w:space="0" w:color="auto"/>
              <w:right w:val="single" w:sz="4" w:space="0" w:color="auto"/>
            </w:tcBorders>
          </w:tcPr>
          <w:p w14:paraId="2D532E2F"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Висока ефективність в порівнянні </w:t>
            </w:r>
            <w:r w:rsidRPr="002D2515">
              <w:rPr>
                <w:rFonts w:ascii="Times New Roman" w:eastAsia="Times New Roman" w:hAnsi="Times New Roman" w:cs="Times New Roman"/>
                <w:sz w:val="24"/>
                <w:szCs w:val="24"/>
                <w:lang w:val="uk-UA" w:eastAsia="uk-UA"/>
              </w:rPr>
              <w:t>з конкурентними інгібіторами</w:t>
            </w:r>
            <w:r>
              <w:rPr>
                <w:rFonts w:ascii="Times New Roman" w:eastAsia="Times New Roman" w:hAnsi="Times New Roman" w:cs="Times New Roman"/>
                <w:sz w:val="24"/>
                <w:szCs w:val="24"/>
                <w:lang w:val="uk-UA" w:eastAsia="uk-UA"/>
              </w:rPr>
              <w:t>.</w:t>
            </w:r>
          </w:p>
        </w:tc>
      </w:tr>
      <w:tr w:rsidR="002D2515" w:rsidRPr="002D2515" w14:paraId="3E3F357F" w14:textId="77777777" w:rsidTr="00462933">
        <w:tc>
          <w:tcPr>
            <w:tcW w:w="594" w:type="dxa"/>
            <w:tcBorders>
              <w:top w:val="single" w:sz="4" w:space="0" w:color="auto"/>
              <w:left w:val="single" w:sz="4" w:space="0" w:color="auto"/>
              <w:bottom w:val="single" w:sz="4" w:space="0" w:color="auto"/>
              <w:right w:val="single" w:sz="4" w:space="0" w:color="auto"/>
            </w:tcBorders>
          </w:tcPr>
          <w:p w14:paraId="31DDEA5A" w14:textId="77777777" w:rsidR="002D2515" w:rsidRPr="002D2515" w:rsidRDefault="002D2515" w:rsidP="002D2515">
            <w:p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2</w:t>
            </w:r>
          </w:p>
        </w:tc>
        <w:tc>
          <w:tcPr>
            <w:tcW w:w="3274" w:type="dxa"/>
            <w:tcBorders>
              <w:top w:val="single" w:sz="4" w:space="0" w:color="auto"/>
              <w:left w:val="single" w:sz="4" w:space="0" w:color="auto"/>
              <w:bottom w:val="single" w:sz="4" w:space="0" w:color="auto"/>
              <w:right w:val="single" w:sz="4" w:space="0" w:color="auto"/>
            </w:tcBorders>
          </w:tcPr>
          <w:p w14:paraId="2974480D"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Економія коштів</w:t>
            </w:r>
          </w:p>
        </w:tc>
        <w:tc>
          <w:tcPr>
            <w:tcW w:w="5582" w:type="dxa"/>
            <w:tcBorders>
              <w:top w:val="single" w:sz="4" w:space="0" w:color="auto"/>
              <w:left w:val="single" w:sz="4" w:space="0" w:color="auto"/>
              <w:bottom w:val="single" w:sz="4" w:space="0" w:color="auto"/>
              <w:right w:val="single" w:sz="4" w:space="0" w:color="auto"/>
            </w:tcBorders>
          </w:tcPr>
          <w:p w14:paraId="6CFCEDE4"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В порівнянні з конкурентними інгібіторами, дана речовина є успішною завдяки низькій собівартості</w:t>
            </w:r>
          </w:p>
        </w:tc>
      </w:tr>
      <w:tr w:rsidR="002D2515" w:rsidRPr="002D2515" w14:paraId="28C32BD9" w14:textId="77777777" w:rsidTr="00462933">
        <w:trPr>
          <w:trHeight w:val="1003"/>
        </w:trPr>
        <w:tc>
          <w:tcPr>
            <w:tcW w:w="594" w:type="dxa"/>
            <w:tcBorders>
              <w:top w:val="single" w:sz="4" w:space="0" w:color="auto"/>
              <w:left w:val="single" w:sz="4" w:space="0" w:color="auto"/>
              <w:bottom w:val="single" w:sz="4" w:space="0" w:color="auto"/>
              <w:right w:val="single" w:sz="4" w:space="0" w:color="auto"/>
            </w:tcBorders>
          </w:tcPr>
          <w:p w14:paraId="19F411BF" w14:textId="77777777" w:rsidR="002D2515" w:rsidRPr="002D2515" w:rsidRDefault="002D2515" w:rsidP="002D2515">
            <w:p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3</w:t>
            </w:r>
          </w:p>
        </w:tc>
        <w:tc>
          <w:tcPr>
            <w:tcW w:w="3274" w:type="dxa"/>
            <w:tcBorders>
              <w:top w:val="single" w:sz="4" w:space="0" w:color="auto"/>
              <w:left w:val="single" w:sz="4" w:space="0" w:color="auto"/>
              <w:bottom w:val="single" w:sz="4" w:space="0" w:color="auto"/>
              <w:right w:val="single" w:sz="4" w:space="0" w:color="auto"/>
            </w:tcBorders>
          </w:tcPr>
          <w:p w14:paraId="4359803D"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Зменшення затрат на обладнання та збільшення його надійності</w:t>
            </w:r>
          </w:p>
        </w:tc>
        <w:tc>
          <w:tcPr>
            <w:tcW w:w="5582" w:type="dxa"/>
            <w:tcBorders>
              <w:top w:val="single" w:sz="4" w:space="0" w:color="auto"/>
              <w:left w:val="single" w:sz="4" w:space="0" w:color="auto"/>
              <w:bottom w:val="single" w:sz="4" w:space="0" w:color="auto"/>
              <w:right w:val="single" w:sz="4" w:space="0" w:color="auto"/>
            </w:tcBorders>
          </w:tcPr>
          <w:p w14:paraId="5B99724F" w14:textId="77777777" w:rsidR="002D2515" w:rsidRPr="002D2515" w:rsidRDefault="002D2515" w:rsidP="002D2515">
            <w:pPr>
              <w:numPr>
                <w:ilvl w:val="12"/>
                <w:numId w:val="0"/>
              </w:numPr>
              <w:spacing w:after="0" w:line="360" w:lineRule="auto"/>
              <w:jc w:val="both"/>
              <w:rPr>
                <w:rFonts w:ascii="Times New Roman" w:eastAsia="Times New Roman" w:hAnsi="Times New Roman" w:cs="Times New Roman"/>
                <w:sz w:val="24"/>
                <w:szCs w:val="24"/>
                <w:lang w:val="uk-UA" w:eastAsia="uk-UA"/>
              </w:rPr>
            </w:pPr>
            <w:r w:rsidRPr="002D2515">
              <w:rPr>
                <w:rFonts w:ascii="Times New Roman" w:eastAsia="Times New Roman" w:hAnsi="Times New Roman" w:cs="Times New Roman"/>
                <w:sz w:val="24"/>
                <w:szCs w:val="24"/>
                <w:lang w:val="uk-UA" w:eastAsia="uk-UA"/>
              </w:rPr>
              <w:t xml:space="preserve">Даний інгібітор дозволяє економити на заміні трубопроводів, а також підвищує їх надійність. </w:t>
            </w:r>
          </w:p>
        </w:tc>
      </w:tr>
    </w:tbl>
    <w:p w14:paraId="6275F3EE" w14:textId="77777777" w:rsidR="002D2515" w:rsidRDefault="002D2515" w:rsidP="002D2515">
      <w:pPr>
        <w:spacing w:line="360" w:lineRule="auto"/>
        <w:ind w:left="284" w:firstLine="284"/>
        <w:contextualSpacing/>
        <w:jc w:val="both"/>
        <w:rPr>
          <w:rFonts w:ascii="Times New Roman" w:hAnsi="Times New Roman" w:cs="Times New Roman"/>
          <w:bCs/>
          <w:iCs/>
          <w:sz w:val="28"/>
          <w:szCs w:val="28"/>
        </w:rPr>
      </w:pPr>
    </w:p>
    <w:p w14:paraId="621BD1F8" w14:textId="77777777" w:rsidR="002D2515" w:rsidRDefault="002D2515" w:rsidP="002D2515">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Визначивши фактори </w:t>
      </w:r>
      <w:r w:rsidRPr="002D2515">
        <w:rPr>
          <w:rFonts w:ascii="Times New Roman" w:hAnsi="Times New Roman" w:cs="Times New Roman"/>
          <w:bCs/>
          <w:iCs/>
          <w:sz w:val="28"/>
          <w:szCs w:val="28"/>
        </w:rPr>
        <w:t xml:space="preserve">конкурентоспроможності (табл. 4.10) </w:t>
      </w:r>
      <w:r>
        <w:rPr>
          <w:rFonts w:ascii="Times New Roman" w:hAnsi="Times New Roman" w:cs="Times New Roman"/>
          <w:bCs/>
          <w:iCs/>
          <w:sz w:val="28"/>
          <w:szCs w:val="28"/>
          <w:lang w:val="uk-UA"/>
        </w:rPr>
        <w:t>проводимо</w:t>
      </w:r>
      <w:r w:rsidRPr="002D2515">
        <w:rPr>
          <w:rFonts w:ascii="Times New Roman" w:hAnsi="Times New Roman" w:cs="Times New Roman"/>
          <w:bCs/>
          <w:iCs/>
          <w:sz w:val="28"/>
          <w:szCs w:val="28"/>
        </w:rPr>
        <w:t xml:space="preserve"> аналіз сильних та слабких сторін стартап-проекту (табл. 4.11).</w:t>
      </w:r>
    </w:p>
    <w:p w14:paraId="6052EF22" w14:textId="77777777" w:rsidR="002D2515" w:rsidRDefault="002D2515"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4.11 - </w:t>
      </w:r>
      <w:r w:rsidRPr="002D2515">
        <w:rPr>
          <w:rFonts w:ascii="Times New Roman" w:hAnsi="Times New Roman" w:cs="Times New Roman"/>
          <w:bCs/>
          <w:iCs/>
          <w:sz w:val="28"/>
          <w:szCs w:val="28"/>
          <w:lang w:val="uk-UA"/>
        </w:rPr>
        <w:t xml:space="preserve">Порівняльний аналіз сильних та слабких сторін «інгібіторів корозії іонів </w:t>
      </w:r>
      <w:r>
        <w:rPr>
          <w:rFonts w:ascii="Times New Roman" w:hAnsi="Times New Roman" w:cs="Times New Roman"/>
          <w:bCs/>
          <w:iCs/>
          <w:sz w:val="28"/>
          <w:szCs w:val="28"/>
          <w:lang w:val="uk-UA"/>
        </w:rPr>
        <w:t>перехідних</w:t>
      </w:r>
      <w:r w:rsidRPr="002D2515">
        <w:rPr>
          <w:rFonts w:ascii="Times New Roman" w:hAnsi="Times New Roman" w:cs="Times New Roman"/>
          <w:bCs/>
          <w:iCs/>
          <w:sz w:val="28"/>
          <w:szCs w:val="28"/>
          <w:lang w:val="uk-UA"/>
        </w:rPr>
        <w:t xml:space="preserve"> металів»</w:t>
      </w:r>
    </w:p>
    <w:tbl>
      <w:tblPr>
        <w:tblW w:w="9374" w:type="dxa"/>
        <w:tblInd w:w="108" w:type="dxa"/>
        <w:tblLayout w:type="fixed"/>
        <w:tblLook w:val="01E0" w:firstRow="1" w:lastRow="1" w:firstColumn="1" w:lastColumn="1" w:noHBand="0" w:noVBand="0"/>
      </w:tblPr>
      <w:tblGrid>
        <w:gridCol w:w="568"/>
        <w:gridCol w:w="3430"/>
        <w:gridCol w:w="1134"/>
        <w:gridCol w:w="709"/>
        <w:gridCol w:w="567"/>
        <w:gridCol w:w="592"/>
        <w:gridCol w:w="592"/>
        <w:gridCol w:w="592"/>
        <w:gridCol w:w="592"/>
        <w:gridCol w:w="592"/>
        <w:gridCol w:w="6"/>
      </w:tblGrid>
      <w:tr w:rsidR="003A3991" w:rsidRPr="003A3991" w14:paraId="1AF04097" w14:textId="77777777" w:rsidTr="00462933">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8ACD599"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 п/п</w:t>
            </w:r>
          </w:p>
        </w:tc>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498B3E26"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Фактор конкурентоспроможності</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C2366"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Бали 1-20</w:t>
            </w:r>
          </w:p>
        </w:tc>
        <w:tc>
          <w:tcPr>
            <w:tcW w:w="4242" w:type="dxa"/>
            <w:gridSpan w:val="8"/>
            <w:tcBorders>
              <w:top w:val="single" w:sz="4" w:space="0" w:color="auto"/>
              <w:left w:val="single" w:sz="4" w:space="0" w:color="auto"/>
              <w:bottom w:val="single" w:sz="4" w:space="0" w:color="auto"/>
              <w:right w:val="single" w:sz="4" w:space="0" w:color="auto"/>
            </w:tcBorders>
            <w:vAlign w:val="center"/>
            <w:hideMark/>
          </w:tcPr>
          <w:p w14:paraId="0146F9F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Рейтинг товарів-конкурентів у порівнянні з Ф-1… (</w:t>
            </w:r>
            <w:r w:rsidRPr="003A3991">
              <w:rPr>
                <w:rFonts w:ascii="Times New Roman" w:eastAsia="Times New Roman" w:hAnsi="Times New Roman" w:cs="Times New Roman"/>
                <w:i/>
                <w:sz w:val="24"/>
                <w:szCs w:val="24"/>
                <w:lang w:val="uk-UA" w:eastAsia="uk-UA"/>
              </w:rPr>
              <w:t>назва підприємства)</w:t>
            </w:r>
          </w:p>
        </w:tc>
      </w:tr>
      <w:tr w:rsidR="003A3991" w:rsidRPr="003A3991" w14:paraId="5BE1EDE6" w14:textId="77777777" w:rsidTr="003A3991">
        <w:trPr>
          <w:gridAfter w:val="1"/>
          <w:wAfter w:w="6" w:type="dxa"/>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DEA9BC1" w14:textId="77777777" w:rsidR="003A3991" w:rsidRPr="003A3991" w:rsidRDefault="003A3991" w:rsidP="003A3991">
            <w:pPr>
              <w:spacing w:line="360" w:lineRule="auto"/>
              <w:jc w:val="both"/>
              <w:rPr>
                <w:rFonts w:ascii="Times New Roman" w:eastAsia="Calibri" w:hAnsi="Times New Roman" w:cs="Times New Roman"/>
                <w:sz w:val="24"/>
                <w:szCs w:val="24"/>
                <w:lang w:val="uk-UA"/>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14:paraId="7C65F13F" w14:textId="77777777" w:rsidR="003A3991" w:rsidRPr="003A3991" w:rsidRDefault="003A3991" w:rsidP="003A3991">
            <w:pPr>
              <w:spacing w:line="360" w:lineRule="auto"/>
              <w:jc w:val="both"/>
              <w:rPr>
                <w:rFonts w:ascii="Times New Roman" w:eastAsia="Calibri" w:hAnsi="Times New Roman" w:cs="Times New Roman"/>
                <w:sz w:val="24"/>
                <w:szCs w:val="24"/>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E4F3EF" w14:textId="77777777" w:rsidR="003A3991" w:rsidRPr="003A3991" w:rsidRDefault="003A3991" w:rsidP="003A3991">
            <w:pPr>
              <w:spacing w:line="360" w:lineRule="auto"/>
              <w:jc w:val="both"/>
              <w:rPr>
                <w:rFonts w:ascii="Times New Roman" w:eastAsia="Calibri" w:hAnsi="Times New Roman" w:cs="Times New Roman"/>
                <w:sz w:val="24"/>
                <w:szCs w:val="24"/>
                <w:lang w:val="uk-U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36F0B9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eastAsia="uk-UA"/>
              </w:rPr>
              <w:t>–</w:t>
            </w:r>
            <w:r w:rsidRPr="003A3991">
              <w:rPr>
                <w:rFonts w:ascii="Times New Roman" w:eastAsia="Times New Roman" w:hAnsi="Times New Roman" w:cs="Times New Roman"/>
                <w:sz w:val="24"/>
                <w:szCs w:val="24"/>
                <w:lang w:val="uk-UA" w:eastAsia="uk-UA"/>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1C6BC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eastAsia="uk-UA"/>
              </w:rPr>
              <w:t>–</w:t>
            </w:r>
            <w:r w:rsidRPr="003A3991">
              <w:rPr>
                <w:rFonts w:ascii="Times New Roman" w:eastAsia="Times New Roman" w:hAnsi="Times New Roman" w:cs="Times New Roman"/>
                <w:sz w:val="24"/>
                <w:szCs w:val="24"/>
                <w:lang w:val="uk-UA" w:eastAsia="uk-UA"/>
              </w:rPr>
              <w:t>2</w:t>
            </w:r>
          </w:p>
        </w:tc>
        <w:tc>
          <w:tcPr>
            <w:tcW w:w="592" w:type="dxa"/>
            <w:tcBorders>
              <w:top w:val="single" w:sz="4" w:space="0" w:color="auto"/>
              <w:left w:val="single" w:sz="4" w:space="0" w:color="auto"/>
              <w:bottom w:val="single" w:sz="4" w:space="0" w:color="auto"/>
              <w:right w:val="single" w:sz="4" w:space="0" w:color="auto"/>
            </w:tcBorders>
            <w:vAlign w:val="center"/>
            <w:hideMark/>
          </w:tcPr>
          <w:p w14:paraId="1B5ECB65"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en-US" w:eastAsia="uk-UA"/>
              </w:rPr>
              <w:t>–</w:t>
            </w:r>
            <w:r w:rsidRPr="003A3991">
              <w:rPr>
                <w:rFonts w:ascii="Times New Roman" w:eastAsia="Times New Roman" w:hAnsi="Times New Roman" w:cs="Times New Roman"/>
                <w:sz w:val="24"/>
                <w:szCs w:val="24"/>
                <w:lang w:val="uk-UA" w:eastAsia="uk-UA"/>
              </w:rPr>
              <w:t>1</w:t>
            </w:r>
          </w:p>
        </w:tc>
        <w:tc>
          <w:tcPr>
            <w:tcW w:w="592"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1EAD93F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0</w:t>
            </w:r>
          </w:p>
        </w:tc>
        <w:tc>
          <w:tcPr>
            <w:tcW w:w="592" w:type="dxa"/>
            <w:tcBorders>
              <w:top w:val="single" w:sz="4" w:space="0" w:color="auto"/>
              <w:left w:val="single" w:sz="4" w:space="0" w:color="auto"/>
              <w:bottom w:val="single" w:sz="4" w:space="0" w:color="auto"/>
              <w:right w:val="single" w:sz="4" w:space="0" w:color="auto"/>
            </w:tcBorders>
            <w:vAlign w:val="center"/>
            <w:hideMark/>
          </w:tcPr>
          <w:p w14:paraId="0412665E"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+1</w:t>
            </w:r>
          </w:p>
        </w:tc>
        <w:tc>
          <w:tcPr>
            <w:tcW w:w="592" w:type="dxa"/>
            <w:tcBorders>
              <w:top w:val="single" w:sz="4" w:space="0" w:color="auto"/>
              <w:left w:val="single" w:sz="4" w:space="0" w:color="auto"/>
              <w:bottom w:val="single" w:sz="4" w:space="0" w:color="auto"/>
              <w:right w:val="single" w:sz="4" w:space="0" w:color="auto"/>
            </w:tcBorders>
            <w:vAlign w:val="center"/>
            <w:hideMark/>
          </w:tcPr>
          <w:p w14:paraId="50EDCC6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+2</w:t>
            </w:r>
          </w:p>
        </w:tc>
        <w:tc>
          <w:tcPr>
            <w:tcW w:w="592" w:type="dxa"/>
            <w:tcBorders>
              <w:top w:val="single" w:sz="4" w:space="0" w:color="auto"/>
              <w:left w:val="single" w:sz="4" w:space="0" w:color="auto"/>
              <w:bottom w:val="single" w:sz="4" w:space="0" w:color="auto"/>
              <w:right w:val="single" w:sz="4" w:space="0" w:color="auto"/>
            </w:tcBorders>
            <w:vAlign w:val="center"/>
            <w:hideMark/>
          </w:tcPr>
          <w:p w14:paraId="4DC6BA3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+3</w:t>
            </w:r>
          </w:p>
        </w:tc>
      </w:tr>
      <w:tr w:rsidR="003A3991" w:rsidRPr="003A3991" w14:paraId="64932CFE" w14:textId="77777777" w:rsidTr="003A3991">
        <w:trPr>
          <w:gridAfter w:val="1"/>
          <w:wAfter w:w="6" w:type="dxa"/>
        </w:trPr>
        <w:tc>
          <w:tcPr>
            <w:tcW w:w="568" w:type="dxa"/>
            <w:tcBorders>
              <w:top w:val="single" w:sz="4" w:space="0" w:color="auto"/>
              <w:left w:val="single" w:sz="4" w:space="0" w:color="auto"/>
              <w:bottom w:val="single" w:sz="4" w:space="0" w:color="auto"/>
              <w:right w:val="single" w:sz="4" w:space="0" w:color="auto"/>
            </w:tcBorders>
            <w:hideMark/>
          </w:tcPr>
          <w:p w14:paraId="05707350"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1</w:t>
            </w:r>
          </w:p>
        </w:tc>
        <w:tc>
          <w:tcPr>
            <w:tcW w:w="3430" w:type="dxa"/>
            <w:tcBorders>
              <w:top w:val="single" w:sz="4" w:space="0" w:color="auto"/>
              <w:left w:val="single" w:sz="4" w:space="0" w:color="auto"/>
              <w:bottom w:val="single" w:sz="4" w:space="0" w:color="auto"/>
              <w:right w:val="single" w:sz="4" w:space="0" w:color="auto"/>
            </w:tcBorders>
          </w:tcPr>
          <w:p w14:paraId="460486F9"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Ефективність</w:t>
            </w:r>
          </w:p>
        </w:tc>
        <w:tc>
          <w:tcPr>
            <w:tcW w:w="1134" w:type="dxa"/>
            <w:tcBorders>
              <w:top w:val="single" w:sz="4" w:space="0" w:color="auto"/>
              <w:left w:val="single" w:sz="4" w:space="0" w:color="auto"/>
              <w:bottom w:val="single" w:sz="4" w:space="0" w:color="auto"/>
              <w:right w:val="single" w:sz="4" w:space="0" w:color="auto"/>
            </w:tcBorders>
          </w:tcPr>
          <w:p w14:paraId="36BAE02A"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1</w:t>
            </w:r>
            <w:r>
              <w:rPr>
                <w:rFonts w:ascii="Times New Roman" w:eastAsia="Times New Roman" w:hAnsi="Times New Roman" w:cs="Times New Roman"/>
                <w:sz w:val="24"/>
                <w:szCs w:val="24"/>
                <w:lang w:val="uk-UA" w:eastAsia="uk-UA"/>
              </w:rPr>
              <w:t>7</w:t>
            </w:r>
          </w:p>
        </w:tc>
        <w:tc>
          <w:tcPr>
            <w:tcW w:w="709" w:type="dxa"/>
            <w:tcBorders>
              <w:top w:val="single" w:sz="4" w:space="0" w:color="auto"/>
              <w:left w:val="single" w:sz="4" w:space="0" w:color="auto"/>
              <w:bottom w:val="single" w:sz="4" w:space="0" w:color="auto"/>
              <w:right w:val="single" w:sz="4" w:space="0" w:color="auto"/>
            </w:tcBorders>
          </w:tcPr>
          <w:p w14:paraId="3A367FB4"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67" w:type="dxa"/>
            <w:tcBorders>
              <w:top w:val="single" w:sz="4" w:space="0" w:color="auto"/>
              <w:left w:val="single" w:sz="4" w:space="0" w:color="auto"/>
              <w:bottom w:val="single" w:sz="4" w:space="0" w:color="auto"/>
              <w:right w:val="single" w:sz="4" w:space="0" w:color="auto"/>
            </w:tcBorders>
          </w:tcPr>
          <w:p w14:paraId="57CDEB10"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11BFBA61"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w:t>
            </w:r>
          </w:p>
        </w:tc>
        <w:tc>
          <w:tcPr>
            <w:tcW w:w="592" w:type="dxa"/>
            <w:tcBorders>
              <w:top w:val="single" w:sz="4" w:space="0" w:color="auto"/>
              <w:left w:val="single" w:sz="4" w:space="0" w:color="auto"/>
              <w:bottom w:val="single" w:sz="4" w:space="0" w:color="auto"/>
              <w:right w:val="single" w:sz="4" w:space="0" w:color="auto"/>
            </w:tcBorders>
            <w:shd w:val="clear" w:color="auto" w:fill="D5DCE4"/>
          </w:tcPr>
          <w:p w14:paraId="035DCE7E"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40C7748A"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3ECEB7E3"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1B714C9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r>
      <w:tr w:rsidR="003A3991" w:rsidRPr="003A3991" w14:paraId="1602B2DA" w14:textId="77777777" w:rsidTr="003A3991">
        <w:trPr>
          <w:gridAfter w:val="1"/>
          <w:wAfter w:w="6" w:type="dxa"/>
        </w:trPr>
        <w:tc>
          <w:tcPr>
            <w:tcW w:w="568" w:type="dxa"/>
            <w:tcBorders>
              <w:top w:val="single" w:sz="4" w:space="0" w:color="auto"/>
              <w:left w:val="single" w:sz="4" w:space="0" w:color="auto"/>
              <w:bottom w:val="single" w:sz="4" w:space="0" w:color="auto"/>
              <w:right w:val="single" w:sz="4" w:space="0" w:color="auto"/>
            </w:tcBorders>
            <w:hideMark/>
          </w:tcPr>
          <w:p w14:paraId="7D31EFB3"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2</w:t>
            </w:r>
          </w:p>
        </w:tc>
        <w:tc>
          <w:tcPr>
            <w:tcW w:w="3430" w:type="dxa"/>
            <w:tcBorders>
              <w:top w:val="single" w:sz="4" w:space="0" w:color="auto"/>
              <w:left w:val="single" w:sz="4" w:space="0" w:color="auto"/>
              <w:bottom w:val="single" w:sz="4" w:space="0" w:color="auto"/>
              <w:right w:val="single" w:sz="4" w:space="0" w:color="auto"/>
            </w:tcBorders>
          </w:tcPr>
          <w:p w14:paraId="7FC5A7A6"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Економія коштів</w:t>
            </w:r>
          </w:p>
        </w:tc>
        <w:tc>
          <w:tcPr>
            <w:tcW w:w="1134" w:type="dxa"/>
            <w:tcBorders>
              <w:top w:val="single" w:sz="4" w:space="0" w:color="auto"/>
              <w:left w:val="single" w:sz="4" w:space="0" w:color="auto"/>
              <w:bottom w:val="single" w:sz="4" w:space="0" w:color="auto"/>
              <w:right w:val="single" w:sz="4" w:space="0" w:color="auto"/>
            </w:tcBorders>
          </w:tcPr>
          <w:p w14:paraId="5CBD94CC"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18</w:t>
            </w:r>
          </w:p>
        </w:tc>
        <w:tc>
          <w:tcPr>
            <w:tcW w:w="709" w:type="dxa"/>
            <w:tcBorders>
              <w:top w:val="single" w:sz="4" w:space="0" w:color="auto"/>
              <w:left w:val="single" w:sz="4" w:space="0" w:color="auto"/>
              <w:bottom w:val="single" w:sz="4" w:space="0" w:color="auto"/>
              <w:right w:val="single" w:sz="4" w:space="0" w:color="auto"/>
            </w:tcBorders>
          </w:tcPr>
          <w:p w14:paraId="70023BEF"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67" w:type="dxa"/>
            <w:tcBorders>
              <w:top w:val="single" w:sz="4" w:space="0" w:color="auto"/>
              <w:left w:val="single" w:sz="4" w:space="0" w:color="auto"/>
              <w:bottom w:val="single" w:sz="4" w:space="0" w:color="auto"/>
              <w:right w:val="single" w:sz="4" w:space="0" w:color="auto"/>
            </w:tcBorders>
          </w:tcPr>
          <w:p w14:paraId="20C23A4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w:t>
            </w:r>
          </w:p>
        </w:tc>
        <w:tc>
          <w:tcPr>
            <w:tcW w:w="592" w:type="dxa"/>
            <w:tcBorders>
              <w:top w:val="single" w:sz="4" w:space="0" w:color="auto"/>
              <w:left w:val="single" w:sz="4" w:space="0" w:color="auto"/>
              <w:bottom w:val="single" w:sz="4" w:space="0" w:color="auto"/>
              <w:right w:val="single" w:sz="4" w:space="0" w:color="auto"/>
            </w:tcBorders>
          </w:tcPr>
          <w:p w14:paraId="5641C85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shd w:val="clear" w:color="auto" w:fill="D5DCE4"/>
          </w:tcPr>
          <w:p w14:paraId="34AEE38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345BA7E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3B453E6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6A77EE6D"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r>
      <w:tr w:rsidR="003A3991" w:rsidRPr="003A3991" w14:paraId="28F801A4" w14:textId="77777777" w:rsidTr="008E5A9C">
        <w:trPr>
          <w:gridAfter w:val="1"/>
          <w:wAfter w:w="6" w:type="dxa"/>
          <w:trHeight w:val="161"/>
        </w:trPr>
        <w:tc>
          <w:tcPr>
            <w:tcW w:w="568" w:type="dxa"/>
            <w:tcBorders>
              <w:top w:val="single" w:sz="4" w:space="0" w:color="auto"/>
              <w:left w:val="single" w:sz="4" w:space="0" w:color="auto"/>
              <w:bottom w:val="single" w:sz="4" w:space="0" w:color="auto"/>
              <w:right w:val="single" w:sz="4" w:space="0" w:color="auto"/>
            </w:tcBorders>
            <w:hideMark/>
          </w:tcPr>
          <w:p w14:paraId="00941437"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3</w:t>
            </w:r>
          </w:p>
        </w:tc>
        <w:tc>
          <w:tcPr>
            <w:tcW w:w="3430" w:type="dxa"/>
            <w:tcBorders>
              <w:top w:val="single" w:sz="4" w:space="0" w:color="auto"/>
              <w:left w:val="single" w:sz="4" w:space="0" w:color="auto"/>
              <w:bottom w:val="single" w:sz="4" w:space="0" w:color="auto"/>
              <w:right w:val="single" w:sz="4" w:space="0" w:color="auto"/>
            </w:tcBorders>
          </w:tcPr>
          <w:p w14:paraId="4BD82C3D"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Зменшення затрат на обладнання та збільшення його надійності</w:t>
            </w:r>
          </w:p>
        </w:tc>
        <w:tc>
          <w:tcPr>
            <w:tcW w:w="1134" w:type="dxa"/>
            <w:tcBorders>
              <w:top w:val="single" w:sz="4" w:space="0" w:color="auto"/>
              <w:left w:val="single" w:sz="4" w:space="0" w:color="auto"/>
              <w:bottom w:val="single" w:sz="4" w:space="0" w:color="auto"/>
              <w:right w:val="single" w:sz="4" w:space="0" w:color="auto"/>
            </w:tcBorders>
          </w:tcPr>
          <w:p w14:paraId="3F260B16"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1</w:t>
            </w:r>
            <w:r>
              <w:rPr>
                <w:rFonts w:ascii="Times New Roman" w:eastAsia="Times New Roman" w:hAnsi="Times New Roman" w:cs="Times New Roman"/>
                <w:sz w:val="24"/>
                <w:szCs w:val="24"/>
                <w:lang w:val="uk-UA" w:eastAsia="uk-UA"/>
              </w:rPr>
              <w:t>9</w:t>
            </w:r>
          </w:p>
        </w:tc>
        <w:tc>
          <w:tcPr>
            <w:tcW w:w="709" w:type="dxa"/>
            <w:tcBorders>
              <w:top w:val="single" w:sz="4" w:space="0" w:color="auto"/>
              <w:left w:val="single" w:sz="4" w:space="0" w:color="auto"/>
              <w:bottom w:val="single" w:sz="4" w:space="0" w:color="auto"/>
              <w:right w:val="single" w:sz="4" w:space="0" w:color="auto"/>
            </w:tcBorders>
          </w:tcPr>
          <w:p w14:paraId="318411A7"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67" w:type="dxa"/>
            <w:tcBorders>
              <w:top w:val="single" w:sz="4" w:space="0" w:color="auto"/>
              <w:left w:val="single" w:sz="4" w:space="0" w:color="auto"/>
              <w:bottom w:val="single" w:sz="4" w:space="0" w:color="auto"/>
              <w:right w:val="single" w:sz="4" w:space="0" w:color="auto"/>
            </w:tcBorders>
          </w:tcPr>
          <w:p w14:paraId="32A5F229"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w:t>
            </w:r>
          </w:p>
        </w:tc>
        <w:tc>
          <w:tcPr>
            <w:tcW w:w="592" w:type="dxa"/>
            <w:tcBorders>
              <w:top w:val="single" w:sz="4" w:space="0" w:color="auto"/>
              <w:left w:val="single" w:sz="4" w:space="0" w:color="auto"/>
              <w:bottom w:val="single" w:sz="4" w:space="0" w:color="auto"/>
              <w:right w:val="single" w:sz="4" w:space="0" w:color="auto"/>
            </w:tcBorders>
          </w:tcPr>
          <w:p w14:paraId="2347D51B"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shd w:val="clear" w:color="auto" w:fill="D5DCE4"/>
          </w:tcPr>
          <w:p w14:paraId="15C727DB"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1450B52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77419225"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592" w:type="dxa"/>
            <w:tcBorders>
              <w:top w:val="single" w:sz="4" w:space="0" w:color="auto"/>
              <w:left w:val="single" w:sz="4" w:space="0" w:color="auto"/>
              <w:bottom w:val="single" w:sz="4" w:space="0" w:color="auto"/>
              <w:right w:val="single" w:sz="4" w:space="0" w:color="auto"/>
            </w:tcBorders>
          </w:tcPr>
          <w:p w14:paraId="29908982"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p>
        </w:tc>
      </w:tr>
    </w:tbl>
    <w:p w14:paraId="4D63BA02" w14:textId="77777777" w:rsidR="002D2515" w:rsidRDefault="002D2515" w:rsidP="002D2515">
      <w:pPr>
        <w:spacing w:line="360" w:lineRule="auto"/>
        <w:ind w:left="284" w:firstLine="284"/>
        <w:contextualSpacing/>
        <w:jc w:val="both"/>
        <w:rPr>
          <w:rFonts w:ascii="Times New Roman" w:hAnsi="Times New Roman" w:cs="Times New Roman"/>
          <w:bCs/>
          <w:iCs/>
          <w:sz w:val="28"/>
          <w:szCs w:val="28"/>
          <w:lang w:val="uk-UA"/>
        </w:rPr>
      </w:pPr>
    </w:p>
    <w:p w14:paraId="05E3B8DF" w14:textId="77777777" w:rsidR="003A3991" w:rsidRDefault="003A3991" w:rsidP="003A3991">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Останнім етапом даного ринкового </w:t>
      </w:r>
      <w:r w:rsidRPr="003A3991">
        <w:rPr>
          <w:rFonts w:ascii="Times New Roman" w:hAnsi="Times New Roman" w:cs="Times New Roman"/>
          <w:bCs/>
          <w:iCs/>
          <w:sz w:val="28"/>
          <w:szCs w:val="28"/>
          <w:lang w:val="uk-UA"/>
        </w:rPr>
        <w:t xml:space="preserve">можливостей впровадження проекту є складання </w:t>
      </w:r>
      <w:r w:rsidRPr="003A3991">
        <w:rPr>
          <w:rFonts w:ascii="Times New Roman" w:hAnsi="Times New Roman" w:cs="Times New Roman"/>
          <w:bCs/>
          <w:iCs/>
          <w:sz w:val="28"/>
          <w:szCs w:val="28"/>
        </w:rPr>
        <w:t>SWOT</w:t>
      </w:r>
      <w:r w:rsidRPr="003A3991">
        <w:rPr>
          <w:rFonts w:ascii="Times New Roman" w:hAnsi="Times New Roman" w:cs="Times New Roman"/>
          <w:bCs/>
          <w:iCs/>
          <w:sz w:val="28"/>
          <w:szCs w:val="28"/>
          <w:lang w:val="uk-UA"/>
        </w:rPr>
        <w:t>-аналізу (матриці аналізу сильних (</w:t>
      </w:r>
      <w:r w:rsidRPr="003A3991">
        <w:rPr>
          <w:rFonts w:ascii="Times New Roman" w:hAnsi="Times New Roman" w:cs="Times New Roman"/>
          <w:bCs/>
          <w:iCs/>
          <w:sz w:val="28"/>
          <w:szCs w:val="28"/>
        </w:rPr>
        <w:t>Strength</w:t>
      </w:r>
      <w:r w:rsidRPr="003A3991">
        <w:rPr>
          <w:rFonts w:ascii="Times New Roman" w:hAnsi="Times New Roman" w:cs="Times New Roman"/>
          <w:bCs/>
          <w:iCs/>
          <w:sz w:val="28"/>
          <w:szCs w:val="28"/>
          <w:lang w:val="uk-UA"/>
        </w:rPr>
        <w:t>) та слабких (</w:t>
      </w:r>
      <w:r w:rsidRPr="003A3991">
        <w:rPr>
          <w:rFonts w:ascii="Times New Roman" w:hAnsi="Times New Roman" w:cs="Times New Roman"/>
          <w:bCs/>
          <w:iCs/>
          <w:sz w:val="28"/>
          <w:szCs w:val="28"/>
        </w:rPr>
        <w:t>Weak</w:t>
      </w:r>
      <w:r w:rsidRPr="003A3991">
        <w:rPr>
          <w:rFonts w:ascii="Times New Roman" w:hAnsi="Times New Roman" w:cs="Times New Roman"/>
          <w:bCs/>
          <w:iCs/>
          <w:sz w:val="28"/>
          <w:szCs w:val="28"/>
          <w:lang w:val="uk-UA"/>
        </w:rPr>
        <w:t>) сторін, загроз (</w:t>
      </w:r>
      <w:r w:rsidRPr="003A3991">
        <w:rPr>
          <w:rFonts w:ascii="Times New Roman" w:hAnsi="Times New Roman" w:cs="Times New Roman"/>
          <w:bCs/>
          <w:iCs/>
          <w:sz w:val="28"/>
          <w:szCs w:val="28"/>
        </w:rPr>
        <w:t>Troubles</w:t>
      </w:r>
      <w:r w:rsidRPr="003A3991">
        <w:rPr>
          <w:rFonts w:ascii="Times New Roman" w:hAnsi="Times New Roman" w:cs="Times New Roman"/>
          <w:bCs/>
          <w:iCs/>
          <w:sz w:val="28"/>
          <w:szCs w:val="28"/>
          <w:lang w:val="uk-UA"/>
        </w:rPr>
        <w:t>) та можливостей (</w:t>
      </w:r>
      <w:r w:rsidRPr="003A3991">
        <w:rPr>
          <w:rFonts w:ascii="Times New Roman" w:hAnsi="Times New Roman" w:cs="Times New Roman"/>
          <w:bCs/>
          <w:iCs/>
          <w:sz w:val="28"/>
          <w:szCs w:val="28"/>
        </w:rPr>
        <w:t>Opportunities</w:t>
      </w:r>
      <w:r w:rsidRPr="003A3991">
        <w:rPr>
          <w:rFonts w:ascii="Times New Roman" w:hAnsi="Times New Roman" w:cs="Times New Roman"/>
          <w:bCs/>
          <w:iCs/>
          <w:sz w:val="28"/>
          <w:szCs w:val="28"/>
          <w:lang w:val="uk-UA"/>
        </w:rPr>
        <w:t>) (табл. 4.</w:t>
      </w:r>
      <w:r w:rsidRPr="003A3991">
        <w:rPr>
          <w:rFonts w:ascii="Times New Roman" w:hAnsi="Times New Roman" w:cs="Times New Roman"/>
          <w:bCs/>
          <w:iCs/>
          <w:sz w:val="28"/>
          <w:szCs w:val="28"/>
        </w:rPr>
        <w:t>12) на основі виділених ринкових загроз та можливостей, та сильних і слабких сторін (табл. 4.11).</w:t>
      </w:r>
    </w:p>
    <w:p w14:paraId="0C37E3D5" w14:textId="77777777" w:rsidR="003A3991" w:rsidRDefault="003A3991" w:rsidP="003A3991">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 xml:space="preserve">Таблиця 4.12 - </w:t>
      </w:r>
      <w:r w:rsidRPr="003A3991">
        <w:rPr>
          <w:rFonts w:ascii="Times New Roman" w:hAnsi="Times New Roman" w:cs="Times New Roman"/>
          <w:bCs/>
          <w:iCs/>
          <w:sz w:val="28"/>
          <w:szCs w:val="28"/>
        </w:rPr>
        <w:t>SWOT- аналіз стартап-проекту</w:t>
      </w:r>
    </w:p>
    <w:tbl>
      <w:tblPr>
        <w:tblW w:w="0" w:type="auto"/>
        <w:tblInd w:w="108" w:type="dxa"/>
        <w:tblLook w:val="01E0" w:firstRow="1" w:lastRow="1" w:firstColumn="1" w:lastColumn="1" w:noHBand="0" w:noVBand="0"/>
      </w:tblPr>
      <w:tblGrid>
        <w:gridCol w:w="4643"/>
        <w:gridCol w:w="4594"/>
      </w:tblGrid>
      <w:tr w:rsidR="003A3991" w:rsidRPr="003A3991" w14:paraId="1BA3B18E" w14:textId="77777777" w:rsidTr="00462933">
        <w:trPr>
          <w:trHeight w:val="660"/>
        </w:trPr>
        <w:tc>
          <w:tcPr>
            <w:tcW w:w="4961" w:type="dxa"/>
            <w:tcBorders>
              <w:top w:val="single" w:sz="4" w:space="0" w:color="auto"/>
              <w:left w:val="single" w:sz="4" w:space="0" w:color="auto"/>
              <w:bottom w:val="single" w:sz="4" w:space="0" w:color="auto"/>
              <w:right w:val="single" w:sz="4" w:space="0" w:color="auto"/>
            </w:tcBorders>
            <w:hideMark/>
          </w:tcPr>
          <w:p w14:paraId="572C2B48"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Сильні сторони: Ціна, ефективність, простота використання.</w:t>
            </w:r>
          </w:p>
        </w:tc>
        <w:tc>
          <w:tcPr>
            <w:tcW w:w="4962" w:type="dxa"/>
            <w:tcBorders>
              <w:top w:val="single" w:sz="4" w:space="0" w:color="auto"/>
              <w:left w:val="single" w:sz="4" w:space="0" w:color="auto"/>
              <w:bottom w:val="single" w:sz="4" w:space="0" w:color="auto"/>
              <w:right w:val="single" w:sz="4" w:space="0" w:color="auto"/>
            </w:tcBorders>
            <w:hideMark/>
          </w:tcPr>
          <w:p w14:paraId="54855F3E"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Слабкі сторони: складність очистки з води.</w:t>
            </w:r>
          </w:p>
        </w:tc>
      </w:tr>
      <w:tr w:rsidR="003A3991" w:rsidRPr="003A3991" w14:paraId="4951C411" w14:textId="77777777" w:rsidTr="00462933">
        <w:trPr>
          <w:trHeight w:val="574"/>
        </w:trPr>
        <w:tc>
          <w:tcPr>
            <w:tcW w:w="4961" w:type="dxa"/>
            <w:tcBorders>
              <w:top w:val="single" w:sz="4" w:space="0" w:color="auto"/>
              <w:left w:val="single" w:sz="4" w:space="0" w:color="auto"/>
              <w:bottom w:val="single" w:sz="4" w:space="0" w:color="auto"/>
              <w:right w:val="single" w:sz="4" w:space="0" w:color="auto"/>
            </w:tcBorders>
            <w:hideMark/>
          </w:tcPr>
          <w:p w14:paraId="71DF5ADE"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 xml:space="preserve">Можливості: </w:t>
            </w:r>
            <w:r w:rsidRPr="003A3991">
              <w:rPr>
                <w:rFonts w:ascii="Times New Roman" w:eastAsia="Times New Roman" w:hAnsi="Times New Roman" w:cs="Times New Roman"/>
                <w:sz w:val="24"/>
                <w:szCs w:val="24"/>
                <w:lang w:val="uk-UA" w:eastAsia="ru-RU"/>
              </w:rPr>
              <w:t xml:space="preserve">вихід на міжнародний ринок, продаж патенту, </w:t>
            </w:r>
            <w:r w:rsidRPr="003A3991">
              <w:rPr>
                <w:rFonts w:ascii="Times New Roman" w:eastAsia="Times New Roman" w:hAnsi="Times New Roman" w:cs="Times New Roman"/>
                <w:sz w:val="24"/>
                <w:szCs w:val="24"/>
                <w:lang w:val="uk-UA" w:eastAsia="uk-UA"/>
              </w:rPr>
              <w:t xml:space="preserve">композиції з інгібіторами накипоутворення та біообростання, </w:t>
            </w:r>
            <w:r w:rsidRPr="003A3991">
              <w:rPr>
                <w:rFonts w:ascii="Times New Roman" w:eastAsia="Times New Roman" w:hAnsi="Times New Roman" w:cs="Times New Roman"/>
                <w:sz w:val="24"/>
                <w:szCs w:val="24"/>
                <w:lang w:val="uk-UA" w:eastAsia="ru-RU"/>
              </w:rPr>
              <w:t>експертні послуги.</w:t>
            </w:r>
          </w:p>
        </w:tc>
        <w:tc>
          <w:tcPr>
            <w:tcW w:w="4962" w:type="dxa"/>
            <w:tcBorders>
              <w:top w:val="single" w:sz="4" w:space="0" w:color="auto"/>
              <w:left w:val="single" w:sz="4" w:space="0" w:color="auto"/>
              <w:bottom w:val="single" w:sz="4" w:space="0" w:color="auto"/>
              <w:right w:val="single" w:sz="4" w:space="0" w:color="auto"/>
            </w:tcBorders>
            <w:hideMark/>
          </w:tcPr>
          <w:p w14:paraId="20ADDF07" w14:textId="77777777" w:rsidR="003A3991" w:rsidRPr="003A3991" w:rsidRDefault="003A3991" w:rsidP="003A3991">
            <w:pPr>
              <w:numPr>
                <w:ilvl w:val="12"/>
                <w:numId w:val="0"/>
              </w:numPr>
              <w:spacing w:after="0" w:line="360" w:lineRule="auto"/>
              <w:jc w:val="both"/>
              <w:rPr>
                <w:rFonts w:ascii="Times New Roman" w:eastAsia="Times New Roman" w:hAnsi="Times New Roman" w:cs="Times New Roman"/>
                <w:sz w:val="24"/>
                <w:szCs w:val="24"/>
                <w:lang w:val="uk-UA" w:eastAsia="uk-UA"/>
              </w:rPr>
            </w:pPr>
            <w:r w:rsidRPr="003A3991">
              <w:rPr>
                <w:rFonts w:ascii="Times New Roman" w:eastAsia="Times New Roman" w:hAnsi="Times New Roman" w:cs="Times New Roman"/>
                <w:sz w:val="24"/>
                <w:szCs w:val="24"/>
                <w:lang w:val="uk-UA" w:eastAsia="uk-UA"/>
              </w:rPr>
              <w:t>Загрози: конкуренція.</w:t>
            </w:r>
          </w:p>
        </w:tc>
      </w:tr>
    </w:tbl>
    <w:p w14:paraId="60DBA6AD" w14:textId="77777777" w:rsidR="003A3991" w:rsidRDefault="003A3991" w:rsidP="003A3991">
      <w:pPr>
        <w:spacing w:line="360" w:lineRule="auto"/>
        <w:ind w:left="284" w:firstLine="284"/>
        <w:contextualSpacing/>
        <w:jc w:val="both"/>
        <w:rPr>
          <w:rFonts w:ascii="Times New Roman" w:hAnsi="Times New Roman" w:cs="Times New Roman"/>
          <w:bCs/>
          <w:iCs/>
          <w:sz w:val="28"/>
          <w:szCs w:val="28"/>
          <w:lang w:val="uk-UA"/>
        </w:rPr>
      </w:pPr>
    </w:p>
    <w:p w14:paraId="65962744" w14:textId="77777777" w:rsidR="003A3991" w:rsidRDefault="003A3991" w:rsidP="003A3991">
      <w:pPr>
        <w:spacing w:line="360" w:lineRule="auto"/>
        <w:ind w:left="284" w:firstLine="284"/>
        <w:contextualSpacing/>
        <w:jc w:val="both"/>
        <w:rPr>
          <w:rFonts w:ascii="Times New Roman" w:hAnsi="Times New Roman" w:cs="Times New Roman"/>
          <w:bCs/>
          <w:iCs/>
          <w:sz w:val="28"/>
          <w:szCs w:val="28"/>
          <w:lang w:val="uk-UA"/>
        </w:rPr>
      </w:pPr>
      <w:r w:rsidRPr="003A3991">
        <w:rPr>
          <w:rFonts w:ascii="Times New Roman" w:hAnsi="Times New Roman" w:cs="Times New Roman"/>
          <w:bCs/>
          <w:iCs/>
          <w:sz w:val="28"/>
          <w:szCs w:val="28"/>
          <w:lang w:val="uk-UA"/>
        </w:rPr>
        <w:t>Список ринкових загроз та можливостей базується на аналізі загроз та факторів у маркетинговому середовищі. Ринкові загрози та ринкові можливості - це наслідки (прогнозні результати) впливу факторів, а, з іншого боку, ще не реалізовані на ринку та мають певну ймовірність реалізації</w:t>
      </w:r>
      <w:r>
        <w:rPr>
          <w:rFonts w:ascii="Times New Roman" w:hAnsi="Times New Roman" w:cs="Times New Roman"/>
          <w:bCs/>
          <w:iCs/>
          <w:sz w:val="28"/>
          <w:szCs w:val="28"/>
          <w:lang w:val="uk-UA"/>
        </w:rPr>
        <w:t xml:space="preserve">. </w:t>
      </w:r>
    </w:p>
    <w:p w14:paraId="4C6D5589" w14:textId="77777777" w:rsidR="003A3991" w:rsidRDefault="003A3991" w:rsidP="00D97E1B">
      <w:pPr>
        <w:spacing w:line="360" w:lineRule="auto"/>
        <w:contextualSpacing/>
        <w:jc w:val="both"/>
        <w:rPr>
          <w:rFonts w:ascii="Times New Roman" w:hAnsi="Times New Roman" w:cs="Times New Roman"/>
          <w:b/>
          <w:bCs/>
          <w:iCs/>
          <w:sz w:val="28"/>
          <w:szCs w:val="28"/>
          <w:lang w:val="uk-UA"/>
        </w:rPr>
      </w:pPr>
    </w:p>
    <w:p w14:paraId="19774FF3" w14:textId="77777777" w:rsidR="003A3991" w:rsidRPr="003A3991" w:rsidRDefault="003A3991" w:rsidP="00D97E1B">
      <w:pPr>
        <w:spacing w:line="360" w:lineRule="auto"/>
        <w:ind w:left="284" w:firstLine="284"/>
        <w:contextualSpacing/>
        <w:jc w:val="both"/>
        <w:outlineLvl w:val="1"/>
        <w:rPr>
          <w:rFonts w:ascii="Times New Roman" w:hAnsi="Times New Roman" w:cs="Times New Roman"/>
          <w:b/>
          <w:bCs/>
          <w:iCs/>
          <w:sz w:val="28"/>
          <w:szCs w:val="28"/>
          <w:lang w:val="uk-UA"/>
        </w:rPr>
      </w:pPr>
      <w:bookmarkStart w:id="95" w:name="_Toc57477752"/>
      <w:bookmarkStart w:id="96" w:name="_Toc58958953"/>
      <w:r w:rsidRPr="003A3991">
        <w:rPr>
          <w:rFonts w:ascii="Times New Roman" w:hAnsi="Times New Roman" w:cs="Times New Roman"/>
          <w:b/>
          <w:bCs/>
          <w:iCs/>
          <w:sz w:val="28"/>
          <w:szCs w:val="28"/>
          <w:lang w:val="uk-UA"/>
        </w:rPr>
        <w:t>4.4 Розробка ринкової стратегії  проекту</w:t>
      </w:r>
      <w:bookmarkEnd w:id="95"/>
      <w:bookmarkEnd w:id="96"/>
      <w:r w:rsidRPr="003A3991">
        <w:rPr>
          <w:rFonts w:ascii="Times New Roman" w:hAnsi="Times New Roman" w:cs="Times New Roman"/>
          <w:b/>
          <w:bCs/>
          <w:iCs/>
          <w:sz w:val="28"/>
          <w:szCs w:val="28"/>
          <w:lang w:val="uk-UA"/>
        </w:rPr>
        <w:t xml:space="preserve"> </w:t>
      </w:r>
    </w:p>
    <w:p w14:paraId="1142D554" w14:textId="77777777" w:rsidR="00B12A6D" w:rsidRDefault="00B12A6D" w:rsidP="00B12A6D">
      <w:pPr>
        <w:spacing w:line="360" w:lineRule="auto"/>
        <w:ind w:left="284" w:firstLine="284"/>
        <w:contextualSpacing/>
        <w:jc w:val="both"/>
        <w:rPr>
          <w:rFonts w:ascii="Times New Roman" w:hAnsi="Times New Roman" w:cs="Times New Roman"/>
          <w:bCs/>
          <w:iCs/>
          <w:sz w:val="28"/>
          <w:szCs w:val="28"/>
        </w:rPr>
      </w:pPr>
      <w:r w:rsidRPr="00B12A6D">
        <w:rPr>
          <w:rFonts w:ascii="Times New Roman" w:hAnsi="Times New Roman" w:cs="Times New Roman"/>
          <w:bCs/>
          <w:iCs/>
          <w:sz w:val="28"/>
          <w:szCs w:val="28"/>
          <w:lang w:val="uk-UA"/>
        </w:rPr>
        <w:t>Розроблення ринкової стратегії перш</w:t>
      </w:r>
      <w:r>
        <w:rPr>
          <w:rFonts w:ascii="Times New Roman" w:hAnsi="Times New Roman" w:cs="Times New Roman"/>
          <w:bCs/>
          <w:iCs/>
          <w:sz w:val="28"/>
          <w:szCs w:val="28"/>
          <w:lang w:val="uk-UA"/>
        </w:rPr>
        <w:t xml:space="preserve"> за все</w:t>
      </w:r>
      <w:r w:rsidRPr="00B12A6D">
        <w:rPr>
          <w:rFonts w:ascii="Times New Roman" w:hAnsi="Times New Roman" w:cs="Times New Roman"/>
          <w:bCs/>
          <w:iCs/>
          <w:sz w:val="28"/>
          <w:szCs w:val="28"/>
          <w:lang w:val="uk-UA"/>
        </w:rPr>
        <w:t xml:space="preserve"> передбачає визначення стратегії охоплення ринку</w:t>
      </w:r>
      <w:r>
        <w:rPr>
          <w:rFonts w:ascii="Times New Roman" w:hAnsi="Times New Roman" w:cs="Times New Roman"/>
          <w:bCs/>
          <w:iCs/>
          <w:sz w:val="28"/>
          <w:szCs w:val="28"/>
          <w:lang w:val="uk-UA"/>
        </w:rPr>
        <w:t>, а саме</w:t>
      </w:r>
      <w:r w:rsidRPr="00B12A6D">
        <w:rPr>
          <w:rFonts w:ascii="Times New Roman" w:hAnsi="Times New Roman" w:cs="Times New Roman"/>
          <w:bCs/>
          <w:iCs/>
          <w:sz w:val="28"/>
          <w:szCs w:val="28"/>
          <w:lang w:val="uk-UA"/>
        </w:rPr>
        <w:t xml:space="preserve"> опис цільових груп потенційних споживачів (табл.</w:t>
      </w:r>
      <w:r w:rsidRPr="00B12A6D">
        <w:rPr>
          <w:rFonts w:ascii="Times New Roman" w:hAnsi="Times New Roman" w:cs="Times New Roman"/>
          <w:bCs/>
          <w:iCs/>
          <w:sz w:val="28"/>
          <w:szCs w:val="28"/>
        </w:rPr>
        <w:t> 4.13).</w:t>
      </w:r>
    </w:p>
    <w:p w14:paraId="4BFEA5E5" w14:textId="77777777" w:rsidR="00B12A6D" w:rsidRDefault="00B12A6D" w:rsidP="00B12A6D">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4.13 - </w:t>
      </w:r>
      <w:r w:rsidRPr="00B12A6D">
        <w:rPr>
          <w:rFonts w:ascii="Times New Roman" w:hAnsi="Times New Roman" w:cs="Times New Roman"/>
          <w:bCs/>
          <w:iCs/>
          <w:sz w:val="28"/>
          <w:szCs w:val="28"/>
          <w:lang w:val="uk-UA"/>
        </w:rPr>
        <w:t>Вибір цільових груп потенційних споживачів</w:t>
      </w:r>
      <w:r>
        <w:rPr>
          <w:rFonts w:ascii="Times New Roman" w:hAnsi="Times New Roman" w:cs="Times New Roman"/>
          <w:bCs/>
          <w:iCs/>
          <w:sz w:val="28"/>
          <w:szCs w:val="28"/>
          <w:lang w:val="uk-UA"/>
        </w:rPr>
        <w:t xml:space="preserve"> </w:t>
      </w:r>
    </w:p>
    <w:tbl>
      <w:tblPr>
        <w:tblW w:w="0" w:type="auto"/>
        <w:tblInd w:w="108" w:type="dxa"/>
        <w:tblLook w:val="00A0" w:firstRow="1" w:lastRow="0" w:firstColumn="1" w:lastColumn="0" w:noHBand="0" w:noVBand="0"/>
      </w:tblPr>
      <w:tblGrid>
        <w:gridCol w:w="540"/>
        <w:gridCol w:w="1894"/>
        <w:gridCol w:w="1386"/>
        <w:gridCol w:w="1531"/>
        <w:gridCol w:w="1863"/>
        <w:gridCol w:w="2023"/>
      </w:tblGrid>
      <w:tr w:rsidR="00B12A6D" w:rsidRPr="00B12A6D" w14:paraId="5DF2D5B8" w14:textId="77777777" w:rsidTr="00462933">
        <w:tc>
          <w:tcPr>
            <w:tcW w:w="529" w:type="dxa"/>
            <w:tcBorders>
              <w:top w:val="single" w:sz="4" w:space="0" w:color="auto"/>
              <w:left w:val="single" w:sz="4" w:space="0" w:color="auto"/>
              <w:bottom w:val="single" w:sz="4" w:space="0" w:color="auto"/>
              <w:right w:val="single" w:sz="4" w:space="0" w:color="auto"/>
            </w:tcBorders>
            <w:vAlign w:val="center"/>
            <w:hideMark/>
          </w:tcPr>
          <w:p w14:paraId="032F2CBE"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 п/п</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3D433BD"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Опис профілю цільової групи потенційних клієнтів</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ED1B4C7"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Готовність споживачів сприйняти продукт</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E10FBFB"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Орієнтовний попит в межах цільової групи (сегменту)</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C9F7CD0"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Інтенсивність конкуренції в сегменті</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D840CFB"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Простота входу у сегмент</w:t>
            </w:r>
          </w:p>
        </w:tc>
      </w:tr>
      <w:tr w:rsidR="00B12A6D" w:rsidRPr="00B12A6D" w14:paraId="4C4FC2B9" w14:textId="77777777" w:rsidTr="00462933">
        <w:tc>
          <w:tcPr>
            <w:tcW w:w="529" w:type="dxa"/>
            <w:tcBorders>
              <w:top w:val="single" w:sz="4" w:space="0" w:color="auto"/>
              <w:left w:val="single" w:sz="4" w:space="0" w:color="auto"/>
              <w:bottom w:val="single" w:sz="4" w:space="0" w:color="auto"/>
              <w:right w:val="single" w:sz="4" w:space="0" w:color="auto"/>
            </w:tcBorders>
          </w:tcPr>
          <w:p w14:paraId="47FDDA32"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832" w:type="dxa"/>
            <w:tcBorders>
              <w:top w:val="single" w:sz="4" w:space="0" w:color="auto"/>
              <w:left w:val="single" w:sz="4" w:space="0" w:color="auto"/>
              <w:bottom w:val="single" w:sz="4" w:space="0" w:color="auto"/>
              <w:right w:val="single" w:sz="4" w:space="0" w:color="auto"/>
            </w:tcBorders>
          </w:tcPr>
          <w:p w14:paraId="70A88EA5"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Хімічні підприємства</w:t>
            </w:r>
          </w:p>
          <w:p w14:paraId="0D755205"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Машинобудівні заводи</w:t>
            </w:r>
          </w:p>
          <w:p w14:paraId="68D849E1"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Енергетичні підприємства</w:t>
            </w:r>
          </w:p>
          <w:p w14:paraId="4C972231"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Підприємства чорної та кольорової металургії</w:t>
            </w:r>
          </w:p>
          <w:p w14:paraId="5D078964"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Нафтохімія</w:t>
            </w:r>
          </w:p>
          <w:p w14:paraId="052EA822"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 xml:space="preserve">Харчова промисловість </w:t>
            </w:r>
          </w:p>
          <w:p w14:paraId="69F4DBEB"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ru-RU"/>
              </w:rPr>
            </w:pPr>
            <w:r w:rsidRPr="00B12A6D">
              <w:rPr>
                <w:rFonts w:ascii="Times New Roman" w:eastAsia="Times New Roman" w:hAnsi="Times New Roman" w:cs="Times New Roman"/>
                <w:sz w:val="24"/>
                <w:szCs w:val="24"/>
                <w:lang w:val="uk-UA" w:eastAsia="ru-RU"/>
              </w:rPr>
              <w:t>Виробництво будматеріалів</w:t>
            </w:r>
          </w:p>
          <w:p w14:paraId="71A5AFB8" w14:textId="77777777" w:rsidR="00B12A6D" w:rsidRPr="00B12A6D" w:rsidRDefault="00B12A6D" w:rsidP="00B12A6D">
            <w:pPr>
              <w:spacing w:after="0" w:line="360" w:lineRule="auto"/>
              <w:ind w:left="57"/>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ru-RU"/>
              </w:rPr>
              <w:t>Легка промисловість</w:t>
            </w:r>
          </w:p>
        </w:tc>
        <w:tc>
          <w:tcPr>
            <w:tcW w:w="1348" w:type="dxa"/>
            <w:tcBorders>
              <w:top w:val="single" w:sz="4" w:space="0" w:color="auto"/>
              <w:left w:val="single" w:sz="4" w:space="0" w:color="auto"/>
              <w:bottom w:val="single" w:sz="4" w:space="0" w:color="auto"/>
              <w:right w:val="single" w:sz="4" w:space="0" w:color="auto"/>
            </w:tcBorders>
          </w:tcPr>
          <w:p w14:paraId="7C530E84"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Завдяки перевагам  ігнібітору потенційні клієнти  будуть готові прийняти даний проект</w:t>
            </w:r>
          </w:p>
        </w:tc>
        <w:tc>
          <w:tcPr>
            <w:tcW w:w="1489" w:type="dxa"/>
            <w:tcBorders>
              <w:top w:val="single" w:sz="4" w:space="0" w:color="auto"/>
              <w:left w:val="single" w:sz="4" w:space="0" w:color="auto"/>
              <w:bottom w:val="single" w:sz="4" w:space="0" w:color="auto"/>
              <w:right w:val="single" w:sz="4" w:space="0" w:color="auto"/>
            </w:tcBorders>
          </w:tcPr>
          <w:p w14:paraId="1960D4B8"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Високий</w:t>
            </w:r>
          </w:p>
        </w:tc>
        <w:tc>
          <w:tcPr>
            <w:tcW w:w="1963" w:type="dxa"/>
            <w:tcBorders>
              <w:top w:val="single" w:sz="4" w:space="0" w:color="auto"/>
              <w:left w:val="single" w:sz="4" w:space="0" w:color="auto"/>
              <w:bottom w:val="single" w:sz="4" w:space="0" w:color="auto"/>
              <w:right w:val="single" w:sz="4" w:space="0" w:color="auto"/>
            </w:tcBorders>
          </w:tcPr>
          <w:p w14:paraId="32CD4693"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Не висока, так як кожне підприємствоє</w:t>
            </w:r>
            <w:r>
              <w:rPr>
                <w:rFonts w:ascii="Times New Roman" w:eastAsia="Times New Roman" w:hAnsi="Times New Roman" w:cs="Times New Roman"/>
                <w:sz w:val="24"/>
                <w:szCs w:val="24"/>
                <w:lang w:val="uk-UA" w:eastAsia="uk-UA"/>
              </w:rPr>
              <w:t xml:space="preserve"> </w:t>
            </w:r>
            <w:r w:rsidRPr="00B12A6D">
              <w:rPr>
                <w:rFonts w:ascii="Times New Roman" w:eastAsia="Times New Roman" w:hAnsi="Times New Roman" w:cs="Times New Roman"/>
                <w:sz w:val="24"/>
                <w:szCs w:val="24"/>
                <w:lang w:val="uk-UA" w:eastAsia="uk-UA"/>
              </w:rPr>
              <w:t>специфічни</w:t>
            </w:r>
            <w:r>
              <w:rPr>
                <w:rFonts w:ascii="Times New Roman" w:eastAsia="Times New Roman" w:hAnsi="Times New Roman" w:cs="Times New Roman"/>
                <w:sz w:val="24"/>
                <w:szCs w:val="24"/>
                <w:lang w:val="uk-UA" w:eastAsia="uk-UA"/>
              </w:rPr>
              <w:t>м</w:t>
            </w:r>
            <w:r w:rsidRPr="00B12A6D">
              <w:rPr>
                <w:rFonts w:ascii="Times New Roman" w:eastAsia="Times New Roman" w:hAnsi="Times New Roman" w:cs="Times New Roman"/>
                <w:sz w:val="24"/>
                <w:szCs w:val="24"/>
                <w:lang w:val="uk-UA" w:eastAsia="uk-UA"/>
              </w:rPr>
              <w:t>.</w:t>
            </w:r>
          </w:p>
        </w:tc>
        <w:tc>
          <w:tcPr>
            <w:tcW w:w="2307" w:type="dxa"/>
            <w:tcBorders>
              <w:top w:val="single" w:sz="4" w:space="0" w:color="auto"/>
              <w:left w:val="single" w:sz="4" w:space="0" w:color="auto"/>
              <w:bottom w:val="single" w:sz="4" w:space="0" w:color="auto"/>
              <w:right w:val="single" w:sz="4" w:space="0" w:color="auto"/>
            </w:tcBorders>
          </w:tcPr>
          <w:p w14:paraId="081943EE"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rPr>
              <w:t>Деякі підприємства не задумуються про те, що можна зменшити свої витрати за допомогою</w:t>
            </w:r>
            <w:r>
              <w:rPr>
                <w:rFonts w:ascii="Times New Roman" w:eastAsia="Times New Roman" w:hAnsi="Times New Roman" w:cs="Times New Roman"/>
                <w:sz w:val="24"/>
                <w:szCs w:val="24"/>
                <w:lang w:val="uk-UA"/>
              </w:rPr>
              <w:t xml:space="preserve"> </w:t>
            </w:r>
            <w:r w:rsidRPr="00B12A6D">
              <w:rPr>
                <w:rFonts w:ascii="Times New Roman" w:eastAsia="Times New Roman" w:hAnsi="Times New Roman" w:cs="Times New Roman"/>
                <w:sz w:val="24"/>
                <w:szCs w:val="24"/>
                <w:lang w:val="uk-UA"/>
              </w:rPr>
              <w:t>інгібітора корозії. Проте при успішному маркетингу можна довести  економічну перевагу.</w:t>
            </w:r>
          </w:p>
        </w:tc>
      </w:tr>
      <w:tr w:rsidR="00B12A6D" w:rsidRPr="00B12A6D" w14:paraId="59C0E998" w14:textId="77777777" w:rsidTr="00462933">
        <w:tc>
          <w:tcPr>
            <w:tcW w:w="9468" w:type="dxa"/>
            <w:gridSpan w:val="6"/>
            <w:tcBorders>
              <w:top w:val="single" w:sz="4" w:space="0" w:color="auto"/>
              <w:left w:val="single" w:sz="4" w:space="0" w:color="auto"/>
              <w:bottom w:val="single" w:sz="4" w:space="0" w:color="auto"/>
              <w:right w:val="single" w:sz="4" w:space="0" w:color="auto"/>
            </w:tcBorders>
          </w:tcPr>
          <w:p w14:paraId="2AEE1511"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r w:rsidRPr="00B12A6D">
              <w:rPr>
                <w:rFonts w:ascii="Times New Roman" w:eastAsia="Times New Roman" w:hAnsi="Times New Roman" w:cs="Times New Roman"/>
                <w:sz w:val="24"/>
                <w:szCs w:val="24"/>
                <w:lang w:val="uk-UA" w:eastAsia="uk-UA"/>
              </w:rPr>
              <w:t>Які цільові групи обрано: всі з вище перерахованих.</w:t>
            </w:r>
          </w:p>
          <w:p w14:paraId="0AAAE932" w14:textId="77777777" w:rsidR="00B12A6D" w:rsidRPr="00B12A6D" w:rsidRDefault="00B12A6D" w:rsidP="00B12A6D">
            <w:pPr>
              <w:numPr>
                <w:ilvl w:val="12"/>
                <w:numId w:val="0"/>
              </w:numPr>
              <w:spacing w:after="0" w:line="360" w:lineRule="auto"/>
              <w:jc w:val="both"/>
              <w:rPr>
                <w:rFonts w:ascii="Times New Roman" w:eastAsia="Times New Roman" w:hAnsi="Times New Roman" w:cs="Times New Roman"/>
                <w:sz w:val="24"/>
                <w:szCs w:val="24"/>
                <w:lang w:val="uk-UA" w:eastAsia="uk-UA"/>
              </w:rPr>
            </w:pPr>
          </w:p>
        </w:tc>
      </w:tr>
    </w:tbl>
    <w:p w14:paraId="58CE6288" w14:textId="77777777" w:rsidR="00B12A6D" w:rsidRPr="00B12A6D" w:rsidRDefault="00B12A6D" w:rsidP="00B12A6D">
      <w:pPr>
        <w:spacing w:line="360" w:lineRule="auto"/>
        <w:ind w:left="284" w:firstLine="284"/>
        <w:contextualSpacing/>
        <w:jc w:val="both"/>
        <w:rPr>
          <w:rFonts w:ascii="Times New Roman" w:hAnsi="Times New Roman" w:cs="Times New Roman"/>
          <w:bCs/>
          <w:iCs/>
          <w:sz w:val="28"/>
          <w:szCs w:val="28"/>
        </w:rPr>
      </w:pPr>
    </w:p>
    <w:p w14:paraId="00A6CDFB" w14:textId="77777777" w:rsidR="00B12A6D" w:rsidRPr="00B12A6D" w:rsidRDefault="00B12A6D" w:rsidP="00B12A6D">
      <w:pPr>
        <w:spacing w:line="360" w:lineRule="auto"/>
        <w:ind w:left="284" w:firstLine="284"/>
        <w:contextualSpacing/>
        <w:jc w:val="both"/>
        <w:rPr>
          <w:rFonts w:ascii="Times New Roman" w:hAnsi="Times New Roman" w:cs="Times New Roman"/>
          <w:bCs/>
          <w:iCs/>
          <w:sz w:val="28"/>
          <w:szCs w:val="28"/>
          <w:lang w:val="uk-UA"/>
        </w:rPr>
      </w:pPr>
      <w:r w:rsidRPr="00B12A6D">
        <w:rPr>
          <w:rFonts w:ascii="Times New Roman" w:hAnsi="Times New Roman" w:cs="Times New Roman"/>
          <w:bCs/>
          <w:iCs/>
          <w:sz w:val="28"/>
          <w:szCs w:val="28"/>
          <w:lang w:val="uk-UA"/>
        </w:rPr>
        <w:t>На основі результатів аналізу потенційних груп споживачів вибираю</w:t>
      </w:r>
      <w:r>
        <w:rPr>
          <w:rFonts w:ascii="Times New Roman" w:hAnsi="Times New Roman" w:cs="Times New Roman"/>
          <w:bCs/>
          <w:iCs/>
          <w:sz w:val="28"/>
          <w:szCs w:val="28"/>
          <w:lang w:val="uk-UA"/>
        </w:rPr>
        <w:t>ться</w:t>
      </w:r>
      <w:r w:rsidRPr="00B12A6D">
        <w:rPr>
          <w:rFonts w:ascii="Times New Roman" w:hAnsi="Times New Roman" w:cs="Times New Roman"/>
          <w:bCs/>
          <w:iCs/>
          <w:sz w:val="28"/>
          <w:szCs w:val="28"/>
          <w:lang w:val="uk-UA"/>
        </w:rPr>
        <w:t xml:space="preserve"> цільові групи, для яких пропонують інгібітори корозії, та визначаю</w:t>
      </w:r>
      <w:r>
        <w:rPr>
          <w:rFonts w:ascii="Times New Roman" w:hAnsi="Times New Roman" w:cs="Times New Roman"/>
          <w:bCs/>
          <w:iCs/>
          <w:sz w:val="28"/>
          <w:szCs w:val="28"/>
          <w:lang w:val="uk-UA"/>
        </w:rPr>
        <w:t>ть</w:t>
      </w:r>
      <w:r w:rsidRPr="00B12A6D">
        <w:rPr>
          <w:rFonts w:ascii="Times New Roman" w:hAnsi="Times New Roman" w:cs="Times New Roman"/>
          <w:bCs/>
          <w:iCs/>
          <w:sz w:val="28"/>
          <w:szCs w:val="28"/>
          <w:lang w:val="uk-UA"/>
        </w:rPr>
        <w:t xml:space="preserve"> стратегію охоплення ринку.</w:t>
      </w:r>
    </w:p>
    <w:p w14:paraId="1A38D01B" w14:textId="77777777" w:rsidR="003A3991" w:rsidRDefault="00B12A6D" w:rsidP="00B12A6D">
      <w:pPr>
        <w:spacing w:line="360" w:lineRule="auto"/>
        <w:ind w:left="284" w:firstLine="284"/>
        <w:contextualSpacing/>
        <w:jc w:val="both"/>
        <w:rPr>
          <w:rFonts w:ascii="Times New Roman" w:hAnsi="Times New Roman" w:cs="Times New Roman"/>
          <w:bCs/>
          <w:iCs/>
          <w:sz w:val="28"/>
          <w:szCs w:val="28"/>
          <w:lang w:val="uk-UA"/>
        </w:rPr>
      </w:pPr>
      <w:r w:rsidRPr="00B12A6D">
        <w:rPr>
          <w:rFonts w:ascii="Times New Roman" w:hAnsi="Times New Roman" w:cs="Times New Roman"/>
          <w:bCs/>
          <w:iCs/>
          <w:sz w:val="28"/>
          <w:szCs w:val="28"/>
          <w:lang w:val="uk-UA"/>
        </w:rPr>
        <w:t>Оскільки цей стартап працює з декількома сегментами та розробляє програми, що впливають на ринок окремо для них,</w:t>
      </w:r>
      <w:r>
        <w:rPr>
          <w:rFonts w:ascii="Times New Roman" w:hAnsi="Times New Roman" w:cs="Times New Roman"/>
          <w:bCs/>
          <w:iCs/>
          <w:sz w:val="28"/>
          <w:szCs w:val="28"/>
          <w:lang w:val="uk-UA"/>
        </w:rPr>
        <w:t xml:space="preserve"> </w:t>
      </w:r>
      <w:r w:rsidRPr="00B12A6D">
        <w:rPr>
          <w:rFonts w:ascii="Times New Roman" w:hAnsi="Times New Roman" w:cs="Times New Roman"/>
          <w:bCs/>
          <w:iCs/>
          <w:sz w:val="28"/>
          <w:szCs w:val="28"/>
          <w:lang w:val="uk-UA"/>
        </w:rPr>
        <w:t>застосує</w:t>
      </w:r>
      <w:r>
        <w:rPr>
          <w:rFonts w:ascii="Times New Roman" w:hAnsi="Times New Roman" w:cs="Times New Roman"/>
          <w:bCs/>
          <w:iCs/>
          <w:sz w:val="28"/>
          <w:szCs w:val="28"/>
          <w:lang w:val="uk-UA"/>
        </w:rPr>
        <w:t xml:space="preserve">ться </w:t>
      </w:r>
      <w:r w:rsidRPr="00B12A6D">
        <w:rPr>
          <w:rFonts w:ascii="Times New Roman" w:hAnsi="Times New Roman" w:cs="Times New Roman"/>
          <w:bCs/>
          <w:iCs/>
          <w:sz w:val="28"/>
          <w:szCs w:val="28"/>
          <w:lang w:val="uk-UA"/>
        </w:rPr>
        <w:t>диференційован</w:t>
      </w:r>
      <w:r>
        <w:rPr>
          <w:rFonts w:ascii="Times New Roman" w:hAnsi="Times New Roman" w:cs="Times New Roman"/>
          <w:bCs/>
          <w:iCs/>
          <w:sz w:val="28"/>
          <w:szCs w:val="28"/>
          <w:lang w:val="uk-UA"/>
        </w:rPr>
        <w:t>а</w:t>
      </w:r>
      <w:r w:rsidRPr="00B12A6D">
        <w:rPr>
          <w:rFonts w:ascii="Times New Roman" w:hAnsi="Times New Roman" w:cs="Times New Roman"/>
          <w:bCs/>
          <w:iCs/>
          <w:sz w:val="28"/>
          <w:szCs w:val="28"/>
          <w:lang w:val="uk-UA"/>
        </w:rPr>
        <w:t xml:space="preserve"> маркетингов</w:t>
      </w:r>
      <w:r>
        <w:rPr>
          <w:rFonts w:ascii="Times New Roman" w:hAnsi="Times New Roman" w:cs="Times New Roman"/>
          <w:bCs/>
          <w:iCs/>
          <w:sz w:val="28"/>
          <w:szCs w:val="28"/>
          <w:lang w:val="uk-UA"/>
        </w:rPr>
        <w:t>а</w:t>
      </w:r>
      <w:r w:rsidRPr="00B12A6D">
        <w:rPr>
          <w:rFonts w:ascii="Times New Roman" w:hAnsi="Times New Roman" w:cs="Times New Roman"/>
          <w:bCs/>
          <w:iCs/>
          <w:sz w:val="28"/>
          <w:szCs w:val="28"/>
          <w:lang w:val="uk-UA"/>
        </w:rPr>
        <w:t xml:space="preserve"> стратегі</w:t>
      </w:r>
      <w:r>
        <w:rPr>
          <w:rFonts w:ascii="Times New Roman" w:hAnsi="Times New Roman" w:cs="Times New Roman"/>
          <w:bCs/>
          <w:iCs/>
          <w:sz w:val="28"/>
          <w:szCs w:val="28"/>
          <w:lang w:val="uk-UA"/>
        </w:rPr>
        <w:t>я</w:t>
      </w:r>
      <w:r w:rsidRPr="00B12A6D">
        <w:rPr>
          <w:rFonts w:ascii="Times New Roman" w:hAnsi="Times New Roman" w:cs="Times New Roman"/>
          <w:bCs/>
          <w:iCs/>
          <w:sz w:val="28"/>
          <w:szCs w:val="28"/>
          <w:lang w:val="uk-UA"/>
        </w:rPr>
        <w:t>.</w:t>
      </w:r>
    </w:p>
    <w:p w14:paraId="10945EF3" w14:textId="77777777" w:rsidR="00462933" w:rsidRDefault="00462933" w:rsidP="00B12A6D">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Саме для праці в обраних сегментах ринку необхідно сформувати базову стратегію розвитку (табл. </w:t>
      </w:r>
      <w:r w:rsidR="005C6DB1">
        <w:rPr>
          <w:rFonts w:ascii="Times New Roman" w:hAnsi="Times New Roman" w:cs="Times New Roman"/>
          <w:bCs/>
          <w:iCs/>
          <w:sz w:val="28"/>
          <w:szCs w:val="28"/>
          <w:lang w:val="uk-UA"/>
        </w:rPr>
        <w:t>4</w:t>
      </w:r>
      <w:r>
        <w:rPr>
          <w:rFonts w:ascii="Times New Roman" w:hAnsi="Times New Roman" w:cs="Times New Roman"/>
          <w:bCs/>
          <w:iCs/>
          <w:sz w:val="28"/>
          <w:szCs w:val="28"/>
          <w:lang w:val="uk-UA"/>
        </w:rPr>
        <w:t xml:space="preserve">.14). </w:t>
      </w:r>
    </w:p>
    <w:p w14:paraId="270B45AA" w14:textId="77777777" w:rsidR="00462933" w:rsidRDefault="00462933" w:rsidP="00B12A6D">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w:t>
      </w:r>
      <w:r w:rsidR="005C6DB1">
        <w:rPr>
          <w:rFonts w:ascii="Times New Roman" w:hAnsi="Times New Roman" w:cs="Times New Roman"/>
          <w:bCs/>
          <w:iCs/>
          <w:sz w:val="28"/>
          <w:szCs w:val="28"/>
          <w:lang w:val="uk-UA"/>
        </w:rPr>
        <w:t>4</w:t>
      </w:r>
      <w:r>
        <w:rPr>
          <w:rFonts w:ascii="Times New Roman" w:hAnsi="Times New Roman" w:cs="Times New Roman"/>
          <w:bCs/>
          <w:iCs/>
          <w:sz w:val="28"/>
          <w:szCs w:val="28"/>
          <w:lang w:val="uk-UA"/>
        </w:rPr>
        <w:t xml:space="preserve">.14 – Визначення базової стратегії розвитку </w:t>
      </w:r>
    </w:p>
    <w:tbl>
      <w:tblPr>
        <w:tblW w:w="9101" w:type="dxa"/>
        <w:tblInd w:w="108" w:type="dxa"/>
        <w:tblLayout w:type="fixed"/>
        <w:tblLook w:val="00A0" w:firstRow="1" w:lastRow="0" w:firstColumn="1" w:lastColumn="0" w:noHBand="0" w:noVBand="0"/>
      </w:tblPr>
      <w:tblGrid>
        <w:gridCol w:w="567"/>
        <w:gridCol w:w="2339"/>
        <w:gridCol w:w="2056"/>
        <w:gridCol w:w="2622"/>
        <w:gridCol w:w="1517"/>
      </w:tblGrid>
      <w:tr w:rsidR="00462933" w:rsidRPr="00462933" w14:paraId="29C21256" w14:textId="77777777" w:rsidTr="00462933">
        <w:tc>
          <w:tcPr>
            <w:tcW w:w="567" w:type="dxa"/>
            <w:tcBorders>
              <w:top w:val="single" w:sz="4" w:space="0" w:color="auto"/>
              <w:left w:val="single" w:sz="4" w:space="0" w:color="auto"/>
              <w:bottom w:val="single" w:sz="4" w:space="0" w:color="auto"/>
              <w:right w:val="single" w:sz="4" w:space="0" w:color="auto"/>
            </w:tcBorders>
            <w:vAlign w:val="center"/>
            <w:hideMark/>
          </w:tcPr>
          <w:p w14:paraId="767C617C"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 п/п</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CB4C8A0"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Обрана альтернатива розвитку проекту</w:t>
            </w:r>
          </w:p>
        </w:tc>
        <w:tc>
          <w:tcPr>
            <w:tcW w:w="2056" w:type="dxa"/>
            <w:tcBorders>
              <w:top w:val="single" w:sz="4" w:space="0" w:color="auto"/>
              <w:left w:val="single" w:sz="4" w:space="0" w:color="auto"/>
              <w:bottom w:val="single" w:sz="4" w:space="0" w:color="auto"/>
              <w:right w:val="single" w:sz="4" w:space="0" w:color="auto"/>
            </w:tcBorders>
            <w:vAlign w:val="center"/>
            <w:hideMark/>
          </w:tcPr>
          <w:p w14:paraId="5E8153A7"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Стратегія охоплення ринку</w:t>
            </w:r>
          </w:p>
        </w:tc>
        <w:tc>
          <w:tcPr>
            <w:tcW w:w="2622" w:type="dxa"/>
            <w:tcBorders>
              <w:top w:val="single" w:sz="4" w:space="0" w:color="auto"/>
              <w:left w:val="single" w:sz="4" w:space="0" w:color="auto"/>
              <w:bottom w:val="single" w:sz="4" w:space="0" w:color="auto"/>
              <w:right w:val="single" w:sz="4" w:space="0" w:color="auto"/>
            </w:tcBorders>
            <w:vAlign w:val="center"/>
            <w:hideMark/>
          </w:tcPr>
          <w:p w14:paraId="227309FB"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Ключові конкурентоспроможні позиції відповідно до обраної альтернативи</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52B3A2"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Базова стратегія розвитку*</w:t>
            </w:r>
          </w:p>
        </w:tc>
      </w:tr>
      <w:tr w:rsidR="00462933" w:rsidRPr="00462933" w14:paraId="52298AD7" w14:textId="77777777" w:rsidTr="00462933">
        <w:tc>
          <w:tcPr>
            <w:tcW w:w="567" w:type="dxa"/>
            <w:tcBorders>
              <w:top w:val="single" w:sz="4" w:space="0" w:color="auto"/>
              <w:left w:val="single" w:sz="4" w:space="0" w:color="auto"/>
              <w:bottom w:val="single" w:sz="4" w:space="0" w:color="auto"/>
              <w:right w:val="single" w:sz="4" w:space="0" w:color="auto"/>
            </w:tcBorders>
          </w:tcPr>
          <w:p w14:paraId="154647D5"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2339" w:type="dxa"/>
            <w:tcBorders>
              <w:top w:val="single" w:sz="4" w:space="0" w:color="auto"/>
              <w:left w:val="single" w:sz="4" w:space="0" w:color="auto"/>
              <w:bottom w:val="single" w:sz="4" w:space="0" w:color="auto"/>
              <w:right w:val="single" w:sz="4" w:space="0" w:color="auto"/>
            </w:tcBorders>
          </w:tcPr>
          <w:p w14:paraId="443E8102"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ru-RU"/>
              </w:rPr>
              <w:t>Компанія працює із кількома сегментами, відповідно для о</w:t>
            </w:r>
            <w:r>
              <w:rPr>
                <w:rFonts w:ascii="Times New Roman" w:eastAsia="Times New Roman" w:hAnsi="Times New Roman" w:cs="Times New Roman"/>
                <w:sz w:val="24"/>
                <w:szCs w:val="24"/>
                <w:lang w:val="uk-UA" w:eastAsia="ru-RU"/>
              </w:rPr>
              <w:t>к</w:t>
            </w:r>
            <w:r w:rsidRPr="00462933">
              <w:rPr>
                <w:rFonts w:ascii="Times New Roman" w:eastAsia="Times New Roman" w:hAnsi="Times New Roman" w:cs="Times New Roman"/>
                <w:sz w:val="24"/>
                <w:szCs w:val="24"/>
                <w:lang w:val="uk-UA" w:eastAsia="ru-RU"/>
              </w:rPr>
              <w:t>ремого сегменту можна розробити окремі програми захисту від корозії.</w:t>
            </w:r>
          </w:p>
        </w:tc>
        <w:tc>
          <w:tcPr>
            <w:tcW w:w="2056" w:type="dxa"/>
            <w:tcBorders>
              <w:top w:val="single" w:sz="4" w:space="0" w:color="auto"/>
              <w:left w:val="single" w:sz="4" w:space="0" w:color="auto"/>
              <w:bottom w:val="single" w:sz="4" w:space="0" w:color="auto"/>
              <w:right w:val="single" w:sz="4" w:space="0" w:color="auto"/>
            </w:tcBorders>
          </w:tcPr>
          <w:p w14:paraId="2CE80045"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ru-RU"/>
              </w:rPr>
            </w:pPr>
            <w:r w:rsidRPr="00462933">
              <w:rPr>
                <w:rFonts w:ascii="Times New Roman" w:eastAsia="Times New Roman" w:hAnsi="Times New Roman" w:cs="Times New Roman"/>
                <w:sz w:val="24"/>
                <w:szCs w:val="24"/>
                <w:lang w:val="uk-UA" w:eastAsia="ru-RU"/>
              </w:rPr>
              <w:t>Стратегія</w:t>
            </w:r>
          </w:p>
          <w:p w14:paraId="5B5F2909"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ru-RU"/>
              </w:rPr>
              <w:t>диференційованого маркетингу</w:t>
            </w:r>
          </w:p>
        </w:tc>
        <w:tc>
          <w:tcPr>
            <w:tcW w:w="2622" w:type="dxa"/>
            <w:tcBorders>
              <w:top w:val="single" w:sz="4" w:space="0" w:color="auto"/>
              <w:left w:val="single" w:sz="4" w:space="0" w:color="auto"/>
              <w:bottom w:val="single" w:sz="4" w:space="0" w:color="auto"/>
              <w:right w:val="single" w:sz="4" w:space="0" w:color="auto"/>
            </w:tcBorders>
          </w:tcPr>
          <w:p w14:paraId="6CB63388"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Висока ефективність, простота використання, низька вартість, доступність.</w:t>
            </w:r>
          </w:p>
        </w:tc>
        <w:tc>
          <w:tcPr>
            <w:tcW w:w="1517" w:type="dxa"/>
            <w:tcBorders>
              <w:top w:val="single" w:sz="4" w:space="0" w:color="auto"/>
              <w:left w:val="single" w:sz="4" w:space="0" w:color="auto"/>
              <w:bottom w:val="single" w:sz="4" w:space="0" w:color="auto"/>
              <w:right w:val="single" w:sz="4" w:space="0" w:color="auto"/>
            </w:tcBorders>
          </w:tcPr>
          <w:p w14:paraId="24E3CC83" w14:textId="77777777" w:rsidR="00462933" w:rsidRPr="00462933" w:rsidRDefault="00462933" w:rsidP="00462933">
            <w:pPr>
              <w:numPr>
                <w:ilvl w:val="12"/>
                <w:numId w:val="0"/>
              </w:numPr>
              <w:spacing w:after="0" w:line="360" w:lineRule="auto"/>
              <w:jc w:val="both"/>
              <w:rPr>
                <w:rFonts w:ascii="Times New Roman" w:eastAsia="Times New Roman" w:hAnsi="Times New Roman" w:cs="Times New Roman"/>
                <w:sz w:val="24"/>
                <w:szCs w:val="24"/>
                <w:lang w:val="uk-UA" w:eastAsia="uk-UA"/>
              </w:rPr>
            </w:pPr>
            <w:r w:rsidRPr="00462933">
              <w:rPr>
                <w:rFonts w:ascii="Times New Roman" w:eastAsia="Times New Roman" w:hAnsi="Times New Roman" w:cs="Times New Roman"/>
                <w:sz w:val="24"/>
                <w:szCs w:val="24"/>
                <w:lang w:val="uk-UA" w:eastAsia="uk-UA"/>
              </w:rPr>
              <w:t>Стратегія диференціації</w:t>
            </w:r>
          </w:p>
        </w:tc>
      </w:tr>
    </w:tbl>
    <w:p w14:paraId="1EC03E5D" w14:textId="77777777" w:rsidR="00462933" w:rsidRDefault="00462933" w:rsidP="00B12A6D">
      <w:pPr>
        <w:spacing w:line="360" w:lineRule="auto"/>
        <w:ind w:left="284" w:firstLine="284"/>
        <w:contextualSpacing/>
        <w:jc w:val="both"/>
        <w:rPr>
          <w:rFonts w:ascii="Times New Roman" w:hAnsi="Times New Roman" w:cs="Times New Roman"/>
          <w:bCs/>
          <w:iCs/>
          <w:sz w:val="28"/>
          <w:szCs w:val="28"/>
          <w:lang w:val="uk-UA"/>
        </w:rPr>
      </w:pPr>
    </w:p>
    <w:p w14:paraId="50252A9C" w14:textId="77777777" w:rsidR="00462933" w:rsidRDefault="00462933" w:rsidP="00B12A6D">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Після визначення базової стратегії розвитку є вибір стратегії </w:t>
      </w:r>
      <w:r w:rsidR="005C6DB1">
        <w:rPr>
          <w:rFonts w:ascii="Times New Roman" w:hAnsi="Times New Roman" w:cs="Times New Roman"/>
          <w:bCs/>
          <w:iCs/>
          <w:sz w:val="28"/>
          <w:szCs w:val="28"/>
          <w:lang w:val="uk-UA"/>
        </w:rPr>
        <w:t xml:space="preserve">конкурентної поведінки (табл. 4.15). </w:t>
      </w:r>
    </w:p>
    <w:p w14:paraId="3CE07EAF" w14:textId="77777777" w:rsidR="005C6DB1" w:rsidRDefault="005C6DB1" w:rsidP="00B12A6D">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lang w:val="uk-UA"/>
        </w:rPr>
        <w:t>Таблиця 4.15</w:t>
      </w:r>
      <w:r w:rsidR="00E6072B">
        <w:rPr>
          <w:rFonts w:ascii="Times New Roman" w:hAnsi="Times New Roman" w:cs="Times New Roman"/>
          <w:bCs/>
          <w:iCs/>
          <w:sz w:val="28"/>
          <w:szCs w:val="28"/>
          <w:lang w:val="uk-UA"/>
        </w:rPr>
        <w:t xml:space="preserve"> - </w:t>
      </w:r>
      <w:r w:rsidR="00E6072B" w:rsidRPr="00E6072B">
        <w:rPr>
          <w:rFonts w:ascii="Times New Roman" w:hAnsi="Times New Roman" w:cs="Times New Roman"/>
          <w:bCs/>
          <w:iCs/>
          <w:sz w:val="28"/>
          <w:szCs w:val="28"/>
        </w:rPr>
        <w:t>Визначення базової стратегії конкурентної поведінки</w:t>
      </w:r>
    </w:p>
    <w:tbl>
      <w:tblPr>
        <w:tblW w:w="0" w:type="auto"/>
        <w:tblInd w:w="108" w:type="dxa"/>
        <w:tblLook w:val="00A0" w:firstRow="1" w:lastRow="0" w:firstColumn="1" w:lastColumn="0" w:noHBand="0" w:noVBand="0"/>
      </w:tblPr>
      <w:tblGrid>
        <w:gridCol w:w="587"/>
        <w:gridCol w:w="2465"/>
        <w:gridCol w:w="2010"/>
        <w:gridCol w:w="2155"/>
        <w:gridCol w:w="2020"/>
      </w:tblGrid>
      <w:tr w:rsidR="00E6072B" w:rsidRPr="00E6072B" w14:paraId="08526599" w14:textId="77777777" w:rsidTr="002E3464">
        <w:tc>
          <w:tcPr>
            <w:tcW w:w="595" w:type="dxa"/>
            <w:tcBorders>
              <w:top w:val="single" w:sz="4" w:space="0" w:color="auto"/>
              <w:left w:val="single" w:sz="4" w:space="0" w:color="auto"/>
              <w:bottom w:val="single" w:sz="4" w:space="0" w:color="auto"/>
              <w:right w:val="single" w:sz="4" w:space="0" w:color="auto"/>
            </w:tcBorders>
            <w:vAlign w:val="center"/>
            <w:hideMark/>
          </w:tcPr>
          <w:p w14:paraId="0B68DB84"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 п/п</w:t>
            </w:r>
          </w:p>
        </w:tc>
        <w:tc>
          <w:tcPr>
            <w:tcW w:w="2508" w:type="dxa"/>
            <w:tcBorders>
              <w:top w:val="single" w:sz="4" w:space="0" w:color="auto"/>
              <w:left w:val="single" w:sz="4" w:space="0" w:color="auto"/>
              <w:bottom w:val="single" w:sz="4" w:space="0" w:color="auto"/>
              <w:right w:val="single" w:sz="4" w:space="0" w:color="auto"/>
            </w:tcBorders>
            <w:vAlign w:val="center"/>
            <w:hideMark/>
          </w:tcPr>
          <w:p w14:paraId="50BA058F"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Чи є проект «першопрохідцем» на ринку?</w:t>
            </w:r>
          </w:p>
        </w:tc>
        <w:tc>
          <w:tcPr>
            <w:tcW w:w="2077" w:type="dxa"/>
            <w:tcBorders>
              <w:top w:val="single" w:sz="4" w:space="0" w:color="auto"/>
              <w:left w:val="single" w:sz="4" w:space="0" w:color="auto"/>
              <w:bottom w:val="single" w:sz="4" w:space="0" w:color="auto"/>
              <w:right w:val="single" w:sz="4" w:space="0" w:color="auto"/>
            </w:tcBorders>
            <w:vAlign w:val="center"/>
            <w:hideMark/>
          </w:tcPr>
          <w:p w14:paraId="0B74180B"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Чи буде компанія шукати нових споживачів, або забирати існуючих у конкурентів?</w:t>
            </w:r>
          </w:p>
        </w:tc>
        <w:tc>
          <w:tcPr>
            <w:tcW w:w="2204" w:type="dxa"/>
            <w:tcBorders>
              <w:top w:val="single" w:sz="4" w:space="0" w:color="auto"/>
              <w:left w:val="single" w:sz="4" w:space="0" w:color="auto"/>
              <w:bottom w:val="single" w:sz="4" w:space="0" w:color="auto"/>
              <w:right w:val="single" w:sz="4" w:space="0" w:color="auto"/>
            </w:tcBorders>
            <w:vAlign w:val="center"/>
            <w:hideMark/>
          </w:tcPr>
          <w:p w14:paraId="7FCB1058"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Чи буде компанія копіювати основні характеристики товару конкурента, і які?</w:t>
            </w:r>
          </w:p>
        </w:tc>
        <w:tc>
          <w:tcPr>
            <w:tcW w:w="2084" w:type="dxa"/>
            <w:tcBorders>
              <w:top w:val="single" w:sz="4" w:space="0" w:color="auto"/>
              <w:left w:val="single" w:sz="4" w:space="0" w:color="auto"/>
              <w:bottom w:val="single" w:sz="4" w:space="0" w:color="auto"/>
              <w:right w:val="single" w:sz="4" w:space="0" w:color="auto"/>
            </w:tcBorders>
            <w:vAlign w:val="center"/>
            <w:hideMark/>
          </w:tcPr>
          <w:p w14:paraId="2C3F0292"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Стратегія конкурентної поведінки*</w:t>
            </w:r>
          </w:p>
        </w:tc>
      </w:tr>
      <w:tr w:rsidR="00E6072B" w:rsidRPr="00E6072B" w14:paraId="6B3322DB" w14:textId="77777777" w:rsidTr="002E3464">
        <w:tc>
          <w:tcPr>
            <w:tcW w:w="595" w:type="dxa"/>
            <w:tcBorders>
              <w:top w:val="single" w:sz="4" w:space="0" w:color="auto"/>
              <w:left w:val="single" w:sz="4" w:space="0" w:color="auto"/>
              <w:bottom w:val="single" w:sz="4" w:space="0" w:color="auto"/>
              <w:right w:val="single" w:sz="4" w:space="0" w:color="auto"/>
            </w:tcBorders>
          </w:tcPr>
          <w:p w14:paraId="5C1047CB"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2508" w:type="dxa"/>
            <w:tcBorders>
              <w:top w:val="single" w:sz="4" w:space="0" w:color="auto"/>
              <w:left w:val="single" w:sz="4" w:space="0" w:color="auto"/>
              <w:bottom w:val="single" w:sz="4" w:space="0" w:color="auto"/>
              <w:right w:val="single" w:sz="4" w:space="0" w:color="auto"/>
            </w:tcBorders>
          </w:tcPr>
          <w:p w14:paraId="779F0CD6"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ні</w:t>
            </w:r>
          </w:p>
        </w:tc>
        <w:tc>
          <w:tcPr>
            <w:tcW w:w="2077" w:type="dxa"/>
            <w:tcBorders>
              <w:top w:val="single" w:sz="4" w:space="0" w:color="auto"/>
              <w:left w:val="single" w:sz="4" w:space="0" w:color="auto"/>
              <w:bottom w:val="single" w:sz="4" w:space="0" w:color="auto"/>
              <w:right w:val="single" w:sz="4" w:space="0" w:color="auto"/>
            </w:tcBorders>
          </w:tcPr>
          <w:p w14:paraId="2BBC62A2"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Увага буде звернута на обидва варіанти. </w:t>
            </w:r>
          </w:p>
        </w:tc>
        <w:tc>
          <w:tcPr>
            <w:tcW w:w="2204" w:type="dxa"/>
            <w:tcBorders>
              <w:top w:val="single" w:sz="4" w:space="0" w:color="auto"/>
              <w:left w:val="single" w:sz="4" w:space="0" w:color="auto"/>
              <w:bottom w:val="single" w:sz="4" w:space="0" w:color="auto"/>
              <w:right w:val="single" w:sz="4" w:space="0" w:color="auto"/>
            </w:tcBorders>
          </w:tcPr>
          <w:p w14:paraId="7520A21C"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Не буде</w:t>
            </w:r>
          </w:p>
        </w:tc>
        <w:tc>
          <w:tcPr>
            <w:tcW w:w="2084" w:type="dxa"/>
            <w:tcBorders>
              <w:top w:val="single" w:sz="4" w:space="0" w:color="auto"/>
              <w:left w:val="single" w:sz="4" w:space="0" w:color="auto"/>
              <w:bottom w:val="single" w:sz="4" w:space="0" w:color="auto"/>
              <w:right w:val="single" w:sz="4" w:space="0" w:color="auto"/>
            </w:tcBorders>
          </w:tcPr>
          <w:p w14:paraId="7FF81463"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ru-RU"/>
              </w:rPr>
              <w:t>Стратегія зайняття конкурентної ніші</w:t>
            </w:r>
          </w:p>
        </w:tc>
      </w:tr>
    </w:tbl>
    <w:p w14:paraId="23CD265E" w14:textId="77777777" w:rsidR="00E6072B" w:rsidRPr="003A3991" w:rsidRDefault="00E6072B" w:rsidP="00B12A6D">
      <w:pPr>
        <w:spacing w:line="360" w:lineRule="auto"/>
        <w:ind w:left="284" w:firstLine="284"/>
        <w:contextualSpacing/>
        <w:jc w:val="both"/>
        <w:rPr>
          <w:rFonts w:ascii="Times New Roman" w:hAnsi="Times New Roman" w:cs="Times New Roman"/>
          <w:bCs/>
          <w:iCs/>
          <w:sz w:val="28"/>
          <w:szCs w:val="28"/>
          <w:lang w:val="uk-UA"/>
        </w:rPr>
      </w:pPr>
    </w:p>
    <w:p w14:paraId="1045B2E7" w14:textId="77777777" w:rsidR="003A3991" w:rsidRDefault="00E6072B" w:rsidP="002D2515">
      <w:pPr>
        <w:spacing w:line="360" w:lineRule="auto"/>
        <w:ind w:left="284" w:firstLine="284"/>
        <w:contextualSpacing/>
        <w:jc w:val="both"/>
        <w:rPr>
          <w:rFonts w:ascii="Times New Roman" w:hAnsi="Times New Roman" w:cs="Times New Roman"/>
          <w:bCs/>
          <w:iCs/>
          <w:sz w:val="28"/>
          <w:szCs w:val="28"/>
          <w:lang w:val="uk-UA"/>
        </w:rPr>
      </w:pPr>
      <w:r w:rsidRPr="00E6072B">
        <w:rPr>
          <w:rFonts w:ascii="Times New Roman" w:hAnsi="Times New Roman" w:cs="Times New Roman"/>
          <w:bCs/>
          <w:iCs/>
          <w:sz w:val="28"/>
          <w:szCs w:val="28"/>
          <w:lang w:val="uk-UA"/>
        </w:rPr>
        <w:t xml:space="preserve">Залежно від вимог споживачів із вибраних сегментів щодо постачальника та товару, а також від обраної базової стратегії розвитку та стратегії конкурентної поведінки розробляється стратегія позиціонування, яка полягає у встановленні позиції на ринку </w:t>
      </w:r>
      <w:r>
        <w:rPr>
          <w:rFonts w:ascii="Times New Roman" w:hAnsi="Times New Roman" w:cs="Times New Roman"/>
          <w:bCs/>
          <w:iCs/>
          <w:sz w:val="28"/>
          <w:szCs w:val="28"/>
          <w:lang w:val="uk-UA"/>
        </w:rPr>
        <w:t>за котрим споживачі</w:t>
      </w:r>
      <w:r w:rsidRPr="00E6072B">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в</w:t>
      </w:r>
      <w:r w:rsidRPr="00E6072B">
        <w:rPr>
          <w:rFonts w:ascii="Times New Roman" w:hAnsi="Times New Roman" w:cs="Times New Roman"/>
          <w:bCs/>
          <w:iCs/>
          <w:sz w:val="28"/>
          <w:szCs w:val="28"/>
          <w:lang w:val="uk-UA"/>
        </w:rPr>
        <w:t>изнач</w:t>
      </w:r>
      <w:r>
        <w:rPr>
          <w:rFonts w:ascii="Times New Roman" w:hAnsi="Times New Roman" w:cs="Times New Roman"/>
          <w:bCs/>
          <w:iCs/>
          <w:sz w:val="28"/>
          <w:szCs w:val="28"/>
          <w:lang w:val="uk-UA"/>
        </w:rPr>
        <w:t>ають</w:t>
      </w:r>
      <w:r w:rsidRPr="00E6072B">
        <w:rPr>
          <w:rFonts w:ascii="Times New Roman" w:hAnsi="Times New Roman" w:cs="Times New Roman"/>
          <w:bCs/>
          <w:iCs/>
          <w:sz w:val="28"/>
          <w:szCs w:val="28"/>
          <w:lang w:val="uk-UA"/>
        </w:rPr>
        <w:t xml:space="preserve"> бренд.</w:t>
      </w:r>
    </w:p>
    <w:p w14:paraId="5CECF7B9" w14:textId="77777777" w:rsidR="00E6072B" w:rsidRDefault="00E6072B"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4.16 – Визначення стратегії позиціонування </w:t>
      </w:r>
    </w:p>
    <w:tbl>
      <w:tblPr>
        <w:tblW w:w="9385" w:type="dxa"/>
        <w:tblInd w:w="108" w:type="dxa"/>
        <w:tblLayout w:type="fixed"/>
        <w:tblLook w:val="00A0" w:firstRow="1" w:lastRow="0" w:firstColumn="1" w:lastColumn="0" w:noHBand="0" w:noVBand="0"/>
      </w:tblPr>
      <w:tblGrid>
        <w:gridCol w:w="559"/>
        <w:gridCol w:w="1709"/>
        <w:gridCol w:w="1418"/>
        <w:gridCol w:w="2551"/>
        <w:gridCol w:w="3148"/>
      </w:tblGrid>
      <w:tr w:rsidR="00E6072B" w:rsidRPr="00E6072B" w14:paraId="53B9DD8A" w14:textId="77777777" w:rsidTr="002E3464">
        <w:tc>
          <w:tcPr>
            <w:tcW w:w="559" w:type="dxa"/>
            <w:tcBorders>
              <w:top w:val="single" w:sz="4" w:space="0" w:color="auto"/>
              <w:left w:val="single" w:sz="4" w:space="0" w:color="auto"/>
              <w:bottom w:val="single" w:sz="4" w:space="0" w:color="auto"/>
              <w:right w:val="single" w:sz="4" w:space="0" w:color="auto"/>
            </w:tcBorders>
            <w:vAlign w:val="center"/>
            <w:hideMark/>
          </w:tcPr>
          <w:p w14:paraId="09E849B4"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 п/п</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F603B89"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Вимоги до товару цільової аудиторії</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D8B2A4"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Базова стратегія розвитку</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49F613"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Ключові конкурентоспроможні позиції власного стартап-проекту</w:t>
            </w:r>
          </w:p>
        </w:tc>
        <w:tc>
          <w:tcPr>
            <w:tcW w:w="3148" w:type="dxa"/>
            <w:tcBorders>
              <w:top w:val="single" w:sz="4" w:space="0" w:color="auto"/>
              <w:left w:val="single" w:sz="4" w:space="0" w:color="auto"/>
              <w:bottom w:val="single" w:sz="4" w:space="0" w:color="auto"/>
              <w:right w:val="single" w:sz="4" w:space="0" w:color="auto"/>
            </w:tcBorders>
            <w:vAlign w:val="center"/>
            <w:hideMark/>
          </w:tcPr>
          <w:p w14:paraId="15720F19"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Вибір асоціацій, які мають сформувати комплексну позицію власного проекту (три ключових)</w:t>
            </w:r>
          </w:p>
        </w:tc>
      </w:tr>
      <w:tr w:rsidR="00E6072B" w:rsidRPr="00E6072B" w14:paraId="291D52AF" w14:textId="77777777" w:rsidTr="002E3464">
        <w:tc>
          <w:tcPr>
            <w:tcW w:w="559" w:type="dxa"/>
            <w:tcBorders>
              <w:top w:val="single" w:sz="4" w:space="0" w:color="auto"/>
              <w:left w:val="single" w:sz="4" w:space="0" w:color="auto"/>
              <w:bottom w:val="single" w:sz="4" w:space="0" w:color="auto"/>
              <w:right w:val="single" w:sz="4" w:space="0" w:color="auto"/>
            </w:tcBorders>
          </w:tcPr>
          <w:p w14:paraId="1C74DE76"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709" w:type="dxa"/>
            <w:tcBorders>
              <w:top w:val="single" w:sz="4" w:space="0" w:color="auto"/>
              <w:left w:val="single" w:sz="4" w:space="0" w:color="auto"/>
              <w:bottom w:val="single" w:sz="4" w:space="0" w:color="auto"/>
              <w:right w:val="single" w:sz="4" w:space="0" w:color="auto"/>
            </w:tcBorders>
          </w:tcPr>
          <w:p w14:paraId="4A871ADA"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Висока ефективність, простота використання, низька вартість, доступність.</w:t>
            </w:r>
          </w:p>
        </w:tc>
        <w:tc>
          <w:tcPr>
            <w:tcW w:w="1418" w:type="dxa"/>
            <w:tcBorders>
              <w:top w:val="single" w:sz="4" w:space="0" w:color="auto"/>
              <w:left w:val="single" w:sz="4" w:space="0" w:color="auto"/>
              <w:bottom w:val="single" w:sz="4" w:space="0" w:color="auto"/>
              <w:right w:val="single" w:sz="4" w:space="0" w:color="auto"/>
            </w:tcBorders>
          </w:tcPr>
          <w:p w14:paraId="3C1DE9B3"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Стратегія диференціації</w:t>
            </w:r>
          </w:p>
        </w:tc>
        <w:tc>
          <w:tcPr>
            <w:tcW w:w="2551" w:type="dxa"/>
            <w:tcBorders>
              <w:top w:val="single" w:sz="4" w:space="0" w:color="auto"/>
              <w:left w:val="single" w:sz="4" w:space="0" w:color="auto"/>
              <w:bottom w:val="single" w:sz="4" w:space="0" w:color="auto"/>
              <w:right w:val="single" w:sz="4" w:space="0" w:color="auto"/>
            </w:tcBorders>
          </w:tcPr>
          <w:p w14:paraId="629B3CF6"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ru-RU"/>
              </w:rPr>
              <w:t>Стратегія зайняття конкурентної ніші</w:t>
            </w:r>
          </w:p>
        </w:tc>
        <w:tc>
          <w:tcPr>
            <w:tcW w:w="3148" w:type="dxa"/>
            <w:tcBorders>
              <w:top w:val="single" w:sz="4" w:space="0" w:color="auto"/>
              <w:left w:val="single" w:sz="4" w:space="0" w:color="auto"/>
              <w:bottom w:val="single" w:sz="4" w:space="0" w:color="auto"/>
              <w:right w:val="single" w:sz="4" w:space="0" w:color="auto"/>
            </w:tcBorders>
          </w:tcPr>
          <w:p w14:paraId="787E8766" w14:textId="77777777" w:rsidR="00E6072B" w:rsidRPr="00E6072B" w:rsidRDefault="00E6072B" w:rsidP="00E6072B">
            <w:pPr>
              <w:numPr>
                <w:ilvl w:val="12"/>
                <w:numId w:val="0"/>
              </w:numPr>
              <w:spacing w:after="0" w:line="360" w:lineRule="auto"/>
              <w:jc w:val="both"/>
              <w:rPr>
                <w:rFonts w:ascii="Times New Roman" w:eastAsia="Times New Roman" w:hAnsi="Times New Roman" w:cs="Times New Roman"/>
                <w:sz w:val="24"/>
                <w:szCs w:val="24"/>
                <w:lang w:val="uk-UA" w:eastAsia="uk-UA"/>
              </w:rPr>
            </w:pPr>
            <w:r w:rsidRPr="00E6072B">
              <w:rPr>
                <w:rFonts w:ascii="Times New Roman" w:eastAsia="Times New Roman" w:hAnsi="Times New Roman" w:cs="Times New Roman"/>
                <w:sz w:val="24"/>
                <w:szCs w:val="24"/>
                <w:lang w:val="uk-UA" w:eastAsia="uk-UA"/>
              </w:rPr>
              <w:t>Найдоступніший продукт в сегменті, найкраще співвідношення ціна/якість, економ</w:t>
            </w:r>
            <w:r w:rsidR="00B566B9">
              <w:rPr>
                <w:rFonts w:ascii="Times New Roman" w:eastAsia="Times New Roman" w:hAnsi="Times New Roman" w:cs="Times New Roman"/>
                <w:sz w:val="24"/>
                <w:szCs w:val="24"/>
                <w:lang w:val="uk-UA" w:eastAsia="uk-UA"/>
              </w:rPr>
              <w:t>ний</w:t>
            </w:r>
            <w:r w:rsidRPr="00E6072B">
              <w:rPr>
                <w:rFonts w:ascii="Times New Roman" w:eastAsia="Times New Roman" w:hAnsi="Times New Roman" w:cs="Times New Roman"/>
                <w:sz w:val="24"/>
                <w:szCs w:val="24"/>
                <w:lang w:val="uk-UA" w:eastAsia="uk-UA"/>
              </w:rPr>
              <w:t xml:space="preserve"> у використанні</w:t>
            </w:r>
          </w:p>
        </w:tc>
      </w:tr>
    </w:tbl>
    <w:p w14:paraId="64F9DC83" w14:textId="77777777" w:rsidR="00E6072B" w:rsidRDefault="00E6072B" w:rsidP="002D2515">
      <w:pPr>
        <w:spacing w:line="360" w:lineRule="auto"/>
        <w:ind w:left="284" w:firstLine="284"/>
        <w:contextualSpacing/>
        <w:jc w:val="both"/>
        <w:rPr>
          <w:rFonts w:ascii="Times New Roman" w:hAnsi="Times New Roman" w:cs="Times New Roman"/>
          <w:bCs/>
          <w:iCs/>
          <w:sz w:val="28"/>
          <w:szCs w:val="28"/>
        </w:rPr>
      </w:pPr>
    </w:p>
    <w:p w14:paraId="608D7EBB" w14:textId="77777777" w:rsidR="00E6072B" w:rsidRDefault="00E6072B"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Погоджена система рішень на рахунок ринкової поведінки стартап компанії, котра як раз і визначатиме напрям у роботі компанії на ринку і є результатом даного підрозділу. </w:t>
      </w:r>
    </w:p>
    <w:p w14:paraId="2F43B06A" w14:textId="77777777" w:rsidR="00E6072B" w:rsidRDefault="00E6072B" w:rsidP="002D2515">
      <w:pPr>
        <w:spacing w:line="360" w:lineRule="auto"/>
        <w:ind w:left="284" w:firstLine="284"/>
        <w:contextualSpacing/>
        <w:jc w:val="both"/>
        <w:rPr>
          <w:rFonts w:ascii="Times New Roman" w:hAnsi="Times New Roman" w:cs="Times New Roman"/>
          <w:bCs/>
          <w:iCs/>
          <w:sz w:val="28"/>
          <w:szCs w:val="28"/>
          <w:lang w:val="uk-UA"/>
        </w:rPr>
      </w:pPr>
    </w:p>
    <w:p w14:paraId="52D39C3D" w14:textId="77777777" w:rsidR="00E6072B" w:rsidRDefault="00E6072B" w:rsidP="00D97E1B">
      <w:pPr>
        <w:spacing w:line="360" w:lineRule="auto"/>
        <w:ind w:left="284" w:firstLine="284"/>
        <w:contextualSpacing/>
        <w:jc w:val="both"/>
        <w:outlineLvl w:val="1"/>
        <w:rPr>
          <w:rFonts w:ascii="Times New Roman" w:hAnsi="Times New Roman" w:cs="Times New Roman"/>
          <w:b/>
          <w:bCs/>
          <w:iCs/>
          <w:sz w:val="28"/>
          <w:szCs w:val="28"/>
          <w:lang w:val="uk-UA"/>
        </w:rPr>
      </w:pPr>
      <w:bookmarkStart w:id="97" w:name="_Toc57477753"/>
      <w:bookmarkStart w:id="98" w:name="_Toc58958954"/>
      <w:r w:rsidRPr="00E6072B">
        <w:rPr>
          <w:rFonts w:ascii="Times New Roman" w:hAnsi="Times New Roman" w:cs="Times New Roman"/>
          <w:b/>
          <w:bCs/>
          <w:iCs/>
          <w:sz w:val="28"/>
          <w:szCs w:val="28"/>
          <w:lang w:val="uk-UA"/>
        </w:rPr>
        <w:t>4.5 Розроблення маркетингової програми стартап проекту</w:t>
      </w:r>
      <w:bookmarkEnd w:id="97"/>
      <w:bookmarkEnd w:id="98"/>
      <w:r w:rsidRPr="00E6072B">
        <w:rPr>
          <w:rFonts w:ascii="Times New Roman" w:hAnsi="Times New Roman" w:cs="Times New Roman"/>
          <w:b/>
          <w:bCs/>
          <w:iCs/>
          <w:sz w:val="28"/>
          <w:szCs w:val="28"/>
          <w:lang w:val="uk-UA"/>
        </w:rPr>
        <w:t xml:space="preserve">  </w:t>
      </w:r>
    </w:p>
    <w:p w14:paraId="1B1D9FD0" w14:textId="77777777" w:rsidR="00E6072B" w:rsidRDefault="00CE22A2" w:rsidP="002D2515">
      <w:pPr>
        <w:spacing w:line="360" w:lineRule="auto"/>
        <w:ind w:left="284" w:firstLine="284"/>
        <w:contextualSpacing/>
        <w:jc w:val="both"/>
        <w:rPr>
          <w:rFonts w:ascii="Times New Roman" w:hAnsi="Times New Roman" w:cs="Times New Roman"/>
          <w:bCs/>
          <w:iCs/>
          <w:sz w:val="28"/>
          <w:szCs w:val="28"/>
        </w:rPr>
      </w:pPr>
      <w:r w:rsidRPr="00CE22A2">
        <w:rPr>
          <w:rFonts w:ascii="Times New Roman" w:hAnsi="Times New Roman" w:cs="Times New Roman"/>
          <w:bCs/>
          <w:iCs/>
          <w:sz w:val="28"/>
          <w:szCs w:val="28"/>
        </w:rPr>
        <w:t>Першим кроком є формування маркетингової концепції товару, який отримає споживач.</w:t>
      </w:r>
    </w:p>
    <w:p w14:paraId="5A88A542" w14:textId="77777777" w:rsidR="00CE22A2" w:rsidRDefault="00CE22A2"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Тому в табл. 4.17 </w:t>
      </w:r>
      <w:r w:rsidRPr="00CE22A2">
        <w:rPr>
          <w:rFonts w:ascii="Times New Roman" w:hAnsi="Times New Roman" w:cs="Times New Roman"/>
          <w:bCs/>
          <w:iCs/>
          <w:sz w:val="28"/>
          <w:szCs w:val="28"/>
        </w:rPr>
        <w:t>підсум</w:t>
      </w:r>
      <w:r>
        <w:rPr>
          <w:rFonts w:ascii="Times New Roman" w:hAnsi="Times New Roman" w:cs="Times New Roman"/>
          <w:bCs/>
          <w:iCs/>
          <w:sz w:val="28"/>
          <w:szCs w:val="28"/>
          <w:lang w:val="uk-UA"/>
        </w:rPr>
        <w:t>овано</w:t>
      </w:r>
      <w:r w:rsidRPr="00CE22A2">
        <w:rPr>
          <w:rFonts w:ascii="Times New Roman" w:hAnsi="Times New Roman" w:cs="Times New Roman"/>
          <w:bCs/>
          <w:iCs/>
          <w:sz w:val="28"/>
          <w:szCs w:val="28"/>
        </w:rPr>
        <w:t xml:space="preserve"> результати попереднього аналізу конкурентоспроможності товару.</w:t>
      </w:r>
      <w:r>
        <w:rPr>
          <w:rFonts w:ascii="Times New Roman" w:hAnsi="Times New Roman" w:cs="Times New Roman"/>
          <w:bCs/>
          <w:iCs/>
          <w:sz w:val="28"/>
          <w:szCs w:val="28"/>
          <w:lang w:val="uk-UA"/>
        </w:rPr>
        <w:t xml:space="preserve"> </w:t>
      </w:r>
    </w:p>
    <w:p w14:paraId="4738C5BE" w14:textId="77777777" w:rsidR="00CE22A2" w:rsidRPr="00CE22A2" w:rsidRDefault="00CE22A2" w:rsidP="00CE22A2">
      <w:pPr>
        <w:ind w:left="284" w:firstLine="284"/>
        <w:contextualSpacing/>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4.17 - </w:t>
      </w:r>
      <w:r w:rsidRPr="00CE22A2">
        <w:rPr>
          <w:rFonts w:ascii="Times New Roman" w:hAnsi="Times New Roman" w:cs="Times New Roman"/>
          <w:bCs/>
          <w:iCs/>
          <w:sz w:val="28"/>
          <w:szCs w:val="28"/>
          <w:lang w:val="uk-UA"/>
        </w:rPr>
        <w:t>Визначення ключових переваг концепції потенційного товару</w:t>
      </w:r>
    </w:p>
    <w:tbl>
      <w:tblPr>
        <w:tblW w:w="9243" w:type="dxa"/>
        <w:tblInd w:w="108" w:type="dxa"/>
        <w:tblLook w:val="00A0" w:firstRow="1" w:lastRow="0" w:firstColumn="1" w:lastColumn="0" w:noHBand="0" w:noVBand="0"/>
      </w:tblPr>
      <w:tblGrid>
        <w:gridCol w:w="594"/>
        <w:gridCol w:w="2026"/>
        <w:gridCol w:w="2104"/>
        <w:gridCol w:w="4519"/>
      </w:tblGrid>
      <w:tr w:rsidR="00CE22A2" w:rsidRPr="00CE22A2" w14:paraId="5A87019B" w14:textId="77777777" w:rsidTr="002E3464">
        <w:tc>
          <w:tcPr>
            <w:tcW w:w="594" w:type="dxa"/>
            <w:tcBorders>
              <w:top w:val="single" w:sz="4" w:space="0" w:color="auto"/>
              <w:left w:val="single" w:sz="4" w:space="0" w:color="auto"/>
              <w:bottom w:val="single" w:sz="4" w:space="0" w:color="auto"/>
              <w:right w:val="single" w:sz="4" w:space="0" w:color="auto"/>
            </w:tcBorders>
            <w:vAlign w:val="center"/>
            <w:hideMark/>
          </w:tcPr>
          <w:p w14:paraId="6806F206"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 п/п</w:t>
            </w:r>
          </w:p>
        </w:tc>
        <w:tc>
          <w:tcPr>
            <w:tcW w:w="2026" w:type="dxa"/>
            <w:tcBorders>
              <w:top w:val="single" w:sz="4" w:space="0" w:color="auto"/>
              <w:left w:val="single" w:sz="4" w:space="0" w:color="auto"/>
              <w:bottom w:val="single" w:sz="4" w:space="0" w:color="auto"/>
              <w:right w:val="single" w:sz="4" w:space="0" w:color="auto"/>
            </w:tcBorders>
            <w:vAlign w:val="center"/>
            <w:hideMark/>
          </w:tcPr>
          <w:p w14:paraId="6D7FAE83"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Потреба</w:t>
            </w:r>
          </w:p>
        </w:tc>
        <w:tc>
          <w:tcPr>
            <w:tcW w:w="2104" w:type="dxa"/>
            <w:tcBorders>
              <w:top w:val="single" w:sz="4" w:space="0" w:color="auto"/>
              <w:left w:val="single" w:sz="4" w:space="0" w:color="auto"/>
              <w:bottom w:val="single" w:sz="4" w:space="0" w:color="auto"/>
              <w:right w:val="single" w:sz="4" w:space="0" w:color="auto"/>
            </w:tcBorders>
            <w:vAlign w:val="center"/>
            <w:hideMark/>
          </w:tcPr>
          <w:p w14:paraId="5656CBBA"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Вигода, яку пропонує товар</w:t>
            </w:r>
          </w:p>
        </w:tc>
        <w:tc>
          <w:tcPr>
            <w:tcW w:w="4519" w:type="dxa"/>
            <w:tcBorders>
              <w:top w:val="single" w:sz="4" w:space="0" w:color="auto"/>
              <w:left w:val="single" w:sz="4" w:space="0" w:color="auto"/>
              <w:bottom w:val="single" w:sz="4" w:space="0" w:color="auto"/>
              <w:right w:val="single" w:sz="4" w:space="0" w:color="auto"/>
            </w:tcBorders>
            <w:vAlign w:val="center"/>
            <w:hideMark/>
          </w:tcPr>
          <w:p w14:paraId="5AD28D63"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Ключові переваги перед конкурентами (існуючі або такі, що потрібно створити</w:t>
            </w:r>
          </w:p>
        </w:tc>
      </w:tr>
      <w:tr w:rsidR="00CE22A2" w:rsidRPr="00CE22A2" w14:paraId="657545BF" w14:textId="77777777" w:rsidTr="002E3464">
        <w:tc>
          <w:tcPr>
            <w:tcW w:w="594" w:type="dxa"/>
            <w:tcBorders>
              <w:top w:val="single" w:sz="4" w:space="0" w:color="auto"/>
              <w:left w:val="single" w:sz="4" w:space="0" w:color="auto"/>
              <w:bottom w:val="single" w:sz="4" w:space="0" w:color="auto"/>
              <w:right w:val="single" w:sz="4" w:space="0" w:color="auto"/>
            </w:tcBorders>
          </w:tcPr>
          <w:p w14:paraId="08556DB4"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2026" w:type="dxa"/>
            <w:tcBorders>
              <w:top w:val="single" w:sz="4" w:space="0" w:color="auto"/>
              <w:left w:val="single" w:sz="4" w:space="0" w:color="auto"/>
              <w:bottom w:val="single" w:sz="4" w:space="0" w:color="auto"/>
              <w:right w:val="single" w:sz="4" w:space="0" w:color="auto"/>
            </w:tcBorders>
          </w:tcPr>
          <w:p w14:paraId="505E566D"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Потреба в надійності і довготривалій службі трубопроводів.</w:t>
            </w:r>
          </w:p>
        </w:tc>
        <w:tc>
          <w:tcPr>
            <w:tcW w:w="2104" w:type="dxa"/>
            <w:tcBorders>
              <w:top w:val="single" w:sz="4" w:space="0" w:color="auto"/>
              <w:left w:val="single" w:sz="4" w:space="0" w:color="auto"/>
              <w:bottom w:val="single" w:sz="4" w:space="0" w:color="auto"/>
              <w:right w:val="single" w:sz="4" w:space="0" w:color="auto"/>
            </w:tcBorders>
          </w:tcPr>
          <w:p w14:paraId="4E266ABD"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ru-RU"/>
              </w:rPr>
              <w:t>Зменшення витрат на заміну труб, зменшення забору води, уникнення штрафів за скид забруднених стічних вод.</w:t>
            </w:r>
          </w:p>
        </w:tc>
        <w:tc>
          <w:tcPr>
            <w:tcW w:w="4519" w:type="dxa"/>
            <w:tcBorders>
              <w:top w:val="single" w:sz="4" w:space="0" w:color="auto"/>
              <w:left w:val="single" w:sz="4" w:space="0" w:color="auto"/>
              <w:bottom w:val="single" w:sz="4" w:space="0" w:color="auto"/>
              <w:right w:val="single" w:sz="4" w:space="0" w:color="auto"/>
            </w:tcBorders>
          </w:tcPr>
          <w:p w14:paraId="32D9B804" w14:textId="77777777" w:rsidR="00CE22A2" w:rsidRPr="00CE22A2" w:rsidRDefault="00CE22A2" w:rsidP="00CE22A2">
            <w:pPr>
              <w:numPr>
                <w:ilvl w:val="12"/>
                <w:numId w:val="0"/>
              </w:numPr>
              <w:spacing w:after="0" w:line="360" w:lineRule="auto"/>
              <w:jc w:val="both"/>
              <w:rPr>
                <w:rFonts w:ascii="Times New Roman" w:eastAsia="Times New Roman" w:hAnsi="Times New Roman" w:cs="Times New Roman"/>
                <w:sz w:val="24"/>
                <w:szCs w:val="24"/>
                <w:lang w:val="uk-UA" w:eastAsia="uk-UA"/>
              </w:rPr>
            </w:pPr>
            <w:r w:rsidRPr="00CE22A2">
              <w:rPr>
                <w:rFonts w:ascii="Times New Roman" w:eastAsia="Times New Roman" w:hAnsi="Times New Roman" w:cs="Times New Roman"/>
                <w:sz w:val="24"/>
                <w:szCs w:val="24"/>
                <w:lang w:val="uk-UA" w:eastAsia="uk-UA"/>
              </w:rPr>
              <w:t>Висока ефективність, простота використання, низька вартість, доступність.</w:t>
            </w:r>
          </w:p>
        </w:tc>
      </w:tr>
    </w:tbl>
    <w:p w14:paraId="5F01977D" w14:textId="77777777" w:rsidR="00CE22A2" w:rsidRDefault="00CE22A2" w:rsidP="002D2515">
      <w:pPr>
        <w:spacing w:line="360" w:lineRule="auto"/>
        <w:ind w:left="284" w:firstLine="284"/>
        <w:contextualSpacing/>
        <w:jc w:val="both"/>
        <w:rPr>
          <w:rFonts w:ascii="Times New Roman" w:hAnsi="Times New Roman" w:cs="Times New Roman"/>
          <w:bCs/>
          <w:iCs/>
          <w:sz w:val="28"/>
          <w:szCs w:val="28"/>
        </w:rPr>
      </w:pPr>
    </w:p>
    <w:p w14:paraId="5B1D6DDA" w14:textId="77777777" w:rsidR="00CE22A2" w:rsidRDefault="00CE22A2" w:rsidP="00CE22A2">
      <w:pPr>
        <w:spacing w:line="360" w:lineRule="auto"/>
        <w:ind w:left="284" w:firstLine="284"/>
        <w:contextualSpacing/>
        <w:jc w:val="both"/>
        <w:rPr>
          <w:rFonts w:ascii="Times New Roman" w:hAnsi="Times New Roman" w:cs="Times New Roman"/>
          <w:bCs/>
          <w:iCs/>
          <w:sz w:val="28"/>
          <w:szCs w:val="28"/>
          <w:lang w:val="uk-UA"/>
        </w:rPr>
      </w:pPr>
      <w:r w:rsidRPr="00CE22A2">
        <w:rPr>
          <w:rFonts w:ascii="Times New Roman" w:hAnsi="Times New Roman" w:cs="Times New Roman"/>
          <w:bCs/>
          <w:iCs/>
          <w:sz w:val="28"/>
          <w:szCs w:val="28"/>
        </w:rPr>
        <w:t>Наступним кроком є ​​визначення цінових обмежень, як</w:t>
      </w:r>
      <w:r>
        <w:rPr>
          <w:rFonts w:ascii="Times New Roman" w:hAnsi="Times New Roman" w:cs="Times New Roman"/>
          <w:bCs/>
          <w:iCs/>
          <w:sz w:val="28"/>
          <w:szCs w:val="28"/>
          <w:lang w:val="uk-UA"/>
        </w:rPr>
        <w:t>их потрібно дотримуватися при</w:t>
      </w:r>
      <w:r w:rsidRPr="00CE22A2">
        <w:rPr>
          <w:rFonts w:ascii="Times New Roman" w:hAnsi="Times New Roman" w:cs="Times New Roman"/>
          <w:bCs/>
          <w:iCs/>
          <w:sz w:val="28"/>
          <w:szCs w:val="28"/>
        </w:rPr>
        <w:t xml:space="preserve"> ціноутворенн</w:t>
      </w:r>
      <w:r>
        <w:rPr>
          <w:rFonts w:ascii="Times New Roman" w:hAnsi="Times New Roman" w:cs="Times New Roman"/>
          <w:bCs/>
          <w:iCs/>
          <w:sz w:val="28"/>
          <w:szCs w:val="28"/>
          <w:lang w:val="uk-UA"/>
        </w:rPr>
        <w:t>і</w:t>
      </w:r>
      <w:r w:rsidRPr="00CE22A2">
        <w:rPr>
          <w:rFonts w:ascii="Times New Roman" w:hAnsi="Times New Roman" w:cs="Times New Roman"/>
          <w:bCs/>
          <w:iCs/>
          <w:sz w:val="28"/>
          <w:szCs w:val="28"/>
        </w:rPr>
        <w:t xml:space="preserve"> на потенційний продукт (остаточне ціноутворення проводиться під час фінансово-економічного аналізу проекту</w:t>
      </w:r>
      <w:proofErr w:type="gramStart"/>
      <w:r w:rsidRPr="00CE22A2">
        <w:rPr>
          <w:rFonts w:ascii="Times New Roman" w:hAnsi="Times New Roman" w:cs="Times New Roman"/>
          <w:bCs/>
          <w:iCs/>
          <w:sz w:val="28"/>
          <w:szCs w:val="28"/>
        </w:rPr>
        <w:t xml:space="preserve">), </w:t>
      </w:r>
      <w:r>
        <w:rPr>
          <w:rFonts w:ascii="Times New Roman" w:hAnsi="Times New Roman" w:cs="Times New Roman"/>
          <w:bCs/>
          <w:iCs/>
          <w:sz w:val="28"/>
          <w:szCs w:val="28"/>
          <w:lang w:val="uk-UA"/>
        </w:rPr>
        <w:t xml:space="preserve"> яке</w:t>
      </w:r>
      <w:proofErr w:type="gramEnd"/>
      <w:r>
        <w:rPr>
          <w:rFonts w:ascii="Times New Roman" w:hAnsi="Times New Roman" w:cs="Times New Roman"/>
          <w:bCs/>
          <w:iCs/>
          <w:sz w:val="28"/>
          <w:szCs w:val="28"/>
          <w:lang w:val="uk-UA"/>
        </w:rPr>
        <w:t xml:space="preserve"> </w:t>
      </w:r>
      <w:r w:rsidRPr="00CE22A2">
        <w:rPr>
          <w:rFonts w:ascii="Times New Roman" w:hAnsi="Times New Roman" w:cs="Times New Roman"/>
          <w:bCs/>
          <w:iCs/>
          <w:sz w:val="28"/>
          <w:szCs w:val="28"/>
        </w:rPr>
        <w:t>включа</w:t>
      </w:r>
      <w:r>
        <w:rPr>
          <w:rFonts w:ascii="Times New Roman" w:hAnsi="Times New Roman" w:cs="Times New Roman"/>
          <w:bCs/>
          <w:iCs/>
          <w:sz w:val="28"/>
          <w:szCs w:val="28"/>
          <w:lang w:val="uk-UA"/>
        </w:rPr>
        <w:t>є ще</w:t>
      </w:r>
      <w:r w:rsidRPr="00CE22A2">
        <w:rPr>
          <w:rFonts w:ascii="Times New Roman" w:hAnsi="Times New Roman" w:cs="Times New Roman"/>
          <w:bCs/>
          <w:iCs/>
          <w:sz w:val="28"/>
          <w:szCs w:val="28"/>
        </w:rPr>
        <w:t xml:space="preserve"> аналіз цін на подібні або замінні товари, а також аналіз дох</w:t>
      </w:r>
      <w:r>
        <w:rPr>
          <w:rFonts w:ascii="Times New Roman" w:hAnsi="Times New Roman" w:cs="Times New Roman"/>
          <w:bCs/>
          <w:iCs/>
          <w:sz w:val="28"/>
          <w:szCs w:val="28"/>
          <w:lang w:val="uk-UA"/>
        </w:rPr>
        <w:t>одів</w:t>
      </w:r>
      <w:r w:rsidRPr="00CE22A2">
        <w:rPr>
          <w:rFonts w:ascii="Times New Roman" w:hAnsi="Times New Roman" w:cs="Times New Roman"/>
          <w:bCs/>
          <w:iCs/>
          <w:sz w:val="28"/>
          <w:szCs w:val="28"/>
        </w:rPr>
        <w:t xml:space="preserve"> цільової споживчої аудиторії</w:t>
      </w:r>
      <w:r>
        <w:rPr>
          <w:rFonts w:ascii="Times New Roman" w:hAnsi="Times New Roman" w:cs="Times New Roman"/>
          <w:bCs/>
          <w:iCs/>
          <w:sz w:val="28"/>
          <w:szCs w:val="28"/>
          <w:lang w:val="uk-UA"/>
        </w:rPr>
        <w:t xml:space="preserve"> (табл. 4.</w:t>
      </w:r>
      <w:r w:rsidR="00661399">
        <w:rPr>
          <w:rFonts w:ascii="Times New Roman" w:hAnsi="Times New Roman" w:cs="Times New Roman"/>
          <w:bCs/>
          <w:iCs/>
          <w:sz w:val="28"/>
          <w:szCs w:val="28"/>
          <w:lang w:val="uk-UA"/>
        </w:rPr>
        <w:t>18</w:t>
      </w:r>
      <w:r>
        <w:rPr>
          <w:rFonts w:ascii="Times New Roman" w:hAnsi="Times New Roman" w:cs="Times New Roman"/>
          <w:bCs/>
          <w:iCs/>
          <w:sz w:val="28"/>
          <w:szCs w:val="28"/>
          <w:lang w:val="uk-UA"/>
        </w:rPr>
        <w:t>).</w:t>
      </w:r>
    </w:p>
    <w:p w14:paraId="130C1D10" w14:textId="77777777" w:rsidR="00661399" w:rsidRDefault="007428C9" w:rsidP="00CE22A2">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4.18 - </w:t>
      </w:r>
      <w:r w:rsidR="00661399">
        <w:rPr>
          <w:rFonts w:ascii="Times New Roman" w:hAnsi="Times New Roman" w:cs="Times New Roman"/>
          <w:bCs/>
          <w:iCs/>
          <w:sz w:val="28"/>
          <w:szCs w:val="28"/>
          <w:lang w:val="uk-UA"/>
        </w:rPr>
        <w:t xml:space="preserve">Аналіз проводиться експертним методом. </w:t>
      </w:r>
    </w:p>
    <w:tbl>
      <w:tblPr>
        <w:tblW w:w="9243" w:type="dxa"/>
        <w:tblInd w:w="108" w:type="dxa"/>
        <w:tblLook w:val="00A0" w:firstRow="1" w:lastRow="0" w:firstColumn="1" w:lastColumn="0" w:noHBand="0" w:noVBand="0"/>
      </w:tblPr>
      <w:tblGrid>
        <w:gridCol w:w="594"/>
        <w:gridCol w:w="1706"/>
        <w:gridCol w:w="1695"/>
        <w:gridCol w:w="2542"/>
        <w:gridCol w:w="2706"/>
      </w:tblGrid>
      <w:tr w:rsidR="00661399" w:rsidRPr="00661399" w14:paraId="6708851D" w14:textId="77777777" w:rsidTr="002E3464">
        <w:tc>
          <w:tcPr>
            <w:tcW w:w="594" w:type="dxa"/>
            <w:tcBorders>
              <w:top w:val="single" w:sz="4" w:space="0" w:color="auto"/>
              <w:left w:val="single" w:sz="4" w:space="0" w:color="auto"/>
              <w:bottom w:val="single" w:sz="4" w:space="0" w:color="auto"/>
              <w:right w:val="single" w:sz="4" w:space="0" w:color="auto"/>
            </w:tcBorders>
            <w:vAlign w:val="center"/>
            <w:hideMark/>
          </w:tcPr>
          <w:p w14:paraId="52C3B29F"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 п/п</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8A8665D"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Рівень цін на товари-замінники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F6BC724"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Рівень цін на товари-аналоги</w:t>
            </w:r>
          </w:p>
        </w:tc>
        <w:tc>
          <w:tcPr>
            <w:tcW w:w="2542" w:type="dxa"/>
            <w:tcBorders>
              <w:top w:val="single" w:sz="4" w:space="0" w:color="auto"/>
              <w:left w:val="single" w:sz="4" w:space="0" w:color="auto"/>
              <w:bottom w:val="single" w:sz="4" w:space="0" w:color="auto"/>
              <w:right w:val="single" w:sz="4" w:space="0" w:color="auto"/>
            </w:tcBorders>
            <w:vAlign w:val="center"/>
            <w:hideMark/>
          </w:tcPr>
          <w:p w14:paraId="54C3833F"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Рівень доходів цільової групи споживачів</w:t>
            </w:r>
          </w:p>
        </w:tc>
        <w:tc>
          <w:tcPr>
            <w:tcW w:w="2706" w:type="dxa"/>
            <w:tcBorders>
              <w:top w:val="single" w:sz="4" w:space="0" w:color="auto"/>
              <w:left w:val="single" w:sz="4" w:space="0" w:color="auto"/>
              <w:bottom w:val="single" w:sz="4" w:space="0" w:color="auto"/>
              <w:right w:val="single" w:sz="4" w:space="0" w:color="auto"/>
            </w:tcBorders>
            <w:vAlign w:val="center"/>
            <w:hideMark/>
          </w:tcPr>
          <w:p w14:paraId="6B8EF98D"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Верхня та нижня межі встановлення ціни на товар/послугу</w:t>
            </w:r>
          </w:p>
        </w:tc>
      </w:tr>
      <w:tr w:rsidR="00661399" w:rsidRPr="00661399" w14:paraId="17104F1B" w14:textId="77777777" w:rsidTr="002E3464">
        <w:tc>
          <w:tcPr>
            <w:tcW w:w="594" w:type="dxa"/>
            <w:tcBorders>
              <w:top w:val="single" w:sz="4" w:space="0" w:color="auto"/>
              <w:left w:val="single" w:sz="4" w:space="0" w:color="auto"/>
              <w:bottom w:val="single" w:sz="4" w:space="0" w:color="auto"/>
              <w:right w:val="single" w:sz="4" w:space="0" w:color="auto"/>
            </w:tcBorders>
          </w:tcPr>
          <w:p w14:paraId="4CE7A325"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706" w:type="dxa"/>
            <w:tcBorders>
              <w:top w:val="single" w:sz="4" w:space="0" w:color="auto"/>
              <w:left w:val="single" w:sz="4" w:space="0" w:color="auto"/>
              <w:bottom w:val="single" w:sz="4" w:space="0" w:color="auto"/>
              <w:right w:val="single" w:sz="4" w:space="0" w:color="auto"/>
            </w:tcBorders>
          </w:tcPr>
          <w:p w14:paraId="6D6A94B6"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10</w:t>
            </w:r>
            <w:r w:rsidRPr="00661399">
              <w:rPr>
                <w:rFonts w:ascii="Times New Roman" w:eastAsia="Times New Roman" w:hAnsi="Times New Roman" w:cs="Times New Roman"/>
                <w:sz w:val="24"/>
                <w:szCs w:val="24"/>
                <w:lang w:val="uk-UA" w:eastAsia="uk-UA"/>
              </w:rPr>
              <w:t>000-150000</w:t>
            </w:r>
          </w:p>
        </w:tc>
        <w:tc>
          <w:tcPr>
            <w:tcW w:w="1695" w:type="dxa"/>
            <w:tcBorders>
              <w:top w:val="single" w:sz="4" w:space="0" w:color="auto"/>
              <w:left w:val="single" w:sz="4" w:space="0" w:color="auto"/>
              <w:bottom w:val="single" w:sz="4" w:space="0" w:color="auto"/>
              <w:right w:val="single" w:sz="4" w:space="0" w:color="auto"/>
            </w:tcBorders>
          </w:tcPr>
          <w:p w14:paraId="2CD7F4E4"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15000-150000</w:t>
            </w:r>
          </w:p>
        </w:tc>
        <w:tc>
          <w:tcPr>
            <w:tcW w:w="2542" w:type="dxa"/>
            <w:tcBorders>
              <w:top w:val="single" w:sz="4" w:space="0" w:color="auto"/>
              <w:left w:val="single" w:sz="4" w:space="0" w:color="auto"/>
              <w:bottom w:val="single" w:sz="4" w:space="0" w:color="auto"/>
              <w:right w:val="single" w:sz="4" w:space="0" w:color="auto"/>
            </w:tcBorders>
          </w:tcPr>
          <w:p w14:paraId="73DAA285"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sidRPr="00661399">
              <w:rPr>
                <w:rFonts w:ascii="Times New Roman" w:eastAsia="Times New Roman" w:hAnsi="Times New Roman" w:cs="Times New Roman"/>
                <w:sz w:val="24"/>
                <w:szCs w:val="24"/>
                <w:lang w:val="uk-UA" w:eastAsia="uk-UA"/>
              </w:rPr>
              <w:t>1</w:t>
            </w:r>
            <w:r>
              <w:rPr>
                <w:rFonts w:ascii="Times New Roman" w:eastAsia="Times New Roman" w:hAnsi="Times New Roman" w:cs="Times New Roman"/>
                <w:sz w:val="24"/>
                <w:szCs w:val="24"/>
                <w:lang w:val="uk-UA" w:eastAsia="uk-UA"/>
              </w:rPr>
              <w:t>5</w:t>
            </w:r>
            <w:r w:rsidRPr="00661399">
              <w:rPr>
                <w:rFonts w:ascii="Times New Roman" w:eastAsia="Times New Roman" w:hAnsi="Times New Roman" w:cs="Times New Roman"/>
                <w:sz w:val="24"/>
                <w:szCs w:val="24"/>
                <w:lang w:val="uk-UA" w:eastAsia="uk-UA"/>
              </w:rPr>
              <w:t>000 грн/міс</w:t>
            </w:r>
          </w:p>
        </w:tc>
        <w:tc>
          <w:tcPr>
            <w:tcW w:w="2706" w:type="dxa"/>
            <w:tcBorders>
              <w:top w:val="single" w:sz="4" w:space="0" w:color="auto"/>
              <w:left w:val="single" w:sz="4" w:space="0" w:color="auto"/>
              <w:bottom w:val="single" w:sz="4" w:space="0" w:color="auto"/>
              <w:right w:val="single" w:sz="4" w:space="0" w:color="auto"/>
            </w:tcBorders>
          </w:tcPr>
          <w:p w14:paraId="2599C466" w14:textId="77777777" w:rsidR="00661399" w:rsidRPr="00661399" w:rsidRDefault="00661399" w:rsidP="00661399">
            <w:pPr>
              <w:numPr>
                <w:ilvl w:val="12"/>
                <w:numId w:val="0"/>
              </w:numPr>
              <w:spacing w:after="0" w:line="36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40</w:t>
            </w:r>
            <w:r w:rsidRPr="00661399">
              <w:rPr>
                <w:rFonts w:ascii="Times New Roman" w:eastAsia="Times New Roman" w:hAnsi="Times New Roman" w:cs="Times New Roman"/>
                <w:sz w:val="24"/>
                <w:szCs w:val="24"/>
                <w:lang w:val="uk-UA" w:eastAsia="uk-UA"/>
              </w:rPr>
              <w:t>000 – 150000 грн/тонна</w:t>
            </w:r>
          </w:p>
        </w:tc>
      </w:tr>
    </w:tbl>
    <w:p w14:paraId="67B76E50" w14:textId="77777777" w:rsidR="00661399" w:rsidRPr="00CE22A2" w:rsidRDefault="00661399" w:rsidP="00CE22A2">
      <w:pPr>
        <w:spacing w:line="360" w:lineRule="auto"/>
        <w:ind w:left="284" w:firstLine="284"/>
        <w:contextualSpacing/>
        <w:jc w:val="both"/>
        <w:rPr>
          <w:rFonts w:ascii="Times New Roman" w:hAnsi="Times New Roman" w:cs="Times New Roman"/>
          <w:bCs/>
          <w:iCs/>
          <w:sz w:val="28"/>
          <w:szCs w:val="28"/>
          <w:lang w:val="uk-UA"/>
        </w:rPr>
      </w:pPr>
    </w:p>
    <w:p w14:paraId="030FD30D" w14:textId="77777777" w:rsidR="00661399" w:rsidRPr="00661399" w:rsidRDefault="00661399" w:rsidP="00661399">
      <w:pPr>
        <w:spacing w:line="360" w:lineRule="auto"/>
        <w:ind w:left="284" w:firstLine="284"/>
        <w:contextualSpacing/>
        <w:jc w:val="both"/>
        <w:rPr>
          <w:rFonts w:ascii="Times New Roman" w:hAnsi="Times New Roman" w:cs="Times New Roman"/>
          <w:bCs/>
          <w:iCs/>
          <w:sz w:val="28"/>
          <w:szCs w:val="28"/>
        </w:rPr>
      </w:pPr>
      <w:r w:rsidRPr="00661399">
        <w:rPr>
          <w:rFonts w:ascii="Times New Roman" w:hAnsi="Times New Roman" w:cs="Times New Roman"/>
          <w:bCs/>
          <w:iCs/>
          <w:sz w:val="28"/>
          <w:szCs w:val="28"/>
        </w:rPr>
        <w:t>Наступним кроком є визначення оптимальної системи збуту, в межах якого приймається рішення (табл. 4.19):</w:t>
      </w:r>
    </w:p>
    <w:p w14:paraId="112040FD" w14:textId="77777777" w:rsidR="00661399" w:rsidRPr="00661399" w:rsidRDefault="00661399" w:rsidP="00661399">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r w:rsidRPr="00661399">
        <w:rPr>
          <w:rFonts w:ascii="Times New Roman" w:hAnsi="Times New Roman" w:cs="Times New Roman"/>
          <w:bCs/>
          <w:iCs/>
          <w:sz w:val="28"/>
          <w:szCs w:val="28"/>
          <w:lang w:val="uk-UA"/>
        </w:rPr>
        <w:t>проводити збут власними силами або залучати сторонніх посередників (власна або залучена система збуту);</w:t>
      </w:r>
    </w:p>
    <w:p w14:paraId="1D69E449" w14:textId="77777777" w:rsidR="00661399" w:rsidRPr="00661399" w:rsidRDefault="007428C9" w:rsidP="00661399">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r w:rsidR="00661399" w:rsidRPr="00661399">
        <w:rPr>
          <w:rFonts w:ascii="Times New Roman" w:hAnsi="Times New Roman" w:cs="Times New Roman"/>
          <w:bCs/>
          <w:iCs/>
          <w:sz w:val="28"/>
          <w:szCs w:val="28"/>
          <w:lang w:val="uk-UA"/>
        </w:rPr>
        <w:t>вибір та обґрунтування оптимальної глибини каналу збуту;</w:t>
      </w:r>
    </w:p>
    <w:p w14:paraId="28AAB5A0" w14:textId="600B0FF8" w:rsidR="007428C9" w:rsidRDefault="007428C9" w:rsidP="008E5A9C">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r w:rsidR="00661399" w:rsidRPr="00661399">
        <w:rPr>
          <w:rFonts w:ascii="Times New Roman" w:hAnsi="Times New Roman" w:cs="Times New Roman"/>
          <w:bCs/>
          <w:iCs/>
          <w:sz w:val="28"/>
          <w:szCs w:val="28"/>
          <w:lang w:val="uk-UA"/>
        </w:rPr>
        <w:t>вибір та обґрунтування виду посередників.</w:t>
      </w:r>
    </w:p>
    <w:p w14:paraId="38068CB9" w14:textId="77777777" w:rsidR="003A3991" w:rsidRDefault="007428C9"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4.19 – Формування системи збуту </w:t>
      </w:r>
    </w:p>
    <w:tbl>
      <w:tblPr>
        <w:tblW w:w="9237" w:type="dxa"/>
        <w:tblInd w:w="108" w:type="dxa"/>
        <w:tblLayout w:type="fixed"/>
        <w:tblLook w:val="00A0" w:firstRow="1" w:lastRow="0" w:firstColumn="1" w:lastColumn="0" w:noHBand="0" w:noVBand="0"/>
      </w:tblPr>
      <w:tblGrid>
        <w:gridCol w:w="534"/>
        <w:gridCol w:w="1905"/>
        <w:gridCol w:w="1701"/>
        <w:gridCol w:w="1701"/>
        <w:gridCol w:w="3396"/>
      </w:tblGrid>
      <w:tr w:rsidR="007428C9" w:rsidRPr="007428C9" w14:paraId="563503A7" w14:textId="77777777" w:rsidTr="007428C9">
        <w:trPr>
          <w:trHeight w:val="1473"/>
        </w:trPr>
        <w:tc>
          <w:tcPr>
            <w:tcW w:w="534" w:type="dxa"/>
            <w:tcBorders>
              <w:top w:val="single" w:sz="4" w:space="0" w:color="auto"/>
              <w:left w:val="single" w:sz="4" w:space="0" w:color="auto"/>
              <w:bottom w:val="single" w:sz="4" w:space="0" w:color="auto"/>
              <w:right w:val="single" w:sz="4" w:space="0" w:color="auto"/>
            </w:tcBorders>
            <w:vAlign w:val="center"/>
            <w:hideMark/>
          </w:tcPr>
          <w:p w14:paraId="6E5167A0"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 п/п</w:t>
            </w:r>
          </w:p>
        </w:tc>
        <w:tc>
          <w:tcPr>
            <w:tcW w:w="1905" w:type="dxa"/>
            <w:tcBorders>
              <w:top w:val="single" w:sz="4" w:space="0" w:color="auto"/>
              <w:left w:val="single" w:sz="4" w:space="0" w:color="auto"/>
              <w:bottom w:val="single" w:sz="4" w:space="0" w:color="auto"/>
              <w:right w:val="single" w:sz="4" w:space="0" w:color="auto"/>
            </w:tcBorders>
            <w:vAlign w:val="center"/>
            <w:hideMark/>
          </w:tcPr>
          <w:p w14:paraId="44015DD6"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Специфіка закупівельної поведінки цільових клієнтів</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79A633"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Функції збуту, які має виконувати постачальник товару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E9A2A1"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Глибина каналу збуту</w:t>
            </w:r>
          </w:p>
        </w:tc>
        <w:tc>
          <w:tcPr>
            <w:tcW w:w="3396" w:type="dxa"/>
            <w:tcBorders>
              <w:top w:val="single" w:sz="4" w:space="0" w:color="auto"/>
              <w:left w:val="single" w:sz="4" w:space="0" w:color="auto"/>
              <w:bottom w:val="single" w:sz="4" w:space="0" w:color="auto"/>
              <w:right w:val="single" w:sz="4" w:space="0" w:color="auto"/>
            </w:tcBorders>
            <w:vAlign w:val="center"/>
            <w:hideMark/>
          </w:tcPr>
          <w:p w14:paraId="5A10EBDB" w14:textId="77777777" w:rsidR="007428C9" w:rsidRPr="007428C9" w:rsidRDefault="007428C9" w:rsidP="007428C9">
            <w:pPr>
              <w:numPr>
                <w:ilvl w:val="12"/>
                <w:numId w:val="0"/>
              </w:numPr>
              <w:spacing w:after="0" w:line="360" w:lineRule="auto"/>
              <w:ind w:right="2390"/>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Оптимальна система збуту</w:t>
            </w:r>
          </w:p>
        </w:tc>
      </w:tr>
      <w:tr w:rsidR="007428C9" w:rsidRPr="007428C9" w14:paraId="19265E4F" w14:textId="77777777" w:rsidTr="007428C9">
        <w:trPr>
          <w:trHeight w:val="5435"/>
        </w:trPr>
        <w:tc>
          <w:tcPr>
            <w:tcW w:w="534" w:type="dxa"/>
            <w:tcBorders>
              <w:top w:val="single" w:sz="4" w:space="0" w:color="auto"/>
              <w:left w:val="single" w:sz="4" w:space="0" w:color="auto"/>
              <w:bottom w:val="single" w:sz="4" w:space="0" w:color="auto"/>
              <w:right w:val="single" w:sz="4" w:space="0" w:color="auto"/>
            </w:tcBorders>
          </w:tcPr>
          <w:p w14:paraId="4ADA085E"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p>
        </w:tc>
        <w:tc>
          <w:tcPr>
            <w:tcW w:w="1905" w:type="dxa"/>
            <w:tcBorders>
              <w:top w:val="single" w:sz="4" w:space="0" w:color="auto"/>
              <w:left w:val="single" w:sz="4" w:space="0" w:color="auto"/>
              <w:bottom w:val="single" w:sz="4" w:space="0" w:color="auto"/>
              <w:right w:val="single" w:sz="4" w:space="0" w:color="auto"/>
            </w:tcBorders>
          </w:tcPr>
          <w:p w14:paraId="297FCACD"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 xml:space="preserve">Як і для клієнтів, так і для нашого стартапу найвигідніше буде проводити продаж – купівлю без посередників. </w:t>
            </w:r>
          </w:p>
        </w:tc>
        <w:tc>
          <w:tcPr>
            <w:tcW w:w="1701" w:type="dxa"/>
            <w:tcBorders>
              <w:top w:val="single" w:sz="4" w:space="0" w:color="auto"/>
              <w:left w:val="single" w:sz="4" w:space="0" w:color="auto"/>
              <w:bottom w:val="single" w:sz="4" w:space="0" w:color="auto"/>
              <w:right w:val="single" w:sz="4" w:space="0" w:color="auto"/>
            </w:tcBorders>
          </w:tcPr>
          <w:p w14:paraId="2693ED58"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Постачальник має доставити товар в встановлені терміни, в упаковці. Для надійності постачальник має консультувати споживачів</w:t>
            </w:r>
          </w:p>
        </w:tc>
        <w:tc>
          <w:tcPr>
            <w:tcW w:w="1701" w:type="dxa"/>
            <w:tcBorders>
              <w:top w:val="single" w:sz="4" w:space="0" w:color="auto"/>
              <w:left w:val="single" w:sz="4" w:space="0" w:color="auto"/>
              <w:bottom w:val="single" w:sz="4" w:space="0" w:color="auto"/>
              <w:right w:val="single" w:sz="4" w:space="0" w:color="auto"/>
            </w:tcBorders>
          </w:tcPr>
          <w:p w14:paraId="14051EC4"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Підприємства в межах України.</w:t>
            </w:r>
          </w:p>
        </w:tc>
        <w:tc>
          <w:tcPr>
            <w:tcW w:w="3396" w:type="dxa"/>
            <w:tcBorders>
              <w:top w:val="single" w:sz="4" w:space="0" w:color="auto"/>
              <w:left w:val="single" w:sz="4" w:space="0" w:color="auto"/>
              <w:bottom w:val="single" w:sz="4" w:space="0" w:color="auto"/>
              <w:right w:val="single" w:sz="4" w:space="0" w:color="auto"/>
            </w:tcBorders>
          </w:tcPr>
          <w:p w14:paraId="2379F7DB"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eastAsia="uk-UA"/>
              </w:rPr>
            </w:pPr>
            <w:r w:rsidRPr="007428C9">
              <w:rPr>
                <w:rFonts w:ascii="Times New Roman" w:eastAsia="Times New Roman" w:hAnsi="Times New Roman" w:cs="Times New Roman"/>
                <w:sz w:val="24"/>
                <w:szCs w:val="24"/>
                <w:lang w:val="uk-UA" w:eastAsia="uk-UA"/>
              </w:rPr>
              <w:t>Організація власної системи збуту для підприємств</w:t>
            </w:r>
          </w:p>
        </w:tc>
      </w:tr>
    </w:tbl>
    <w:p w14:paraId="6FFCB6B1" w14:textId="77777777" w:rsidR="007428C9" w:rsidRPr="007428C9" w:rsidRDefault="007428C9" w:rsidP="002D2515">
      <w:pPr>
        <w:spacing w:line="360" w:lineRule="auto"/>
        <w:ind w:left="284" w:firstLine="284"/>
        <w:contextualSpacing/>
        <w:jc w:val="both"/>
        <w:rPr>
          <w:rFonts w:ascii="Times New Roman" w:hAnsi="Times New Roman" w:cs="Times New Roman"/>
          <w:bCs/>
          <w:iCs/>
          <w:sz w:val="28"/>
          <w:szCs w:val="28"/>
        </w:rPr>
      </w:pPr>
    </w:p>
    <w:p w14:paraId="4CF994C5" w14:textId="77777777" w:rsidR="007428C9" w:rsidRPr="007428C9" w:rsidRDefault="007428C9" w:rsidP="007428C9">
      <w:pPr>
        <w:spacing w:line="360" w:lineRule="auto"/>
        <w:ind w:left="284" w:firstLine="284"/>
        <w:contextualSpacing/>
        <w:jc w:val="both"/>
        <w:rPr>
          <w:rFonts w:ascii="Times New Roman" w:hAnsi="Times New Roman" w:cs="Times New Roman"/>
          <w:bCs/>
          <w:iCs/>
          <w:sz w:val="28"/>
          <w:szCs w:val="28"/>
        </w:rPr>
      </w:pPr>
      <w:r w:rsidRPr="007428C9">
        <w:rPr>
          <w:rFonts w:ascii="Times New Roman" w:hAnsi="Times New Roman" w:cs="Times New Roman"/>
          <w:bCs/>
          <w:iCs/>
          <w:sz w:val="28"/>
          <w:szCs w:val="28"/>
        </w:rPr>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 (табл. 4.20).</w:t>
      </w:r>
    </w:p>
    <w:p w14:paraId="1DCD15C5" w14:textId="77777777" w:rsidR="007428C9" w:rsidRDefault="007428C9" w:rsidP="002D2515">
      <w:pPr>
        <w:spacing w:line="360" w:lineRule="auto"/>
        <w:ind w:left="284" w:firstLine="284"/>
        <w:contextualSpacing/>
        <w:jc w:val="both"/>
        <w:rPr>
          <w:rFonts w:ascii="Times New Roman" w:hAnsi="Times New Roman" w:cs="Times New Roman"/>
          <w:bCs/>
          <w:iCs/>
          <w:sz w:val="28"/>
          <w:szCs w:val="28"/>
          <w:lang w:val="uk-UA"/>
        </w:rPr>
      </w:pPr>
    </w:p>
    <w:p w14:paraId="5FC8F5FD" w14:textId="77777777" w:rsidR="007428C9" w:rsidRDefault="007428C9" w:rsidP="00D97E1B">
      <w:pPr>
        <w:spacing w:line="360" w:lineRule="auto"/>
        <w:contextualSpacing/>
        <w:jc w:val="both"/>
        <w:rPr>
          <w:rFonts w:ascii="Times New Roman" w:hAnsi="Times New Roman" w:cs="Times New Roman"/>
          <w:bCs/>
          <w:iCs/>
          <w:sz w:val="28"/>
          <w:szCs w:val="28"/>
          <w:lang w:val="uk-UA"/>
        </w:rPr>
      </w:pPr>
    </w:p>
    <w:p w14:paraId="3B91D96E" w14:textId="77777777" w:rsidR="00D97E1B" w:rsidRDefault="00D97E1B" w:rsidP="00D97E1B">
      <w:pPr>
        <w:spacing w:line="360" w:lineRule="auto"/>
        <w:contextualSpacing/>
        <w:jc w:val="both"/>
        <w:rPr>
          <w:rFonts w:ascii="Times New Roman" w:hAnsi="Times New Roman" w:cs="Times New Roman"/>
          <w:bCs/>
          <w:iCs/>
          <w:sz w:val="28"/>
          <w:szCs w:val="28"/>
          <w:lang w:val="uk-UA"/>
        </w:rPr>
      </w:pPr>
    </w:p>
    <w:p w14:paraId="2D3ED89C" w14:textId="77777777" w:rsidR="008E5A9C" w:rsidRDefault="008E5A9C" w:rsidP="002D2515">
      <w:pPr>
        <w:spacing w:line="360" w:lineRule="auto"/>
        <w:ind w:left="284" w:firstLine="284"/>
        <w:contextualSpacing/>
        <w:jc w:val="both"/>
        <w:rPr>
          <w:rFonts w:ascii="Times New Roman" w:hAnsi="Times New Roman" w:cs="Times New Roman"/>
          <w:bCs/>
          <w:iCs/>
          <w:sz w:val="28"/>
          <w:szCs w:val="28"/>
          <w:lang w:val="uk-UA"/>
        </w:rPr>
      </w:pPr>
    </w:p>
    <w:p w14:paraId="687662A2" w14:textId="77777777" w:rsidR="008E5A9C" w:rsidRDefault="008E5A9C" w:rsidP="002D2515">
      <w:pPr>
        <w:spacing w:line="360" w:lineRule="auto"/>
        <w:ind w:left="284" w:firstLine="284"/>
        <w:contextualSpacing/>
        <w:jc w:val="both"/>
        <w:rPr>
          <w:rFonts w:ascii="Times New Roman" w:hAnsi="Times New Roman" w:cs="Times New Roman"/>
          <w:bCs/>
          <w:iCs/>
          <w:sz w:val="28"/>
          <w:szCs w:val="28"/>
          <w:lang w:val="uk-UA"/>
        </w:rPr>
      </w:pPr>
    </w:p>
    <w:p w14:paraId="654F27BA" w14:textId="5F089CDB" w:rsidR="002D2515" w:rsidRDefault="007428C9" w:rsidP="002D2515">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Таблиця 4.20 – Концепція маркетингових комунікацій </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640"/>
        <w:gridCol w:w="1716"/>
        <w:gridCol w:w="1921"/>
        <w:gridCol w:w="1704"/>
        <w:gridCol w:w="1660"/>
      </w:tblGrid>
      <w:tr w:rsidR="007428C9" w:rsidRPr="007428C9" w14:paraId="4DA14160" w14:textId="77777777" w:rsidTr="002E3464">
        <w:trPr>
          <w:trHeight w:val="2916"/>
        </w:trPr>
        <w:tc>
          <w:tcPr>
            <w:tcW w:w="596" w:type="dxa"/>
            <w:tcBorders>
              <w:top w:val="single" w:sz="4" w:space="0" w:color="auto"/>
              <w:left w:val="single" w:sz="4" w:space="0" w:color="auto"/>
              <w:bottom w:val="single" w:sz="4" w:space="0" w:color="auto"/>
              <w:right w:val="single" w:sz="4" w:space="0" w:color="auto"/>
            </w:tcBorders>
            <w:vAlign w:val="center"/>
            <w:hideMark/>
          </w:tcPr>
          <w:p w14:paraId="28B3F173"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 п/п</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A428B51"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Специфіка поведінки цільових клієнтів</w:t>
            </w:r>
          </w:p>
        </w:tc>
        <w:tc>
          <w:tcPr>
            <w:tcW w:w="1716" w:type="dxa"/>
            <w:tcBorders>
              <w:top w:val="single" w:sz="4" w:space="0" w:color="auto"/>
              <w:left w:val="single" w:sz="4" w:space="0" w:color="auto"/>
              <w:bottom w:val="single" w:sz="4" w:space="0" w:color="auto"/>
              <w:right w:val="single" w:sz="4" w:space="0" w:color="auto"/>
            </w:tcBorders>
            <w:vAlign w:val="center"/>
            <w:hideMark/>
          </w:tcPr>
          <w:p w14:paraId="05E7614B"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Канали комунікаці, якими користуються цільові клієнти</w:t>
            </w:r>
          </w:p>
        </w:tc>
        <w:tc>
          <w:tcPr>
            <w:tcW w:w="1921" w:type="dxa"/>
            <w:tcBorders>
              <w:top w:val="single" w:sz="4" w:space="0" w:color="auto"/>
              <w:left w:val="single" w:sz="4" w:space="0" w:color="auto"/>
              <w:bottom w:val="single" w:sz="4" w:space="0" w:color="auto"/>
              <w:right w:val="single" w:sz="4" w:space="0" w:color="auto"/>
            </w:tcBorders>
            <w:vAlign w:val="center"/>
            <w:hideMark/>
          </w:tcPr>
          <w:p w14:paraId="188C3CEF"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Ключові позиції, обрані для позиціонування</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70A69A0"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Завдання рекламного повідомлення</w:t>
            </w:r>
          </w:p>
        </w:tc>
        <w:tc>
          <w:tcPr>
            <w:tcW w:w="1660" w:type="dxa"/>
            <w:tcBorders>
              <w:top w:val="single" w:sz="4" w:space="0" w:color="auto"/>
              <w:left w:val="single" w:sz="4" w:space="0" w:color="auto"/>
              <w:bottom w:val="single" w:sz="4" w:space="0" w:color="auto"/>
              <w:right w:val="single" w:sz="4" w:space="0" w:color="auto"/>
            </w:tcBorders>
            <w:vAlign w:val="center"/>
            <w:hideMark/>
          </w:tcPr>
          <w:p w14:paraId="4582FFEF"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Концепція рекламного звернення</w:t>
            </w:r>
          </w:p>
        </w:tc>
      </w:tr>
      <w:tr w:rsidR="007428C9" w:rsidRPr="007958AB" w14:paraId="78183AF6" w14:textId="77777777" w:rsidTr="002E3464">
        <w:trPr>
          <w:trHeight w:val="7515"/>
        </w:trPr>
        <w:tc>
          <w:tcPr>
            <w:tcW w:w="596" w:type="dxa"/>
            <w:tcBorders>
              <w:top w:val="single" w:sz="4" w:space="0" w:color="auto"/>
              <w:left w:val="single" w:sz="4" w:space="0" w:color="auto"/>
              <w:bottom w:val="single" w:sz="4" w:space="0" w:color="auto"/>
              <w:right w:val="single" w:sz="4" w:space="0" w:color="auto"/>
            </w:tcBorders>
          </w:tcPr>
          <w:p w14:paraId="3E55D9A4"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p>
        </w:tc>
        <w:tc>
          <w:tcPr>
            <w:tcW w:w="1640" w:type="dxa"/>
            <w:tcBorders>
              <w:top w:val="single" w:sz="4" w:space="0" w:color="auto"/>
              <w:left w:val="single" w:sz="4" w:space="0" w:color="auto"/>
              <w:bottom w:val="single" w:sz="4" w:space="0" w:color="auto"/>
              <w:right w:val="single" w:sz="4" w:space="0" w:color="auto"/>
            </w:tcBorders>
          </w:tcPr>
          <w:p w14:paraId="7E8B3347"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Так як </w:t>
            </w:r>
            <w:r w:rsidRPr="007428C9">
              <w:rPr>
                <w:rFonts w:ascii="Times New Roman" w:eastAsia="Times New Roman" w:hAnsi="Times New Roman" w:cs="Times New Roman"/>
                <w:sz w:val="24"/>
                <w:szCs w:val="24"/>
                <w:lang w:val="uk-UA"/>
              </w:rPr>
              <w:t>підприємство прагне зменшити свої витрати, крім того з кожним роком до підприємств висуваються вимоги по екологізації виробництв тому даний інгібітор буде підходити за всіма параметрами</w:t>
            </w:r>
          </w:p>
        </w:tc>
        <w:tc>
          <w:tcPr>
            <w:tcW w:w="1716" w:type="dxa"/>
            <w:tcBorders>
              <w:top w:val="single" w:sz="4" w:space="0" w:color="auto"/>
              <w:left w:val="single" w:sz="4" w:space="0" w:color="auto"/>
              <w:bottom w:val="single" w:sz="4" w:space="0" w:color="auto"/>
              <w:right w:val="single" w:sz="4" w:space="0" w:color="auto"/>
            </w:tcBorders>
          </w:tcPr>
          <w:p w14:paraId="3D3B2EAB"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Інтернет, телебаченн, професійні періодичні видання.</w:t>
            </w:r>
          </w:p>
        </w:tc>
        <w:tc>
          <w:tcPr>
            <w:tcW w:w="1921" w:type="dxa"/>
            <w:tcBorders>
              <w:top w:val="single" w:sz="4" w:space="0" w:color="auto"/>
              <w:left w:val="single" w:sz="4" w:space="0" w:color="auto"/>
              <w:bottom w:val="single" w:sz="4" w:space="0" w:color="auto"/>
              <w:right w:val="single" w:sz="4" w:space="0" w:color="auto"/>
            </w:tcBorders>
          </w:tcPr>
          <w:p w14:paraId="227A23F9"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eastAsia="uk-UA"/>
              </w:rPr>
              <w:t>Висока ефективність, простота використанн</w:t>
            </w:r>
            <w:r>
              <w:rPr>
                <w:rFonts w:ascii="Times New Roman" w:eastAsia="Times New Roman" w:hAnsi="Times New Roman" w:cs="Times New Roman"/>
                <w:sz w:val="24"/>
                <w:szCs w:val="24"/>
                <w:lang w:val="uk-UA" w:eastAsia="uk-UA"/>
              </w:rPr>
              <w:t>я</w:t>
            </w:r>
            <w:r w:rsidRPr="007428C9">
              <w:rPr>
                <w:rFonts w:ascii="Times New Roman" w:eastAsia="Times New Roman" w:hAnsi="Times New Roman" w:cs="Times New Roman"/>
                <w:sz w:val="24"/>
                <w:szCs w:val="24"/>
                <w:lang w:val="uk-UA" w:eastAsia="uk-UA"/>
              </w:rPr>
              <w:t>, низька вартість, доступність.</w:t>
            </w:r>
          </w:p>
        </w:tc>
        <w:tc>
          <w:tcPr>
            <w:tcW w:w="1704" w:type="dxa"/>
            <w:tcBorders>
              <w:top w:val="single" w:sz="4" w:space="0" w:color="auto"/>
              <w:left w:val="single" w:sz="4" w:space="0" w:color="auto"/>
              <w:bottom w:val="single" w:sz="4" w:space="0" w:color="auto"/>
              <w:right w:val="single" w:sz="4" w:space="0" w:color="auto"/>
            </w:tcBorders>
          </w:tcPr>
          <w:p w14:paraId="42C2D6BB"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Викликати цікавість, залучення клієнтів, показати переваги даного інгібітору.</w:t>
            </w:r>
          </w:p>
        </w:tc>
        <w:tc>
          <w:tcPr>
            <w:tcW w:w="1660" w:type="dxa"/>
            <w:tcBorders>
              <w:top w:val="single" w:sz="4" w:space="0" w:color="auto"/>
              <w:left w:val="single" w:sz="4" w:space="0" w:color="auto"/>
              <w:bottom w:val="single" w:sz="4" w:space="0" w:color="auto"/>
              <w:right w:val="single" w:sz="4" w:space="0" w:color="auto"/>
            </w:tcBorders>
          </w:tcPr>
          <w:p w14:paraId="47B4A484" w14:textId="77777777" w:rsidR="007428C9" w:rsidRPr="007428C9" w:rsidRDefault="007428C9" w:rsidP="007428C9">
            <w:pPr>
              <w:numPr>
                <w:ilvl w:val="12"/>
                <w:numId w:val="0"/>
              </w:numPr>
              <w:spacing w:after="0" w:line="360" w:lineRule="auto"/>
              <w:jc w:val="both"/>
              <w:rPr>
                <w:rFonts w:ascii="Times New Roman" w:eastAsia="Times New Roman" w:hAnsi="Times New Roman" w:cs="Times New Roman"/>
                <w:sz w:val="24"/>
                <w:szCs w:val="24"/>
                <w:lang w:val="uk-UA"/>
              </w:rPr>
            </w:pPr>
            <w:r w:rsidRPr="007428C9">
              <w:rPr>
                <w:rFonts w:ascii="Times New Roman" w:eastAsia="Times New Roman" w:hAnsi="Times New Roman" w:cs="Times New Roman"/>
                <w:sz w:val="24"/>
                <w:szCs w:val="24"/>
                <w:lang w:val="uk-UA"/>
              </w:rPr>
              <w:t xml:space="preserve">Розумна економія та екологізація виробництва. </w:t>
            </w:r>
          </w:p>
        </w:tc>
      </w:tr>
    </w:tbl>
    <w:p w14:paraId="549AD57E" w14:textId="77777777" w:rsidR="007428C9" w:rsidRDefault="007428C9" w:rsidP="002D2515">
      <w:pPr>
        <w:spacing w:line="360" w:lineRule="auto"/>
        <w:ind w:left="284" w:firstLine="284"/>
        <w:contextualSpacing/>
        <w:jc w:val="both"/>
        <w:rPr>
          <w:rFonts w:ascii="Times New Roman" w:hAnsi="Times New Roman" w:cs="Times New Roman"/>
          <w:bCs/>
          <w:iCs/>
          <w:sz w:val="28"/>
          <w:szCs w:val="28"/>
          <w:lang w:val="uk-UA"/>
        </w:rPr>
      </w:pPr>
    </w:p>
    <w:p w14:paraId="52FD32CA" w14:textId="77777777" w:rsidR="007428C9" w:rsidRDefault="007428C9" w:rsidP="002D2515">
      <w:pPr>
        <w:spacing w:line="360" w:lineRule="auto"/>
        <w:ind w:left="284" w:firstLine="284"/>
        <w:contextualSpacing/>
        <w:jc w:val="both"/>
        <w:rPr>
          <w:rFonts w:ascii="Times New Roman" w:hAnsi="Times New Roman" w:cs="Times New Roman"/>
          <w:bCs/>
          <w:iCs/>
          <w:sz w:val="28"/>
          <w:szCs w:val="28"/>
          <w:lang w:val="uk-UA"/>
        </w:rPr>
      </w:pPr>
      <w:r w:rsidRPr="007428C9">
        <w:rPr>
          <w:rFonts w:ascii="Times New Roman" w:hAnsi="Times New Roman" w:cs="Times New Roman"/>
          <w:bCs/>
          <w:iCs/>
          <w:sz w:val="28"/>
          <w:szCs w:val="28"/>
        </w:rPr>
        <w:t>Концепція маркетингових комунікацій показа</w:t>
      </w:r>
      <w:r>
        <w:rPr>
          <w:rFonts w:ascii="Times New Roman" w:hAnsi="Times New Roman" w:cs="Times New Roman"/>
          <w:bCs/>
          <w:iCs/>
          <w:sz w:val="28"/>
          <w:szCs w:val="28"/>
          <w:lang w:val="uk-UA"/>
        </w:rPr>
        <w:t>ла</w:t>
      </w:r>
      <w:r w:rsidRPr="007428C9">
        <w:rPr>
          <w:rFonts w:ascii="Times New Roman" w:hAnsi="Times New Roman" w:cs="Times New Roman"/>
          <w:bCs/>
          <w:iCs/>
          <w:sz w:val="28"/>
          <w:szCs w:val="28"/>
        </w:rPr>
        <w:t>, для того щоб популяризувати власну продукцію необхідно виступати з докладами на конференціях, публікувати науково-дослідницькі статті, показувати продукцію на виставках</w:t>
      </w:r>
      <w:r>
        <w:rPr>
          <w:rFonts w:ascii="Times New Roman" w:hAnsi="Times New Roman" w:cs="Times New Roman"/>
          <w:bCs/>
          <w:iCs/>
          <w:sz w:val="28"/>
          <w:szCs w:val="28"/>
          <w:lang w:val="uk-UA"/>
        </w:rPr>
        <w:t xml:space="preserve">. </w:t>
      </w:r>
      <w:r w:rsidRPr="007428C9">
        <w:rPr>
          <w:rFonts w:ascii="Times New Roman" w:hAnsi="Times New Roman" w:cs="Times New Roman"/>
          <w:bCs/>
          <w:iCs/>
          <w:sz w:val="28"/>
          <w:szCs w:val="28"/>
        </w:rPr>
        <w:t>Завданням рекламного повідомлення має стати представлення товару відповідній аудиторії (споживачам-підприємств)</w:t>
      </w:r>
      <w:r>
        <w:rPr>
          <w:rFonts w:ascii="Times New Roman" w:hAnsi="Times New Roman" w:cs="Times New Roman"/>
          <w:bCs/>
          <w:iCs/>
          <w:sz w:val="28"/>
          <w:szCs w:val="28"/>
          <w:lang w:val="uk-UA"/>
        </w:rPr>
        <w:t xml:space="preserve">. </w:t>
      </w:r>
    </w:p>
    <w:p w14:paraId="56925E6D" w14:textId="77777777" w:rsidR="007428C9" w:rsidRDefault="007428C9" w:rsidP="007428C9">
      <w:pPr>
        <w:spacing w:line="360" w:lineRule="auto"/>
        <w:ind w:left="284" w:firstLine="284"/>
        <w:contextualSpacing/>
        <w:jc w:val="both"/>
        <w:rPr>
          <w:rFonts w:ascii="Times New Roman" w:hAnsi="Times New Roman" w:cs="Times New Roman"/>
          <w:bCs/>
          <w:iCs/>
          <w:sz w:val="28"/>
          <w:szCs w:val="28"/>
        </w:rPr>
      </w:pPr>
      <w:r w:rsidRPr="007428C9">
        <w:rPr>
          <w:rFonts w:ascii="Times New Roman" w:hAnsi="Times New Roman" w:cs="Times New Roman"/>
          <w:bCs/>
          <w:iCs/>
          <w:sz w:val="28"/>
          <w:szCs w:val="28"/>
        </w:rPr>
        <w:t xml:space="preserve">Результатом </w:t>
      </w:r>
      <w:r>
        <w:rPr>
          <w:rFonts w:ascii="Times New Roman" w:hAnsi="Times New Roman" w:cs="Times New Roman"/>
          <w:bCs/>
          <w:iCs/>
          <w:sz w:val="28"/>
          <w:szCs w:val="28"/>
          <w:lang w:val="uk-UA"/>
        </w:rPr>
        <w:t>під</w:t>
      </w:r>
      <w:r w:rsidRPr="007428C9">
        <w:rPr>
          <w:rFonts w:ascii="Times New Roman" w:hAnsi="Times New Roman" w:cs="Times New Roman"/>
          <w:bCs/>
          <w:iCs/>
          <w:sz w:val="28"/>
          <w:szCs w:val="28"/>
        </w:rPr>
        <w:t>пункту є ринкова програма, що включає в себе концепції товару, збуту, просування та попередній аналіз можливостей ціноутворення, спирається на цінності та потреби потенційних клієнтів, конкурентні переваги ідеї, стан та динаміку ринкового середовища, в межах якого буде впроваджено проект, та відповідну обрану альтернативу ринкової поведінки.</w:t>
      </w:r>
    </w:p>
    <w:p w14:paraId="483D5CC8" w14:textId="77777777" w:rsidR="007428C9" w:rsidRDefault="007428C9" w:rsidP="007428C9">
      <w:pPr>
        <w:spacing w:line="360" w:lineRule="auto"/>
        <w:ind w:left="284" w:firstLine="284"/>
        <w:contextualSpacing/>
        <w:jc w:val="both"/>
        <w:rPr>
          <w:rFonts w:ascii="Times New Roman" w:hAnsi="Times New Roman" w:cs="Times New Roman"/>
          <w:bCs/>
          <w:iCs/>
          <w:sz w:val="28"/>
          <w:szCs w:val="28"/>
        </w:rPr>
      </w:pPr>
    </w:p>
    <w:p w14:paraId="751D2EAF" w14:textId="77777777" w:rsidR="00183F0D" w:rsidRDefault="00183F0D" w:rsidP="007428C9">
      <w:pPr>
        <w:spacing w:line="360" w:lineRule="auto"/>
        <w:ind w:left="284" w:firstLine="284"/>
        <w:contextualSpacing/>
        <w:jc w:val="both"/>
        <w:rPr>
          <w:rFonts w:ascii="Times New Roman" w:hAnsi="Times New Roman" w:cs="Times New Roman"/>
          <w:bCs/>
          <w:iCs/>
          <w:sz w:val="28"/>
          <w:szCs w:val="28"/>
        </w:rPr>
      </w:pPr>
      <w:r>
        <w:rPr>
          <w:rFonts w:ascii="Times New Roman" w:hAnsi="Times New Roman" w:cs="Times New Roman"/>
          <w:bCs/>
          <w:iCs/>
          <w:sz w:val="28"/>
          <w:szCs w:val="28"/>
        </w:rPr>
        <w:br w:type="page"/>
      </w:r>
    </w:p>
    <w:p w14:paraId="7B94DB18" w14:textId="77777777" w:rsidR="00183F0D" w:rsidRPr="00183F0D" w:rsidRDefault="00183F0D" w:rsidP="00D97E1B">
      <w:pPr>
        <w:spacing w:line="360" w:lineRule="auto"/>
        <w:ind w:left="284" w:firstLine="284"/>
        <w:contextualSpacing/>
        <w:jc w:val="center"/>
        <w:outlineLvl w:val="0"/>
        <w:rPr>
          <w:rFonts w:ascii="Times New Roman" w:hAnsi="Times New Roman" w:cs="Times New Roman"/>
          <w:b/>
          <w:bCs/>
          <w:iCs/>
          <w:sz w:val="28"/>
          <w:szCs w:val="28"/>
          <w:lang w:val="uk-UA"/>
        </w:rPr>
      </w:pPr>
      <w:bookmarkStart w:id="99" w:name="_Toc57477754"/>
      <w:bookmarkStart w:id="100" w:name="_Toc58958955"/>
      <w:r w:rsidRPr="00183F0D">
        <w:rPr>
          <w:rFonts w:ascii="Times New Roman" w:hAnsi="Times New Roman" w:cs="Times New Roman"/>
          <w:b/>
          <w:bCs/>
          <w:iCs/>
          <w:sz w:val="28"/>
          <w:szCs w:val="28"/>
          <w:lang w:val="uk-UA"/>
        </w:rPr>
        <w:t>Висновки</w:t>
      </w:r>
      <w:bookmarkEnd w:id="99"/>
      <w:bookmarkEnd w:id="100"/>
    </w:p>
    <w:p w14:paraId="70713448" w14:textId="13C87883" w:rsidR="00E779CB" w:rsidRPr="00E779CB"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1. </w:t>
      </w:r>
      <w:r w:rsidR="00E779CB" w:rsidRPr="00E779CB">
        <w:rPr>
          <w:rFonts w:ascii="Times New Roman" w:hAnsi="Times New Roman" w:cs="Times New Roman"/>
          <w:bCs/>
          <w:iCs/>
          <w:sz w:val="28"/>
          <w:szCs w:val="28"/>
          <w:lang w:val="uk-UA"/>
        </w:rPr>
        <w:t>Проблеми корозії та мікробіологічної корозіїє досить поширеними та складними в усуненні. В останні роки п</w:t>
      </w:r>
      <w:r w:rsidR="00E779CB" w:rsidRPr="00E779CB">
        <w:rPr>
          <w:rFonts w:ascii="Times New Roman" w:hAnsi="Times New Roman" w:cs="Times New Roman"/>
          <w:bCs/>
          <w:iCs/>
          <w:sz w:val="28"/>
          <w:szCs w:val="28"/>
        </w:rPr>
        <w:t>ри розробці інгібіторів корозії значна увага надається пошуку i застосування сировини, що містить перехідні метали або комплекси на їх основі. Очевидною стає необхідність застосування додаткових засобів протикорозійного захисту, а саме інгібіторів корозії.</w:t>
      </w:r>
      <w:r>
        <w:rPr>
          <w:rFonts w:ascii="Times New Roman" w:hAnsi="Times New Roman" w:cs="Times New Roman"/>
          <w:bCs/>
          <w:iCs/>
          <w:sz w:val="28"/>
          <w:szCs w:val="28"/>
          <w:lang w:val="uk-UA"/>
        </w:rPr>
        <w:t xml:space="preserve"> </w:t>
      </w:r>
      <w:r w:rsidR="00E779CB" w:rsidRPr="00B75EEF">
        <w:rPr>
          <w:rFonts w:ascii="Times New Roman" w:hAnsi="Times New Roman" w:cs="Times New Roman"/>
          <w:bCs/>
          <w:iCs/>
          <w:sz w:val="28"/>
          <w:szCs w:val="28"/>
          <w:lang w:val="uk-UA"/>
        </w:rPr>
        <w:t>Однак для широкого впровадження у промисловість та ефективної експлуатації ресурсозберігаючих виробничих систем водокористування актуальними є створення дешевих та доступних інгібіторів корозії металів.</w:t>
      </w:r>
      <w:r>
        <w:rPr>
          <w:rFonts w:ascii="Times New Roman" w:hAnsi="Times New Roman" w:cs="Times New Roman"/>
          <w:bCs/>
          <w:iCs/>
          <w:sz w:val="28"/>
          <w:szCs w:val="28"/>
          <w:lang w:val="uk-UA"/>
        </w:rPr>
        <w:t xml:space="preserve"> </w:t>
      </w:r>
      <w:r w:rsidR="00E779CB" w:rsidRPr="00E779CB">
        <w:rPr>
          <w:rFonts w:ascii="Times New Roman" w:hAnsi="Times New Roman" w:cs="Times New Roman"/>
          <w:bCs/>
          <w:iCs/>
          <w:sz w:val="28"/>
          <w:szCs w:val="28"/>
          <w:lang w:val="uk-UA"/>
        </w:rPr>
        <w:t>Інгібітори що, використовуються у випадку з мікробіологічну корозію, повинні блокувати ріст, розвиток та біологічну активність корозійнонебезпечних груп мікроорганізмів, тобто виявляти біоцидні властивості. Головним критерієм, який визначає можливість застосування біоцидів як інгібіторів корозії в експлуатаційній практиці, стає низький рівень їх екологічної токсичності.</w:t>
      </w:r>
    </w:p>
    <w:p w14:paraId="4339D9AC" w14:textId="77777777" w:rsidR="00B75EEF" w:rsidRPr="00B75EEF"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2. </w:t>
      </w:r>
      <w:r w:rsidRPr="00B75EEF">
        <w:rPr>
          <w:rFonts w:ascii="Times New Roman" w:hAnsi="Times New Roman" w:cs="Times New Roman"/>
          <w:bCs/>
          <w:iCs/>
          <w:sz w:val="28"/>
          <w:szCs w:val="28"/>
          <w:lang w:val="uk-UA"/>
        </w:rPr>
        <w:t xml:space="preserve">Потенційна корозійна активність мікроскопічних грибів та бактерій суттєво відрізняється: бактерії демонструють лінійне зростання швидкості корозії впродовж перших 14 діб перебування в модельному середовищі, тоді як для грибів характерним є зростання корозійної активності після 2 тижнів експозиції зі зразками сталі Ст-20. </w:t>
      </w:r>
    </w:p>
    <w:p w14:paraId="1D607FAA" w14:textId="1919CE32" w:rsidR="00B75EEF" w:rsidRPr="00B75EEF"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3. </w:t>
      </w:r>
      <w:r w:rsidRPr="00B75EEF">
        <w:rPr>
          <w:rFonts w:ascii="Times New Roman" w:hAnsi="Times New Roman" w:cs="Times New Roman"/>
          <w:bCs/>
          <w:iCs/>
          <w:sz w:val="28"/>
          <w:szCs w:val="28"/>
          <w:lang w:val="en-US"/>
        </w:rPr>
        <w:t>I</w:t>
      </w:r>
      <w:r w:rsidRPr="00B75EEF">
        <w:rPr>
          <w:rFonts w:ascii="Times New Roman" w:hAnsi="Times New Roman" w:cs="Times New Roman"/>
          <w:bCs/>
          <w:iCs/>
          <w:sz w:val="28"/>
          <w:szCs w:val="28"/>
          <w:lang w:val="uk-UA"/>
        </w:rPr>
        <w:t>они Cr</w:t>
      </w:r>
      <w:r w:rsidRPr="00B75EEF">
        <w:rPr>
          <w:rFonts w:ascii="Times New Roman" w:hAnsi="Times New Roman" w:cs="Times New Roman"/>
          <w:bCs/>
          <w:iCs/>
          <w:sz w:val="28"/>
          <w:szCs w:val="28"/>
          <w:vertAlign w:val="superscript"/>
          <w:lang w:val="uk-UA"/>
        </w:rPr>
        <w:t xml:space="preserve">3+ </w:t>
      </w:r>
      <w:r w:rsidRPr="00B75EEF">
        <w:rPr>
          <w:rFonts w:ascii="Times New Roman" w:hAnsi="Times New Roman" w:cs="Times New Roman"/>
          <w:bCs/>
          <w:iCs/>
          <w:sz w:val="28"/>
          <w:szCs w:val="28"/>
          <w:lang w:val="uk-UA"/>
        </w:rPr>
        <w:t>в концентрації 5 мг/дм</w:t>
      </w:r>
      <w:r w:rsidRPr="00B75EEF">
        <w:rPr>
          <w:rFonts w:ascii="Times New Roman" w:hAnsi="Times New Roman" w:cs="Times New Roman"/>
          <w:bCs/>
          <w:iCs/>
          <w:sz w:val="28"/>
          <w:szCs w:val="28"/>
          <w:vertAlign w:val="superscript"/>
          <w:lang w:val="uk-UA"/>
        </w:rPr>
        <w:t>3</w:t>
      </w:r>
      <w:r w:rsidRPr="00B75EEF">
        <w:rPr>
          <w:rFonts w:ascii="Times New Roman" w:hAnsi="Times New Roman" w:cs="Times New Roman"/>
          <w:bCs/>
          <w:iCs/>
          <w:sz w:val="28"/>
          <w:szCs w:val="28"/>
          <w:lang w:val="uk-UA"/>
        </w:rPr>
        <w:t xml:space="preserve"> виступають фактором, що призводить до лінійного зростання швидкості бактеріальної корозії та суттєво пригнічує інтенсивність корозії, викликаної життєдіяльністю мікроскопічних грибів.</w:t>
      </w:r>
    </w:p>
    <w:p w14:paraId="1A0E70FB" w14:textId="5DE00822" w:rsidR="00B75EEF" w:rsidRPr="00B75EEF"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4. </w:t>
      </w:r>
      <w:r w:rsidRPr="00B75EEF">
        <w:rPr>
          <w:rFonts w:ascii="Times New Roman" w:hAnsi="Times New Roman" w:cs="Times New Roman"/>
          <w:bCs/>
          <w:iCs/>
          <w:sz w:val="28"/>
          <w:szCs w:val="28"/>
          <w:lang w:val="uk-UA"/>
        </w:rPr>
        <w:t xml:space="preserve">За зростанням потенціалу кислотопродукції досліджені види мікроскопічних грибів, що є постійними контамінантами водогінних мереж, можна розмістити в наступному ряду: </w:t>
      </w:r>
      <w:r w:rsidRPr="00B75EEF">
        <w:rPr>
          <w:rFonts w:ascii="Times New Roman" w:hAnsi="Times New Roman" w:cs="Times New Roman"/>
          <w:bCs/>
          <w:i/>
          <w:iCs/>
          <w:sz w:val="28"/>
          <w:szCs w:val="28"/>
          <w:lang w:val="uk-UA"/>
        </w:rPr>
        <w:t xml:space="preserve">Cladosporium </w:t>
      </w:r>
      <w:r w:rsidRPr="00B75EEF">
        <w:rPr>
          <w:rFonts w:ascii="Times New Roman" w:hAnsi="Times New Roman" w:cs="Times New Roman"/>
          <w:bCs/>
          <w:i/>
          <w:iCs/>
          <w:sz w:val="28"/>
          <w:szCs w:val="28"/>
          <w:lang w:val="en-US"/>
        </w:rPr>
        <w:t>linicola</w:t>
      </w:r>
      <w:r w:rsidRPr="00B75EEF">
        <w:rPr>
          <w:rFonts w:ascii="Times New Roman" w:hAnsi="Times New Roman" w:cs="Times New Roman"/>
          <w:bCs/>
          <w:i/>
          <w:iCs/>
          <w:sz w:val="28"/>
          <w:szCs w:val="28"/>
          <w:lang w:val="uk-UA"/>
        </w:rPr>
        <w:t xml:space="preserve"> &lt;  Penicillium </w:t>
      </w:r>
      <w:r w:rsidRPr="00B75EEF">
        <w:rPr>
          <w:rFonts w:ascii="Times New Roman" w:hAnsi="Times New Roman" w:cs="Times New Roman"/>
          <w:bCs/>
          <w:i/>
          <w:iCs/>
          <w:sz w:val="28"/>
          <w:szCs w:val="28"/>
          <w:lang w:val="en-US"/>
        </w:rPr>
        <w:t>sp</w:t>
      </w:r>
      <w:r w:rsidRPr="00B75EEF">
        <w:rPr>
          <w:rFonts w:ascii="Times New Roman" w:hAnsi="Times New Roman" w:cs="Times New Roman"/>
          <w:bCs/>
          <w:i/>
          <w:iCs/>
          <w:sz w:val="28"/>
          <w:szCs w:val="28"/>
          <w:lang w:val="uk-UA"/>
        </w:rPr>
        <w:t xml:space="preserve">. &lt; Aspergillus </w:t>
      </w:r>
      <w:r w:rsidRPr="00B75EEF">
        <w:rPr>
          <w:rFonts w:ascii="Times New Roman" w:hAnsi="Times New Roman" w:cs="Times New Roman"/>
          <w:bCs/>
          <w:i/>
          <w:iCs/>
          <w:sz w:val="28"/>
          <w:szCs w:val="28"/>
          <w:lang w:val="en-US"/>
        </w:rPr>
        <w:t>sp</w:t>
      </w:r>
      <w:r w:rsidRPr="00B75EEF">
        <w:rPr>
          <w:rFonts w:ascii="Times New Roman" w:hAnsi="Times New Roman" w:cs="Times New Roman"/>
          <w:bCs/>
          <w:i/>
          <w:iCs/>
          <w:sz w:val="28"/>
          <w:szCs w:val="28"/>
          <w:lang w:val="uk-UA"/>
        </w:rPr>
        <w:t>.</w:t>
      </w:r>
    </w:p>
    <w:p w14:paraId="371106F4" w14:textId="7D5262E0" w:rsidR="00B75EEF" w:rsidRPr="00B75EEF"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5. </w:t>
      </w:r>
      <w:r w:rsidRPr="00B75EEF">
        <w:rPr>
          <w:rFonts w:ascii="Times New Roman" w:hAnsi="Times New Roman" w:cs="Times New Roman"/>
          <w:bCs/>
          <w:iCs/>
          <w:sz w:val="28"/>
          <w:szCs w:val="28"/>
          <w:lang w:val="uk-UA"/>
        </w:rPr>
        <w:t xml:space="preserve">Контакт суспензії </w:t>
      </w:r>
      <w:r w:rsidRPr="00B75EEF">
        <w:rPr>
          <w:rFonts w:ascii="Times New Roman" w:hAnsi="Times New Roman" w:cs="Times New Roman"/>
          <w:bCs/>
          <w:i/>
          <w:iCs/>
          <w:sz w:val="28"/>
          <w:szCs w:val="28"/>
        </w:rPr>
        <w:t>Bacillus</w:t>
      </w:r>
      <w:r w:rsidRPr="00B75EEF">
        <w:rPr>
          <w:rFonts w:ascii="Times New Roman" w:hAnsi="Times New Roman" w:cs="Times New Roman"/>
          <w:bCs/>
          <w:i/>
          <w:iCs/>
          <w:sz w:val="28"/>
          <w:szCs w:val="28"/>
          <w:lang w:val="uk-UA"/>
        </w:rPr>
        <w:t xml:space="preserve"> </w:t>
      </w:r>
      <w:r w:rsidRPr="00B75EEF">
        <w:rPr>
          <w:rFonts w:ascii="Times New Roman" w:hAnsi="Times New Roman" w:cs="Times New Roman"/>
          <w:bCs/>
          <w:i/>
          <w:iCs/>
          <w:sz w:val="28"/>
          <w:szCs w:val="28"/>
        </w:rPr>
        <w:t>sp</w:t>
      </w:r>
      <w:r w:rsidRPr="00B75EEF">
        <w:rPr>
          <w:rFonts w:ascii="Times New Roman" w:hAnsi="Times New Roman" w:cs="Times New Roman"/>
          <w:bCs/>
          <w:i/>
          <w:iCs/>
          <w:sz w:val="28"/>
          <w:szCs w:val="28"/>
          <w:lang w:val="uk-UA"/>
        </w:rPr>
        <w:t>.</w:t>
      </w:r>
      <w:r w:rsidRPr="00B75EEF">
        <w:rPr>
          <w:rFonts w:ascii="Times New Roman" w:hAnsi="Times New Roman" w:cs="Times New Roman"/>
          <w:bCs/>
          <w:iCs/>
          <w:sz w:val="28"/>
          <w:szCs w:val="28"/>
          <w:lang w:val="uk-UA"/>
        </w:rPr>
        <w:t xml:space="preserve"> з фосфоновими стабілізаторами призводить до суттєвого (на 48-123%) зростання швидкості корозії сталі Ст-20 протягом першого тижня експерименту, тоді як </w:t>
      </w:r>
      <w:r w:rsidRPr="00B75EEF">
        <w:rPr>
          <w:rFonts w:ascii="Times New Roman" w:hAnsi="Times New Roman" w:cs="Times New Roman"/>
          <w:bCs/>
          <w:i/>
          <w:iCs/>
          <w:sz w:val="28"/>
          <w:szCs w:val="28"/>
        </w:rPr>
        <w:t>Pseudomonas</w:t>
      </w:r>
      <w:r w:rsidRPr="00B75EEF">
        <w:rPr>
          <w:rFonts w:ascii="Times New Roman" w:hAnsi="Times New Roman" w:cs="Times New Roman"/>
          <w:bCs/>
          <w:i/>
          <w:iCs/>
          <w:sz w:val="28"/>
          <w:szCs w:val="28"/>
          <w:lang w:val="uk-UA"/>
        </w:rPr>
        <w:t xml:space="preserve"> </w:t>
      </w:r>
      <w:r w:rsidRPr="00B75EEF">
        <w:rPr>
          <w:rFonts w:ascii="Times New Roman" w:hAnsi="Times New Roman" w:cs="Times New Roman"/>
          <w:bCs/>
          <w:i/>
          <w:iCs/>
          <w:sz w:val="28"/>
          <w:szCs w:val="28"/>
        </w:rPr>
        <w:t>sp</w:t>
      </w:r>
      <w:r w:rsidRPr="00B75EEF">
        <w:rPr>
          <w:rFonts w:ascii="Times New Roman" w:hAnsi="Times New Roman" w:cs="Times New Roman"/>
          <w:bCs/>
          <w:i/>
          <w:iCs/>
          <w:sz w:val="28"/>
          <w:szCs w:val="28"/>
          <w:lang w:val="uk-UA"/>
        </w:rPr>
        <w:t>.</w:t>
      </w:r>
      <w:r w:rsidRPr="00B75EEF">
        <w:rPr>
          <w:rFonts w:ascii="Times New Roman" w:hAnsi="Times New Roman" w:cs="Times New Roman"/>
          <w:bCs/>
          <w:iCs/>
          <w:sz w:val="28"/>
          <w:szCs w:val="28"/>
          <w:lang w:val="uk-UA"/>
        </w:rPr>
        <w:t xml:space="preserve"> реагує на присутність антискалантів лише на третій тиждень спостереження, підвищуючи рівень корозійної активності середовища інкубації в 5,4-5,7 рази.</w:t>
      </w:r>
    </w:p>
    <w:p w14:paraId="23449A34" w14:textId="1F6AC44F" w:rsidR="00B75EEF" w:rsidRPr="00B75EEF"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6. </w:t>
      </w:r>
      <w:r w:rsidRPr="00B75EEF">
        <w:rPr>
          <w:rFonts w:ascii="Times New Roman" w:hAnsi="Times New Roman" w:cs="Times New Roman"/>
          <w:bCs/>
          <w:iCs/>
          <w:sz w:val="28"/>
          <w:szCs w:val="28"/>
          <w:lang w:val="uk-UA"/>
        </w:rPr>
        <w:t>Іони перехідних металів (</w:t>
      </w:r>
      <w:r w:rsidRPr="00B75EEF">
        <w:rPr>
          <w:rFonts w:ascii="Times New Roman" w:hAnsi="Times New Roman" w:cs="Times New Roman"/>
          <w:bCs/>
          <w:iCs/>
          <w:sz w:val="28"/>
          <w:szCs w:val="28"/>
          <w:lang w:val="en-US"/>
        </w:rPr>
        <w:t>Zn</w:t>
      </w:r>
      <w:r w:rsidRPr="00B75EEF">
        <w:rPr>
          <w:rFonts w:ascii="Times New Roman" w:hAnsi="Times New Roman" w:cs="Times New Roman"/>
          <w:bCs/>
          <w:iCs/>
          <w:sz w:val="28"/>
          <w:szCs w:val="28"/>
          <w:vertAlign w:val="superscript"/>
          <w:lang w:val="uk-UA"/>
        </w:rPr>
        <w:t>2+</w:t>
      </w:r>
      <w:r w:rsidRPr="00B75EEF">
        <w:rPr>
          <w:rFonts w:ascii="Times New Roman" w:hAnsi="Times New Roman" w:cs="Times New Roman"/>
          <w:bCs/>
          <w:iCs/>
          <w:sz w:val="28"/>
          <w:szCs w:val="28"/>
          <w:lang w:val="uk-UA"/>
        </w:rPr>
        <w:t xml:space="preserve"> та </w:t>
      </w:r>
      <w:r w:rsidRPr="00B75EEF">
        <w:rPr>
          <w:rFonts w:ascii="Times New Roman" w:hAnsi="Times New Roman" w:cs="Times New Roman"/>
          <w:bCs/>
          <w:iCs/>
          <w:sz w:val="28"/>
          <w:szCs w:val="28"/>
          <w:lang w:val="en-US"/>
        </w:rPr>
        <w:t>Cr</w:t>
      </w:r>
      <w:r w:rsidRPr="00B75EEF">
        <w:rPr>
          <w:rFonts w:ascii="Times New Roman" w:hAnsi="Times New Roman" w:cs="Times New Roman"/>
          <w:bCs/>
          <w:iCs/>
          <w:sz w:val="28"/>
          <w:szCs w:val="28"/>
          <w:vertAlign w:val="superscript"/>
          <w:lang w:val="uk-UA"/>
        </w:rPr>
        <w:t>3+</w:t>
      </w:r>
      <w:r w:rsidRPr="00B75EEF">
        <w:rPr>
          <w:rFonts w:ascii="Times New Roman" w:hAnsi="Times New Roman" w:cs="Times New Roman"/>
          <w:bCs/>
          <w:iCs/>
          <w:sz w:val="28"/>
          <w:szCs w:val="28"/>
          <w:lang w:val="uk-UA"/>
        </w:rPr>
        <w:t>), які в комбінації з фосфоновими кислотами продемонстрували найкращі рівні захисту від корозії в деіонізованому водному середовищі, в присутності мікроорганізмів змінили свої захисні властивості на протилежні, підвищуючи інтенсивність протікання корозії сталі Ст-20.</w:t>
      </w:r>
    </w:p>
    <w:p w14:paraId="5033E01C" w14:textId="54655CF3" w:rsidR="00183F0D"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7. </w:t>
      </w:r>
      <w:r w:rsidRPr="00B75EEF">
        <w:rPr>
          <w:rFonts w:ascii="Times New Roman" w:hAnsi="Times New Roman" w:cs="Times New Roman"/>
          <w:bCs/>
          <w:iCs/>
          <w:sz w:val="28"/>
          <w:szCs w:val="28"/>
          <w:lang w:val="uk-UA"/>
        </w:rPr>
        <w:t xml:space="preserve">Додавання до середовища, в якому були присутні бактерії, іонів </w:t>
      </w:r>
      <w:r w:rsidRPr="00B75EEF">
        <w:rPr>
          <w:rFonts w:ascii="Times New Roman" w:hAnsi="Times New Roman" w:cs="Times New Roman"/>
          <w:bCs/>
          <w:iCs/>
          <w:sz w:val="28"/>
          <w:szCs w:val="28"/>
          <w:lang w:val="en-US"/>
        </w:rPr>
        <w:t>Zn</w:t>
      </w:r>
      <w:r w:rsidRPr="00B75EEF">
        <w:rPr>
          <w:rFonts w:ascii="Times New Roman" w:hAnsi="Times New Roman" w:cs="Times New Roman"/>
          <w:bCs/>
          <w:iCs/>
          <w:sz w:val="28"/>
          <w:szCs w:val="28"/>
          <w:vertAlign w:val="superscript"/>
          <w:lang w:val="uk-UA"/>
        </w:rPr>
        <w:t>2+</w:t>
      </w:r>
      <w:r w:rsidRPr="00B75EEF">
        <w:rPr>
          <w:rFonts w:ascii="Times New Roman" w:hAnsi="Times New Roman" w:cs="Times New Roman"/>
          <w:bCs/>
          <w:iCs/>
          <w:sz w:val="28"/>
          <w:szCs w:val="28"/>
          <w:lang w:val="uk-UA"/>
        </w:rPr>
        <w:t xml:space="preserve"> в комбінації з антискалантами, викликало мінімальні зміни в корозійній активності бактерій.</w:t>
      </w:r>
    </w:p>
    <w:p w14:paraId="4FABB151" w14:textId="1EB6812B" w:rsidR="00B75EEF" w:rsidRPr="00183F0D" w:rsidRDefault="00B75EEF" w:rsidP="00B75EEF">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8. </w:t>
      </w:r>
      <w:r w:rsidR="00087EC3">
        <w:rPr>
          <w:rFonts w:ascii="Times New Roman" w:hAnsi="Times New Roman" w:cs="Times New Roman"/>
          <w:bCs/>
          <w:iCs/>
          <w:sz w:val="28"/>
          <w:szCs w:val="28"/>
          <w:lang w:val="uk-UA"/>
        </w:rPr>
        <w:t>Був</w:t>
      </w:r>
      <w:r w:rsidR="00087EC3" w:rsidRPr="00087EC3">
        <w:rPr>
          <w:rFonts w:ascii="Times New Roman" w:hAnsi="Times New Roman" w:cs="Times New Roman"/>
          <w:bCs/>
          <w:iCs/>
          <w:sz w:val="28"/>
          <w:szCs w:val="28"/>
          <w:lang w:val="uk-UA"/>
        </w:rPr>
        <w:t xml:space="preserve"> проведен</w:t>
      </w:r>
      <w:r w:rsidR="00087EC3">
        <w:rPr>
          <w:rFonts w:ascii="Times New Roman" w:hAnsi="Times New Roman" w:cs="Times New Roman"/>
          <w:bCs/>
          <w:iCs/>
          <w:sz w:val="28"/>
          <w:szCs w:val="28"/>
          <w:lang w:val="uk-UA"/>
        </w:rPr>
        <w:t>ий</w:t>
      </w:r>
      <w:r w:rsidR="00087EC3" w:rsidRPr="00087EC3">
        <w:rPr>
          <w:rFonts w:ascii="Times New Roman" w:hAnsi="Times New Roman" w:cs="Times New Roman"/>
          <w:bCs/>
          <w:iCs/>
          <w:sz w:val="28"/>
          <w:szCs w:val="28"/>
          <w:lang w:val="uk-UA"/>
        </w:rPr>
        <w:t xml:space="preserve"> маркетингов</w:t>
      </w:r>
      <w:r w:rsidR="00087EC3">
        <w:rPr>
          <w:rFonts w:ascii="Times New Roman" w:hAnsi="Times New Roman" w:cs="Times New Roman"/>
          <w:bCs/>
          <w:iCs/>
          <w:sz w:val="28"/>
          <w:szCs w:val="28"/>
          <w:lang w:val="uk-UA"/>
        </w:rPr>
        <w:t>ий</w:t>
      </w:r>
      <w:r w:rsidR="00087EC3" w:rsidRPr="00087EC3">
        <w:rPr>
          <w:rFonts w:ascii="Times New Roman" w:hAnsi="Times New Roman" w:cs="Times New Roman"/>
          <w:bCs/>
          <w:iCs/>
          <w:sz w:val="28"/>
          <w:szCs w:val="28"/>
          <w:lang w:val="uk-UA"/>
        </w:rPr>
        <w:t xml:space="preserve"> аналіз стартап проекту задля визначення принципової можливості його ринкового впровадження та можливих напрямів реалізації цього впровадження.</w:t>
      </w:r>
      <w:r w:rsidR="006A0CDA">
        <w:rPr>
          <w:rFonts w:ascii="Times New Roman" w:hAnsi="Times New Roman" w:cs="Times New Roman"/>
          <w:bCs/>
          <w:iCs/>
          <w:sz w:val="28"/>
          <w:szCs w:val="28"/>
          <w:lang w:val="uk-UA"/>
        </w:rPr>
        <w:t xml:space="preserve"> Даний проект здатний до ринкової комерції завдяки наявному попиту та динаміці ринку. Ідея стартап проекту  є конкурентноспроможною і в майбутньому планується подальший розвиток даної ідеї.</w:t>
      </w:r>
    </w:p>
    <w:p w14:paraId="71297081" w14:textId="77777777" w:rsidR="007428C9" w:rsidRPr="007428C9" w:rsidRDefault="007428C9" w:rsidP="002D2515">
      <w:pPr>
        <w:spacing w:line="360" w:lineRule="auto"/>
        <w:ind w:left="284" w:firstLine="284"/>
        <w:contextualSpacing/>
        <w:jc w:val="both"/>
        <w:rPr>
          <w:rFonts w:ascii="Times New Roman" w:hAnsi="Times New Roman" w:cs="Times New Roman"/>
          <w:bCs/>
          <w:iCs/>
          <w:sz w:val="28"/>
          <w:szCs w:val="28"/>
        </w:rPr>
      </w:pPr>
    </w:p>
    <w:p w14:paraId="5DCDF900" w14:textId="77777777" w:rsidR="002D2515" w:rsidRPr="003A3991" w:rsidRDefault="002D2515" w:rsidP="004C62B1">
      <w:pPr>
        <w:spacing w:line="360" w:lineRule="auto"/>
        <w:ind w:left="284" w:firstLine="284"/>
        <w:contextualSpacing/>
        <w:jc w:val="both"/>
        <w:rPr>
          <w:rFonts w:ascii="Times New Roman" w:hAnsi="Times New Roman" w:cs="Times New Roman"/>
          <w:bCs/>
          <w:iCs/>
          <w:sz w:val="28"/>
          <w:szCs w:val="28"/>
          <w:lang w:val="uk-UA"/>
        </w:rPr>
      </w:pPr>
    </w:p>
    <w:p w14:paraId="41D663D2" w14:textId="77777777" w:rsidR="00EE0B2D" w:rsidRDefault="00EE0B2D" w:rsidP="00651022">
      <w:pPr>
        <w:spacing w:line="360" w:lineRule="auto"/>
        <w:ind w:left="284" w:firstLine="284"/>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br w:type="page"/>
      </w:r>
    </w:p>
    <w:p w14:paraId="58C03B91" w14:textId="77777777" w:rsidR="00C14FDD" w:rsidRDefault="00EE0B2D" w:rsidP="00D97E1B">
      <w:pPr>
        <w:spacing w:line="360" w:lineRule="auto"/>
        <w:ind w:left="284" w:firstLine="284"/>
        <w:contextualSpacing/>
        <w:jc w:val="center"/>
        <w:outlineLvl w:val="0"/>
        <w:rPr>
          <w:rFonts w:ascii="Times New Roman" w:hAnsi="Times New Roman" w:cs="Times New Roman"/>
          <w:b/>
          <w:bCs/>
          <w:iCs/>
          <w:sz w:val="28"/>
          <w:szCs w:val="28"/>
          <w:lang w:val="uk-UA"/>
        </w:rPr>
      </w:pPr>
      <w:bookmarkStart w:id="101" w:name="_Toc57477755"/>
      <w:bookmarkStart w:id="102" w:name="_Toc58958956"/>
      <w:r w:rsidRPr="00183F0D">
        <w:rPr>
          <w:rFonts w:ascii="Times New Roman" w:hAnsi="Times New Roman" w:cs="Times New Roman"/>
          <w:b/>
          <w:bCs/>
          <w:iCs/>
          <w:sz w:val="28"/>
          <w:szCs w:val="28"/>
          <w:lang w:val="uk-UA"/>
        </w:rPr>
        <w:t>Використана література</w:t>
      </w:r>
      <w:bookmarkEnd w:id="101"/>
      <w:bookmarkEnd w:id="102"/>
    </w:p>
    <w:p w14:paraId="61BA0011" w14:textId="77777777" w:rsidR="00911644" w:rsidRPr="00911644" w:rsidRDefault="00911644" w:rsidP="00911644">
      <w:pPr>
        <w:spacing w:line="360" w:lineRule="auto"/>
        <w:ind w:left="-426" w:firstLine="284"/>
        <w:contextualSpacing/>
        <w:jc w:val="both"/>
        <w:rPr>
          <w:rFonts w:ascii="Times New Roman" w:hAnsi="Times New Roman" w:cs="Times New Roman"/>
          <w:bCs/>
          <w:iCs/>
          <w:sz w:val="28"/>
          <w:szCs w:val="28"/>
          <w:lang w:val="uk-UA"/>
        </w:rPr>
      </w:pPr>
    </w:p>
    <w:p w14:paraId="37A17693"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Радянський енциклопедичний словник. - М.: Радянська енциклопедія, 1983.</w:t>
      </w:r>
      <w:r w:rsidRPr="00911644">
        <w:rPr>
          <w:rFonts w:ascii="Times New Roman" w:hAnsi="Times New Roman" w:cs="Times New Roman"/>
          <w:sz w:val="28"/>
          <w:szCs w:val="28"/>
        </w:rPr>
        <w:t> </w:t>
      </w:r>
    </w:p>
    <w:p w14:paraId="484EBC8B"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Андрєєв І. М. Корозія металів та їх захист. - К.: Татарське книжкове видавництво, 1979. </w:t>
      </w:r>
    </w:p>
    <w:p w14:paraId="0FA403DB" w14:textId="77777777" w:rsidR="0091164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Войтович В.А., Мокеева Л. Н. Біологічна корозія. - М.: Знание, 1980, № 10. </w:t>
      </w:r>
    </w:p>
    <w:p w14:paraId="2234967E"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Антикоррозионная защита / Козлов Д.Ю.. — Екатеринбург: ООО «ИД «Оригами», 2013. — С. 343. — 440 с. — 1000 экз. — ISBN 978-5-904137-05-2.</w:t>
      </w:r>
    </w:p>
    <w:p w14:paraId="567E2083"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«ГОСТ 5272-68: Коррозия металлов. Термины.»</w:t>
      </w:r>
    </w:p>
    <w:p w14:paraId="3FB21908"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Гомеля М. Д., Носачова Ю. В. Створення добавок для забезпечення ресурсозбереження в системах охолодження // Наукові вісті НТУУ. – 2004. – №5. – С. 101 – 105.</w:t>
      </w:r>
    </w:p>
    <w:p w14:paraId="2E7720C6"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ISO 8501-1. «Подготовка стальной основы перед нанесением красок и подобных покрытий. Визуальная оценка чистоты поверхности Часть 1. Степени окисления и степени подготовки непокрытой стальной основы и стальной основы после полного удаления прежних покрытий.»</w:t>
      </w:r>
    </w:p>
    <w:p w14:paraId="2B310FBE"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Сахненко М.Д., Ведь М.В., Ярошок Т.П. Основи теорії корозії та захисту металів. - Харків: НТУ ХПІ, 2005. - 240с.</w:t>
      </w:r>
    </w:p>
    <w:p w14:paraId="1435AE43" w14:textId="77777777" w:rsidR="002E3464" w:rsidRPr="00911644" w:rsidRDefault="008E4E59"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Кузнецов Ю. И., Исаев В. А., Зинченко Г. В. Ингибирование коррозии металлов в водных растворах фосфонатами // Современные технологии водоподготовки и защиты оборудования от коррозии и накипеобразования. М.: ИРЕА, 2003. С. 91-94</w:t>
      </w:r>
    </w:p>
    <w:p w14:paraId="6A6B09B1"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 Shabliy T., Nosachova J., Radovenchik Y., Vember V. Study of effectiveness of heavy metals ions as the inhibitors of steel corrosion // Eastern-European Journal of Enterprise Technologies. – 2017. – 4/12 (88). – P. 10-16.</w:t>
      </w:r>
    </w:p>
    <w:p w14:paraId="275FC4D6"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bCs/>
          <w:iCs/>
          <w:sz w:val="28"/>
          <w:szCs w:val="28"/>
          <w:lang w:val="uk-UA"/>
        </w:rPr>
        <w:t xml:space="preserve"> </w:t>
      </w:r>
      <w:r w:rsidR="008E4E59" w:rsidRPr="00911644">
        <w:rPr>
          <w:rFonts w:ascii="Times New Roman" w:hAnsi="Times New Roman" w:cs="Times New Roman"/>
          <w:bCs/>
          <w:iCs/>
          <w:sz w:val="28"/>
          <w:szCs w:val="28"/>
          <w:lang w:val="uk-UA"/>
        </w:rPr>
        <w:t xml:space="preserve">Носачова Ю.В., Вембер В.В. Сповільнення корозії елементів обладнання йонами важких металів // Матеріали </w:t>
      </w:r>
      <w:r w:rsidR="008E4E59" w:rsidRPr="00911644">
        <w:rPr>
          <w:rFonts w:ascii="Times New Roman" w:hAnsi="Times New Roman" w:cs="Times New Roman"/>
          <w:bCs/>
          <w:iCs/>
          <w:sz w:val="28"/>
          <w:szCs w:val="28"/>
          <w:lang w:val="en-US"/>
        </w:rPr>
        <w:t>X</w:t>
      </w:r>
      <w:r w:rsidR="008E4E59" w:rsidRPr="00911644">
        <w:rPr>
          <w:rFonts w:ascii="Times New Roman" w:hAnsi="Times New Roman" w:cs="Times New Roman"/>
          <w:bCs/>
          <w:iCs/>
          <w:sz w:val="28"/>
          <w:szCs w:val="28"/>
          <w:lang w:val="uk-UA"/>
        </w:rPr>
        <w:t>І</w:t>
      </w:r>
      <w:r w:rsidR="008E4E59" w:rsidRPr="00911644">
        <w:rPr>
          <w:rFonts w:ascii="Times New Roman" w:hAnsi="Times New Roman" w:cs="Times New Roman"/>
          <w:bCs/>
          <w:iCs/>
          <w:sz w:val="28"/>
          <w:szCs w:val="28"/>
          <w:lang w:val="en-US"/>
        </w:rPr>
        <w:t>I</w:t>
      </w:r>
      <w:r w:rsidR="008E4E59" w:rsidRPr="00911644">
        <w:rPr>
          <w:rFonts w:ascii="Times New Roman" w:hAnsi="Times New Roman" w:cs="Times New Roman"/>
          <w:bCs/>
          <w:iCs/>
          <w:sz w:val="28"/>
          <w:szCs w:val="28"/>
          <w:lang w:val="uk-UA"/>
        </w:rPr>
        <w:t xml:space="preserve"> Міжнародної науково-технічної конференції «Проблеми екології та енергозбереження в суднобудуванні» (22-24 вересня 2017 р., м. Миколаїв, Україна). </w:t>
      </w:r>
      <w:r w:rsidR="008E4E59" w:rsidRPr="00911644">
        <w:rPr>
          <w:rFonts w:ascii="Times New Roman" w:hAnsi="Times New Roman" w:cs="Times New Roman"/>
          <w:sz w:val="28"/>
          <w:szCs w:val="28"/>
        </w:rPr>
        <w:sym w:font="Symbol" w:char="F02D"/>
      </w:r>
      <w:r w:rsidR="008E4E59" w:rsidRPr="00911644">
        <w:rPr>
          <w:rFonts w:ascii="Times New Roman" w:hAnsi="Times New Roman" w:cs="Times New Roman"/>
          <w:bCs/>
          <w:iCs/>
          <w:sz w:val="28"/>
          <w:szCs w:val="28"/>
          <w:lang w:val="uk-UA"/>
        </w:rPr>
        <w:t xml:space="preserve"> </w:t>
      </w:r>
      <w:r w:rsidR="008E4E59" w:rsidRPr="00911644">
        <w:rPr>
          <w:rFonts w:ascii="Times New Roman" w:hAnsi="Times New Roman" w:cs="Times New Roman"/>
          <w:bCs/>
          <w:iCs/>
          <w:sz w:val="28"/>
          <w:szCs w:val="28"/>
        </w:rPr>
        <w:t xml:space="preserve">Миколаїв: НУК, 2017. </w:t>
      </w:r>
      <w:r w:rsidR="008E4E59" w:rsidRPr="00911644">
        <w:rPr>
          <w:rFonts w:ascii="Times New Roman" w:hAnsi="Times New Roman" w:cs="Times New Roman"/>
          <w:sz w:val="28"/>
          <w:szCs w:val="28"/>
        </w:rPr>
        <w:sym w:font="Symbol" w:char="F02D"/>
      </w:r>
      <w:r w:rsidR="008E4E59" w:rsidRPr="00911644">
        <w:rPr>
          <w:rFonts w:ascii="Times New Roman" w:hAnsi="Times New Roman" w:cs="Times New Roman"/>
          <w:bCs/>
          <w:iCs/>
          <w:sz w:val="28"/>
          <w:szCs w:val="28"/>
        </w:rPr>
        <w:t xml:space="preserve"> С. 109-112.</w:t>
      </w:r>
      <w:r w:rsidR="008E4E59" w:rsidRPr="00911644">
        <w:rPr>
          <w:rFonts w:ascii="Times New Roman" w:hAnsi="Times New Roman" w:cs="Times New Roman"/>
          <w:bCs/>
          <w:iCs/>
          <w:sz w:val="28"/>
          <w:szCs w:val="28"/>
          <w:lang w:val="uk-UA"/>
        </w:rPr>
        <w:t xml:space="preserve"> </w:t>
      </w:r>
    </w:p>
    <w:p w14:paraId="200F110C"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 </w:t>
      </w:r>
      <w:r w:rsidR="008E4E59" w:rsidRPr="00911644">
        <w:rPr>
          <w:rFonts w:ascii="Times New Roman" w:hAnsi="Times New Roman" w:cs="Times New Roman"/>
          <w:sz w:val="28"/>
          <w:szCs w:val="28"/>
          <w:lang w:val="uk-UA"/>
        </w:rPr>
        <w:t xml:space="preserve"> </w:t>
      </w:r>
      <w:r w:rsidR="008E4E59" w:rsidRPr="00911644">
        <w:rPr>
          <w:rFonts w:ascii="Times New Roman" w:hAnsi="Times New Roman" w:cs="Times New Roman"/>
          <w:sz w:val="28"/>
          <w:szCs w:val="28"/>
        </w:rPr>
        <w:t>Юхневич Р. и др. Техникаборьбы с коррозией. – Л., 1978. – 297 с.</w:t>
      </w:r>
      <w:r w:rsidR="008E4E59" w:rsidRPr="00911644">
        <w:rPr>
          <w:rFonts w:ascii="Times New Roman" w:hAnsi="Times New Roman" w:cs="Times New Roman"/>
          <w:sz w:val="28"/>
          <w:szCs w:val="28"/>
          <w:lang w:val="uk-UA"/>
        </w:rPr>
        <w:t xml:space="preserve"> </w:t>
      </w:r>
    </w:p>
    <w:p w14:paraId="7D0DC1E3"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 </w:t>
      </w:r>
      <w:r w:rsidR="008E4E59" w:rsidRPr="00911644">
        <w:rPr>
          <w:rFonts w:ascii="Times New Roman" w:hAnsi="Times New Roman" w:cs="Times New Roman"/>
          <w:sz w:val="28"/>
          <w:szCs w:val="28"/>
          <w:lang w:val="uk-UA"/>
        </w:rPr>
        <w:t>Гомеля М. Д., Носачова Ю. В. Створення добавок для забезпечення ресурсозбереження в системах охолодження // Наукові вісті НТУУ. – 2004. – №5. – С. 101 – 105.</w:t>
      </w:r>
    </w:p>
    <w:p w14:paraId="13D41B14" w14:textId="77777777" w:rsidR="00911644" w:rsidRPr="00B75EEF"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B75EEF">
        <w:rPr>
          <w:rFonts w:ascii="Times New Roman" w:hAnsi="Times New Roman" w:cs="Times New Roman"/>
          <w:sz w:val="28"/>
          <w:szCs w:val="28"/>
          <w:lang w:val="uk-UA"/>
        </w:rPr>
        <w:t xml:space="preserve"> </w:t>
      </w:r>
      <w:hyperlink r:id="rId43" w:history="1">
        <w:r w:rsidR="008E4E59" w:rsidRPr="00B75EEF">
          <w:rPr>
            <w:rStyle w:val="a4"/>
            <w:rFonts w:ascii="Times New Roman" w:hAnsi="Times New Roman" w:cs="Times New Roman"/>
            <w:color w:val="auto"/>
            <w:sz w:val="28"/>
            <w:szCs w:val="28"/>
            <w:u w:val="none"/>
            <w:lang w:val="en-US"/>
          </w:rPr>
          <w:t>https</w:t>
        </w:r>
        <w:r w:rsidR="008E4E59" w:rsidRPr="00B75EEF">
          <w:rPr>
            <w:rStyle w:val="a4"/>
            <w:rFonts w:ascii="Times New Roman" w:hAnsi="Times New Roman" w:cs="Times New Roman"/>
            <w:color w:val="auto"/>
            <w:sz w:val="28"/>
            <w:szCs w:val="28"/>
            <w:u w:val="none"/>
            <w:lang w:val="uk-UA"/>
          </w:rPr>
          <w:t>://</w:t>
        </w:r>
        <w:r w:rsidR="008E4E59" w:rsidRPr="00B75EEF">
          <w:rPr>
            <w:rStyle w:val="a4"/>
            <w:rFonts w:ascii="Times New Roman" w:hAnsi="Times New Roman" w:cs="Times New Roman"/>
            <w:color w:val="auto"/>
            <w:sz w:val="28"/>
            <w:szCs w:val="28"/>
            <w:u w:val="none"/>
            <w:lang w:val="en-US"/>
          </w:rPr>
          <w:t>ela</w:t>
        </w:r>
        <w:r w:rsidR="008E4E59" w:rsidRPr="00B75EEF">
          <w:rPr>
            <w:rStyle w:val="a4"/>
            <w:rFonts w:ascii="Times New Roman" w:hAnsi="Times New Roman" w:cs="Times New Roman"/>
            <w:color w:val="auto"/>
            <w:sz w:val="28"/>
            <w:szCs w:val="28"/>
            <w:u w:val="none"/>
            <w:lang w:val="uk-UA"/>
          </w:rPr>
          <w:t>.</w:t>
        </w:r>
        <w:r w:rsidR="008E4E59" w:rsidRPr="00B75EEF">
          <w:rPr>
            <w:rStyle w:val="a4"/>
            <w:rFonts w:ascii="Times New Roman" w:hAnsi="Times New Roman" w:cs="Times New Roman"/>
            <w:color w:val="auto"/>
            <w:sz w:val="28"/>
            <w:szCs w:val="28"/>
            <w:u w:val="none"/>
            <w:lang w:val="en-US"/>
          </w:rPr>
          <w:t>kpi</w:t>
        </w:r>
        <w:r w:rsidR="008E4E59" w:rsidRPr="00B75EEF">
          <w:rPr>
            <w:rStyle w:val="a4"/>
            <w:rFonts w:ascii="Times New Roman" w:hAnsi="Times New Roman" w:cs="Times New Roman"/>
            <w:color w:val="auto"/>
            <w:sz w:val="28"/>
            <w:szCs w:val="28"/>
            <w:u w:val="none"/>
            <w:lang w:val="uk-UA"/>
          </w:rPr>
          <w:t>.</w:t>
        </w:r>
        <w:r w:rsidR="008E4E59" w:rsidRPr="00B75EEF">
          <w:rPr>
            <w:rStyle w:val="a4"/>
            <w:rFonts w:ascii="Times New Roman" w:hAnsi="Times New Roman" w:cs="Times New Roman"/>
            <w:color w:val="auto"/>
            <w:sz w:val="28"/>
            <w:szCs w:val="28"/>
            <w:u w:val="none"/>
            <w:lang w:val="en-US"/>
          </w:rPr>
          <w:t>ua</w:t>
        </w:r>
        <w:r w:rsidR="008E4E59" w:rsidRPr="00B75EEF">
          <w:rPr>
            <w:rStyle w:val="a4"/>
            <w:rFonts w:ascii="Times New Roman" w:hAnsi="Times New Roman" w:cs="Times New Roman"/>
            <w:color w:val="auto"/>
            <w:sz w:val="28"/>
            <w:szCs w:val="28"/>
            <w:u w:val="none"/>
            <w:lang w:val="uk-UA"/>
          </w:rPr>
          <w:t>/</w:t>
        </w:r>
        <w:r w:rsidR="008E4E59" w:rsidRPr="00B75EEF">
          <w:rPr>
            <w:rStyle w:val="a4"/>
            <w:rFonts w:ascii="Times New Roman" w:hAnsi="Times New Roman" w:cs="Times New Roman"/>
            <w:color w:val="auto"/>
            <w:sz w:val="28"/>
            <w:szCs w:val="28"/>
            <w:u w:val="none"/>
            <w:lang w:val="en-US"/>
          </w:rPr>
          <w:t>bitstream</w:t>
        </w:r>
        <w:r w:rsidR="008E4E59" w:rsidRPr="00B75EEF">
          <w:rPr>
            <w:rStyle w:val="a4"/>
            <w:rFonts w:ascii="Times New Roman" w:hAnsi="Times New Roman" w:cs="Times New Roman"/>
            <w:color w:val="auto"/>
            <w:sz w:val="28"/>
            <w:szCs w:val="28"/>
            <w:u w:val="none"/>
            <w:lang w:val="uk-UA"/>
          </w:rPr>
          <w:t>/123456789/32034/1/</w:t>
        </w:r>
        <w:r w:rsidR="008E4E59" w:rsidRPr="00B75EEF">
          <w:rPr>
            <w:rStyle w:val="a4"/>
            <w:rFonts w:ascii="Times New Roman" w:hAnsi="Times New Roman" w:cs="Times New Roman"/>
            <w:color w:val="auto"/>
            <w:sz w:val="28"/>
            <w:szCs w:val="28"/>
            <w:u w:val="none"/>
            <w:lang w:val="en-US"/>
          </w:rPr>
          <w:t>Pure</w:t>
        </w:r>
        <w:r w:rsidR="008E4E59" w:rsidRPr="00B75EEF">
          <w:rPr>
            <w:rStyle w:val="a4"/>
            <w:rFonts w:ascii="Times New Roman" w:hAnsi="Times New Roman" w:cs="Times New Roman"/>
            <w:color w:val="auto"/>
            <w:sz w:val="28"/>
            <w:szCs w:val="28"/>
            <w:u w:val="none"/>
            <w:lang w:val="uk-UA"/>
          </w:rPr>
          <w:t>_</w:t>
        </w:r>
        <w:r w:rsidR="008E4E59" w:rsidRPr="00B75EEF">
          <w:rPr>
            <w:rStyle w:val="a4"/>
            <w:rFonts w:ascii="Times New Roman" w:hAnsi="Times New Roman" w:cs="Times New Roman"/>
            <w:color w:val="auto"/>
            <w:sz w:val="28"/>
            <w:szCs w:val="28"/>
            <w:u w:val="none"/>
            <w:lang w:val="en-US"/>
          </w:rPr>
          <w:t>water</w:t>
        </w:r>
        <w:r w:rsidR="008E4E59" w:rsidRPr="00B75EEF">
          <w:rPr>
            <w:rStyle w:val="a4"/>
            <w:rFonts w:ascii="Times New Roman" w:hAnsi="Times New Roman" w:cs="Times New Roman"/>
            <w:color w:val="auto"/>
            <w:sz w:val="28"/>
            <w:szCs w:val="28"/>
            <w:u w:val="none"/>
            <w:lang w:val="uk-UA"/>
          </w:rPr>
          <w:t>_2019-131-133.</w:t>
        </w:r>
        <w:r w:rsidR="008E4E59" w:rsidRPr="00B75EEF">
          <w:rPr>
            <w:rStyle w:val="a4"/>
            <w:rFonts w:ascii="Times New Roman" w:hAnsi="Times New Roman" w:cs="Times New Roman"/>
            <w:color w:val="auto"/>
            <w:sz w:val="28"/>
            <w:szCs w:val="28"/>
            <w:u w:val="none"/>
            <w:lang w:val="en-US"/>
          </w:rPr>
          <w:t>pdf</w:t>
        </w:r>
      </w:hyperlink>
    </w:p>
    <w:p w14:paraId="4B1F7A40" w14:textId="77777777" w:rsidR="00911644" w:rsidRPr="00911644" w:rsidRDefault="0091164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 </w:t>
      </w:r>
      <w:r w:rsidR="008E4E59" w:rsidRPr="00911644">
        <w:rPr>
          <w:rFonts w:ascii="Times New Roman" w:hAnsi="Times New Roman" w:cs="Times New Roman"/>
          <w:sz w:val="28"/>
          <w:szCs w:val="28"/>
          <w:lang w:val="uk-UA"/>
        </w:rPr>
        <w:t>Ластовский Р. П., Колпакова И. Д., Уринович Е. М. и др. Оксиэтилидендифосфоновая кислота. — М. : НИИТЭХИМ, 1970. — С. 150—155. — (Методы получения реактивов и препаратов / Гл. ред. Ластовский Р. П. ; вып. 22).</w:t>
      </w:r>
    </w:p>
    <w:p w14:paraId="11A1B4A2" w14:textId="77777777" w:rsidR="002E3464" w:rsidRDefault="00911644" w:rsidP="002E3464">
      <w:pPr>
        <w:numPr>
          <w:ilvl w:val="0"/>
          <w:numId w:val="10"/>
        </w:numPr>
        <w:spacing w:line="360" w:lineRule="auto"/>
        <w:ind w:left="-426" w:firstLine="284"/>
        <w:contextualSpacing/>
        <w:jc w:val="both"/>
        <w:rPr>
          <w:rFonts w:ascii="Times New Roman" w:hAnsi="Times New Roman" w:cs="Times New Roman"/>
          <w:sz w:val="28"/>
          <w:szCs w:val="28"/>
          <w:lang w:val="uk-UA"/>
        </w:rPr>
      </w:pPr>
      <w:r w:rsidRPr="00911644">
        <w:rPr>
          <w:rFonts w:ascii="Times New Roman" w:hAnsi="Times New Roman" w:cs="Times New Roman"/>
          <w:sz w:val="28"/>
          <w:szCs w:val="28"/>
          <w:lang w:val="uk-UA"/>
        </w:rPr>
        <w:t xml:space="preserve"> </w:t>
      </w:r>
      <w:r w:rsidR="008E4E59" w:rsidRPr="00911644">
        <w:rPr>
          <w:rFonts w:ascii="Times New Roman" w:hAnsi="Times New Roman" w:cs="Times New Roman"/>
          <w:sz w:val="28"/>
          <w:szCs w:val="28"/>
          <w:lang w:val="en-US"/>
        </w:rPr>
        <w:t>Michael E. Porter. «The Five Competitive Forces that Shape Strategy», </w:t>
      </w:r>
      <w:hyperlink r:id="rId44" w:tooltip="Harvard Business Review" w:history="1">
        <w:r w:rsidR="008E4E59" w:rsidRPr="00B75EEF">
          <w:rPr>
            <w:rStyle w:val="a4"/>
            <w:rFonts w:ascii="Times New Roman" w:hAnsi="Times New Roman" w:cs="Times New Roman"/>
            <w:color w:val="auto"/>
            <w:sz w:val="28"/>
            <w:szCs w:val="28"/>
            <w:u w:val="none"/>
            <w:lang w:val="en-US"/>
          </w:rPr>
          <w:t>Harvard Business Review</w:t>
        </w:r>
      </w:hyperlink>
      <w:r w:rsidR="008E4E59" w:rsidRPr="00B75EEF">
        <w:rPr>
          <w:rFonts w:ascii="Times New Roman" w:hAnsi="Times New Roman" w:cs="Times New Roman"/>
          <w:sz w:val="28"/>
          <w:szCs w:val="28"/>
          <w:lang w:val="en-US"/>
        </w:rPr>
        <w:t xml:space="preserve">, </w:t>
      </w:r>
      <w:r w:rsidR="008E4E59" w:rsidRPr="00911644">
        <w:rPr>
          <w:rFonts w:ascii="Times New Roman" w:hAnsi="Times New Roman" w:cs="Times New Roman"/>
          <w:sz w:val="28"/>
          <w:szCs w:val="28"/>
          <w:lang w:val="en-US"/>
        </w:rPr>
        <w:t>January, 2008, p.86.</w:t>
      </w:r>
    </w:p>
    <w:p w14:paraId="039B53FE" w14:textId="77777777" w:rsidR="002E3464" w:rsidRDefault="002E3464" w:rsidP="002E3464">
      <w:pPr>
        <w:numPr>
          <w:ilvl w:val="0"/>
          <w:numId w:val="10"/>
        </w:numPr>
        <w:spacing w:line="360" w:lineRule="auto"/>
        <w:ind w:left="-426" w:firstLine="284"/>
        <w:contextualSpacing/>
        <w:jc w:val="both"/>
        <w:rPr>
          <w:rFonts w:ascii="Times New Roman" w:hAnsi="Times New Roman" w:cs="Times New Roman"/>
          <w:sz w:val="28"/>
          <w:szCs w:val="28"/>
          <w:lang w:val="uk-UA"/>
        </w:rPr>
      </w:pPr>
      <w:r w:rsidRPr="002E3464">
        <w:rPr>
          <w:rFonts w:ascii="Times New Roman" w:hAnsi="Times New Roman" w:cs="Times New Roman"/>
          <w:sz w:val="28"/>
          <w:szCs w:val="28"/>
          <w:lang w:val="uk-UA"/>
        </w:rPr>
        <w:t>Mobin, M. The effect of heavy metal ions on the localized corrrosion behavior of steels [Text] / M. Mobin, A. Malik, I. Andijani // Desalination. – 2007. – V. 217, Issues 1–3, 5. – Р. 233–241.</w:t>
      </w:r>
    </w:p>
    <w:p w14:paraId="78F1E008" w14:textId="77777777" w:rsidR="002E3464" w:rsidRPr="002E3464" w:rsidRDefault="002E3464" w:rsidP="002E3464">
      <w:pPr>
        <w:numPr>
          <w:ilvl w:val="0"/>
          <w:numId w:val="10"/>
        </w:numPr>
        <w:spacing w:line="360" w:lineRule="auto"/>
        <w:ind w:left="-426" w:firstLine="284"/>
        <w:contextualSpacing/>
        <w:jc w:val="both"/>
        <w:rPr>
          <w:rFonts w:ascii="Times New Roman" w:hAnsi="Times New Roman" w:cs="Times New Roman"/>
          <w:sz w:val="28"/>
          <w:szCs w:val="28"/>
          <w:lang w:val="uk-UA"/>
        </w:rPr>
      </w:pPr>
      <w:r w:rsidRPr="002E3464">
        <w:rPr>
          <w:rFonts w:ascii="Times New Roman" w:hAnsi="Times New Roman" w:cs="Times New Roman"/>
          <w:sz w:val="28"/>
          <w:szCs w:val="28"/>
          <w:lang w:val="uk-UA"/>
        </w:rPr>
        <w:t xml:space="preserve">Жук Н.П. Курс теории коррозии и защиты металлов Учебное пособие. М.: ООО ТИД "Альянс", 2006. - 472 стр. </w:t>
      </w:r>
    </w:p>
    <w:p w14:paraId="722C8BEA" w14:textId="77777777" w:rsidR="002E3464" w:rsidRPr="002E3464" w:rsidRDefault="002E3464"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E3464">
        <w:rPr>
          <w:rFonts w:ascii="Times New Roman" w:hAnsi="Times New Roman" w:cs="Times New Roman"/>
          <w:sz w:val="28"/>
          <w:szCs w:val="28"/>
          <w:lang w:val="uk-UA"/>
        </w:rPr>
        <w:t>Андреюк К.І. Мікробна корозія підземних споруд / К.І. Андреюк, І.П. Козлова, Ж.П. Коптєва [та ін.]. – К.: Наукова думка, 2005.</w:t>
      </w:r>
    </w:p>
    <w:p w14:paraId="32007756" w14:textId="77777777" w:rsidR="002E3464" w:rsidRPr="00D27A0C" w:rsidRDefault="00D27A0C"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D27A0C">
        <w:rPr>
          <w:rFonts w:ascii="Times New Roman" w:hAnsi="Times New Roman" w:cs="Times New Roman"/>
          <w:sz w:val="28"/>
          <w:szCs w:val="28"/>
          <w:lang w:val="en-US"/>
        </w:rPr>
        <w:t>Effect of ethylene-diaminetetraacetic disodium dihydrate and sodium nitrite admixtures on steel-rebar corrosion in concrete / J.O. Okeniyi, O.M. Omoniyi, S.O. Okpala et al. // European Journal of Environmental and Civil Engineering. — 2013. — Vol. 17(5).</w:t>
      </w:r>
    </w:p>
    <w:p w14:paraId="56EEE44D" w14:textId="77777777" w:rsidR="006E3476" w:rsidRDefault="00D27A0C" w:rsidP="006E3476">
      <w:pPr>
        <w:numPr>
          <w:ilvl w:val="0"/>
          <w:numId w:val="10"/>
        </w:numPr>
        <w:spacing w:line="360" w:lineRule="auto"/>
        <w:ind w:left="-426" w:firstLine="284"/>
        <w:contextualSpacing/>
        <w:jc w:val="both"/>
        <w:rPr>
          <w:rFonts w:ascii="Times New Roman" w:hAnsi="Times New Roman" w:cs="Times New Roman"/>
          <w:sz w:val="28"/>
          <w:szCs w:val="28"/>
          <w:lang w:val="uk-UA"/>
        </w:rPr>
      </w:pPr>
      <w:r w:rsidRPr="00D27A0C">
        <w:rPr>
          <w:rFonts w:ascii="Times New Roman" w:hAnsi="Times New Roman" w:cs="Times New Roman"/>
          <w:sz w:val="28"/>
          <w:szCs w:val="28"/>
          <w:lang w:val="en-US"/>
        </w:rPr>
        <w:t xml:space="preserve">Wu L. The Sustainability of Concrete in Sewer Tunnel – A Narrative Review of Acid Corrosion in the City of Edmonton, Canada / L. Wu, C. Hu, W. Liu // Sustainability. — 2018. — Vol. 10(2). — </w:t>
      </w:r>
      <w:r w:rsidRPr="00D27A0C">
        <w:rPr>
          <w:rFonts w:ascii="Times New Roman" w:hAnsi="Times New Roman" w:cs="Times New Roman"/>
          <w:sz w:val="28"/>
          <w:szCs w:val="28"/>
        </w:rPr>
        <w:t>Р</w:t>
      </w:r>
      <w:r w:rsidRPr="00D27A0C">
        <w:rPr>
          <w:rFonts w:ascii="Times New Roman" w:hAnsi="Times New Roman" w:cs="Times New Roman"/>
          <w:sz w:val="28"/>
          <w:szCs w:val="28"/>
          <w:lang w:val="en-US"/>
        </w:rPr>
        <w:t>. 517</w:t>
      </w:r>
    </w:p>
    <w:p w14:paraId="25B93172" w14:textId="77777777" w:rsidR="006E3476" w:rsidRDefault="006E3476" w:rsidP="006E3476">
      <w:pPr>
        <w:numPr>
          <w:ilvl w:val="0"/>
          <w:numId w:val="10"/>
        </w:numPr>
        <w:spacing w:line="360" w:lineRule="auto"/>
        <w:ind w:left="-426" w:firstLine="284"/>
        <w:contextualSpacing/>
        <w:jc w:val="both"/>
        <w:rPr>
          <w:rFonts w:ascii="Times New Roman" w:hAnsi="Times New Roman" w:cs="Times New Roman"/>
          <w:sz w:val="28"/>
          <w:szCs w:val="28"/>
          <w:lang w:val="uk-UA"/>
        </w:rPr>
      </w:pPr>
      <w:r w:rsidRPr="006E3476">
        <w:rPr>
          <w:rFonts w:ascii="Times New Roman" w:hAnsi="Times New Roman" w:cs="Times New Roman"/>
          <w:sz w:val="28"/>
          <w:szCs w:val="28"/>
          <w:lang w:val="uk-UA"/>
        </w:rPr>
        <w:t>↑ (Июнь 2008) «ИЗ ИСТОРИИ КОРРОЗИИ». журнал "Очистка. Окраска" № 4 (15): 48. Проверено 2010-10-03.</w:t>
      </w:r>
    </w:p>
    <w:p w14:paraId="4CAAA33A" w14:textId="77777777" w:rsidR="006E3476" w:rsidRPr="006E3476" w:rsidRDefault="006E3476" w:rsidP="006E3476">
      <w:pPr>
        <w:numPr>
          <w:ilvl w:val="0"/>
          <w:numId w:val="10"/>
        </w:numPr>
        <w:spacing w:line="360" w:lineRule="auto"/>
        <w:ind w:left="-426" w:firstLine="284"/>
        <w:contextualSpacing/>
        <w:jc w:val="both"/>
        <w:rPr>
          <w:rFonts w:ascii="Times New Roman" w:hAnsi="Times New Roman" w:cs="Times New Roman"/>
          <w:sz w:val="28"/>
          <w:szCs w:val="28"/>
          <w:lang w:val="uk-UA"/>
        </w:rPr>
      </w:pPr>
      <w:r w:rsidRPr="006E3476">
        <w:rPr>
          <w:rFonts w:ascii="Times New Roman" w:hAnsi="Times New Roman" w:cs="Times New Roman"/>
          <w:sz w:val="28"/>
          <w:szCs w:val="28"/>
          <w:lang w:val="uk-UA"/>
        </w:rPr>
        <w:t>Corrosion-Resistant Lined Pump and Compressor Pipe / N. A. Bogatov, A. A. Bogatov and D. R. Salikhyanov // Steel in Translation. – 11, 2014. – Vol. 44. – pp. 867 – 869.</w:t>
      </w:r>
    </w:p>
    <w:p w14:paraId="4944C67B" w14:textId="77777777" w:rsidR="00D27A0C" w:rsidRPr="000B1E2D" w:rsidRDefault="000B1E2D"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B1E2D">
        <w:rPr>
          <w:rFonts w:ascii="Times New Roman" w:hAnsi="Times New Roman" w:cs="Times New Roman"/>
          <w:sz w:val="28"/>
          <w:szCs w:val="28"/>
          <w:lang w:val="en-US"/>
        </w:rPr>
        <w:t>A Practical Evaluation of 21st Century Microbiological Techniques for the Upstream Oil and Gas Industry, 1st Edition (London, U.K.: Energy Institute, 2012).</w:t>
      </w:r>
    </w:p>
    <w:p w14:paraId="6E7F316D" w14:textId="77777777" w:rsidR="000B1E2D" w:rsidRPr="000B1E2D" w:rsidRDefault="000B1E2D"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B1E2D">
        <w:rPr>
          <w:rFonts w:ascii="Times New Roman" w:hAnsi="Times New Roman" w:cs="Times New Roman"/>
          <w:sz w:val="28"/>
          <w:szCs w:val="28"/>
        </w:rPr>
        <w:t>Сидельников Н.И. Экзогенная биорегуляция продуктивности лекарственных растений / Н.И. Сидельников. — М.: ОАО «Щербинская типография», 2016.</w:t>
      </w:r>
    </w:p>
    <w:p w14:paraId="20980D26" w14:textId="77777777" w:rsidR="000B1E2D" w:rsidRPr="000B1E2D" w:rsidRDefault="000B1E2D"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B1E2D">
        <w:rPr>
          <w:rFonts w:ascii="Times New Roman" w:hAnsi="Times New Roman" w:cs="Times New Roman"/>
          <w:sz w:val="28"/>
          <w:szCs w:val="28"/>
        </w:rPr>
        <w:t>Якимович Е.А. Видовое разнообразие сорной растительности в посевах лекарственных растений / Е.А. Якимович // Защита растений: сб. науч. тр. / РУП «Ин-т защиты растений». — 2018. — Вып. 42. — С. 50–58.</w:t>
      </w:r>
    </w:p>
    <w:p w14:paraId="043D29AC" w14:textId="77777777" w:rsidR="000B1E2D" w:rsidRPr="00014DBA" w:rsidRDefault="00014DBA"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14DBA">
        <w:rPr>
          <w:rFonts w:ascii="Times New Roman" w:hAnsi="Times New Roman" w:cs="Times New Roman"/>
          <w:sz w:val="28"/>
          <w:szCs w:val="28"/>
        </w:rPr>
        <w:t>Семенова И.В. Коррозия и защита от коррозии: учебник /И.В. Семенова, А.Н. Хорошилов, Г.М.Флорианович // – М.: Физматлит, 2006. - 376 с.</w:t>
      </w:r>
    </w:p>
    <w:p w14:paraId="39746E2C" w14:textId="77777777" w:rsidR="00014DBA" w:rsidRPr="00014DBA" w:rsidRDefault="00014DBA"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14DBA">
        <w:rPr>
          <w:rFonts w:ascii="Times New Roman" w:hAnsi="Times New Roman" w:cs="Times New Roman"/>
          <w:sz w:val="28"/>
          <w:szCs w:val="28"/>
        </w:rPr>
        <w:t xml:space="preserve">Металлы и сплавы. Справочник. / </w:t>
      </w:r>
      <w:proofErr w:type="gramStart"/>
      <w:r w:rsidRPr="00014DBA">
        <w:rPr>
          <w:rFonts w:ascii="Times New Roman" w:hAnsi="Times New Roman" w:cs="Times New Roman"/>
          <w:sz w:val="28"/>
          <w:szCs w:val="28"/>
        </w:rPr>
        <w:t>[ В.К.</w:t>
      </w:r>
      <w:proofErr w:type="gramEnd"/>
      <w:r w:rsidRPr="00014DBA">
        <w:rPr>
          <w:rFonts w:ascii="Times New Roman" w:hAnsi="Times New Roman" w:cs="Times New Roman"/>
          <w:sz w:val="28"/>
          <w:szCs w:val="28"/>
        </w:rPr>
        <w:t xml:space="preserve"> Афонин, Б.С. ЕрмаковЕ.Л. и др. ]; под. ред. Ю.П. Солнцева. - Санкт-Петербург: НПО "Профессионал", 2006. – 1092 с</w:t>
      </w:r>
    </w:p>
    <w:p w14:paraId="42B35AC9" w14:textId="77777777" w:rsidR="00014DBA" w:rsidRPr="00014DBA" w:rsidRDefault="00014DBA"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014DBA">
        <w:rPr>
          <w:rFonts w:ascii="Times New Roman" w:hAnsi="Times New Roman" w:cs="Times New Roman"/>
          <w:sz w:val="28"/>
          <w:szCs w:val="28"/>
        </w:rPr>
        <w:t>Мокиенко А. В., Петренко Н. Ф., Гоженко А. И. Вода и заболеваемость населения: к анализу проблемы // Гігієна населених місць. – 2006. – Вип. 47. – С. 120-130.</w:t>
      </w:r>
    </w:p>
    <w:p w14:paraId="75AEB1D3" w14:textId="77777777" w:rsidR="00014DBA" w:rsidRPr="00B64411" w:rsidRDefault="005C0183"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B64411">
        <w:rPr>
          <w:rFonts w:ascii="Times New Roman" w:hAnsi="Times New Roman" w:cs="Times New Roman"/>
          <w:sz w:val="28"/>
          <w:szCs w:val="28"/>
          <w:lang w:val="uk-UA"/>
        </w:rPr>
        <w:t xml:space="preserve">Вембер В. В., Носачова Ю. В. Вплив йонів перехідних </w:t>
      </w:r>
      <w:r w:rsidRPr="00C449BA">
        <w:rPr>
          <w:rFonts w:ascii="Times New Roman" w:hAnsi="Times New Roman" w:cs="Times New Roman"/>
          <w:sz w:val="28"/>
          <w:szCs w:val="28"/>
        </w:rPr>
        <w:t>d</w:t>
      </w:r>
      <w:r w:rsidRPr="00B64411">
        <w:rPr>
          <w:rFonts w:ascii="Times New Roman" w:hAnsi="Times New Roman" w:cs="Times New Roman"/>
          <w:sz w:val="28"/>
          <w:szCs w:val="28"/>
          <w:lang w:val="uk-UA"/>
        </w:rPr>
        <w:t xml:space="preserve">-металів на динаміку виживання мікроорганізмів в присутності фосфонових кислот // Вісник Національного технічного університету України «Київський політехнічний інститут імені Ігоря Сікорського», Серія «Хімічна інженерія, екологія та ресурсозбереження», 2018. </w:t>
      </w:r>
      <w:r w:rsidRPr="00C449BA">
        <w:rPr>
          <w:rFonts w:ascii="Times New Roman" w:hAnsi="Times New Roman" w:cs="Times New Roman"/>
          <w:sz w:val="28"/>
          <w:szCs w:val="28"/>
        </w:rPr>
        <w:t>№ 1. С. 72–77. DOI: 10.20535/2306-1626.1.2018.143384</w:t>
      </w:r>
    </w:p>
    <w:p w14:paraId="49E8DF91" w14:textId="77777777" w:rsidR="00B64411" w:rsidRPr="00FB6E9B" w:rsidRDefault="00FB6E9B"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FB6E9B">
        <w:rPr>
          <w:rFonts w:ascii="Times New Roman" w:hAnsi="Times New Roman" w:cs="Times New Roman"/>
          <w:sz w:val="28"/>
          <w:szCs w:val="28"/>
          <w:lang w:val="en-US"/>
        </w:rPr>
        <w:t xml:space="preserve">Maliszewska I. Microbial synthesis of metal nanoparticles / I. Maliszewska // In: Metal nanoparticles in microbiology. </w:t>
      </w:r>
      <w:r w:rsidRPr="00FB6E9B">
        <w:rPr>
          <w:rFonts w:ascii="Times New Roman" w:hAnsi="Times New Roman" w:cs="Times New Roman"/>
          <w:sz w:val="28"/>
          <w:szCs w:val="28"/>
        </w:rPr>
        <w:t>Springer-Verlag. – Berlin-Heidelberg. – 2011. – P.153-176;</w:t>
      </w:r>
    </w:p>
    <w:p w14:paraId="05D59785" w14:textId="77777777" w:rsidR="00D72BFC" w:rsidRDefault="00FB6E9B" w:rsidP="00D72BFC">
      <w:pPr>
        <w:numPr>
          <w:ilvl w:val="0"/>
          <w:numId w:val="10"/>
        </w:numPr>
        <w:spacing w:line="360" w:lineRule="auto"/>
        <w:ind w:left="-426" w:firstLine="284"/>
        <w:contextualSpacing/>
        <w:jc w:val="both"/>
        <w:rPr>
          <w:rFonts w:ascii="Times New Roman" w:hAnsi="Times New Roman" w:cs="Times New Roman"/>
          <w:sz w:val="28"/>
          <w:szCs w:val="28"/>
          <w:lang w:val="uk-UA"/>
        </w:rPr>
      </w:pPr>
      <w:r w:rsidRPr="00FB6E9B">
        <w:rPr>
          <w:rFonts w:ascii="Times New Roman" w:hAnsi="Times New Roman" w:cs="Times New Roman"/>
          <w:sz w:val="28"/>
          <w:szCs w:val="28"/>
          <w:lang w:val="uk-UA"/>
        </w:rPr>
        <w:t>Corrosion-Resistant Lined Pump and Compressor Pipe / N. A. Bogatov, A. A. Bogatov and D. R. Salikhyanov // Steel in Translation. — 11, 2014. — Vol. 44. — pp. 867—869.</w:t>
      </w:r>
    </w:p>
    <w:p w14:paraId="6E22749F" w14:textId="77777777" w:rsidR="00D72BFC" w:rsidRPr="00D72BFC" w:rsidRDefault="00D72BFC" w:rsidP="00D72BFC">
      <w:pPr>
        <w:numPr>
          <w:ilvl w:val="0"/>
          <w:numId w:val="10"/>
        </w:numPr>
        <w:spacing w:line="360" w:lineRule="auto"/>
        <w:ind w:left="-426" w:firstLine="284"/>
        <w:contextualSpacing/>
        <w:jc w:val="both"/>
        <w:rPr>
          <w:rFonts w:ascii="Times New Roman" w:hAnsi="Times New Roman" w:cs="Times New Roman"/>
          <w:sz w:val="28"/>
          <w:szCs w:val="28"/>
          <w:lang w:val="uk-UA"/>
        </w:rPr>
      </w:pPr>
      <w:r w:rsidRPr="00D72BFC">
        <w:rPr>
          <w:rFonts w:ascii="Times New Roman" w:hAnsi="Times New Roman" w:cs="Times New Roman"/>
          <w:sz w:val="28"/>
          <w:szCs w:val="28"/>
          <w:lang w:val="uk-UA"/>
        </w:rPr>
        <w:t xml:space="preserve">Вигдорович В. И. Критерии оценки защитной эффективности ингибиторов коррозии / В. И. Вигдорович, К. О. Стрельникова // Конденсированные среды и межфазные границы. — 2011. — Т. 13, No 1. — С. 24—28. </w:t>
      </w:r>
    </w:p>
    <w:p w14:paraId="3AE0F784" w14:textId="77777777" w:rsidR="00FB6E9B" w:rsidRPr="00237272" w:rsidRDefault="00D72BFC"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D72BFC">
        <w:rPr>
          <w:rFonts w:ascii="Times New Roman" w:hAnsi="Times New Roman" w:cs="Times New Roman"/>
          <w:sz w:val="28"/>
          <w:szCs w:val="28"/>
          <w:lang w:val="uk-UA"/>
        </w:rPr>
        <w:t xml:space="preserve">Водоподготовка: Справочник. / Под ред. д.т.н., действительного члена    Академии промышленной экологии С. Е. Беликова. </w:t>
      </w:r>
      <w:r w:rsidRPr="00D72BFC">
        <w:rPr>
          <w:rFonts w:ascii="Times New Roman" w:hAnsi="Times New Roman" w:cs="Times New Roman"/>
          <w:sz w:val="28"/>
          <w:szCs w:val="28"/>
          <w:lang w:val="en-US"/>
        </w:rPr>
        <w:t>М.: Аква-Терм, 2007. - 240с.</w:t>
      </w:r>
    </w:p>
    <w:p w14:paraId="63845140" w14:textId="77777777" w:rsidR="00237272" w:rsidRP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lang w:val="en-US"/>
        </w:rPr>
        <w:t>Gomelya, N. D., Shabliy, T. A., Trohymenko, A. G., &amp; Shuryberko, M. M. (2017). New inhibitors of corrosion and depositions of sediments for water circulation systems.</w:t>
      </w:r>
      <w:r w:rsidRPr="00237272">
        <w:rPr>
          <w:rFonts w:ascii="Times New Roman" w:hAnsi="Times New Roman" w:cs="Times New Roman"/>
          <w:iCs/>
          <w:sz w:val="28"/>
          <w:szCs w:val="28"/>
          <w:lang w:val="en-US"/>
        </w:rPr>
        <w:t xml:space="preserve"> Journal of Water Chemistry and Technology, 39</w:t>
      </w:r>
      <w:r w:rsidRPr="00237272">
        <w:rPr>
          <w:rFonts w:ascii="Times New Roman" w:hAnsi="Times New Roman" w:cs="Times New Roman"/>
          <w:sz w:val="28"/>
          <w:szCs w:val="28"/>
          <w:lang w:val="en-US"/>
        </w:rPr>
        <w:t>(2), 92-96. doi:10.3103/S1063455X17020060</w:t>
      </w:r>
    </w:p>
    <w:p w14:paraId="662DFD55" w14:textId="77777777" w:rsidR="00237272" w:rsidRP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lang w:val="en-US"/>
        </w:rPr>
        <w:t>Vorobyova, V., Chygyrynets’, O., Skiba, M., Trus, I., &amp; Frolenkova, S. (2018). Grape pomace extract as green vapor phase corrosion inhibitor.</w:t>
      </w:r>
      <w:r w:rsidRPr="00237272">
        <w:rPr>
          <w:rFonts w:ascii="Times New Roman" w:hAnsi="Times New Roman" w:cs="Times New Roman"/>
          <w:iCs/>
          <w:sz w:val="28"/>
          <w:szCs w:val="28"/>
          <w:lang w:val="en-US"/>
        </w:rPr>
        <w:t xml:space="preserve"> Chemistry and Chemical Technology, 12</w:t>
      </w:r>
      <w:r w:rsidRPr="00237272">
        <w:rPr>
          <w:rFonts w:ascii="Times New Roman" w:hAnsi="Times New Roman" w:cs="Times New Roman"/>
          <w:sz w:val="28"/>
          <w:szCs w:val="28"/>
          <w:lang w:val="en-US"/>
        </w:rPr>
        <w:t>(3), 410-418. doi:10.23939/chcht12.03.410</w:t>
      </w:r>
    </w:p>
    <w:p w14:paraId="0D5C941A" w14:textId="77777777" w:rsidR="00237272" w:rsidRP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lang w:val="en-US"/>
        </w:rPr>
        <w:t>Shaban H. I. Corrosion inhibition in a cool-water system. Coros. Prev. and Contr.</w:t>
      </w:r>
      <w:r w:rsidRPr="00237272">
        <w:rPr>
          <w:rFonts w:ascii="Times New Roman" w:hAnsi="Times New Roman" w:cs="Times New Roman"/>
          <w:sz w:val="28"/>
          <w:szCs w:val="28"/>
          <w:lang w:val="uk-UA"/>
        </w:rPr>
        <w:t xml:space="preserve"> </w:t>
      </w:r>
      <w:r w:rsidRPr="00237272">
        <w:rPr>
          <w:rFonts w:ascii="Times New Roman" w:hAnsi="Times New Roman" w:cs="Times New Roman"/>
          <w:sz w:val="28"/>
          <w:szCs w:val="28"/>
          <w:lang w:val="en-US"/>
        </w:rPr>
        <w:t xml:space="preserve">1992. V. 39, № 1.–P. </w:t>
      </w:r>
      <w:r w:rsidRPr="00237272">
        <w:rPr>
          <w:rFonts w:ascii="Times New Roman" w:hAnsi="Times New Roman" w:cs="Times New Roman"/>
          <w:sz w:val="28"/>
          <w:szCs w:val="28"/>
        </w:rPr>
        <w:t>9–12.</w:t>
      </w:r>
    </w:p>
    <w:p w14:paraId="33AA6457" w14:textId="77777777" w:rsid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lang w:val="uk-UA"/>
        </w:rPr>
        <w:t>Тыр С. Г., Бобошко З. А., Глушко И. Д. Оценка эффективности ингибиторов в средах оборотного водоснабжения. Защита мет., 1993.Т. 29, № 1.С. 158–160.</w:t>
      </w:r>
    </w:p>
    <w:p w14:paraId="2AD82E9B" w14:textId="77777777" w:rsidR="00237272" w:rsidRP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rPr>
        <w:t>Кузнецов Ю. И. Механизм действия комплексонатных ингибиторов коррозии металлов. Коррозия и защита мет. Тез. докл. 12 Пермь, окт., 1990. С. 101.</w:t>
      </w:r>
    </w:p>
    <w:p w14:paraId="4280B159" w14:textId="77777777" w:rsidR="00237272" w:rsidRDefault="00237272" w:rsidP="00911644">
      <w:pPr>
        <w:numPr>
          <w:ilvl w:val="0"/>
          <w:numId w:val="10"/>
        </w:numPr>
        <w:spacing w:line="360" w:lineRule="auto"/>
        <w:ind w:left="-426" w:firstLine="284"/>
        <w:contextualSpacing/>
        <w:jc w:val="both"/>
        <w:rPr>
          <w:rFonts w:ascii="Times New Roman" w:hAnsi="Times New Roman" w:cs="Times New Roman"/>
          <w:sz w:val="28"/>
          <w:szCs w:val="28"/>
          <w:lang w:val="uk-UA"/>
        </w:rPr>
      </w:pPr>
      <w:r w:rsidRPr="00237272">
        <w:rPr>
          <w:rFonts w:ascii="Times New Roman" w:hAnsi="Times New Roman" w:cs="Times New Roman"/>
          <w:sz w:val="28"/>
          <w:szCs w:val="28"/>
        </w:rPr>
        <w:t>Кузнецов Ю. И., Трунов Е. А., Розенфельд И. Л. Исследование фосфорсодержащих соединений в качестве ингибиторов коррозии металлов в системах промышленного водоснабжения</w:t>
      </w:r>
      <w:r w:rsidRPr="00237272">
        <w:rPr>
          <w:rFonts w:ascii="Times New Roman" w:hAnsi="Times New Roman" w:cs="Times New Roman"/>
          <w:sz w:val="28"/>
          <w:szCs w:val="28"/>
          <w:lang w:val="uk-UA"/>
        </w:rPr>
        <w:t>. Коррозия и защита в нефтегазовой промышленности. М, 1980. № 7. С. 5–7</w:t>
      </w:r>
    </w:p>
    <w:p w14:paraId="5E207048" w14:textId="77777777" w:rsidR="00D72BFC" w:rsidRPr="00911644" w:rsidRDefault="00D72BFC" w:rsidP="00D72BFC">
      <w:pPr>
        <w:spacing w:line="360" w:lineRule="auto"/>
        <w:ind w:left="-426"/>
        <w:contextualSpacing/>
        <w:jc w:val="both"/>
        <w:rPr>
          <w:rFonts w:ascii="Times New Roman" w:hAnsi="Times New Roman" w:cs="Times New Roman"/>
          <w:sz w:val="28"/>
          <w:szCs w:val="28"/>
          <w:lang w:val="uk-UA"/>
        </w:rPr>
      </w:pPr>
    </w:p>
    <w:p w14:paraId="1D8068E7" w14:textId="77777777" w:rsidR="002E3464" w:rsidRPr="00911644" w:rsidRDefault="002E3464" w:rsidP="00911644">
      <w:pPr>
        <w:spacing w:line="360" w:lineRule="auto"/>
        <w:ind w:left="284" w:firstLine="284"/>
        <w:contextualSpacing/>
        <w:jc w:val="both"/>
        <w:rPr>
          <w:rFonts w:ascii="Times New Roman" w:hAnsi="Times New Roman" w:cs="Times New Roman"/>
          <w:sz w:val="28"/>
          <w:szCs w:val="28"/>
          <w:lang w:val="uk-UA"/>
        </w:rPr>
      </w:pPr>
    </w:p>
    <w:p w14:paraId="62452B3A" w14:textId="77777777" w:rsidR="009E270B" w:rsidRPr="009E270B" w:rsidRDefault="009E270B" w:rsidP="00EC0E21">
      <w:pPr>
        <w:spacing w:line="360" w:lineRule="auto"/>
        <w:ind w:left="284" w:firstLine="284"/>
        <w:contextualSpacing/>
        <w:jc w:val="both"/>
        <w:rPr>
          <w:rFonts w:ascii="Times New Roman" w:hAnsi="Times New Roman" w:cs="Times New Roman"/>
          <w:sz w:val="28"/>
          <w:szCs w:val="28"/>
          <w:lang w:val="uk-UA"/>
        </w:rPr>
      </w:pPr>
    </w:p>
    <w:sectPr w:rsidR="009E270B" w:rsidRPr="009E270B">
      <w:footerReference w:type="defaul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09D76" w14:textId="77777777" w:rsidR="001E0747" w:rsidRDefault="001E0747" w:rsidP="00D97E1B">
      <w:pPr>
        <w:spacing w:after="0" w:line="240" w:lineRule="auto"/>
      </w:pPr>
      <w:r>
        <w:separator/>
      </w:r>
    </w:p>
  </w:endnote>
  <w:endnote w:type="continuationSeparator" w:id="0">
    <w:p w14:paraId="408D9211" w14:textId="77777777" w:rsidR="001E0747" w:rsidRDefault="001E0747" w:rsidP="00D9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857365"/>
      <w:docPartObj>
        <w:docPartGallery w:val="Page Numbers (Bottom of Page)"/>
        <w:docPartUnique/>
      </w:docPartObj>
    </w:sdtPr>
    <w:sdtEndPr/>
    <w:sdtContent>
      <w:p w14:paraId="3851FEEE" w14:textId="3B1DFC14" w:rsidR="007958AB" w:rsidRDefault="007958AB">
        <w:pPr>
          <w:pStyle w:val="a9"/>
          <w:jc w:val="right"/>
        </w:pPr>
        <w:r>
          <w:fldChar w:fldCharType="begin"/>
        </w:r>
        <w:r>
          <w:instrText>PAGE   \* MERGEFORMAT</w:instrText>
        </w:r>
        <w:r>
          <w:fldChar w:fldCharType="separate"/>
        </w:r>
        <w:r w:rsidR="00E30B5A">
          <w:rPr>
            <w:noProof/>
          </w:rPr>
          <w:t>1</w:t>
        </w:r>
        <w:r>
          <w:fldChar w:fldCharType="end"/>
        </w:r>
      </w:p>
    </w:sdtContent>
  </w:sdt>
  <w:p w14:paraId="3CADC5BB" w14:textId="77777777" w:rsidR="007958AB" w:rsidRDefault="007958A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9F39B" w14:textId="77777777" w:rsidR="001E0747" w:rsidRDefault="001E0747" w:rsidP="00D97E1B">
      <w:pPr>
        <w:spacing w:after="0" w:line="240" w:lineRule="auto"/>
      </w:pPr>
      <w:r>
        <w:separator/>
      </w:r>
    </w:p>
  </w:footnote>
  <w:footnote w:type="continuationSeparator" w:id="0">
    <w:p w14:paraId="0039363B" w14:textId="77777777" w:rsidR="001E0747" w:rsidRDefault="001E0747" w:rsidP="00D97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AD9"/>
    <w:multiLevelType w:val="hybridMultilevel"/>
    <w:tmpl w:val="46EE79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BC0EA4"/>
    <w:multiLevelType w:val="hybridMultilevel"/>
    <w:tmpl w:val="EE76EB46"/>
    <w:lvl w:ilvl="0" w:tplc="1A522F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6524F45"/>
    <w:multiLevelType w:val="multilevel"/>
    <w:tmpl w:val="87D0AAB2"/>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40163BDC"/>
    <w:multiLevelType w:val="hybridMultilevel"/>
    <w:tmpl w:val="57442A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292ABF"/>
    <w:multiLevelType w:val="hybridMultilevel"/>
    <w:tmpl w:val="4DA07886"/>
    <w:lvl w:ilvl="0" w:tplc="FFFFFFFF">
      <w:start w:val="7"/>
      <w:numFmt w:val="decimal"/>
      <w:lvlText w:val="%1."/>
      <w:lvlJc w:val="left"/>
      <w:pPr>
        <w:ind w:left="500" w:hanging="360"/>
      </w:pPr>
    </w:lvl>
    <w:lvl w:ilvl="1" w:tplc="FFFFFFFF">
      <w:start w:val="1"/>
      <w:numFmt w:val="lowerLetter"/>
      <w:lvlText w:val="%2."/>
      <w:lvlJc w:val="left"/>
      <w:pPr>
        <w:ind w:left="1220" w:hanging="360"/>
      </w:pPr>
    </w:lvl>
    <w:lvl w:ilvl="2" w:tplc="FFFFFFFF">
      <w:start w:val="1"/>
      <w:numFmt w:val="lowerRoman"/>
      <w:lvlText w:val="%3."/>
      <w:lvlJc w:val="right"/>
      <w:pPr>
        <w:ind w:left="1940" w:hanging="180"/>
      </w:pPr>
    </w:lvl>
    <w:lvl w:ilvl="3" w:tplc="FFFFFFFF">
      <w:start w:val="1"/>
      <w:numFmt w:val="decimal"/>
      <w:lvlText w:val="%4."/>
      <w:lvlJc w:val="left"/>
      <w:pPr>
        <w:ind w:left="2660" w:hanging="360"/>
      </w:pPr>
    </w:lvl>
    <w:lvl w:ilvl="4" w:tplc="FFFFFFFF">
      <w:start w:val="1"/>
      <w:numFmt w:val="lowerLetter"/>
      <w:lvlText w:val="%5."/>
      <w:lvlJc w:val="left"/>
      <w:pPr>
        <w:ind w:left="3380" w:hanging="360"/>
      </w:pPr>
    </w:lvl>
    <w:lvl w:ilvl="5" w:tplc="FFFFFFFF">
      <w:start w:val="1"/>
      <w:numFmt w:val="lowerRoman"/>
      <w:lvlText w:val="%6."/>
      <w:lvlJc w:val="right"/>
      <w:pPr>
        <w:ind w:left="4100" w:hanging="180"/>
      </w:pPr>
    </w:lvl>
    <w:lvl w:ilvl="6" w:tplc="FFFFFFFF">
      <w:start w:val="1"/>
      <w:numFmt w:val="decimal"/>
      <w:lvlText w:val="%7."/>
      <w:lvlJc w:val="left"/>
      <w:pPr>
        <w:ind w:left="4820" w:hanging="360"/>
      </w:pPr>
    </w:lvl>
    <w:lvl w:ilvl="7" w:tplc="FFFFFFFF">
      <w:start w:val="1"/>
      <w:numFmt w:val="lowerLetter"/>
      <w:lvlText w:val="%8."/>
      <w:lvlJc w:val="left"/>
      <w:pPr>
        <w:ind w:left="5540" w:hanging="360"/>
      </w:pPr>
    </w:lvl>
    <w:lvl w:ilvl="8" w:tplc="FFFFFFFF">
      <w:start w:val="1"/>
      <w:numFmt w:val="lowerRoman"/>
      <w:lvlText w:val="%9."/>
      <w:lvlJc w:val="right"/>
      <w:pPr>
        <w:ind w:left="6260" w:hanging="180"/>
      </w:pPr>
    </w:lvl>
  </w:abstractNum>
  <w:abstractNum w:abstractNumId="5" w15:restartNumberingAfterBreak="0">
    <w:nsid w:val="5724445E"/>
    <w:multiLevelType w:val="hybridMultilevel"/>
    <w:tmpl w:val="21A8953E"/>
    <w:lvl w:ilvl="0" w:tplc="04090013">
      <w:start w:val="1"/>
      <w:numFmt w:val="upperRoman"/>
      <w:lvlText w:val="%1."/>
      <w:lvlJc w:val="righ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0E3A09"/>
    <w:multiLevelType w:val="hybridMultilevel"/>
    <w:tmpl w:val="50F4FD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ECF1D29"/>
    <w:multiLevelType w:val="hybridMultilevel"/>
    <w:tmpl w:val="91FA893E"/>
    <w:lvl w:ilvl="0" w:tplc="1E68F8B0">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55B"/>
    <w:rsid w:val="00014DBA"/>
    <w:rsid w:val="0003441B"/>
    <w:rsid w:val="00035EC6"/>
    <w:rsid w:val="000458FC"/>
    <w:rsid w:val="00053703"/>
    <w:rsid w:val="00060810"/>
    <w:rsid w:val="00064DF5"/>
    <w:rsid w:val="00072C8A"/>
    <w:rsid w:val="00087B3E"/>
    <w:rsid w:val="00087EC3"/>
    <w:rsid w:val="00096E78"/>
    <w:rsid w:val="000974DD"/>
    <w:rsid w:val="000B1E2D"/>
    <w:rsid w:val="000C2903"/>
    <w:rsid w:val="000C76F1"/>
    <w:rsid w:val="000D08F9"/>
    <w:rsid w:val="000D2013"/>
    <w:rsid w:val="000D22B3"/>
    <w:rsid w:val="000D7E1D"/>
    <w:rsid w:val="000E0A36"/>
    <w:rsid w:val="000E5E76"/>
    <w:rsid w:val="000E7A05"/>
    <w:rsid w:val="000F2318"/>
    <w:rsid w:val="000F6480"/>
    <w:rsid w:val="00104FC4"/>
    <w:rsid w:val="00107D0D"/>
    <w:rsid w:val="001156A7"/>
    <w:rsid w:val="00124E54"/>
    <w:rsid w:val="001363F9"/>
    <w:rsid w:val="00137DFB"/>
    <w:rsid w:val="001547A8"/>
    <w:rsid w:val="00165331"/>
    <w:rsid w:val="00183F0D"/>
    <w:rsid w:val="00197679"/>
    <w:rsid w:val="001B02F9"/>
    <w:rsid w:val="001B79BA"/>
    <w:rsid w:val="001E0747"/>
    <w:rsid w:val="001E2A2B"/>
    <w:rsid w:val="00211C2B"/>
    <w:rsid w:val="00212F6D"/>
    <w:rsid w:val="002308C2"/>
    <w:rsid w:val="00233252"/>
    <w:rsid w:val="00237272"/>
    <w:rsid w:val="002519C8"/>
    <w:rsid w:val="002536F1"/>
    <w:rsid w:val="00253C50"/>
    <w:rsid w:val="00257648"/>
    <w:rsid w:val="00267A69"/>
    <w:rsid w:val="00275EC4"/>
    <w:rsid w:val="00284A15"/>
    <w:rsid w:val="00285D02"/>
    <w:rsid w:val="00290EFB"/>
    <w:rsid w:val="002B05B4"/>
    <w:rsid w:val="002B3C40"/>
    <w:rsid w:val="002C4D83"/>
    <w:rsid w:val="002D2515"/>
    <w:rsid w:val="002E3464"/>
    <w:rsid w:val="002F1A3F"/>
    <w:rsid w:val="002F2F2B"/>
    <w:rsid w:val="002F4FE9"/>
    <w:rsid w:val="002F63DD"/>
    <w:rsid w:val="00303F2F"/>
    <w:rsid w:val="003248A5"/>
    <w:rsid w:val="00327884"/>
    <w:rsid w:val="0032790B"/>
    <w:rsid w:val="003331CE"/>
    <w:rsid w:val="003367A2"/>
    <w:rsid w:val="00344BA5"/>
    <w:rsid w:val="003463A6"/>
    <w:rsid w:val="00353AEA"/>
    <w:rsid w:val="003565E5"/>
    <w:rsid w:val="003617BB"/>
    <w:rsid w:val="00370090"/>
    <w:rsid w:val="003710F7"/>
    <w:rsid w:val="00372EFA"/>
    <w:rsid w:val="00375942"/>
    <w:rsid w:val="00384B9B"/>
    <w:rsid w:val="00392E7C"/>
    <w:rsid w:val="003A21BC"/>
    <w:rsid w:val="003A3991"/>
    <w:rsid w:val="003F2EB1"/>
    <w:rsid w:val="003F49DB"/>
    <w:rsid w:val="003F5900"/>
    <w:rsid w:val="004040D3"/>
    <w:rsid w:val="00407A6D"/>
    <w:rsid w:val="004216EC"/>
    <w:rsid w:val="00423AF1"/>
    <w:rsid w:val="00426FCE"/>
    <w:rsid w:val="004271CF"/>
    <w:rsid w:val="004304C9"/>
    <w:rsid w:val="00446ABD"/>
    <w:rsid w:val="00453D1D"/>
    <w:rsid w:val="004542FC"/>
    <w:rsid w:val="00462933"/>
    <w:rsid w:val="00464AC9"/>
    <w:rsid w:val="00494605"/>
    <w:rsid w:val="004948C8"/>
    <w:rsid w:val="00494F2C"/>
    <w:rsid w:val="004B31C6"/>
    <w:rsid w:val="004C029F"/>
    <w:rsid w:val="004C2638"/>
    <w:rsid w:val="004C37FF"/>
    <w:rsid w:val="004C62B1"/>
    <w:rsid w:val="004D04EE"/>
    <w:rsid w:val="004F247E"/>
    <w:rsid w:val="004F47DF"/>
    <w:rsid w:val="00525A53"/>
    <w:rsid w:val="00551F0A"/>
    <w:rsid w:val="005634CB"/>
    <w:rsid w:val="00564536"/>
    <w:rsid w:val="0058253D"/>
    <w:rsid w:val="00586663"/>
    <w:rsid w:val="00590251"/>
    <w:rsid w:val="00591005"/>
    <w:rsid w:val="00597864"/>
    <w:rsid w:val="005979C6"/>
    <w:rsid w:val="005A66D1"/>
    <w:rsid w:val="005B3549"/>
    <w:rsid w:val="005B6B7A"/>
    <w:rsid w:val="005B6CF5"/>
    <w:rsid w:val="005B7B10"/>
    <w:rsid w:val="005C0183"/>
    <w:rsid w:val="005C623C"/>
    <w:rsid w:val="005C6DB1"/>
    <w:rsid w:val="005E00DF"/>
    <w:rsid w:val="005E3097"/>
    <w:rsid w:val="005E3EFC"/>
    <w:rsid w:val="0060552E"/>
    <w:rsid w:val="0061487D"/>
    <w:rsid w:val="006214B6"/>
    <w:rsid w:val="00630EAB"/>
    <w:rsid w:val="00651022"/>
    <w:rsid w:val="00653F28"/>
    <w:rsid w:val="00661399"/>
    <w:rsid w:val="00666DD7"/>
    <w:rsid w:val="006719C1"/>
    <w:rsid w:val="00696FEC"/>
    <w:rsid w:val="006A0C07"/>
    <w:rsid w:val="006A0CDA"/>
    <w:rsid w:val="006A4F31"/>
    <w:rsid w:val="006B1858"/>
    <w:rsid w:val="006B2836"/>
    <w:rsid w:val="006B5327"/>
    <w:rsid w:val="006C1414"/>
    <w:rsid w:val="006C3C06"/>
    <w:rsid w:val="006D354A"/>
    <w:rsid w:val="006D5AED"/>
    <w:rsid w:val="006E3476"/>
    <w:rsid w:val="006F1A77"/>
    <w:rsid w:val="006F5C1C"/>
    <w:rsid w:val="007120BF"/>
    <w:rsid w:val="007123E9"/>
    <w:rsid w:val="007220A7"/>
    <w:rsid w:val="00731985"/>
    <w:rsid w:val="007428C9"/>
    <w:rsid w:val="00743575"/>
    <w:rsid w:val="00750819"/>
    <w:rsid w:val="00755A64"/>
    <w:rsid w:val="007628E9"/>
    <w:rsid w:val="007665BB"/>
    <w:rsid w:val="00770567"/>
    <w:rsid w:val="007777FF"/>
    <w:rsid w:val="007958AB"/>
    <w:rsid w:val="007A19B6"/>
    <w:rsid w:val="007A2AAB"/>
    <w:rsid w:val="007A5FD3"/>
    <w:rsid w:val="007B4622"/>
    <w:rsid w:val="007B50F1"/>
    <w:rsid w:val="00804FD8"/>
    <w:rsid w:val="00813B08"/>
    <w:rsid w:val="00815AE8"/>
    <w:rsid w:val="008231EF"/>
    <w:rsid w:val="00843316"/>
    <w:rsid w:val="0084344F"/>
    <w:rsid w:val="0085121B"/>
    <w:rsid w:val="00861B72"/>
    <w:rsid w:val="00871451"/>
    <w:rsid w:val="008811B6"/>
    <w:rsid w:val="008836E5"/>
    <w:rsid w:val="008B52C9"/>
    <w:rsid w:val="008C1BF1"/>
    <w:rsid w:val="008C314E"/>
    <w:rsid w:val="008C7105"/>
    <w:rsid w:val="008C726D"/>
    <w:rsid w:val="008E10EA"/>
    <w:rsid w:val="008E4E59"/>
    <w:rsid w:val="008E5A9C"/>
    <w:rsid w:val="00911644"/>
    <w:rsid w:val="00912C82"/>
    <w:rsid w:val="00920CC0"/>
    <w:rsid w:val="00926C63"/>
    <w:rsid w:val="0092732B"/>
    <w:rsid w:val="00936CE8"/>
    <w:rsid w:val="00940EF6"/>
    <w:rsid w:val="00941DC3"/>
    <w:rsid w:val="00955866"/>
    <w:rsid w:val="00962449"/>
    <w:rsid w:val="00963D88"/>
    <w:rsid w:val="00984BEE"/>
    <w:rsid w:val="00986B85"/>
    <w:rsid w:val="0098768D"/>
    <w:rsid w:val="00991067"/>
    <w:rsid w:val="009C107B"/>
    <w:rsid w:val="009D1C2E"/>
    <w:rsid w:val="009D6792"/>
    <w:rsid w:val="009E0E01"/>
    <w:rsid w:val="009E270B"/>
    <w:rsid w:val="009E5761"/>
    <w:rsid w:val="009F67F8"/>
    <w:rsid w:val="00A0460B"/>
    <w:rsid w:val="00A055C9"/>
    <w:rsid w:val="00A27BA3"/>
    <w:rsid w:val="00A332E7"/>
    <w:rsid w:val="00A336F1"/>
    <w:rsid w:val="00A34B5D"/>
    <w:rsid w:val="00A46214"/>
    <w:rsid w:val="00A609F6"/>
    <w:rsid w:val="00A661FB"/>
    <w:rsid w:val="00A9105C"/>
    <w:rsid w:val="00AC4219"/>
    <w:rsid w:val="00AD1078"/>
    <w:rsid w:val="00AD5EF1"/>
    <w:rsid w:val="00AE16EF"/>
    <w:rsid w:val="00AE2267"/>
    <w:rsid w:val="00AF360F"/>
    <w:rsid w:val="00AF78C1"/>
    <w:rsid w:val="00B00A10"/>
    <w:rsid w:val="00B12A6D"/>
    <w:rsid w:val="00B37FEF"/>
    <w:rsid w:val="00B566B9"/>
    <w:rsid w:val="00B64411"/>
    <w:rsid w:val="00B71E37"/>
    <w:rsid w:val="00B72998"/>
    <w:rsid w:val="00B736A5"/>
    <w:rsid w:val="00B75EEF"/>
    <w:rsid w:val="00B87F1C"/>
    <w:rsid w:val="00B90ACD"/>
    <w:rsid w:val="00BA67E4"/>
    <w:rsid w:val="00BB288D"/>
    <w:rsid w:val="00BB5BBB"/>
    <w:rsid w:val="00BB60AD"/>
    <w:rsid w:val="00BC3CEF"/>
    <w:rsid w:val="00BE16D5"/>
    <w:rsid w:val="00BE1C88"/>
    <w:rsid w:val="00BF795B"/>
    <w:rsid w:val="00C028C7"/>
    <w:rsid w:val="00C05C00"/>
    <w:rsid w:val="00C14FDD"/>
    <w:rsid w:val="00C239B5"/>
    <w:rsid w:val="00C30AB1"/>
    <w:rsid w:val="00C31966"/>
    <w:rsid w:val="00C37472"/>
    <w:rsid w:val="00C449BA"/>
    <w:rsid w:val="00C477F1"/>
    <w:rsid w:val="00C5439C"/>
    <w:rsid w:val="00C57F87"/>
    <w:rsid w:val="00C77863"/>
    <w:rsid w:val="00C84415"/>
    <w:rsid w:val="00C90AD8"/>
    <w:rsid w:val="00C94756"/>
    <w:rsid w:val="00CA74ED"/>
    <w:rsid w:val="00CB3E8E"/>
    <w:rsid w:val="00CB7DC1"/>
    <w:rsid w:val="00CE22A2"/>
    <w:rsid w:val="00CE2FAF"/>
    <w:rsid w:val="00CE78CE"/>
    <w:rsid w:val="00CF553B"/>
    <w:rsid w:val="00D02611"/>
    <w:rsid w:val="00D104BE"/>
    <w:rsid w:val="00D115BE"/>
    <w:rsid w:val="00D20D54"/>
    <w:rsid w:val="00D256D9"/>
    <w:rsid w:val="00D27A0C"/>
    <w:rsid w:val="00D32FA0"/>
    <w:rsid w:val="00D36899"/>
    <w:rsid w:val="00D37C53"/>
    <w:rsid w:val="00D448C7"/>
    <w:rsid w:val="00D45749"/>
    <w:rsid w:val="00D511B0"/>
    <w:rsid w:val="00D56ABF"/>
    <w:rsid w:val="00D57316"/>
    <w:rsid w:val="00D72BFC"/>
    <w:rsid w:val="00D97E1B"/>
    <w:rsid w:val="00DA151C"/>
    <w:rsid w:val="00DB21FB"/>
    <w:rsid w:val="00DB405A"/>
    <w:rsid w:val="00DC20E7"/>
    <w:rsid w:val="00DC7841"/>
    <w:rsid w:val="00DD1A9D"/>
    <w:rsid w:val="00DD20B6"/>
    <w:rsid w:val="00DD2FCA"/>
    <w:rsid w:val="00DE27EB"/>
    <w:rsid w:val="00DE2F4D"/>
    <w:rsid w:val="00DF28A0"/>
    <w:rsid w:val="00DF7D1F"/>
    <w:rsid w:val="00E02845"/>
    <w:rsid w:val="00E17B52"/>
    <w:rsid w:val="00E17D48"/>
    <w:rsid w:val="00E17EE7"/>
    <w:rsid w:val="00E30B5A"/>
    <w:rsid w:val="00E457B6"/>
    <w:rsid w:val="00E471B4"/>
    <w:rsid w:val="00E52FFE"/>
    <w:rsid w:val="00E6072B"/>
    <w:rsid w:val="00E779CB"/>
    <w:rsid w:val="00E914ED"/>
    <w:rsid w:val="00EA007C"/>
    <w:rsid w:val="00EA7D13"/>
    <w:rsid w:val="00EC018C"/>
    <w:rsid w:val="00EC0E21"/>
    <w:rsid w:val="00EC15C2"/>
    <w:rsid w:val="00EC34C1"/>
    <w:rsid w:val="00ED1C5F"/>
    <w:rsid w:val="00ED45FE"/>
    <w:rsid w:val="00EE0B2D"/>
    <w:rsid w:val="00EF2FD6"/>
    <w:rsid w:val="00EF4B3E"/>
    <w:rsid w:val="00EF5DE8"/>
    <w:rsid w:val="00F06E06"/>
    <w:rsid w:val="00F2355B"/>
    <w:rsid w:val="00F3284D"/>
    <w:rsid w:val="00F345DA"/>
    <w:rsid w:val="00F40D59"/>
    <w:rsid w:val="00F54434"/>
    <w:rsid w:val="00F62962"/>
    <w:rsid w:val="00F850B9"/>
    <w:rsid w:val="00FA308E"/>
    <w:rsid w:val="00FB24A3"/>
    <w:rsid w:val="00FB2B2B"/>
    <w:rsid w:val="00FB5037"/>
    <w:rsid w:val="00FB6E9B"/>
    <w:rsid w:val="00FC4C70"/>
    <w:rsid w:val="00FD3455"/>
    <w:rsid w:val="00FD4F55"/>
    <w:rsid w:val="00FD7579"/>
    <w:rsid w:val="00FE4FAC"/>
    <w:rsid w:val="00FE5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2121"/>
  <w15:chartTrackingRefBased/>
  <w15:docId w15:val="{DB44DE27-993C-4D19-81AE-B4C866BB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7FF"/>
  </w:style>
  <w:style w:type="paragraph" w:styleId="1">
    <w:name w:val="heading 1"/>
    <w:basedOn w:val="a"/>
    <w:next w:val="a"/>
    <w:link w:val="10"/>
    <w:uiPriority w:val="9"/>
    <w:qFormat/>
    <w:rsid w:val="00D97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F1C"/>
    <w:pPr>
      <w:ind w:left="720"/>
      <w:contextualSpacing/>
    </w:pPr>
  </w:style>
  <w:style w:type="character" w:styleId="a4">
    <w:name w:val="Hyperlink"/>
    <w:basedOn w:val="a0"/>
    <w:uiPriority w:val="99"/>
    <w:unhideWhenUsed/>
    <w:rsid w:val="00137DFB"/>
    <w:rPr>
      <w:color w:val="0563C1" w:themeColor="hyperlink"/>
      <w:u w:val="single"/>
    </w:rPr>
  </w:style>
  <w:style w:type="character" w:customStyle="1" w:styleId="UnresolvedMention">
    <w:name w:val="Unresolved Mention"/>
    <w:basedOn w:val="a0"/>
    <w:uiPriority w:val="99"/>
    <w:semiHidden/>
    <w:unhideWhenUsed/>
    <w:rsid w:val="00137DFB"/>
    <w:rPr>
      <w:color w:val="605E5C"/>
      <w:shd w:val="clear" w:color="auto" w:fill="E1DFDD"/>
    </w:rPr>
  </w:style>
  <w:style w:type="table" w:styleId="a5">
    <w:name w:val="Table Grid"/>
    <w:basedOn w:val="a1"/>
    <w:uiPriority w:val="39"/>
    <w:rsid w:val="004B3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semiHidden/>
    <w:unhideWhenUsed/>
    <w:qFormat/>
    <w:rsid w:val="00CE22A2"/>
    <w:pPr>
      <w:spacing w:after="200" w:line="240" w:lineRule="auto"/>
    </w:pPr>
    <w:rPr>
      <w:i/>
      <w:iCs/>
      <w:color w:val="44546A" w:themeColor="text2"/>
      <w:sz w:val="18"/>
      <w:szCs w:val="18"/>
    </w:rPr>
  </w:style>
  <w:style w:type="paragraph" w:styleId="a7">
    <w:name w:val="header"/>
    <w:basedOn w:val="a"/>
    <w:link w:val="a8"/>
    <w:uiPriority w:val="99"/>
    <w:unhideWhenUsed/>
    <w:rsid w:val="00D97E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7E1B"/>
  </w:style>
  <w:style w:type="paragraph" w:styleId="a9">
    <w:name w:val="footer"/>
    <w:basedOn w:val="a"/>
    <w:link w:val="aa"/>
    <w:uiPriority w:val="99"/>
    <w:unhideWhenUsed/>
    <w:rsid w:val="00D97E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7E1B"/>
  </w:style>
  <w:style w:type="character" w:customStyle="1" w:styleId="10">
    <w:name w:val="Заголовок 1 Знак"/>
    <w:basedOn w:val="a0"/>
    <w:link w:val="1"/>
    <w:uiPriority w:val="9"/>
    <w:rsid w:val="00D97E1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D97E1B"/>
    <w:pPr>
      <w:outlineLvl w:val="9"/>
    </w:pPr>
    <w:rPr>
      <w:lang w:eastAsia="ru-RU"/>
    </w:rPr>
  </w:style>
  <w:style w:type="paragraph" w:styleId="11">
    <w:name w:val="toc 1"/>
    <w:basedOn w:val="a"/>
    <w:next w:val="a"/>
    <w:autoRedefine/>
    <w:uiPriority w:val="39"/>
    <w:unhideWhenUsed/>
    <w:rsid w:val="00D97E1B"/>
    <w:pPr>
      <w:spacing w:after="100"/>
    </w:pPr>
  </w:style>
  <w:style w:type="paragraph" w:styleId="2">
    <w:name w:val="toc 2"/>
    <w:basedOn w:val="a"/>
    <w:next w:val="a"/>
    <w:autoRedefine/>
    <w:uiPriority w:val="39"/>
    <w:unhideWhenUsed/>
    <w:rsid w:val="00D97E1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459">
      <w:bodyDiv w:val="1"/>
      <w:marLeft w:val="0"/>
      <w:marRight w:val="0"/>
      <w:marTop w:val="0"/>
      <w:marBottom w:val="0"/>
      <w:divBdr>
        <w:top w:val="none" w:sz="0" w:space="0" w:color="auto"/>
        <w:left w:val="none" w:sz="0" w:space="0" w:color="auto"/>
        <w:bottom w:val="none" w:sz="0" w:space="0" w:color="auto"/>
        <w:right w:val="none" w:sz="0" w:space="0" w:color="auto"/>
      </w:divBdr>
    </w:div>
    <w:div w:id="28992383">
      <w:bodyDiv w:val="1"/>
      <w:marLeft w:val="0"/>
      <w:marRight w:val="0"/>
      <w:marTop w:val="0"/>
      <w:marBottom w:val="0"/>
      <w:divBdr>
        <w:top w:val="none" w:sz="0" w:space="0" w:color="auto"/>
        <w:left w:val="none" w:sz="0" w:space="0" w:color="auto"/>
        <w:bottom w:val="none" w:sz="0" w:space="0" w:color="auto"/>
        <w:right w:val="none" w:sz="0" w:space="0" w:color="auto"/>
      </w:divBdr>
    </w:div>
    <w:div w:id="94718253">
      <w:bodyDiv w:val="1"/>
      <w:marLeft w:val="0"/>
      <w:marRight w:val="0"/>
      <w:marTop w:val="0"/>
      <w:marBottom w:val="0"/>
      <w:divBdr>
        <w:top w:val="none" w:sz="0" w:space="0" w:color="auto"/>
        <w:left w:val="none" w:sz="0" w:space="0" w:color="auto"/>
        <w:bottom w:val="none" w:sz="0" w:space="0" w:color="auto"/>
        <w:right w:val="none" w:sz="0" w:space="0" w:color="auto"/>
      </w:divBdr>
    </w:div>
    <w:div w:id="106777841">
      <w:bodyDiv w:val="1"/>
      <w:marLeft w:val="0"/>
      <w:marRight w:val="0"/>
      <w:marTop w:val="0"/>
      <w:marBottom w:val="0"/>
      <w:divBdr>
        <w:top w:val="none" w:sz="0" w:space="0" w:color="auto"/>
        <w:left w:val="none" w:sz="0" w:space="0" w:color="auto"/>
        <w:bottom w:val="none" w:sz="0" w:space="0" w:color="auto"/>
        <w:right w:val="none" w:sz="0" w:space="0" w:color="auto"/>
      </w:divBdr>
    </w:div>
    <w:div w:id="304966311">
      <w:bodyDiv w:val="1"/>
      <w:marLeft w:val="0"/>
      <w:marRight w:val="0"/>
      <w:marTop w:val="0"/>
      <w:marBottom w:val="0"/>
      <w:divBdr>
        <w:top w:val="none" w:sz="0" w:space="0" w:color="auto"/>
        <w:left w:val="none" w:sz="0" w:space="0" w:color="auto"/>
        <w:bottom w:val="none" w:sz="0" w:space="0" w:color="auto"/>
        <w:right w:val="none" w:sz="0" w:space="0" w:color="auto"/>
      </w:divBdr>
    </w:div>
    <w:div w:id="308755825">
      <w:bodyDiv w:val="1"/>
      <w:marLeft w:val="0"/>
      <w:marRight w:val="0"/>
      <w:marTop w:val="0"/>
      <w:marBottom w:val="0"/>
      <w:divBdr>
        <w:top w:val="none" w:sz="0" w:space="0" w:color="auto"/>
        <w:left w:val="none" w:sz="0" w:space="0" w:color="auto"/>
        <w:bottom w:val="none" w:sz="0" w:space="0" w:color="auto"/>
        <w:right w:val="none" w:sz="0" w:space="0" w:color="auto"/>
      </w:divBdr>
    </w:div>
    <w:div w:id="311956731">
      <w:bodyDiv w:val="1"/>
      <w:marLeft w:val="0"/>
      <w:marRight w:val="0"/>
      <w:marTop w:val="0"/>
      <w:marBottom w:val="0"/>
      <w:divBdr>
        <w:top w:val="none" w:sz="0" w:space="0" w:color="auto"/>
        <w:left w:val="none" w:sz="0" w:space="0" w:color="auto"/>
        <w:bottom w:val="none" w:sz="0" w:space="0" w:color="auto"/>
        <w:right w:val="none" w:sz="0" w:space="0" w:color="auto"/>
      </w:divBdr>
    </w:div>
    <w:div w:id="344289849">
      <w:bodyDiv w:val="1"/>
      <w:marLeft w:val="0"/>
      <w:marRight w:val="0"/>
      <w:marTop w:val="0"/>
      <w:marBottom w:val="0"/>
      <w:divBdr>
        <w:top w:val="none" w:sz="0" w:space="0" w:color="auto"/>
        <w:left w:val="none" w:sz="0" w:space="0" w:color="auto"/>
        <w:bottom w:val="none" w:sz="0" w:space="0" w:color="auto"/>
        <w:right w:val="none" w:sz="0" w:space="0" w:color="auto"/>
      </w:divBdr>
    </w:div>
    <w:div w:id="345057724">
      <w:bodyDiv w:val="1"/>
      <w:marLeft w:val="0"/>
      <w:marRight w:val="0"/>
      <w:marTop w:val="0"/>
      <w:marBottom w:val="0"/>
      <w:divBdr>
        <w:top w:val="none" w:sz="0" w:space="0" w:color="auto"/>
        <w:left w:val="none" w:sz="0" w:space="0" w:color="auto"/>
        <w:bottom w:val="none" w:sz="0" w:space="0" w:color="auto"/>
        <w:right w:val="none" w:sz="0" w:space="0" w:color="auto"/>
      </w:divBdr>
    </w:div>
    <w:div w:id="352805031">
      <w:bodyDiv w:val="1"/>
      <w:marLeft w:val="0"/>
      <w:marRight w:val="0"/>
      <w:marTop w:val="0"/>
      <w:marBottom w:val="0"/>
      <w:divBdr>
        <w:top w:val="none" w:sz="0" w:space="0" w:color="auto"/>
        <w:left w:val="none" w:sz="0" w:space="0" w:color="auto"/>
        <w:bottom w:val="none" w:sz="0" w:space="0" w:color="auto"/>
        <w:right w:val="none" w:sz="0" w:space="0" w:color="auto"/>
      </w:divBdr>
    </w:div>
    <w:div w:id="422187481">
      <w:bodyDiv w:val="1"/>
      <w:marLeft w:val="0"/>
      <w:marRight w:val="0"/>
      <w:marTop w:val="0"/>
      <w:marBottom w:val="0"/>
      <w:divBdr>
        <w:top w:val="none" w:sz="0" w:space="0" w:color="auto"/>
        <w:left w:val="none" w:sz="0" w:space="0" w:color="auto"/>
        <w:bottom w:val="none" w:sz="0" w:space="0" w:color="auto"/>
        <w:right w:val="none" w:sz="0" w:space="0" w:color="auto"/>
      </w:divBdr>
    </w:div>
    <w:div w:id="509685242">
      <w:bodyDiv w:val="1"/>
      <w:marLeft w:val="0"/>
      <w:marRight w:val="0"/>
      <w:marTop w:val="0"/>
      <w:marBottom w:val="0"/>
      <w:divBdr>
        <w:top w:val="none" w:sz="0" w:space="0" w:color="auto"/>
        <w:left w:val="none" w:sz="0" w:space="0" w:color="auto"/>
        <w:bottom w:val="none" w:sz="0" w:space="0" w:color="auto"/>
        <w:right w:val="none" w:sz="0" w:space="0" w:color="auto"/>
      </w:divBdr>
    </w:div>
    <w:div w:id="593050037">
      <w:bodyDiv w:val="1"/>
      <w:marLeft w:val="0"/>
      <w:marRight w:val="0"/>
      <w:marTop w:val="0"/>
      <w:marBottom w:val="0"/>
      <w:divBdr>
        <w:top w:val="none" w:sz="0" w:space="0" w:color="auto"/>
        <w:left w:val="none" w:sz="0" w:space="0" w:color="auto"/>
        <w:bottom w:val="none" w:sz="0" w:space="0" w:color="auto"/>
        <w:right w:val="none" w:sz="0" w:space="0" w:color="auto"/>
      </w:divBdr>
    </w:div>
    <w:div w:id="606817487">
      <w:bodyDiv w:val="1"/>
      <w:marLeft w:val="0"/>
      <w:marRight w:val="0"/>
      <w:marTop w:val="0"/>
      <w:marBottom w:val="0"/>
      <w:divBdr>
        <w:top w:val="none" w:sz="0" w:space="0" w:color="auto"/>
        <w:left w:val="none" w:sz="0" w:space="0" w:color="auto"/>
        <w:bottom w:val="none" w:sz="0" w:space="0" w:color="auto"/>
        <w:right w:val="none" w:sz="0" w:space="0" w:color="auto"/>
      </w:divBdr>
    </w:div>
    <w:div w:id="705377501">
      <w:bodyDiv w:val="1"/>
      <w:marLeft w:val="0"/>
      <w:marRight w:val="0"/>
      <w:marTop w:val="0"/>
      <w:marBottom w:val="0"/>
      <w:divBdr>
        <w:top w:val="none" w:sz="0" w:space="0" w:color="auto"/>
        <w:left w:val="none" w:sz="0" w:space="0" w:color="auto"/>
        <w:bottom w:val="none" w:sz="0" w:space="0" w:color="auto"/>
        <w:right w:val="none" w:sz="0" w:space="0" w:color="auto"/>
      </w:divBdr>
    </w:div>
    <w:div w:id="725177261">
      <w:bodyDiv w:val="1"/>
      <w:marLeft w:val="0"/>
      <w:marRight w:val="0"/>
      <w:marTop w:val="0"/>
      <w:marBottom w:val="0"/>
      <w:divBdr>
        <w:top w:val="none" w:sz="0" w:space="0" w:color="auto"/>
        <w:left w:val="none" w:sz="0" w:space="0" w:color="auto"/>
        <w:bottom w:val="none" w:sz="0" w:space="0" w:color="auto"/>
        <w:right w:val="none" w:sz="0" w:space="0" w:color="auto"/>
      </w:divBdr>
    </w:div>
    <w:div w:id="758991784">
      <w:bodyDiv w:val="1"/>
      <w:marLeft w:val="0"/>
      <w:marRight w:val="0"/>
      <w:marTop w:val="0"/>
      <w:marBottom w:val="0"/>
      <w:divBdr>
        <w:top w:val="none" w:sz="0" w:space="0" w:color="auto"/>
        <w:left w:val="none" w:sz="0" w:space="0" w:color="auto"/>
        <w:bottom w:val="none" w:sz="0" w:space="0" w:color="auto"/>
        <w:right w:val="none" w:sz="0" w:space="0" w:color="auto"/>
      </w:divBdr>
    </w:div>
    <w:div w:id="799686804">
      <w:bodyDiv w:val="1"/>
      <w:marLeft w:val="0"/>
      <w:marRight w:val="0"/>
      <w:marTop w:val="0"/>
      <w:marBottom w:val="0"/>
      <w:divBdr>
        <w:top w:val="none" w:sz="0" w:space="0" w:color="auto"/>
        <w:left w:val="none" w:sz="0" w:space="0" w:color="auto"/>
        <w:bottom w:val="none" w:sz="0" w:space="0" w:color="auto"/>
        <w:right w:val="none" w:sz="0" w:space="0" w:color="auto"/>
      </w:divBdr>
    </w:div>
    <w:div w:id="799953085">
      <w:bodyDiv w:val="1"/>
      <w:marLeft w:val="0"/>
      <w:marRight w:val="0"/>
      <w:marTop w:val="0"/>
      <w:marBottom w:val="0"/>
      <w:divBdr>
        <w:top w:val="none" w:sz="0" w:space="0" w:color="auto"/>
        <w:left w:val="none" w:sz="0" w:space="0" w:color="auto"/>
        <w:bottom w:val="none" w:sz="0" w:space="0" w:color="auto"/>
        <w:right w:val="none" w:sz="0" w:space="0" w:color="auto"/>
      </w:divBdr>
    </w:div>
    <w:div w:id="821508632">
      <w:bodyDiv w:val="1"/>
      <w:marLeft w:val="0"/>
      <w:marRight w:val="0"/>
      <w:marTop w:val="0"/>
      <w:marBottom w:val="0"/>
      <w:divBdr>
        <w:top w:val="none" w:sz="0" w:space="0" w:color="auto"/>
        <w:left w:val="none" w:sz="0" w:space="0" w:color="auto"/>
        <w:bottom w:val="none" w:sz="0" w:space="0" w:color="auto"/>
        <w:right w:val="none" w:sz="0" w:space="0" w:color="auto"/>
      </w:divBdr>
    </w:div>
    <w:div w:id="841431314">
      <w:bodyDiv w:val="1"/>
      <w:marLeft w:val="0"/>
      <w:marRight w:val="0"/>
      <w:marTop w:val="0"/>
      <w:marBottom w:val="0"/>
      <w:divBdr>
        <w:top w:val="none" w:sz="0" w:space="0" w:color="auto"/>
        <w:left w:val="none" w:sz="0" w:space="0" w:color="auto"/>
        <w:bottom w:val="none" w:sz="0" w:space="0" w:color="auto"/>
        <w:right w:val="none" w:sz="0" w:space="0" w:color="auto"/>
      </w:divBdr>
    </w:div>
    <w:div w:id="877816393">
      <w:bodyDiv w:val="1"/>
      <w:marLeft w:val="0"/>
      <w:marRight w:val="0"/>
      <w:marTop w:val="0"/>
      <w:marBottom w:val="0"/>
      <w:divBdr>
        <w:top w:val="none" w:sz="0" w:space="0" w:color="auto"/>
        <w:left w:val="none" w:sz="0" w:space="0" w:color="auto"/>
        <w:bottom w:val="none" w:sz="0" w:space="0" w:color="auto"/>
        <w:right w:val="none" w:sz="0" w:space="0" w:color="auto"/>
      </w:divBdr>
    </w:div>
    <w:div w:id="923996191">
      <w:bodyDiv w:val="1"/>
      <w:marLeft w:val="0"/>
      <w:marRight w:val="0"/>
      <w:marTop w:val="0"/>
      <w:marBottom w:val="0"/>
      <w:divBdr>
        <w:top w:val="none" w:sz="0" w:space="0" w:color="auto"/>
        <w:left w:val="none" w:sz="0" w:space="0" w:color="auto"/>
        <w:bottom w:val="none" w:sz="0" w:space="0" w:color="auto"/>
        <w:right w:val="none" w:sz="0" w:space="0" w:color="auto"/>
      </w:divBdr>
    </w:div>
    <w:div w:id="976451796">
      <w:bodyDiv w:val="1"/>
      <w:marLeft w:val="0"/>
      <w:marRight w:val="0"/>
      <w:marTop w:val="0"/>
      <w:marBottom w:val="0"/>
      <w:divBdr>
        <w:top w:val="none" w:sz="0" w:space="0" w:color="auto"/>
        <w:left w:val="none" w:sz="0" w:space="0" w:color="auto"/>
        <w:bottom w:val="none" w:sz="0" w:space="0" w:color="auto"/>
        <w:right w:val="none" w:sz="0" w:space="0" w:color="auto"/>
      </w:divBdr>
    </w:div>
    <w:div w:id="990064695">
      <w:bodyDiv w:val="1"/>
      <w:marLeft w:val="0"/>
      <w:marRight w:val="0"/>
      <w:marTop w:val="0"/>
      <w:marBottom w:val="0"/>
      <w:divBdr>
        <w:top w:val="none" w:sz="0" w:space="0" w:color="auto"/>
        <w:left w:val="none" w:sz="0" w:space="0" w:color="auto"/>
        <w:bottom w:val="none" w:sz="0" w:space="0" w:color="auto"/>
        <w:right w:val="none" w:sz="0" w:space="0" w:color="auto"/>
      </w:divBdr>
    </w:div>
    <w:div w:id="1008826593">
      <w:bodyDiv w:val="1"/>
      <w:marLeft w:val="0"/>
      <w:marRight w:val="0"/>
      <w:marTop w:val="0"/>
      <w:marBottom w:val="0"/>
      <w:divBdr>
        <w:top w:val="none" w:sz="0" w:space="0" w:color="auto"/>
        <w:left w:val="none" w:sz="0" w:space="0" w:color="auto"/>
        <w:bottom w:val="none" w:sz="0" w:space="0" w:color="auto"/>
        <w:right w:val="none" w:sz="0" w:space="0" w:color="auto"/>
      </w:divBdr>
    </w:div>
    <w:div w:id="1019432749">
      <w:bodyDiv w:val="1"/>
      <w:marLeft w:val="0"/>
      <w:marRight w:val="0"/>
      <w:marTop w:val="0"/>
      <w:marBottom w:val="0"/>
      <w:divBdr>
        <w:top w:val="none" w:sz="0" w:space="0" w:color="auto"/>
        <w:left w:val="none" w:sz="0" w:space="0" w:color="auto"/>
        <w:bottom w:val="none" w:sz="0" w:space="0" w:color="auto"/>
        <w:right w:val="none" w:sz="0" w:space="0" w:color="auto"/>
      </w:divBdr>
    </w:div>
    <w:div w:id="1046444949">
      <w:bodyDiv w:val="1"/>
      <w:marLeft w:val="0"/>
      <w:marRight w:val="0"/>
      <w:marTop w:val="0"/>
      <w:marBottom w:val="0"/>
      <w:divBdr>
        <w:top w:val="none" w:sz="0" w:space="0" w:color="auto"/>
        <w:left w:val="none" w:sz="0" w:space="0" w:color="auto"/>
        <w:bottom w:val="none" w:sz="0" w:space="0" w:color="auto"/>
        <w:right w:val="none" w:sz="0" w:space="0" w:color="auto"/>
      </w:divBdr>
    </w:div>
    <w:div w:id="1097016256">
      <w:bodyDiv w:val="1"/>
      <w:marLeft w:val="0"/>
      <w:marRight w:val="0"/>
      <w:marTop w:val="0"/>
      <w:marBottom w:val="0"/>
      <w:divBdr>
        <w:top w:val="none" w:sz="0" w:space="0" w:color="auto"/>
        <w:left w:val="none" w:sz="0" w:space="0" w:color="auto"/>
        <w:bottom w:val="none" w:sz="0" w:space="0" w:color="auto"/>
        <w:right w:val="none" w:sz="0" w:space="0" w:color="auto"/>
      </w:divBdr>
    </w:div>
    <w:div w:id="1182549709">
      <w:bodyDiv w:val="1"/>
      <w:marLeft w:val="0"/>
      <w:marRight w:val="0"/>
      <w:marTop w:val="0"/>
      <w:marBottom w:val="0"/>
      <w:divBdr>
        <w:top w:val="none" w:sz="0" w:space="0" w:color="auto"/>
        <w:left w:val="none" w:sz="0" w:space="0" w:color="auto"/>
        <w:bottom w:val="none" w:sz="0" w:space="0" w:color="auto"/>
        <w:right w:val="none" w:sz="0" w:space="0" w:color="auto"/>
      </w:divBdr>
    </w:div>
    <w:div w:id="1227447607">
      <w:bodyDiv w:val="1"/>
      <w:marLeft w:val="0"/>
      <w:marRight w:val="0"/>
      <w:marTop w:val="0"/>
      <w:marBottom w:val="0"/>
      <w:divBdr>
        <w:top w:val="none" w:sz="0" w:space="0" w:color="auto"/>
        <w:left w:val="none" w:sz="0" w:space="0" w:color="auto"/>
        <w:bottom w:val="none" w:sz="0" w:space="0" w:color="auto"/>
        <w:right w:val="none" w:sz="0" w:space="0" w:color="auto"/>
      </w:divBdr>
    </w:div>
    <w:div w:id="1335717615">
      <w:bodyDiv w:val="1"/>
      <w:marLeft w:val="0"/>
      <w:marRight w:val="0"/>
      <w:marTop w:val="0"/>
      <w:marBottom w:val="0"/>
      <w:divBdr>
        <w:top w:val="none" w:sz="0" w:space="0" w:color="auto"/>
        <w:left w:val="none" w:sz="0" w:space="0" w:color="auto"/>
        <w:bottom w:val="none" w:sz="0" w:space="0" w:color="auto"/>
        <w:right w:val="none" w:sz="0" w:space="0" w:color="auto"/>
      </w:divBdr>
    </w:div>
    <w:div w:id="1337536616">
      <w:bodyDiv w:val="1"/>
      <w:marLeft w:val="0"/>
      <w:marRight w:val="0"/>
      <w:marTop w:val="0"/>
      <w:marBottom w:val="0"/>
      <w:divBdr>
        <w:top w:val="none" w:sz="0" w:space="0" w:color="auto"/>
        <w:left w:val="none" w:sz="0" w:space="0" w:color="auto"/>
        <w:bottom w:val="none" w:sz="0" w:space="0" w:color="auto"/>
        <w:right w:val="none" w:sz="0" w:space="0" w:color="auto"/>
      </w:divBdr>
    </w:div>
    <w:div w:id="1431273111">
      <w:bodyDiv w:val="1"/>
      <w:marLeft w:val="0"/>
      <w:marRight w:val="0"/>
      <w:marTop w:val="0"/>
      <w:marBottom w:val="0"/>
      <w:divBdr>
        <w:top w:val="none" w:sz="0" w:space="0" w:color="auto"/>
        <w:left w:val="none" w:sz="0" w:space="0" w:color="auto"/>
        <w:bottom w:val="none" w:sz="0" w:space="0" w:color="auto"/>
        <w:right w:val="none" w:sz="0" w:space="0" w:color="auto"/>
      </w:divBdr>
    </w:div>
    <w:div w:id="1447890639">
      <w:bodyDiv w:val="1"/>
      <w:marLeft w:val="0"/>
      <w:marRight w:val="0"/>
      <w:marTop w:val="0"/>
      <w:marBottom w:val="0"/>
      <w:divBdr>
        <w:top w:val="none" w:sz="0" w:space="0" w:color="auto"/>
        <w:left w:val="none" w:sz="0" w:space="0" w:color="auto"/>
        <w:bottom w:val="none" w:sz="0" w:space="0" w:color="auto"/>
        <w:right w:val="none" w:sz="0" w:space="0" w:color="auto"/>
      </w:divBdr>
    </w:div>
    <w:div w:id="1491288655">
      <w:bodyDiv w:val="1"/>
      <w:marLeft w:val="0"/>
      <w:marRight w:val="0"/>
      <w:marTop w:val="0"/>
      <w:marBottom w:val="0"/>
      <w:divBdr>
        <w:top w:val="none" w:sz="0" w:space="0" w:color="auto"/>
        <w:left w:val="none" w:sz="0" w:space="0" w:color="auto"/>
        <w:bottom w:val="none" w:sz="0" w:space="0" w:color="auto"/>
        <w:right w:val="none" w:sz="0" w:space="0" w:color="auto"/>
      </w:divBdr>
    </w:div>
    <w:div w:id="1700156876">
      <w:bodyDiv w:val="1"/>
      <w:marLeft w:val="0"/>
      <w:marRight w:val="0"/>
      <w:marTop w:val="0"/>
      <w:marBottom w:val="0"/>
      <w:divBdr>
        <w:top w:val="none" w:sz="0" w:space="0" w:color="auto"/>
        <w:left w:val="none" w:sz="0" w:space="0" w:color="auto"/>
        <w:bottom w:val="none" w:sz="0" w:space="0" w:color="auto"/>
        <w:right w:val="none" w:sz="0" w:space="0" w:color="auto"/>
      </w:divBdr>
    </w:div>
    <w:div w:id="1910337352">
      <w:bodyDiv w:val="1"/>
      <w:marLeft w:val="0"/>
      <w:marRight w:val="0"/>
      <w:marTop w:val="0"/>
      <w:marBottom w:val="0"/>
      <w:divBdr>
        <w:top w:val="none" w:sz="0" w:space="0" w:color="auto"/>
        <w:left w:val="none" w:sz="0" w:space="0" w:color="auto"/>
        <w:bottom w:val="none" w:sz="0" w:space="0" w:color="auto"/>
        <w:right w:val="none" w:sz="0" w:space="0" w:color="auto"/>
      </w:divBdr>
    </w:div>
    <w:div w:id="1931888979">
      <w:bodyDiv w:val="1"/>
      <w:marLeft w:val="0"/>
      <w:marRight w:val="0"/>
      <w:marTop w:val="0"/>
      <w:marBottom w:val="0"/>
      <w:divBdr>
        <w:top w:val="none" w:sz="0" w:space="0" w:color="auto"/>
        <w:left w:val="none" w:sz="0" w:space="0" w:color="auto"/>
        <w:bottom w:val="none" w:sz="0" w:space="0" w:color="auto"/>
        <w:right w:val="none" w:sz="0" w:space="0" w:color="auto"/>
      </w:divBdr>
    </w:div>
    <w:div w:id="1964992872">
      <w:bodyDiv w:val="1"/>
      <w:marLeft w:val="0"/>
      <w:marRight w:val="0"/>
      <w:marTop w:val="0"/>
      <w:marBottom w:val="0"/>
      <w:divBdr>
        <w:top w:val="none" w:sz="0" w:space="0" w:color="auto"/>
        <w:left w:val="none" w:sz="0" w:space="0" w:color="auto"/>
        <w:bottom w:val="none" w:sz="0" w:space="0" w:color="auto"/>
        <w:right w:val="none" w:sz="0" w:space="0" w:color="auto"/>
      </w:divBdr>
    </w:div>
    <w:div w:id="2030252224">
      <w:bodyDiv w:val="1"/>
      <w:marLeft w:val="0"/>
      <w:marRight w:val="0"/>
      <w:marTop w:val="0"/>
      <w:marBottom w:val="0"/>
      <w:divBdr>
        <w:top w:val="none" w:sz="0" w:space="0" w:color="auto"/>
        <w:left w:val="none" w:sz="0" w:space="0" w:color="auto"/>
        <w:bottom w:val="none" w:sz="0" w:space="0" w:color="auto"/>
        <w:right w:val="none" w:sz="0" w:space="0" w:color="auto"/>
      </w:divBdr>
    </w:div>
    <w:div w:id="2042439634">
      <w:bodyDiv w:val="1"/>
      <w:marLeft w:val="0"/>
      <w:marRight w:val="0"/>
      <w:marTop w:val="0"/>
      <w:marBottom w:val="0"/>
      <w:divBdr>
        <w:top w:val="none" w:sz="0" w:space="0" w:color="auto"/>
        <w:left w:val="none" w:sz="0" w:space="0" w:color="auto"/>
        <w:bottom w:val="none" w:sz="0" w:space="0" w:color="auto"/>
        <w:right w:val="none" w:sz="0" w:space="0" w:color="auto"/>
      </w:divBdr>
    </w:div>
    <w:div w:id="206355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D0%90%D0%BB%D0%BA%D1%96%D0%B4%D0%BD%D1%96_%D1%81%D0%BC%D0%BE%D0%BB%D0%B8" TargetMode="External"/><Relationship Id="rId18" Type="http://schemas.openxmlformats.org/officeDocument/2006/relationships/hyperlink" Target="https://uk.wikipedia.org/wiki/%D0%A4%D0%B0%D0%BA%D1%83%D0%BB%D1%8C%D1%82%D0%B0%D1%82%D0%B8%D0%B2%D0%BD%D1%96_%D0%B0%D0%BD%D0%B0%D0%B5%D1%80%D0%BE%D0%B1%D0%B8" TargetMode="External"/><Relationship Id="rId26" Type="http://schemas.openxmlformats.org/officeDocument/2006/relationships/hyperlink" Target="https://uk.wikipedia.org/wiki/%D0%90%D0%B5%D1%80%D0%BE%D0%B1%D0%B8" TargetMode="External"/><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wikipedia.org/wiki/%D0%A0%D0%BE%D1%81%D0%BB%D0%B8%D0%BD%D0%BD%D1%96_%D0%B6%D0%B8%D1%80%D0%B8_%D1%96_%D0%BE%D0%BB%D1%96%D1%97" TargetMode="External"/><Relationship Id="rId17" Type="http://schemas.openxmlformats.org/officeDocument/2006/relationships/hyperlink" Target="https://uk.wikipedia.org/wiki/%D0%90%D0%B5%D1%80%D0%BE%D0%B1%D0%B8" TargetMode="External"/><Relationship Id="rId25" Type="http://schemas.openxmlformats.org/officeDocument/2006/relationships/hyperlink" Target="https://uk.wikipedia.org/wiki/%D0%93%D1%80%D0%B0%D0%BC-%D0%BD%D0%B5%D0%B3%D0%B0%D1%82%D0%B8%D0%B2%D0%BD%D1%96_%D0%B1%D0%B0%D0%BA%D1%82%D0%B5%D1%80%D1%96%D1%97" TargetMode="External"/><Relationship Id="rId33" Type="http://schemas.openxmlformats.org/officeDocument/2006/relationships/hyperlink" Target="https://uk.wikipedia.org/wiki/%D0%91%D1%96%D0%BE%D1%84%D1%96%D0%BB%D1%8C%D0%BC" TargetMode="External"/><Relationship Id="rId38" Type="http://schemas.openxmlformats.org/officeDocument/2006/relationships/image" Target="media/image9.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91%D0%B0%D0%BA%D1%82%D0%B5%D1%80%D1%96%D1%97" TargetMode="External"/><Relationship Id="rId20" Type="http://schemas.openxmlformats.org/officeDocument/2006/relationships/hyperlink" Target="https://uk.wikipedia.org/wiki/%D0%95%D0%BD%D0%B4%D0%BE%D1%81%D0%BF%D0%BE%D1%80%D0%B8" TargetMode="External"/><Relationship Id="rId29" Type="http://schemas.openxmlformats.org/officeDocument/2006/relationships/hyperlink" Target="https://uk.wikipedia.org/wiki/%D0%9D%D1%96%D1%82%D1%80%D0%B0%D1%82%D0%B8_%D0%BD%D0%B5%D0%BE%D1%80%D0%B3%D0%B0%D0%BD%D1%96%D1%87%D0%BD%D1%96"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E%D0%BB%D1%96%D1%8F" TargetMode="External"/><Relationship Id="rId24" Type="http://schemas.openxmlformats.org/officeDocument/2006/relationships/hyperlink" Target="https://uk.wikipedia.org/wiki/%D0%A0%D1%96%D0%B4_(%D0%B1%D1%96%D0%BE%D0%BB%D0%BE%D0%B3%D1%96%D1%8F)" TargetMode="External"/><Relationship Id="rId32" Type="http://schemas.openxmlformats.org/officeDocument/2006/relationships/hyperlink" Target="https://uk.wikipedia.org/w/index.php?title=%D0%95%D0%BA%D0%B7%D0%BE%D0%BF%D0%BE%D0%BB%D1%96%D1%81%D0%B0%D1%85%D0%B0%D1%80%D0%B8%D0%B4%D0%B8&amp;action=edit&amp;redlink=1" TargetMode="Externa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k.wikipedia.org/wiki/%D0%93%D1%80%D0%B0%D0%BC-%D0%BF%D0%BE%D0%B7%D0%B8%D1%82%D0%B8%D0%B2%D0%BD%D1%96_%D0%B1%D0%B0%D0%BA%D1%82%D0%B5%D1%80%D1%96%D1%97" TargetMode="External"/><Relationship Id="rId23" Type="http://schemas.openxmlformats.org/officeDocument/2006/relationships/hyperlink" Target="https://uk.wikipedia.org/wiki/%D0%A4%D0%B0%D1%80%D0%B1%D1%83%D0%B2%D0%B0%D0%BD%D0%BD%D1%8F_%D0%B7%D0%B0_%D0%93%D1%80%D0%B0%D0%BC%D0%BE%D0%BC" TargetMode="External"/><Relationship Id="rId28" Type="http://schemas.openxmlformats.org/officeDocument/2006/relationships/hyperlink" Target="https://uk.wikipedia.org/wiki/%D0%90%D0%BA%D1%86%D0%B5%D0%BF%D1%82%D0%BE%D1%80_%D0%B5%D0%BB%D0%B5%D0%BA%D1%82%D1%80%D0%BE%D0%BD%D0%B0" TargetMode="External"/><Relationship Id="rId36"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yperlink" Target="https://uk.wikipedia.org/wiki/%D0%9A%D0%B0%D1%82%D0%B0%D0%BB%D0%B0%D0%B7%D0%B0" TargetMode="External"/><Relationship Id="rId31" Type="http://schemas.openxmlformats.org/officeDocument/2006/relationships/hyperlink" Target="https://uk.wikipedia.org/wiki/%D0%94%D0%B6%D0%B3%D1%83%D1%82%D0%B8%D0%BA" TargetMode="External"/><Relationship Id="rId44" Type="http://schemas.openxmlformats.org/officeDocument/2006/relationships/hyperlink" Target="https://uk.wikipedia.org/wiki/Harvard_Business_Revie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A0%D1%96%D0%B4_(%D0%B1%D1%96%D0%BE%D0%BB%D0%BE%D0%B3%D1%96%D1%8F)" TargetMode="External"/><Relationship Id="rId22" Type="http://schemas.openxmlformats.org/officeDocument/2006/relationships/hyperlink" Target="https://uk.wikipedia.org/wiki/Bacillus_subtilis" TargetMode="External"/><Relationship Id="rId27" Type="http://schemas.openxmlformats.org/officeDocument/2006/relationships/hyperlink" Target="https://uk.wikipedia.org/wiki/%D0%9A%D0%B8%D1%81%D0%B5%D0%BD%D1%8C" TargetMode="External"/><Relationship Id="rId30" Type="http://schemas.openxmlformats.org/officeDocument/2006/relationships/hyperlink" Target="https://uk.wikipedia.org/wiki/%D0%90%D0%BD%D0%B0%D0%B5%D1%80%D0%BE%D0%B1%D0%B8" TargetMode="External"/><Relationship Id="rId35" Type="http://schemas.openxmlformats.org/officeDocument/2006/relationships/image" Target="media/image6.png"/><Relationship Id="rId43" Type="http://schemas.openxmlformats.org/officeDocument/2006/relationships/hyperlink" Target="https://ela.kpi.ua/bitstream/123456789/32034/1/Pure_water_2019-131-13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1E298-7177-41B1-BF1B-3D1097F4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15161</Words>
  <Characters>86421</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Юлия Носачева</cp:lastModifiedBy>
  <cp:revision>2</cp:revision>
  <dcterms:created xsi:type="dcterms:W3CDTF">2020-12-15T19:19:00Z</dcterms:created>
  <dcterms:modified xsi:type="dcterms:W3CDTF">2020-12-15T19:19:00Z</dcterms:modified>
</cp:coreProperties>
</file>