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2C9B" w:rsidRPr="00BF2C9B" w:rsidRDefault="00BF2C9B" w:rsidP="00BF2C9B">
      <w:pPr>
        <w:spacing w:after="0" w:line="240" w:lineRule="auto"/>
        <w:ind w:firstLine="709"/>
        <w:jc w:val="center"/>
        <w:rPr>
          <w:rFonts w:eastAsia="Times New Roman" w:cs="Times New Roman"/>
          <w:b/>
          <w:bCs/>
          <w:szCs w:val="28"/>
          <w:lang w:val="uk-UA" w:eastAsia="ru-RU"/>
        </w:rPr>
      </w:pPr>
      <w:bookmarkStart w:id="0" w:name="_Toc532746479"/>
      <w:r w:rsidRPr="00BF2C9B">
        <w:rPr>
          <w:rFonts w:eastAsia="Times New Roman" w:cs="Times New Roman"/>
          <w:b/>
          <w:bCs/>
          <w:szCs w:val="28"/>
          <w:lang w:val="uk-UA" w:eastAsia="ru-RU"/>
        </w:rPr>
        <w:t>НАЦІОНАЛЬНИЙ ТЕХНІЧНИЙ УНІВЕРСИТЕТ УКРАЇНИ</w:t>
      </w:r>
    </w:p>
    <w:p w:rsidR="00BF2C9B" w:rsidRPr="00BF2C9B" w:rsidRDefault="00BF2C9B" w:rsidP="00BF2C9B">
      <w:pPr>
        <w:spacing w:after="0" w:line="240" w:lineRule="auto"/>
        <w:ind w:firstLine="709"/>
        <w:jc w:val="center"/>
        <w:rPr>
          <w:rFonts w:eastAsia="Times New Roman" w:cs="Times New Roman"/>
          <w:b/>
          <w:bCs/>
          <w:szCs w:val="28"/>
          <w:lang w:val="uk-UA" w:eastAsia="ru-RU"/>
        </w:rPr>
      </w:pPr>
      <w:r w:rsidRPr="00BF2C9B">
        <w:rPr>
          <w:rFonts w:eastAsia="Times New Roman" w:cs="Times New Roman"/>
          <w:b/>
          <w:bCs/>
          <w:szCs w:val="28"/>
          <w:lang w:val="uk-UA" w:eastAsia="ru-RU"/>
        </w:rPr>
        <w:t>«КИЇВСЬКИЙ ПОЛІТЕХНІЧНИЙ ІНСТИТУТ</w:t>
      </w:r>
      <w:r w:rsidRPr="00BF2C9B">
        <w:rPr>
          <w:rFonts w:eastAsia="Times New Roman" w:cs="Times New Roman"/>
          <w:b/>
          <w:bCs/>
          <w:szCs w:val="28"/>
          <w:lang w:val="uk-UA" w:eastAsia="ru-RU"/>
        </w:rPr>
        <w:br/>
        <w:t>імені ІГОРЯ СІКОРСЬКОГО»</w:t>
      </w:r>
    </w:p>
    <w:p w:rsidR="00BF2C9B" w:rsidRPr="00BF2C9B" w:rsidRDefault="00BF2C9B" w:rsidP="00BF2C9B">
      <w:pPr>
        <w:tabs>
          <w:tab w:val="left" w:leader="underscore" w:pos="9356"/>
        </w:tabs>
        <w:spacing w:after="0" w:line="240" w:lineRule="auto"/>
        <w:ind w:firstLine="709"/>
        <w:jc w:val="center"/>
        <w:rPr>
          <w:rFonts w:eastAsia="Times New Roman" w:cs="Times New Roman"/>
          <w:szCs w:val="24"/>
          <w:u w:val="single"/>
          <w:lang w:val="uk-UA" w:eastAsia="ru-RU"/>
        </w:rPr>
      </w:pPr>
      <w:r w:rsidRPr="00BF2C9B">
        <w:rPr>
          <w:rFonts w:eastAsia="Times New Roman" w:cs="Times New Roman"/>
          <w:szCs w:val="24"/>
          <w:u w:val="single"/>
          <w:lang w:val="uk-UA" w:eastAsia="ru-RU"/>
        </w:rPr>
        <w:t>Приладобудівний факультет</w:t>
      </w:r>
    </w:p>
    <w:p w:rsidR="00BF2C9B" w:rsidRPr="00BF2C9B" w:rsidRDefault="00BF2C9B" w:rsidP="00BF2C9B">
      <w:pPr>
        <w:tabs>
          <w:tab w:val="left" w:leader="underscore" w:pos="9356"/>
          <w:tab w:val="left" w:leader="underscore" w:pos="9631"/>
        </w:tabs>
        <w:spacing w:after="0" w:line="240" w:lineRule="auto"/>
        <w:ind w:firstLine="709"/>
        <w:jc w:val="center"/>
        <w:rPr>
          <w:rFonts w:eastAsia="Times New Roman" w:cs="Times New Roman"/>
          <w:szCs w:val="24"/>
          <w:vertAlign w:val="superscript"/>
          <w:lang w:val="uk-UA" w:eastAsia="ru-RU"/>
        </w:rPr>
      </w:pPr>
      <w:r w:rsidRPr="00BF2C9B">
        <w:rPr>
          <w:rFonts w:eastAsia="Times New Roman" w:cs="Times New Roman"/>
          <w:szCs w:val="24"/>
          <w:vertAlign w:val="superscript"/>
          <w:lang w:val="uk-UA" w:eastAsia="ru-RU"/>
        </w:rPr>
        <w:t>(повна назва інституту/факультету)</w:t>
      </w:r>
    </w:p>
    <w:p w:rsidR="00BF2C9B" w:rsidRPr="00BF2C9B" w:rsidRDefault="00BF2C9B" w:rsidP="00BF2C9B">
      <w:pPr>
        <w:tabs>
          <w:tab w:val="left" w:leader="underscore" w:pos="8903"/>
          <w:tab w:val="left" w:leader="underscore" w:pos="9631"/>
        </w:tabs>
        <w:spacing w:after="0" w:line="240" w:lineRule="auto"/>
        <w:ind w:firstLine="709"/>
        <w:jc w:val="center"/>
        <w:rPr>
          <w:rFonts w:eastAsia="Times New Roman" w:cs="Times New Roman"/>
          <w:szCs w:val="24"/>
          <w:u w:val="single"/>
          <w:lang w:val="uk-UA" w:eastAsia="ru-RU"/>
        </w:rPr>
      </w:pPr>
      <w:r w:rsidRPr="00BF2C9B">
        <w:rPr>
          <w:rFonts w:eastAsia="Times New Roman" w:cs="Times New Roman"/>
          <w:szCs w:val="24"/>
          <w:u w:val="single"/>
          <w:lang w:val="uk-UA" w:eastAsia="ru-RU"/>
        </w:rPr>
        <w:t xml:space="preserve">Наукових аналітичних та екологічних приладів і систем </w:t>
      </w:r>
    </w:p>
    <w:p w:rsidR="00BF2C9B" w:rsidRPr="00BF2C9B" w:rsidRDefault="00BF2C9B" w:rsidP="00BF2C9B">
      <w:pPr>
        <w:tabs>
          <w:tab w:val="left" w:leader="underscore" w:pos="8903"/>
          <w:tab w:val="left" w:leader="underscore" w:pos="9631"/>
        </w:tabs>
        <w:spacing w:after="0" w:line="240" w:lineRule="auto"/>
        <w:ind w:firstLine="709"/>
        <w:jc w:val="center"/>
        <w:rPr>
          <w:rFonts w:eastAsia="Times New Roman" w:cs="Times New Roman"/>
          <w:szCs w:val="24"/>
          <w:vertAlign w:val="superscript"/>
          <w:lang w:val="uk-UA" w:eastAsia="ru-RU"/>
        </w:rPr>
      </w:pPr>
      <w:r w:rsidRPr="00BF2C9B">
        <w:rPr>
          <w:rFonts w:eastAsia="Times New Roman" w:cs="Times New Roman"/>
          <w:szCs w:val="24"/>
          <w:vertAlign w:val="superscript"/>
          <w:lang w:val="uk-UA" w:eastAsia="ru-RU"/>
        </w:rPr>
        <w:t>(повна назва кафедри)</w:t>
      </w:r>
    </w:p>
    <w:p w:rsidR="00BF2C9B" w:rsidRPr="00BF2C9B" w:rsidRDefault="00BF2C9B" w:rsidP="00BF2C9B">
      <w:pPr>
        <w:tabs>
          <w:tab w:val="left" w:pos="720"/>
          <w:tab w:val="left" w:pos="1440"/>
          <w:tab w:val="left" w:pos="1620"/>
        </w:tabs>
        <w:spacing w:after="0"/>
        <w:ind w:left="5672" w:firstLine="709"/>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after="0"/>
        <w:ind w:left="5672" w:firstLine="709"/>
        <w:jc w:val="left"/>
        <w:rPr>
          <w:rFonts w:eastAsia="Times New Roman" w:cs="Times New Roman"/>
          <w:sz w:val="26"/>
          <w:szCs w:val="24"/>
          <w:lang w:val="uk-UA" w:eastAsia="ru-RU"/>
        </w:rPr>
      </w:pPr>
      <w:r w:rsidRPr="00BF2C9B">
        <w:rPr>
          <w:rFonts w:eastAsia="Times New Roman" w:cs="Times New Roman"/>
          <w:sz w:val="26"/>
          <w:szCs w:val="24"/>
          <w:lang w:val="uk-UA" w:eastAsia="ru-RU"/>
        </w:rPr>
        <w:t>«До захисту допущено»</w:t>
      </w:r>
    </w:p>
    <w:p w:rsidR="00BF2C9B" w:rsidRPr="00BF2C9B" w:rsidRDefault="00BF2C9B" w:rsidP="00BF2C9B">
      <w:pPr>
        <w:tabs>
          <w:tab w:val="left" w:pos="720"/>
          <w:tab w:val="left" w:pos="1440"/>
          <w:tab w:val="left" w:pos="1620"/>
        </w:tabs>
        <w:spacing w:after="0" w:line="240" w:lineRule="auto"/>
        <w:ind w:left="5672" w:firstLine="709"/>
        <w:jc w:val="left"/>
        <w:rPr>
          <w:rFonts w:eastAsia="Times New Roman" w:cs="Times New Roman"/>
          <w:bCs/>
          <w:sz w:val="26"/>
          <w:szCs w:val="24"/>
          <w:lang w:val="uk-UA" w:eastAsia="ru-RU"/>
        </w:rPr>
      </w:pPr>
      <w:r w:rsidRPr="00BF2C9B">
        <w:rPr>
          <w:rFonts w:eastAsia="Times New Roman" w:cs="Times New Roman"/>
          <w:bCs/>
          <w:sz w:val="26"/>
          <w:szCs w:val="24"/>
          <w:lang w:val="uk-UA" w:eastAsia="ru-RU"/>
        </w:rPr>
        <w:t>Завідувач кафедри</w:t>
      </w:r>
    </w:p>
    <w:p w:rsidR="00BF2C9B" w:rsidRPr="00BF2C9B" w:rsidRDefault="00BF2C9B" w:rsidP="00BF2C9B">
      <w:pPr>
        <w:tabs>
          <w:tab w:val="left" w:pos="720"/>
          <w:tab w:val="left" w:pos="1440"/>
          <w:tab w:val="left" w:pos="1620"/>
        </w:tabs>
        <w:spacing w:after="0" w:line="240" w:lineRule="auto"/>
        <w:ind w:left="5671" w:firstLine="709"/>
        <w:jc w:val="left"/>
        <w:rPr>
          <w:rFonts w:eastAsia="Times New Roman" w:cs="Times New Roman"/>
          <w:sz w:val="26"/>
          <w:szCs w:val="24"/>
          <w:lang w:val="uk-UA" w:eastAsia="ru-RU"/>
        </w:rPr>
      </w:pPr>
      <w:r w:rsidRPr="00BF2C9B">
        <w:rPr>
          <w:rFonts w:eastAsia="Times New Roman" w:cs="Times New Roman"/>
          <w:sz w:val="26"/>
          <w:szCs w:val="24"/>
          <w:lang w:val="uk-UA" w:eastAsia="ru-RU"/>
        </w:rPr>
        <w:t>__________</w:t>
      </w:r>
      <w:r w:rsidRPr="00BF2C9B">
        <w:rPr>
          <w:rFonts w:eastAsia="Times New Roman" w:cs="Times New Roman"/>
          <w:sz w:val="26"/>
          <w:szCs w:val="24"/>
          <w:u w:val="single"/>
          <w:lang w:val="uk-UA" w:eastAsia="ru-RU"/>
        </w:rPr>
        <w:t>Защепкіна Н.М.</w:t>
      </w:r>
    </w:p>
    <w:p w:rsidR="00BF2C9B" w:rsidRPr="00BF2C9B" w:rsidRDefault="00BF2C9B" w:rsidP="00BF2C9B">
      <w:pPr>
        <w:tabs>
          <w:tab w:val="left" w:pos="720"/>
          <w:tab w:val="left" w:pos="1440"/>
          <w:tab w:val="left" w:pos="1620"/>
        </w:tabs>
        <w:spacing w:after="0" w:line="240" w:lineRule="auto"/>
        <w:ind w:left="5671" w:firstLine="425"/>
        <w:jc w:val="left"/>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(підпис)            (ініціали, прізвище)</w:t>
      </w:r>
    </w:p>
    <w:p w:rsidR="00BF2C9B" w:rsidRPr="00BF2C9B" w:rsidRDefault="00BF2C9B" w:rsidP="00BF2C9B">
      <w:pPr>
        <w:tabs>
          <w:tab w:val="left" w:pos="720"/>
          <w:tab w:val="left" w:pos="1440"/>
          <w:tab w:val="left" w:pos="1620"/>
        </w:tabs>
        <w:spacing w:after="0" w:line="240" w:lineRule="auto"/>
        <w:ind w:left="5672" w:firstLine="709"/>
        <w:jc w:val="left"/>
        <w:rPr>
          <w:rFonts w:eastAsia="Times New Roman" w:cs="Times New Roman"/>
          <w:sz w:val="26"/>
          <w:szCs w:val="24"/>
          <w:lang w:val="uk-UA" w:eastAsia="ru-RU"/>
        </w:rPr>
      </w:pPr>
      <w:r w:rsidRPr="00BF2C9B">
        <w:rPr>
          <w:rFonts w:eastAsia="Times New Roman" w:cs="Times New Roman"/>
          <w:sz w:val="26"/>
          <w:szCs w:val="24"/>
          <w:lang w:val="uk-UA" w:eastAsia="ru-RU"/>
        </w:rPr>
        <w:t>“___”_____________2019 р.</w:t>
      </w:r>
    </w:p>
    <w:p w:rsidR="00BF2C9B" w:rsidRPr="00BF2C9B" w:rsidRDefault="00BF2C9B" w:rsidP="00BF2C9B">
      <w:pPr>
        <w:tabs>
          <w:tab w:val="left" w:leader="underscore" w:pos="9631"/>
        </w:tabs>
        <w:spacing w:after="0" w:line="240" w:lineRule="auto"/>
        <w:ind w:firstLine="709"/>
        <w:jc w:val="left"/>
        <w:rPr>
          <w:rFonts w:eastAsia="Times New Roman" w:cs="Times New Roman"/>
          <w:b/>
          <w:bCs/>
          <w:caps/>
          <w:sz w:val="26"/>
          <w:szCs w:val="24"/>
          <w:lang w:val="uk-UA" w:eastAsia="ru-RU"/>
        </w:rPr>
      </w:pPr>
    </w:p>
    <w:p w:rsidR="00BF2C9B" w:rsidRPr="00BF2C9B" w:rsidRDefault="00BF2C9B" w:rsidP="00BF2C9B">
      <w:pPr>
        <w:tabs>
          <w:tab w:val="right" w:leader="underscore" w:pos="8903"/>
        </w:tabs>
        <w:spacing w:after="0" w:line="240" w:lineRule="auto"/>
        <w:ind w:firstLine="709"/>
        <w:jc w:val="center"/>
        <w:rPr>
          <w:rFonts w:eastAsia="Times New Roman" w:cs="Times New Roman"/>
          <w:b/>
          <w:sz w:val="40"/>
          <w:szCs w:val="40"/>
          <w:lang w:val="uk-UA" w:eastAsia="ru-RU"/>
        </w:rPr>
      </w:pPr>
      <w:r w:rsidRPr="00BF2C9B">
        <w:rPr>
          <w:rFonts w:eastAsia="Times New Roman" w:cs="Times New Roman"/>
          <w:b/>
          <w:sz w:val="40"/>
          <w:szCs w:val="40"/>
          <w:lang w:val="uk-UA" w:eastAsia="ru-RU"/>
        </w:rPr>
        <w:t xml:space="preserve">Магістерська дисертація </w:t>
      </w:r>
    </w:p>
    <w:p w:rsidR="00BF2C9B" w:rsidRPr="00BF2C9B" w:rsidRDefault="00BF2C9B" w:rsidP="00BF2C9B">
      <w:pPr>
        <w:spacing w:after="120" w:line="240" w:lineRule="auto"/>
        <w:ind w:firstLine="709"/>
        <w:jc w:val="center"/>
        <w:rPr>
          <w:rFonts w:eastAsia="Times New Roman" w:cs="Times New Roman"/>
          <w:b/>
          <w:szCs w:val="24"/>
          <w:lang w:val="uk-UA" w:eastAsia="ru-RU"/>
        </w:rPr>
      </w:pPr>
      <w:r w:rsidRPr="00BF2C9B">
        <w:rPr>
          <w:rFonts w:eastAsia="Times New Roman" w:cs="Times New Roman"/>
          <w:b/>
          <w:sz w:val="26"/>
          <w:szCs w:val="24"/>
          <w:lang w:val="uk-UA" w:eastAsia="ru-RU"/>
        </w:rPr>
        <w:t xml:space="preserve">на здобуття ступеня </w:t>
      </w:r>
      <w:r w:rsidRPr="00BF2C9B">
        <w:rPr>
          <w:rFonts w:eastAsia="Times New Roman" w:cs="Times New Roman"/>
          <w:b/>
          <w:szCs w:val="24"/>
          <w:lang w:val="uk-UA" w:eastAsia="ru-RU"/>
        </w:rPr>
        <w:t>магістр</w:t>
      </w:r>
    </w:p>
    <w:p w:rsidR="00BF2C9B" w:rsidRPr="00BF2C9B" w:rsidRDefault="00BF2C9B" w:rsidP="00BF2C9B">
      <w:pPr>
        <w:tabs>
          <w:tab w:val="left" w:leader="underscore" w:pos="9356"/>
        </w:tabs>
        <w:spacing w:after="0" w:line="240" w:lineRule="auto"/>
        <w:ind w:firstLine="709"/>
        <w:jc w:val="left"/>
        <w:rPr>
          <w:rFonts w:eastAsia="Times New Roman" w:cs="Times New Roman"/>
          <w:sz w:val="26"/>
          <w:szCs w:val="24"/>
          <w:lang w:val="uk-UA" w:eastAsia="ru-RU"/>
        </w:rPr>
      </w:pPr>
      <w:r w:rsidRPr="00BF2C9B">
        <w:rPr>
          <w:rFonts w:eastAsia="Times New Roman" w:cs="Times New Roman"/>
          <w:szCs w:val="24"/>
          <w:lang w:val="uk-UA" w:eastAsia="ru-RU"/>
        </w:rPr>
        <w:t xml:space="preserve">з напряму підготовки </w:t>
      </w:r>
      <w:r w:rsidRPr="00BF2C9B">
        <w:rPr>
          <w:rFonts w:eastAsia="Times New Roman" w:cs="Times New Roman"/>
          <w:szCs w:val="28"/>
          <w:u w:val="single"/>
          <w:lang w:val="uk-UA" w:eastAsia="ru-RU"/>
        </w:rPr>
        <w:t>8.05100304 – Прилади і системи екологічного мониторингу</w:t>
      </w:r>
      <w:r w:rsidRPr="00BF2C9B">
        <w:rPr>
          <w:rFonts w:eastAsia="Times New Roman" w:cs="Times New Roman"/>
          <w:sz w:val="26"/>
          <w:szCs w:val="24"/>
          <w:lang w:val="uk-UA" w:eastAsia="ru-RU"/>
        </w:rPr>
        <w:tab/>
      </w:r>
    </w:p>
    <w:p w:rsidR="00BF2C9B" w:rsidRPr="00BF2C9B" w:rsidRDefault="00BF2C9B" w:rsidP="00BF2C9B">
      <w:pPr>
        <w:tabs>
          <w:tab w:val="left" w:pos="4253"/>
          <w:tab w:val="left" w:leader="underscore" w:pos="8903"/>
        </w:tabs>
        <w:spacing w:after="0" w:line="240" w:lineRule="auto"/>
        <w:ind w:firstLine="2410"/>
        <w:jc w:val="center"/>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(код і  назва)</w:t>
      </w:r>
    </w:p>
    <w:p w:rsidR="00BF2C9B" w:rsidRPr="00BF2C9B" w:rsidRDefault="00BF2C9B" w:rsidP="00BF2C9B">
      <w:pPr>
        <w:tabs>
          <w:tab w:val="left" w:leader="underscore" w:pos="9356"/>
        </w:tabs>
        <w:spacing w:after="0" w:line="240" w:lineRule="auto"/>
        <w:ind w:firstLine="709"/>
        <w:jc w:val="left"/>
        <w:rPr>
          <w:rFonts w:eastAsia="Times New Roman" w:cs="Times New Roman"/>
          <w:bCs/>
          <w:szCs w:val="28"/>
          <w:u w:val="single"/>
          <w:lang w:val="uk-UA" w:eastAsia="ru-RU"/>
        </w:rPr>
      </w:pPr>
      <w:r w:rsidRPr="00BF2C9B">
        <w:rPr>
          <w:rFonts w:eastAsia="Times New Roman" w:cs="Times New Roman"/>
          <w:sz w:val="26"/>
          <w:szCs w:val="24"/>
          <w:lang w:val="uk-UA" w:eastAsia="ru-RU"/>
        </w:rPr>
        <w:t>на тему: «Вдосконалення оцінки впливу викидів автозаправних станцій на стан атмосферного повітря»</w:t>
      </w:r>
    </w:p>
    <w:p w:rsidR="00BF2C9B" w:rsidRPr="00BF2C9B" w:rsidRDefault="00BF2C9B" w:rsidP="00BF2C9B">
      <w:pPr>
        <w:tabs>
          <w:tab w:val="left" w:leader="underscore" w:pos="9356"/>
        </w:tabs>
        <w:spacing w:after="0" w:line="240" w:lineRule="auto"/>
        <w:ind w:firstLine="709"/>
        <w:jc w:val="left"/>
        <w:rPr>
          <w:rFonts w:eastAsia="Times New Roman" w:cs="Times New Roman"/>
          <w:bCs/>
          <w:szCs w:val="28"/>
          <w:u w:val="single"/>
          <w:lang w:val="uk-UA" w:eastAsia="ru-RU"/>
        </w:rPr>
      </w:pPr>
    </w:p>
    <w:p w:rsidR="00BF2C9B" w:rsidRPr="00BF2C9B" w:rsidRDefault="00BF2C9B" w:rsidP="00BF2C9B">
      <w:pPr>
        <w:tabs>
          <w:tab w:val="left" w:leader="underscore" w:pos="9356"/>
        </w:tabs>
        <w:spacing w:after="0" w:line="240" w:lineRule="auto"/>
        <w:ind w:firstLine="709"/>
        <w:jc w:val="left"/>
        <w:rPr>
          <w:rFonts w:eastAsia="Times New Roman" w:cs="Times New Roman"/>
          <w:bCs/>
          <w:sz w:val="26"/>
          <w:szCs w:val="24"/>
          <w:u w:val="single"/>
          <w:lang w:val="uk-UA" w:eastAsia="ru-RU"/>
        </w:rPr>
      </w:pPr>
      <w:r w:rsidRPr="00BF2C9B">
        <w:rPr>
          <w:rFonts w:eastAsia="Times New Roman" w:cs="Times New Roman"/>
          <w:bCs/>
          <w:sz w:val="26"/>
          <w:szCs w:val="24"/>
          <w:lang w:val="uk-UA" w:eastAsia="ru-RU"/>
        </w:rPr>
        <w:t xml:space="preserve">Виконав : студент </w:t>
      </w:r>
      <w:r w:rsidRPr="00BF2C9B">
        <w:rPr>
          <w:rFonts w:eastAsia="Times New Roman" w:cs="Times New Roman"/>
          <w:bCs/>
          <w:sz w:val="26"/>
          <w:szCs w:val="24"/>
          <w:u w:val="single"/>
          <w:lang w:val="uk-UA" w:eastAsia="ru-RU"/>
        </w:rPr>
        <w:t xml:space="preserve">   6  </w:t>
      </w:r>
      <w:r w:rsidRPr="00BF2C9B">
        <w:rPr>
          <w:rFonts w:eastAsia="Times New Roman" w:cs="Times New Roman"/>
          <w:bCs/>
          <w:sz w:val="26"/>
          <w:szCs w:val="24"/>
          <w:lang w:val="uk-UA" w:eastAsia="ru-RU"/>
        </w:rPr>
        <w:t xml:space="preserve"> курсу, групи </w:t>
      </w:r>
      <w:r w:rsidRPr="00BF2C9B">
        <w:rPr>
          <w:rFonts w:eastAsia="Times New Roman" w:cs="Times New Roman"/>
          <w:bCs/>
          <w:sz w:val="26"/>
          <w:szCs w:val="24"/>
          <w:u w:val="single"/>
          <w:lang w:val="uk-UA" w:eastAsia="ru-RU"/>
        </w:rPr>
        <w:t xml:space="preserve">     ПН-81мп          </w:t>
      </w:r>
    </w:p>
    <w:p w:rsidR="00BF2C9B" w:rsidRPr="00BF2C9B" w:rsidRDefault="00BF2C9B" w:rsidP="00BF2C9B">
      <w:pPr>
        <w:tabs>
          <w:tab w:val="left" w:leader="underscore" w:pos="7371"/>
          <w:tab w:val="left" w:pos="7513"/>
          <w:tab w:val="left" w:leader="underscore" w:pos="8903"/>
        </w:tabs>
        <w:spacing w:after="0" w:line="240" w:lineRule="auto"/>
        <w:jc w:val="left"/>
        <w:rPr>
          <w:rFonts w:eastAsia="Times New Roman" w:cs="Times New Roman"/>
          <w:bCs/>
          <w:sz w:val="26"/>
          <w:szCs w:val="24"/>
          <w:u w:val="single"/>
          <w:lang w:val="uk-UA" w:eastAsia="ru-RU"/>
        </w:rPr>
      </w:pPr>
      <w:r w:rsidRPr="00BF2C9B">
        <w:rPr>
          <w:rFonts w:eastAsia="Times New Roman" w:cs="Times New Roman"/>
          <w:bCs/>
          <w:sz w:val="26"/>
          <w:szCs w:val="24"/>
          <w:u w:val="single"/>
          <w:lang w:val="uk-UA" w:eastAsia="ru-RU"/>
        </w:rPr>
        <w:t xml:space="preserve"> </w:t>
      </w:r>
    </w:p>
    <w:p w:rsidR="00BF2C9B" w:rsidRPr="00BF2C9B" w:rsidRDefault="00BF2C9B" w:rsidP="00BF2C9B">
      <w:pPr>
        <w:tabs>
          <w:tab w:val="left" w:pos="7938"/>
        </w:tabs>
        <w:spacing w:after="0" w:line="240" w:lineRule="auto"/>
        <w:ind w:firstLine="2694"/>
        <w:jc w:val="left"/>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(прізвище, ім’я, по батькові)</w:t>
      </w:r>
      <w:r w:rsidRPr="00BF2C9B">
        <w:rPr>
          <w:rFonts w:eastAsia="Times New Roman" w:cs="Times New Roman"/>
          <w:sz w:val="26"/>
          <w:szCs w:val="24"/>
          <w:vertAlign w:val="superscript"/>
          <w:lang w:val="uk-UA" w:eastAsia="ru-RU"/>
        </w:rPr>
        <w:tab/>
        <w:t xml:space="preserve">(підпис) </w:t>
      </w:r>
    </w:p>
    <w:p w:rsidR="00BF2C9B" w:rsidRPr="00BF2C9B" w:rsidRDefault="00BF2C9B" w:rsidP="00BF2C9B">
      <w:pPr>
        <w:tabs>
          <w:tab w:val="left" w:leader="underscore" w:pos="7371"/>
          <w:tab w:val="left" w:pos="7513"/>
          <w:tab w:val="left" w:leader="underscore" w:pos="8903"/>
        </w:tabs>
        <w:spacing w:after="0" w:line="240" w:lineRule="auto"/>
        <w:ind w:firstLine="709"/>
        <w:jc w:val="left"/>
        <w:rPr>
          <w:rFonts w:eastAsia="Times New Roman" w:cs="Times New Roman"/>
          <w:bCs/>
          <w:sz w:val="26"/>
          <w:szCs w:val="24"/>
          <w:lang w:val="uk-UA" w:eastAsia="ru-RU"/>
        </w:rPr>
      </w:pPr>
      <w:r w:rsidRPr="00BF2C9B">
        <w:rPr>
          <w:rFonts w:eastAsia="Times New Roman" w:cs="Times New Roman"/>
          <w:bCs/>
          <w:sz w:val="26"/>
          <w:szCs w:val="24"/>
          <w:lang w:val="uk-UA" w:eastAsia="ru-RU"/>
        </w:rPr>
        <w:t xml:space="preserve">Керівник Голубєв Леонтій Петрович </w:t>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p>
    <w:p w:rsidR="00BF2C9B" w:rsidRPr="00BF2C9B" w:rsidRDefault="00BF2C9B" w:rsidP="00BF2C9B">
      <w:pPr>
        <w:tabs>
          <w:tab w:val="left" w:pos="7938"/>
        </w:tabs>
        <w:spacing w:after="0" w:line="240" w:lineRule="auto"/>
        <w:ind w:firstLine="1843"/>
        <w:jc w:val="left"/>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(посада, науковий ступінь, вчене звання,  прізвище та ініціали)</w:t>
      </w:r>
      <w:r w:rsidRPr="00BF2C9B">
        <w:rPr>
          <w:rFonts w:eastAsia="Times New Roman" w:cs="Times New Roman"/>
          <w:sz w:val="26"/>
          <w:szCs w:val="24"/>
          <w:vertAlign w:val="superscript"/>
          <w:lang w:val="uk-UA" w:eastAsia="ru-RU"/>
        </w:rPr>
        <w:tab/>
        <w:t xml:space="preserve">(підпис) </w:t>
      </w:r>
    </w:p>
    <w:p w:rsidR="00BF2C9B" w:rsidRPr="00BF2C9B" w:rsidRDefault="00BF2C9B" w:rsidP="00BF2C9B">
      <w:pPr>
        <w:tabs>
          <w:tab w:val="left" w:pos="1560"/>
          <w:tab w:val="left" w:pos="3119"/>
          <w:tab w:val="left" w:pos="3261"/>
          <w:tab w:val="left" w:leader="underscore" w:pos="7371"/>
          <w:tab w:val="left" w:pos="7513"/>
          <w:tab w:val="left" w:leader="underscore" w:pos="8903"/>
        </w:tabs>
        <w:spacing w:after="0" w:line="240" w:lineRule="auto"/>
        <w:ind w:firstLine="709"/>
        <w:jc w:val="left"/>
        <w:rPr>
          <w:rFonts w:eastAsia="Times New Roman" w:cs="Times New Roman"/>
          <w:bCs/>
          <w:sz w:val="26"/>
          <w:szCs w:val="24"/>
          <w:lang w:val="uk-UA" w:eastAsia="ru-RU"/>
        </w:rPr>
      </w:pPr>
      <w:r w:rsidRPr="00BF2C9B">
        <w:rPr>
          <w:rFonts w:eastAsia="Times New Roman" w:cs="Times New Roman"/>
          <w:bCs/>
          <w:sz w:val="26"/>
          <w:szCs w:val="24"/>
          <w:lang w:val="uk-UA" w:eastAsia="ru-RU"/>
        </w:rPr>
        <w:t>Консультант</w:t>
      </w:r>
      <w:r w:rsidRPr="00BF2C9B">
        <w:rPr>
          <w:rFonts w:eastAsia="Times New Roman" w:cs="Times New Roman"/>
          <w:bCs/>
          <w:sz w:val="26"/>
          <w:szCs w:val="24"/>
          <w:lang w:val="uk-UA" w:eastAsia="ru-RU"/>
        </w:rPr>
        <w:tab/>
      </w:r>
      <w:r w:rsidRPr="00BF2C9B">
        <w:rPr>
          <w:rFonts w:eastAsia="Times New Roman" w:cs="Times New Roman"/>
          <w:bCs/>
          <w:sz w:val="26"/>
          <w:szCs w:val="24"/>
          <w:u w:val="single"/>
          <w:lang w:val="uk-UA" w:eastAsia="ru-RU"/>
        </w:rPr>
        <w:tab/>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p>
    <w:p w:rsidR="00BF2C9B" w:rsidRPr="00BF2C9B" w:rsidRDefault="00BF2C9B" w:rsidP="00BF2C9B">
      <w:pPr>
        <w:tabs>
          <w:tab w:val="left" w:pos="3402"/>
          <w:tab w:val="left" w:pos="7938"/>
        </w:tabs>
        <w:spacing w:after="0" w:line="240" w:lineRule="auto"/>
        <w:ind w:firstLine="1778"/>
        <w:jc w:val="left"/>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(назва розділу)</w:t>
      </w:r>
      <w:r w:rsidRPr="00BF2C9B">
        <w:rPr>
          <w:rFonts w:eastAsia="Times New Roman" w:cs="Times New Roman"/>
          <w:sz w:val="26"/>
          <w:szCs w:val="24"/>
          <w:vertAlign w:val="superscript"/>
          <w:lang w:val="uk-UA" w:eastAsia="ru-RU"/>
        </w:rPr>
        <w:tab/>
      </w:r>
      <w:r w:rsidRPr="00BF2C9B">
        <w:rPr>
          <w:rFonts w:eastAsia="Times New Roman" w:cs="Times New Roman"/>
          <w:spacing w:val="-8"/>
          <w:sz w:val="26"/>
          <w:szCs w:val="24"/>
          <w:vertAlign w:val="superscript"/>
          <w:lang w:val="uk-UA" w:eastAsia="ru-RU"/>
        </w:rPr>
        <w:t>(посада, вчене звання, науковий ступінь, прізвище, ініціали)</w:t>
      </w:r>
      <w:r w:rsidRPr="00BF2C9B">
        <w:rPr>
          <w:rFonts w:eastAsia="Times New Roman" w:cs="Times New Roman"/>
          <w:sz w:val="26"/>
          <w:szCs w:val="24"/>
          <w:vertAlign w:val="superscript"/>
          <w:lang w:val="uk-UA" w:eastAsia="ru-RU"/>
        </w:rPr>
        <w:tab/>
        <w:t xml:space="preserve">(підпис) </w:t>
      </w:r>
    </w:p>
    <w:p w:rsidR="00BF2C9B" w:rsidRPr="00BF2C9B" w:rsidRDefault="00BF2C9B" w:rsidP="00BF2C9B">
      <w:pPr>
        <w:tabs>
          <w:tab w:val="left" w:leader="underscore" w:pos="7371"/>
          <w:tab w:val="left" w:pos="7513"/>
          <w:tab w:val="left" w:leader="underscore" w:pos="8903"/>
        </w:tabs>
        <w:spacing w:after="0" w:line="240" w:lineRule="auto"/>
        <w:ind w:firstLine="709"/>
        <w:jc w:val="left"/>
        <w:rPr>
          <w:rFonts w:eastAsia="Times New Roman" w:cs="Times New Roman"/>
          <w:bCs/>
          <w:sz w:val="26"/>
          <w:szCs w:val="24"/>
          <w:lang w:val="uk-UA" w:eastAsia="ru-RU"/>
        </w:rPr>
      </w:pPr>
      <w:r w:rsidRPr="00BF2C9B">
        <w:rPr>
          <w:rFonts w:eastAsia="Times New Roman" w:cs="Times New Roman"/>
          <w:bCs/>
          <w:sz w:val="26"/>
          <w:szCs w:val="24"/>
          <w:lang w:val="uk-UA" w:eastAsia="ru-RU"/>
        </w:rPr>
        <w:t>Рецензент</w:t>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r w:rsidRPr="00BF2C9B">
        <w:rPr>
          <w:rFonts w:eastAsia="Times New Roman" w:cs="Times New Roman"/>
          <w:bCs/>
          <w:sz w:val="26"/>
          <w:szCs w:val="24"/>
          <w:lang w:val="uk-UA" w:eastAsia="ru-RU"/>
        </w:rPr>
        <w:tab/>
      </w:r>
    </w:p>
    <w:p w:rsidR="00BF2C9B" w:rsidRPr="00BF2C9B" w:rsidRDefault="00BF2C9B" w:rsidP="00BF2C9B">
      <w:pPr>
        <w:tabs>
          <w:tab w:val="left" w:pos="7938"/>
        </w:tabs>
        <w:spacing w:after="0" w:line="240" w:lineRule="auto"/>
        <w:ind w:firstLine="1276"/>
        <w:jc w:val="left"/>
        <w:rPr>
          <w:rFonts w:eastAsia="Times New Roman" w:cs="Times New Roman"/>
          <w:sz w:val="26"/>
          <w:szCs w:val="24"/>
          <w:vertAlign w:val="superscript"/>
          <w:lang w:val="uk-UA" w:eastAsia="ru-RU"/>
        </w:rPr>
      </w:pPr>
      <w:r w:rsidRPr="00BF2C9B">
        <w:rPr>
          <w:rFonts w:eastAsia="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BF2C9B">
        <w:rPr>
          <w:rFonts w:eastAsia="Times New Roman" w:cs="Times New Roman"/>
          <w:sz w:val="26"/>
          <w:szCs w:val="24"/>
          <w:vertAlign w:val="superscript"/>
          <w:lang w:val="uk-UA" w:eastAsia="ru-RU"/>
        </w:rPr>
        <w:tab/>
        <w:t xml:space="preserve">(підпис) </w:t>
      </w:r>
    </w:p>
    <w:p w:rsidR="00BF2C9B" w:rsidRPr="00BF2C9B" w:rsidRDefault="00BF2C9B" w:rsidP="00BF2C9B">
      <w:pPr>
        <w:tabs>
          <w:tab w:val="left" w:pos="330"/>
        </w:tabs>
        <w:spacing w:after="0" w:line="240" w:lineRule="auto"/>
        <w:ind w:left="4536" w:firstLine="709"/>
        <w:jc w:val="left"/>
        <w:rPr>
          <w:rFonts w:eastAsia="Times New Roman" w:cs="Times New Roman"/>
          <w:sz w:val="26"/>
          <w:szCs w:val="24"/>
          <w:lang w:val="uk-UA" w:eastAsia="ru-RU"/>
        </w:rPr>
      </w:pPr>
    </w:p>
    <w:p w:rsidR="00BF2C9B" w:rsidRPr="00BF2C9B" w:rsidRDefault="00BF2C9B" w:rsidP="00BF2C9B">
      <w:pPr>
        <w:tabs>
          <w:tab w:val="left" w:pos="330"/>
        </w:tabs>
        <w:spacing w:after="0" w:line="240" w:lineRule="auto"/>
        <w:ind w:left="4536" w:firstLine="709"/>
        <w:jc w:val="left"/>
        <w:rPr>
          <w:rFonts w:eastAsia="Times New Roman" w:cs="Times New Roman"/>
          <w:sz w:val="26"/>
          <w:szCs w:val="24"/>
          <w:lang w:val="uk-UA" w:eastAsia="ru-RU"/>
        </w:rPr>
      </w:pPr>
    </w:p>
    <w:p w:rsidR="00BF2C9B" w:rsidRPr="00BF2C9B" w:rsidRDefault="00BF2C9B" w:rsidP="00BF2C9B">
      <w:pPr>
        <w:tabs>
          <w:tab w:val="left" w:pos="330"/>
        </w:tabs>
        <w:spacing w:after="0" w:line="240" w:lineRule="auto"/>
        <w:ind w:left="4536" w:firstLine="709"/>
        <w:jc w:val="left"/>
        <w:rPr>
          <w:rFonts w:eastAsia="Times New Roman" w:cs="Times New Roman"/>
          <w:sz w:val="26"/>
          <w:szCs w:val="24"/>
          <w:lang w:val="uk-UA" w:eastAsia="ru-RU"/>
        </w:rPr>
      </w:pPr>
    </w:p>
    <w:p w:rsidR="00BF2C9B" w:rsidRPr="00BF2C9B" w:rsidRDefault="00BF2C9B" w:rsidP="00BF2C9B">
      <w:pPr>
        <w:tabs>
          <w:tab w:val="left" w:pos="330"/>
        </w:tabs>
        <w:spacing w:after="0" w:line="240" w:lineRule="auto"/>
        <w:ind w:left="4536" w:firstLine="709"/>
        <w:jc w:val="left"/>
        <w:rPr>
          <w:rFonts w:eastAsia="Times New Roman" w:cs="Times New Roman"/>
          <w:sz w:val="26"/>
          <w:szCs w:val="24"/>
          <w:lang w:val="uk-UA" w:eastAsia="ru-RU"/>
        </w:rPr>
      </w:pPr>
    </w:p>
    <w:p w:rsidR="00BF2C9B" w:rsidRPr="00BF2C9B" w:rsidRDefault="00BF2C9B" w:rsidP="00BF2C9B">
      <w:pPr>
        <w:tabs>
          <w:tab w:val="left" w:pos="330"/>
        </w:tabs>
        <w:spacing w:after="0" w:line="240" w:lineRule="auto"/>
        <w:ind w:left="4536" w:firstLine="709"/>
        <w:jc w:val="left"/>
        <w:rPr>
          <w:rFonts w:eastAsia="Times New Roman" w:cs="Times New Roman"/>
          <w:sz w:val="26"/>
          <w:szCs w:val="24"/>
          <w:lang w:val="uk-UA" w:eastAsia="ru-RU"/>
        </w:rPr>
      </w:pPr>
      <w:r w:rsidRPr="00BF2C9B">
        <w:rPr>
          <w:rFonts w:eastAsia="Times New Roman" w:cs="Times New Roman"/>
          <w:sz w:val="26"/>
          <w:szCs w:val="24"/>
          <w:lang w:val="uk-UA" w:eastAsia="ru-RU"/>
        </w:rPr>
        <w:t>Засвідчую, що у цьому дипломному проекті немає запозичень з праць інших авторів без відповідних посилань.</w:t>
      </w:r>
    </w:p>
    <w:p w:rsidR="00BF2C9B" w:rsidRPr="00BF2C9B" w:rsidRDefault="00BF2C9B" w:rsidP="00BF2C9B">
      <w:pPr>
        <w:tabs>
          <w:tab w:val="left" w:pos="330"/>
        </w:tabs>
        <w:spacing w:after="0" w:line="240" w:lineRule="auto"/>
        <w:ind w:left="4536" w:firstLine="709"/>
        <w:rPr>
          <w:rFonts w:eastAsia="Times New Roman" w:cs="Times New Roman"/>
          <w:sz w:val="26"/>
          <w:szCs w:val="24"/>
          <w:lang w:val="uk-UA" w:eastAsia="ru-RU"/>
        </w:rPr>
      </w:pPr>
      <w:r w:rsidRPr="00BF2C9B">
        <w:rPr>
          <w:rFonts w:eastAsia="Times New Roman" w:cs="Times New Roman"/>
          <w:sz w:val="26"/>
          <w:szCs w:val="24"/>
          <w:lang w:val="uk-UA" w:eastAsia="ru-RU"/>
        </w:rPr>
        <w:t>Студент _____________</w:t>
      </w:r>
    </w:p>
    <w:p w:rsidR="00BF2C9B" w:rsidRPr="00BF2C9B" w:rsidRDefault="00BF2C9B" w:rsidP="00BF2C9B">
      <w:pPr>
        <w:tabs>
          <w:tab w:val="left" w:pos="7938"/>
        </w:tabs>
        <w:spacing w:before="120" w:after="0" w:line="240" w:lineRule="auto"/>
        <w:ind w:left="4536" w:firstLine="1701"/>
        <w:jc w:val="left"/>
        <w:rPr>
          <w:rFonts w:eastAsia="Times New Roman" w:cs="Times New Roman"/>
          <w:sz w:val="26"/>
          <w:szCs w:val="24"/>
          <w:lang w:val="uk-UA" w:eastAsia="ru-RU"/>
        </w:rPr>
      </w:pPr>
      <w:r w:rsidRPr="00BF2C9B">
        <w:rPr>
          <w:rFonts w:eastAsia="Times New Roman" w:cs="Times New Roman"/>
          <w:sz w:val="20"/>
          <w:szCs w:val="20"/>
          <w:vertAlign w:val="superscript"/>
          <w:lang w:val="uk-UA" w:eastAsia="ru-RU"/>
        </w:rPr>
        <w:t>(підпис)</w:t>
      </w:r>
    </w:p>
    <w:p w:rsidR="00BF2C9B" w:rsidRPr="00BF2C9B" w:rsidRDefault="00BF2C9B" w:rsidP="00BF2C9B">
      <w:pPr>
        <w:spacing w:before="24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240" w:after="0" w:line="240" w:lineRule="auto"/>
        <w:ind w:firstLine="709"/>
        <w:jc w:val="center"/>
        <w:rPr>
          <w:rFonts w:eastAsia="Times New Roman" w:cs="Times New Roman"/>
          <w:b/>
          <w:sz w:val="26"/>
          <w:szCs w:val="26"/>
          <w:lang w:val="uk-UA" w:eastAsia="ru-RU"/>
        </w:rPr>
      </w:pPr>
      <w:r w:rsidRPr="00BF2C9B">
        <w:rPr>
          <w:rFonts w:eastAsia="Times New Roman" w:cs="Times New Roman"/>
          <w:sz w:val="26"/>
          <w:szCs w:val="24"/>
          <w:lang w:val="uk-UA" w:eastAsia="ru-RU"/>
        </w:rPr>
        <w:t>Київ – 2019 рік.</w:t>
      </w:r>
    </w:p>
    <w:p w:rsidR="00BF2C9B" w:rsidRPr="00BF2C9B" w:rsidRDefault="00BF2C9B" w:rsidP="00BF2C9B">
      <w:pPr>
        <w:spacing w:after="200" w:line="276" w:lineRule="auto"/>
        <w:jc w:val="left"/>
        <w:rPr>
          <w:rFonts w:eastAsia="Times New Roman" w:cs="Times New Roman"/>
          <w:sz w:val="26"/>
          <w:szCs w:val="26"/>
          <w:lang w:val="uk-UA" w:eastAsia="ru-RU"/>
        </w:rPr>
        <w:sectPr w:rsidR="00BF2C9B" w:rsidRPr="00BF2C9B" w:rsidSect="00BF2C9B">
          <w:footerReference w:type="default" r:id="rId9"/>
          <w:pgSz w:w="11906" w:h="16838"/>
          <w:pgMar w:top="850" w:right="850" w:bottom="850" w:left="1417" w:header="708" w:footer="708" w:gutter="0"/>
          <w:pgNumType w:start="0"/>
          <w:cols w:space="708"/>
          <w:titlePg/>
          <w:docGrid w:linePitch="381"/>
        </w:sectPr>
      </w:pPr>
    </w:p>
    <w:p w:rsidR="00BF2C9B" w:rsidRPr="00BF2C9B" w:rsidRDefault="00BF2C9B" w:rsidP="00BF2C9B">
      <w:pPr>
        <w:spacing w:before="240" w:after="0" w:line="240" w:lineRule="auto"/>
        <w:ind w:firstLine="708"/>
        <w:rPr>
          <w:rFonts w:eastAsia="Times New Roman" w:cs="Times New Roman"/>
          <w:b/>
          <w:sz w:val="26"/>
          <w:szCs w:val="26"/>
          <w:lang w:val="uk-UA" w:eastAsia="ru-RU"/>
        </w:rPr>
      </w:pPr>
      <w:r w:rsidRPr="00BF2C9B">
        <w:rPr>
          <w:rFonts w:eastAsia="Times New Roman" w:cs="Times New Roman"/>
          <w:b/>
          <w:sz w:val="26"/>
          <w:szCs w:val="26"/>
          <w:lang w:val="uk-UA" w:eastAsia="ru-RU"/>
        </w:rPr>
        <w:lastRenderedPageBreak/>
        <w:t>ВІДОМІСТЬ МАГІСТЕРСЬКОЇ ДИСЕРТАЦІЇ</w:t>
      </w:r>
    </w:p>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b/>
          <w:sz w:val="26"/>
          <w:szCs w:val="26"/>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3031"/>
        <w:gridCol w:w="2694"/>
        <w:gridCol w:w="852"/>
        <w:gridCol w:w="1277"/>
      </w:tblGrid>
      <w:tr w:rsidR="00BF2C9B" w:rsidRPr="00BF2C9B" w:rsidTr="00BF2C9B">
        <w:trPr>
          <w:cantSplit/>
          <w:trHeight w:val="1468"/>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 з/п</w:t>
            </w:r>
          </w:p>
        </w:tc>
        <w:tc>
          <w:tcPr>
            <w:tcW w:w="866" w:type="dxa"/>
            <w:textDirection w:val="btLr"/>
            <w:vAlign w:val="center"/>
          </w:tcPr>
          <w:p w:rsidR="00BF2C9B" w:rsidRPr="00BF2C9B" w:rsidRDefault="00BF2C9B" w:rsidP="00BF2C9B">
            <w:pPr>
              <w:spacing w:after="0" w:line="240" w:lineRule="auto"/>
              <w:jc w:val="center"/>
              <w:rPr>
                <w:rFonts w:eastAsia="Calibri" w:cs="Times New Roman"/>
                <w:lang w:val="uk-UA" w:eastAsia="ru-RU"/>
              </w:rPr>
            </w:pPr>
            <w:r w:rsidRPr="00BF2C9B">
              <w:rPr>
                <w:rFonts w:eastAsia="Calibri" w:cs="Times New Roman"/>
                <w:lang w:val="uk-UA" w:eastAsia="ru-RU"/>
              </w:rPr>
              <w:t>Формат</w:t>
            </w:r>
          </w:p>
        </w:tc>
        <w:tc>
          <w:tcPr>
            <w:tcW w:w="3031" w:type="dxa"/>
            <w:vAlign w:val="center"/>
          </w:tcPr>
          <w:p w:rsidR="00BF2C9B" w:rsidRPr="00BF2C9B" w:rsidRDefault="00BF2C9B" w:rsidP="00BF2C9B">
            <w:pPr>
              <w:tabs>
                <w:tab w:val="left" w:pos="720"/>
                <w:tab w:val="left" w:pos="1440"/>
                <w:tab w:val="left" w:pos="1620"/>
              </w:tabs>
              <w:spacing w:before="120" w:after="0" w:line="240" w:lineRule="auto"/>
              <w:ind w:firstLine="709"/>
              <w:rPr>
                <w:rFonts w:eastAsia="Times New Roman" w:cs="Times New Roman"/>
                <w:sz w:val="26"/>
                <w:szCs w:val="26"/>
                <w:lang w:val="uk-UA" w:eastAsia="ru-RU"/>
              </w:rPr>
            </w:pPr>
            <w:r w:rsidRPr="00BF2C9B">
              <w:rPr>
                <w:rFonts w:eastAsia="Times New Roman" w:cs="Times New Roman"/>
                <w:sz w:val="26"/>
                <w:szCs w:val="26"/>
                <w:lang w:val="uk-UA" w:eastAsia="ru-RU"/>
              </w:rPr>
              <w:t>Позначення</w:t>
            </w: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center"/>
              <w:rPr>
                <w:rFonts w:eastAsia="Times New Roman" w:cs="Times New Roman"/>
                <w:sz w:val="26"/>
                <w:szCs w:val="26"/>
                <w:lang w:val="uk-UA" w:eastAsia="ru-RU"/>
              </w:rPr>
            </w:pPr>
            <w:r w:rsidRPr="00BF2C9B">
              <w:rPr>
                <w:rFonts w:eastAsia="Times New Roman" w:cs="Times New Roman"/>
                <w:sz w:val="26"/>
                <w:szCs w:val="26"/>
                <w:lang w:val="uk-UA" w:eastAsia="ru-RU"/>
              </w:rPr>
              <w:t>Найменування</w:t>
            </w:r>
          </w:p>
        </w:tc>
        <w:tc>
          <w:tcPr>
            <w:tcW w:w="852" w:type="dxa"/>
            <w:textDirection w:val="btLr"/>
          </w:tcPr>
          <w:p w:rsidR="00BF2C9B" w:rsidRPr="00BF2C9B" w:rsidRDefault="00BF2C9B" w:rsidP="00BF2C9B">
            <w:pPr>
              <w:tabs>
                <w:tab w:val="left" w:pos="720"/>
                <w:tab w:val="left" w:pos="1440"/>
                <w:tab w:val="left" w:pos="1620"/>
              </w:tabs>
              <w:spacing w:before="120" w:after="0" w:line="240" w:lineRule="auto"/>
              <w:ind w:left="113" w:right="113"/>
              <w:jc w:val="center"/>
              <w:rPr>
                <w:rFonts w:eastAsia="Times New Roman" w:cs="Times New Roman"/>
                <w:sz w:val="26"/>
                <w:szCs w:val="26"/>
                <w:lang w:val="uk-UA" w:eastAsia="ru-RU"/>
              </w:rPr>
            </w:pPr>
            <w:r w:rsidRPr="00BF2C9B">
              <w:rPr>
                <w:rFonts w:eastAsia="Times New Roman" w:cs="Times New Roman"/>
                <w:sz w:val="26"/>
                <w:szCs w:val="26"/>
                <w:lang w:val="uk-UA" w:eastAsia="ru-RU"/>
              </w:rPr>
              <w:t>Кількість листів</w:t>
            </w:r>
          </w:p>
        </w:tc>
        <w:tc>
          <w:tcPr>
            <w:tcW w:w="1277" w:type="dxa"/>
            <w:vAlign w:val="center"/>
          </w:tcPr>
          <w:p w:rsidR="00BF2C9B" w:rsidRPr="00BF2C9B" w:rsidRDefault="00BF2C9B" w:rsidP="00BF2C9B">
            <w:pPr>
              <w:tabs>
                <w:tab w:val="left" w:pos="720"/>
                <w:tab w:val="left" w:pos="1440"/>
                <w:tab w:val="left" w:pos="1620"/>
              </w:tabs>
              <w:spacing w:before="120" w:after="0" w:line="240" w:lineRule="auto"/>
              <w:jc w:val="center"/>
              <w:rPr>
                <w:rFonts w:eastAsia="Times New Roman" w:cs="Times New Roman"/>
                <w:sz w:val="26"/>
                <w:szCs w:val="26"/>
                <w:lang w:val="uk-UA" w:eastAsia="ru-RU"/>
              </w:rPr>
            </w:pPr>
            <w:r w:rsidRPr="00BF2C9B">
              <w:rPr>
                <w:rFonts w:eastAsia="Times New Roman" w:cs="Times New Roman"/>
                <w:sz w:val="26"/>
                <w:szCs w:val="26"/>
                <w:lang w:val="uk-UA" w:eastAsia="ru-RU"/>
              </w:rPr>
              <w:t>Примітка</w:t>
            </w: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1</w:t>
            </w:r>
          </w:p>
        </w:tc>
        <w:tc>
          <w:tcPr>
            <w:tcW w:w="866" w:type="dxa"/>
            <w:vAlign w:val="center"/>
          </w:tcPr>
          <w:p w:rsidR="00BF2C9B" w:rsidRPr="00BF2C9B" w:rsidRDefault="00BF2C9B" w:rsidP="00BF2C9B">
            <w:pPr>
              <w:tabs>
                <w:tab w:val="left" w:pos="720"/>
                <w:tab w:val="left" w:pos="1440"/>
                <w:tab w:val="left" w:pos="1620"/>
              </w:tabs>
              <w:spacing w:before="120" w:after="0" w:line="240" w:lineRule="auto"/>
              <w:jc w:val="center"/>
              <w:rPr>
                <w:rFonts w:eastAsia="Times New Roman" w:cs="Times New Roman"/>
                <w:sz w:val="26"/>
                <w:szCs w:val="26"/>
                <w:lang w:val="uk-UA" w:eastAsia="ru-RU"/>
              </w:rPr>
            </w:pPr>
            <w:r w:rsidRPr="00BF2C9B">
              <w:rPr>
                <w:rFonts w:eastAsia="Times New Roman" w:cs="Times New Roman"/>
                <w:sz w:val="26"/>
                <w:szCs w:val="26"/>
                <w:lang w:val="uk-UA" w:eastAsia="ru-RU"/>
              </w:rPr>
              <w:t>А4</w:t>
            </w:r>
          </w:p>
        </w:tc>
        <w:tc>
          <w:tcPr>
            <w:tcW w:w="3031"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Завдання на дипломний проект</w:t>
            </w:r>
          </w:p>
        </w:tc>
        <w:tc>
          <w:tcPr>
            <w:tcW w:w="852" w:type="dxa"/>
            <w:vAlign w:val="center"/>
          </w:tcPr>
          <w:p w:rsidR="00BF2C9B" w:rsidRPr="00BF2C9B" w:rsidRDefault="00BF2C9B" w:rsidP="00BF2C9B">
            <w:pPr>
              <w:tabs>
                <w:tab w:val="left" w:pos="720"/>
                <w:tab w:val="left" w:pos="1440"/>
                <w:tab w:val="left" w:pos="1620"/>
              </w:tabs>
              <w:spacing w:before="120" w:after="0" w:line="240" w:lineRule="auto"/>
              <w:jc w:val="center"/>
              <w:rPr>
                <w:rFonts w:eastAsia="Times New Roman" w:cs="Times New Roman"/>
                <w:sz w:val="26"/>
                <w:szCs w:val="26"/>
                <w:lang w:val="uk-UA" w:eastAsia="ru-RU"/>
              </w:rPr>
            </w:pPr>
            <w:r w:rsidRPr="00BF2C9B">
              <w:rPr>
                <w:rFonts w:eastAsia="Times New Roman" w:cs="Times New Roman"/>
                <w:sz w:val="26"/>
                <w:szCs w:val="26"/>
                <w:lang w:val="uk-UA" w:eastAsia="ru-RU"/>
              </w:rPr>
              <w:t>1</w:t>
            </w: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trHeight w:val="460"/>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2</w:t>
            </w:r>
          </w:p>
        </w:tc>
        <w:tc>
          <w:tcPr>
            <w:tcW w:w="866" w:type="dxa"/>
            <w:vAlign w:val="center"/>
          </w:tcPr>
          <w:p w:rsidR="00BF2C9B" w:rsidRPr="00BF2C9B" w:rsidRDefault="00BF2C9B" w:rsidP="00BF2C9B">
            <w:pPr>
              <w:tabs>
                <w:tab w:val="left" w:pos="720"/>
                <w:tab w:val="left" w:pos="1440"/>
                <w:tab w:val="left" w:pos="1620"/>
              </w:tabs>
              <w:spacing w:before="120" w:after="0" w:line="240" w:lineRule="auto"/>
              <w:jc w:val="center"/>
              <w:rPr>
                <w:rFonts w:eastAsia="Times New Roman" w:cs="Times New Roman"/>
                <w:sz w:val="26"/>
                <w:szCs w:val="26"/>
                <w:lang w:val="uk-UA" w:eastAsia="ru-RU"/>
              </w:rPr>
            </w:pPr>
            <w:r w:rsidRPr="00BF2C9B">
              <w:rPr>
                <w:rFonts w:eastAsia="Times New Roman" w:cs="Times New Roman"/>
                <w:sz w:val="26"/>
                <w:szCs w:val="26"/>
                <w:lang w:val="uk-UA" w:eastAsia="ru-RU"/>
              </w:rPr>
              <w:t>А4</w:t>
            </w: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МП.НАЕПС. 04.000 ПЗ</w:t>
            </w: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Пояснювальна записка</w:t>
            </w: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3</w:t>
            </w: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 xml:space="preserve">  А4</w:t>
            </w: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Стартап проект</w:t>
            </w: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4</w:t>
            </w: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 xml:space="preserve">  А4</w:t>
            </w: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Додаток А</w:t>
            </w: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5</w:t>
            </w: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 xml:space="preserve">  </w:t>
            </w: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6</w:t>
            </w: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7</w:t>
            </w: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jc w:val="center"/>
        </w:trPr>
        <w:tc>
          <w:tcPr>
            <w:tcW w:w="639"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66"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3031" w:type="dxa"/>
            <w:vAlign w:val="center"/>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694" w:type="dxa"/>
            <w:vAlign w:val="center"/>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p>
        </w:tc>
        <w:tc>
          <w:tcPr>
            <w:tcW w:w="852"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1277" w:type="dxa"/>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bl>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4"/>
          <w:lang w:val="uk-UA" w:eastAsia="ru-RU"/>
        </w:rPr>
      </w:pPr>
    </w:p>
    <w:tbl>
      <w:tblPr>
        <w:tblpPr w:leftFromText="180" w:rightFromText="180" w:vertAnchor="text" w:horzAnchor="margin" w:tblpY="1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843"/>
        <w:gridCol w:w="850"/>
        <w:gridCol w:w="851"/>
        <w:gridCol w:w="2551"/>
        <w:gridCol w:w="851"/>
        <w:gridCol w:w="992"/>
      </w:tblGrid>
      <w:tr w:rsidR="00BF2C9B" w:rsidRPr="00BF2C9B" w:rsidTr="00BF2C9B">
        <w:trPr>
          <w:cantSplit/>
          <w:trHeight w:val="640"/>
        </w:trPr>
        <w:tc>
          <w:tcPr>
            <w:tcW w:w="1418" w:type="dxa"/>
          </w:tcPr>
          <w:p w:rsidR="00BF2C9B" w:rsidRPr="00BF2C9B" w:rsidRDefault="00BF2C9B" w:rsidP="00BF2C9B">
            <w:pPr>
              <w:tabs>
                <w:tab w:val="left" w:pos="720"/>
                <w:tab w:val="left" w:pos="1440"/>
                <w:tab w:val="left" w:pos="1620"/>
              </w:tabs>
              <w:spacing w:before="120" w:after="0" w:line="240" w:lineRule="auto"/>
              <w:ind w:firstLine="709"/>
              <w:jc w:val="left"/>
              <w:rPr>
                <w:rFonts w:eastAsia="Times New Roman" w:cs="Times New Roman"/>
                <w:sz w:val="26"/>
                <w:szCs w:val="26"/>
                <w:lang w:val="uk-UA" w:eastAsia="ru-RU"/>
              </w:rPr>
            </w:pPr>
          </w:p>
        </w:tc>
        <w:tc>
          <w:tcPr>
            <w:tcW w:w="1843"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0"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4394" w:type="dxa"/>
            <w:gridSpan w:val="3"/>
            <w:vMerge w:val="restart"/>
            <w:vAlign w:val="center"/>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МП.НАЕПС.00.000.00</w:t>
            </w: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ind w:firstLine="709"/>
              <w:jc w:val="left"/>
              <w:rPr>
                <w:rFonts w:eastAsia="Times New Roman" w:cs="Times New Roman"/>
                <w:sz w:val="26"/>
                <w:szCs w:val="26"/>
                <w:lang w:val="uk-UA" w:eastAsia="ru-RU"/>
              </w:rPr>
            </w:pPr>
          </w:p>
        </w:tc>
        <w:tc>
          <w:tcPr>
            <w:tcW w:w="1843"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ПІБ</w:t>
            </w:r>
          </w:p>
        </w:tc>
        <w:tc>
          <w:tcPr>
            <w:tcW w:w="850"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Підп.</w:t>
            </w:r>
          </w:p>
        </w:tc>
        <w:tc>
          <w:tcPr>
            <w:tcW w:w="851"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Дата</w:t>
            </w:r>
          </w:p>
        </w:tc>
        <w:tc>
          <w:tcPr>
            <w:tcW w:w="4394" w:type="dxa"/>
            <w:gridSpan w:val="3"/>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Розробн.</w:t>
            </w:r>
          </w:p>
        </w:tc>
        <w:tc>
          <w:tcPr>
            <w:tcW w:w="1843"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Бусигіна Г.А.</w:t>
            </w:r>
          </w:p>
        </w:tc>
        <w:tc>
          <w:tcPr>
            <w:tcW w:w="850"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551" w:type="dxa"/>
            <w:vMerge w:val="restart"/>
            <w:vAlign w:val="center"/>
          </w:tcPr>
          <w:p w:rsidR="00BF2C9B" w:rsidRPr="00BF2C9B" w:rsidRDefault="00BF2C9B" w:rsidP="00BF2C9B">
            <w:pPr>
              <w:tabs>
                <w:tab w:val="left" w:pos="720"/>
                <w:tab w:val="left" w:pos="1440"/>
                <w:tab w:val="left" w:pos="1620"/>
              </w:tabs>
              <w:spacing w:before="120" w:after="0" w:line="240" w:lineRule="auto"/>
              <w:ind w:firstLine="709"/>
              <w:rPr>
                <w:rFonts w:eastAsia="Times New Roman" w:cs="Times New Roman"/>
                <w:sz w:val="26"/>
                <w:szCs w:val="26"/>
                <w:lang w:val="uk-UA" w:eastAsia="ru-RU"/>
              </w:rPr>
            </w:pPr>
            <w:r w:rsidRPr="00BF2C9B">
              <w:rPr>
                <w:rFonts w:eastAsia="Times New Roman" w:cs="Times New Roman"/>
                <w:sz w:val="26"/>
                <w:szCs w:val="26"/>
                <w:lang w:val="uk-UA" w:eastAsia="ru-RU"/>
              </w:rPr>
              <w:t xml:space="preserve">Відомість </w:t>
            </w:r>
            <w:r w:rsidRPr="00BF2C9B">
              <w:rPr>
                <w:rFonts w:eastAsia="Times New Roman" w:cs="Times New Roman"/>
                <w:sz w:val="26"/>
                <w:szCs w:val="26"/>
                <w:lang w:val="uk-UA" w:eastAsia="ru-RU"/>
              </w:rPr>
              <w:br/>
              <w:t>дипломного проекту</w:t>
            </w:r>
          </w:p>
        </w:tc>
        <w:tc>
          <w:tcPr>
            <w:tcW w:w="851"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Лист</w:t>
            </w:r>
          </w:p>
        </w:tc>
        <w:tc>
          <w:tcPr>
            <w:tcW w:w="992"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Листів</w:t>
            </w: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Керівн.</w:t>
            </w:r>
          </w:p>
        </w:tc>
        <w:tc>
          <w:tcPr>
            <w:tcW w:w="1843"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Голубєв Л.П.</w:t>
            </w:r>
          </w:p>
        </w:tc>
        <w:tc>
          <w:tcPr>
            <w:tcW w:w="850"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p>
        </w:tc>
        <w:tc>
          <w:tcPr>
            <w:tcW w:w="2551" w:type="dxa"/>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1</w:t>
            </w:r>
          </w:p>
        </w:tc>
        <w:tc>
          <w:tcPr>
            <w:tcW w:w="992"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1</w:t>
            </w: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Консульт.</w:t>
            </w:r>
          </w:p>
        </w:tc>
        <w:tc>
          <w:tcPr>
            <w:tcW w:w="1843"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0"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2551" w:type="dxa"/>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1843" w:type="dxa"/>
            <w:gridSpan w:val="2"/>
            <w:vMerge w:val="restart"/>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r w:rsidRPr="00BF2C9B">
              <w:rPr>
                <w:rFonts w:eastAsia="Times New Roman" w:cs="Times New Roman"/>
                <w:sz w:val="26"/>
                <w:szCs w:val="26"/>
                <w:lang w:val="uk-UA" w:eastAsia="ru-RU"/>
              </w:rPr>
              <w:t>КПІ ім. Ігоря Сікорського</w:t>
            </w:r>
            <w:r w:rsidRPr="00BF2C9B">
              <w:rPr>
                <w:rFonts w:eastAsia="Times New Roman" w:cs="Times New Roman"/>
                <w:sz w:val="26"/>
                <w:szCs w:val="26"/>
                <w:lang w:val="uk-UA" w:eastAsia="ru-RU"/>
              </w:rPr>
              <w:br/>
              <w:t xml:space="preserve">Каф. </w:t>
            </w:r>
            <w:r w:rsidRPr="00BF2C9B">
              <w:rPr>
                <w:rFonts w:eastAsia="Times New Roman" w:cs="Times New Roman"/>
                <w:sz w:val="26"/>
                <w:szCs w:val="26"/>
                <w:u w:val="single"/>
                <w:lang w:val="uk-UA" w:eastAsia="ru-RU"/>
              </w:rPr>
              <w:t>НАЕПС</w:t>
            </w:r>
            <w:r w:rsidRPr="00BF2C9B">
              <w:rPr>
                <w:rFonts w:eastAsia="Times New Roman" w:cs="Times New Roman"/>
                <w:sz w:val="26"/>
                <w:szCs w:val="26"/>
                <w:lang w:val="uk-UA" w:eastAsia="ru-RU"/>
              </w:rPr>
              <w:br/>
              <w:t xml:space="preserve">Гр. </w:t>
            </w:r>
            <w:r w:rsidRPr="00BF2C9B">
              <w:rPr>
                <w:rFonts w:eastAsia="Times New Roman" w:cs="Times New Roman"/>
                <w:sz w:val="26"/>
                <w:szCs w:val="26"/>
                <w:u w:val="single"/>
                <w:lang w:val="uk-UA" w:eastAsia="ru-RU"/>
              </w:rPr>
              <w:t>ПН-81мп</w:t>
            </w: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Н/контр.</w:t>
            </w:r>
          </w:p>
        </w:tc>
        <w:tc>
          <w:tcPr>
            <w:tcW w:w="1843"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0"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2551" w:type="dxa"/>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1843" w:type="dxa"/>
            <w:gridSpan w:val="2"/>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r w:rsidR="00BF2C9B" w:rsidRPr="00BF2C9B" w:rsidTr="00BF2C9B">
        <w:trPr>
          <w:cantSplit/>
        </w:trPr>
        <w:tc>
          <w:tcPr>
            <w:tcW w:w="1418" w:type="dxa"/>
          </w:tcPr>
          <w:p w:rsidR="00BF2C9B" w:rsidRPr="00BF2C9B" w:rsidRDefault="00BF2C9B" w:rsidP="00BF2C9B">
            <w:pPr>
              <w:tabs>
                <w:tab w:val="left" w:pos="720"/>
                <w:tab w:val="left" w:pos="1440"/>
                <w:tab w:val="left" w:pos="1620"/>
              </w:tabs>
              <w:spacing w:before="120" w:after="0" w:line="240" w:lineRule="auto"/>
              <w:jc w:val="left"/>
              <w:rPr>
                <w:rFonts w:eastAsia="Times New Roman" w:cs="Times New Roman"/>
                <w:sz w:val="26"/>
                <w:szCs w:val="26"/>
                <w:lang w:val="uk-UA" w:eastAsia="ru-RU"/>
              </w:rPr>
            </w:pPr>
            <w:r w:rsidRPr="00BF2C9B">
              <w:rPr>
                <w:rFonts w:eastAsia="Times New Roman" w:cs="Times New Roman"/>
                <w:sz w:val="26"/>
                <w:szCs w:val="26"/>
                <w:lang w:val="uk-UA" w:eastAsia="ru-RU"/>
              </w:rPr>
              <w:t>Зав.каф.</w:t>
            </w:r>
          </w:p>
        </w:tc>
        <w:tc>
          <w:tcPr>
            <w:tcW w:w="1843" w:type="dxa"/>
          </w:tcPr>
          <w:p w:rsidR="00BF2C9B" w:rsidRPr="00BF2C9B" w:rsidRDefault="00BF2C9B" w:rsidP="00BF2C9B">
            <w:pPr>
              <w:tabs>
                <w:tab w:val="left" w:pos="720"/>
                <w:tab w:val="left" w:pos="1440"/>
                <w:tab w:val="left" w:pos="1620"/>
              </w:tabs>
              <w:spacing w:before="120" w:after="0" w:line="240" w:lineRule="auto"/>
              <w:rPr>
                <w:rFonts w:eastAsia="Times New Roman" w:cs="Times New Roman"/>
                <w:sz w:val="26"/>
                <w:szCs w:val="26"/>
                <w:lang w:val="uk-UA" w:eastAsia="ru-RU"/>
              </w:rPr>
            </w:pPr>
            <w:r w:rsidRPr="00BF2C9B">
              <w:rPr>
                <w:rFonts w:eastAsia="Times New Roman" w:cs="Times New Roman"/>
                <w:sz w:val="26"/>
                <w:szCs w:val="26"/>
                <w:lang w:val="uk-UA" w:eastAsia="ru-RU"/>
              </w:rPr>
              <w:t>Защепкіна Н.М.</w:t>
            </w:r>
          </w:p>
        </w:tc>
        <w:tc>
          <w:tcPr>
            <w:tcW w:w="850"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851" w:type="dxa"/>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2551" w:type="dxa"/>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c>
          <w:tcPr>
            <w:tcW w:w="1843" w:type="dxa"/>
            <w:gridSpan w:val="2"/>
            <w:vMerge/>
          </w:tcPr>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6"/>
                <w:lang w:val="uk-UA" w:eastAsia="ru-RU"/>
              </w:rPr>
            </w:pPr>
          </w:p>
        </w:tc>
      </w:tr>
    </w:tbl>
    <w:p w:rsidR="00BF2C9B" w:rsidRPr="00BF2C9B" w:rsidRDefault="00BF2C9B" w:rsidP="00BF2C9B">
      <w:pPr>
        <w:tabs>
          <w:tab w:val="left" w:pos="720"/>
          <w:tab w:val="left" w:pos="1440"/>
          <w:tab w:val="left" w:pos="1620"/>
        </w:tabs>
        <w:spacing w:before="120" w:after="0" w:line="240" w:lineRule="auto"/>
        <w:ind w:firstLine="709"/>
        <w:jc w:val="left"/>
        <w:rPr>
          <w:rFonts w:eastAsia="Times New Roman" w:cs="Times New Roman"/>
          <w:sz w:val="26"/>
          <w:szCs w:val="24"/>
          <w:lang w:val="uk-UA" w:eastAsia="ru-RU"/>
        </w:rPr>
      </w:pPr>
    </w:p>
    <w:p w:rsidR="00BF2C9B" w:rsidRPr="00BF2C9B" w:rsidRDefault="00BF2C9B" w:rsidP="00BF2C9B">
      <w:pPr>
        <w:spacing w:after="200" w:line="276" w:lineRule="auto"/>
        <w:jc w:val="left"/>
        <w:rPr>
          <w:rFonts w:eastAsia="Times New Roman" w:cs="Times New Roman"/>
          <w:sz w:val="26"/>
          <w:szCs w:val="24"/>
          <w:lang w:val="uk-UA" w:eastAsia="ru-RU"/>
        </w:rPr>
        <w:sectPr w:rsidR="00BF2C9B" w:rsidRPr="00BF2C9B" w:rsidSect="00BF2C9B">
          <w:pgSz w:w="11906" w:h="16838"/>
          <w:pgMar w:top="850" w:right="850" w:bottom="850" w:left="1417" w:header="708" w:footer="708" w:gutter="0"/>
          <w:pgNumType w:start="0"/>
          <w:cols w:space="708"/>
          <w:titlePg/>
          <w:docGrid w:linePitch="381"/>
        </w:sectPr>
      </w:pPr>
    </w:p>
    <w:p w:rsidR="00BF2C9B" w:rsidRPr="00BF2C9B" w:rsidRDefault="00BF2C9B" w:rsidP="00BF2C9B">
      <w:pPr>
        <w:spacing w:after="200" w:line="276" w:lineRule="auto"/>
        <w:jc w:val="left"/>
        <w:rPr>
          <w:rFonts w:eastAsia="Times New Roman" w:cs="Times New Roman"/>
          <w:sz w:val="26"/>
          <w:szCs w:val="24"/>
          <w:lang w:val="uk-UA" w:eastAsia="ru-RU"/>
        </w:rPr>
      </w:pPr>
    </w:p>
    <w:p w:rsidR="00BF2C9B" w:rsidRPr="00BF2C9B" w:rsidRDefault="00BF2C9B" w:rsidP="00BF2C9B">
      <w:pPr>
        <w:tabs>
          <w:tab w:val="left" w:pos="720"/>
          <w:tab w:val="left" w:pos="1440"/>
          <w:tab w:val="left" w:pos="1620"/>
        </w:tabs>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tabs>
          <w:tab w:val="right" w:leader="underscore" w:pos="8903"/>
        </w:tabs>
        <w:spacing w:before="120" w:after="0" w:line="240" w:lineRule="auto"/>
        <w:jc w:val="center"/>
        <w:rPr>
          <w:rFonts w:eastAsia="Times New Roman" w:cs="Times New Roman"/>
          <w:b/>
          <w:sz w:val="36"/>
          <w:szCs w:val="36"/>
          <w:lang w:val="uk-UA" w:eastAsia="ru-RU"/>
        </w:rPr>
      </w:pPr>
      <w:r w:rsidRPr="00BF2C9B">
        <w:rPr>
          <w:rFonts w:eastAsia="Times New Roman" w:cs="Times New Roman"/>
          <w:b/>
          <w:sz w:val="40"/>
          <w:szCs w:val="40"/>
          <w:lang w:val="uk-UA" w:eastAsia="ru-RU"/>
        </w:rPr>
        <w:t>Пояснювальна записка</w:t>
      </w:r>
      <w:r w:rsidRPr="00BF2C9B">
        <w:rPr>
          <w:rFonts w:eastAsia="Times New Roman" w:cs="Times New Roman"/>
          <w:b/>
          <w:sz w:val="40"/>
          <w:szCs w:val="40"/>
          <w:lang w:val="uk-UA" w:eastAsia="ru-RU"/>
        </w:rPr>
        <w:br/>
      </w:r>
      <w:r w:rsidRPr="00BF2C9B">
        <w:rPr>
          <w:rFonts w:eastAsia="Times New Roman" w:cs="Times New Roman"/>
          <w:b/>
          <w:sz w:val="36"/>
          <w:szCs w:val="36"/>
          <w:lang w:val="uk-UA" w:eastAsia="ru-RU"/>
        </w:rPr>
        <w:t>до магістерської дисертації</w:t>
      </w:r>
    </w:p>
    <w:p w:rsidR="00BF2C9B" w:rsidRPr="00BF2C9B" w:rsidRDefault="00BF2C9B" w:rsidP="00BF2C9B">
      <w:pPr>
        <w:tabs>
          <w:tab w:val="left" w:leader="underscore" w:pos="8903"/>
        </w:tabs>
        <w:spacing w:before="120" w:after="0" w:line="240" w:lineRule="auto"/>
        <w:ind w:firstLine="709"/>
        <w:jc w:val="left"/>
        <w:rPr>
          <w:rFonts w:eastAsia="Times New Roman" w:cs="Times New Roman"/>
          <w:sz w:val="26"/>
          <w:szCs w:val="24"/>
          <w:lang w:val="uk-UA" w:eastAsia="ru-RU"/>
        </w:rPr>
      </w:pPr>
    </w:p>
    <w:p w:rsidR="00BF2C9B" w:rsidRPr="00BF2C9B" w:rsidRDefault="00BF2C9B" w:rsidP="00BF2C9B">
      <w:pPr>
        <w:tabs>
          <w:tab w:val="left" w:leader="underscore" w:pos="9356"/>
        </w:tabs>
        <w:spacing w:before="120" w:after="0" w:line="240" w:lineRule="auto"/>
        <w:ind w:firstLine="709"/>
        <w:jc w:val="left"/>
        <w:rPr>
          <w:rFonts w:eastAsia="Times New Roman" w:cs="Times New Roman"/>
          <w:bCs/>
          <w:szCs w:val="28"/>
          <w:u w:val="single"/>
          <w:lang w:val="uk-UA" w:eastAsia="ru-RU"/>
        </w:rPr>
      </w:pPr>
      <w:r w:rsidRPr="00BF2C9B">
        <w:rPr>
          <w:rFonts w:eastAsia="Times New Roman" w:cs="Times New Roman"/>
          <w:szCs w:val="28"/>
          <w:lang w:val="uk-UA" w:eastAsia="ru-RU"/>
        </w:rPr>
        <w:t xml:space="preserve">на тему: </w:t>
      </w:r>
      <w:r w:rsidRPr="00BF2C9B">
        <w:rPr>
          <w:rFonts w:eastAsia="Times New Roman" w:cs="Times New Roman"/>
          <w:szCs w:val="28"/>
          <w:u w:val="single"/>
          <w:lang w:val="uk-UA" w:eastAsia="ru-RU"/>
        </w:rPr>
        <w:t>Вдосконалення оцінки впливу викидів автозаправних станцій на стан атмосферного повітря</w:t>
      </w:r>
    </w:p>
    <w:p w:rsidR="00BF2C9B" w:rsidRPr="00BF2C9B" w:rsidRDefault="00BF2C9B" w:rsidP="00BF2C9B">
      <w:pPr>
        <w:tabs>
          <w:tab w:val="left" w:leader="underscore" w:pos="8903"/>
        </w:tabs>
        <w:spacing w:before="120" w:after="0" w:line="240" w:lineRule="auto"/>
        <w:ind w:firstLine="709"/>
        <w:jc w:val="left"/>
        <w:rPr>
          <w:rFonts w:eastAsia="Times New Roman" w:cs="Times New Roman"/>
          <w:sz w:val="26"/>
          <w:szCs w:val="24"/>
          <w:u w:val="single"/>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rPr>
          <w:rFonts w:eastAsia="Times New Roman" w:cs="Times New Roman"/>
          <w:sz w:val="26"/>
          <w:szCs w:val="24"/>
          <w:lang w:val="uk-UA" w:eastAsia="ru-RU"/>
        </w:rPr>
      </w:pPr>
    </w:p>
    <w:p w:rsidR="00BF2C9B" w:rsidRPr="00BF2C9B" w:rsidRDefault="00BF2C9B" w:rsidP="00BF2C9B">
      <w:pPr>
        <w:spacing w:before="120" w:after="0" w:line="240" w:lineRule="auto"/>
        <w:ind w:firstLine="709"/>
        <w:jc w:val="center"/>
        <w:rPr>
          <w:rFonts w:eastAsia="Times New Roman" w:cs="Times New Roman"/>
          <w:sz w:val="26"/>
          <w:szCs w:val="24"/>
          <w:lang w:val="uk-UA" w:eastAsia="ru-RU"/>
        </w:rPr>
      </w:pPr>
      <w:r w:rsidRPr="00BF2C9B">
        <w:rPr>
          <w:rFonts w:eastAsia="Times New Roman" w:cs="Times New Roman"/>
          <w:sz w:val="26"/>
          <w:szCs w:val="24"/>
          <w:lang w:val="uk-UA" w:eastAsia="ru-RU"/>
        </w:rPr>
        <w:t>Київ – 2019 рік.</w:t>
      </w:r>
    </w:p>
    <w:p w:rsidR="00BF2C9B" w:rsidRPr="00BF2C9B" w:rsidRDefault="00BF2C9B" w:rsidP="00BF2C9B">
      <w:pPr>
        <w:spacing w:before="120" w:after="120"/>
        <w:ind w:firstLine="567"/>
        <w:jc w:val="center"/>
        <w:rPr>
          <w:rFonts w:eastAsia="Calibri" w:cs="Times New Roman"/>
          <w:b/>
          <w:lang w:val="uk-UA" w:eastAsia="ru-RU"/>
        </w:rPr>
        <w:sectPr w:rsidR="00BF2C9B" w:rsidRPr="00BF2C9B" w:rsidSect="00BF2C9B">
          <w:pgSz w:w="11906" w:h="16838"/>
          <w:pgMar w:top="850" w:right="850" w:bottom="850" w:left="1417" w:header="708" w:footer="708" w:gutter="0"/>
          <w:pgNumType w:start="0"/>
          <w:cols w:space="708"/>
          <w:titlePg/>
          <w:docGrid w:linePitch="381"/>
        </w:sectPr>
      </w:pPr>
    </w:p>
    <w:p w:rsidR="00BF2C9B" w:rsidRPr="00BF2C9B" w:rsidRDefault="00BF2C9B" w:rsidP="00BF2C9B">
      <w:pPr>
        <w:spacing w:before="120" w:after="120"/>
        <w:ind w:firstLine="567"/>
        <w:jc w:val="center"/>
        <w:rPr>
          <w:rFonts w:eastAsia="Calibri" w:cs="Times New Roman"/>
          <w:b/>
          <w:lang w:val="uk-UA" w:eastAsia="ru-RU"/>
        </w:rPr>
      </w:pPr>
      <w:r w:rsidRPr="00BF2C9B">
        <w:rPr>
          <w:rFonts w:eastAsia="Calibri" w:cs="Times New Roman"/>
          <w:b/>
          <w:lang w:val="uk-UA" w:eastAsia="ru-RU"/>
        </w:rPr>
        <w:lastRenderedPageBreak/>
        <w:t>АНОТАЦІЯ</w:t>
      </w:r>
    </w:p>
    <w:p w:rsidR="00BF2C9B" w:rsidRPr="00BF2C9B" w:rsidRDefault="00BF2C9B" w:rsidP="00BF2C9B">
      <w:pPr>
        <w:spacing w:before="120" w:after="120"/>
        <w:ind w:firstLine="567"/>
        <w:jc w:val="center"/>
        <w:rPr>
          <w:rFonts w:eastAsia="Calibri" w:cs="Times New Roman"/>
          <w:lang w:val="uk-UA" w:eastAsia="ru-RU"/>
        </w:rPr>
      </w:pPr>
      <w:r w:rsidRPr="00BF2C9B">
        <w:rPr>
          <w:rFonts w:eastAsia="Calibri" w:cs="Times New Roman"/>
          <w:lang w:val="uk-UA" w:eastAsia="ru-RU"/>
        </w:rPr>
        <w:t>до магістерської дисертації Бусигіної Ганни Андріївни</w:t>
      </w:r>
    </w:p>
    <w:p w:rsidR="00BF2C9B" w:rsidRPr="00BF2C9B" w:rsidRDefault="00BF2C9B" w:rsidP="00BF2C9B">
      <w:pPr>
        <w:spacing w:before="120" w:after="120"/>
        <w:ind w:firstLine="567"/>
        <w:jc w:val="center"/>
        <w:rPr>
          <w:rFonts w:eastAsia="Calibri" w:cs="Times New Roman"/>
          <w:szCs w:val="28"/>
          <w:lang w:val="uk-UA" w:eastAsia="ru-RU"/>
        </w:rPr>
      </w:pPr>
      <w:r w:rsidRPr="00BF2C9B">
        <w:rPr>
          <w:rFonts w:eastAsia="Calibri" w:cs="Times New Roman"/>
          <w:lang w:val="uk-UA" w:eastAsia="ru-RU"/>
        </w:rPr>
        <w:t>на тему: «</w:t>
      </w:r>
      <w:r w:rsidRPr="00BF2C9B">
        <w:rPr>
          <w:rFonts w:eastAsia="Times New Roman" w:cs="Times New Roman"/>
          <w:szCs w:val="28"/>
          <w:lang w:val="uk-UA" w:eastAsia="ru-RU"/>
        </w:rPr>
        <w:t>Вдосконалення оцінки впливу викидів автозаправних станцій на стан атмосферного повітря</w:t>
      </w:r>
      <w:r w:rsidRPr="00BF2C9B">
        <w:rPr>
          <w:rFonts w:eastAsia="Calibri" w:cs="Times New Roman"/>
          <w:szCs w:val="28"/>
          <w:lang w:val="uk-UA" w:eastAsia="ru-RU"/>
        </w:rPr>
        <w:t>»</w:t>
      </w:r>
    </w:p>
    <w:p w:rsidR="00BF2C9B" w:rsidRDefault="00BF2C9B" w:rsidP="00C87987">
      <w:pPr>
        <w:spacing w:before="120" w:after="120"/>
        <w:ind w:firstLine="567"/>
        <w:rPr>
          <w:rFonts w:eastAsia="Calibri" w:cs="Times New Roman"/>
          <w:szCs w:val="28"/>
          <w:lang w:val="uk-UA" w:eastAsia="ru-RU"/>
        </w:rPr>
      </w:pPr>
      <w:r w:rsidRPr="00BF2C9B">
        <w:rPr>
          <w:rFonts w:eastAsia="Calibri" w:cs="Times New Roman"/>
          <w:szCs w:val="28"/>
          <w:lang w:val="uk-UA" w:eastAsia="ru-RU"/>
        </w:rPr>
        <w:t>Дана дисертація складається з 5 розділів, пояснювальна записка на</w:t>
      </w:r>
      <w:r>
        <w:rPr>
          <w:rFonts w:eastAsia="Calibri" w:cs="Times New Roman"/>
          <w:szCs w:val="28"/>
          <w:lang w:val="uk-UA" w:eastAsia="ru-RU"/>
        </w:rPr>
        <w:t xml:space="preserve"> 104 сторінок, містить </w:t>
      </w:r>
      <w:r w:rsidR="00C87987">
        <w:rPr>
          <w:rFonts w:eastAsia="Calibri" w:cs="Times New Roman"/>
          <w:szCs w:val="28"/>
          <w:lang w:val="uk-UA" w:eastAsia="ru-RU"/>
        </w:rPr>
        <w:t>21 рисунків, 33 формул, 42 таблиць.</w:t>
      </w:r>
    </w:p>
    <w:p w:rsidR="00C87987" w:rsidRPr="00BF2C9B" w:rsidRDefault="00C87987" w:rsidP="00C87987">
      <w:pPr>
        <w:spacing w:before="120" w:after="120"/>
        <w:ind w:firstLine="567"/>
        <w:rPr>
          <w:rFonts w:eastAsia="Calibri" w:cs="Times New Roman"/>
          <w:szCs w:val="28"/>
          <w:lang w:val="uk-UA" w:eastAsia="ru-RU"/>
        </w:rPr>
      </w:pPr>
      <w:r>
        <w:rPr>
          <w:rFonts w:eastAsia="Calibri" w:cs="Times New Roman"/>
          <w:szCs w:val="28"/>
          <w:lang w:val="uk-UA" w:eastAsia="ru-RU"/>
        </w:rPr>
        <w:t>В даній магістреській дисертації розглянуто проблему забруднення від автозаправних станцій атмосферне повітря. Проведено аналіз методик для розрахунку концентрації викидів від випарувань нафтопродуктів.</w:t>
      </w:r>
    </w:p>
    <w:p w:rsidR="00BF2C9B" w:rsidRDefault="00C87987" w:rsidP="00C87987">
      <w:pPr>
        <w:spacing w:before="120" w:after="120"/>
        <w:rPr>
          <w:rFonts w:eastAsia="Calibri" w:cs="Times New Roman"/>
          <w:lang w:val="uk-UA" w:eastAsia="ru-RU"/>
        </w:rPr>
      </w:pPr>
      <w:r>
        <w:rPr>
          <w:rFonts w:eastAsia="Calibri" w:cs="Times New Roman"/>
          <w:lang w:val="uk-UA" w:eastAsia="ru-RU"/>
        </w:rPr>
        <w:tab/>
        <w:t xml:space="preserve">В результаті роботи розглянуто як об’єкт дослідження автозаправна станція, яка будується в місті Суми.  Проведено розрахунки та моделювання площі можливого ураження з ГДК від АЗС. </w:t>
      </w:r>
    </w:p>
    <w:p w:rsidR="00C87987" w:rsidRPr="00BF2C9B" w:rsidRDefault="00C87987" w:rsidP="00C87987">
      <w:pPr>
        <w:spacing w:before="120" w:after="120"/>
        <w:rPr>
          <w:rFonts w:eastAsia="Calibri" w:cs="Times New Roman"/>
          <w:lang w:val="uk-UA" w:eastAsia="ru-RU"/>
        </w:rPr>
      </w:pPr>
      <w:r>
        <w:rPr>
          <w:rFonts w:eastAsia="Calibri" w:cs="Times New Roman"/>
          <w:lang w:val="uk-UA" w:eastAsia="ru-RU"/>
        </w:rPr>
        <w:tab/>
        <w:t xml:space="preserve">Результатом дослідження магістерської дисертації стало вдосконалення оцінки впливу викидів від АЗС на атмосферне повітря. </w:t>
      </w:r>
    </w:p>
    <w:p w:rsidR="00BF2C9B" w:rsidRPr="00BF2C9B" w:rsidRDefault="00C87987" w:rsidP="00C87987">
      <w:pPr>
        <w:spacing w:before="120" w:after="120"/>
        <w:ind w:firstLine="567"/>
        <w:rPr>
          <w:rFonts w:eastAsia="Calibri" w:cs="Times New Roman"/>
          <w:lang w:val="uk-UA" w:eastAsia="ru-RU"/>
        </w:rPr>
        <w:sectPr w:rsidR="00BF2C9B" w:rsidRPr="00BF2C9B" w:rsidSect="00BF2C9B">
          <w:pgSz w:w="11906" w:h="16838"/>
          <w:pgMar w:top="850" w:right="850" w:bottom="850" w:left="1417" w:header="708" w:footer="708" w:gutter="0"/>
          <w:pgNumType w:start="0"/>
          <w:cols w:space="708"/>
          <w:titlePg/>
          <w:docGrid w:linePitch="381"/>
        </w:sectPr>
      </w:pPr>
      <w:r>
        <w:rPr>
          <w:rFonts w:eastAsia="Calibri" w:cs="Times New Roman"/>
          <w:lang w:val="uk-UA" w:eastAsia="ru-RU"/>
        </w:rPr>
        <w:t>Ключові слова: АЗС, ГДК, випарування нафтопродуктів, м</w:t>
      </w:r>
      <w:r w:rsidR="00D271CA">
        <w:rPr>
          <w:rFonts w:eastAsia="Calibri" w:cs="Times New Roman"/>
          <w:lang w:val="uk-UA" w:eastAsia="ru-RU"/>
        </w:rPr>
        <w:t>е</w:t>
      </w:r>
      <w:r>
        <w:rPr>
          <w:rFonts w:eastAsia="Calibri" w:cs="Times New Roman"/>
          <w:lang w:val="uk-UA" w:eastAsia="ru-RU"/>
        </w:rPr>
        <w:t>тодика розрахунків</w:t>
      </w:r>
    </w:p>
    <w:p w:rsidR="00C87987" w:rsidRPr="00C87987" w:rsidRDefault="00C87987" w:rsidP="00C87987">
      <w:pPr>
        <w:pStyle w:val="a4"/>
        <w:jc w:val="center"/>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lastRenderedPageBreak/>
        <w:t>АННОТАЦИЯ</w:t>
      </w:r>
    </w:p>
    <w:p w:rsidR="00C87987" w:rsidRPr="00C87987" w:rsidRDefault="00C87987" w:rsidP="00C87987">
      <w:pPr>
        <w:pStyle w:val="a4"/>
        <w:jc w:val="center"/>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к магистерской диссертации Бусыгиной Анны Андреевны</w:t>
      </w:r>
    </w:p>
    <w:p w:rsidR="00C87987" w:rsidRPr="00C87987" w:rsidRDefault="00C87987" w:rsidP="00C87987">
      <w:pPr>
        <w:pStyle w:val="a4"/>
        <w:jc w:val="center"/>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на тему: «Совершенствование оценки влияния выбросов автозаправочных станций на состояние атмосферного воздуха»</w:t>
      </w:r>
    </w:p>
    <w:p w:rsidR="00C87987" w:rsidRPr="00C87987" w:rsidRDefault="00C87987" w:rsidP="00C87987">
      <w:pPr>
        <w:pStyle w:val="a4"/>
        <w:jc w:val="both"/>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 xml:space="preserve"> </w:t>
      </w:r>
      <w:r>
        <w:rPr>
          <w:rFonts w:ascii="Times New Roman" w:eastAsiaTheme="minorHAnsi" w:hAnsi="Times New Roman" w:cs="Times New Roman"/>
          <w:color w:val="auto"/>
          <w:sz w:val="28"/>
          <w:szCs w:val="28"/>
          <w:lang w:val="ru-RU"/>
        </w:rPr>
        <w:tab/>
      </w:r>
      <w:r w:rsidRPr="00C87987">
        <w:rPr>
          <w:rFonts w:ascii="Times New Roman" w:eastAsiaTheme="minorHAnsi" w:hAnsi="Times New Roman" w:cs="Times New Roman"/>
          <w:color w:val="auto"/>
          <w:sz w:val="28"/>
          <w:szCs w:val="28"/>
          <w:lang w:val="ru-RU"/>
        </w:rPr>
        <w:t>Данная диссертация состоит из 5 разделов, пояснительная записка на 104 страниц, содержит 21 рисунков, 33 формул, 42 таблиц.</w:t>
      </w:r>
    </w:p>
    <w:p w:rsidR="00C87987" w:rsidRPr="00C87987" w:rsidRDefault="00C87987" w:rsidP="00C87987">
      <w:pPr>
        <w:pStyle w:val="a4"/>
        <w:ind w:firstLine="720"/>
        <w:jc w:val="both"/>
        <w:rPr>
          <w:rFonts w:ascii="Times New Roman" w:eastAsiaTheme="minorHAnsi" w:hAnsi="Times New Roman" w:cs="Times New Roman"/>
          <w:color w:val="auto"/>
          <w:sz w:val="28"/>
          <w:szCs w:val="28"/>
          <w:lang w:val="ru-RU"/>
        </w:rPr>
      </w:pPr>
      <w:r>
        <w:rPr>
          <w:rFonts w:ascii="Times New Roman" w:eastAsiaTheme="minorHAnsi" w:hAnsi="Times New Roman" w:cs="Times New Roman"/>
          <w:color w:val="auto"/>
          <w:sz w:val="28"/>
          <w:szCs w:val="28"/>
          <w:lang w:val="ru-RU"/>
        </w:rPr>
        <w:t xml:space="preserve"> В данной магистреской</w:t>
      </w:r>
      <w:r w:rsidRPr="00C87987">
        <w:rPr>
          <w:rFonts w:ascii="Times New Roman" w:eastAsiaTheme="minorHAnsi" w:hAnsi="Times New Roman" w:cs="Times New Roman"/>
          <w:color w:val="auto"/>
          <w:sz w:val="28"/>
          <w:szCs w:val="28"/>
          <w:lang w:val="ru-RU"/>
        </w:rPr>
        <w:t xml:space="preserve"> диссертации рассмотрена проблема загрязнения от автозаправочных станций</w:t>
      </w:r>
      <w:r>
        <w:rPr>
          <w:rFonts w:ascii="Times New Roman" w:eastAsiaTheme="minorHAnsi" w:hAnsi="Times New Roman" w:cs="Times New Roman"/>
          <w:color w:val="auto"/>
          <w:sz w:val="28"/>
          <w:szCs w:val="28"/>
          <w:lang w:val="ru-RU"/>
        </w:rPr>
        <w:t xml:space="preserve"> на</w:t>
      </w:r>
      <w:r w:rsidRPr="00C87987">
        <w:rPr>
          <w:rFonts w:ascii="Times New Roman" w:eastAsiaTheme="minorHAnsi" w:hAnsi="Times New Roman" w:cs="Times New Roman"/>
          <w:color w:val="auto"/>
          <w:sz w:val="28"/>
          <w:szCs w:val="28"/>
          <w:lang w:val="ru-RU"/>
        </w:rPr>
        <w:t xml:space="preserve"> атмосферный воздух.  Проведен анализ методик для расчета концентрации выбросов от испарений нефтепродуктов.</w:t>
      </w:r>
    </w:p>
    <w:p w:rsidR="00C87987" w:rsidRPr="00C87987" w:rsidRDefault="00C87987" w:rsidP="00C87987">
      <w:pPr>
        <w:pStyle w:val="a4"/>
        <w:jc w:val="both"/>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 xml:space="preserve"> </w:t>
      </w:r>
      <w:r>
        <w:rPr>
          <w:rFonts w:ascii="Times New Roman" w:eastAsiaTheme="minorHAnsi" w:hAnsi="Times New Roman" w:cs="Times New Roman"/>
          <w:color w:val="auto"/>
          <w:sz w:val="28"/>
          <w:szCs w:val="28"/>
          <w:lang w:val="ru-RU"/>
        </w:rPr>
        <w:tab/>
      </w:r>
      <w:r w:rsidRPr="00C87987">
        <w:rPr>
          <w:rFonts w:ascii="Times New Roman" w:eastAsiaTheme="minorHAnsi" w:hAnsi="Times New Roman" w:cs="Times New Roman"/>
          <w:color w:val="auto"/>
          <w:sz w:val="28"/>
          <w:szCs w:val="28"/>
          <w:lang w:val="ru-RU"/>
        </w:rPr>
        <w:t xml:space="preserve">В результате работы рассмотрено как объект исследования автозаправочная станция, которая строится в городе Сумы.  Проведены расчеты и моделирование </w:t>
      </w:r>
      <w:r>
        <w:rPr>
          <w:rFonts w:ascii="Times New Roman" w:eastAsiaTheme="minorHAnsi" w:hAnsi="Times New Roman" w:cs="Times New Roman"/>
          <w:color w:val="auto"/>
          <w:sz w:val="28"/>
          <w:szCs w:val="28"/>
          <w:lang w:val="ru-RU"/>
        </w:rPr>
        <w:t>площади возможного поражения с Г</w:t>
      </w:r>
      <w:r w:rsidRPr="00C87987">
        <w:rPr>
          <w:rFonts w:ascii="Times New Roman" w:eastAsiaTheme="minorHAnsi" w:hAnsi="Times New Roman" w:cs="Times New Roman"/>
          <w:color w:val="auto"/>
          <w:sz w:val="28"/>
          <w:szCs w:val="28"/>
          <w:lang w:val="ru-RU"/>
        </w:rPr>
        <w:t>ДК от АЗС.</w:t>
      </w:r>
    </w:p>
    <w:p w:rsidR="00C87987" w:rsidRPr="00C87987" w:rsidRDefault="00C87987" w:rsidP="00C87987">
      <w:pPr>
        <w:pStyle w:val="a4"/>
        <w:jc w:val="both"/>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 xml:space="preserve"> </w:t>
      </w:r>
      <w:r>
        <w:rPr>
          <w:rFonts w:ascii="Times New Roman" w:eastAsiaTheme="minorHAnsi" w:hAnsi="Times New Roman" w:cs="Times New Roman"/>
          <w:color w:val="auto"/>
          <w:sz w:val="28"/>
          <w:szCs w:val="28"/>
          <w:lang w:val="ru-RU"/>
        </w:rPr>
        <w:tab/>
      </w:r>
      <w:r w:rsidRPr="00C87987">
        <w:rPr>
          <w:rFonts w:ascii="Times New Roman" w:eastAsiaTheme="minorHAnsi" w:hAnsi="Times New Roman" w:cs="Times New Roman"/>
          <w:color w:val="auto"/>
          <w:sz w:val="28"/>
          <w:szCs w:val="28"/>
          <w:lang w:val="ru-RU"/>
        </w:rPr>
        <w:t>Результатом исследования магистерской диссертации стало совершенствование оценки влияния выбросов от АЗС на атмосферный воздух.</w:t>
      </w:r>
    </w:p>
    <w:p w:rsidR="00C87987" w:rsidRPr="00C87987" w:rsidRDefault="00C87987" w:rsidP="00C87987">
      <w:pPr>
        <w:pStyle w:val="a4"/>
        <w:jc w:val="both"/>
        <w:rPr>
          <w:rFonts w:ascii="Times New Roman" w:eastAsiaTheme="minorHAnsi" w:hAnsi="Times New Roman" w:cs="Times New Roman"/>
          <w:color w:val="auto"/>
          <w:sz w:val="28"/>
          <w:szCs w:val="28"/>
          <w:lang w:val="ru-RU"/>
        </w:rPr>
      </w:pPr>
      <w:r w:rsidRPr="00C87987">
        <w:rPr>
          <w:rFonts w:ascii="Times New Roman" w:eastAsiaTheme="minorHAnsi" w:hAnsi="Times New Roman" w:cs="Times New Roman"/>
          <w:color w:val="auto"/>
          <w:sz w:val="28"/>
          <w:szCs w:val="28"/>
          <w:lang w:val="ru-RU"/>
        </w:rPr>
        <w:t xml:space="preserve"> Ключевые слова: АЗС, ПДК, испарение</w:t>
      </w:r>
      <w:r>
        <w:rPr>
          <w:rFonts w:ascii="Times New Roman" w:eastAsiaTheme="minorHAnsi" w:hAnsi="Times New Roman" w:cs="Times New Roman"/>
          <w:color w:val="auto"/>
          <w:sz w:val="28"/>
          <w:szCs w:val="28"/>
          <w:lang w:val="ru-RU"/>
        </w:rPr>
        <w:t xml:space="preserve"> нефтепродуктов, методика расчетов. </w:t>
      </w:r>
    </w:p>
    <w:p w:rsidR="00C87987" w:rsidRDefault="00C87987" w:rsidP="00C87987">
      <w:pPr>
        <w:spacing w:line="259" w:lineRule="auto"/>
        <w:rPr>
          <w:rFonts w:cs="Times New Roman"/>
          <w:szCs w:val="28"/>
          <w:lang w:val="ru-RU"/>
        </w:rPr>
      </w:pPr>
    </w:p>
    <w:p w:rsidR="00DE5435" w:rsidRDefault="00C87987">
      <w:pPr>
        <w:spacing w:line="259" w:lineRule="auto"/>
        <w:jc w:val="left"/>
        <w:rPr>
          <w:rFonts w:cs="Times New Roman"/>
          <w:szCs w:val="28"/>
          <w:lang w:val="ru-RU"/>
        </w:rPr>
        <w:sectPr w:rsidR="00DE5435" w:rsidSect="00DE5435">
          <w:footerReference w:type="default" r:id="rId10"/>
          <w:pgSz w:w="12240" w:h="15840"/>
          <w:pgMar w:top="1134" w:right="850" w:bottom="1134" w:left="1701" w:header="708" w:footer="708" w:gutter="0"/>
          <w:cols w:space="708"/>
          <w:titlePg/>
          <w:docGrid w:linePitch="381"/>
        </w:sectPr>
      </w:pPr>
      <w:r>
        <w:rPr>
          <w:rFonts w:cs="Times New Roman"/>
          <w:szCs w:val="28"/>
          <w:lang w:val="ru-RU"/>
        </w:rPr>
        <w:br w:type="page"/>
      </w:r>
    </w:p>
    <w:p w:rsidR="00C87987" w:rsidRDefault="00C87987">
      <w:pPr>
        <w:spacing w:line="259" w:lineRule="auto"/>
        <w:jc w:val="left"/>
        <w:rPr>
          <w:rFonts w:cs="Times New Roman"/>
          <w:szCs w:val="28"/>
          <w:lang w:val="ru-RU"/>
        </w:rPr>
      </w:pPr>
    </w:p>
    <w:p w:rsidR="00C87987" w:rsidRPr="00C87987" w:rsidRDefault="00C87987" w:rsidP="00C87987">
      <w:pPr>
        <w:spacing w:line="259" w:lineRule="auto"/>
        <w:jc w:val="center"/>
        <w:rPr>
          <w:rFonts w:cs="Times New Roman"/>
          <w:sz w:val="36"/>
          <w:szCs w:val="36"/>
        </w:rPr>
      </w:pPr>
      <w:bookmarkStart w:id="1" w:name="_GoBack"/>
      <w:r w:rsidRPr="00C87987">
        <w:rPr>
          <w:rFonts w:cs="Times New Roman"/>
          <w:sz w:val="36"/>
          <w:szCs w:val="36"/>
        </w:rPr>
        <w:t>Summary</w:t>
      </w:r>
    </w:p>
    <w:p w:rsidR="00C87987" w:rsidRPr="00C87987" w:rsidRDefault="00C87987" w:rsidP="00C87987">
      <w:pPr>
        <w:spacing w:line="259" w:lineRule="auto"/>
        <w:jc w:val="center"/>
        <w:rPr>
          <w:rFonts w:cs="Times New Roman"/>
          <w:szCs w:val="28"/>
        </w:rPr>
      </w:pPr>
      <w:r w:rsidRPr="00C87987">
        <w:rPr>
          <w:rFonts w:cs="Times New Roman"/>
          <w:szCs w:val="28"/>
        </w:rPr>
        <w:t>to the master's dissertation of Anna Bussigina</w:t>
      </w:r>
    </w:p>
    <w:p w:rsidR="00C87987" w:rsidRPr="00C87987" w:rsidRDefault="00C87987" w:rsidP="00C87987">
      <w:pPr>
        <w:spacing w:line="259" w:lineRule="auto"/>
        <w:jc w:val="center"/>
        <w:rPr>
          <w:rFonts w:cs="Times New Roman"/>
          <w:szCs w:val="28"/>
        </w:rPr>
      </w:pPr>
      <w:r w:rsidRPr="00C87987">
        <w:rPr>
          <w:rFonts w:cs="Times New Roman"/>
          <w:szCs w:val="28"/>
        </w:rPr>
        <w:t>on the topic: "Improving the assessment of the impact of gas station emissions on the atmosphere"</w:t>
      </w:r>
    </w:p>
    <w:p w:rsidR="00C87987" w:rsidRPr="00C87987" w:rsidRDefault="00C87987" w:rsidP="00C87987">
      <w:pPr>
        <w:spacing w:line="259" w:lineRule="auto"/>
        <w:jc w:val="center"/>
        <w:rPr>
          <w:rFonts w:cs="Times New Roman"/>
          <w:szCs w:val="28"/>
        </w:rPr>
      </w:pPr>
      <w:r w:rsidRPr="00C87987">
        <w:rPr>
          <w:rFonts w:cs="Times New Roman"/>
          <w:szCs w:val="28"/>
        </w:rPr>
        <w:t>This dissertation consists of 5 sections, an explanatory note on 104 pages, contains 21 drawings, 33 formulas, 42 tables.</w:t>
      </w:r>
    </w:p>
    <w:p w:rsidR="00C87987" w:rsidRPr="00C87987" w:rsidRDefault="00C87987" w:rsidP="00C87987">
      <w:pPr>
        <w:spacing w:line="259" w:lineRule="auto"/>
        <w:ind w:firstLine="720"/>
        <w:rPr>
          <w:rFonts w:cs="Times New Roman"/>
          <w:szCs w:val="28"/>
        </w:rPr>
      </w:pPr>
      <w:r w:rsidRPr="00C87987">
        <w:rPr>
          <w:rFonts w:cs="Times New Roman"/>
          <w:szCs w:val="28"/>
        </w:rPr>
        <w:t xml:space="preserve"> In this master's thesis the problem of air pollution from gas stations is considered.  An analysis of the techniques for calculating the concentration of evaporation of petroleum products has been performed.</w:t>
      </w:r>
    </w:p>
    <w:p w:rsidR="00C87987" w:rsidRPr="00C87987" w:rsidRDefault="00C87987" w:rsidP="00C87987">
      <w:pPr>
        <w:spacing w:line="259" w:lineRule="auto"/>
        <w:ind w:firstLine="720"/>
        <w:rPr>
          <w:rFonts w:cs="Times New Roman"/>
          <w:szCs w:val="28"/>
        </w:rPr>
      </w:pPr>
      <w:r w:rsidRPr="00C87987">
        <w:rPr>
          <w:rFonts w:cs="Times New Roman"/>
          <w:szCs w:val="28"/>
        </w:rPr>
        <w:t xml:space="preserve"> As a result of the work, the gas station under construction in the city of Sumy was considered as a research object.  Calculations and simulations of the area of ​​possible damage from the gas station from the gas station were carried out.</w:t>
      </w:r>
    </w:p>
    <w:p w:rsidR="00C87987" w:rsidRPr="00C87987" w:rsidRDefault="00C87987" w:rsidP="00C87987">
      <w:pPr>
        <w:spacing w:line="259" w:lineRule="auto"/>
        <w:rPr>
          <w:rFonts w:cs="Times New Roman"/>
          <w:szCs w:val="28"/>
        </w:rPr>
      </w:pPr>
      <w:r w:rsidRPr="00C87987">
        <w:rPr>
          <w:rFonts w:cs="Times New Roman"/>
          <w:szCs w:val="28"/>
        </w:rPr>
        <w:t xml:space="preserve"> </w:t>
      </w:r>
      <w:r>
        <w:rPr>
          <w:rFonts w:cs="Times New Roman"/>
          <w:szCs w:val="28"/>
        </w:rPr>
        <w:tab/>
      </w:r>
      <w:r w:rsidRPr="00C87987">
        <w:rPr>
          <w:rFonts w:cs="Times New Roman"/>
          <w:szCs w:val="28"/>
        </w:rPr>
        <w:t>The result of the research of the master's thesis was the improvement of the estimation of the effect of emissions from gas stations on the atmospheric air.</w:t>
      </w:r>
    </w:p>
    <w:bookmarkEnd w:id="1"/>
    <w:p w:rsidR="00C87987" w:rsidRPr="00C87987" w:rsidRDefault="00C87987" w:rsidP="00C87987">
      <w:pPr>
        <w:spacing w:line="259" w:lineRule="auto"/>
        <w:rPr>
          <w:rFonts w:cs="Times New Roman"/>
          <w:szCs w:val="28"/>
        </w:rPr>
      </w:pPr>
      <w:r w:rsidRPr="00C87987">
        <w:rPr>
          <w:rFonts w:cs="Times New Roman"/>
          <w:szCs w:val="28"/>
        </w:rPr>
        <w:t xml:space="preserve"> Keywords: gas station, MPC, evaporation of petroleum products, calculation methodology </w:t>
      </w:r>
      <w:r w:rsidRPr="00C87987">
        <w:rPr>
          <w:rFonts w:cs="Times New Roman"/>
          <w:szCs w:val="28"/>
        </w:rPr>
        <w:br w:type="page"/>
      </w:r>
    </w:p>
    <w:p w:rsidR="00DE5435" w:rsidRDefault="00DE5435" w:rsidP="00994F78">
      <w:pPr>
        <w:pStyle w:val="a4"/>
        <w:rPr>
          <w:rFonts w:asciiTheme="minorHAnsi" w:eastAsiaTheme="minorHAnsi" w:hAnsiTheme="minorHAnsi" w:cstheme="minorBidi"/>
          <w:color w:val="auto"/>
          <w:sz w:val="22"/>
          <w:szCs w:val="22"/>
        </w:rPr>
        <w:sectPr w:rsidR="00DE5435" w:rsidSect="00DE5435">
          <w:pgSz w:w="12240" w:h="15840"/>
          <w:pgMar w:top="1134" w:right="850" w:bottom="1134" w:left="1701" w:header="708" w:footer="708" w:gutter="0"/>
          <w:cols w:space="708"/>
          <w:titlePg/>
          <w:docGrid w:linePitch="381"/>
        </w:sectPr>
      </w:pPr>
    </w:p>
    <w:p w:rsidR="00C70246" w:rsidRPr="00C87987" w:rsidRDefault="00C70246" w:rsidP="00994F78">
      <w:pPr>
        <w:pStyle w:val="a4"/>
        <w:rPr>
          <w:rFonts w:asciiTheme="minorHAnsi" w:eastAsiaTheme="minorHAnsi" w:hAnsiTheme="minorHAnsi" w:cstheme="minorBidi"/>
          <w:color w:val="auto"/>
          <w:sz w:val="22"/>
          <w:szCs w:val="22"/>
        </w:rPr>
      </w:pPr>
    </w:p>
    <w:sdt>
      <w:sdtPr>
        <w:rPr>
          <w:rFonts w:asciiTheme="minorHAnsi" w:eastAsiaTheme="minorHAnsi" w:hAnsiTheme="minorHAnsi" w:cstheme="minorBidi"/>
          <w:color w:val="auto"/>
          <w:sz w:val="22"/>
          <w:szCs w:val="22"/>
          <w:lang w:val="ru-RU"/>
        </w:rPr>
        <w:id w:val="945893062"/>
        <w:docPartObj>
          <w:docPartGallery w:val="Table of Contents"/>
          <w:docPartUnique/>
        </w:docPartObj>
      </w:sdtPr>
      <w:sdtEndPr>
        <w:rPr>
          <w:rFonts w:ascii="Times New Roman" w:hAnsi="Times New Roman"/>
          <w:b/>
          <w:bCs/>
          <w:sz w:val="28"/>
        </w:rPr>
      </w:sdtEndPr>
      <w:sdtContent>
        <w:p w:rsidR="00780C04" w:rsidRPr="00317F2D" w:rsidRDefault="00317F2D" w:rsidP="00994F78">
          <w:pPr>
            <w:pStyle w:val="a4"/>
            <w:rPr>
              <w:rStyle w:val="10"/>
              <w:lang w:val="uk-UA"/>
            </w:rPr>
          </w:pPr>
          <w:r>
            <w:rPr>
              <w:rStyle w:val="10"/>
              <w:lang w:val="uk-UA"/>
            </w:rPr>
            <w:t>Зміст</w:t>
          </w:r>
        </w:p>
        <w:p w:rsidR="00816E16" w:rsidRDefault="002872BB">
          <w:pPr>
            <w:pStyle w:val="12"/>
            <w:tabs>
              <w:tab w:val="right" w:leader="dot" w:pos="9679"/>
            </w:tabs>
            <w:rPr>
              <w:rFonts w:asciiTheme="minorHAnsi" w:eastAsiaTheme="minorEastAsia" w:hAnsiTheme="minorHAnsi"/>
              <w:noProof/>
              <w:sz w:val="22"/>
            </w:rPr>
          </w:pPr>
          <w:r>
            <w:fldChar w:fldCharType="begin"/>
          </w:r>
          <w:r w:rsidR="00780C04">
            <w:instrText xml:space="preserve"> TOC \o "1-3" \h \z \u </w:instrText>
          </w:r>
          <w:r>
            <w:fldChar w:fldCharType="separate"/>
          </w:r>
          <w:hyperlink w:anchor="_Toc26977888" w:history="1">
            <w:r w:rsidR="00816E16" w:rsidRPr="00F1676C">
              <w:rPr>
                <w:rStyle w:val="a5"/>
                <w:noProof/>
                <w:lang w:val="uk-UA" w:eastAsia="ja-JP"/>
              </w:rPr>
              <w:t>Вступ</w:t>
            </w:r>
            <w:r w:rsidR="00816E16">
              <w:rPr>
                <w:noProof/>
                <w:webHidden/>
              </w:rPr>
              <w:tab/>
            </w:r>
            <w:r w:rsidR="00816E16">
              <w:rPr>
                <w:noProof/>
                <w:webHidden/>
              </w:rPr>
              <w:fldChar w:fldCharType="begin"/>
            </w:r>
            <w:r w:rsidR="00816E16">
              <w:rPr>
                <w:noProof/>
                <w:webHidden/>
              </w:rPr>
              <w:instrText xml:space="preserve"> PAGEREF _Toc26977888 \h </w:instrText>
            </w:r>
            <w:r w:rsidR="00816E16">
              <w:rPr>
                <w:noProof/>
                <w:webHidden/>
              </w:rPr>
            </w:r>
            <w:r w:rsidR="00816E16">
              <w:rPr>
                <w:noProof/>
                <w:webHidden/>
              </w:rPr>
              <w:fldChar w:fldCharType="separate"/>
            </w:r>
            <w:r w:rsidR="00816E16">
              <w:rPr>
                <w:noProof/>
                <w:webHidden/>
              </w:rPr>
              <w:t>6</w:t>
            </w:r>
            <w:r w:rsidR="00816E16">
              <w:rPr>
                <w:noProof/>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889" w:history="1">
            <w:r w:rsidR="00816E16" w:rsidRPr="00F1676C">
              <w:rPr>
                <w:rStyle w:val="a5"/>
                <w:noProof/>
                <w:lang w:val="uk-UA"/>
              </w:rPr>
              <w:t>РОЗДІЛ І</w:t>
            </w:r>
            <w:r w:rsidR="00816E16">
              <w:rPr>
                <w:noProof/>
                <w:webHidden/>
              </w:rPr>
              <w:tab/>
            </w:r>
            <w:r w:rsidR="00816E16">
              <w:rPr>
                <w:noProof/>
                <w:webHidden/>
              </w:rPr>
              <w:fldChar w:fldCharType="begin"/>
            </w:r>
            <w:r w:rsidR="00816E16">
              <w:rPr>
                <w:noProof/>
                <w:webHidden/>
              </w:rPr>
              <w:instrText xml:space="preserve"> PAGEREF _Toc26977889 \h </w:instrText>
            </w:r>
            <w:r w:rsidR="00816E16">
              <w:rPr>
                <w:noProof/>
                <w:webHidden/>
              </w:rPr>
            </w:r>
            <w:r w:rsidR="00816E16">
              <w:rPr>
                <w:noProof/>
                <w:webHidden/>
              </w:rPr>
              <w:fldChar w:fldCharType="separate"/>
            </w:r>
            <w:r w:rsidR="00816E16">
              <w:rPr>
                <w:noProof/>
                <w:webHidden/>
              </w:rPr>
              <w:t>9</w:t>
            </w:r>
            <w:r w:rsidR="00816E16">
              <w:rPr>
                <w:noProof/>
                <w:webHidden/>
              </w:rPr>
              <w:fldChar w:fldCharType="end"/>
            </w:r>
          </w:hyperlink>
        </w:p>
        <w:p w:rsidR="00816E16" w:rsidRDefault="008F7486">
          <w:pPr>
            <w:pStyle w:val="21"/>
            <w:rPr>
              <w:rFonts w:asciiTheme="minorHAnsi" w:eastAsiaTheme="minorEastAsia" w:hAnsiTheme="minorHAnsi" w:cstheme="minorBidi"/>
              <w:sz w:val="22"/>
            </w:rPr>
          </w:pPr>
          <w:hyperlink w:anchor="_Toc26977890" w:history="1">
            <w:r w:rsidR="00816E16" w:rsidRPr="00F1676C">
              <w:rPr>
                <w:rStyle w:val="a5"/>
              </w:rPr>
              <w:t>1.1. Аналіз проблеми розвитку мережі автозаправних станцій</w:t>
            </w:r>
            <w:r w:rsidR="00816E16">
              <w:rPr>
                <w:webHidden/>
              </w:rPr>
              <w:tab/>
            </w:r>
            <w:r w:rsidR="00816E16">
              <w:rPr>
                <w:webHidden/>
              </w:rPr>
              <w:fldChar w:fldCharType="begin"/>
            </w:r>
            <w:r w:rsidR="00816E16">
              <w:rPr>
                <w:webHidden/>
              </w:rPr>
              <w:instrText xml:space="preserve"> PAGEREF _Toc26977890 \h </w:instrText>
            </w:r>
            <w:r w:rsidR="00816E16">
              <w:rPr>
                <w:webHidden/>
              </w:rPr>
            </w:r>
            <w:r w:rsidR="00816E16">
              <w:rPr>
                <w:webHidden/>
              </w:rPr>
              <w:fldChar w:fldCharType="separate"/>
            </w:r>
            <w:r w:rsidR="00816E16">
              <w:rPr>
                <w:webHidden/>
              </w:rPr>
              <w:t>9</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1" w:history="1">
            <w:r w:rsidR="00816E16" w:rsidRPr="00F1676C">
              <w:rPr>
                <w:rStyle w:val="a5"/>
              </w:rPr>
              <w:t>1.2. Аналіз джерел викидів від автозаправних станцій.</w:t>
            </w:r>
            <w:r w:rsidR="00816E16">
              <w:rPr>
                <w:webHidden/>
              </w:rPr>
              <w:tab/>
            </w:r>
            <w:r w:rsidR="00816E16">
              <w:rPr>
                <w:webHidden/>
              </w:rPr>
              <w:fldChar w:fldCharType="begin"/>
            </w:r>
            <w:r w:rsidR="00816E16">
              <w:rPr>
                <w:webHidden/>
              </w:rPr>
              <w:instrText xml:space="preserve"> PAGEREF _Toc26977891 \h </w:instrText>
            </w:r>
            <w:r w:rsidR="00816E16">
              <w:rPr>
                <w:webHidden/>
              </w:rPr>
            </w:r>
            <w:r w:rsidR="00816E16">
              <w:rPr>
                <w:webHidden/>
              </w:rPr>
              <w:fldChar w:fldCharType="separate"/>
            </w:r>
            <w:r w:rsidR="00816E16">
              <w:rPr>
                <w:webHidden/>
              </w:rPr>
              <w:t>11</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2" w:history="1">
            <w:r w:rsidR="00816E16" w:rsidRPr="00F1676C">
              <w:rPr>
                <w:rStyle w:val="a5"/>
              </w:rPr>
              <w:t>1.3. Випаровування палива на автозаправних станціях: причини, вплив на довкілля</w:t>
            </w:r>
            <w:r w:rsidR="00816E16">
              <w:rPr>
                <w:webHidden/>
              </w:rPr>
              <w:tab/>
            </w:r>
            <w:r w:rsidR="00816E16">
              <w:rPr>
                <w:webHidden/>
              </w:rPr>
              <w:fldChar w:fldCharType="begin"/>
            </w:r>
            <w:r w:rsidR="00816E16">
              <w:rPr>
                <w:webHidden/>
              </w:rPr>
              <w:instrText xml:space="preserve"> PAGEREF _Toc26977892 \h </w:instrText>
            </w:r>
            <w:r w:rsidR="00816E16">
              <w:rPr>
                <w:webHidden/>
              </w:rPr>
            </w:r>
            <w:r w:rsidR="00816E16">
              <w:rPr>
                <w:webHidden/>
              </w:rPr>
              <w:fldChar w:fldCharType="separate"/>
            </w:r>
            <w:r w:rsidR="00816E16">
              <w:rPr>
                <w:webHidden/>
              </w:rPr>
              <w:t>13</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3" w:history="1">
            <w:r w:rsidR="00816E16" w:rsidRPr="00F1676C">
              <w:rPr>
                <w:rStyle w:val="a5"/>
              </w:rPr>
              <w:t>1.4. Вимоги до розміщення автозаправних станцій</w:t>
            </w:r>
            <w:r w:rsidR="00816E16">
              <w:rPr>
                <w:webHidden/>
              </w:rPr>
              <w:tab/>
            </w:r>
            <w:r w:rsidR="00816E16">
              <w:rPr>
                <w:webHidden/>
              </w:rPr>
              <w:fldChar w:fldCharType="begin"/>
            </w:r>
            <w:r w:rsidR="00816E16">
              <w:rPr>
                <w:webHidden/>
              </w:rPr>
              <w:instrText xml:space="preserve"> PAGEREF _Toc26977893 \h </w:instrText>
            </w:r>
            <w:r w:rsidR="00816E16">
              <w:rPr>
                <w:webHidden/>
              </w:rPr>
            </w:r>
            <w:r w:rsidR="00816E16">
              <w:rPr>
                <w:webHidden/>
              </w:rPr>
              <w:fldChar w:fldCharType="separate"/>
            </w:r>
            <w:r w:rsidR="00816E16">
              <w:rPr>
                <w:webHidden/>
              </w:rPr>
              <w:t>15</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4" w:history="1">
            <w:r w:rsidR="00816E16" w:rsidRPr="00F1676C">
              <w:rPr>
                <w:rStyle w:val="a5"/>
              </w:rPr>
              <w:t>1.5. Вимоги до зберігання палива. Різниця зберіганням палива та технічні вимоги АЗС між Україною та Європою</w:t>
            </w:r>
            <w:r w:rsidR="00816E16">
              <w:rPr>
                <w:webHidden/>
              </w:rPr>
              <w:tab/>
            </w:r>
            <w:r w:rsidR="00816E16">
              <w:rPr>
                <w:webHidden/>
              </w:rPr>
              <w:fldChar w:fldCharType="begin"/>
            </w:r>
            <w:r w:rsidR="00816E16">
              <w:rPr>
                <w:webHidden/>
              </w:rPr>
              <w:instrText xml:space="preserve"> PAGEREF _Toc26977894 \h </w:instrText>
            </w:r>
            <w:r w:rsidR="00816E16">
              <w:rPr>
                <w:webHidden/>
              </w:rPr>
            </w:r>
            <w:r w:rsidR="00816E16">
              <w:rPr>
                <w:webHidden/>
              </w:rPr>
              <w:fldChar w:fldCharType="separate"/>
            </w:r>
            <w:r w:rsidR="00816E16">
              <w:rPr>
                <w:webHidden/>
              </w:rPr>
              <w:t>19</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5" w:history="1">
            <w:r w:rsidR="00816E16" w:rsidRPr="00F1676C">
              <w:rPr>
                <w:rStyle w:val="a5"/>
              </w:rPr>
              <w:t>1.6. Вплив якості роботи АЗС на збільшення концентрації викидів та зменшення характеристик палива</w:t>
            </w:r>
            <w:r w:rsidR="00816E16">
              <w:rPr>
                <w:webHidden/>
              </w:rPr>
              <w:tab/>
            </w:r>
            <w:r w:rsidR="00816E16">
              <w:rPr>
                <w:webHidden/>
              </w:rPr>
              <w:fldChar w:fldCharType="begin"/>
            </w:r>
            <w:r w:rsidR="00816E16">
              <w:rPr>
                <w:webHidden/>
              </w:rPr>
              <w:instrText xml:space="preserve"> PAGEREF _Toc26977895 \h </w:instrText>
            </w:r>
            <w:r w:rsidR="00816E16">
              <w:rPr>
                <w:webHidden/>
              </w:rPr>
            </w:r>
            <w:r w:rsidR="00816E16">
              <w:rPr>
                <w:webHidden/>
              </w:rPr>
              <w:fldChar w:fldCharType="separate"/>
            </w:r>
            <w:r w:rsidR="00816E16">
              <w:rPr>
                <w:webHidden/>
              </w:rPr>
              <w:t>22</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6" w:history="1">
            <w:r w:rsidR="00816E16" w:rsidRPr="00F1676C">
              <w:rPr>
                <w:rStyle w:val="a5"/>
              </w:rPr>
              <w:t>1.7. Нормування викидів випаровування автозаправних станцій</w:t>
            </w:r>
            <w:r w:rsidR="00816E16">
              <w:rPr>
                <w:webHidden/>
              </w:rPr>
              <w:tab/>
            </w:r>
            <w:r w:rsidR="00816E16">
              <w:rPr>
                <w:webHidden/>
              </w:rPr>
              <w:fldChar w:fldCharType="begin"/>
            </w:r>
            <w:r w:rsidR="00816E16">
              <w:rPr>
                <w:webHidden/>
              </w:rPr>
              <w:instrText xml:space="preserve"> PAGEREF _Toc26977896 \h </w:instrText>
            </w:r>
            <w:r w:rsidR="00816E16">
              <w:rPr>
                <w:webHidden/>
              </w:rPr>
            </w:r>
            <w:r w:rsidR="00816E16">
              <w:rPr>
                <w:webHidden/>
              </w:rPr>
              <w:fldChar w:fldCharType="separate"/>
            </w:r>
            <w:r w:rsidR="00816E16">
              <w:rPr>
                <w:webHidden/>
              </w:rPr>
              <w:t>26</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7" w:history="1">
            <w:r w:rsidR="00816E16" w:rsidRPr="00F1676C">
              <w:rPr>
                <w:rStyle w:val="a5"/>
              </w:rPr>
              <w:t>1.8. Дослідження впливу автозаправної станції на забруднення атмосферного повітря в місті</w:t>
            </w:r>
            <w:r w:rsidR="00816E16">
              <w:rPr>
                <w:webHidden/>
              </w:rPr>
              <w:tab/>
            </w:r>
            <w:r w:rsidR="00816E16">
              <w:rPr>
                <w:webHidden/>
              </w:rPr>
              <w:fldChar w:fldCharType="begin"/>
            </w:r>
            <w:r w:rsidR="00816E16">
              <w:rPr>
                <w:webHidden/>
              </w:rPr>
              <w:instrText xml:space="preserve"> PAGEREF _Toc26977897 \h </w:instrText>
            </w:r>
            <w:r w:rsidR="00816E16">
              <w:rPr>
                <w:webHidden/>
              </w:rPr>
            </w:r>
            <w:r w:rsidR="00816E16">
              <w:rPr>
                <w:webHidden/>
              </w:rPr>
              <w:fldChar w:fldCharType="separate"/>
            </w:r>
            <w:r w:rsidR="00816E16">
              <w:rPr>
                <w:webHidden/>
              </w:rPr>
              <w:t>30</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898" w:history="1">
            <w:r w:rsidR="00816E16" w:rsidRPr="00F1676C">
              <w:rPr>
                <w:rStyle w:val="a5"/>
              </w:rPr>
              <w:t>1.9. Огляд методів та приладів, що виявляють витоків нафтопродуктів</w:t>
            </w:r>
            <w:r w:rsidR="00816E16">
              <w:rPr>
                <w:webHidden/>
              </w:rPr>
              <w:tab/>
            </w:r>
            <w:r w:rsidR="00816E16">
              <w:rPr>
                <w:webHidden/>
              </w:rPr>
              <w:fldChar w:fldCharType="begin"/>
            </w:r>
            <w:r w:rsidR="00816E16">
              <w:rPr>
                <w:webHidden/>
              </w:rPr>
              <w:instrText xml:space="preserve"> PAGEREF _Toc26977898 \h </w:instrText>
            </w:r>
            <w:r w:rsidR="00816E16">
              <w:rPr>
                <w:webHidden/>
              </w:rPr>
            </w:r>
            <w:r w:rsidR="00816E16">
              <w:rPr>
                <w:webHidden/>
              </w:rPr>
              <w:fldChar w:fldCharType="separate"/>
            </w:r>
            <w:r w:rsidR="00816E16">
              <w:rPr>
                <w:webHidden/>
              </w:rPr>
              <w:t>35</w:t>
            </w:r>
            <w:r w:rsidR="00816E16">
              <w:rPr>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899" w:history="1">
            <w:r w:rsidR="00816E16" w:rsidRPr="00F1676C">
              <w:rPr>
                <w:rStyle w:val="a5"/>
                <w:noProof/>
              </w:rPr>
              <w:t>1.9.1. Фотоіонізаціонний метод.</w:t>
            </w:r>
            <w:r w:rsidR="00816E16">
              <w:rPr>
                <w:noProof/>
                <w:webHidden/>
              </w:rPr>
              <w:tab/>
            </w:r>
            <w:r w:rsidR="00816E16">
              <w:rPr>
                <w:noProof/>
                <w:webHidden/>
              </w:rPr>
              <w:fldChar w:fldCharType="begin"/>
            </w:r>
            <w:r w:rsidR="00816E16">
              <w:rPr>
                <w:noProof/>
                <w:webHidden/>
              </w:rPr>
              <w:instrText xml:space="preserve"> PAGEREF _Toc26977899 \h </w:instrText>
            </w:r>
            <w:r w:rsidR="00816E16">
              <w:rPr>
                <w:noProof/>
                <w:webHidden/>
              </w:rPr>
            </w:r>
            <w:r w:rsidR="00816E16">
              <w:rPr>
                <w:noProof/>
                <w:webHidden/>
              </w:rPr>
              <w:fldChar w:fldCharType="separate"/>
            </w:r>
            <w:r w:rsidR="00816E16">
              <w:rPr>
                <w:noProof/>
                <w:webHidden/>
              </w:rPr>
              <w:t>35</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00" w:history="1">
            <w:r w:rsidR="00816E16" w:rsidRPr="00F1676C">
              <w:rPr>
                <w:rStyle w:val="a5"/>
                <w:noProof/>
              </w:rPr>
              <w:t>1.9.2. ІК-спектроскопія</w:t>
            </w:r>
            <w:r w:rsidR="00816E16">
              <w:rPr>
                <w:noProof/>
                <w:webHidden/>
              </w:rPr>
              <w:tab/>
            </w:r>
            <w:r w:rsidR="00816E16">
              <w:rPr>
                <w:noProof/>
                <w:webHidden/>
              </w:rPr>
              <w:fldChar w:fldCharType="begin"/>
            </w:r>
            <w:r w:rsidR="00816E16">
              <w:rPr>
                <w:noProof/>
                <w:webHidden/>
              </w:rPr>
              <w:instrText xml:space="preserve"> PAGEREF _Toc26977900 \h </w:instrText>
            </w:r>
            <w:r w:rsidR="00816E16">
              <w:rPr>
                <w:noProof/>
                <w:webHidden/>
              </w:rPr>
            </w:r>
            <w:r w:rsidR="00816E16">
              <w:rPr>
                <w:noProof/>
                <w:webHidden/>
              </w:rPr>
              <w:fldChar w:fldCharType="separate"/>
            </w:r>
            <w:r w:rsidR="00816E16">
              <w:rPr>
                <w:noProof/>
                <w:webHidden/>
              </w:rPr>
              <w:t>37</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01" w:history="1">
            <w:r w:rsidR="00816E16" w:rsidRPr="00F1676C">
              <w:rPr>
                <w:rStyle w:val="a5"/>
                <w:noProof/>
              </w:rPr>
              <w:t>1.9.3. Підповерхневе зондування</w:t>
            </w:r>
            <w:r w:rsidR="00816E16">
              <w:rPr>
                <w:noProof/>
                <w:webHidden/>
              </w:rPr>
              <w:tab/>
            </w:r>
            <w:r w:rsidR="00816E16">
              <w:rPr>
                <w:noProof/>
                <w:webHidden/>
              </w:rPr>
              <w:fldChar w:fldCharType="begin"/>
            </w:r>
            <w:r w:rsidR="00816E16">
              <w:rPr>
                <w:noProof/>
                <w:webHidden/>
              </w:rPr>
              <w:instrText xml:space="preserve"> PAGEREF _Toc26977901 \h </w:instrText>
            </w:r>
            <w:r w:rsidR="00816E16">
              <w:rPr>
                <w:noProof/>
                <w:webHidden/>
              </w:rPr>
            </w:r>
            <w:r w:rsidR="00816E16">
              <w:rPr>
                <w:noProof/>
                <w:webHidden/>
              </w:rPr>
              <w:fldChar w:fldCharType="separate"/>
            </w:r>
            <w:r w:rsidR="00816E16">
              <w:rPr>
                <w:noProof/>
                <w:webHidden/>
              </w:rPr>
              <w:t>38</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02" w:history="1">
            <w:r w:rsidR="00816E16" w:rsidRPr="00F1676C">
              <w:rPr>
                <w:rStyle w:val="a5"/>
                <w:noProof/>
              </w:rPr>
              <w:t>1.9.4. Радіоактивний метод</w:t>
            </w:r>
            <w:r w:rsidR="00816E16">
              <w:rPr>
                <w:noProof/>
                <w:webHidden/>
              </w:rPr>
              <w:tab/>
            </w:r>
            <w:r w:rsidR="00816E16">
              <w:rPr>
                <w:noProof/>
                <w:webHidden/>
              </w:rPr>
              <w:fldChar w:fldCharType="begin"/>
            </w:r>
            <w:r w:rsidR="00816E16">
              <w:rPr>
                <w:noProof/>
                <w:webHidden/>
              </w:rPr>
              <w:instrText xml:space="preserve"> PAGEREF _Toc26977902 \h </w:instrText>
            </w:r>
            <w:r w:rsidR="00816E16">
              <w:rPr>
                <w:noProof/>
                <w:webHidden/>
              </w:rPr>
            </w:r>
            <w:r w:rsidR="00816E16">
              <w:rPr>
                <w:noProof/>
                <w:webHidden/>
              </w:rPr>
              <w:fldChar w:fldCharType="separate"/>
            </w:r>
            <w:r w:rsidR="00816E16">
              <w:rPr>
                <w:noProof/>
                <w:webHidden/>
              </w:rPr>
              <w:t>39</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03" w:history="1">
            <w:r w:rsidR="00816E16" w:rsidRPr="00F1676C">
              <w:rPr>
                <w:rStyle w:val="a5"/>
                <w:noProof/>
              </w:rPr>
              <w:t>1.9.5. Метод акустичної емісії</w:t>
            </w:r>
            <w:r w:rsidR="00816E16">
              <w:rPr>
                <w:noProof/>
                <w:webHidden/>
              </w:rPr>
              <w:tab/>
            </w:r>
            <w:r w:rsidR="00816E16">
              <w:rPr>
                <w:noProof/>
                <w:webHidden/>
              </w:rPr>
              <w:fldChar w:fldCharType="begin"/>
            </w:r>
            <w:r w:rsidR="00816E16">
              <w:rPr>
                <w:noProof/>
                <w:webHidden/>
              </w:rPr>
              <w:instrText xml:space="preserve"> PAGEREF _Toc26977903 \h </w:instrText>
            </w:r>
            <w:r w:rsidR="00816E16">
              <w:rPr>
                <w:noProof/>
                <w:webHidden/>
              </w:rPr>
            </w:r>
            <w:r w:rsidR="00816E16">
              <w:rPr>
                <w:noProof/>
                <w:webHidden/>
              </w:rPr>
              <w:fldChar w:fldCharType="separate"/>
            </w:r>
            <w:r w:rsidR="00816E16">
              <w:rPr>
                <w:noProof/>
                <w:webHidden/>
              </w:rPr>
              <w:t>40</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04" w:history="1">
            <w:r w:rsidR="00816E16" w:rsidRPr="00F1676C">
              <w:rPr>
                <w:rStyle w:val="a5"/>
                <w:noProof/>
              </w:rPr>
              <w:t>1.9.6. Лазерний газоаналітичний метод</w:t>
            </w:r>
            <w:r w:rsidR="00816E16">
              <w:rPr>
                <w:noProof/>
                <w:webHidden/>
              </w:rPr>
              <w:tab/>
            </w:r>
            <w:r w:rsidR="00816E16">
              <w:rPr>
                <w:noProof/>
                <w:webHidden/>
              </w:rPr>
              <w:fldChar w:fldCharType="begin"/>
            </w:r>
            <w:r w:rsidR="00816E16">
              <w:rPr>
                <w:noProof/>
                <w:webHidden/>
              </w:rPr>
              <w:instrText xml:space="preserve"> PAGEREF _Toc26977904 \h </w:instrText>
            </w:r>
            <w:r w:rsidR="00816E16">
              <w:rPr>
                <w:noProof/>
                <w:webHidden/>
              </w:rPr>
            </w:r>
            <w:r w:rsidR="00816E16">
              <w:rPr>
                <w:noProof/>
                <w:webHidden/>
              </w:rPr>
              <w:fldChar w:fldCharType="separate"/>
            </w:r>
            <w:r w:rsidR="00816E16">
              <w:rPr>
                <w:noProof/>
                <w:webHidden/>
              </w:rPr>
              <w:t>40</w:t>
            </w:r>
            <w:r w:rsidR="00816E16">
              <w:rPr>
                <w:noProof/>
                <w:webHidden/>
              </w:rPr>
              <w:fldChar w:fldCharType="end"/>
            </w:r>
          </w:hyperlink>
        </w:p>
        <w:p w:rsidR="00DE5435" w:rsidRDefault="00DE5435">
          <w:pPr>
            <w:pStyle w:val="21"/>
            <w:rPr>
              <w:rStyle w:val="a5"/>
            </w:rPr>
            <w:sectPr w:rsidR="00DE5435" w:rsidSect="00DE5435">
              <w:pgSz w:w="12240" w:h="15840"/>
              <w:pgMar w:top="1134" w:right="850" w:bottom="1134" w:left="1701" w:header="708" w:footer="708" w:gutter="0"/>
              <w:cols w:space="708"/>
              <w:titlePg/>
              <w:docGrid w:linePitch="381"/>
            </w:sectPr>
          </w:pPr>
        </w:p>
        <w:p w:rsidR="00816E16" w:rsidRDefault="008F7486">
          <w:pPr>
            <w:pStyle w:val="21"/>
            <w:rPr>
              <w:rFonts w:asciiTheme="minorHAnsi" w:eastAsiaTheme="minorEastAsia" w:hAnsiTheme="minorHAnsi" w:cstheme="minorBidi"/>
              <w:sz w:val="22"/>
            </w:rPr>
          </w:pPr>
          <w:hyperlink w:anchor="_Toc26977905" w:history="1">
            <w:r w:rsidR="00816E16" w:rsidRPr="00F1676C">
              <w:rPr>
                <w:rStyle w:val="a5"/>
              </w:rPr>
              <w:t>Висновки к Розділу I</w:t>
            </w:r>
            <w:r w:rsidR="00816E16">
              <w:rPr>
                <w:webHidden/>
              </w:rPr>
              <w:tab/>
            </w:r>
            <w:r w:rsidR="00816E16">
              <w:rPr>
                <w:webHidden/>
              </w:rPr>
              <w:fldChar w:fldCharType="begin"/>
            </w:r>
            <w:r w:rsidR="00816E16">
              <w:rPr>
                <w:webHidden/>
              </w:rPr>
              <w:instrText xml:space="preserve"> PAGEREF _Toc26977905 \h </w:instrText>
            </w:r>
            <w:r w:rsidR="00816E16">
              <w:rPr>
                <w:webHidden/>
              </w:rPr>
            </w:r>
            <w:r w:rsidR="00816E16">
              <w:rPr>
                <w:webHidden/>
              </w:rPr>
              <w:fldChar w:fldCharType="separate"/>
            </w:r>
            <w:r w:rsidR="00816E16">
              <w:rPr>
                <w:webHidden/>
              </w:rPr>
              <w:t>41</w:t>
            </w:r>
            <w:r w:rsidR="00816E16">
              <w:rPr>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906" w:history="1">
            <w:r w:rsidR="00816E16" w:rsidRPr="00F1676C">
              <w:rPr>
                <w:rStyle w:val="a5"/>
                <w:rFonts w:eastAsiaTheme="majorEastAsia" w:cstheme="majorBidi"/>
                <w:b/>
                <w:noProof/>
                <w:lang w:val="uk-UA"/>
              </w:rPr>
              <w:t>РОЗДІЛ ІІ МЕТОДИКИ ВИЗНАЧЕННЯ ВИКИДУ РЕЧОВИН</w:t>
            </w:r>
            <w:r w:rsidR="00816E16">
              <w:rPr>
                <w:noProof/>
                <w:webHidden/>
              </w:rPr>
              <w:tab/>
            </w:r>
            <w:r w:rsidR="00816E16">
              <w:rPr>
                <w:noProof/>
                <w:webHidden/>
              </w:rPr>
              <w:fldChar w:fldCharType="begin"/>
            </w:r>
            <w:r w:rsidR="00816E16">
              <w:rPr>
                <w:noProof/>
                <w:webHidden/>
              </w:rPr>
              <w:instrText xml:space="preserve"> PAGEREF _Toc26977906 \h </w:instrText>
            </w:r>
            <w:r w:rsidR="00816E16">
              <w:rPr>
                <w:noProof/>
                <w:webHidden/>
              </w:rPr>
            </w:r>
            <w:r w:rsidR="00816E16">
              <w:rPr>
                <w:noProof/>
                <w:webHidden/>
              </w:rPr>
              <w:fldChar w:fldCharType="separate"/>
            </w:r>
            <w:r w:rsidR="00816E16">
              <w:rPr>
                <w:noProof/>
                <w:webHidden/>
              </w:rPr>
              <w:t>41</w:t>
            </w:r>
            <w:r w:rsidR="00816E16">
              <w:rPr>
                <w:noProof/>
                <w:webHidden/>
              </w:rPr>
              <w:fldChar w:fldCharType="end"/>
            </w:r>
          </w:hyperlink>
        </w:p>
        <w:p w:rsidR="00816E16" w:rsidRDefault="008F7486">
          <w:pPr>
            <w:pStyle w:val="21"/>
            <w:rPr>
              <w:rFonts w:asciiTheme="minorHAnsi" w:eastAsiaTheme="minorEastAsia" w:hAnsiTheme="minorHAnsi" w:cstheme="minorBidi"/>
              <w:sz w:val="22"/>
            </w:rPr>
          </w:pPr>
          <w:hyperlink w:anchor="_Toc26977907" w:history="1">
            <w:r w:rsidR="00816E16" w:rsidRPr="00F1676C">
              <w:rPr>
                <w:rStyle w:val="a5"/>
              </w:rPr>
              <w:t>2.1. Методи, методики та моделі для визначення виділення шкідливих речовин в навколишнє середовище в процесі експлуатації АЗС</w:t>
            </w:r>
            <w:r w:rsidR="00816E16">
              <w:rPr>
                <w:webHidden/>
              </w:rPr>
              <w:tab/>
            </w:r>
            <w:r w:rsidR="00816E16">
              <w:rPr>
                <w:webHidden/>
              </w:rPr>
              <w:fldChar w:fldCharType="begin"/>
            </w:r>
            <w:r w:rsidR="00816E16">
              <w:rPr>
                <w:webHidden/>
              </w:rPr>
              <w:instrText xml:space="preserve"> PAGEREF _Toc26977907 \h </w:instrText>
            </w:r>
            <w:r w:rsidR="00816E16">
              <w:rPr>
                <w:webHidden/>
              </w:rPr>
            </w:r>
            <w:r w:rsidR="00816E16">
              <w:rPr>
                <w:webHidden/>
              </w:rPr>
              <w:fldChar w:fldCharType="separate"/>
            </w:r>
            <w:r w:rsidR="00816E16">
              <w:rPr>
                <w:webHidden/>
              </w:rPr>
              <w:t>41</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08" w:history="1">
            <w:r w:rsidR="00816E16" w:rsidRPr="00F1676C">
              <w:rPr>
                <w:rStyle w:val="a5"/>
                <w:rFonts w:eastAsiaTheme="majorEastAsia"/>
                <w:b/>
                <w:lang w:val="uk-UA"/>
              </w:rPr>
              <w:t>2.2.</w:t>
            </w:r>
            <w:r w:rsidR="00816E16" w:rsidRPr="00F1676C">
              <w:rPr>
                <w:rStyle w:val="a5"/>
                <w:rFonts w:eastAsiaTheme="majorEastAsia"/>
                <w:b/>
                <w:lang w:val="ru-RU"/>
              </w:rPr>
              <w:t xml:space="preserve"> </w:t>
            </w:r>
            <w:r w:rsidR="00816E16" w:rsidRPr="00F1676C">
              <w:rPr>
                <w:rStyle w:val="a5"/>
                <w:rFonts w:eastAsiaTheme="majorEastAsia"/>
                <w:b/>
                <w:lang w:val="uk-UA"/>
              </w:rPr>
              <w:t>Математичне моделювання розповсюдження газоподібних забруднюючих речовин в приземному шарі атмосфери від джерел викидів на АЗС</w:t>
            </w:r>
            <w:r w:rsidR="00816E16">
              <w:rPr>
                <w:webHidden/>
              </w:rPr>
              <w:tab/>
            </w:r>
            <w:r w:rsidR="00816E16">
              <w:rPr>
                <w:webHidden/>
              </w:rPr>
              <w:fldChar w:fldCharType="begin"/>
            </w:r>
            <w:r w:rsidR="00816E16">
              <w:rPr>
                <w:webHidden/>
              </w:rPr>
              <w:instrText xml:space="preserve"> PAGEREF _Toc26977908 \h </w:instrText>
            </w:r>
            <w:r w:rsidR="00816E16">
              <w:rPr>
                <w:webHidden/>
              </w:rPr>
            </w:r>
            <w:r w:rsidR="00816E16">
              <w:rPr>
                <w:webHidden/>
              </w:rPr>
              <w:fldChar w:fldCharType="separate"/>
            </w:r>
            <w:r w:rsidR="00816E16">
              <w:rPr>
                <w:webHidden/>
              </w:rPr>
              <w:t>47</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09" w:history="1">
            <w:r w:rsidR="00816E16" w:rsidRPr="00F1676C">
              <w:rPr>
                <w:rStyle w:val="a5"/>
                <w:rFonts w:eastAsiaTheme="majorEastAsia"/>
                <w:b/>
                <w:lang w:val="uk-UA"/>
              </w:rPr>
              <w:t>2.3. Теоретичні передумови поширення забруднюючих речовин в приземному шарі атмосфери від джерел викидів на АЗС при несприятливих метеорологічних умовах</w:t>
            </w:r>
            <w:r w:rsidR="00816E16">
              <w:rPr>
                <w:webHidden/>
              </w:rPr>
              <w:tab/>
            </w:r>
            <w:r w:rsidR="00816E16">
              <w:rPr>
                <w:webHidden/>
              </w:rPr>
              <w:fldChar w:fldCharType="begin"/>
            </w:r>
            <w:r w:rsidR="00816E16">
              <w:rPr>
                <w:webHidden/>
              </w:rPr>
              <w:instrText xml:space="preserve"> PAGEREF _Toc26977909 \h </w:instrText>
            </w:r>
            <w:r w:rsidR="00816E16">
              <w:rPr>
                <w:webHidden/>
              </w:rPr>
            </w:r>
            <w:r w:rsidR="00816E16">
              <w:rPr>
                <w:webHidden/>
              </w:rPr>
              <w:fldChar w:fldCharType="separate"/>
            </w:r>
            <w:r w:rsidR="00816E16">
              <w:rPr>
                <w:webHidden/>
              </w:rPr>
              <w:t>50</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10" w:history="1">
            <w:r w:rsidR="00816E16" w:rsidRPr="00F1676C">
              <w:rPr>
                <w:rStyle w:val="a5"/>
                <w:rFonts w:eastAsiaTheme="majorEastAsia"/>
                <w:b/>
                <w:lang w:val="uk-UA"/>
              </w:rPr>
              <w:t>Висновки до Розділу ІІ</w:t>
            </w:r>
            <w:r w:rsidR="00816E16">
              <w:rPr>
                <w:webHidden/>
              </w:rPr>
              <w:tab/>
            </w:r>
            <w:r w:rsidR="00816E16">
              <w:rPr>
                <w:webHidden/>
              </w:rPr>
              <w:fldChar w:fldCharType="begin"/>
            </w:r>
            <w:r w:rsidR="00816E16">
              <w:rPr>
                <w:webHidden/>
              </w:rPr>
              <w:instrText xml:space="preserve"> PAGEREF _Toc26977910 \h </w:instrText>
            </w:r>
            <w:r w:rsidR="00816E16">
              <w:rPr>
                <w:webHidden/>
              </w:rPr>
            </w:r>
            <w:r w:rsidR="00816E16">
              <w:rPr>
                <w:webHidden/>
              </w:rPr>
              <w:fldChar w:fldCharType="separate"/>
            </w:r>
            <w:r w:rsidR="00816E16">
              <w:rPr>
                <w:webHidden/>
              </w:rPr>
              <w:t>51</w:t>
            </w:r>
            <w:r w:rsidR="00816E16">
              <w:rPr>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911" w:history="1">
            <w:r w:rsidR="00816E16" w:rsidRPr="00F1676C">
              <w:rPr>
                <w:rStyle w:val="a5"/>
                <w:noProof/>
                <w:lang w:val="uk-UA"/>
              </w:rPr>
              <w:t>РОЗДІЛ ІІІ МЕТОДИ РОЗРАХУНКІВ ВИКИДІВ</w:t>
            </w:r>
            <w:r w:rsidR="00816E16">
              <w:rPr>
                <w:noProof/>
                <w:webHidden/>
              </w:rPr>
              <w:tab/>
            </w:r>
            <w:r w:rsidR="00816E16">
              <w:rPr>
                <w:noProof/>
                <w:webHidden/>
              </w:rPr>
              <w:fldChar w:fldCharType="begin"/>
            </w:r>
            <w:r w:rsidR="00816E16">
              <w:rPr>
                <w:noProof/>
                <w:webHidden/>
              </w:rPr>
              <w:instrText xml:space="preserve"> PAGEREF _Toc26977911 \h </w:instrText>
            </w:r>
            <w:r w:rsidR="00816E16">
              <w:rPr>
                <w:noProof/>
                <w:webHidden/>
              </w:rPr>
            </w:r>
            <w:r w:rsidR="00816E16">
              <w:rPr>
                <w:noProof/>
                <w:webHidden/>
              </w:rPr>
              <w:fldChar w:fldCharType="separate"/>
            </w:r>
            <w:r w:rsidR="00816E16">
              <w:rPr>
                <w:noProof/>
                <w:webHidden/>
              </w:rPr>
              <w:t>52</w:t>
            </w:r>
            <w:r w:rsidR="00816E16">
              <w:rPr>
                <w:noProof/>
                <w:webHidden/>
              </w:rPr>
              <w:fldChar w:fldCharType="end"/>
            </w:r>
          </w:hyperlink>
        </w:p>
        <w:p w:rsidR="00816E16" w:rsidRDefault="008F7486">
          <w:pPr>
            <w:pStyle w:val="31"/>
            <w:tabs>
              <w:tab w:val="right" w:leader="dot" w:pos="9679"/>
            </w:tabs>
            <w:rPr>
              <w:rFonts w:asciiTheme="minorHAnsi" w:eastAsiaTheme="minorEastAsia" w:hAnsiTheme="minorHAnsi"/>
              <w:noProof/>
              <w:sz w:val="22"/>
            </w:rPr>
          </w:pPr>
          <w:hyperlink w:anchor="_Toc26977912" w:history="1">
            <w:r w:rsidR="00816E16" w:rsidRPr="00F1676C">
              <w:rPr>
                <w:rStyle w:val="a5"/>
                <w:noProof/>
              </w:rPr>
              <w:t>3.1. Європейська методика розрахунків викидів</w:t>
            </w:r>
            <w:r w:rsidR="00816E16">
              <w:rPr>
                <w:noProof/>
                <w:webHidden/>
              </w:rPr>
              <w:tab/>
            </w:r>
            <w:r w:rsidR="00816E16">
              <w:rPr>
                <w:noProof/>
                <w:webHidden/>
              </w:rPr>
              <w:fldChar w:fldCharType="begin"/>
            </w:r>
            <w:r w:rsidR="00816E16">
              <w:rPr>
                <w:noProof/>
                <w:webHidden/>
              </w:rPr>
              <w:instrText xml:space="preserve"> PAGEREF _Toc26977912 \h </w:instrText>
            </w:r>
            <w:r w:rsidR="00816E16">
              <w:rPr>
                <w:noProof/>
                <w:webHidden/>
              </w:rPr>
            </w:r>
            <w:r w:rsidR="00816E16">
              <w:rPr>
                <w:noProof/>
                <w:webHidden/>
              </w:rPr>
              <w:fldChar w:fldCharType="separate"/>
            </w:r>
            <w:r w:rsidR="00816E16">
              <w:rPr>
                <w:noProof/>
                <w:webHidden/>
              </w:rPr>
              <w:t>52</w:t>
            </w:r>
            <w:r w:rsidR="00816E16">
              <w:rPr>
                <w:noProof/>
                <w:webHidden/>
              </w:rPr>
              <w:fldChar w:fldCharType="end"/>
            </w:r>
          </w:hyperlink>
        </w:p>
        <w:p w:rsidR="00816E16" w:rsidRDefault="008F7486">
          <w:pPr>
            <w:pStyle w:val="21"/>
            <w:rPr>
              <w:rFonts w:asciiTheme="minorHAnsi" w:eastAsiaTheme="minorEastAsia" w:hAnsiTheme="minorHAnsi" w:cstheme="minorBidi"/>
              <w:sz w:val="22"/>
            </w:rPr>
          </w:pPr>
          <w:hyperlink w:anchor="_Toc26977913" w:history="1">
            <w:r w:rsidR="00816E16" w:rsidRPr="00F1676C">
              <w:rPr>
                <w:rStyle w:val="a5"/>
              </w:rPr>
              <w:t>3.2. Вітчизняна методика розрахунку викидів.</w:t>
            </w:r>
            <w:r w:rsidR="00816E16">
              <w:rPr>
                <w:webHidden/>
              </w:rPr>
              <w:tab/>
            </w:r>
            <w:r w:rsidR="00816E16">
              <w:rPr>
                <w:webHidden/>
              </w:rPr>
              <w:fldChar w:fldCharType="begin"/>
            </w:r>
            <w:r w:rsidR="00816E16">
              <w:rPr>
                <w:webHidden/>
              </w:rPr>
              <w:instrText xml:space="preserve"> PAGEREF _Toc26977913 \h </w:instrText>
            </w:r>
            <w:r w:rsidR="00816E16">
              <w:rPr>
                <w:webHidden/>
              </w:rPr>
            </w:r>
            <w:r w:rsidR="00816E16">
              <w:rPr>
                <w:webHidden/>
              </w:rPr>
              <w:fldChar w:fldCharType="separate"/>
            </w:r>
            <w:r w:rsidR="00816E16">
              <w:rPr>
                <w:webHidden/>
              </w:rPr>
              <w:t>56</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14" w:history="1">
            <w:r w:rsidR="00816E16" w:rsidRPr="00F1676C">
              <w:rPr>
                <w:rStyle w:val="a5"/>
              </w:rPr>
              <w:t>Висновок до Розділу III</w:t>
            </w:r>
            <w:r w:rsidR="00816E16">
              <w:rPr>
                <w:webHidden/>
              </w:rPr>
              <w:tab/>
            </w:r>
            <w:r w:rsidR="00816E16">
              <w:rPr>
                <w:webHidden/>
              </w:rPr>
              <w:fldChar w:fldCharType="begin"/>
            </w:r>
            <w:r w:rsidR="00816E16">
              <w:rPr>
                <w:webHidden/>
              </w:rPr>
              <w:instrText xml:space="preserve"> PAGEREF _Toc26977914 \h </w:instrText>
            </w:r>
            <w:r w:rsidR="00816E16">
              <w:rPr>
                <w:webHidden/>
              </w:rPr>
            </w:r>
            <w:r w:rsidR="00816E16">
              <w:rPr>
                <w:webHidden/>
              </w:rPr>
              <w:fldChar w:fldCharType="separate"/>
            </w:r>
            <w:r w:rsidR="00816E16">
              <w:rPr>
                <w:webHidden/>
              </w:rPr>
              <w:t>61</w:t>
            </w:r>
            <w:r w:rsidR="00816E16">
              <w:rPr>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915" w:history="1">
            <w:r w:rsidR="00816E16" w:rsidRPr="00F1676C">
              <w:rPr>
                <w:rStyle w:val="a5"/>
                <w:noProof/>
                <w:lang w:val="uk-UA"/>
              </w:rPr>
              <w:t>РОЗДІЛ І</w:t>
            </w:r>
            <w:r w:rsidR="00816E16" w:rsidRPr="00F1676C">
              <w:rPr>
                <w:rStyle w:val="a5"/>
                <w:noProof/>
              </w:rPr>
              <w:t>V</w:t>
            </w:r>
            <w:r w:rsidR="00816E16" w:rsidRPr="00F1676C">
              <w:rPr>
                <w:rStyle w:val="a5"/>
                <w:noProof/>
                <w:lang w:val="ru-RU"/>
              </w:rPr>
              <w:t xml:space="preserve"> Чисельне дослідження поширення забруднюючих речовин у приземному прошарку атмосфери від джерел викидів від АЗС</w:t>
            </w:r>
            <w:r w:rsidR="00816E16">
              <w:rPr>
                <w:noProof/>
                <w:webHidden/>
              </w:rPr>
              <w:tab/>
            </w:r>
            <w:r w:rsidR="00816E16">
              <w:rPr>
                <w:noProof/>
                <w:webHidden/>
              </w:rPr>
              <w:fldChar w:fldCharType="begin"/>
            </w:r>
            <w:r w:rsidR="00816E16">
              <w:rPr>
                <w:noProof/>
                <w:webHidden/>
              </w:rPr>
              <w:instrText xml:space="preserve"> PAGEREF _Toc26977915 \h </w:instrText>
            </w:r>
            <w:r w:rsidR="00816E16">
              <w:rPr>
                <w:noProof/>
                <w:webHidden/>
              </w:rPr>
            </w:r>
            <w:r w:rsidR="00816E16">
              <w:rPr>
                <w:noProof/>
                <w:webHidden/>
              </w:rPr>
              <w:fldChar w:fldCharType="separate"/>
            </w:r>
            <w:r w:rsidR="00816E16">
              <w:rPr>
                <w:noProof/>
                <w:webHidden/>
              </w:rPr>
              <w:t>62</w:t>
            </w:r>
            <w:r w:rsidR="00816E16">
              <w:rPr>
                <w:noProof/>
                <w:webHidden/>
              </w:rPr>
              <w:fldChar w:fldCharType="end"/>
            </w:r>
          </w:hyperlink>
        </w:p>
        <w:p w:rsidR="00816E16" w:rsidRDefault="008F7486">
          <w:pPr>
            <w:pStyle w:val="21"/>
            <w:rPr>
              <w:rFonts w:asciiTheme="minorHAnsi" w:eastAsiaTheme="minorEastAsia" w:hAnsiTheme="minorHAnsi" w:cstheme="minorBidi"/>
              <w:sz w:val="22"/>
            </w:rPr>
          </w:pPr>
          <w:hyperlink w:anchor="_Toc26977916" w:history="1">
            <w:r w:rsidR="00816E16" w:rsidRPr="00F1676C">
              <w:rPr>
                <w:rStyle w:val="a5"/>
              </w:rPr>
              <w:t>Висновок до розділу IV</w:t>
            </w:r>
            <w:r w:rsidR="00816E16">
              <w:rPr>
                <w:webHidden/>
              </w:rPr>
              <w:tab/>
            </w:r>
            <w:r w:rsidR="00816E16">
              <w:rPr>
                <w:webHidden/>
              </w:rPr>
              <w:fldChar w:fldCharType="begin"/>
            </w:r>
            <w:r w:rsidR="00816E16">
              <w:rPr>
                <w:webHidden/>
              </w:rPr>
              <w:instrText xml:space="preserve"> PAGEREF _Toc26977916 \h </w:instrText>
            </w:r>
            <w:r w:rsidR="00816E16">
              <w:rPr>
                <w:webHidden/>
              </w:rPr>
            </w:r>
            <w:r w:rsidR="00816E16">
              <w:rPr>
                <w:webHidden/>
              </w:rPr>
              <w:fldChar w:fldCharType="separate"/>
            </w:r>
            <w:r w:rsidR="00816E16">
              <w:rPr>
                <w:webHidden/>
              </w:rPr>
              <w:t>74</w:t>
            </w:r>
            <w:r w:rsidR="00816E16">
              <w:rPr>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917" w:history="1">
            <w:r w:rsidR="00816E16" w:rsidRPr="00F1676C">
              <w:rPr>
                <w:rStyle w:val="a5"/>
                <w:noProof/>
                <w:lang w:val="ru-RU"/>
              </w:rPr>
              <w:t xml:space="preserve">Розділ </w:t>
            </w:r>
            <w:r w:rsidR="00816E16" w:rsidRPr="00F1676C">
              <w:rPr>
                <w:rStyle w:val="a5"/>
                <w:noProof/>
              </w:rPr>
              <w:t>V</w:t>
            </w:r>
            <w:r w:rsidR="00816E16" w:rsidRPr="00F1676C">
              <w:rPr>
                <w:rStyle w:val="a5"/>
                <w:noProof/>
                <w:lang w:val="ru-RU"/>
              </w:rPr>
              <w:t>. Розробка стартап проекту</w:t>
            </w:r>
            <w:r w:rsidR="00816E16">
              <w:rPr>
                <w:noProof/>
                <w:webHidden/>
              </w:rPr>
              <w:tab/>
            </w:r>
            <w:r w:rsidR="00816E16">
              <w:rPr>
                <w:noProof/>
                <w:webHidden/>
              </w:rPr>
              <w:fldChar w:fldCharType="begin"/>
            </w:r>
            <w:r w:rsidR="00816E16">
              <w:rPr>
                <w:noProof/>
                <w:webHidden/>
              </w:rPr>
              <w:instrText xml:space="preserve"> PAGEREF _Toc26977917 \h </w:instrText>
            </w:r>
            <w:r w:rsidR="00816E16">
              <w:rPr>
                <w:noProof/>
                <w:webHidden/>
              </w:rPr>
            </w:r>
            <w:r w:rsidR="00816E16">
              <w:rPr>
                <w:noProof/>
                <w:webHidden/>
              </w:rPr>
              <w:fldChar w:fldCharType="separate"/>
            </w:r>
            <w:r w:rsidR="00816E16">
              <w:rPr>
                <w:noProof/>
                <w:webHidden/>
              </w:rPr>
              <w:t>76</w:t>
            </w:r>
            <w:r w:rsidR="00816E16">
              <w:rPr>
                <w:noProof/>
                <w:webHidden/>
              </w:rPr>
              <w:fldChar w:fldCharType="end"/>
            </w:r>
          </w:hyperlink>
        </w:p>
        <w:p w:rsidR="00816E16" w:rsidRDefault="008F7486">
          <w:pPr>
            <w:pStyle w:val="21"/>
            <w:rPr>
              <w:rFonts w:asciiTheme="minorHAnsi" w:eastAsiaTheme="minorEastAsia" w:hAnsiTheme="minorHAnsi" w:cstheme="minorBidi"/>
              <w:sz w:val="22"/>
            </w:rPr>
          </w:pPr>
          <w:hyperlink w:anchor="_Toc26977918" w:history="1">
            <w:r w:rsidR="00816E16" w:rsidRPr="00F1676C">
              <w:rPr>
                <w:rStyle w:val="a5"/>
                <w:rFonts w:eastAsiaTheme="majorEastAsia" w:cstheme="majorBidi"/>
                <w:b/>
                <w:bCs/>
                <w:lang w:val="uk-UA"/>
              </w:rPr>
              <w:t>5.1. Формування ідеї проекту</w:t>
            </w:r>
            <w:r w:rsidR="00DE5435">
              <w:rPr>
                <w:rStyle w:val="a5"/>
                <w:rFonts w:eastAsiaTheme="majorEastAsia" w:cstheme="majorBidi"/>
                <w:b/>
                <w:bCs/>
                <w:lang w:val="uk-UA"/>
              </w:rPr>
              <w:t xml:space="preserve"> </w:t>
            </w:r>
            <w:r w:rsidR="00816E16">
              <w:rPr>
                <w:webHidden/>
              </w:rPr>
              <w:tab/>
            </w:r>
            <w:r w:rsidR="00816E16">
              <w:rPr>
                <w:webHidden/>
              </w:rPr>
              <w:fldChar w:fldCharType="begin"/>
            </w:r>
            <w:r w:rsidR="00816E16">
              <w:rPr>
                <w:webHidden/>
              </w:rPr>
              <w:instrText xml:space="preserve"> PAGEREF _Toc26977918 \h </w:instrText>
            </w:r>
            <w:r w:rsidR="00816E16">
              <w:rPr>
                <w:webHidden/>
              </w:rPr>
            </w:r>
            <w:r w:rsidR="00816E16">
              <w:rPr>
                <w:webHidden/>
              </w:rPr>
              <w:fldChar w:fldCharType="separate"/>
            </w:r>
            <w:r w:rsidR="00816E16">
              <w:rPr>
                <w:webHidden/>
              </w:rPr>
              <w:t>76</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19" w:history="1">
            <w:r w:rsidR="00816E16" w:rsidRPr="00F1676C">
              <w:rPr>
                <w:rStyle w:val="a5"/>
                <w:rFonts w:eastAsia="Times New Roman"/>
                <w:b/>
                <w:bCs/>
                <w:lang w:val="uk-UA"/>
              </w:rPr>
              <w:t>5.3. Аналіз ринкових можливостей запуску стартап-проекту</w:t>
            </w:r>
            <w:r w:rsidR="00816E16">
              <w:rPr>
                <w:webHidden/>
              </w:rPr>
              <w:tab/>
            </w:r>
            <w:r w:rsidR="00816E16">
              <w:rPr>
                <w:webHidden/>
              </w:rPr>
              <w:fldChar w:fldCharType="begin"/>
            </w:r>
            <w:r w:rsidR="00816E16">
              <w:rPr>
                <w:webHidden/>
              </w:rPr>
              <w:instrText xml:space="preserve"> PAGEREF _Toc26977919 \h </w:instrText>
            </w:r>
            <w:r w:rsidR="00816E16">
              <w:rPr>
                <w:webHidden/>
              </w:rPr>
            </w:r>
            <w:r w:rsidR="00816E16">
              <w:rPr>
                <w:webHidden/>
              </w:rPr>
              <w:fldChar w:fldCharType="separate"/>
            </w:r>
            <w:r w:rsidR="00816E16">
              <w:rPr>
                <w:webHidden/>
              </w:rPr>
              <w:t>82</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20" w:history="1">
            <w:r w:rsidR="00816E16" w:rsidRPr="00F1676C">
              <w:rPr>
                <w:rStyle w:val="a5"/>
                <w:rFonts w:eastAsia="Times New Roman"/>
                <w:b/>
                <w:bCs/>
                <w:lang w:val="uk-UA"/>
              </w:rPr>
              <w:t>5.4. Розроблення ринкової стратегії проекту</w:t>
            </w:r>
            <w:r w:rsidR="00816E16">
              <w:rPr>
                <w:webHidden/>
              </w:rPr>
              <w:tab/>
            </w:r>
            <w:r w:rsidR="00816E16">
              <w:rPr>
                <w:webHidden/>
              </w:rPr>
              <w:fldChar w:fldCharType="begin"/>
            </w:r>
            <w:r w:rsidR="00816E16">
              <w:rPr>
                <w:webHidden/>
              </w:rPr>
              <w:instrText xml:space="preserve"> PAGEREF _Toc26977920 \h </w:instrText>
            </w:r>
            <w:r w:rsidR="00816E16">
              <w:rPr>
                <w:webHidden/>
              </w:rPr>
            </w:r>
            <w:r w:rsidR="00816E16">
              <w:rPr>
                <w:webHidden/>
              </w:rPr>
              <w:fldChar w:fldCharType="separate"/>
            </w:r>
            <w:r w:rsidR="00816E16">
              <w:rPr>
                <w:webHidden/>
              </w:rPr>
              <w:t>86</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21" w:history="1">
            <w:r w:rsidR="00816E16" w:rsidRPr="00F1676C">
              <w:rPr>
                <w:rStyle w:val="a5"/>
                <w:rFonts w:eastAsia="Times New Roman"/>
                <w:b/>
                <w:bCs/>
                <w:lang w:val="uk-UA"/>
              </w:rPr>
              <w:t>5.5. Розроблення маркетингової програми стартап-проекту</w:t>
            </w:r>
            <w:r w:rsidR="00816E16">
              <w:rPr>
                <w:webHidden/>
              </w:rPr>
              <w:tab/>
            </w:r>
            <w:r w:rsidR="00816E16">
              <w:rPr>
                <w:webHidden/>
              </w:rPr>
              <w:fldChar w:fldCharType="begin"/>
            </w:r>
            <w:r w:rsidR="00816E16">
              <w:rPr>
                <w:webHidden/>
              </w:rPr>
              <w:instrText xml:space="preserve"> PAGEREF _Toc26977921 \h </w:instrText>
            </w:r>
            <w:r w:rsidR="00816E16">
              <w:rPr>
                <w:webHidden/>
              </w:rPr>
            </w:r>
            <w:r w:rsidR="00816E16">
              <w:rPr>
                <w:webHidden/>
              </w:rPr>
              <w:fldChar w:fldCharType="separate"/>
            </w:r>
            <w:r w:rsidR="00816E16">
              <w:rPr>
                <w:webHidden/>
              </w:rPr>
              <w:t>88</w:t>
            </w:r>
            <w:r w:rsidR="00816E16">
              <w:rPr>
                <w:webHidden/>
              </w:rPr>
              <w:fldChar w:fldCharType="end"/>
            </w:r>
          </w:hyperlink>
        </w:p>
        <w:p w:rsidR="00816E16" w:rsidRDefault="008F7486">
          <w:pPr>
            <w:pStyle w:val="21"/>
            <w:rPr>
              <w:rFonts w:asciiTheme="minorHAnsi" w:eastAsiaTheme="minorEastAsia" w:hAnsiTheme="minorHAnsi" w:cstheme="minorBidi"/>
              <w:sz w:val="22"/>
            </w:rPr>
          </w:pPr>
          <w:hyperlink w:anchor="_Toc26977922" w:history="1">
            <w:r w:rsidR="00816E16" w:rsidRPr="00F1676C">
              <w:rPr>
                <w:rStyle w:val="a5"/>
                <w:rFonts w:eastAsia="Times New Roman"/>
                <w:b/>
                <w:bCs/>
                <w:lang w:val="uk-UA"/>
              </w:rPr>
              <w:t>5.6. Планування реалізації стартапу</w:t>
            </w:r>
            <w:r w:rsidR="00816E16">
              <w:rPr>
                <w:webHidden/>
              </w:rPr>
              <w:tab/>
            </w:r>
            <w:r w:rsidR="00816E16">
              <w:rPr>
                <w:webHidden/>
              </w:rPr>
              <w:fldChar w:fldCharType="begin"/>
            </w:r>
            <w:r w:rsidR="00816E16">
              <w:rPr>
                <w:webHidden/>
              </w:rPr>
              <w:instrText xml:space="preserve"> PAGEREF _Toc26977922 \h </w:instrText>
            </w:r>
            <w:r w:rsidR="00816E16">
              <w:rPr>
                <w:webHidden/>
              </w:rPr>
            </w:r>
            <w:r w:rsidR="00816E16">
              <w:rPr>
                <w:webHidden/>
              </w:rPr>
              <w:fldChar w:fldCharType="separate"/>
            </w:r>
            <w:r w:rsidR="00816E16">
              <w:rPr>
                <w:webHidden/>
              </w:rPr>
              <w:t>90</w:t>
            </w:r>
            <w:r w:rsidR="00816E16">
              <w:rPr>
                <w:webHidden/>
              </w:rPr>
              <w:fldChar w:fldCharType="end"/>
            </w:r>
          </w:hyperlink>
        </w:p>
        <w:p w:rsidR="00DE5435" w:rsidRDefault="00DE5435">
          <w:pPr>
            <w:pStyle w:val="21"/>
            <w:rPr>
              <w:rStyle w:val="a5"/>
            </w:rPr>
            <w:sectPr w:rsidR="00DE5435" w:rsidSect="00DE5435">
              <w:pgSz w:w="12240" w:h="15840"/>
              <w:pgMar w:top="1134" w:right="850" w:bottom="1134" w:left="1701" w:header="708" w:footer="708" w:gutter="0"/>
              <w:cols w:space="708"/>
              <w:titlePg/>
              <w:docGrid w:linePitch="381"/>
            </w:sectPr>
          </w:pPr>
        </w:p>
        <w:p w:rsidR="00816E16" w:rsidRDefault="008F7486">
          <w:pPr>
            <w:pStyle w:val="21"/>
            <w:rPr>
              <w:rFonts w:asciiTheme="minorHAnsi" w:eastAsiaTheme="minorEastAsia" w:hAnsiTheme="minorHAnsi" w:cstheme="minorBidi"/>
              <w:sz w:val="22"/>
            </w:rPr>
          </w:pPr>
          <w:hyperlink w:anchor="_Toc26977923" w:history="1">
            <w:r w:rsidR="00816E16" w:rsidRPr="00F1676C">
              <w:rPr>
                <w:rStyle w:val="a5"/>
                <w:rFonts w:eastAsia="Times New Roman"/>
                <w:b/>
                <w:bCs/>
                <w:lang w:val="uk-UA"/>
              </w:rPr>
              <w:t>5.7. Висновки до розділу</w:t>
            </w:r>
            <w:r w:rsidR="00816E16">
              <w:rPr>
                <w:webHidden/>
              </w:rPr>
              <w:tab/>
            </w:r>
            <w:r w:rsidR="00816E16">
              <w:rPr>
                <w:webHidden/>
              </w:rPr>
              <w:fldChar w:fldCharType="begin"/>
            </w:r>
            <w:r w:rsidR="00816E16">
              <w:rPr>
                <w:webHidden/>
              </w:rPr>
              <w:instrText xml:space="preserve"> PAGEREF _Toc26977923 \h </w:instrText>
            </w:r>
            <w:r w:rsidR="00816E16">
              <w:rPr>
                <w:webHidden/>
              </w:rPr>
            </w:r>
            <w:r w:rsidR="00816E16">
              <w:rPr>
                <w:webHidden/>
              </w:rPr>
              <w:fldChar w:fldCharType="separate"/>
            </w:r>
            <w:r w:rsidR="00816E16">
              <w:rPr>
                <w:webHidden/>
              </w:rPr>
              <w:t>95</w:t>
            </w:r>
            <w:r w:rsidR="00816E16">
              <w:rPr>
                <w:webHidden/>
              </w:rPr>
              <w:fldChar w:fldCharType="end"/>
            </w:r>
          </w:hyperlink>
        </w:p>
        <w:p w:rsidR="00816E16" w:rsidRDefault="008F7486">
          <w:pPr>
            <w:pStyle w:val="12"/>
            <w:tabs>
              <w:tab w:val="right" w:leader="dot" w:pos="9679"/>
            </w:tabs>
            <w:rPr>
              <w:rFonts w:asciiTheme="minorHAnsi" w:eastAsiaTheme="minorEastAsia" w:hAnsiTheme="minorHAnsi"/>
              <w:noProof/>
              <w:sz w:val="22"/>
            </w:rPr>
          </w:pPr>
          <w:hyperlink w:anchor="_Toc26977924" w:history="1">
            <w:r w:rsidR="00816E16" w:rsidRPr="00F1676C">
              <w:rPr>
                <w:rStyle w:val="a5"/>
                <w:noProof/>
                <w:lang w:val="uk-UA"/>
              </w:rPr>
              <w:t>ВИСНОВОК</w:t>
            </w:r>
            <w:r w:rsidR="00816E16">
              <w:rPr>
                <w:noProof/>
                <w:webHidden/>
              </w:rPr>
              <w:tab/>
            </w:r>
            <w:r w:rsidR="00816E16">
              <w:rPr>
                <w:noProof/>
                <w:webHidden/>
              </w:rPr>
              <w:fldChar w:fldCharType="begin"/>
            </w:r>
            <w:r w:rsidR="00816E16">
              <w:rPr>
                <w:noProof/>
                <w:webHidden/>
              </w:rPr>
              <w:instrText xml:space="preserve"> PAGEREF _Toc26977924 \h </w:instrText>
            </w:r>
            <w:r w:rsidR="00816E16">
              <w:rPr>
                <w:noProof/>
                <w:webHidden/>
              </w:rPr>
            </w:r>
            <w:r w:rsidR="00816E16">
              <w:rPr>
                <w:noProof/>
                <w:webHidden/>
              </w:rPr>
              <w:fldChar w:fldCharType="separate"/>
            </w:r>
            <w:r w:rsidR="00816E16">
              <w:rPr>
                <w:noProof/>
                <w:webHidden/>
              </w:rPr>
              <w:t>96</w:t>
            </w:r>
            <w:r w:rsidR="00816E16">
              <w:rPr>
                <w:noProof/>
                <w:webHidden/>
              </w:rPr>
              <w:fldChar w:fldCharType="end"/>
            </w:r>
          </w:hyperlink>
        </w:p>
        <w:p w:rsidR="00780C04" w:rsidRDefault="002872BB">
          <w:r>
            <w:rPr>
              <w:b/>
              <w:bCs/>
              <w:lang w:val="ru-RU"/>
            </w:rPr>
            <w:fldChar w:fldCharType="end"/>
          </w:r>
        </w:p>
      </w:sdtContent>
    </w:sdt>
    <w:p w:rsidR="00780C04" w:rsidRDefault="00780C04" w:rsidP="00994F78">
      <w:pPr>
        <w:pStyle w:val="1"/>
        <w:rPr>
          <w:lang w:val="uk-UA" w:eastAsia="ja-JP"/>
        </w:rPr>
      </w:pPr>
    </w:p>
    <w:p w:rsidR="00780C04" w:rsidRDefault="00780C04" w:rsidP="00780C04">
      <w:pPr>
        <w:rPr>
          <w:rFonts w:eastAsiaTheme="majorEastAsia" w:cstheme="majorBidi"/>
          <w:color w:val="000000" w:themeColor="text1"/>
          <w:sz w:val="32"/>
          <w:szCs w:val="32"/>
          <w:lang w:val="uk-UA" w:eastAsia="ja-JP"/>
        </w:rPr>
      </w:pPr>
      <w:r>
        <w:rPr>
          <w:lang w:val="uk-UA" w:eastAsia="ja-JP"/>
        </w:rPr>
        <w:br w:type="page"/>
      </w:r>
    </w:p>
    <w:p w:rsidR="004273F6" w:rsidRPr="004273F6" w:rsidRDefault="004273F6" w:rsidP="00994F78">
      <w:pPr>
        <w:pStyle w:val="1"/>
        <w:rPr>
          <w:lang w:val="uk-UA" w:eastAsia="ja-JP"/>
        </w:rPr>
      </w:pPr>
      <w:bookmarkStart w:id="2" w:name="_Toc26977888"/>
      <w:r w:rsidRPr="004273F6">
        <w:rPr>
          <w:lang w:val="uk-UA" w:eastAsia="ja-JP"/>
        </w:rPr>
        <w:lastRenderedPageBreak/>
        <w:t>Вступ</w:t>
      </w:r>
      <w:bookmarkEnd w:id="0"/>
      <w:bookmarkEnd w:id="2"/>
    </w:p>
    <w:p w:rsidR="004273F6" w:rsidRPr="004273F6" w:rsidRDefault="004273F6" w:rsidP="006418E8">
      <w:pPr>
        <w:rPr>
          <w:rFonts w:eastAsiaTheme="minorEastAsia" w:cs="Times New Roman"/>
          <w:szCs w:val="28"/>
          <w:lang w:val="uk-UA" w:eastAsia="ja-JP"/>
        </w:rPr>
      </w:pPr>
      <w:r w:rsidRPr="00780C04">
        <w:rPr>
          <w:rFonts w:cs="Times New Roman"/>
          <w:b/>
          <w:szCs w:val="28"/>
          <w:lang w:val="uk-UA" w:eastAsia="ja-JP"/>
        </w:rPr>
        <w:t>Актуальність теми.</w:t>
      </w:r>
      <w:r w:rsidRPr="004273F6">
        <w:rPr>
          <w:rFonts w:eastAsiaTheme="minorEastAsia" w:cs="Times New Roman"/>
          <w:b/>
          <w:szCs w:val="28"/>
          <w:lang w:val="uk-UA" w:eastAsia="ja-JP"/>
        </w:rPr>
        <w:t xml:space="preserve"> </w:t>
      </w:r>
      <w:r w:rsidRPr="004273F6">
        <w:rPr>
          <w:rFonts w:eastAsiaTheme="minorEastAsia" w:cs="Times New Roman"/>
          <w:szCs w:val="28"/>
          <w:lang w:val="uk-UA" w:eastAsia="ja-JP"/>
        </w:rPr>
        <w:t xml:space="preserve">Найбільш поширена екологічна проблема для навколишнього середовища є проблема контролю забруднення атмосфери.  Забруднення повітря стоїть на першому місці на небезпеку не тільки для найпростіших живих організмів, але і для дихальної системи людини, яка передає шкідливі речовини до решти органам.  Одним з небезпечних і токсичних речовин є свинець, який вражає нирки, печінку, мозок, і накопичується в кістках і зубах.  Він має згубний вплив на гормони, при цьому руйнуючи їх повністю, відбувається втрата слуху і інтелектуальна деградація.  Найчастіше масивне накопичення свинцю, а також і інших токсичних і шкідливих речовин, зустрічається на автозаправних станціях (АЗС).  Обсяг кількості АЗС пов'язаний з ростом використання громадянами автотранспортних пристосувань.  Варто акцентувати увагу на будівництво автозаправних станцій поблизу с торговими, розважальними і житловими комплексами, в останньому якому в основному включають місце для дитячих майданчиків, дитячих садків та інших навчальних закладів.  І виходить, що отруєння токсичними викидами відбуваються у громадян з їх раннього віку. Крім екологічної проблеми, пов'язане з викидами, так само існують проблеми з санітарними аспектами, великим порогом вибуховості і пожежною безпекою. </w:t>
      </w:r>
    </w:p>
    <w:p w:rsidR="009E372B" w:rsidRPr="009E372B" w:rsidRDefault="009E372B" w:rsidP="009E372B">
      <w:pPr>
        <w:ind w:firstLine="720"/>
        <w:rPr>
          <w:rFonts w:eastAsiaTheme="minorEastAsia" w:cs="Times New Roman"/>
          <w:szCs w:val="28"/>
          <w:lang w:val="uk-UA" w:eastAsia="ja-JP"/>
        </w:rPr>
      </w:pPr>
      <w:r w:rsidRPr="009E372B">
        <w:rPr>
          <w:rFonts w:eastAsiaTheme="minorEastAsia" w:cs="Times New Roman"/>
          <w:b/>
          <w:szCs w:val="28"/>
          <w:lang w:val="uk-UA" w:eastAsia="ja-JP"/>
        </w:rPr>
        <w:t>Об’єкт дослідженн</w:t>
      </w:r>
      <w:r>
        <w:rPr>
          <w:rFonts w:eastAsiaTheme="minorEastAsia" w:cs="Times New Roman"/>
          <w:b/>
          <w:szCs w:val="28"/>
          <w:lang w:val="uk-UA" w:eastAsia="ja-JP"/>
        </w:rPr>
        <w:t xml:space="preserve">я </w:t>
      </w:r>
      <w:r w:rsidRPr="009E372B">
        <w:rPr>
          <w:rFonts w:eastAsiaTheme="minorEastAsia" w:cs="Times New Roman"/>
          <w:szCs w:val="28"/>
          <w:lang w:val="uk-UA" w:eastAsia="ja-JP"/>
        </w:rPr>
        <w:t>є процес забруднення повітря автозаправними станціями</w:t>
      </w:r>
    </w:p>
    <w:p w:rsidR="004273F6" w:rsidRPr="004273F6" w:rsidRDefault="004273F6" w:rsidP="004273F6">
      <w:pPr>
        <w:rPr>
          <w:rFonts w:eastAsiaTheme="minorEastAsia" w:cs="Times New Roman"/>
          <w:szCs w:val="28"/>
          <w:lang w:val="uk-UA" w:eastAsia="ja-JP"/>
        </w:rPr>
      </w:pPr>
      <w:r w:rsidRPr="004273F6">
        <w:rPr>
          <w:rFonts w:eastAsiaTheme="minorEastAsia" w:cs="Times New Roman"/>
          <w:szCs w:val="28"/>
          <w:lang w:val="uk-UA" w:eastAsia="ja-JP"/>
        </w:rPr>
        <w:tab/>
      </w:r>
      <w:r w:rsidR="009E372B" w:rsidRPr="009E372B">
        <w:rPr>
          <w:rFonts w:eastAsiaTheme="minorEastAsia" w:cs="Times New Roman"/>
          <w:b/>
          <w:szCs w:val="28"/>
          <w:lang w:val="uk-UA" w:eastAsia="ja-JP"/>
        </w:rPr>
        <w:t>Предмет дослідження</w:t>
      </w:r>
      <w:r w:rsidR="00BB4928">
        <w:rPr>
          <w:rFonts w:eastAsiaTheme="minorEastAsia" w:cs="Times New Roman"/>
          <w:szCs w:val="28"/>
          <w:lang w:val="uk-UA" w:eastAsia="ja-JP"/>
        </w:rPr>
        <w:t xml:space="preserve"> – метод та засіб вимірювання концентрації</w:t>
      </w:r>
      <w:r w:rsidR="009E372B" w:rsidRPr="009E372B">
        <w:rPr>
          <w:rFonts w:eastAsiaTheme="minorEastAsia" w:cs="Times New Roman"/>
          <w:szCs w:val="28"/>
          <w:lang w:val="uk-UA" w:eastAsia="ja-JP"/>
        </w:rPr>
        <w:t xml:space="preserve">  ш</w:t>
      </w:r>
      <w:r w:rsidR="00BB4928">
        <w:rPr>
          <w:rFonts w:eastAsiaTheme="minorEastAsia" w:cs="Times New Roman"/>
          <w:szCs w:val="28"/>
          <w:lang w:val="uk-UA" w:eastAsia="ja-JP"/>
        </w:rPr>
        <w:t xml:space="preserve">кідливих речовин у викидах від </w:t>
      </w:r>
      <w:r w:rsidR="009E372B">
        <w:rPr>
          <w:rFonts w:eastAsiaTheme="minorEastAsia" w:cs="Times New Roman"/>
          <w:szCs w:val="28"/>
          <w:lang w:val="uk-UA" w:eastAsia="ja-JP"/>
        </w:rPr>
        <w:t>АЗС</w:t>
      </w:r>
      <w:r w:rsidR="009E372B" w:rsidRPr="009E372B">
        <w:rPr>
          <w:rFonts w:eastAsiaTheme="minorEastAsia" w:cs="Times New Roman"/>
          <w:szCs w:val="28"/>
          <w:lang w:val="uk-UA" w:eastAsia="ja-JP"/>
        </w:rPr>
        <w:t>,</w:t>
      </w:r>
      <w:r w:rsidR="009E372B">
        <w:rPr>
          <w:rFonts w:eastAsiaTheme="minorEastAsia" w:cs="Times New Roman"/>
          <w:szCs w:val="28"/>
          <w:lang w:val="uk-UA" w:eastAsia="ja-JP"/>
        </w:rPr>
        <w:t xml:space="preserve"> </w:t>
      </w:r>
      <w:r w:rsidR="00BB4928">
        <w:rPr>
          <w:rFonts w:eastAsiaTheme="minorEastAsia" w:cs="Times New Roman"/>
          <w:szCs w:val="28"/>
          <w:lang w:val="uk-UA" w:eastAsia="ja-JP"/>
        </w:rPr>
        <w:t xml:space="preserve">а також модель їх </w:t>
      </w:r>
      <w:r w:rsidR="009E372B" w:rsidRPr="009E372B">
        <w:rPr>
          <w:rFonts w:eastAsiaTheme="minorEastAsia" w:cs="Times New Roman"/>
          <w:szCs w:val="28"/>
          <w:lang w:val="uk-UA" w:eastAsia="ja-JP"/>
        </w:rPr>
        <w:t>розповсюдження в атмосфері.</w:t>
      </w:r>
    </w:p>
    <w:p w:rsidR="004273F6" w:rsidRDefault="004273F6" w:rsidP="004273F6">
      <w:pPr>
        <w:ind w:firstLine="708"/>
        <w:rPr>
          <w:rFonts w:eastAsiaTheme="minorEastAsia" w:cs="Times New Roman"/>
          <w:szCs w:val="28"/>
          <w:lang w:val="uk-UA" w:eastAsia="ja-JP"/>
        </w:rPr>
      </w:pPr>
      <w:r w:rsidRPr="004273F6">
        <w:rPr>
          <w:rFonts w:eastAsiaTheme="minorEastAsia" w:cs="Times New Roman"/>
          <w:szCs w:val="28"/>
          <w:lang w:val="uk-UA" w:eastAsia="ja-JP"/>
        </w:rPr>
        <w:lastRenderedPageBreak/>
        <w:t xml:space="preserve"> </w:t>
      </w:r>
      <w:r w:rsidRPr="004273F6">
        <w:rPr>
          <w:rFonts w:eastAsiaTheme="minorEastAsia" w:cs="Times New Roman"/>
          <w:b/>
          <w:szCs w:val="28"/>
          <w:lang w:val="uk-UA" w:eastAsia="ja-JP"/>
        </w:rPr>
        <w:t>Мета роботи</w:t>
      </w:r>
      <w:r w:rsidRPr="004273F6">
        <w:rPr>
          <w:rFonts w:eastAsiaTheme="minorEastAsia" w:cs="Times New Roman"/>
          <w:szCs w:val="28"/>
          <w:lang w:val="uk-UA" w:eastAsia="ja-JP"/>
        </w:rPr>
        <w:t xml:space="preserve"> </w:t>
      </w:r>
      <w:r w:rsidR="009E372B" w:rsidRPr="009E372B">
        <w:rPr>
          <w:lang w:val="ru-RU"/>
        </w:rPr>
        <w:t>чисельне моделювання забруднення атмосферного повітря з використанням комп’ютерної програми моделювання розсіювання атмосферних забруднень</w:t>
      </w:r>
      <w:r w:rsidRPr="004273F6">
        <w:rPr>
          <w:rFonts w:eastAsiaTheme="minorEastAsia" w:cs="Times New Roman"/>
          <w:szCs w:val="28"/>
          <w:lang w:val="uk-UA" w:eastAsia="ja-JP"/>
        </w:rPr>
        <w:t>:</w:t>
      </w:r>
    </w:p>
    <w:p w:rsidR="00116446" w:rsidRPr="00201F28" w:rsidRDefault="00116446" w:rsidP="00116446">
      <w:pPr>
        <w:pStyle w:val="aa"/>
        <w:spacing w:line="360" w:lineRule="auto"/>
        <w:jc w:val="both"/>
        <w:rPr>
          <w:rFonts w:ascii="Times New Roman" w:hAnsi="Times New Roman"/>
          <w:color w:val="000000"/>
          <w:spacing w:val="-4"/>
          <w:sz w:val="28"/>
          <w:szCs w:val="28"/>
        </w:rPr>
      </w:pPr>
      <w:r w:rsidRPr="00201F28">
        <w:rPr>
          <w:rFonts w:ascii="Times New Roman" w:hAnsi="Times New Roman"/>
          <w:color w:val="000000"/>
          <w:spacing w:val="-4"/>
          <w:sz w:val="28"/>
          <w:szCs w:val="28"/>
        </w:rPr>
        <w:t xml:space="preserve">     Для досягнення поставленої мети сформульовані наступні завдання:</w:t>
      </w:r>
    </w:p>
    <w:p w:rsidR="00116446" w:rsidRPr="00116446" w:rsidRDefault="00BB4928" w:rsidP="00116446">
      <w:pPr>
        <w:numPr>
          <w:ilvl w:val="0"/>
          <w:numId w:val="17"/>
        </w:numPr>
        <w:shd w:val="clear" w:color="auto" w:fill="FFFFFF"/>
        <w:tabs>
          <w:tab w:val="clear" w:pos="900"/>
          <w:tab w:val="left" w:pos="898"/>
        </w:tabs>
        <w:autoSpaceDE w:val="0"/>
        <w:autoSpaceDN w:val="0"/>
        <w:adjustRightInd w:val="0"/>
        <w:spacing w:after="0" w:line="276" w:lineRule="auto"/>
        <w:ind w:left="0" w:firstLine="0"/>
        <w:rPr>
          <w:szCs w:val="28"/>
          <w:lang w:val="ru-RU"/>
        </w:rPr>
      </w:pPr>
      <w:r>
        <w:rPr>
          <w:szCs w:val="28"/>
          <w:lang w:val="ru-RU"/>
        </w:rPr>
        <w:t>розглянути проблематику та джерело</w:t>
      </w:r>
      <w:r w:rsidR="00116446" w:rsidRPr="00116446">
        <w:rPr>
          <w:szCs w:val="28"/>
          <w:lang w:val="ru-RU"/>
        </w:rPr>
        <w:t xml:space="preserve"> забруднення повітря від автозаправних станцій;</w:t>
      </w:r>
    </w:p>
    <w:p w:rsidR="00116446" w:rsidRPr="00116446" w:rsidRDefault="00BB4928" w:rsidP="00116446">
      <w:pPr>
        <w:numPr>
          <w:ilvl w:val="0"/>
          <w:numId w:val="17"/>
        </w:numPr>
        <w:shd w:val="clear" w:color="auto" w:fill="FFFFFF"/>
        <w:tabs>
          <w:tab w:val="clear" w:pos="900"/>
          <w:tab w:val="left" w:pos="898"/>
        </w:tabs>
        <w:autoSpaceDE w:val="0"/>
        <w:autoSpaceDN w:val="0"/>
        <w:adjustRightInd w:val="0"/>
        <w:spacing w:after="0" w:line="276" w:lineRule="auto"/>
        <w:ind w:left="0" w:firstLine="0"/>
        <w:rPr>
          <w:szCs w:val="28"/>
          <w:lang w:val="ru-RU"/>
        </w:rPr>
      </w:pPr>
      <w:r>
        <w:rPr>
          <w:szCs w:val="28"/>
          <w:lang w:val="ru-RU"/>
        </w:rPr>
        <w:t>вплив</w:t>
      </w:r>
      <w:r w:rsidR="00116446" w:rsidRPr="00116446">
        <w:rPr>
          <w:szCs w:val="28"/>
          <w:lang w:val="ru-RU"/>
        </w:rPr>
        <w:t xml:space="preserve"> якості роботи АЗС на збільшення концентрації викидів та зменшення характеристик палива;</w:t>
      </w:r>
    </w:p>
    <w:p w:rsidR="00116446" w:rsidRPr="00116446" w:rsidRDefault="00116446" w:rsidP="00116446">
      <w:pPr>
        <w:numPr>
          <w:ilvl w:val="0"/>
          <w:numId w:val="17"/>
        </w:numPr>
        <w:shd w:val="clear" w:color="auto" w:fill="FFFFFF"/>
        <w:tabs>
          <w:tab w:val="clear" w:pos="900"/>
          <w:tab w:val="left" w:pos="898"/>
        </w:tabs>
        <w:autoSpaceDE w:val="0"/>
        <w:autoSpaceDN w:val="0"/>
        <w:adjustRightInd w:val="0"/>
        <w:spacing w:after="0" w:line="276" w:lineRule="auto"/>
        <w:ind w:left="0" w:firstLine="0"/>
        <w:rPr>
          <w:szCs w:val="28"/>
          <w:lang w:val="ru-RU"/>
        </w:rPr>
      </w:pPr>
      <w:r w:rsidRPr="00116446">
        <w:rPr>
          <w:szCs w:val="28"/>
          <w:lang w:val="ru-RU"/>
        </w:rPr>
        <w:t xml:space="preserve"> аналіз про</w:t>
      </w:r>
      <w:r w:rsidR="00BB4928">
        <w:rPr>
          <w:szCs w:val="28"/>
          <w:lang w:val="ru-RU"/>
        </w:rPr>
        <w:t xml:space="preserve">блеми вимірювання концентрацій </w:t>
      </w:r>
      <w:r w:rsidRPr="00116446">
        <w:rPr>
          <w:szCs w:val="28"/>
          <w:lang w:val="ru-RU"/>
        </w:rPr>
        <w:t>шкідливих речовин у викидах автозаправних станцій;</w:t>
      </w:r>
    </w:p>
    <w:p w:rsidR="00A113C0" w:rsidRDefault="009173BE" w:rsidP="006418E8">
      <w:pPr>
        <w:numPr>
          <w:ilvl w:val="0"/>
          <w:numId w:val="17"/>
        </w:numPr>
        <w:shd w:val="clear" w:color="auto" w:fill="FFFFFF"/>
        <w:tabs>
          <w:tab w:val="clear" w:pos="900"/>
          <w:tab w:val="left" w:pos="898"/>
        </w:tabs>
        <w:autoSpaceDE w:val="0"/>
        <w:autoSpaceDN w:val="0"/>
        <w:adjustRightInd w:val="0"/>
        <w:spacing w:after="0" w:line="276" w:lineRule="auto"/>
        <w:ind w:left="0" w:firstLine="0"/>
        <w:rPr>
          <w:szCs w:val="28"/>
          <w:lang w:val="ru-RU"/>
        </w:rPr>
      </w:pPr>
      <w:r w:rsidRPr="00116446">
        <w:rPr>
          <w:szCs w:val="28"/>
          <w:lang w:val="ru-RU"/>
        </w:rPr>
        <w:t>Д</w:t>
      </w:r>
      <w:r w:rsidR="00116446" w:rsidRPr="00116446">
        <w:rPr>
          <w:szCs w:val="28"/>
          <w:lang w:val="ru-RU"/>
        </w:rPr>
        <w:t>ослід</w:t>
      </w:r>
      <w:r>
        <w:rPr>
          <w:szCs w:val="28"/>
          <w:lang w:val="ru-RU"/>
        </w:rPr>
        <w:t>ити вплив</w:t>
      </w:r>
      <w:r w:rsidR="00116446" w:rsidRPr="00116446">
        <w:rPr>
          <w:szCs w:val="28"/>
          <w:lang w:val="ru-RU"/>
        </w:rPr>
        <w:t xml:space="preserve"> автозаправної станції на забруднення атмосферного повітря в місті.</w:t>
      </w:r>
    </w:p>
    <w:p w:rsidR="006418E8" w:rsidRPr="006418E8" w:rsidRDefault="006418E8" w:rsidP="006418E8">
      <w:pPr>
        <w:shd w:val="clear" w:color="auto" w:fill="FFFFFF"/>
        <w:tabs>
          <w:tab w:val="left" w:pos="898"/>
        </w:tabs>
        <w:autoSpaceDE w:val="0"/>
        <w:autoSpaceDN w:val="0"/>
        <w:adjustRightInd w:val="0"/>
        <w:spacing w:after="0" w:line="276" w:lineRule="auto"/>
        <w:rPr>
          <w:szCs w:val="28"/>
          <w:lang w:val="ru-RU"/>
        </w:rPr>
      </w:pPr>
    </w:p>
    <w:p w:rsidR="00A113C0" w:rsidRPr="00994F78" w:rsidRDefault="00A113C0" w:rsidP="00A113C0">
      <w:pPr>
        <w:tabs>
          <w:tab w:val="left" w:pos="851"/>
        </w:tabs>
        <w:spacing w:after="60"/>
        <w:ind w:firstLine="567"/>
        <w:rPr>
          <w:lang w:val="uk-UA"/>
        </w:rPr>
      </w:pPr>
      <w:r w:rsidRPr="00994F78">
        <w:rPr>
          <w:lang w:val="uk-UA"/>
        </w:rPr>
        <w:t>Наукова новизна</w:t>
      </w:r>
      <w:r w:rsidR="00994F78" w:rsidRPr="00994F78">
        <w:rPr>
          <w:lang w:val="uk-UA"/>
        </w:rPr>
        <w:t xml:space="preserve"> роботи полягає в удосконаленні оцінки екологічної безпеки міських АЗС на основі багатокритеріального аналізу факторів поширення шкідливих речовин в приземному шарі атмосфери і полягає в</w:t>
      </w:r>
      <w:r w:rsidRPr="00994F78">
        <w:rPr>
          <w:lang w:val="uk-UA"/>
        </w:rPr>
        <w:t>:</w:t>
      </w:r>
    </w:p>
    <w:p w:rsidR="00A113C0" w:rsidRPr="00A113C0" w:rsidRDefault="00A113C0" w:rsidP="00A113C0">
      <w:pPr>
        <w:pStyle w:val="a6"/>
        <w:numPr>
          <w:ilvl w:val="0"/>
          <w:numId w:val="18"/>
        </w:numPr>
        <w:tabs>
          <w:tab w:val="left" w:pos="851"/>
        </w:tabs>
        <w:rPr>
          <w:lang w:val="ru-RU"/>
        </w:rPr>
      </w:pPr>
      <w:r w:rsidRPr="00A113C0">
        <w:rPr>
          <w:lang w:val="ru-RU"/>
        </w:rPr>
        <w:t>Вдосконалення методики розрахунку приземних концентрацій забруднюючих речовин.</w:t>
      </w:r>
    </w:p>
    <w:p w:rsidR="00C93436" w:rsidRPr="00C93436" w:rsidRDefault="00A113C0" w:rsidP="00A113C0">
      <w:pPr>
        <w:pStyle w:val="a6"/>
        <w:numPr>
          <w:ilvl w:val="0"/>
          <w:numId w:val="18"/>
        </w:numPr>
        <w:tabs>
          <w:tab w:val="left" w:pos="851"/>
        </w:tabs>
        <w:rPr>
          <w:lang w:val="ru-RU"/>
        </w:rPr>
      </w:pPr>
      <w:r w:rsidRPr="00A113C0">
        <w:rPr>
          <w:lang w:val="ru-RU"/>
        </w:rPr>
        <w:t>Досліджений склад</w:t>
      </w:r>
      <w:r w:rsidR="00C93436">
        <w:rPr>
          <w:lang w:val="ru-RU"/>
        </w:rPr>
        <w:t>у к</w:t>
      </w:r>
      <w:r w:rsidR="00C93436">
        <w:rPr>
          <w:lang w:val="uk-UA"/>
        </w:rPr>
        <w:t xml:space="preserve">ількості та розрахунок викидів. </w:t>
      </w:r>
    </w:p>
    <w:p w:rsidR="00C93436" w:rsidRPr="00C93436" w:rsidRDefault="00C93436" w:rsidP="00A113C0">
      <w:pPr>
        <w:pStyle w:val="a6"/>
        <w:numPr>
          <w:ilvl w:val="0"/>
          <w:numId w:val="18"/>
        </w:numPr>
        <w:tabs>
          <w:tab w:val="left" w:pos="851"/>
        </w:tabs>
        <w:rPr>
          <w:lang w:val="ru-RU"/>
        </w:rPr>
      </w:pPr>
      <w:r>
        <w:rPr>
          <w:lang w:val="uk-UA"/>
        </w:rPr>
        <w:t>Проведення розрахунків в</w:t>
      </w:r>
      <w:r w:rsidR="000C60FD">
        <w:rPr>
          <w:lang w:val="uk-UA"/>
        </w:rPr>
        <w:t>икидів по трем речовинам: бензину</w:t>
      </w:r>
      <w:r>
        <w:rPr>
          <w:lang w:val="uk-UA"/>
        </w:rPr>
        <w:t xml:space="preserve">, метан, вуглеводні насичені </w:t>
      </w:r>
    </w:p>
    <w:p w:rsidR="00A113C0" w:rsidRDefault="00A113C0" w:rsidP="00234EFE">
      <w:pPr>
        <w:pStyle w:val="a6"/>
        <w:numPr>
          <w:ilvl w:val="0"/>
          <w:numId w:val="18"/>
        </w:numPr>
        <w:tabs>
          <w:tab w:val="left" w:pos="851"/>
        </w:tabs>
        <w:rPr>
          <w:lang w:val="ru-RU"/>
        </w:rPr>
      </w:pPr>
      <w:r w:rsidRPr="00234EFE">
        <w:rPr>
          <w:lang w:val="ru-RU"/>
        </w:rPr>
        <w:t>Визначення безпе</w:t>
      </w:r>
      <w:r w:rsidR="00234EFE" w:rsidRPr="00234EFE">
        <w:rPr>
          <w:lang w:val="ru-RU"/>
        </w:rPr>
        <w:t>чної відстані від АЗС</w:t>
      </w:r>
      <w:r w:rsidRPr="00234EFE">
        <w:rPr>
          <w:lang w:val="ru-RU"/>
        </w:rPr>
        <w:t xml:space="preserve"> для мінімізації накладення газового шлейфу и забруднення атмосфери.</w:t>
      </w:r>
    </w:p>
    <w:p w:rsidR="00994F78" w:rsidRDefault="00234EFE" w:rsidP="00234EFE">
      <w:pPr>
        <w:pStyle w:val="a6"/>
        <w:numPr>
          <w:ilvl w:val="0"/>
          <w:numId w:val="18"/>
        </w:numPr>
        <w:tabs>
          <w:tab w:val="left" w:pos="851"/>
        </w:tabs>
        <w:rPr>
          <w:lang w:val="ru-RU"/>
        </w:rPr>
      </w:pPr>
      <w:r w:rsidRPr="00234EFE">
        <w:rPr>
          <w:lang w:val="ru-RU"/>
        </w:rPr>
        <w:t xml:space="preserve">З використанням даних про викиди и ГДК була побудована площа розсіювання від АЗС в місті Суми. </w:t>
      </w:r>
    </w:p>
    <w:p w:rsidR="00234EFE" w:rsidRDefault="00994F78" w:rsidP="00234EFE">
      <w:pPr>
        <w:pStyle w:val="a6"/>
        <w:numPr>
          <w:ilvl w:val="0"/>
          <w:numId w:val="18"/>
        </w:numPr>
        <w:tabs>
          <w:tab w:val="left" w:pos="851"/>
        </w:tabs>
        <w:rPr>
          <w:lang w:val="ru-RU"/>
        </w:rPr>
      </w:pPr>
      <w:r>
        <w:rPr>
          <w:lang w:val="ru-RU"/>
        </w:rPr>
        <w:t>Т</w:t>
      </w:r>
      <w:r w:rsidRPr="00994F78">
        <w:rPr>
          <w:lang w:val="ru-RU"/>
        </w:rPr>
        <w:t>еоретичному обґрунтуванні впливу метеорологічних факторів (туману і дощу) на концентрацію шкідливих речовин в приземному шарі атмосфери</w:t>
      </w:r>
    </w:p>
    <w:p w:rsidR="005B3106" w:rsidRDefault="00A113C0" w:rsidP="00A113C0">
      <w:pPr>
        <w:tabs>
          <w:tab w:val="left" w:pos="993"/>
        </w:tabs>
        <w:ind w:firstLine="567"/>
        <w:rPr>
          <w:lang w:val="ru-RU"/>
        </w:rPr>
      </w:pPr>
      <w:r w:rsidRPr="00A113C0">
        <w:rPr>
          <w:lang w:val="ru-RU"/>
        </w:rPr>
        <w:lastRenderedPageBreak/>
        <w:t>Практичне значення</w:t>
      </w:r>
      <w:r w:rsidRPr="00A113C0">
        <w:rPr>
          <w:b/>
          <w:lang w:val="ru-RU"/>
        </w:rPr>
        <w:t xml:space="preserve"> </w:t>
      </w:r>
      <w:r w:rsidRPr="00A113C0">
        <w:rPr>
          <w:lang w:val="ru-RU"/>
        </w:rPr>
        <w:t>роботи полягає в наступному: розглянуті основні показники оцінки ек</w:t>
      </w:r>
      <w:r w:rsidR="00234EFE">
        <w:rPr>
          <w:lang w:val="ru-RU"/>
        </w:rPr>
        <w:t>ологічного стану автотранспорту та автоазправочних станцій.</w:t>
      </w:r>
      <w:r w:rsidRPr="00A113C0">
        <w:rPr>
          <w:lang w:val="ru-RU"/>
        </w:rPr>
        <w:t xml:space="preserve"> </w:t>
      </w:r>
      <w:r w:rsidR="005B3106">
        <w:rPr>
          <w:lang w:val="ru-RU"/>
        </w:rPr>
        <w:t>Була проведена оцінка викидів від автозаправної станції, яку взяли як об'єкт дослідження (на прикладі м. Суми). Отримані результати свідчать про те, що облік викид</w:t>
      </w:r>
      <w:r w:rsidR="006418E8">
        <w:rPr>
          <w:lang w:val="ru-RU"/>
        </w:rPr>
        <w:t>ів уточню</w:t>
      </w:r>
      <w:r w:rsidR="005B3106">
        <w:rPr>
          <w:lang w:val="ru-RU"/>
        </w:rPr>
        <w:t xml:space="preserve">є загальну інформацію про стан викидів в містах і регіонах країни, де знаходяться АЗС. З використанням отриманних даних про викиди автозаправних станцій, були проведені розрахунки територільаного розподілу гранично допустимої концентрації шкідливих речовин в місті на окремій АЗС. </w:t>
      </w:r>
    </w:p>
    <w:p w:rsidR="00994F78" w:rsidRDefault="00994F78" w:rsidP="00A113C0">
      <w:pPr>
        <w:tabs>
          <w:tab w:val="left" w:pos="993"/>
        </w:tabs>
        <w:ind w:firstLine="567"/>
        <w:rPr>
          <w:lang w:val="ru-RU"/>
        </w:rPr>
      </w:pPr>
      <w:r>
        <w:rPr>
          <w:lang w:val="ru-RU"/>
        </w:rPr>
        <w:t>Результати виконаних долсіджень представляють інтерес для природоохоронних органів органів; органів державної влади; проектних організацій, що розробляють проекти будування автозаправних станцій; фірм, що займаються оцінкою дії господарської діяльності на атомсферне повітря і екологічним моніторингом.</w:t>
      </w:r>
    </w:p>
    <w:p w:rsidR="00994F78" w:rsidRPr="00994F78" w:rsidRDefault="00994F78" w:rsidP="00A113C0">
      <w:pPr>
        <w:tabs>
          <w:tab w:val="left" w:pos="993"/>
        </w:tabs>
        <w:ind w:firstLine="567"/>
        <w:rPr>
          <w:lang w:val="ru-RU"/>
        </w:rPr>
      </w:pPr>
    </w:p>
    <w:p w:rsidR="004273F6" w:rsidRPr="004273F6" w:rsidRDefault="004273F6" w:rsidP="00116446">
      <w:pPr>
        <w:ind w:left="435"/>
        <w:contextualSpacing/>
        <w:rPr>
          <w:rFonts w:eastAsiaTheme="minorEastAsia" w:cs="Times New Roman"/>
          <w:szCs w:val="28"/>
          <w:lang w:val="uk-UA" w:eastAsia="ja-JP"/>
        </w:rPr>
      </w:pPr>
    </w:p>
    <w:p w:rsidR="004273F6" w:rsidRPr="004273F6" w:rsidRDefault="004273F6" w:rsidP="00994F78">
      <w:pPr>
        <w:pStyle w:val="1"/>
        <w:rPr>
          <w:lang w:val="uk-UA"/>
        </w:rPr>
      </w:pPr>
      <w:r w:rsidRPr="004273F6">
        <w:rPr>
          <w:lang w:val="uk-UA"/>
        </w:rPr>
        <w:br w:type="page"/>
      </w:r>
      <w:bookmarkStart w:id="3" w:name="_Toc26977889"/>
      <w:r w:rsidRPr="004273F6">
        <w:rPr>
          <w:lang w:val="uk-UA"/>
        </w:rPr>
        <w:lastRenderedPageBreak/>
        <w:t>РОЗДІЛ І</w:t>
      </w:r>
      <w:bookmarkEnd w:id="3"/>
    </w:p>
    <w:p w:rsidR="004273F6" w:rsidRPr="004273F6" w:rsidRDefault="004273F6" w:rsidP="00C70246">
      <w:pPr>
        <w:pStyle w:val="2"/>
      </w:pPr>
      <w:bookmarkStart w:id="4" w:name="_Toc26977890"/>
      <w:r w:rsidRPr="004273F6">
        <w:t>1.1. Аналіз проблеми розвитку мережі автозаправних станцій</w:t>
      </w:r>
      <w:bookmarkEnd w:id="4"/>
    </w:p>
    <w:p w:rsidR="004273F6" w:rsidRPr="004273F6" w:rsidRDefault="004273F6" w:rsidP="00C70246">
      <w:pPr>
        <w:ind w:left="-567" w:firstLine="720"/>
        <w:rPr>
          <w:rFonts w:cs="Times New Roman"/>
          <w:szCs w:val="28"/>
          <w:lang w:val="uk-UA"/>
        </w:rPr>
      </w:pPr>
      <w:r w:rsidRPr="004273F6">
        <w:rPr>
          <w:rFonts w:cs="Times New Roman"/>
          <w:szCs w:val="28"/>
          <w:lang w:val="uk-UA"/>
        </w:rPr>
        <w:t>З тривалим розвитком і тенденціями прогресування в країні стан кількості автомобільних засобів в Україні, по найближчих розрахунками на 2016 рік, налічується вже понад 12 млн. шт.  автотранспортних</w:t>
      </w:r>
      <w:r w:rsidR="009173BE">
        <w:rPr>
          <w:rFonts w:cs="Times New Roman"/>
          <w:szCs w:val="28"/>
          <w:lang w:val="uk-UA"/>
        </w:rPr>
        <w:t xml:space="preserve"> засобів, які належать власникам приватних  компаніц</w:t>
      </w:r>
      <w:r w:rsidRPr="004273F6">
        <w:rPr>
          <w:rFonts w:cs="Times New Roman"/>
          <w:szCs w:val="28"/>
          <w:lang w:val="uk-UA"/>
        </w:rPr>
        <w:t>, державним</w:t>
      </w:r>
      <w:r w:rsidR="009173BE">
        <w:rPr>
          <w:rFonts w:cs="Times New Roman"/>
          <w:szCs w:val="28"/>
          <w:lang w:val="uk-UA"/>
        </w:rPr>
        <w:t xml:space="preserve"> органам та </w:t>
      </w:r>
      <w:r w:rsidRPr="004273F6">
        <w:rPr>
          <w:rFonts w:cs="Times New Roman"/>
          <w:szCs w:val="28"/>
          <w:lang w:val="uk-UA"/>
        </w:rPr>
        <w:t>комунальним підприємствам.  Також слід враховувати кількість сільськогосподарських, будівельних і дорожніх машин.  До числа автотранспортних засобів враховуються транзитні автомобілі з європейськими номерами, точну цифру кількості в країні складно визначити.  Проблематика полягає в тому, що частина транзитних автомобільних засобів з європейськими номерами конвертується в автомобілі, які знаходяться в режимі «тимчасового ввезення». Також присутній відсоток транзитних машин, який знаходяться в Україні з порушенням термінів</w:t>
      </w:r>
      <w:r w:rsidR="004337E7" w:rsidRPr="004337E7">
        <w:rPr>
          <w:rFonts w:cs="Times New Roman"/>
          <w:szCs w:val="28"/>
          <w:lang w:val="ru-RU"/>
        </w:rPr>
        <w:t>[2]</w:t>
      </w:r>
      <w:r w:rsidRPr="004273F6">
        <w:rPr>
          <w:rFonts w:cs="Times New Roman"/>
          <w:szCs w:val="28"/>
          <w:lang w:val="uk-UA"/>
        </w:rPr>
        <w:t>.</w:t>
      </w:r>
    </w:p>
    <w:p w:rsidR="004273F6" w:rsidRPr="004273F6" w:rsidRDefault="004273F6" w:rsidP="00C70246">
      <w:pPr>
        <w:ind w:left="-567" w:firstLine="720"/>
        <w:rPr>
          <w:rFonts w:cs="Times New Roman"/>
          <w:szCs w:val="28"/>
          <w:lang w:val="uk-UA"/>
        </w:rPr>
      </w:pPr>
      <w:r w:rsidRPr="004273F6">
        <w:rPr>
          <w:rFonts w:cs="Times New Roman"/>
          <w:szCs w:val="28"/>
          <w:lang w:val="uk-UA"/>
        </w:rPr>
        <w:t>Проблематика машин з іноземною реєстрацією в'їжджають в Україну в двох митних режимах: транзит і тимчасове ввезення.  Перший режим дозволяє автомобілю перебуват</w:t>
      </w:r>
      <w:r w:rsidR="0016076E">
        <w:rPr>
          <w:rFonts w:cs="Times New Roman"/>
          <w:szCs w:val="28"/>
          <w:lang w:val="uk-UA"/>
        </w:rPr>
        <w:t>и в країні не більше днів п’ять, або десять днів</w:t>
      </w:r>
      <w:r w:rsidRPr="004273F6">
        <w:rPr>
          <w:rFonts w:cs="Times New Roman"/>
          <w:szCs w:val="28"/>
          <w:lang w:val="uk-UA"/>
        </w:rPr>
        <w:t xml:space="preserve"> - якщо водій буде повертатися через інший пропускний пункт. Другий же дає можливість експлуатувати авто без сплати митних зборів на строк до одного року.  За даними Державної фіскальної служби, в режимі транзиту в 2016 році в Україну в'їхали 127,5 тис. Авто.  У 2017 році ця цифра зросла майже в два рази до 212 тис. За перші шість місяців 2018 року обсяги транзиту автомобілів з іноземною реєстрацією перевищили показники всього 2016 року і склали 152,4 тис. Од.  Погіршенням ситуації дан</w:t>
      </w:r>
      <w:r w:rsidR="0016076E">
        <w:rPr>
          <w:rFonts w:cs="Times New Roman"/>
          <w:szCs w:val="28"/>
          <w:lang w:val="uk-UA"/>
        </w:rPr>
        <w:t>ої проблеми є те, що 57,9 тис. одиниць</w:t>
      </w:r>
      <w:r w:rsidRPr="004273F6">
        <w:rPr>
          <w:rFonts w:cs="Times New Roman"/>
          <w:szCs w:val="28"/>
          <w:lang w:val="uk-UA"/>
        </w:rPr>
        <w:t xml:space="preserve"> транзитних автомобілів з іноземною реєстрацією знаходяться в країні з порушеннями терміну [</w:t>
      </w:r>
      <w:r w:rsidR="005D0918">
        <w:rPr>
          <w:rFonts w:cs="Times New Roman"/>
          <w:szCs w:val="28"/>
          <w:lang w:val="uk-UA"/>
        </w:rPr>
        <w:t>2</w:t>
      </w:r>
      <w:r w:rsidRPr="004273F6">
        <w:rPr>
          <w:rFonts w:cs="Times New Roman"/>
          <w:szCs w:val="28"/>
          <w:lang w:val="uk-UA"/>
        </w:rPr>
        <w:t>].</w:t>
      </w:r>
    </w:p>
    <w:p w:rsidR="004273F6" w:rsidRPr="004273F6" w:rsidRDefault="004273F6" w:rsidP="00C70246">
      <w:pPr>
        <w:ind w:left="-567" w:firstLine="720"/>
        <w:rPr>
          <w:rFonts w:cs="Times New Roman"/>
          <w:szCs w:val="28"/>
          <w:lang w:val="uk-UA"/>
        </w:rPr>
      </w:pPr>
      <w:r w:rsidRPr="004273F6">
        <w:rPr>
          <w:rFonts w:cs="Times New Roman"/>
          <w:szCs w:val="28"/>
          <w:lang w:val="uk-UA"/>
        </w:rPr>
        <w:t xml:space="preserve">Незважаючи на ситуацію з автомобілями з іноземною реєстрацією, в Україні відбулося значне зростання автомобільних засобів на душу населення в порівнянні із </w:t>
      </w:r>
      <w:r w:rsidRPr="004273F6">
        <w:rPr>
          <w:rFonts w:cs="Times New Roman"/>
          <w:szCs w:val="28"/>
          <w:lang w:val="uk-UA"/>
        </w:rPr>
        <w:lastRenderedPageBreak/>
        <w:t>статистикою 2014 року.  У таблиці 1.1.  представлені статичні дані про кількість індивідуальних автомобілів, які припадають на 1000 осіб на 2016 рік.</w:t>
      </w:r>
    </w:p>
    <w:p w:rsidR="004273F6" w:rsidRPr="004273F6" w:rsidRDefault="004273F6" w:rsidP="00780C04">
      <w:pPr>
        <w:jc w:val="right"/>
        <w:rPr>
          <w:rFonts w:cs="Times New Roman"/>
          <w:szCs w:val="28"/>
          <w:lang w:val="uk-UA"/>
        </w:rPr>
      </w:pPr>
      <w:r w:rsidRPr="004273F6">
        <w:rPr>
          <w:rFonts w:cs="Times New Roman"/>
          <w:szCs w:val="28"/>
          <w:lang w:val="uk-UA"/>
        </w:rPr>
        <w:t xml:space="preserve"> Таблиця 1.1.  Список країн за кількістю автомобілів на 1000 чоловік.</w:t>
      </w:r>
    </w:p>
    <w:tbl>
      <w:tblPr>
        <w:tblStyle w:val="a3"/>
        <w:tblW w:w="0" w:type="auto"/>
        <w:tblInd w:w="1271" w:type="dxa"/>
        <w:tblLook w:val="04A0" w:firstRow="1" w:lastRow="0" w:firstColumn="1" w:lastColumn="0" w:noHBand="0" w:noVBand="1"/>
      </w:tblPr>
      <w:tblGrid>
        <w:gridCol w:w="1134"/>
        <w:gridCol w:w="2552"/>
        <w:gridCol w:w="2693"/>
      </w:tblGrid>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 xml:space="preserve">Місце </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 xml:space="preserve">Країна </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 xml:space="preserve">Авто/1000 осіб </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4</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59264" behindDoc="1" locked="0" layoutInCell="1" allowOverlap="1" wp14:anchorId="089DE0D2" wp14:editId="2BC684B9">
                  <wp:simplePos x="0" y="0"/>
                  <wp:positionH relativeFrom="column">
                    <wp:posOffset>-2540</wp:posOffset>
                  </wp:positionH>
                  <wp:positionV relativeFrom="paragraph">
                    <wp:posOffset>28575</wp:posOffset>
                  </wp:positionV>
                  <wp:extent cx="209550" cy="123825"/>
                  <wp:effectExtent l="0" t="0" r="0" b="9525"/>
                  <wp:wrapTight wrapText="bothSides">
                    <wp:wrapPolygon edited="0">
                      <wp:start x="0" y="0"/>
                      <wp:lineTo x="0" y="19938"/>
                      <wp:lineTo x="19636" y="19938"/>
                      <wp:lineTo x="19636" y="0"/>
                      <wp:lineTo x="0" y="0"/>
                    </wp:wrapPolygon>
                  </wp:wrapTight>
                  <wp:docPr id="1" name="Рисунок 1" descr="https://upload.wikimedia.org/wikipedia/commons/thumb/4/47/Flag_of_Liechtenstein.svg/22px-Flag_of_Liechtenstei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4/47/Flag_of_Liechtenstein.svg/22px-Flag_of_Liechtenstein.svg.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9550" cy="12382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Ліхтенштейн</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773</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5</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0288" behindDoc="0" locked="0" layoutInCell="1" allowOverlap="1" wp14:anchorId="79DE7C07" wp14:editId="67491C0A">
                  <wp:simplePos x="0" y="0"/>
                  <wp:positionH relativeFrom="column">
                    <wp:posOffset>-2540</wp:posOffset>
                  </wp:positionH>
                  <wp:positionV relativeFrom="paragraph">
                    <wp:posOffset>20955</wp:posOffset>
                  </wp:positionV>
                  <wp:extent cx="209550" cy="152400"/>
                  <wp:effectExtent l="0" t="0" r="0" b="0"/>
                  <wp:wrapThrough wrapText="bothSides">
                    <wp:wrapPolygon edited="0">
                      <wp:start x="0" y="0"/>
                      <wp:lineTo x="0" y="18900"/>
                      <wp:lineTo x="19636" y="18900"/>
                      <wp:lineTo x="19636" y="0"/>
                      <wp:lineTo x="0" y="0"/>
                    </wp:wrapPolygon>
                  </wp:wrapThrough>
                  <wp:docPr id="2" name="Рисунок 2" descr="https://upload.wikimedia.org/wikipedia/commons/thumb/c/ce/Flag_of_Iceland.svg/22px-Flag_of_Iceland.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c/ce/Flag_of_Iceland.svg/22px-Flag_of_Iceland.svg.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9550" cy="152400"/>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Ісландія</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717</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9</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1312" behindDoc="1" locked="0" layoutInCell="1" allowOverlap="1" wp14:anchorId="7AC5A371" wp14:editId="0B1C10E7">
                  <wp:simplePos x="0" y="0"/>
                  <wp:positionH relativeFrom="column">
                    <wp:posOffset>-2540</wp:posOffset>
                  </wp:positionH>
                  <wp:positionV relativeFrom="paragraph">
                    <wp:posOffset>47625</wp:posOffset>
                  </wp:positionV>
                  <wp:extent cx="209550" cy="123825"/>
                  <wp:effectExtent l="0" t="0" r="0" b="9525"/>
                  <wp:wrapTight wrapText="bothSides">
                    <wp:wrapPolygon edited="0">
                      <wp:start x="0" y="0"/>
                      <wp:lineTo x="0" y="19938"/>
                      <wp:lineTo x="19636" y="19938"/>
                      <wp:lineTo x="19636" y="0"/>
                      <wp:lineTo x="0" y="0"/>
                    </wp:wrapPolygon>
                  </wp:wrapTight>
                  <wp:docPr id="3" name="Рисунок 3" descr="https://upload.wikimedia.org/wikipedia/commons/thumb/d/da/Flag_of_Luxembourg.svg/22px-Flag_of_Luxembourg.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d/da/Flag_of_Luxembourg.svg/22px-Flag_of_Luxembourg.svg.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9550" cy="12382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Люксембург</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662</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28</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3360" behindDoc="1" locked="0" layoutInCell="1" allowOverlap="1" wp14:anchorId="4EC1224B" wp14:editId="624D6FCF">
                  <wp:simplePos x="0" y="0"/>
                  <wp:positionH relativeFrom="column">
                    <wp:posOffset>-12065</wp:posOffset>
                  </wp:positionH>
                  <wp:positionV relativeFrom="paragraph">
                    <wp:posOffset>19685</wp:posOffset>
                  </wp:positionV>
                  <wp:extent cx="209550" cy="142875"/>
                  <wp:effectExtent l="0" t="0" r="0" b="9525"/>
                  <wp:wrapTight wrapText="bothSides">
                    <wp:wrapPolygon edited="0">
                      <wp:start x="0" y="0"/>
                      <wp:lineTo x="0" y="20160"/>
                      <wp:lineTo x="19636" y="20160"/>
                      <wp:lineTo x="19636" y="0"/>
                      <wp:lineTo x="0" y="0"/>
                    </wp:wrapPolygon>
                  </wp:wrapTight>
                  <wp:docPr id="4" name="Рисунок 4" descr="https://upload.wikimedia.org/wikipedia/commons/thumb/c/cb/Flag_of_the_Czech_Republic.svg/22px-Flag_of_the_Czech_Republic.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c/cb/Flag_of_the_Czech_Republic.svg/22px-Flag_of_the_Czech_Republic.svg.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550" cy="14287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Чехія</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502</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35</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2336" behindDoc="1" locked="0" layoutInCell="1" allowOverlap="1" wp14:anchorId="4FC74CDD" wp14:editId="2BDC8D02">
                  <wp:simplePos x="0" y="0"/>
                  <wp:positionH relativeFrom="column">
                    <wp:posOffset>-12065</wp:posOffset>
                  </wp:positionH>
                  <wp:positionV relativeFrom="paragraph">
                    <wp:posOffset>66040</wp:posOffset>
                  </wp:positionV>
                  <wp:extent cx="209550" cy="104775"/>
                  <wp:effectExtent l="0" t="0" r="0" b="9525"/>
                  <wp:wrapTight wrapText="bothSides">
                    <wp:wrapPolygon edited="0">
                      <wp:start x="0" y="0"/>
                      <wp:lineTo x="0" y="19636"/>
                      <wp:lineTo x="19636" y="19636"/>
                      <wp:lineTo x="19636" y="0"/>
                      <wp:lineTo x="0" y="0"/>
                    </wp:wrapPolygon>
                  </wp:wrapTight>
                  <wp:docPr id="5" name="Рисунок 5" descr="https://upload.wikimedia.org/wikipedia/commons/thumb/a/ae/Flag_of_the_United_Kingdom.svg/22px-Flag_of_the_United_Kingdo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load.wikimedia.org/wikipedia/commons/thumb/a/ae/Flag_of_the_United_Kingdom.svg/22px-Flag_of_the_United_Kingdom.svg.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9550" cy="104775"/>
                          </a:xfrm>
                          <a:prstGeom prst="rect">
                            <a:avLst/>
                          </a:prstGeom>
                          <a:noFill/>
                          <a:ln>
                            <a:noFill/>
                          </a:ln>
                        </pic:spPr>
                      </pic:pic>
                    </a:graphicData>
                  </a:graphic>
                </wp:anchor>
              </w:drawing>
            </w:r>
            <w:r w:rsidRPr="00C70246">
              <w:rPr>
                <w:rFonts w:eastAsia="Times New Roman" w:cs="Times New Roman"/>
                <w:sz w:val="24"/>
                <w:szCs w:val="24"/>
                <w:lang w:val="uk-UA" w:eastAsia="uk-UA" w:bidi="uk-UA"/>
              </w:rPr>
              <w:t>Великобританія</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469</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51</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4384" behindDoc="1" locked="0" layoutInCell="1" allowOverlap="1" wp14:anchorId="471A4D95" wp14:editId="571F2E62">
                  <wp:simplePos x="0" y="0"/>
                  <wp:positionH relativeFrom="column">
                    <wp:posOffset>6985</wp:posOffset>
                  </wp:positionH>
                  <wp:positionV relativeFrom="paragraph">
                    <wp:posOffset>27940</wp:posOffset>
                  </wp:positionV>
                  <wp:extent cx="209550" cy="104775"/>
                  <wp:effectExtent l="0" t="0" r="0" b="9525"/>
                  <wp:wrapTight wrapText="bothSides">
                    <wp:wrapPolygon edited="0">
                      <wp:start x="0" y="0"/>
                      <wp:lineTo x="0" y="19636"/>
                      <wp:lineTo x="19636" y="19636"/>
                      <wp:lineTo x="19636" y="0"/>
                      <wp:lineTo x="0" y="0"/>
                    </wp:wrapPolygon>
                  </wp:wrapTight>
                  <wp:docPr id="6" name="Рисунок 6" descr="https://upload.wikimedia.org/wikipedia/commons/thumb/8/85/Flag_of_Belarus.svg/22px-Flag_of_Belarus.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8/85/Flag_of_Belarus.svg/22px-Flag_of_Belarus.svg.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9550" cy="10477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Білорусь</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324</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59</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5408" behindDoc="1" locked="0" layoutInCell="1" allowOverlap="1" wp14:anchorId="62435CF6" wp14:editId="4D5230C5">
                  <wp:simplePos x="0" y="0"/>
                  <wp:positionH relativeFrom="column">
                    <wp:posOffset>-2540</wp:posOffset>
                  </wp:positionH>
                  <wp:positionV relativeFrom="paragraph">
                    <wp:posOffset>22860</wp:posOffset>
                  </wp:positionV>
                  <wp:extent cx="209550" cy="142875"/>
                  <wp:effectExtent l="0" t="0" r="0" b="9525"/>
                  <wp:wrapTight wrapText="bothSides">
                    <wp:wrapPolygon edited="0">
                      <wp:start x="0" y="0"/>
                      <wp:lineTo x="0" y="20160"/>
                      <wp:lineTo x="19636" y="20160"/>
                      <wp:lineTo x="19636" y="0"/>
                      <wp:lineTo x="0" y="0"/>
                    </wp:wrapPolygon>
                  </wp:wrapTight>
                  <wp:docPr id="7" name="Рисунок 7" descr="https://upload.wikimedia.org/wikipedia/commons/thumb/7/73/Flag_of_Romania.svg/22px-Flag_of_Romani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upload.wikimedia.org/wikipedia/commons/thumb/7/73/Flag_of_Romania.svg/22px-Flag_of_Romania.svg.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9550" cy="14287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Румунія</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261</w:t>
            </w:r>
          </w:p>
        </w:tc>
      </w:tr>
      <w:tr w:rsidR="004273F6" w:rsidRPr="004273F6" w:rsidTr="00830135">
        <w:tc>
          <w:tcPr>
            <w:tcW w:w="1134"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69</w:t>
            </w:r>
          </w:p>
        </w:tc>
        <w:tc>
          <w:tcPr>
            <w:tcW w:w="2552"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noProof/>
                <w:sz w:val="24"/>
                <w:szCs w:val="24"/>
                <w:lang w:val="uk-UA" w:eastAsia="uk-UA"/>
              </w:rPr>
              <w:drawing>
                <wp:anchor distT="0" distB="0" distL="114300" distR="114300" simplePos="0" relativeHeight="251666432" behindDoc="1" locked="0" layoutInCell="1" allowOverlap="1" wp14:anchorId="6525C284" wp14:editId="74A430B2">
                  <wp:simplePos x="0" y="0"/>
                  <wp:positionH relativeFrom="column">
                    <wp:posOffset>-2540</wp:posOffset>
                  </wp:positionH>
                  <wp:positionV relativeFrom="paragraph">
                    <wp:posOffset>0</wp:posOffset>
                  </wp:positionV>
                  <wp:extent cx="209550" cy="142875"/>
                  <wp:effectExtent l="0" t="0" r="0" b="9525"/>
                  <wp:wrapTight wrapText="bothSides">
                    <wp:wrapPolygon edited="0">
                      <wp:start x="0" y="0"/>
                      <wp:lineTo x="0" y="20160"/>
                      <wp:lineTo x="19636" y="20160"/>
                      <wp:lineTo x="19636" y="0"/>
                      <wp:lineTo x="0" y="0"/>
                    </wp:wrapPolygon>
                  </wp:wrapTight>
                  <wp:docPr id="8" name="Рисунок 8" descr="https://upload.wikimedia.org/wikipedia/commons/thumb/4/49/Flag_of_Ukraine.svg/22px-Flag_of_Ukrain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upload.wikimedia.org/wikipedia/commons/thumb/4/49/Flag_of_Ukraine.svg/22px-Flag_of_Ukraine.svg.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9550" cy="142875"/>
                          </a:xfrm>
                          <a:prstGeom prst="rect">
                            <a:avLst/>
                          </a:prstGeom>
                          <a:noFill/>
                          <a:ln>
                            <a:noFill/>
                          </a:ln>
                        </pic:spPr>
                      </pic:pic>
                    </a:graphicData>
                  </a:graphic>
                </wp:anchor>
              </w:drawing>
            </w:r>
            <w:r w:rsidRPr="00C70246">
              <w:rPr>
                <w:rFonts w:eastAsia="Times New Roman" w:cs="Times New Roman"/>
                <w:sz w:val="24"/>
                <w:szCs w:val="24"/>
                <w:lang w:val="uk-UA" w:eastAsia="uk-UA" w:bidi="uk-UA"/>
              </w:rPr>
              <w:t xml:space="preserve"> Україна</w:t>
            </w:r>
          </w:p>
        </w:tc>
        <w:tc>
          <w:tcPr>
            <w:tcW w:w="2693"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202</w:t>
            </w:r>
          </w:p>
        </w:tc>
      </w:tr>
    </w:tbl>
    <w:p w:rsidR="004273F6" w:rsidRPr="004273F6" w:rsidRDefault="004273F6" w:rsidP="004273F6">
      <w:pPr>
        <w:rPr>
          <w:rFonts w:cs="Times New Roman"/>
          <w:szCs w:val="28"/>
          <w:lang w:val="uk-UA"/>
        </w:rPr>
      </w:pPr>
    </w:p>
    <w:p w:rsidR="004273F6" w:rsidRPr="004273F6" w:rsidRDefault="004273F6" w:rsidP="000A7EF7">
      <w:pPr>
        <w:ind w:left="-567" w:firstLine="567"/>
        <w:rPr>
          <w:rFonts w:cs="Times New Roman"/>
          <w:szCs w:val="28"/>
          <w:lang w:val="uk-UA"/>
        </w:rPr>
      </w:pPr>
      <w:r w:rsidRPr="004273F6">
        <w:rPr>
          <w:rFonts w:cs="Times New Roman"/>
          <w:szCs w:val="28"/>
          <w:lang w:val="uk-UA"/>
        </w:rPr>
        <w:t>У порівнянні зі статистичними даними 2014 року, в якому на 1000 чоловік доводилося 158 шт.  автомобілів [</w:t>
      </w:r>
      <w:r w:rsidR="00E72A66">
        <w:rPr>
          <w:rFonts w:cs="Times New Roman"/>
          <w:szCs w:val="28"/>
          <w:lang w:val="uk-UA"/>
        </w:rPr>
        <w:t>3</w:t>
      </w:r>
      <w:r w:rsidRPr="004273F6">
        <w:rPr>
          <w:rFonts w:cs="Times New Roman"/>
          <w:szCs w:val="28"/>
          <w:lang w:val="uk-UA"/>
        </w:rPr>
        <w:t>], кількість індивідуальних засобів підвищився на 44 шт.  за два роки.  У таблиці 1.2.  представлені статичні дані по місту і областям України.</w:t>
      </w:r>
    </w:p>
    <w:p w:rsidR="004273F6" w:rsidRPr="004273F6" w:rsidRDefault="004273F6" w:rsidP="00780C04">
      <w:pPr>
        <w:jc w:val="right"/>
        <w:rPr>
          <w:rFonts w:cs="Times New Roman"/>
          <w:szCs w:val="28"/>
          <w:lang w:val="uk-UA"/>
        </w:rPr>
      </w:pPr>
      <w:r w:rsidRPr="004273F6">
        <w:rPr>
          <w:rFonts w:cs="Times New Roman"/>
          <w:szCs w:val="28"/>
          <w:lang w:val="uk-UA"/>
        </w:rPr>
        <w:t>Таблиця 1.2.  Статичні дані по Києву і областям України за кількістю автомобілів на 1000 чоловік.</w:t>
      </w:r>
    </w:p>
    <w:tbl>
      <w:tblPr>
        <w:tblStyle w:val="a3"/>
        <w:tblW w:w="0" w:type="auto"/>
        <w:tblInd w:w="1271" w:type="dxa"/>
        <w:tblLook w:val="04A0" w:firstRow="1" w:lastRow="0" w:firstColumn="1" w:lastColumn="0" w:noHBand="0" w:noVBand="1"/>
      </w:tblPr>
      <w:tblGrid>
        <w:gridCol w:w="3260"/>
        <w:gridCol w:w="2835"/>
      </w:tblGrid>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Місто та область України</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Авто/1000 осіб</w:t>
            </w:r>
          </w:p>
        </w:tc>
      </w:tr>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Київ</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353</w:t>
            </w:r>
          </w:p>
        </w:tc>
      </w:tr>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Київська область</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271</w:t>
            </w:r>
          </w:p>
        </w:tc>
      </w:tr>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Одеська область</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260</w:t>
            </w:r>
          </w:p>
        </w:tc>
      </w:tr>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Харківська область</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255</w:t>
            </w:r>
          </w:p>
        </w:tc>
      </w:tr>
      <w:tr w:rsidR="004273F6" w:rsidRPr="004273F6" w:rsidTr="00830135">
        <w:tc>
          <w:tcPr>
            <w:tcW w:w="3260"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Дніпро</w:t>
            </w:r>
          </w:p>
        </w:tc>
        <w:tc>
          <w:tcPr>
            <w:tcW w:w="2835" w:type="dxa"/>
          </w:tcPr>
          <w:p w:rsidR="004273F6" w:rsidRPr="00C70246" w:rsidRDefault="004273F6" w:rsidP="004273F6">
            <w:pPr>
              <w:widowControl w:val="0"/>
              <w:autoSpaceDE w:val="0"/>
              <w:autoSpaceDN w:val="0"/>
              <w:rPr>
                <w:rFonts w:eastAsia="Times New Roman" w:cs="Times New Roman"/>
                <w:sz w:val="24"/>
                <w:szCs w:val="24"/>
                <w:lang w:val="uk-UA" w:eastAsia="uk-UA" w:bidi="uk-UA"/>
              </w:rPr>
            </w:pPr>
            <w:r w:rsidRPr="00C70246">
              <w:rPr>
                <w:rFonts w:eastAsia="Times New Roman" w:cs="Times New Roman"/>
                <w:sz w:val="24"/>
                <w:szCs w:val="24"/>
                <w:lang w:val="uk-UA" w:eastAsia="uk-UA" w:bidi="uk-UA"/>
              </w:rPr>
              <w:t>251</w:t>
            </w:r>
          </w:p>
        </w:tc>
      </w:tr>
    </w:tbl>
    <w:p w:rsidR="004273F6" w:rsidRPr="004273F6" w:rsidRDefault="004273F6" w:rsidP="004273F6">
      <w:pPr>
        <w:rPr>
          <w:rFonts w:cs="Times New Roman"/>
          <w:szCs w:val="28"/>
          <w:lang w:val="uk-UA"/>
        </w:rPr>
      </w:pPr>
    </w:p>
    <w:p w:rsidR="004273F6" w:rsidRPr="004273F6" w:rsidRDefault="004273F6" w:rsidP="00C70246">
      <w:pPr>
        <w:ind w:left="-567" w:firstLine="720"/>
        <w:rPr>
          <w:rFonts w:cs="Times New Roman"/>
          <w:szCs w:val="28"/>
          <w:lang w:val="uk-UA"/>
        </w:rPr>
      </w:pPr>
      <w:r w:rsidRPr="004273F6">
        <w:rPr>
          <w:rFonts w:cs="Times New Roman"/>
          <w:szCs w:val="28"/>
          <w:lang w:val="uk-UA"/>
        </w:rPr>
        <w:lastRenderedPageBreak/>
        <w:t>Маю</w:t>
      </w:r>
      <w:r w:rsidR="00777C63">
        <w:rPr>
          <w:rFonts w:cs="Times New Roman"/>
          <w:szCs w:val="28"/>
          <w:lang w:val="uk-UA"/>
        </w:rPr>
        <w:t>чи порівняння з даними 2014 року</w:t>
      </w:r>
      <w:r w:rsidR="00E72A66">
        <w:rPr>
          <w:rFonts w:cs="Times New Roman"/>
          <w:szCs w:val="28"/>
          <w:lang w:val="uk-UA"/>
        </w:rPr>
        <w:t xml:space="preserve"> [3</w:t>
      </w:r>
      <w:r w:rsidRPr="004273F6">
        <w:rPr>
          <w:rFonts w:cs="Times New Roman"/>
          <w:szCs w:val="28"/>
          <w:lang w:val="uk-UA"/>
        </w:rPr>
        <w:t>], то можна помітити підвищення кількості автомобілів в столиці України, що дозволяє</w:t>
      </w:r>
      <w:r w:rsidR="0016076E">
        <w:rPr>
          <w:rFonts w:cs="Times New Roman"/>
          <w:szCs w:val="28"/>
          <w:lang w:val="uk-UA"/>
        </w:rPr>
        <w:t xml:space="preserve"> повільно наближатися до гіршого показника</w:t>
      </w:r>
      <w:r w:rsidRPr="004273F6">
        <w:rPr>
          <w:rFonts w:cs="Times New Roman"/>
          <w:szCs w:val="28"/>
          <w:lang w:val="uk-UA"/>
        </w:rPr>
        <w:t xml:space="preserve"> європейських країн, де аналогічний показник стартує від 400 штук [2].  Однією з причин різкої зміни кількості автомобільних засобів є зміна ситуації 2014 року в Луганській і Донецькій областях, де за останній рік рівень автомобілізації впав.  До початку 2000-го року більшість АЗС розташовувалися перед в'їздом в місто, в промислових зонах або на автомобільних трасах.  Однак з розвитком кількості автомобільних засобів споруда автозаправних станцій стала ґрунтуватися біля житлових будівель, торгових і розважальних центрах, що викликає ризики забруднення повітря на територіях, де знаходитися велике скупчення людей [</w:t>
      </w:r>
      <w:r w:rsidR="00E72A66">
        <w:rPr>
          <w:rFonts w:cs="Times New Roman"/>
          <w:szCs w:val="28"/>
          <w:lang w:val="uk-UA"/>
        </w:rPr>
        <w:t>3</w:t>
      </w:r>
      <w:r w:rsidRPr="004273F6">
        <w:rPr>
          <w:rFonts w:cs="Times New Roman"/>
          <w:szCs w:val="28"/>
          <w:lang w:val="uk-UA"/>
        </w:rPr>
        <w:t>].</w:t>
      </w:r>
    </w:p>
    <w:p w:rsidR="004337E7" w:rsidRPr="004337E7" w:rsidRDefault="004273F6" w:rsidP="004337E7">
      <w:pPr>
        <w:ind w:left="-567" w:firstLine="720"/>
        <w:rPr>
          <w:rFonts w:cs="Times New Roman"/>
          <w:szCs w:val="28"/>
          <w:lang w:val="ru-RU"/>
        </w:rPr>
      </w:pPr>
      <w:r w:rsidRPr="004273F6">
        <w:rPr>
          <w:rFonts w:cs="Times New Roman"/>
          <w:szCs w:val="28"/>
          <w:lang w:val="uk-UA"/>
        </w:rPr>
        <w:t xml:space="preserve">Україна характеризується як країна з високим рівнем споживанням нафтопродуктів населенням. </w:t>
      </w:r>
      <w:r w:rsidR="004337E7">
        <w:rPr>
          <w:rFonts w:cs="Times New Roman"/>
          <w:szCs w:val="28"/>
          <w:lang w:val="uk-UA"/>
        </w:rPr>
        <w:t>Для задоволення потреб горожан в країні була розвинута широка мережа АЗС. Тому виходить зростання попиту на послуги АЗС та концеренція серед компаній призводить до збільшення мережі автозаправних станцій, її максимальне наближення до споживачів, цілодобова робота та збільшення об’єму послуг</w:t>
      </w:r>
      <w:r w:rsidR="004337E7" w:rsidRPr="004337E7">
        <w:rPr>
          <w:rFonts w:cs="Times New Roman"/>
          <w:szCs w:val="28"/>
          <w:lang w:val="ru-RU"/>
        </w:rPr>
        <w:t>[3].</w:t>
      </w:r>
    </w:p>
    <w:p w:rsidR="000A7EF7" w:rsidRPr="004273F6" w:rsidRDefault="004273F6" w:rsidP="004337E7">
      <w:pPr>
        <w:ind w:left="-567" w:firstLine="720"/>
        <w:rPr>
          <w:rFonts w:cs="Times New Roman"/>
          <w:szCs w:val="28"/>
          <w:lang w:val="uk-UA"/>
        </w:rPr>
      </w:pPr>
      <w:r w:rsidRPr="004273F6">
        <w:rPr>
          <w:rFonts w:cs="Times New Roman"/>
          <w:szCs w:val="28"/>
          <w:lang w:val="uk-UA"/>
        </w:rPr>
        <w:t>Таким чином, загальні аспекти проблеми АЗС полягають в наступному:</w:t>
      </w:r>
    </w:p>
    <w:p w:rsidR="004337E7" w:rsidRDefault="004337E7" w:rsidP="004337E7">
      <w:pPr>
        <w:pStyle w:val="a6"/>
        <w:numPr>
          <w:ilvl w:val="0"/>
          <w:numId w:val="28"/>
        </w:numPr>
        <w:rPr>
          <w:rFonts w:cs="Times New Roman"/>
          <w:szCs w:val="28"/>
          <w:lang w:val="uk-UA"/>
        </w:rPr>
      </w:pPr>
      <w:r>
        <w:rPr>
          <w:rFonts w:cs="Times New Roman"/>
          <w:szCs w:val="28"/>
          <w:lang w:val="uk-UA"/>
        </w:rPr>
        <w:t>Кількість автозаправних станцій буде безупинно зростати на душу населення</w:t>
      </w:r>
      <w:r w:rsidRPr="004337E7">
        <w:rPr>
          <w:rFonts w:cs="Times New Roman"/>
          <w:szCs w:val="28"/>
          <w:lang w:val="uk-UA"/>
        </w:rPr>
        <w:t>;</w:t>
      </w:r>
    </w:p>
    <w:p w:rsidR="004337E7" w:rsidRDefault="004337E7" w:rsidP="004337E7">
      <w:pPr>
        <w:pStyle w:val="a6"/>
        <w:numPr>
          <w:ilvl w:val="0"/>
          <w:numId w:val="28"/>
        </w:numPr>
        <w:rPr>
          <w:rFonts w:cs="Times New Roman"/>
          <w:szCs w:val="28"/>
          <w:lang w:val="uk-UA"/>
        </w:rPr>
      </w:pPr>
      <w:r>
        <w:rPr>
          <w:rFonts w:cs="Times New Roman"/>
          <w:szCs w:val="28"/>
          <w:lang w:val="uk-UA"/>
        </w:rPr>
        <w:t>Асортимент нафтопродуктів буде розширюватися більшою кількістю небезпечних речовин</w:t>
      </w:r>
      <w:r w:rsidRPr="004337E7">
        <w:rPr>
          <w:rFonts w:cs="Times New Roman"/>
          <w:szCs w:val="28"/>
          <w:lang w:val="uk-UA"/>
        </w:rPr>
        <w:t>;</w:t>
      </w:r>
    </w:p>
    <w:p w:rsidR="004337E7" w:rsidRDefault="004337E7" w:rsidP="004337E7">
      <w:pPr>
        <w:pStyle w:val="a6"/>
        <w:numPr>
          <w:ilvl w:val="0"/>
          <w:numId w:val="28"/>
        </w:numPr>
        <w:rPr>
          <w:rFonts w:cs="Times New Roman"/>
          <w:szCs w:val="28"/>
          <w:lang w:val="uk-UA"/>
        </w:rPr>
      </w:pPr>
      <w:r>
        <w:rPr>
          <w:rFonts w:cs="Times New Roman"/>
          <w:szCs w:val="28"/>
          <w:lang w:val="uk-UA"/>
        </w:rPr>
        <w:t>Закони та правила еклогичної безпеки повинні стати більш жорстокими.</w:t>
      </w:r>
    </w:p>
    <w:p w:rsidR="004273F6" w:rsidRDefault="004273F6" w:rsidP="00C70246">
      <w:pPr>
        <w:pStyle w:val="2"/>
      </w:pPr>
      <w:bookmarkStart w:id="5" w:name="_Toc26977891"/>
      <w:r w:rsidRPr="004273F6">
        <w:t xml:space="preserve">1.2. </w:t>
      </w:r>
      <w:r>
        <w:t>Аналіз джерел викидів від автозаправних станцій.</w:t>
      </w:r>
      <w:bookmarkEnd w:id="5"/>
      <w:r>
        <w:t xml:space="preserve"> </w:t>
      </w:r>
    </w:p>
    <w:p w:rsidR="004337E7" w:rsidRPr="007135F2" w:rsidRDefault="009C0AA8" w:rsidP="009C0AA8">
      <w:pPr>
        <w:ind w:left="-567" w:firstLine="720"/>
        <w:rPr>
          <w:lang w:val="uk-UA"/>
        </w:rPr>
      </w:pPr>
      <w:r>
        <w:rPr>
          <w:lang w:val="uk-UA"/>
        </w:rPr>
        <w:t>Забруднення навколишнього середовища від АЗС відбувається за рахунок потрапляння випарувань палива</w:t>
      </w:r>
      <w:r w:rsidR="007135F2">
        <w:rPr>
          <w:lang w:val="uk-UA"/>
        </w:rPr>
        <w:t xml:space="preserve">. Викиди парів палива відбувається при декільках </w:t>
      </w:r>
      <w:r w:rsidR="007135F2">
        <w:rPr>
          <w:lang w:val="uk-UA"/>
        </w:rPr>
        <w:lastRenderedPageBreak/>
        <w:t>випадків: під час заправки ємксотей АЗС від цистерн заправників</w:t>
      </w:r>
      <w:r w:rsidR="007135F2" w:rsidRPr="007135F2">
        <w:rPr>
          <w:lang w:val="ru-RU"/>
        </w:rPr>
        <w:t>;</w:t>
      </w:r>
      <w:r w:rsidR="007135F2">
        <w:rPr>
          <w:lang w:val="ru-RU"/>
        </w:rPr>
        <w:t xml:space="preserve"> зберігання палива в ємкостях</w:t>
      </w:r>
      <w:r w:rsidR="007135F2" w:rsidRPr="007135F2">
        <w:rPr>
          <w:lang w:val="ru-RU"/>
        </w:rPr>
        <w:t>;</w:t>
      </w:r>
      <w:r w:rsidR="007135F2">
        <w:rPr>
          <w:lang w:val="ru-RU"/>
        </w:rPr>
        <w:t xml:space="preserve"> під час заправки самих автомобілів</w:t>
      </w:r>
      <w:r w:rsidR="007135F2">
        <w:rPr>
          <w:rFonts w:cs="Times New Roman"/>
          <w:szCs w:val="28"/>
          <w:lang w:val="uk-UA"/>
        </w:rPr>
        <w:t>[4</w:t>
      </w:r>
      <w:r w:rsidR="007135F2" w:rsidRPr="004273F6">
        <w:rPr>
          <w:rFonts w:cs="Times New Roman"/>
          <w:szCs w:val="28"/>
          <w:lang w:val="uk-UA"/>
        </w:rPr>
        <w:t>]</w:t>
      </w:r>
      <w:r w:rsidR="007135F2">
        <w:rPr>
          <w:lang w:val="ru-RU"/>
        </w:rPr>
        <w:t>.</w:t>
      </w:r>
    </w:p>
    <w:p w:rsidR="007135F2" w:rsidRDefault="007135F2" w:rsidP="000A7EF7">
      <w:pPr>
        <w:ind w:left="-567" w:firstLine="720"/>
        <w:rPr>
          <w:rFonts w:cs="Times New Roman"/>
          <w:szCs w:val="28"/>
          <w:lang w:val="uk-UA"/>
        </w:rPr>
      </w:pPr>
      <w:r>
        <w:rPr>
          <w:rFonts w:cs="Times New Roman"/>
          <w:szCs w:val="28"/>
          <w:lang w:val="uk-UA"/>
        </w:rPr>
        <w:t>Кожна автозаправочна станція є джерелом викиду забруднюючих речовин (ЗР). З того, що постійно зростає клікість АЗС, а також об’єми реалізованого палива передбачає необхідність деатльного підходу до зрозуміння впливу роботи АЗС на стан навколишнього середовища. Паливо зберігається на автозаправних станціях, в основному, в горизонтальних, циліндричних резервуарах</w:t>
      </w:r>
      <w:r w:rsidRPr="007135F2">
        <w:rPr>
          <w:rFonts w:cs="Times New Roman"/>
          <w:szCs w:val="28"/>
          <w:lang w:val="uk-UA"/>
        </w:rPr>
        <w:t xml:space="preserve"> </w:t>
      </w:r>
      <w:r>
        <w:rPr>
          <w:rFonts w:cs="Times New Roman"/>
          <w:szCs w:val="28"/>
          <w:lang w:val="uk-UA"/>
        </w:rPr>
        <w:t>ємністю 25 м</w:t>
      </w:r>
      <w:r w:rsidRPr="00C70246">
        <w:rPr>
          <w:rFonts w:cs="Times New Roman"/>
          <w:szCs w:val="28"/>
          <w:vertAlign w:val="superscript"/>
          <w:lang w:val="uk-UA"/>
        </w:rPr>
        <w:t>3</w:t>
      </w:r>
      <w:r>
        <w:rPr>
          <w:rFonts w:cs="Times New Roman"/>
          <w:szCs w:val="28"/>
          <w:lang w:val="uk-UA"/>
        </w:rPr>
        <w:t>[5</w:t>
      </w:r>
      <w:r w:rsidRPr="004273F6">
        <w:rPr>
          <w:rFonts w:cs="Times New Roman"/>
          <w:szCs w:val="28"/>
          <w:lang w:val="uk-UA"/>
        </w:rPr>
        <w:t>].</w:t>
      </w:r>
    </w:p>
    <w:p w:rsidR="007135F2" w:rsidRDefault="007135F2" w:rsidP="000A7EF7">
      <w:pPr>
        <w:ind w:left="-567" w:firstLine="720"/>
        <w:rPr>
          <w:rFonts w:cs="Times New Roman"/>
          <w:szCs w:val="28"/>
          <w:lang w:val="uk-UA"/>
        </w:rPr>
      </w:pPr>
      <w:r>
        <w:rPr>
          <w:rFonts w:cs="Times New Roman"/>
          <w:szCs w:val="28"/>
          <w:lang w:val="uk-UA"/>
        </w:rPr>
        <w:t>Саме забруднення навколшнього середовища від АЗС відбувається за рахунок попадання випарувань палива в атмосферне повітря. Аналізуючи роботу автозаправних станцій, можна сказати, що випарування палива відбувається за рахунок</w:t>
      </w:r>
      <w:r w:rsidR="006271A6">
        <w:rPr>
          <w:rFonts w:cs="Times New Roman"/>
          <w:szCs w:val="28"/>
          <w:lang w:val="uk-UA"/>
        </w:rPr>
        <w:t>:</w:t>
      </w:r>
    </w:p>
    <w:p w:rsidR="006271A6" w:rsidRDefault="006271A6" w:rsidP="006271A6">
      <w:pPr>
        <w:pStyle w:val="a6"/>
        <w:numPr>
          <w:ilvl w:val="0"/>
          <w:numId w:val="29"/>
        </w:numPr>
        <w:rPr>
          <w:rFonts w:cs="Times New Roman"/>
          <w:szCs w:val="28"/>
          <w:lang w:val="uk-UA"/>
        </w:rPr>
      </w:pPr>
      <w:r>
        <w:rPr>
          <w:rFonts w:cs="Times New Roman"/>
          <w:szCs w:val="28"/>
          <w:lang w:val="uk-UA"/>
        </w:rPr>
        <w:t>Під час самої заправки ємкостей АЗС від цистерн заправників</w:t>
      </w:r>
      <w:r w:rsidRPr="004273F6">
        <w:rPr>
          <w:rFonts w:cs="Times New Roman"/>
          <w:szCs w:val="28"/>
          <w:lang w:val="uk-UA"/>
        </w:rPr>
        <w:t>;</w:t>
      </w:r>
    </w:p>
    <w:p w:rsidR="006271A6" w:rsidRDefault="006271A6" w:rsidP="006271A6">
      <w:pPr>
        <w:pStyle w:val="a6"/>
        <w:numPr>
          <w:ilvl w:val="0"/>
          <w:numId w:val="29"/>
        </w:numPr>
        <w:rPr>
          <w:rFonts w:cs="Times New Roman"/>
          <w:szCs w:val="28"/>
          <w:lang w:val="uk-UA"/>
        </w:rPr>
      </w:pPr>
      <w:r>
        <w:rPr>
          <w:rFonts w:cs="Times New Roman"/>
          <w:szCs w:val="28"/>
          <w:lang w:val="uk-UA"/>
        </w:rPr>
        <w:t>Зберігання палива в ємкостях</w:t>
      </w:r>
      <w:r w:rsidRPr="004273F6">
        <w:rPr>
          <w:rFonts w:cs="Times New Roman"/>
          <w:szCs w:val="28"/>
          <w:lang w:val="uk-UA"/>
        </w:rPr>
        <w:t>;</w:t>
      </w:r>
    </w:p>
    <w:p w:rsidR="006271A6" w:rsidRPr="006271A6" w:rsidRDefault="006271A6" w:rsidP="006271A6">
      <w:pPr>
        <w:pStyle w:val="a6"/>
        <w:numPr>
          <w:ilvl w:val="0"/>
          <w:numId w:val="29"/>
        </w:numPr>
        <w:rPr>
          <w:rFonts w:cs="Times New Roman"/>
          <w:szCs w:val="28"/>
          <w:lang w:val="uk-UA"/>
        </w:rPr>
      </w:pPr>
      <w:r>
        <w:rPr>
          <w:rFonts w:cs="Times New Roman"/>
          <w:szCs w:val="28"/>
          <w:lang w:val="uk-UA"/>
        </w:rPr>
        <w:t>Під час самої заправки автомобілів на заправці.</w:t>
      </w:r>
    </w:p>
    <w:p w:rsidR="004273F6" w:rsidRDefault="00387142" w:rsidP="00387142">
      <w:pPr>
        <w:ind w:left="-567" w:firstLine="567"/>
        <w:rPr>
          <w:rFonts w:cs="Times New Roman"/>
          <w:szCs w:val="28"/>
          <w:lang w:val="uk-UA"/>
        </w:rPr>
      </w:pPr>
      <w:r>
        <w:rPr>
          <w:rFonts w:cs="Times New Roman"/>
          <w:szCs w:val="28"/>
          <w:lang w:val="uk-UA"/>
        </w:rPr>
        <w:t>Звідсно джерелами викиду є забруюднючи речовини від автозаправних станцій під час вкионання технологічних операцій є:</w:t>
      </w:r>
    </w:p>
    <w:p w:rsidR="00387142" w:rsidRDefault="00387142" w:rsidP="00387142">
      <w:pPr>
        <w:pStyle w:val="a6"/>
        <w:numPr>
          <w:ilvl w:val="0"/>
          <w:numId w:val="30"/>
        </w:numPr>
        <w:rPr>
          <w:rFonts w:cs="Times New Roman"/>
          <w:szCs w:val="28"/>
          <w:lang w:val="uk-UA"/>
        </w:rPr>
      </w:pPr>
      <w:r>
        <w:rPr>
          <w:rFonts w:cs="Times New Roman"/>
          <w:szCs w:val="28"/>
          <w:lang w:val="uk-UA"/>
        </w:rPr>
        <w:t>Дихальний клапан резерувару з пальним (називається орагнізованим джерелом)</w:t>
      </w:r>
      <w:r w:rsidRPr="004273F6">
        <w:rPr>
          <w:rFonts w:cs="Times New Roman"/>
          <w:szCs w:val="28"/>
          <w:lang w:val="uk-UA"/>
        </w:rPr>
        <w:t>;</w:t>
      </w:r>
    </w:p>
    <w:p w:rsidR="00387142" w:rsidRDefault="00387142" w:rsidP="00387142">
      <w:pPr>
        <w:pStyle w:val="a6"/>
        <w:numPr>
          <w:ilvl w:val="0"/>
          <w:numId w:val="30"/>
        </w:numPr>
        <w:rPr>
          <w:rFonts w:cs="Times New Roman"/>
          <w:szCs w:val="28"/>
          <w:lang w:val="uk-UA"/>
        </w:rPr>
      </w:pPr>
      <w:r>
        <w:rPr>
          <w:rFonts w:cs="Times New Roman"/>
          <w:szCs w:val="28"/>
          <w:lang w:val="uk-UA"/>
        </w:rPr>
        <w:t>Гирло бензобаку АТЗ (називається неорганізованим джерелом).</w:t>
      </w:r>
    </w:p>
    <w:p w:rsidR="00387142" w:rsidRPr="00387142" w:rsidRDefault="00387142" w:rsidP="00387142">
      <w:pPr>
        <w:ind w:left="-567" w:firstLine="567"/>
        <w:rPr>
          <w:rFonts w:cs="Times New Roman"/>
          <w:szCs w:val="28"/>
          <w:lang w:val="uk-UA"/>
        </w:rPr>
      </w:pPr>
      <w:r>
        <w:rPr>
          <w:rFonts w:cs="Times New Roman"/>
          <w:szCs w:val="28"/>
          <w:lang w:val="uk-UA"/>
        </w:rPr>
        <w:t xml:space="preserve">Як можна зазначити, що основними забруднюючими речовинами в процесі експлутаціїї автозаправних станцій при використанні бензину та дизельного палива (ДП), а також скрпленового газу (СВГ) є: бензин, вуглеводні насичені, пропан, бутан, етан, метан, які представлені на рисунку 1.1. Всі ці речовини оказують токсичну дію на організм людини. На кожну з цих речовин встановлено ГДК на </w:t>
      </w:r>
      <w:r>
        <w:rPr>
          <w:rFonts w:cs="Times New Roman"/>
          <w:szCs w:val="28"/>
          <w:lang w:val="uk-UA"/>
        </w:rPr>
        <w:lastRenderedPageBreak/>
        <w:t xml:space="preserve">повітрі робочої зонт. Крім того виарування палив повинно відповідати нормам вибухо- та пожежонебезпечності. </w:t>
      </w:r>
    </w:p>
    <w:p w:rsidR="00841379" w:rsidRDefault="00841379" w:rsidP="004273F6">
      <w:pPr>
        <w:ind w:firstLine="720"/>
        <w:rPr>
          <w:rFonts w:cs="Times New Roman"/>
          <w:szCs w:val="28"/>
          <w:lang w:val="uk-UA"/>
        </w:rPr>
      </w:pPr>
      <w:r>
        <w:rPr>
          <w:rFonts w:cs="Times New Roman"/>
          <w:noProof/>
          <w:szCs w:val="28"/>
          <w:lang w:val="uk-UA" w:eastAsia="uk-UA"/>
        </w:rPr>
        <w:drawing>
          <wp:inline distT="0" distB="0" distL="0" distR="0" wp14:anchorId="59ED0856" wp14:editId="7565A5D4">
            <wp:extent cx="5486400" cy="3200400"/>
            <wp:effectExtent l="0" t="0" r="0" b="0"/>
            <wp:docPr id="71" name="Диаграмма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41379" w:rsidRDefault="00841379" w:rsidP="00841379">
      <w:pPr>
        <w:ind w:firstLine="720"/>
        <w:jc w:val="center"/>
        <w:rPr>
          <w:rFonts w:cs="Times New Roman"/>
          <w:szCs w:val="28"/>
          <w:lang w:val="uk-UA"/>
        </w:rPr>
      </w:pPr>
      <w:r>
        <w:rPr>
          <w:rFonts w:cs="Times New Roman"/>
          <w:szCs w:val="28"/>
          <w:lang w:val="uk-UA"/>
        </w:rPr>
        <w:t>Рис.1.1. Основні забруднюючи речовини бензину</w:t>
      </w:r>
    </w:p>
    <w:p w:rsidR="004273F6" w:rsidRDefault="004273F6" w:rsidP="00C70246">
      <w:pPr>
        <w:pStyle w:val="2"/>
      </w:pPr>
      <w:bookmarkStart w:id="6" w:name="_Toc26977892"/>
      <w:r>
        <w:t xml:space="preserve">1.3. </w:t>
      </w:r>
      <w:r w:rsidRPr="004273F6">
        <w:t>Випаровування палива на автозаправних станціях: причини, вплив на довкілля</w:t>
      </w:r>
      <w:bookmarkEnd w:id="6"/>
    </w:p>
    <w:p w:rsidR="00387142" w:rsidRDefault="00387142" w:rsidP="00387142">
      <w:pPr>
        <w:ind w:left="-567" w:firstLine="720"/>
        <w:rPr>
          <w:rFonts w:cs="Times New Roman"/>
          <w:szCs w:val="28"/>
          <w:lang w:val="uk-UA"/>
        </w:rPr>
      </w:pPr>
      <w:r>
        <w:rPr>
          <w:lang w:val="uk-UA"/>
        </w:rPr>
        <w:t>Випарування палив – це здатність переходити з рідкої фази в газоподібний стан. Випарування може мати велике значення при збереганні, транспортуванні та заправці авто</w:t>
      </w:r>
      <w:r w:rsidR="00697CCB">
        <w:rPr>
          <w:lang w:val="uk-UA"/>
        </w:rPr>
        <w:t>мо</w:t>
      </w:r>
      <w:r>
        <w:rPr>
          <w:lang w:val="uk-UA"/>
        </w:rPr>
        <w:t xml:space="preserve">білів. </w:t>
      </w:r>
      <w:r w:rsidR="00697CCB">
        <w:rPr>
          <w:lang w:val="uk-UA"/>
        </w:rPr>
        <w:t>На процес випарування нафтопродуктів з резервуарів в статичних умовах впливають різноманітні фактори. Серед них: температура навколишнього середовища</w:t>
      </w:r>
      <w:r w:rsidR="00697CCB" w:rsidRPr="004273F6">
        <w:rPr>
          <w:rFonts w:cs="Times New Roman"/>
          <w:szCs w:val="28"/>
          <w:lang w:val="uk-UA"/>
        </w:rPr>
        <w:t>;</w:t>
      </w:r>
      <w:r w:rsidR="0016076E">
        <w:rPr>
          <w:lang w:val="uk-UA"/>
        </w:rPr>
        <w:t xml:space="preserve"> тиск та</w:t>
      </w:r>
      <w:r w:rsidR="00697CCB">
        <w:rPr>
          <w:lang w:val="uk-UA"/>
        </w:rPr>
        <w:t xml:space="preserve"> об’єм газового простору</w:t>
      </w:r>
      <w:r w:rsidR="00697CCB" w:rsidRPr="004273F6">
        <w:rPr>
          <w:rFonts w:cs="Times New Roman"/>
          <w:szCs w:val="28"/>
          <w:lang w:val="uk-UA"/>
        </w:rPr>
        <w:t>;</w:t>
      </w:r>
      <w:r w:rsidR="00697CCB">
        <w:rPr>
          <w:rFonts w:cs="Times New Roman"/>
          <w:szCs w:val="28"/>
          <w:lang w:val="uk-UA"/>
        </w:rPr>
        <w:t xml:space="preserve"> </w:t>
      </w:r>
      <w:r w:rsidR="00697CCB">
        <w:rPr>
          <w:lang w:val="uk-UA"/>
        </w:rPr>
        <w:t>площа контакту нафтопродукту з газовим простором атмосферного тиску</w:t>
      </w:r>
      <w:r w:rsidR="00697CCB" w:rsidRPr="000A7EF7">
        <w:rPr>
          <w:rFonts w:cs="Times New Roman"/>
          <w:szCs w:val="28"/>
          <w:lang w:val="ru-RU"/>
        </w:rPr>
        <w:t>[6]</w:t>
      </w:r>
      <w:r w:rsidR="00697CCB" w:rsidRPr="004273F6">
        <w:rPr>
          <w:rFonts w:cs="Times New Roman"/>
          <w:szCs w:val="28"/>
          <w:lang w:val="uk-UA"/>
        </w:rPr>
        <w:t>.</w:t>
      </w:r>
    </w:p>
    <w:p w:rsidR="00697CCB" w:rsidRPr="001B4565" w:rsidRDefault="00697CCB" w:rsidP="00387142">
      <w:pPr>
        <w:ind w:left="-567" w:firstLine="720"/>
        <w:rPr>
          <w:lang w:val="ru-RU"/>
        </w:rPr>
      </w:pPr>
      <w:r>
        <w:rPr>
          <w:lang w:val="uk-UA"/>
        </w:rPr>
        <w:t>Самі втрати нафтопродуктів у вигляді випарування з резрвуарів виникають у результаті «малих і великих» дихань.</w:t>
      </w:r>
    </w:p>
    <w:p w:rsidR="00697CCB" w:rsidRDefault="002726EE" w:rsidP="00387142">
      <w:pPr>
        <w:ind w:left="-567" w:firstLine="720"/>
        <w:rPr>
          <w:rFonts w:cs="Times New Roman"/>
          <w:szCs w:val="28"/>
          <w:lang w:val="uk-UA"/>
        </w:rPr>
      </w:pPr>
      <w:r>
        <w:rPr>
          <w:lang w:val="uk-UA"/>
        </w:rPr>
        <w:t>Втрати від «малих дихань» можуть спричинятися температурними коливаннями навколишнього середовища. Під час</w:t>
      </w:r>
      <w:r w:rsidRPr="002726EE">
        <w:rPr>
          <w:lang w:val="uk-UA"/>
        </w:rPr>
        <w:t xml:space="preserve"> </w:t>
      </w:r>
      <w:r>
        <w:rPr>
          <w:lang w:val="uk-UA"/>
        </w:rPr>
        <w:t xml:space="preserve">підвищення тетмператури повітря </w:t>
      </w:r>
      <w:r>
        <w:rPr>
          <w:lang w:val="uk-UA"/>
        </w:rPr>
        <w:lastRenderedPageBreak/>
        <w:t>поверхні резервуарів починають нагріватися, а тиск та температура парогазової суміші нарстотає. Наслідок цього випаровування нафтопродуктів, а саме легких фракцій, збільшується. Якщо проходить збільшення тиску в парогазовому просторі, то це призводить до спрацювання дихального клапану вставновленому в резервуарі і виходу паровітряної су</w:t>
      </w:r>
      <w:r w:rsidR="0016076E">
        <w:rPr>
          <w:lang w:val="uk-UA"/>
        </w:rPr>
        <w:t>міші до середовища</w:t>
      </w:r>
      <w:r>
        <w:rPr>
          <w:lang w:val="uk-UA"/>
        </w:rPr>
        <w:t>. При цьому важливе значення має ступінь заповнення резервуара настопродуктів, а також по’язаний з нею об’єм газового простору</w:t>
      </w:r>
      <w:r w:rsidRPr="000A7EF7">
        <w:rPr>
          <w:rFonts w:cs="Times New Roman"/>
          <w:szCs w:val="28"/>
          <w:lang w:val="ru-RU"/>
        </w:rPr>
        <w:t>[6]</w:t>
      </w:r>
      <w:r w:rsidRPr="004273F6">
        <w:rPr>
          <w:rFonts w:cs="Times New Roman"/>
          <w:szCs w:val="28"/>
          <w:lang w:val="uk-UA"/>
        </w:rPr>
        <w:t>.</w:t>
      </w:r>
    </w:p>
    <w:p w:rsidR="002726EE" w:rsidRDefault="002726EE" w:rsidP="00387142">
      <w:pPr>
        <w:ind w:left="-567" w:firstLine="720"/>
        <w:rPr>
          <w:rFonts w:cs="Times New Roman"/>
          <w:szCs w:val="28"/>
          <w:lang w:val="uk-UA"/>
        </w:rPr>
      </w:pPr>
      <w:r>
        <w:rPr>
          <w:rFonts w:cs="Times New Roman"/>
          <w:szCs w:val="28"/>
          <w:lang w:val="uk-UA"/>
        </w:rPr>
        <w:t>Якщо говорити за «великі дихання», то вони виникають під час витиснення паропвітряної суміші в навколишне середовище у процесі заповнення навтопродуктом резервуара. При цьому об’єм газовогу простору зменшується, пілся цього спрцьовує дихальний клапан</w:t>
      </w:r>
      <w:r w:rsidRPr="00387142">
        <w:rPr>
          <w:rFonts w:cs="Times New Roman"/>
          <w:szCs w:val="28"/>
          <w:lang w:val="uk-UA"/>
        </w:rPr>
        <w:t>[6]</w:t>
      </w:r>
      <w:r>
        <w:rPr>
          <w:rFonts w:cs="Times New Roman"/>
          <w:szCs w:val="28"/>
          <w:lang w:val="uk-UA"/>
        </w:rPr>
        <w:t>.</w:t>
      </w:r>
    </w:p>
    <w:p w:rsidR="002726EE" w:rsidRPr="002726EE" w:rsidRDefault="002726EE" w:rsidP="00387142">
      <w:pPr>
        <w:ind w:left="-567" w:firstLine="720"/>
        <w:rPr>
          <w:lang w:val="uk-UA"/>
        </w:rPr>
      </w:pPr>
      <w:r>
        <w:rPr>
          <w:rFonts w:cs="Times New Roman"/>
          <w:szCs w:val="28"/>
          <w:lang w:val="uk-UA"/>
        </w:rPr>
        <w:t>Об’єм «велико</w:t>
      </w:r>
      <w:r w:rsidR="0016076E">
        <w:rPr>
          <w:rFonts w:cs="Times New Roman"/>
          <w:szCs w:val="28"/>
          <w:lang w:val="uk-UA"/>
        </w:rPr>
        <w:t>го дихання» може відповідати</w:t>
      </w:r>
      <w:r>
        <w:rPr>
          <w:rFonts w:cs="Times New Roman"/>
          <w:szCs w:val="28"/>
          <w:lang w:val="uk-UA"/>
        </w:rPr>
        <w:t xml:space="preserve"> кількості нафтопродукту, що потрапив до резервуара. Самі втрати у «великих дихань» можуть зростати від час збільшення кількості циклів</w:t>
      </w:r>
      <w:r w:rsidR="00E61843">
        <w:rPr>
          <w:rFonts w:cs="Times New Roman"/>
          <w:szCs w:val="28"/>
          <w:lang w:val="uk-UA"/>
        </w:rPr>
        <w:t xml:space="preserve"> «приймання – відвантаження» резервуарів, тому залежать від кліматичної зони[6</w:t>
      </w:r>
      <w:r w:rsidR="00E61843" w:rsidRPr="004273F6">
        <w:rPr>
          <w:rFonts w:cs="Times New Roman"/>
          <w:szCs w:val="28"/>
          <w:lang w:val="uk-UA"/>
        </w:rPr>
        <w:t>].</w:t>
      </w:r>
    </w:p>
    <w:p w:rsidR="004273F6" w:rsidRPr="004273F6" w:rsidRDefault="002726EE" w:rsidP="00C70246">
      <w:pPr>
        <w:ind w:left="-567" w:firstLine="720"/>
        <w:rPr>
          <w:rFonts w:cs="Times New Roman"/>
          <w:szCs w:val="28"/>
          <w:lang w:val="uk-UA"/>
        </w:rPr>
      </w:pPr>
      <w:r w:rsidRPr="004273F6">
        <w:rPr>
          <w:rFonts w:cs="Times New Roman"/>
          <w:szCs w:val="28"/>
          <w:lang w:val="uk-UA"/>
        </w:rPr>
        <w:t xml:space="preserve"> </w:t>
      </w:r>
    </w:p>
    <w:p w:rsidR="004273F6" w:rsidRDefault="004273F6" w:rsidP="00C70246">
      <w:pPr>
        <w:ind w:left="-567"/>
        <w:rPr>
          <w:rFonts w:cs="Times New Roman"/>
          <w:szCs w:val="28"/>
          <w:lang w:val="uk-UA"/>
        </w:rPr>
      </w:pPr>
      <w:r w:rsidRPr="004273F6">
        <w:rPr>
          <w:rFonts w:cs="Times New Roman"/>
          <w:szCs w:val="28"/>
          <w:lang w:val="uk-UA"/>
        </w:rPr>
        <w:t>В табл. 1.3 наведені норми втрат нафтопродуктів в залежності від о</w:t>
      </w:r>
      <w:r w:rsidR="00E72A66">
        <w:rPr>
          <w:rFonts w:cs="Times New Roman"/>
          <w:szCs w:val="28"/>
          <w:lang w:val="uk-UA"/>
        </w:rPr>
        <w:t>перацій і періоду зберігання [7</w:t>
      </w:r>
      <w:r w:rsidRPr="004273F6">
        <w:rPr>
          <w:rFonts w:cs="Times New Roman"/>
          <w:szCs w:val="28"/>
          <w:lang w:val="uk-UA"/>
        </w:rPr>
        <w:t>].</w:t>
      </w:r>
    </w:p>
    <w:p w:rsidR="004273F6" w:rsidRPr="000A7EF7" w:rsidRDefault="004273F6" w:rsidP="00016D6F">
      <w:pPr>
        <w:jc w:val="right"/>
        <w:rPr>
          <w:rFonts w:cs="Times New Roman"/>
          <w:szCs w:val="28"/>
          <w:lang w:val="ru-RU"/>
        </w:rPr>
      </w:pPr>
      <w:r>
        <w:rPr>
          <w:rFonts w:cs="Times New Roman"/>
          <w:szCs w:val="28"/>
          <w:lang w:val="uk-UA"/>
        </w:rPr>
        <w:t xml:space="preserve">Таблиця 1.3. </w:t>
      </w:r>
      <w:r w:rsidRPr="004273F6">
        <w:rPr>
          <w:rFonts w:cs="Times New Roman"/>
          <w:szCs w:val="28"/>
          <w:lang w:val="uk-UA"/>
        </w:rPr>
        <w:t>Норми втра</w:t>
      </w:r>
      <w:r w:rsidR="00016D6F">
        <w:rPr>
          <w:rFonts w:cs="Times New Roman"/>
          <w:szCs w:val="28"/>
          <w:lang w:val="uk-UA"/>
        </w:rPr>
        <w:t>т</w:t>
      </w:r>
      <w:r w:rsidRPr="004273F6">
        <w:rPr>
          <w:rFonts w:cs="Times New Roman"/>
          <w:szCs w:val="28"/>
          <w:lang w:val="uk-UA"/>
        </w:rPr>
        <w:t xml:space="preserve"> нафтопродуктів в залежності від операцій</w:t>
      </w:r>
      <w:r w:rsidR="000A7EF7" w:rsidRPr="000A7EF7">
        <w:rPr>
          <w:rFonts w:cs="Times New Roman"/>
          <w:szCs w:val="28"/>
          <w:lang w:val="ru-RU"/>
        </w:rPr>
        <w:t>[7]</w:t>
      </w:r>
    </w:p>
    <w:tbl>
      <w:tblPr>
        <w:tblStyle w:val="a3"/>
        <w:tblW w:w="0" w:type="auto"/>
        <w:tblLook w:val="04A0" w:firstRow="1" w:lastRow="0" w:firstColumn="1" w:lastColumn="0" w:noHBand="0" w:noVBand="1"/>
      </w:tblPr>
      <w:tblGrid>
        <w:gridCol w:w="4390"/>
        <w:gridCol w:w="2835"/>
        <w:gridCol w:w="2454"/>
      </w:tblGrid>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Операція</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Термін зберігання</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Норма втрат, кг/т</w:t>
            </w:r>
          </w:p>
        </w:tc>
      </w:tr>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Приймання</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0,05-0,59</w:t>
            </w:r>
          </w:p>
        </w:tc>
      </w:tr>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Зберігання</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до 1 місяця</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0,02-1,69</w:t>
            </w:r>
          </w:p>
        </w:tc>
      </w:tr>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Зберігання</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більше 1 місяця</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0,04-0,9</w:t>
            </w:r>
          </w:p>
        </w:tc>
      </w:tr>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Відпуск в транспортні засоби</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0,01-0,22</w:t>
            </w:r>
          </w:p>
        </w:tc>
      </w:tr>
      <w:tr w:rsidR="004273F6" w:rsidTr="00016D6F">
        <w:tc>
          <w:tcPr>
            <w:tcW w:w="4390"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Приймання, зберігання, відпуск на</w:t>
            </w:r>
          </w:p>
          <w:p w:rsidR="004273F6" w:rsidRPr="00832257" w:rsidRDefault="004273F6" w:rsidP="00016D6F">
            <w:pPr>
              <w:jc w:val="center"/>
              <w:rPr>
                <w:rFonts w:cs="Times New Roman"/>
                <w:sz w:val="24"/>
                <w:szCs w:val="24"/>
                <w:lang w:val="uk-UA"/>
              </w:rPr>
            </w:pPr>
            <w:r w:rsidRPr="00832257">
              <w:rPr>
                <w:rFonts w:cs="Times New Roman"/>
                <w:sz w:val="24"/>
                <w:szCs w:val="24"/>
                <w:lang w:val="uk-UA"/>
              </w:rPr>
              <w:t>АЗС</w:t>
            </w:r>
          </w:p>
        </w:tc>
        <w:tc>
          <w:tcPr>
            <w:tcW w:w="2835"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w:t>
            </w:r>
          </w:p>
        </w:tc>
        <w:tc>
          <w:tcPr>
            <w:tcW w:w="2454" w:type="dxa"/>
          </w:tcPr>
          <w:p w:rsidR="004273F6" w:rsidRPr="00832257" w:rsidRDefault="004273F6" w:rsidP="00016D6F">
            <w:pPr>
              <w:jc w:val="center"/>
              <w:rPr>
                <w:rFonts w:cs="Times New Roman"/>
                <w:sz w:val="24"/>
                <w:szCs w:val="24"/>
                <w:lang w:val="uk-UA"/>
              </w:rPr>
            </w:pPr>
            <w:r w:rsidRPr="00832257">
              <w:rPr>
                <w:rFonts w:cs="Times New Roman"/>
                <w:sz w:val="24"/>
                <w:szCs w:val="24"/>
                <w:lang w:val="uk-UA"/>
              </w:rPr>
              <w:t>0,01-1,25</w:t>
            </w:r>
          </w:p>
        </w:tc>
      </w:tr>
    </w:tbl>
    <w:p w:rsidR="00E61843" w:rsidRDefault="00E61843" w:rsidP="00E61843">
      <w:pPr>
        <w:ind w:left="-567" w:firstLine="720"/>
        <w:rPr>
          <w:rFonts w:cs="Times New Roman"/>
          <w:szCs w:val="28"/>
          <w:lang w:val="uk-UA"/>
        </w:rPr>
      </w:pPr>
      <w:r>
        <w:rPr>
          <w:rFonts w:cs="Times New Roman"/>
          <w:szCs w:val="28"/>
          <w:lang w:val="uk-UA"/>
        </w:rPr>
        <w:lastRenderedPageBreak/>
        <w:t>Розглядаючи маштаби використання нафтопродуктів можна оцінити той вликий збиток, який наносить він навколишньому середовищу в результаті природних втрат.</w:t>
      </w:r>
    </w:p>
    <w:p w:rsidR="00E61843" w:rsidRDefault="00E61843" w:rsidP="00E61843">
      <w:pPr>
        <w:ind w:left="-567"/>
        <w:rPr>
          <w:rFonts w:cs="Times New Roman"/>
          <w:szCs w:val="28"/>
          <w:lang w:val="uk-UA"/>
        </w:rPr>
      </w:pPr>
      <w:r>
        <w:rPr>
          <w:rFonts w:cs="Times New Roman"/>
          <w:szCs w:val="28"/>
          <w:lang w:val="uk-UA"/>
        </w:rPr>
        <w:tab/>
        <w:t>Основним джерелом забруднення від АЗС є «великі дихання», якій має в загальному об’ємі 40% шкидливих речовин від викидів[5</w:t>
      </w:r>
      <w:r w:rsidRPr="00016D6F">
        <w:rPr>
          <w:rFonts w:cs="Times New Roman"/>
          <w:szCs w:val="28"/>
          <w:lang w:val="uk-UA"/>
        </w:rPr>
        <w:t>],</w:t>
      </w:r>
      <w:r>
        <w:rPr>
          <w:rFonts w:cs="Times New Roman"/>
          <w:szCs w:val="28"/>
          <w:lang w:val="uk-UA"/>
        </w:rPr>
        <w:t xml:space="preserve"> що інколи створюється в робочій зоні автозаправних станцій, які превищують ГДК.</w:t>
      </w:r>
    </w:p>
    <w:p w:rsidR="004273F6" w:rsidRDefault="004273F6" w:rsidP="00C70246">
      <w:pPr>
        <w:pStyle w:val="2"/>
      </w:pPr>
      <w:bookmarkStart w:id="7" w:name="_Toc26977893"/>
      <w:r>
        <w:t>1.4</w:t>
      </w:r>
      <w:r w:rsidRPr="004273F6">
        <w:t>. Вимоги до розміщення автозаправних станцій</w:t>
      </w:r>
      <w:bookmarkEnd w:id="7"/>
      <w:r w:rsidRPr="004273F6">
        <w:t xml:space="preserve"> </w:t>
      </w:r>
    </w:p>
    <w:p w:rsidR="00E61843" w:rsidRDefault="00E61843" w:rsidP="00E61843">
      <w:pPr>
        <w:ind w:left="-567" w:firstLine="567"/>
        <w:rPr>
          <w:lang w:val="ru-RU"/>
        </w:rPr>
      </w:pPr>
      <w:r>
        <w:rPr>
          <w:lang w:val="uk-UA"/>
        </w:rPr>
        <w:t>Якщо говорити за вибір земельної ділянки для розміщення АЗС або АЗК, то повинно проектуватися ще в процессі планування будівництва певної ділянки, який не повинен порушувати правила розміщення автозаправної станції. Планування території на державному рівні повинно забезпечуватися певними державними органами та має полягати в розроботці та затвердженні генеральних планів населених пунктів, планування території на державному рівні і решті будівельної документації</w:t>
      </w:r>
      <w:r w:rsidRPr="00E61843">
        <w:rPr>
          <w:lang w:val="ru-RU"/>
        </w:rPr>
        <w:t>[8]</w:t>
      </w:r>
      <w:r>
        <w:rPr>
          <w:lang w:val="ru-RU"/>
        </w:rPr>
        <w:t>.</w:t>
      </w:r>
    </w:p>
    <w:p w:rsidR="004273F6" w:rsidRDefault="00E61843" w:rsidP="001F2D21">
      <w:pPr>
        <w:ind w:left="-567" w:firstLine="567"/>
        <w:rPr>
          <w:lang w:val="ru-RU"/>
        </w:rPr>
      </w:pPr>
      <w:r>
        <w:rPr>
          <w:lang w:val="ru-RU"/>
        </w:rPr>
        <w:t xml:space="preserve">Відповідно до ГОСТ Державних будівельних норм, а саме «Планування і забудова міських та сільскіх поселень» </w:t>
      </w:r>
      <w:r w:rsidRPr="00E61843">
        <w:rPr>
          <w:lang w:val="ru-RU"/>
        </w:rPr>
        <w:t>[8]</w:t>
      </w:r>
      <w:r>
        <w:rPr>
          <w:lang w:val="ru-RU"/>
        </w:rPr>
        <w:t>, автозаправна станція в населених пунктах потрібно розміщувати на земельних ділянкаї, які відокрмлені від кварталів житлової та громадьскої забудови, з врахуванням загальних потреб населеного пункту. Це все залежить від рівня автомобілізації, інтесивності руху, споєивчого попиту. У великих містах АЗС потрібно розміщувати вздовж магістральних вульць загальноміського та районного значення. А в середніх та малих містах</w:t>
      </w:r>
      <w:r w:rsidR="001F2D21">
        <w:rPr>
          <w:lang w:val="ru-RU"/>
        </w:rPr>
        <w:t xml:space="preserve"> – вздовж магістральних вулиць та доріг, а також вулиць та доріг промислових та команльно-складських зон. Розміщувати автоазправну станцію на пішоходних вулицях та у проїздах, що знаходяться всередені кварталів, забороняється.</w:t>
      </w:r>
    </w:p>
    <w:p w:rsidR="001F2D21" w:rsidRPr="001F2D21" w:rsidRDefault="001F2D21" w:rsidP="001F2D21">
      <w:pPr>
        <w:ind w:left="-567" w:firstLine="567"/>
        <w:rPr>
          <w:lang w:val="ru-RU"/>
        </w:rPr>
      </w:pPr>
      <w:r>
        <w:rPr>
          <w:lang w:val="ru-RU"/>
        </w:rPr>
        <w:lastRenderedPageBreak/>
        <w:t>Конкретний вибір визначеного місця для розміщення АЗС залежиться від потужності та технологічних вирішень відповідно до наведеної класифікаціїї в таблиці 1.4.</w:t>
      </w:r>
    </w:p>
    <w:p w:rsidR="004273F6" w:rsidRPr="001F2D21" w:rsidRDefault="00016D6F" w:rsidP="004273F6">
      <w:pPr>
        <w:jc w:val="right"/>
        <w:rPr>
          <w:rFonts w:cs="Times New Roman"/>
          <w:szCs w:val="28"/>
          <w:lang w:val="uk-UA"/>
        </w:rPr>
      </w:pPr>
      <w:r>
        <w:rPr>
          <w:rFonts w:cs="Times New Roman"/>
          <w:szCs w:val="28"/>
          <w:lang w:val="uk-UA"/>
        </w:rPr>
        <w:t>Таблиця 1.4</w:t>
      </w:r>
      <w:r w:rsidR="004273F6" w:rsidRPr="004273F6">
        <w:rPr>
          <w:rFonts w:cs="Times New Roman"/>
          <w:szCs w:val="28"/>
          <w:lang w:val="uk-UA"/>
        </w:rPr>
        <w:t>. Класифікація АЗС за потужністю та технологічними вирішеннями</w:t>
      </w:r>
      <w:r w:rsidR="000A7EF7" w:rsidRPr="001F2D21">
        <w:rPr>
          <w:rFonts w:cs="Times New Roman"/>
          <w:szCs w:val="28"/>
          <w:lang w:val="uk-UA"/>
        </w:rPr>
        <w:t>[8]</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58"/>
        <w:gridCol w:w="994"/>
        <w:gridCol w:w="1167"/>
        <w:gridCol w:w="1129"/>
        <w:gridCol w:w="1220"/>
        <w:gridCol w:w="1129"/>
        <w:gridCol w:w="1220"/>
        <w:gridCol w:w="1189"/>
      </w:tblGrid>
      <w:tr w:rsidR="004273F6" w:rsidRPr="00D271CA" w:rsidTr="00830135">
        <w:trPr>
          <w:trHeight w:val="827"/>
          <w:jc w:val="center"/>
        </w:trPr>
        <w:tc>
          <w:tcPr>
            <w:tcW w:w="3121" w:type="dxa"/>
            <w:gridSpan w:val="3"/>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1547"/>
                <w:tab w:val="left" w:pos="2315"/>
                <w:tab w:val="left" w:pos="2826"/>
              </w:tabs>
              <w:spacing w:line="276" w:lineRule="exact"/>
              <w:ind w:left="107" w:right="94" w:firstLine="566"/>
              <w:rPr>
                <w:rFonts w:eastAsia="Times New Roman" w:cs="Times New Roman"/>
                <w:b/>
                <w:sz w:val="24"/>
                <w:lang w:val="uk-UA" w:eastAsia="uk-UA" w:bidi="uk-UA"/>
              </w:rPr>
            </w:pPr>
            <w:r w:rsidRPr="004273F6">
              <w:rPr>
                <w:rFonts w:eastAsia="Times New Roman" w:cs="Times New Roman"/>
                <w:b/>
                <w:sz w:val="24"/>
                <w:lang w:val="uk-UA" w:eastAsia="uk-UA" w:bidi="uk-UA"/>
              </w:rPr>
              <w:t>Типи</w:t>
            </w:r>
            <w:r w:rsidRPr="004273F6">
              <w:rPr>
                <w:rFonts w:eastAsia="Times New Roman" w:cs="Times New Roman"/>
                <w:sz w:val="24"/>
                <w:lang w:val="uk-UA" w:eastAsia="uk-UA" w:bidi="uk-UA"/>
              </w:rPr>
              <w:tab/>
            </w:r>
            <w:r w:rsidRPr="004273F6">
              <w:rPr>
                <w:rFonts w:eastAsia="Times New Roman" w:cs="Times New Roman"/>
                <w:b/>
                <w:sz w:val="24"/>
                <w:lang w:val="uk-UA" w:eastAsia="uk-UA" w:bidi="uk-UA"/>
              </w:rPr>
              <w:t>АЗС</w:t>
            </w:r>
            <w:r w:rsidRPr="004273F6">
              <w:rPr>
                <w:rFonts w:eastAsia="Times New Roman" w:cs="Times New Roman"/>
                <w:sz w:val="24"/>
                <w:lang w:val="uk-UA" w:eastAsia="uk-UA" w:bidi="uk-UA"/>
              </w:rPr>
              <w:tab/>
            </w:r>
            <w:r w:rsidRPr="004273F6">
              <w:rPr>
                <w:rFonts w:eastAsia="Times New Roman" w:cs="Times New Roman"/>
                <w:b/>
                <w:sz w:val="24"/>
                <w:lang w:val="uk-UA" w:eastAsia="uk-UA" w:bidi="uk-UA"/>
              </w:rPr>
              <w:t>за</w:t>
            </w:r>
            <w:r w:rsidRPr="004273F6">
              <w:rPr>
                <w:rFonts w:eastAsia="Times New Roman" w:cs="Times New Roman"/>
                <w:sz w:val="24"/>
                <w:lang w:val="uk-UA" w:eastAsia="uk-UA" w:bidi="uk-UA"/>
              </w:rPr>
              <w:tab/>
            </w:r>
            <w:r w:rsidRPr="004273F6">
              <w:rPr>
                <w:rFonts w:eastAsia="Times New Roman" w:cs="Times New Roman"/>
                <w:b/>
                <w:spacing w:val="-8"/>
                <w:sz w:val="24"/>
                <w:lang w:val="uk-UA" w:eastAsia="uk-UA" w:bidi="uk-UA"/>
              </w:rPr>
              <w:t xml:space="preserve">їх </w:t>
            </w:r>
            <w:r w:rsidRPr="004273F6">
              <w:rPr>
                <w:rFonts w:eastAsia="Times New Roman" w:cs="Times New Roman"/>
                <w:b/>
                <w:sz w:val="24"/>
                <w:lang w:val="uk-UA" w:eastAsia="uk-UA" w:bidi="uk-UA"/>
              </w:rPr>
              <w:t>технологічними вирішеннями</w:t>
            </w:r>
          </w:p>
        </w:tc>
        <w:tc>
          <w:tcPr>
            <w:tcW w:w="7054" w:type="dxa"/>
            <w:gridSpan w:val="6"/>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6" w:right="147" w:firstLine="566"/>
              <w:rPr>
                <w:rFonts w:eastAsia="Times New Roman" w:cs="Times New Roman"/>
                <w:b/>
                <w:sz w:val="24"/>
                <w:lang w:val="uk-UA" w:eastAsia="uk-UA" w:bidi="uk-UA"/>
              </w:rPr>
            </w:pPr>
            <w:r w:rsidRPr="004273F6">
              <w:rPr>
                <w:rFonts w:eastAsia="Times New Roman" w:cs="Times New Roman"/>
                <w:b/>
                <w:sz w:val="24"/>
                <w:lang w:val="uk-UA" w:eastAsia="uk-UA" w:bidi="uk-UA"/>
              </w:rPr>
              <w:t>Категорії АЗС за потужністю (за місткістю резервуарів та кількістю авто заправок в</w:t>
            </w:r>
            <w:r w:rsidRPr="004273F6">
              <w:rPr>
                <w:rFonts w:eastAsia="Times New Roman" w:cs="Times New Roman"/>
                <w:b/>
                <w:spacing w:val="-1"/>
                <w:sz w:val="24"/>
                <w:lang w:val="uk-UA" w:eastAsia="uk-UA" w:bidi="uk-UA"/>
              </w:rPr>
              <w:t xml:space="preserve"> </w:t>
            </w:r>
            <w:r w:rsidRPr="004273F6">
              <w:rPr>
                <w:rFonts w:eastAsia="Times New Roman" w:cs="Times New Roman"/>
                <w:b/>
                <w:sz w:val="24"/>
                <w:lang w:val="uk-UA" w:eastAsia="uk-UA" w:bidi="uk-UA"/>
              </w:rPr>
              <w:t>годину)</w:t>
            </w:r>
          </w:p>
        </w:tc>
      </w:tr>
      <w:tr w:rsidR="004273F6" w:rsidRPr="004273F6" w:rsidTr="00830135">
        <w:trPr>
          <w:trHeight w:val="551"/>
          <w:jc w:val="center"/>
        </w:trPr>
        <w:tc>
          <w:tcPr>
            <w:tcW w:w="569" w:type="dxa"/>
            <w:tcBorders>
              <w:top w:val="single" w:sz="4" w:space="0" w:color="000000"/>
              <w:left w:val="single" w:sz="4" w:space="0" w:color="000000"/>
              <w:bottom w:val="single" w:sz="4" w:space="0" w:color="000000"/>
              <w:right w:val="single" w:sz="4" w:space="0" w:color="000000"/>
            </w:tcBorders>
          </w:tcPr>
          <w:p w:rsidR="004273F6" w:rsidRPr="004273F6" w:rsidRDefault="004273F6" w:rsidP="004273F6">
            <w:pPr>
              <w:rPr>
                <w:rFonts w:eastAsia="Times New Roman" w:cs="Times New Roman"/>
                <w:sz w:val="24"/>
                <w:lang w:val="uk-UA" w:eastAsia="uk-UA" w:bidi="uk-UA"/>
              </w:rPr>
            </w:pPr>
          </w:p>
        </w:tc>
        <w:tc>
          <w:tcPr>
            <w:tcW w:w="2552" w:type="dxa"/>
            <w:gridSpan w:val="2"/>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2" w:lineRule="exact"/>
              <w:ind w:left="107"/>
              <w:rPr>
                <w:rFonts w:eastAsia="Times New Roman" w:cs="Times New Roman"/>
                <w:b/>
                <w:sz w:val="24"/>
                <w:lang w:val="uk-UA" w:eastAsia="uk-UA" w:bidi="uk-UA"/>
              </w:rPr>
            </w:pPr>
            <w:r w:rsidRPr="004273F6">
              <w:rPr>
                <w:rFonts w:eastAsia="Times New Roman" w:cs="Times New Roman"/>
                <w:b/>
                <w:sz w:val="24"/>
                <w:lang w:val="uk-UA" w:eastAsia="uk-UA" w:bidi="uk-UA"/>
              </w:rPr>
              <w:t>Розміщення</w:t>
            </w:r>
          </w:p>
          <w:p w:rsidR="004273F6" w:rsidRPr="004273F6" w:rsidRDefault="004273F6" w:rsidP="004273F6">
            <w:pPr>
              <w:spacing w:line="259" w:lineRule="exact"/>
              <w:ind w:left="107"/>
              <w:rPr>
                <w:rFonts w:eastAsia="Times New Roman" w:cs="Times New Roman"/>
                <w:b/>
                <w:sz w:val="24"/>
                <w:lang w:val="uk-UA" w:eastAsia="uk-UA" w:bidi="uk-UA"/>
              </w:rPr>
            </w:pPr>
            <w:r w:rsidRPr="004273F6">
              <w:rPr>
                <w:rFonts w:eastAsia="Times New Roman" w:cs="Times New Roman"/>
                <w:b/>
                <w:sz w:val="24"/>
                <w:lang w:val="uk-UA" w:eastAsia="uk-UA" w:bidi="uk-UA"/>
              </w:rPr>
              <w:t>резервуару</w:t>
            </w:r>
          </w:p>
        </w:tc>
        <w:tc>
          <w:tcPr>
            <w:tcW w:w="2296" w:type="dxa"/>
            <w:gridSpan w:val="2"/>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2" w:lineRule="exact"/>
              <w:ind w:left="673"/>
              <w:rPr>
                <w:rFonts w:eastAsia="Times New Roman" w:cs="Times New Roman"/>
                <w:b/>
                <w:sz w:val="24"/>
                <w:lang w:val="uk-UA" w:eastAsia="uk-UA" w:bidi="uk-UA"/>
              </w:rPr>
            </w:pPr>
            <w:r w:rsidRPr="004273F6">
              <w:rPr>
                <w:rFonts w:eastAsia="Times New Roman" w:cs="Times New Roman"/>
                <w:b/>
                <w:sz w:val="24"/>
                <w:lang w:val="uk-UA" w:eastAsia="uk-UA" w:bidi="uk-UA"/>
              </w:rPr>
              <w:t>I - мала</w:t>
            </w:r>
          </w:p>
        </w:tc>
        <w:tc>
          <w:tcPr>
            <w:tcW w:w="2349" w:type="dxa"/>
            <w:gridSpan w:val="2"/>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2" w:lineRule="exact"/>
              <w:ind w:left="671"/>
              <w:rPr>
                <w:rFonts w:eastAsia="Times New Roman" w:cs="Times New Roman"/>
                <w:b/>
                <w:sz w:val="24"/>
                <w:lang w:val="uk-UA" w:eastAsia="uk-UA" w:bidi="uk-UA"/>
              </w:rPr>
            </w:pPr>
            <w:r w:rsidRPr="004273F6">
              <w:rPr>
                <w:rFonts w:eastAsia="Times New Roman" w:cs="Times New Roman"/>
                <w:b/>
                <w:sz w:val="24"/>
                <w:lang w:val="uk-UA" w:eastAsia="uk-UA" w:bidi="uk-UA"/>
              </w:rPr>
              <w:t>II - середня</w:t>
            </w:r>
          </w:p>
        </w:tc>
        <w:tc>
          <w:tcPr>
            <w:tcW w:w="2409" w:type="dxa"/>
            <w:gridSpan w:val="2"/>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2" w:lineRule="exact"/>
              <w:ind w:left="669"/>
              <w:rPr>
                <w:rFonts w:eastAsia="Times New Roman" w:cs="Times New Roman"/>
                <w:b/>
                <w:sz w:val="24"/>
                <w:lang w:val="uk-UA" w:eastAsia="uk-UA" w:bidi="uk-UA"/>
              </w:rPr>
            </w:pPr>
            <w:r w:rsidRPr="004273F6">
              <w:rPr>
                <w:rFonts w:eastAsia="Times New Roman" w:cs="Times New Roman"/>
                <w:b/>
                <w:sz w:val="24"/>
                <w:lang w:val="uk-UA" w:eastAsia="uk-UA" w:bidi="uk-UA"/>
              </w:rPr>
              <w:t>III - велика</w:t>
            </w:r>
          </w:p>
        </w:tc>
      </w:tr>
      <w:tr w:rsidR="004273F6" w:rsidRPr="004273F6" w:rsidTr="00830135">
        <w:trPr>
          <w:trHeight w:val="1655"/>
          <w:jc w:val="center"/>
        </w:trPr>
        <w:tc>
          <w:tcPr>
            <w:tcW w:w="56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3" w:lineRule="exact"/>
              <w:ind w:left="64"/>
              <w:rPr>
                <w:rFonts w:eastAsia="Times New Roman" w:cs="Times New Roman"/>
                <w:b/>
                <w:sz w:val="24"/>
                <w:lang w:val="uk-UA" w:eastAsia="uk-UA" w:bidi="uk-UA"/>
              </w:rPr>
            </w:pPr>
            <w:r w:rsidRPr="004273F6">
              <w:rPr>
                <w:rFonts w:eastAsia="Times New Roman" w:cs="Times New Roman"/>
                <w:b/>
                <w:sz w:val="24"/>
                <w:lang w:val="uk-UA" w:eastAsia="uk-UA" w:bidi="uk-UA"/>
              </w:rPr>
              <w:t>Тип</w:t>
            </w:r>
          </w:p>
        </w:tc>
        <w:tc>
          <w:tcPr>
            <w:tcW w:w="1558"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 w:right="16"/>
              <w:rPr>
                <w:rFonts w:eastAsia="Times New Roman" w:cs="Times New Roman"/>
                <w:sz w:val="24"/>
                <w:lang w:val="uk-UA" w:eastAsia="uk-UA" w:bidi="uk-UA"/>
              </w:rPr>
            </w:pPr>
            <w:r w:rsidRPr="004273F6">
              <w:rPr>
                <w:rFonts w:eastAsia="Times New Roman" w:cs="Times New Roman"/>
                <w:sz w:val="24"/>
                <w:lang w:val="uk-UA" w:eastAsia="uk-UA" w:bidi="uk-UA"/>
              </w:rPr>
              <w:t>Відносно паливо- роздаткових колонок (ПРК)</w:t>
            </w:r>
          </w:p>
        </w:tc>
        <w:tc>
          <w:tcPr>
            <w:tcW w:w="994"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44" w:right="33" w:hanging="77"/>
              <w:rPr>
                <w:rFonts w:eastAsia="Times New Roman" w:cs="Times New Roman"/>
                <w:sz w:val="24"/>
                <w:lang w:val="uk-UA" w:eastAsia="uk-UA" w:bidi="uk-UA"/>
              </w:rPr>
            </w:pPr>
            <w:r w:rsidRPr="004273F6">
              <w:rPr>
                <w:rFonts w:eastAsia="Times New Roman" w:cs="Times New Roman"/>
                <w:sz w:val="24"/>
                <w:lang w:val="uk-UA" w:eastAsia="uk-UA" w:bidi="uk-UA"/>
              </w:rPr>
              <w:t>Відносно поверхні ділянки</w:t>
            </w:r>
          </w:p>
        </w:tc>
        <w:tc>
          <w:tcPr>
            <w:tcW w:w="1167"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6" w:right="140"/>
              <w:rPr>
                <w:rFonts w:eastAsia="Times New Roman" w:cs="Times New Roman"/>
                <w:sz w:val="24"/>
                <w:lang w:val="uk-UA" w:eastAsia="uk-UA" w:bidi="uk-UA"/>
              </w:rPr>
            </w:pPr>
            <w:r w:rsidRPr="004273F6">
              <w:rPr>
                <w:rFonts w:eastAsia="Times New Roman" w:cs="Times New Roman"/>
                <w:w w:val="95"/>
                <w:sz w:val="24"/>
                <w:lang w:val="uk-UA" w:eastAsia="uk-UA" w:bidi="uk-UA"/>
              </w:rPr>
              <w:t xml:space="preserve">Сумарна </w:t>
            </w:r>
            <w:r w:rsidRPr="004273F6">
              <w:rPr>
                <w:rFonts w:eastAsia="Times New Roman" w:cs="Times New Roman"/>
                <w:sz w:val="24"/>
                <w:lang w:val="uk-UA" w:eastAsia="uk-UA" w:bidi="uk-UA"/>
              </w:rPr>
              <w:t>вмістимі сть резервуа рів, м</w:t>
            </w:r>
            <w:r w:rsidRPr="004273F6">
              <w:rPr>
                <w:rFonts w:eastAsia="Times New Roman" w:cs="Times New Roman"/>
                <w:sz w:val="24"/>
                <w:vertAlign w:val="superscript"/>
                <w:lang w:val="uk-UA" w:eastAsia="uk-UA" w:bidi="uk-UA"/>
              </w:rPr>
              <w:t>3</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8" w:right="11"/>
              <w:rPr>
                <w:rFonts w:eastAsia="Times New Roman" w:cs="Times New Roman"/>
                <w:sz w:val="24"/>
                <w:lang w:val="uk-UA" w:eastAsia="uk-UA" w:bidi="uk-UA"/>
              </w:rPr>
            </w:pPr>
            <w:r w:rsidRPr="004273F6">
              <w:rPr>
                <w:rFonts w:eastAsia="Times New Roman" w:cs="Times New Roman"/>
                <w:sz w:val="24"/>
                <w:lang w:val="uk-UA" w:eastAsia="uk-UA" w:bidi="uk-UA"/>
              </w:rPr>
              <w:t>Найбіль- ша кількість заправок в</w:t>
            </w:r>
            <w:r w:rsidRPr="004273F6">
              <w:rPr>
                <w:rFonts w:eastAsia="Times New Roman" w:cs="Times New Roman"/>
                <w:spacing w:val="1"/>
                <w:sz w:val="24"/>
                <w:lang w:val="uk-UA" w:eastAsia="uk-UA" w:bidi="uk-UA"/>
              </w:rPr>
              <w:t xml:space="preserve"> </w:t>
            </w:r>
            <w:r w:rsidRPr="004273F6">
              <w:rPr>
                <w:rFonts w:eastAsia="Times New Roman" w:cs="Times New Roman"/>
                <w:spacing w:val="-3"/>
                <w:sz w:val="24"/>
                <w:lang w:val="uk-UA" w:eastAsia="uk-UA" w:bidi="uk-UA"/>
              </w:rPr>
              <w:t>годину,</w:t>
            </w:r>
          </w:p>
          <w:p w:rsidR="004273F6" w:rsidRPr="004273F6" w:rsidRDefault="004273F6" w:rsidP="004273F6">
            <w:pPr>
              <w:spacing w:line="264" w:lineRule="exact"/>
              <w:ind w:left="108"/>
              <w:rPr>
                <w:rFonts w:eastAsia="Times New Roman" w:cs="Times New Roman"/>
                <w:sz w:val="24"/>
                <w:lang w:val="uk-UA" w:eastAsia="uk-UA" w:bidi="uk-UA"/>
              </w:rPr>
            </w:pPr>
            <w:r w:rsidRPr="004273F6">
              <w:rPr>
                <w:rFonts w:eastAsia="Times New Roman" w:cs="Times New Roman"/>
                <w:sz w:val="24"/>
                <w:lang w:val="uk-UA" w:eastAsia="uk-UA" w:bidi="uk-UA"/>
              </w:rPr>
              <w:t>одиниць</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5" w:right="88"/>
              <w:rPr>
                <w:rFonts w:eastAsia="Times New Roman" w:cs="Times New Roman"/>
                <w:sz w:val="24"/>
                <w:lang w:val="uk-UA" w:eastAsia="uk-UA" w:bidi="uk-UA"/>
              </w:rPr>
            </w:pPr>
            <w:r w:rsidRPr="004273F6">
              <w:rPr>
                <w:rFonts w:eastAsia="Times New Roman" w:cs="Times New Roman"/>
                <w:sz w:val="24"/>
                <w:lang w:val="uk-UA" w:eastAsia="uk-UA" w:bidi="uk-UA"/>
              </w:rPr>
              <w:t>Сумарна вмістиміс ть резервуа рів, м</w:t>
            </w:r>
            <w:r w:rsidRPr="004273F6">
              <w:rPr>
                <w:rFonts w:eastAsia="Times New Roman" w:cs="Times New Roman"/>
                <w:sz w:val="24"/>
                <w:vertAlign w:val="superscript"/>
                <w:lang w:val="uk-UA" w:eastAsia="uk-UA" w:bidi="uk-UA"/>
              </w:rPr>
              <w:t>3</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27" w:right="98"/>
              <w:rPr>
                <w:rFonts w:eastAsia="Times New Roman" w:cs="Times New Roman"/>
                <w:sz w:val="24"/>
                <w:lang w:val="uk-UA" w:eastAsia="uk-UA" w:bidi="uk-UA"/>
              </w:rPr>
            </w:pPr>
            <w:r w:rsidRPr="004273F6">
              <w:rPr>
                <w:rFonts w:eastAsia="Times New Roman" w:cs="Times New Roman"/>
                <w:sz w:val="24"/>
                <w:lang w:val="uk-UA" w:eastAsia="uk-UA" w:bidi="uk-UA"/>
              </w:rPr>
              <w:t>Найбіль ша кількість заправок в</w:t>
            </w:r>
            <w:r w:rsidRPr="004273F6">
              <w:rPr>
                <w:rFonts w:eastAsia="Times New Roman" w:cs="Times New Roman"/>
                <w:spacing w:val="42"/>
                <w:sz w:val="24"/>
                <w:lang w:val="uk-UA" w:eastAsia="uk-UA" w:bidi="uk-UA"/>
              </w:rPr>
              <w:t xml:space="preserve"> </w:t>
            </w:r>
            <w:r w:rsidRPr="004273F6">
              <w:rPr>
                <w:rFonts w:eastAsia="Times New Roman" w:cs="Times New Roman"/>
                <w:spacing w:val="-3"/>
                <w:sz w:val="24"/>
                <w:lang w:val="uk-UA" w:eastAsia="uk-UA" w:bidi="uk-UA"/>
              </w:rPr>
              <w:t>годину,</w:t>
            </w:r>
          </w:p>
          <w:p w:rsidR="004273F6" w:rsidRPr="004273F6" w:rsidRDefault="004273F6" w:rsidP="004273F6">
            <w:pPr>
              <w:spacing w:line="264" w:lineRule="exact"/>
              <w:ind w:left="27"/>
              <w:rPr>
                <w:rFonts w:eastAsia="Times New Roman" w:cs="Times New Roman"/>
                <w:sz w:val="24"/>
                <w:lang w:val="uk-UA" w:eastAsia="uk-UA" w:bidi="uk-UA"/>
              </w:rPr>
            </w:pPr>
            <w:r w:rsidRPr="004273F6">
              <w:rPr>
                <w:rFonts w:eastAsia="Times New Roman" w:cs="Times New Roman"/>
                <w:sz w:val="24"/>
                <w:lang w:val="uk-UA" w:eastAsia="uk-UA" w:bidi="uk-UA"/>
              </w:rPr>
              <w:t>одиниць</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3" w:right="90"/>
              <w:rPr>
                <w:rFonts w:eastAsia="Times New Roman" w:cs="Times New Roman"/>
                <w:sz w:val="24"/>
                <w:lang w:val="uk-UA" w:eastAsia="uk-UA" w:bidi="uk-UA"/>
              </w:rPr>
            </w:pPr>
            <w:r w:rsidRPr="004273F6">
              <w:rPr>
                <w:rFonts w:eastAsia="Times New Roman" w:cs="Times New Roman"/>
                <w:sz w:val="24"/>
                <w:lang w:val="uk-UA" w:eastAsia="uk-UA" w:bidi="uk-UA"/>
              </w:rPr>
              <w:t>Сумарна вмістиміс ть резервуа рів, м</w:t>
            </w:r>
            <w:r w:rsidRPr="004273F6">
              <w:rPr>
                <w:rFonts w:eastAsia="Times New Roman" w:cs="Times New Roman"/>
                <w:sz w:val="24"/>
                <w:vertAlign w:val="superscript"/>
                <w:lang w:val="uk-UA" w:eastAsia="uk-UA" w:bidi="uk-UA"/>
              </w:rPr>
              <w:t>3</w:t>
            </w:r>
          </w:p>
        </w:tc>
        <w:tc>
          <w:tcPr>
            <w:tcW w:w="118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4" w:right="75"/>
              <w:rPr>
                <w:rFonts w:eastAsia="Times New Roman" w:cs="Times New Roman"/>
                <w:sz w:val="24"/>
                <w:lang w:val="uk-UA" w:eastAsia="uk-UA" w:bidi="uk-UA"/>
              </w:rPr>
            </w:pPr>
            <w:r w:rsidRPr="004273F6">
              <w:rPr>
                <w:rFonts w:eastAsia="Times New Roman" w:cs="Times New Roman"/>
                <w:sz w:val="24"/>
                <w:lang w:val="uk-UA" w:eastAsia="uk-UA" w:bidi="uk-UA"/>
              </w:rPr>
              <w:t>Найбіль ша кількість заправок в</w:t>
            </w:r>
            <w:r w:rsidRPr="004273F6">
              <w:rPr>
                <w:rFonts w:eastAsia="Times New Roman" w:cs="Times New Roman"/>
                <w:spacing w:val="23"/>
                <w:sz w:val="24"/>
                <w:lang w:val="uk-UA" w:eastAsia="uk-UA" w:bidi="uk-UA"/>
              </w:rPr>
              <w:t xml:space="preserve"> </w:t>
            </w:r>
            <w:r w:rsidRPr="004273F6">
              <w:rPr>
                <w:rFonts w:eastAsia="Times New Roman" w:cs="Times New Roman"/>
                <w:spacing w:val="-3"/>
                <w:sz w:val="24"/>
                <w:lang w:val="uk-UA" w:eastAsia="uk-UA" w:bidi="uk-UA"/>
              </w:rPr>
              <w:t>годину,</w:t>
            </w:r>
          </w:p>
          <w:p w:rsidR="004273F6" w:rsidRPr="004273F6" w:rsidRDefault="004273F6" w:rsidP="004273F6">
            <w:pPr>
              <w:spacing w:line="264" w:lineRule="exact"/>
              <w:ind w:left="104"/>
              <w:rPr>
                <w:rFonts w:eastAsia="Times New Roman" w:cs="Times New Roman"/>
                <w:sz w:val="24"/>
                <w:lang w:val="uk-UA" w:eastAsia="uk-UA" w:bidi="uk-UA"/>
              </w:rPr>
            </w:pPr>
            <w:r w:rsidRPr="004273F6">
              <w:rPr>
                <w:rFonts w:eastAsia="Times New Roman" w:cs="Times New Roman"/>
                <w:sz w:val="24"/>
                <w:lang w:val="uk-UA" w:eastAsia="uk-UA" w:bidi="uk-UA"/>
              </w:rPr>
              <w:t>одиниць</w:t>
            </w:r>
          </w:p>
        </w:tc>
      </w:tr>
      <w:tr w:rsidR="004273F6" w:rsidRPr="004273F6" w:rsidTr="00830135">
        <w:trPr>
          <w:trHeight w:val="1103"/>
          <w:jc w:val="center"/>
        </w:trPr>
        <w:tc>
          <w:tcPr>
            <w:tcW w:w="56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3" w:lineRule="exact"/>
              <w:ind w:left="107"/>
              <w:rPr>
                <w:rFonts w:eastAsia="Times New Roman" w:cs="Times New Roman"/>
                <w:b/>
                <w:sz w:val="24"/>
                <w:lang w:val="uk-UA" w:eastAsia="uk-UA" w:bidi="uk-UA"/>
              </w:rPr>
            </w:pPr>
            <w:r w:rsidRPr="004273F6">
              <w:rPr>
                <w:rFonts w:eastAsia="Times New Roman" w:cs="Times New Roman"/>
                <w:b/>
                <w:w w:val="99"/>
                <w:sz w:val="24"/>
                <w:lang w:val="uk-UA" w:eastAsia="uk-UA" w:bidi="uk-UA"/>
              </w:rPr>
              <w:t>А</w:t>
            </w:r>
          </w:p>
        </w:tc>
        <w:tc>
          <w:tcPr>
            <w:tcW w:w="1558"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
              <w:rPr>
                <w:rFonts w:eastAsia="Times New Roman" w:cs="Times New Roman"/>
                <w:sz w:val="24"/>
                <w:lang w:val="uk-UA" w:eastAsia="uk-UA" w:bidi="uk-UA"/>
              </w:rPr>
            </w:pPr>
            <w:r w:rsidRPr="004273F6">
              <w:rPr>
                <w:rFonts w:eastAsia="Times New Roman" w:cs="Times New Roman"/>
                <w:sz w:val="24"/>
                <w:lang w:val="uk-UA" w:eastAsia="uk-UA" w:bidi="uk-UA"/>
              </w:rPr>
              <w:t>Роздільне</w:t>
            </w:r>
          </w:p>
          <w:p w:rsidR="004273F6" w:rsidRPr="004273F6" w:rsidRDefault="004273F6" w:rsidP="004273F6">
            <w:pPr>
              <w:ind w:left="-1"/>
              <w:rPr>
                <w:rFonts w:eastAsia="Times New Roman" w:cs="Times New Roman"/>
                <w:sz w:val="24"/>
                <w:lang w:val="uk-UA" w:eastAsia="uk-UA" w:bidi="uk-UA"/>
              </w:rPr>
            </w:pPr>
            <w:r w:rsidRPr="004273F6">
              <w:rPr>
                <w:rFonts w:eastAsia="Times New Roman" w:cs="Times New Roman"/>
                <w:sz w:val="24"/>
                <w:lang w:val="uk-UA" w:eastAsia="uk-UA" w:bidi="uk-UA"/>
              </w:rPr>
              <w:t>(традиційне)</w:t>
            </w:r>
          </w:p>
        </w:tc>
        <w:tc>
          <w:tcPr>
            <w:tcW w:w="994"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33"/>
              <w:rPr>
                <w:rFonts w:eastAsia="Times New Roman" w:cs="Times New Roman"/>
                <w:sz w:val="24"/>
                <w:lang w:val="uk-UA" w:eastAsia="uk-UA" w:bidi="uk-UA"/>
              </w:rPr>
            </w:pPr>
            <w:r w:rsidRPr="004273F6">
              <w:rPr>
                <w:rFonts w:eastAsia="Times New Roman" w:cs="Times New Roman"/>
                <w:sz w:val="24"/>
                <w:lang w:val="uk-UA" w:eastAsia="uk-UA" w:bidi="uk-UA"/>
              </w:rPr>
              <w:t>Підземне</w:t>
            </w:r>
          </w:p>
        </w:tc>
        <w:tc>
          <w:tcPr>
            <w:tcW w:w="1167"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Від 10 до</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40</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778"/>
              </w:tabs>
              <w:spacing w:line="268" w:lineRule="exact"/>
              <w:ind w:left="108"/>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80</w:t>
            </w:r>
          </w:p>
          <w:p w:rsidR="004273F6" w:rsidRPr="004273F6" w:rsidRDefault="004273F6" w:rsidP="004273F6">
            <w:pPr>
              <w:ind w:left="108"/>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5"/>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ind w:left="105"/>
              <w:rPr>
                <w:rFonts w:eastAsia="Times New Roman" w:cs="Times New Roman"/>
                <w:sz w:val="24"/>
                <w:lang w:val="uk-UA" w:eastAsia="uk-UA" w:bidi="uk-UA"/>
              </w:rPr>
            </w:pPr>
            <w:r w:rsidRPr="004273F6">
              <w:rPr>
                <w:rFonts w:eastAsia="Times New Roman" w:cs="Times New Roman"/>
                <w:sz w:val="24"/>
                <w:lang w:val="uk-UA" w:eastAsia="uk-UA" w:bidi="uk-UA"/>
              </w:rPr>
              <w:t>40 до 100</w:t>
            </w:r>
          </w:p>
          <w:p w:rsidR="004273F6" w:rsidRPr="004273F6" w:rsidRDefault="004273F6" w:rsidP="004273F6">
            <w:pPr>
              <w:ind w:left="105"/>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tabs>
                <w:tab w:val="left" w:pos="776"/>
              </w:tabs>
              <w:spacing w:line="270" w:lineRule="atLeast"/>
              <w:ind w:left="106" w:right="98"/>
              <w:rPr>
                <w:rFonts w:eastAsia="Times New Roman" w:cs="Times New Roman"/>
                <w:sz w:val="24"/>
                <w:lang w:val="uk-UA" w:eastAsia="uk-UA" w:bidi="uk-UA"/>
              </w:rPr>
            </w:pPr>
            <w:r w:rsidRPr="004273F6">
              <w:rPr>
                <w:rFonts w:eastAsia="Times New Roman" w:cs="Times New Roman"/>
                <w:sz w:val="24"/>
                <w:lang w:val="uk-UA" w:eastAsia="uk-UA" w:bidi="uk-UA"/>
              </w:rPr>
              <w:t>80</w:t>
            </w:r>
            <w:r w:rsidRPr="004273F6">
              <w:rPr>
                <w:rFonts w:eastAsia="Times New Roman" w:cs="Times New Roman"/>
                <w:sz w:val="24"/>
                <w:lang w:val="uk-UA" w:eastAsia="uk-UA" w:bidi="uk-UA"/>
              </w:rPr>
              <w:tab/>
            </w:r>
            <w:r w:rsidRPr="004273F6">
              <w:rPr>
                <w:rFonts w:eastAsia="Times New Roman" w:cs="Times New Roman"/>
                <w:spacing w:val="-9"/>
                <w:sz w:val="24"/>
                <w:lang w:val="uk-UA" w:eastAsia="uk-UA" w:bidi="uk-UA"/>
              </w:rPr>
              <w:t xml:space="preserve">до </w:t>
            </w:r>
            <w:r w:rsidRPr="004273F6">
              <w:rPr>
                <w:rFonts w:eastAsia="Times New Roman" w:cs="Times New Roman"/>
                <w:sz w:val="24"/>
                <w:lang w:val="uk-UA" w:eastAsia="uk-UA" w:bidi="uk-UA"/>
              </w:rPr>
              <w:t>150 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3"/>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tabs>
                <w:tab w:val="left" w:pos="864"/>
              </w:tabs>
              <w:spacing w:line="270" w:lineRule="atLeast"/>
              <w:ind w:left="103" w:right="101"/>
              <w:rPr>
                <w:rFonts w:eastAsia="Times New Roman" w:cs="Times New Roman"/>
                <w:sz w:val="24"/>
                <w:lang w:val="uk-UA" w:eastAsia="uk-UA" w:bidi="uk-UA"/>
              </w:rPr>
            </w:pPr>
            <w:r w:rsidRPr="004273F6">
              <w:rPr>
                <w:rFonts w:eastAsia="Times New Roman" w:cs="Times New Roman"/>
                <w:sz w:val="24"/>
                <w:lang w:val="uk-UA" w:eastAsia="uk-UA" w:bidi="uk-UA"/>
              </w:rPr>
              <w:t>100</w:t>
            </w:r>
            <w:r w:rsidRPr="004273F6">
              <w:rPr>
                <w:rFonts w:eastAsia="Times New Roman" w:cs="Times New Roman"/>
                <w:sz w:val="24"/>
                <w:lang w:val="uk-UA" w:eastAsia="uk-UA" w:bidi="uk-UA"/>
              </w:rPr>
              <w:tab/>
            </w:r>
            <w:r w:rsidRPr="004273F6">
              <w:rPr>
                <w:rFonts w:eastAsia="Times New Roman" w:cs="Times New Roman"/>
                <w:spacing w:val="-9"/>
                <w:sz w:val="24"/>
                <w:lang w:val="uk-UA" w:eastAsia="uk-UA" w:bidi="uk-UA"/>
              </w:rPr>
              <w:t xml:space="preserve">до </w:t>
            </w:r>
            <w:r w:rsidRPr="004273F6">
              <w:rPr>
                <w:rFonts w:eastAsia="Times New Roman" w:cs="Times New Roman"/>
                <w:sz w:val="24"/>
                <w:lang w:val="uk-UA" w:eastAsia="uk-UA" w:bidi="uk-UA"/>
              </w:rPr>
              <w:t>200 включно</w:t>
            </w:r>
          </w:p>
        </w:tc>
        <w:tc>
          <w:tcPr>
            <w:tcW w:w="118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4"/>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ind w:left="104"/>
              <w:rPr>
                <w:rFonts w:eastAsia="Times New Roman" w:cs="Times New Roman"/>
                <w:sz w:val="24"/>
                <w:lang w:val="uk-UA" w:eastAsia="uk-UA" w:bidi="uk-UA"/>
              </w:rPr>
            </w:pPr>
            <w:r w:rsidRPr="004273F6">
              <w:rPr>
                <w:rFonts w:eastAsia="Times New Roman" w:cs="Times New Roman"/>
                <w:sz w:val="24"/>
                <w:lang w:val="uk-UA" w:eastAsia="uk-UA" w:bidi="uk-UA"/>
              </w:rPr>
              <w:t>150</w:t>
            </w:r>
          </w:p>
        </w:tc>
      </w:tr>
      <w:tr w:rsidR="004273F6" w:rsidRPr="004273F6" w:rsidTr="00830135">
        <w:trPr>
          <w:trHeight w:val="1103"/>
          <w:jc w:val="center"/>
        </w:trPr>
        <w:tc>
          <w:tcPr>
            <w:tcW w:w="56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3" w:lineRule="exact"/>
              <w:ind w:left="107"/>
              <w:rPr>
                <w:rFonts w:eastAsia="Times New Roman" w:cs="Times New Roman"/>
                <w:b/>
                <w:sz w:val="24"/>
                <w:lang w:val="uk-UA" w:eastAsia="uk-UA" w:bidi="uk-UA"/>
              </w:rPr>
            </w:pPr>
            <w:r w:rsidRPr="004273F6">
              <w:rPr>
                <w:rFonts w:eastAsia="Times New Roman" w:cs="Times New Roman"/>
                <w:b/>
                <w:w w:val="99"/>
                <w:sz w:val="24"/>
                <w:lang w:val="uk-UA" w:eastAsia="uk-UA" w:bidi="uk-UA"/>
              </w:rPr>
              <w:t>Б</w:t>
            </w:r>
          </w:p>
        </w:tc>
        <w:tc>
          <w:tcPr>
            <w:tcW w:w="1558"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1"/>
              <w:rPr>
                <w:rFonts w:eastAsia="Times New Roman" w:cs="Times New Roman"/>
                <w:sz w:val="24"/>
                <w:lang w:val="uk-UA" w:eastAsia="uk-UA" w:bidi="uk-UA"/>
              </w:rPr>
            </w:pPr>
            <w:r w:rsidRPr="004273F6">
              <w:rPr>
                <w:rFonts w:eastAsia="Times New Roman" w:cs="Times New Roman"/>
                <w:sz w:val="24"/>
                <w:lang w:val="uk-UA" w:eastAsia="uk-UA" w:bidi="uk-UA"/>
              </w:rPr>
              <w:t>Блоковане</w:t>
            </w:r>
          </w:p>
          <w:p w:rsidR="004273F6" w:rsidRPr="004273F6" w:rsidRDefault="004273F6" w:rsidP="004273F6">
            <w:pPr>
              <w:ind w:left="-1"/>
              <w:rPr>
                <w:rFonts w:eastAsia="Times New Roman" w:cs="Times New Roman"/>
                <w:sz w:val="24"/>
                <w:lang w:val="uk-UA" w:eastAsia="uk-UA" w:bidi="uk-UA"/>
              </w:rPr>
            </w:pPr>
            <w:r w:rsidRPr="004273F6">
              <w:rPr>
                <w:rFonts w:eastAsia="Times New Roman" w:cs="Times New Roman"/>
                <w:sz w:val="24"/>
                <w:lang w:val="uk-UA" w:eastAsia="uk-UA" w:bidi="uk-UA"/>
              </w:rPr>
              <w:t>(блочне)</w:t>
            </w:r>
          </w:p>
        </w:tc>
        <w:tc>
          <w:tcPr>
            <w:tcW w:w="994"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33"/>
              <w:rPr>
                <w:rFonts w:eastAsia="Times New Roman" w:cs="Times New Roman"/>
                <w:sz w:val="24"/>
                <w:lang w:val="uk-UA" w:eastAsia="uk-UA" w:bidi="uk-UA"/>
              </w:rPr>
            </w:pPr>
            <w:r w:rsidRPr="004273F6">
              <w:rPr>
                <w:rFonts w:eastAsia="Times New Roman" w:cs="Times New Roman"/>
                <w:sz w:val="24"/>
                <w:lang w:val="uk-UA" w:eastAsia="uk-UA" w:bidi="uk-UA"/>
              </w:rPr>
              <w:t>Підземне</w:t>
            </w:r>
          </w:p>
        </w:tc>
        <w:tc>
          <w:tcPr>
            <w:tcW w:w="1167"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Від 10 до</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40</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778"/>
              </w:tabs>
              <w:spacing w:line="268" w:lineRule="exact"/>
              <w:ind w:left="108"/>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80</w:t>
            </w:r>
          </w:p>
          <w:p w:rsidR="004273F6" w:rsidRPr="004273F6" w:rsidRDefault="004273F6" w:rsidP="004273F6">
            <w:pPr>
              <w:ind w:left="108"/>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5"/>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ind w:left="105"/>
              <w:rPr>
                <w:rFonts w:eastAsia="Times New Roman" w:cs="Times New Roman"/>
                <w:sz w:val="24"/>
                <w:lang w:val="uk-UA" w:eastAsia="uk-UA" w:bidi="uk-UA"/>
              </w:rPr>
            </w:pPr>
            <w:r w:rsidRPr="004273F6">
              <w:rPr>
                <w:rFonts w:eastAsia="Times New Roman" w:cs="Times New Roman"/>
                <w:sz w:val="24"/>
                <w:lang w:val="uk-UA" w:eastAsia="uk-UA" w:bidi="uk-UA"/>
              </w:rPr>
              <w:t>40 до 100</w:t>
            </w:r>
          </w:p>
          <w:p w:rsidR="004273F6" w:rsidRPr="004273F6" w:rsidRDefault="004273F6" w:rsidP="004273F6">
            <w:pPr>
              <w:ind w:left="105"/>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tabs>
                <w:tab w:val="left" w:pos="776"/>
              </w:tabs>
              <w:spacing w:line="270" w:lineRule="atLeast"/>
              <w:ind w:left="106" w:right="98"/>
              <w:rPr>
                <w:rFonts w:eastAsia="Times New Roman" w:cs="Times New Roman"/>
                <w:sz w:val="24"/>
                <w:lang w:val="uk-UA" w:eastAsia="uk-UA" w:bidi="uk-UA"/>
              </w:rPr>
            </w:pPr>
            <w:r w:rsidRPr="004273F6">
              <w:rPr>
                <w:rFonts w:eastAsia="Times New Roman" w:cs="Times New Roman"/>
                <w:sz w:val="24"/>
                <w:lang w:val="uk-UA" w:eastAsia="uk-UA" w:bidi="uk-UA"/>
              </w:rPr>
              <w:t>80</w:t>
            </w:r>
            <w:r w:rsidRPr="004273F6">
              <w:rPr>
                <w:rFonts w:eastAsia="Times New Roman" w:cs="Times New Roman"/>
                <w:sz w:val="24"/>
                <w:lang w:val="uk-UA" w:eastAsia="uk-UA" w:bidi="uk-UA"/>
              </w:rPr>
              <w:tab/>
            </w:r>
            <w:r w:rsidRPr="004273F6">
              <w:rPr>
                <w:rFonts w:eastAsia="Times New Roman" w:cs="Times New Roman"/>
                <w:spacing w:val="-9"/>
                <w:sz w:val="24"/>
                <w:lang w:val="uk-UA" w:eastAsia="uk-UA" w:bidi="uk-UA"/>
              </w:rPr>
              <w:t xml:space="preserve">до </w:t>
            </w:r>
            <w:r w:rsidRPr="004273F6">
              <w:rPr>
                <w:rFonts w:eastAsia="Times New Roman" w:cs="Times New Roman"/>
                <w:sz w:val="24"/>
                <w:lang w:val="uk-UA" w:eastAsia="uk-UA" w:bidi="uk-UA"/>
              </w:rPr>
              <w:t>150 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3"/>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tabs>
                <w:tab w:val="left" w:pos="864"/>
              </w:tabs>
              <w:spacing w:line="270" w:lineRule="atLeast"/>
              <w:ind w:left="103" w:right="101"/>
              <w:rPr>
                <w:rFonts w:eastAsia="Times New Roman" w:cs="Times New Roman"/>
                <w:sz w:val="24"/>
                <w:lang w:val="uk-UA" w:eastAsia="uk-UA" w:bidi="uk-UA"/>
              </w:rPr>
            </w:pPr>
            <w:r w:rsidRPr="004273F6">
              <w:rPr>
                <w:rFonts w:eastAsia="Times New Roman" w:cs="Times New Roman"/>
                <w:sz w:val="24"/>
                <w:lang w:val="uk-UA" w:eastAsia="uk-UA" w:bidi="uk-UA"/>
              </w:rPr>
              <w:t>100</w:t>
            </w:r>
            <w:r w:rsidRPr="004273F6">
              <w:rPr>
                <w:rFonts w:eastAsia="Times New Roman" w:cs="Times New Roman"/>
                <w:sz w:val="24"/>
                <w:lang w:val="uk-UA" w:eastAsia="uk-UA" w:bidi="uk-UA"/>
              </w:rPr>
              <w:tab/>
            </w:r>
            <w:r w:rsidRPr="004273F6">
              <w:rPr>
                <w:rFonts w:eastAsia="Times New Roman" w:cs="Times New Roman"/>
                <w:spacing w:val="-9"/>
                <w:sz w:val="24"/>
                <w:lang w:val="uk-UA" w:eastAsia="uk-UA" w:bidi="uk-UA"/>
              </w:rPr>
              <w:t xml:space="preserve">до </w:t>
            </w:r>
            <w:r w:rsidRPr="004273F6">
              <w:rPr>
                <w:rFonts w:eastAsia="Times New Roman" w:cs="Times New Roman"/>
                <w:sz w:val="24"/>
                <w:lang w:val="uk-UA" w:eastAsia="uk-UA" w:bidi="uk-UA"/>
              </w:rPr>
              <w:t>200 включно</w:t>
            </w:r>
          </w:p>
        </w:tc>
        <w:tc>
          <w:tcPr>
            <w:tcW w:w="118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4"/>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ind w:left="104"/>
              <w:rPr>
                <w:rFonts w:eastAsia="Times New Roman" w:cs="Times New Roman"/>
                <w:sz w:val="24"/>
                <w:lang w:val="uk-UA" w:eastAsia="uk-UA" w:bidi="uk-UA"/>
              </w:rPr>
            </w:pPr>
            <w:r w:rsidRPr="004273F6">
              <w:rPr>
                <w:rFonts w:eastAsia="Times New Roman" w:cs="Times New Roman"/>
                <w:sz w:val="24"/>
                <w:lang w:val="uk-UA" w:eastAsia="uk-UA" w:bidi="uk-UA"/>
              </w:rPr>
              <w:t>150</w:t>
            </w:r>
          </w:p>
        </w:tc>
      </w:tr>
      <w:tr w:rsidR="004273F6" w:rsidRPr="004273F6" w:rsidTr="00830135">
        <w:trPr>
          <w:trHeight w:val="1379"/>
          <w:jc w:val="center"/>
        </w:trPr>
        <w:tc>
          <w:tcPr>
            <w:tcW w:w="56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3" w:lineRule="exact"/>
              <w:ind w:left="107"/>
              <w:rPr>
                <w:rFonts w:eastAsia="Times New Roman" w:cs="Times New Roman"/>
                <w:b/>
                <w:sz w:val="24"/>
                <w:lang w:val="uk-UA" w:eastAsia="uk-UA" w:bidi="uk-UA"/>
              </w:rPr>
            </w:pPr>
            <w:r w:rsidRPr="004273F6">
              <w:rPr>
                <w:rFonts w:eastAsia="Times New Roman" w:cs="Times New Roman"/>
                <w:b/>
                <w:w w:val="99"/>
                <w:sz w:val="24"/>
                <w:lang w:val="uk-UA" w:eastAsia="uk-UA" w:bidi="uk-UA"/>
              </w:rPr>
              <w:t>В</w:t>
            </w:r>
          </w:p>
        </w:tc>
        <w:tc>
          <w:tcPr>
            <w:tcW w:w="1558"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25"/>
              <w:rPr>
                <w:rFonts w:eastAsia="Times New Roman" w:cs="Times New Roman"/>
                <w:sz w:val="24"/>
                <w:lang w:val="uk-UA" w:eastAsia="uk-UA" w:bidi="uk-UA"/>
              </w:rPr>
            </w:pPr>
            <w:r w:rsidRPr="004273F6">
              <w:rPr>
                <w:rFonts w:eastAsia="Times New Roman" w:cs="Times New Roman"/>
                <w:sz w:val="24"/>
                <w:lang w:val="uk-UA" w:eastAsia="uk-UA" w:bidi="uk-UA"/>
              </w:rPr>
              <w:t>Роздільне</w:t>
            </w:r>
          </w:p>
          <w:p w:rsidR="004273F6" w:rsidRPr="004273F6" w:rsidRDefault="004273F6" w:rsidP="004273F6">
            <w:pPr>
              <w:ind w:left="-1"/>
              <w:rPr>
                <w:rFonts w:eastAsia="Times New Roman" w:cs="Times New Roman"/>
                <w:sz w:val="24"/>
                <w:lang w:val="uk-UA" w:eastAsia="uk-UA" w:bidi="uk-UA"/>
              </w:rPr>
            </w:pPr>
            <w:r w:rsidRPr="004273F6">
              <w:rPr>
                <w:rFonts w:eastAsia="Times New Roman" w:cs="Times New Roman"/>
                <w:sz w:val="24"/>
                <w:lang w:val="uk-UA" w:eastAsia="uk-UA" w:bidi="uk-UA"/>
              </w:rPr>
              <w:t>(модульне)</w:t>
            </w:r>
          </w:p>
        </w:tc>
        <w:tc>
          <w:tcPr>
            <w:tcW w:w="994"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8"/>
              <w:rPr>
                <w:rFonts w:eastAsia="Times New Roman" w:cs="Times New Roman"/>
                <w:sz w:val="24"/>
                <w:lang w:val="uk-UA" w:eastAsia="uk-UA" w:bidi="uk-UA"/>
              </w:rPr>
            </w:pPr>
            <w:r w:rsidRPr="004273F6">
              <w:rPr>
                <w:rFonts w:eastAsia="Times New Roman" w:cs="Times New Roman"/>
                <w:sz w:val="24"/>
                <w:lang w:val="uk-UA" w:eastAsia="uk-UA" w:bidi="uk-UA"/>
              </w:rPr>
              <w:t>Наземне</w:t>
            </w:r>
          </w:p>
        </w:tc>
        <w:tc>
          <w:tcPr>
            <w:tcW w:w="1167"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817"/>
              </w:tabs>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20</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778"/>
              </w:tabs>
              <w:spacing w:line="268" w:lineRule="exact"/>
              <w:ind w:left="108"/>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40</w:t>
            </w:r>
          </w:p>
          <w:p w:rsidR="004273F6" w:rsidRPr="004273F6" w:rsidRDefault="004273F6" w:rsidP="004273F6">
            <w:pPr>
              <w:ind w:left="108"/>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5"/>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spacing w:line="270" w:lineRule="atLeast"/>
              <w:ind w:left="105" w:right="97"/>
              <w:rPr>
                <w:rFonts w:eastAsia="Times New Roman" w:cs="Times New Roman"/>
                <w:sz w:val="24"/>
                <w:lang w:val="uk-UA" w:eastAsia="uk-UA" w:bidi="uk-UA"/>
              </w:rPr>
            </w:pPr>
            <w:r w:rsidRPr="004273F6">
              <w:rPr>
                <w:rFonts w:eastAsia="Times New Roman" w:cs="Times New Roman"/>
                <w:sz w:val="24"/>
                <w:lang w:val="uk-UA" w:eastAsia="uk-UA" w:bidi="uk-UA"/>
              </w:rPr>
              <w:t>20 до 80 включно, (до 20 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tabs>
                <w:tab w:val="left" w:pos="776"/>
              </w:tabs>
              <w:ind w:left="106" w:right="98"/>
              <w:rPr>
                <w:rFonts w:eastAsia="Times New Roman" w:cs="Times New Roman"/>
                <w:sz w:val="24"/>
                <w:lang w:val="uk-UA" w:eastAsia="uk-UA" w:bidi="uk-UA"/>
              </w:rPr>
            </w:pPr>
            <w:r w:rsidRPr="004273F6">
              <w:rPr>
                <w:rFonts w:eastAsia="Times New Roman" w:cs="Times New Roman"/>
                <w:sz w:val="24"/>
                <w:lang w:val="uk-UA" w:eastAsia="uk-UA" w:bidi="uk-UA"/>
              </w:rPr>
              <w:t>40</w:t>
            </w:r>
            <w:r w:rsidRPr="004273F6">
              <w:rPr>
                <w:rFonts w:eastAsia="Times New Roman" w:cs="Times New Roman"/>
                <w:sz w:val="24"/>
                <w:lang w:val="uk-UA" w:eastAsia="uk-UA" w:bidi="uk-UA"/>
              </w:rPr>
              <w:tab/>
            </w:r>
            <w:r w:rsidRPr="004273F6">
              <w:rPr>
                <w:rFonts w:eastAsia="Times New Roman" w:cs="Times New Roman"/>
                <w:spacing w:val="-9"/>
                <w:sz w:val="24"/>
                <w:lang w:val="uk-UA" w:eastAsia="uk-UA" w:bidi="uk-UA"/>
              </w:rPr>
              <w:t xml:space="preserve">до </w:t>
            </w:r>
            <w:r w:rsidRPr="004273F6">
              <w:rPr>
                <w:rFonts w:eastAsia="Times New Roman" w:cs="Times New Roman"/>
                <w:sz w:val="24"/>
                <w:lang w:val="uk-UA" w:eastAsia="uk-UA" w:bidi="uk-UA"/>
              </w:rPr>
              <w:t>100 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right="458"/>
              <w:jc w:val="right"/>
              <w:rPr>
                <w:rFonts w:eastAsia="Times New Roman" w:cs="Times New Roman"/>
                <w:sz w:val="24"/>
                <w:lang w:val="uk-UA" w:eastAsia="uk-UA" w:bidi="uk-UA"/>
              </w:rPr>
            </w:pPr>
            <w:r w:rsidRPr="004273F6">
              <w:rPr>
                <w:rFonts w:eastAsia="Times New Roman" w:cs="Times New Roman"/>
                <w:w w:val="99"/>
                <w:sz w:val="24"/>
                <w:lang w:val="uk-UA" w:eastAsia="uk-UA" w:bidi="uk-UA"/>
              </w:rPr>
              <w:t>-</w:t>
            </w:r>
          </w:p>
        </w:tc>
        <w:tc>
          <w:tcPr>
            <w:tcW w:w="118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68" w:lineRule="exact"/>
              <w:ind w:right="425"/>
              <w:jc w:val="right"/>
              <w:rPr>
                <w:rFonts w:eastAsia="Times New Roman" w:cs="Times New Roman"/>
                <w:sz w:val="24"/>
                <w:lang w:val="uk-UA" w:eastAsia="uk-UA" w:bidi="uk-UA"/>
              </w:rPr>
            </w:pPr>
            <w:r w:rsidRPr="004273F6">
              <w:rPr>
                <w:rFonts w:eastAsia="Times New Roman" w:cs="Times New Roman"/>
                <w:w w:val="99"/>
                <w:sz w:val="24"/>
                <w:lang w:val="uk-UA" w:eastAsia="uk-UA" w:bidi="uk-UA"/>
              </w:rPr>
              <w:t>-</w:t>
            </w:r>
          </w:p>
        </w:tc>
      </w:tr>
      <w:tr w:rsidR="004273F6" w:rsidRPr="004273F6" w:rsidTr="00830135">
        <w:trPr>
          <w:trHeight w:val="1382"/>
          <w:jc w:val="center"/>
        </w:trPr>
        <w:tc>
          <w:tcPr>
            <w:tcW w:w="56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5" w:lineRule="exact"/>
              <w:ind w:left="107"/>
              <w:rPr>
                <w:rFonts w:eastAsia="Times New Roman" w:cs="Times New Roman"/>
                <w:b/>
                <w:sz w:val="24"/>
                <w:lang w:val="uk-UA" w:eastAsia="uk-UA" w:bidi="uk-UA"/>
              </w:rPr>
            </w:pPr>
            <w:r w:rsidRPr="004273F6">
              <w:rPr>
                <w:rFonts w:eastAsia="Times New Roman" w:cs="Times New Roman"/>
                <w:b/>
                <w:w w:val="99"/>
                <w:sz w:val="24"/>
                <w:lang w:val="uk-UA" w:eastAsia="uk-UA" w:bidi="uk-UA"/>
              </w:rPr>
              <w:t>Г</w:t>
            </w:r>
          </w:p>
        </w:tc>
        <w:tc>
          <w:tcPr>
            <w:tcW w:w="1558"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0" w:lineRule="exact"/>
              <w:ind w:left="11"/>
              <w:rPr>
                <w:rFonts w:eastAsia="Times New Roman" w:cs="Times New Roman"/>
                <w:sz w:val="24"/>
                <w:lang w:val="uk-UA" w:eastAsia="uk-UA" w:bidi="uk-UA"/>
              </w:rPr>
            </w:pPr>
            <w:r w:rsidRPr="004273F6">
              <w:rPr>
                <w:rFonts w:eastAsia="Times New Roman" w:cs="Times New Roman"/>
                <w:sz w:val="24"/>
                <w:lang w:val="uk-UA" w:eastAsia="uk-UA" w:bidi="uk-UA"/>
              </w:rPr>
              <w:t>Блоковане</w:t>
            </w:r>
          </w:p>
          <w:p w:rsidR="004273F6" w:rsidRPr="004273F6" w:rsidRDefault="004273F6" w:rsidP="004273F6">
            <w:pPr>
              <w:ind w:left="-1"/>
              <w:rPr>
                <w:rFonts w:eastAsia="Times New Roman" w:cs="Times New Roman"/>
                <w:sz w:val="24"/>
                <w:lang w:val="uk-UA" w:eastAsia="uk-UA" w:bidi="uk-UA"/>
              </w:rPr>
            </w:pPr>
            <w:r w:rsidRPr="004273F6">
              <w:rPr>
                <w:rFonts w:eastAsia="Times New Roman" w:cs="Times New Roman"/>
                <w:sz w:val="24"/>
                <w:lang w:val="uk-UA" w:eastAsia="uk-UA" w:bidi="uk-UA"/>
              </w:rPr>
              <w:t>(контейнерне)</w:t>
            </w:r>
          </w:p>
        </w:tc>
        <w:tc>
          <w:tcPr>
            <w:tcW w:w="994"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0" w:lineRule="exact"/>
              <w:ind w:left="8"/>
              <w:rPr>
                <w:rFonts w:eastAsia="Times New Roman" w:cs="Times New Roman"/>
                <w:sz w:val="24"/>
                <w:lang w:val="uk-UA" w:eastAsia="uk-UA" w:bidi="uk-UA"/>
              </w:rPr>
            </w:pPr>
            <w:r w:rsidRPr="004273F6">
              <w:rPr>
                <w:rFonts w:eastAsia="Times New Roman" w:cs="Times New Roman"/>
                <w:sz w:val="24"/>
                <w:lang w:val="uk-UA" w:eastAsia="uk-UA" w:bidi="uk-UA"/>
              </w:rPr>
              <w:t>Наземне</w:t>
            </w:r>
          </w:p>
        </w:tc>
        <w:tc>
          <w:tcPr>
            <w:tcW w:w="1167"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817"/>
              </w:tabs>
              <w:spacing w:line="270" w:lineRule="exact"/>
              <w:ind w:left="106"/>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20</w:t>
            </w:r>
          </w:p>
          <w:p w:rsidR="004273F6" w:rsidRPr="004273F6" w:rsidRDefault="004273F6" w:rsidP="004273F6">
            <w:pPr>
              <w:ind w:left="106"/>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tabs>
                <w:tab w:val="left" w:pos="778"/>
              </w:tabs>
              <w:spacing w:line="270" w:lineRule="exact"/>
              <w:ind w:left="108"/>
              <w:rPr>
                <w:rFonts w:eastAsia="Times New Roman" w:cs="Times New Roman"/>
                <w:sz w:val="24"/>
                <w:lang w:val="uk-UA" w:eastAsia="uk-UA" w:bidi="uk-UA"/>
              </w:rPr>
            </w:pPr>
            <w:r w:rsidRPr="004273F6">
              <w:rPr>
                <w:rFonts w:eastAsia="Times New Roman" w:cs="Times New Roman"/>
                <w:sz w:val="24"/>
                <w:lang w:val="uk-UA" w:eastAsia="uk-UA" w:bidi="uk-UA"/>
              </w:rPr>
              <w:t>До</w:t>
            </w:r>
            <w:r w:rsidRPr="004273F6">
              <w:rPr>
                <w:rFonts w:eastAsia="Times New Roman" w:cs="Times New Roman"/>
                <w:sz w:val="24"/>
                <w:lang w:val="uk-UA" w:eastAsia="uk-UA" w:bidi="uk-UA"/>
              </w:rPr>
              <w:tab/>
              <w:t>40</w:t>
            </w:r>
          </w:p>
          <w:p w:rsidR="004273F6" w:rsidRPr="004273F6" w:rsidRDefault="004273F6" w:rsidP="004273F6">
            <w:pPr>
              <w:ind w:left="108"/>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0" w:lineRule="exact"/>
              <w:ind w:left="105"/>
              <w:rPr>
                <w:rFonts w:eastAsia="Times New Roman" w:cs="Times New Roman"/>
                <w:sz w:val="24"/>
                <w:lang w:val="uk-UA" w:eastAsia="uk-UA" w:bidi="uk-UA"/>
              </w:rPr>
            </w:pPr>
            <w:r w:rsidRPr="004273F6">
              <w:rPr>
                <w:rFonts w:eastAsia="Times New Roman" w:cs="Times New Roman"/>
                <w:sz w:val="24"/>
                <w:lang w:val="uk-UA" w:eastAsia="uk-UA" w:bidi="uk-UA"/>
              </w:rPr>
              <w:t>Більше</w:t>
            </w:r>
          </w:p>
          <w:p w:rsidR="004273F6" w:rsidRPr="004273F6" w:rsidRDefault="004273F6" w:rsidP="004273F6">
            <w:pPr>
              <w:ind w:left="105" w:right="97"/>
              <w:rPr>
                <w:rFonts w:eastAsia="Times New Roman" w:cs="Times New Roman"/>
                <w:sz w:val="24"/>
                <w:lang w:val="uk-UA" w:eastAsia="uk-UA" w:bidi="uk-UA"/>
              </w:rPr>
            </w:pPr>
            <w:r w:rsidRPr="004273F6">
              <w:rPr>
                <w:rFonts w:eastAsia="Times New Roman" w:cs="Times New Roman"/>
                <w:sz w:val="24"/>
                <w:lang w:val="uk-UA" w:eastAsia="uk-UA" w:bidi="uk-UA"/>
              </w:rPr>
              <w:t xml:space="preserve">20 до </w:t>
            </w:r>
            <w:r w:rsidRPr="004273F6">
              <w:rPr>
                <w:rFonts w:eastAsia="Times New Roman" w:cs="Times New Roman"/>
                <w:spacing w:val="-8"/>
                <w:sz w:val="24"/>
                <w:lang w:val="uk-UA" w:eastAsia="uk-UA" w:bidi="uk-UA"/>
              </w:rPr>
              <w:t xml:space="preserve">40 </w:t>
            </w:r>
            <w:r w:rsidRPr="004273F6">
              <w:rPr>
                <w:rFonts w:eastAsia="Times New Roman" w:cs="Times New Roman"/>
                <w:sz w:val="24"/>
                <w:lang w:val="uk-UA" w:eastAsia="uk-UA" w:bidi="uk-UA"/>
              </w:rPr>
              <w:t xml:space="preserve">включно, (до      </w:t>
            </w:r>
            <w:r w:rsidRPr="004273F6">
              <w:rPr>
                <w:rFonts w:eastAsia="Times New Roman" w:cs="Times New Roman"/>
                <w:spacing w:val="19"/>
                <w:sz w:val="24"/>
                <w:lang w:val="uk-UA" w:eastAsia="uk-UA" w:bidi="uk-UA"/>
              </w:rPr>
              <w:t xml:space="preserve"> </w:t>
            </w:r>
            <w:r w:rsidRPr="004273F6">
              <w:rPr>
                <w:rFonts w:eastAsia="Times New Roman" w:cs="Times New Roman"/>
                <w:spacing w:val="-7"/>
                <w:sz w:val="24"/>
                <w:lang w:val="uk-UA" w:eastAsia="uk-UA" w:bidi="uk-UA"/>
              </w:rPr>
              <w:t>20</w:t>
            </w:r>
          </w:p>
          <w:p w:rsidR="004273F6" w:rsidRPr="004273F6" w:rsidRDefault="004273F6" w:rsidP="004273F6">
            <w:pPr>
              <w:spacing w:line="264" w:lineRule="exact"/>
              <w:ind w:left="105"/>
              <w:rPr>
                <w:rFonts w:eastAsia="Times New Roman" w:cs="Times New Roman"/>
                <w:sz w:val="24"/>
                <w:lang w:val="uk-UA" w:eastAsia="uk-UA" w:bidi="uk-UA"/>
              </w:rPr>
            </w:pPr>
            <w:r w:rsidRPr="004273F6">
              <w:rPr>
                <w:rFonts w:eastAsia="Times New Roman" w:cs="Times New Roman"/>
                <w:sz w:val="24"/>
                <w:lang w:val="uk-UA" w:eastAsia="uk-UA" w:bidi="uk-UA"/>
              </w:rPr>
              <w:t>включно)</w:t>
            </w:r>
          </w:p>
        </w:tc>
        <w:tc>
          <w:tcPr>
            <w:tcW w:w="112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ind w:left="106" w:right="94"/>
              <w:rPr>
                <w:rFonts w:eastAsia="Times New Roman" w:cs="Times New Roman"/>
                <w:sz w:val="24"/>
                <w:lang w:val="uk-UA" w:eastAsia="uk-UA" w:bidi="uk-UA"/>
              </w:rPr>
            </w:pPr>
            <w:r w:rsidRPr="004273F6">
              <w:rPr>
                <w:rFonts w:eastAsia="Times New Roman" w:cs="Times New Roman"/>
                <w:sz w:val="24"/>
                <w:lang w:val="uk-UA" w:eastAsia="uk-UA" w:bidi="uk-UA"/>
              </w:rPr>
              <w:t>Більше 40 до 80 включно</w:t>
            </w:r>
          </w:p>
        </w:tc>
        <w:tc>
          <w:tcPr>
            <w:tcW w:w="1220"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0" w:lineRule="exact"/>
              <w:ind w:right="458"/>
              <w:jc w:val="right"/>
              <w:rPr>
                <w:rFonts w:eastAsia="Times New Roman" w:cs="Times New Roman"/>
                <w:sz w:val="24"/>
                <w:lang w:val="uk-UA" w:eastAsia="uk-UA" w:bidi="uk-UA"/>
              </w:rPr>
            </w:pPr>
            <w:r w:rsidRPr="004273F6">
              <w:rPr>
                <w:rFonts w:eastAsia="Times New Roman" w:cs="Times New Roman"/>
                <w:w w:val="99"/>
                <w:sz w:val="24"/>
                <w:lang w:val="uk-UA" w:eastAsia="uk-UA" w:bidi="uk-UA"/>
              </w:rPr>
              <w:t>-</w:t>
            </w:r>
          </w:p>
        </w:tc>
        <w:tc>
          <w:tcPr>
            <w:tcW w:w="1189" w:type="dxa"/>
            <w:tcBorders>
              <w:top w:val="single" w:sz="4" w:space="0" w:color="000000"/>
              <w:left w:val="single" w:sz="4" w:space="0" w:color="000000"/>
              <w:bottom w:val="single" w:sz="4" w:space="0" w:color="000000"/>
              <w:right w:val="single" w:sz="4" w:space="0" w:color="000000"/>
            </w:tcBorders>
            <w:hideMark/>
          </w:tcPr>
          <w:p w:rsidR="004273F6" w:rsidRPr="004273F6" w:rsidRDefault="004273F6" w:rsidP="004273F6">
            <w:pPr>
              <w:spacing w:line="270" w:lineRule="exact"/>
              <w:ind w:right="425"/>
              <w:jc w:val="right"/>
              <w:rPr>
                <w:rFonts w:eastAsia="Times New Roman" w:cs="Times New Roman"/>
                <w:sz w:val="24"/>
                <w:lang w:val="uk-UA" w:eastAsia="uk-UA" w:bidi="uk-UA"/>
              </w:rPr>
            </w:pPr>
            <w:r w:rsidRPr="004273F6">
              <w:rPr>
                <w:rFonts w:eastAsia="Times New Roman" w:cs="Times New Roman"/>
                <w:w w:val="99"/>
                <w:sz w:val="24"/>
                <w:lang w:val="uk-UA" w:eastAsia="uk-UA" w:bidi="uk-UA"/>
              </w:rPr>
              <w:t>-</w:t>
            </w:r>
          </w:p>
        </w:tc>
      </w:tr>
    </w:tbl>
    <w:p w:rsidR="00832257" w:rsidRPr="00832257" w:rsidRDefault="00832257" w:rsidP="00832257">
      <w:pPr>
        <w:rPr>
          <w:rFonts w:cs="Times New Roman"/>
          <w:szCs w:val="28"/>
          <w:highlight w:val="yellow"/>
          <w:lang w:val="uk-UA"/>
        </w:rPr>
      </w:pPr>
    </w:p>
    <w:p w:rsidR="0016076E" w:rsidRPr="0016076E" w:rsidRDefault="00832257" w:rsidP="0016076E">
      <w:pPr>
        <w:ind w:left="-567" w:firstLine="1146"/>
        <w:rPr>
          <w:rFonts w:cs="Times New Roman"/>
          <w:szCs w:val="28"/>
          <w:lang w:val="uk-UA"/>
        </w:rPr>
      </w:pPr>
      <w:r>
        <w:rPr>
          <w:rFonts w:cs="Times New Roman"/>
          <w:szCs w:val="28"/>
          <w:lang w:val="uk-UA"/>
        </w:rPr>
        <w:lastRenderedPageBreak/>
        <w:t>По нор</w:t>
      </w:r>
      <w:r w:rsidR="0016076E">
        <w:rPr>
          <w:rFonts w:cs="Times New Roman"/>
          <w:szCs w:val="28"/>
          <w:lang w:val="uk-UA"/>
        </w:rPr>
        <w:t>мативам закондавства передбачаеться проектування автозаправних станцій</w:t>
      </w:r>
      <w:r>
        <w:rPr>
          <w:rFonts w:cs="Times New Roman"/>
          <w:szCs w:val="28"/>
          <w:lang w:val="uk-UA"/>
        </w:rPr>
        <w:t xml:space="preserve"> з пр</w:t>
      </w:r>
      <w:r w:rsidR="0016076E">
        <w:rPr>
          <w:rFonts w:cs="Times New Roman"/>
          <w:szCs w:val="28"/>
          <w:lang w:val="uk-UA"/>
        </w:rPr>
        <w:t>иміщеннями та окремими об’єктами для</w:t>
      </w:r>
      <w:r>
        <w:rPr>
          <w:rFonts w:cs="Times New Roman"/>
          <w:szCs w:val="28"/>
          <w:lang w:val="uk-UA"/>
        </w:rPr>
        <w:t xml:space="preserve"> сервісного обслуговування водіїв та транспортних засобів. Вимоги щодо їх розміщення такі</w:t>
      </w:r>
      <w:r w:rsidRPr="00832257">
        <w:rPr>
          <w:rFonts w:cs="Times New Roman"/>
          <w:szCs w:val="28"/>
          <w:lang w:val="uk-UA"/>
        </w:rPr>
        <w:t>[3]:</w:t>
      </w:r>
    </w:p>
    <w:p w:rsidR="004273F6" w:rsidRPr="00832257" w:rsidRDefault="00832257" w:rsidP="00832257">
      <w:pPr>
        <w:pStyle w:val="a6"/>
        <w:numPr>
          <w:ilvl w:val="0"/>
          <w:numId w:val="31"/>
        </w:numPr>
        <w:rPr>
          <w:rFonts w:cs="Times New Roman"/>
          <w:szCs w:val="28"/>
          <w:lang w:val="uk-UA"/>
        </w:rPr>
      </w:pPr>
      <w:r w:rsidRPr="00832257">
        <w:rPr>
          <w:rFonts w:cs="Times New Roman"/>
          <w:szCs w:val="28"/>
          <w:lang w:val="uk-UA"/>
        </w:rPr>
        <w:t>АЗК з технологічними обсуговування транспортниз засобів потрібно розміщувати лише вздовж вулиць та доріг промислових та комунально-складських зон, на їх територіях та на виїздаї з населених</w:t>
      </w:r>
      <w:r w:rsidR="004273F6" w:rsidRPr="00832257">
        <w:rPr>
          <w:rFonts w:cs="Times New Roman"/>
          <w:szCs w:val="28"/>
          <w:lang w:val="uk-UA"/>
        </w:rPr>
        <w:t>[</w:t>
      </w:r>
      <w:r w:rsidR="00E72A66" w:rsidRPr="00832257">
        <w:rPr>
          <w:rFonts w:cs="Times New Roman"/>
          <w:szCs w:val="28"/>
          <w:lang w:val="uk-UA"/>
        </w:rPr>
        <w:t>3</w:t>
      </w:r>
      <w:r w:rsidR="004273F6" w:rsidRPr="00832257">
        <w:rPr>
          <w:rFonts w:cs="Times New Roman"/>
          <w:szCs w:val="28"/>
          <w:lang w:val="uk-UA"/>
        </w:rPr>
        <w:t>];</w:t>
      </w:r>
    </w:p>
    <w:p w:rsidR="00157253" w:rsidRDefault="00832257" w:rsidP="00157253">
      <w:pPr>
        <w:pStyle w:val="a6"/>
        <w:numPr>
          <w:ilvl w:val="0"/>
          <w:numId w:val="31"/>
        </w:numPr>
        <w:rPr>
          <w:rFonts w:cs="Times New Roman"/>
          <w:szCs w:val="28"/>
          <w:lang w:val="uk-UA"/>
        </w:rPr>
      </w:pPr>
      <w:r w:rsidRPr="00832257">
        <w:rPr>
          <w:rFonts w:cs="Times New Roman"/>
          <w:szCs w:val="28"/>
          <w:lang w:val="uk-UA"/>
        </w:rPr>
        <w:t>АЗК без пункту технологічного обслуговування слід розміщувати відповідно до вимог, що встановлені для АЗС</w:t>
      </w:r>
      <w:r w:rsidR="004273F6" w:rsidRPr="00832257">
        <w:rPr>
          <w:rFonts w:cs="Times New Roman"/>
          <w:szCs w:val="28"/>
          <w:lang w:val="uk-UA"/>
        </w:rPr>
        <w:t>[</w:t>
      </w:r>
      <w:r w:rsidR="00E72A66" w:rsidRPr="00832257">
        <w:rPr>
          <w:rFonts w:cs="Times New Roman"/>
          <w:szCs w:val="28"/>
          <w:lang w:val="uk-UA"/>
        </w:rPr>
        <w:t>3</w:t>
      </w:r>
      <w:r w:rsidR="004273F6" w:rsidRPr="00832257">
        <w:rPr>
          <w:rFonts w:cs="Times New Roman"/>
          <w:szCs w:val="28"/>
          <w:lang w:val="uk-UA"/>
        </w:rPr>
        <w:t>].</w:t>
      </w:r>
    </w:p>
    <w:p w:rsidR="0016076E" w:rsidRPr="00157253" w:rsidRDefault="0016076E" w:rsidP="00157253">
      <w:pPr>
        <w:ind w:left="-567" w:firstLine="567"/>
        <w:rPr>
          <w:rFonts w:cs="Times New Roman"/>
          <w:szCs w:val="28"/>
          <w:lang w:val="uk-UA"/>
        </w:rPr>
      </w:pPr>
      <w:r w:rsidRPr="00157253">
        <w:rPr>
          <w:rFonts w:cs="Times New Roman"/>
          <w:szCs w:val="28"/>
          <w:lang w:val="uk-UA"/>
        </w:rPr>
        <w:t>Кожний тип та кожна категорія автозаправних станцій передбачає окремі нормативи щодо відстаней, які потрібно приймати від АЗС до інших об’єктів, коли розміщуюють чи реконструють АЗС[8].</w:t>
      </w:r>
    </w:p>
    <w:p w:rsidR="0016076E" w:rsidRDefault="00157253" w:rsidP="00157253">
      <w:pPr>
        <w:ind w:left="-567" w:firstLine="1146"/>
        <w:rPr>
          <w:rFonts w:cs="Times New Roman"/>
          <w:szCs w:val="28"/>
          <w:lang w:val="uk-UA"/>
        </w:rPr>
      </w:pPr>
      <w:r>
        <w:rPr>
          <w:rFonts w:cs="Times New Roman"/>
          <w:szCs w:val="28"/>
          <w:lang w:val="uk-UA"/>
        </w:rPr>
        <w:t>Величиною санітарних розривів від автозаправних станцій до інших об’єктів є встановлення залежності від хімічного та акустичного забруднення атмосферного повітря, але не потрібно зменшувати менш 50 м. [8</w:t>
      </w:r>
      <w:r w:rsidRPr="004273F6">
        <w:rPr>
          <w:rFonts w:cs="Times New Roman"/>
          <w:szCs w:val="28"/>
          <w:lang w:val="uk-UA"/>
        </w:rPr>
        <w:t>].</w:t>
      </w:r>
      <w:r>
        <w:rPr>
          <w:rFonts w:cs="Times New Roman"/>
          <w:szCs w:val="28"/>
          <w:lang w:val="uk-UA"/>
        </w:rPr>
        <w:t xml:space="preserve"> Таке зменшення санитірних розривів може допускатися лише тоді, коли є погодження з органами держвного санітарного-епідемічного органу та місцевими органами екологичної безпеки. Зменшнння цих самих розривів може не допускатися, коли є наявність на цій території небезпечні явища геологічного походження.</w:t>
      </w:r>
    </w:p>
    <w:p w:rsidR="004273F6" w:rsidRPr="004273F6" w:rsidRDefault="00DD6321" w:rsidP="00157253">
      <w:pPr>
        <w:ind w:left="-567" w:firstLine="567"/>
        <w:rPr>
          <w:rFonts w:cs="Times New Roman"/>
          <w:szCs w:val="28"/>
          <w:lang w:val="uk-UA"/>
        </w:rPr>
      </w:pPr>
      <w:r>
        <w:rPr>
          <w:rFonts w:cs="Times New Roman"/>
          <w:szCs w:val="28"/>
          <w:lang w:val="uk-UA"/>
        </w:rPr>
        <w:t>При розміщенні АЗС потрібно дотримуватся деяких вимог, які були встановлені, а саме</w:t>
      </w:r>
      <w:r w:rsidR="00E72A66">
        <w:rPr>
          <w:rFonts w:cs="Times New Roman"/>
          <w:szCs w:val="28"/>
          <w:lang w:val="uk-UA"/>
        </w:rPr>
        <w:t>[8</w:t>
      </w:r>
      <w:r w:rsidR="004273F6" w:rsidRPr="004273F6">
        <w:rPr>
          <w:rFonts w:cs="Times New Roman"/>
          <w:szCs w:val="28"/>
          <w:lang w:val="uk-UA"/>
        </w:rPr>
        <w:t>]:</w:t>
      </w:r>
    </w:p>
    <w:p w:rsidR="004273F6" w:rsidRPr="004273F6" w:rsidRDefault="004273F6" w:rsidP="004273F6">
      <w:pPr>
        <w:rPr>
          <w:rFonts w:cs="Times New Roman"/>
          <w:szCs w:val="28"/>
          <w:lang w:val="uk-UA"/>
        </w:rPr>
      </w:pPr>
      <w:r w:rsidRPr="004273F6">
        <w:rPr>
          <w:rFonts w:cs="Times New Roman"/>
          <w:szCs w:val="28"/>
          <w:lang w:val="uk-UA"/>
        </w:rPr>
        <w:t>1.</w:t>
      </w:r>
      <w:r w:rsidRPr="004273F6">
        <w:rPr>
          <w:rFonts w:cs="Times New Roman"/>
          <w:szCs w:val="28"/>
          <w:lang w:val="uk-UA"/>
        </w:rPr>
        <w:tab/>
      </w:r>
      <w:r w:rsidR="00DD6321">
        <w:rPr>
          <w:rFonts w:cs="Times New Roman"/>
          <w:szCs w:val="28"/>
          <w:lang w:val="uk-UA"/>
        </w:rPr>
        <w:t>Споруди наземного характеру автозаправних станцій потрібно розміщувати на відстані не менше 10 метрів від краю дороги.</w:t>
      </w:r>
      <w:r w:rsidR="00DD6321" w:rsidRPr="00DD6321">
        <w:rPr>
          <w:rFonts w:cs="Times New Roman"/>
          <w:szCs w:val="28"/>
          <w:lang w:val="uk-UA"/>
        </w:rPr>
        <w:t xml:space="preserve"> </w:t>
      </w:r>
      <w:r w:rsidR="000A7EF7" w:rsidRPr="00DD6321">
        <w:rPr>
          <w:rFonts w:cs="Times New Roman"/>
          <w:szCs w:val="28"/>
          <w:lang w:val="uk-UA"/>
        </w:rPr>
        <w:t>[8]</w:t>
      </w:r>
      <w:r w:rsidRPr="004273F6">
        <w:rPr>
          <w:rFonts w:cs="Times New Roman"/>
          <w:szCs w:val="28"/>
          <w:lang w:val="uk-UA"/>
        </w:rPr>
        <w:t>.</w:t>
      </w:r>
    </w:p>
    <w:p w:rsidR="004273F6" w:rsidRPr="004273F6" w:rsidRDefault="004273F6" w:rsidP="004273F6">
      <w:pPr>
        <w:rPr>
          <w:rFonts w:cs="Times New Roman"/>
          <w:szCs w:val="28"/>
          <w:lang w:val="uk-UA"/>
        </w:rPr>
      </w:pPr>
      <w:r w:rsidRPr="004273F6">
        <w:rPr>
          <w:rFonts w:cs="Times New Roman"/>
          <w:szCs w:val="28"/>
          <w:lang w:val="uk-UA"/>
        </w:rPr>
        <w:t>2.</w:t>
      </w:r>
      <w:r w:rsidRPr="004273F6">
        <w:rPr>
          <w:rFonts w:cs="Times New Roman"/>
          <w:szCs w:val="28"/>
          <w:lang w:val="uk-UA"/>
        </w:rPr>
        <w:tab/>
      </w:r>
      <w:r w:rsidR="00DD6321">
        <w:rPr>
          <w:rFonts w:cs="Times New Roman"/>
          <w:szCs w:val="28"/>
          <w:lang w:val="uk-UA"/>
        </w:rPr>
        <w:t>Дороги, які мають 1-2 смуги руху в кожному напрямку на піл’їзді до АЗС, потрібно таким чином, щоб влаштувати додаткову смугу, щоб накопичювати трансортні засоби такою шириною, щоб дорівнювала основній смузі руху</w:t>
      </w:r>
      <w:r w:rsidR="00DD6321" w:rsidRPr="00DD6321">
        <w:rPr>
          <w:rFonts w:cs="Times New Roman"/>
          <w:szCs w:val="28"/>
          <w:lang w:val="uk-UA"/>
        </w:rPr>
        <w:t xml:space="preserve"> </w:t>
      </w:r>
      <w:r w:rsidR="000A7EF7" w:rsidRPr="00DD6321">
        <w:rPr>
          <w:rFonts w:cs="Times New Roman"/>
          <w:szCs w:val="28"/>
          <w:lang w:val="uk-UA"/>
        </w:rPr>
        <w:t>[8]</w:t>
      </w:r>
      <w:r w:rsidR="000A7EF7" w:rsidRPr="000A7EF7">
        <w:rPr>
          <w:rFonts w:cs="Times New Roman"/>
          <w:szCs w:val="28"/>
          <w:lang w:val="uk-UA"/>
        </w:rPr>
        <w:t>.</w:t>
      </w:r>
    </w:p>
    <w:p w:rsidR="004273F6" w:rsidRPr="004273F6" w:rsidRDefault="004273F6" w:rsidP="004273F6">
      <w:pPr>
        <w:rPr>
          <w:rFonts w:cs="Times New Roman"/>
          <w:szCs w:val="28"/>
          <w:lang w:val="uk-UA"/>
        </w:rPr>
      </w:pPr>
      <w:r w:rsidRPr="004273F6">
        <w:rPr>
          <w:rFonts w:cs="Times New Roman"/>
          <w:szCs w:val="28"/>
          <w:lang w:val="uk-UA"/>
        </w:rPr>
        <w:lastRenderedPageBreak/>
        <w:t>3.</w:t>
      </w:r>
      <w:r w:rsidRPr="004273F6">
        <w:rPr>
          <w:rFonts w:cs="Times New Roman"/>
          <w:szCs w:val="28"/>
          <w:lang w:val="uk-UA"/>
        </w:rPr>
        <w:tab/>
      </w:r>
      <w:r w:rsidR="00DD6321">
        <w:rPr>
          <w:rFonts w:cs="Times New Roman"/>
          <w:szCs w:val="28"/>
          <w:lang w:val="uk-UA"/>
        </w:rPr>
        <w:t>Може допускатися зменшення довижини смуг накопичення від 30 метрів для малих АЗС та 40 метрів для середніх. Але потрібно, щоб виконувалися умови розміщення цих станцій на вулицях з інтенсивністю не більше 300 автобілів за годину</w:t>
      </w:r>
      <w:r w:rsidR="00482147" w:rsidRPr="00DD6321">
        <w:rPr>
          <w:rFonts w:cs="Times New Roman"/>
          <w:szCs w:val="28"/>
          <w:lang w:val="uk-UA"/>
        </w:rPr>
        <w:t>[8]</w:t>
      </w:r>
      <w:r w:rsidR="00482147" w:rsidRPr="000A7EF7">
        <w:rPr>
          <w:rFonts w:cs="Times New Roman"/>
          <w:szCs w:val="28"/>
          <w:lang w:val="uk-UA"/>
        </w:rPr>
        <w:t>.</w:t>
      </w:r>
    </w:p>
    <w:p w:rsidR="004273F6" w:rsidRPr="000A7EF7" w:rsidRDefault="004273F6" w:rsidP="004273F6">
      <w:pPr>
        <w:rPr>
          <w:rFonts w:cs="Times New Roman"/>
          <w:szCs w:val="28"/>
          <w:lang w:val="uk-UA"/>
        </w:rPr>
      </w:pPr>
      <w:r w:rsidRPr="004273F6">
        <w:rPr>
          <w:rFonts w:cs="Times New Roman"/>
          <w:szCs w:val="28"/>
          <w:lang w:val="uk-UA"/>
        </w:rPr>
        <w:t>4.</w:t>
      </w:r>
      <w:r w:rsidRPr="004273F6">
        <w:rPr>
          <w:rFonts w:cs="Times New Roman"/>
          <w:szCs w:val="28"/>
          <w:lang w:val="uk-UA"/>
        </w:rPr>
        <w:tab/>
        <w:t>В’їзд та виїзд</w:t>
      </w:r>
      <w:r w:rsidR="00DD6321">
        <w:rPr>
          <w:rFonts w:cs="Times New Roman"/>
          <w:szCs w:val="28"/>
          <w:lang w:val="uk-UA"/>
        </w:rPr>
        <w:t xml:space="preserve"> потрібно встановлювати</w:t>
      </w:r>
      <w:r w:rsidRPr="004273F6">
        <w:rPr>
          <w:rFonts w:cs="Times New Roman"/>
          <w:szCs w:val="28"/>
          <w:lang w:val="uk-UA"/>
        </w:rPr>
        <w:t xml:space="preserve"> шириною н</w:t>
      </w:r>
      <w:r w:rsidR="00DD6321">
        <w:rPr>
          <w:rFonts w:cs="Times New Roman"/>
          <w:szCs w:val="28"/>
          <w:lang w:val="uk-UA"/>
        </w:rPr>
        <w:t xml:space="preserve">е менше 4,2 м </w:t>
      </w:r>
      <w:r w:rsidRPr="004273F6">
        <w:rPr>
          <w:rFonts w:cs="Times New Roman"/>
          <w:szCs w:val="28"/>
          <w:lang w:val="uk-UA"/>
        </w:rPr>
        <w:t xml:space="preserve"> з рад</w:t>
      </w:r>
      <w:r w:rsidR="00DD6321">
        <w:rPr>
          <w:rFonts w:cs="Times New Roman"/>
          <w:szCs w:val="28"/>
          <w:lang w:val="uk-UA"/>
        </w:rPr>
        <w:t>іусом заокруглення не менше 10 метрів</w:t>
      </w:r>
      <w:r w:rsidRPr="004273F6">
        <w:rPr>
          <w:rFonts w:cs="Times New Roman"/>
          <w:szCs w:val="28"/>
          <w:lang w:val="uk-UA"/>
        </w:rPr>
        <w:t>. Якщо в’їзд</w:t>
      </w:r>
      <w:r w:rsidR="00DD6321">
        <w:rPr>
          <w:rFonts w:cs="Times New Roman"/>
          <w:szCs w:val="28"/>
          <w:lang w:val="uk-UA"/>
        </w:rPr>
        <w:t xml:space="preserve"> та виїзд влаштовуються поєднано</w:t>
      </w:r>
      <w:r w:rsidRPr="004273F6">
        <w:rPr>
          <w:rFonts w:cs="Times New Roman"/>
          <w:szCs w:val="28"/>
          <w:lang w:val="uk-UA"/>
        </w:rPr>
        <w:t xml:space="preserve">, </w:t>
      </w:r>
      <w:r w:rsidR="00DD6321">
        <w:rPr>
          <w:rFonts w:cs="Times New Roman"/>
          <w:szCs w:val="28"/>
          <w:lang w:val="uk-UA"/>
        </w:rPr>
        <w:t>між ними потрібно</w:t>
      </w:r>
      <w:r w:rsidRPr="004273F6">
        <w:rPr>
          <w:rFonts w:cs="Times New Roman"/>
          <w:szCs w:val="28"/>
          <w:lang w:val="uk-UA"/>
        </w:rPr>
        <w:t xml:space="preserve"> передбачати острівець безпеки шириною не менше 1 м, піднятий над проїжджою частиною на 0,1 м</w:t>
      </w:r>
      <w:r w:rsidR="000A7EF7" w:rsidRPr="000A7EF7">
        <w:rPr>
          <w:rFonts w:cs="Times New Roman"/>
          <w:szCs w:val="28"/>
          <w:lang w:val="uk-UA"/>
        </w:rPr>
        <w:t>[8].</w:t>
      </w:r>
    </w:p>
    <w:p w:rsidR="004273F6" w:rsidRPr="004273F6" w:rsidRDefault="004273F6" w:rsidP="004273F6">
      <w:pPr>
        <w:rPr>
          <w:rFonts w:cs="Times New Roman"/>
          <w:szCs w:val="28"/>
          <w:lang w:val="uk-UA"/>
        </w:rPr>
      </w:pPr>
      <w:r w:rsidRPr="004273F6">
        <w:rPr>
          <w:rFonts w:cs="Times New Roman"/>
          <w:szCs w:val="28"/>
          <w:lang w:val="uk-UA"/>
        </w:rPr>
        <w:t>5.</w:t>
      </w:r>
      <w:r w:rsidRPr="004273F6">
        <w:rPr>
          <w:rFonts w:cs="Times New Roman"/>
          <w:szCs w:val="28"/>
          <w:lang w:val="uk-UA"/>
        </w:rPr>
        <w:tab/>
      </w:r>
      <w:r w:rsidR="00DD6321">
        <w:rPr>
          <w:rFonts w:cs="Times New Roman"/>
          <w:szCs w:val="28"/>
          <w:lang w:val="uk-UA"/>
        </w:rPr>
        <w:t>Невелика</w:t>
      </w:r>
      <w:r w:rsidRPr="004273F6">
        <w:rPr>
          <w:rFonts w:cs="Times New Roman"/>
          <w:szCs w:val="28"/>
          <w:lang w:val="uk-UA"/>
        </w:rPr>
        <w:t xml:space="preserve"> відстань від</w:t>
      </w:r>
      <w:r w:rsidR="00DD6321">
        <w:rPr>
          <w:rFonts w:cs="Times New Roman"/>
          <w:szCs w:val="28"/>
          <w:lang w:val="uk-UA"/>
        </w:rPr>
        <w:t xml:space="preserve"> в’їзду і виїзду з території автозаправних станцій</w:t>
      </w:r>
      <w:r w:rsidRPr="004273F6">
        <w:rPr>
          <w:rFonts w:cs="Times New Roman"/>
          <w:szCs w:val="28"/>
          <w:lang w:val="uk-UA"/>
        </w:rPr>
        <w:t xml:space="preserve"> повинна бути:</w:t>
      </w:r>
    </w:p>
    <w:p w:rsidR="004273F6" w:rsidRPr="004273F6" w:rsidRDefault="004273F6" w:rsidP="004273F6">
      <w:pPr>
        <w:rPr>
          <w:rFonts w:cs="Times New Roman"/>
          <w:szCs w:val="28"/>
          <w:lang w:val="uk-UA"/>
        </w:rPr>
      </w:pPr>
      <w:r w:rsidRPr="004273F6">
        <w:rPr>
          <w:rFonts w:cs="Times New Roman"/>
          <w:szCs w:val="28"/>
          <w:lang w:val="uk-UA"/>
        </w:rPr>
        <w:t>-</w:t>
      </w:r>
      <w:r w:rsidRPr="004273F6">
        <w:rPr>
          <w:rFonts w:cs="Times New Roman"/>
          <w:szCs w:val="28"/>
          <w:lang w:val="uk-UA"/>
        </w:rPr>
        <w:tab/>
        <w:t>до пере</w:t>
      </w:r>
      <w:r w:rsidR="00DD6321">
        <w:rPr>
          <w:rFonts w:cs="Times New Roman"/>
          <w:szCs w:val="28"/>
          <w:lang w:val="uk-UA"/>
        </w:rPr>
        <w:t xml:space="preserve">хрестя з магістральною вулицею </w:t>
      </w:r>
      <w:r w:rsidRPr="004273F6">
        <w:rPr>
          <w:rFonts w:cs="Times New Roman"/>
          <w:szCs w:val="28"/>
          <w:lang w:val="uk-UA"/>
        </w:rPr>
        <w:t>– 100м</w:t>
      </w:r>
      <w:r w:rsidR="00482147">
        <w:rPr>
          <w:rFonts w:cs="Times New Roman"/>
          <w:szCs w:val="28"/>
          <w:lang w:val="uk-UA"/>
        </w:rPr>
        <w:t>[8]</w:t>
      </w:r>
      <w:r w:rsidRPr="004273F6">
        <w:rPr>
          <w:rFonts w:cs="Times New Roman"/>
          <w:szCs w:val="28"/>
          <w:lang w:val="uk-UA"/>
        </w:rPr>
        <w:t>;</w:t>
      </w:r>
    </w:p>
    <w:p w:rsidR="004273F6" w:rsidRPr="004273F6" w:rsidRDefault="004273F6" w:rsidP="004273F6">
      <w:pPr>
        <w:rPr>
          <w:rFonts w:cs="Times New Roman"/>
          <w:szCs w:val="28"/>
          <w:lang w:val="uk-UA"/>
        </w:rPr>
      </w:pPr>
      <w:r w:rsidRPr="004273F6">
        <w:rPr>
          <w:rFonts w:cs="Times New Roman"/>
          <w:szCs w:val="28"/>
          <w:lang w:val="uk-UA"/>
        </w:rPr>
        <w:t>-</w:t>
      </w:r>
      <w:r w:rsidRPr="004273F6">
        <w:rPr>
          <w:rFonts w:cs="Times New Roman"/>
          <w:szCs w:val="28"/>
          <w:lang w:val="uk-UA"/>
        </w:rPr>
        <w:tab/>
        <w:t>до перехрестя з вулицею чи переїздом місцевого значення</w:t>
      </w:r>
      <w:r w:rsidR="00DD6321">
        <w:rPr>
          <w:rFonts w:cs="Times New Roman"/>
          <w:szCs w:val="28"/>
          <w:lang w:val="uk-UA"/>
        </w:rPr>
        <w:t xml:space="preserve"> </w:t>
      </w:r>
      <w:r w:rsidRPr="004273F6">
        <w:rPr>
          <w:rFonts w:cs="Times New Roman"/>
          <w:szCs w:val="28"/>
          <w:lang w:val="uk-UA"/>
        </w:rPr>
        <w:t>– 35 м</w:t>
      </w:r>
      <w:r w:rsidR="00482147" w:rsidRPr="000A7EF7">
        <w:rPr>
          <w:rFonts w:cs="Times New Roman"/>
          <w:szCs w:val="28"/>
          <w:lang w:val="ru-RU"/>
        </w:rPr>
        <w:t>[8]</w:t>
      </w:r>
      <w:r w:rsidR="00482147" w:rsidRPr="000A7EF7">
        <w:rPr>
          <w:rFonts w:cs="Times New Roman"/>
          <w:szCs w:val="28"/>
          <w:lang w:val="uk-UA"/>
        </w:rPr>
        <w:t>.</w:t>
      </w:r>
    </w:p>
    <w:p w:rsidR="004273F6" w:rsidRDefault="004273F6" w:rsidP="004273F6">
      <w:pPr>
        <w:rPr>
          <w:rFonts w:cs="Times New Roman"/>
          <w:szCs w:val="28"/>
          <w:lang w:val="uk-UA"/>
        </w:rPr>
      </w:pPr>
      <w:r w:rsidRPr="004273F6">
        <w:rPr>
          <w:rFonts w:cs="Times New Roman"/>
          <w:szCs w:val="28"/>
          <w:lang w:val="uk-UA"/>
        </w:rPr>
        <w:t>-</w:t>
      </w:r>
      <w:r w:rsidRPr="004273F6">
        <w:rPr>
          <w:rFonts w:cs="Times New Roman"/>
          <w:szCs w:val="28"/>
          <w:lang w:val="uk-UA"/>
        </w:rPr>
        <w:tab/>
        <w:t>до вікон виробничих та жилих приміщень, меж ділянок загальноосвітніх шкіл, дитячих дошкільних і лікарських закладів, майданчиків відпочинку – 15 м</w:t>
      </w:r>
      <w:r w:rsidR="000A7EF7" w:rsidRPr="000A7EF7">
        <w:rPr>
          <w:rFonts w:cs="Times New Roman"/>
          <w:szCs w:val="28"/>
          <w:lang w:val="uk-UA"/>
        </w:rPr>
        <w:t>[8]</w:t>
      </w:r>
      <w:r w:rsidR="000A7EF7" w:rsidRPr="004273F6">
        <w:rPr>
          <w:rFonts w:cs="Times New Roman"/>
          <w:szCs w:val="28"/>
          <w:lang w:val="uk-UA"/>
        </w:rPr>
        <w:t>.</w:t>
      </w:r>
    </w:p>
    <w:p w:rsidR="00482147" w:rsidRPr="004273F6" w:rsidRDefault="00482147" w:rsidP="00D57486">
      <w:pPr>
        <w:ind w:left="-567" w:firstLine="567"/>
        <w:rPr>
          <w:rFonts w:cs="Times New Roman"/>
          <w:szCs w:val="28"/>
          <w:lang w:val="uk-UA"/>
        </w:rPr>
      </w:pPr>
      <w:r>
        <w:rPr>
          <w:rFonts w:cs="Times New Roman"/>
          <w:szCs w:val="28"/>
          <w:lang w:val="uk-UA"/>
        </w:rPr>
        <w:t xml:space="preserve">При експлутації АЗС повинні виконуватися екологічні вимоги, визначаються природоохороннним законодавством та діючими нормативними технічними документами з охорони навколишнього середовища.  </w:t>
      </w:r>
      <w:r w:rsidR="00D57486">
        <w:rPr>
          <w:rFonts w:cs="Times New Roman"/>
          <w:szCs w:val="28"/>
          <w:lang w:val="uk-UA"/>
        </w:rPr>
        <w:t xml:space="preserve">Виробнича діяльність АЗС не повинна призводити до забруднення навколишнього середовища викидами вище допустимих норм. </w:t>
      </w:r>
    </w:p>
    <w:p w:rsidR="00D57486" w:rsidRDefault="00D57486" w:rsidP="00DD6321">
      <w:pPr>
        <w:ind w:left="-567" w:firstLine="720"/>
        <w:rPr>
          <w:rFonts w:cs="Times New Roman"/>
          <w:szCs w:val="28"/>
          <w:lang w:val="uk-UA"/>
        </w:rPr>
      </w:pPr>
      <w:r>
        <w:rPr>
          <w:rFonts w:cs="Times New Roman"/>
          <w:szCs w:val="28"/>
          <w:lang w:val="uk-UA"/>
        </w:rPr>
        <w:t xml:space="preserve">Для того, щоб зменшити забруднення </w:t>
      </w:r>
      <w:r w:rsidRPr="004273F6">
        <w:rPr>
          <w:rFonts w:cs="Times New Roman"/>
          <w:szCs w:val="28"/>
          <w:lang w:val="uk-UA"/>
        </w:rPr>
        <w:t>ґрунтової</w:t>
      </w:r>
      <w:r>
        <w:rPr>
          <w:rFonts w:cs="Times New Roman"/>
          <w:szCs w:val="28"/>
          <w:lang w:val="uk-UA"/>
        </w:rPr>
        <w:t xml:space="preserve"> системи та викидів забруднюючих речовин в атмосферне повіятря із джерел забруднення АЗС рекомендується: </w:t>
      </w:r>
    </w:p>
    <w:p w:rsidR="004273F6" w:rsidRPr="00D57486" w:rsidRDefault="00D57486" w:rsidP="00D57486">
      <w:pPr>
        <w:pStyle w:val="a6"/>
        <w:numPr>
          <w:ilvl w:val="0"/>
          <w:numId w:val="32"/>
        </w:numPr>
        <w:rPr>
          <w:rFonts w:cs="Times New Roman"/>
          <w:szCs w:val="28"/>
          <w:lang w:val="uk-UA"/>
        </w:rPr>
      </w:pPr>
      <w:r w:rsidRPr="00D57486">
        <w:rPr>
          <w:rFonts w:cs="Times New Roman"/>
          <w:szCs w:val="28"/>
          <w:lang w:val="uk-UA"/>
        </w:rPr>
        <w:t>Потрібно підтримати в повній технічний справності резервуари, обладнання та забезпечувати їх герметичність</w:t>
      </w:r>
      <w:r w:rsidR="004273F6" w:rsidRPr="00D57486">
        <w:rPr>
          <w:rFonts w:cs="Times New Roman"/>
          <w:szCs w:val="28"/>
          <w:lang w:val="uk-UA"/>
        </w:rPr>
        <w:t>;</w:t>
      </w:r>
    </w:p>
    <w:p w:rsidR="004273F6" w:rsidRPr="00D57486" w:rsidRDefault="00D57486" w:rsidP="00D57486">
      <w:pPr>
        <w:pStyle w:val="a6"/>
        <w:numPr>
          <w:ilvl w:val="0"/>
          <w:numId w:val="32"/>
        </w:numPr>
        <w:rPr>
          <w:rFonts w:cs="Times New Roman"/>
          <w:szCs w:val="28"/>
          <w:lang w:val="uk-UA"/>
        </w:rPr>
      </w:pPr>
      <w:r w:rsidRPr="00D57486">
        <w:rPr>
          <w:rFonts w:cs="Times New Roman"/>
          <w:szCs w:val="28"/>
          <w:lang w:val="uk-UA"/>
        </w:rPr>
        <w:lastRenderedPageBreak/>
        <w:t>Потрібно підтримувати технічну справність дихальних клапанів резервуарів, а також своєчасно проводити технічне обслуговування та відповідні ругулювання на них</w:t>
      </w:r>
      <w:r w:rsidR="004273F6" w:rsidRPr="00D57486">
        <w:rPr>
          <w:rFonts w:cs="Times New Roman"/>
          <w:szCs w:val="28"/>
          <w:lang w:val="uk-UA"/>
        </w:rPr>
        <w:t>;</w:t>
      </w:r>
    </w:p>
    <w:p w:rsidR="004273F6" w:rsidRPr="00D57486" w:rsidRDefault="00D57486" w:rsidP="00D57486">
      <w:pPr>
        <w:pStyle w:val="a6"/>
        <w:numPr>
          <w:ilvl w:val="0"/>
          <w:numId w:val="32"/>
        </w:numPr>
        <w:rPr>
          <w:rFonts w:cs="Times New Roman"/>
          <w:szCs w:val="28"/>
          <w:lang w:val="uk-UA"/>
        </w:rPr>
      </w:pPr>
      <w:r w:rsidRPr="00D57486">
        <w:rPr>
          <w:rFonts w:cs="Times New Roman"/>
          <w:szCs w:val="28"/>
          <w:lang w:val="uk-UA"/>
        </w:rPr>
        <w:t>Потрібно забезпечити герметичність зливних та замірних пристроїв, люків оглядових та зливних колодязів, в тому числі і при проведенні операцій зливу нафтопродуктів у процесі їх зберігання</w:t>
      </w:r>
      <w:r w:rsidR="004273F6" w:rsidRPr="00D57486">
        <w:rPr>
          <w:rFonts w:cs="Times New Roman"/>
          <w:szCs w:val="28"/>
          <w:lang w:val="uk-UA"/>
        </w:rPr>
        <w:t>;</w:t>
      </w:r>
    </w:p>
    <w:p w:rsidR="00D57486" w:rsidRPr="00D57486" w:rsidRDefault="00D57486" w:rsidP="00D57486">
      <w:pPr>
        <w:pStyle w:val="a6"/>
        <w:numPr>
          <w:ilvl w:val="0"/>
          <w:numId w:val="32"/>
        </w:numPr>
        <w:rPr>
          <w:rFonts w:cs="Times New Roman"/>
          <w:szCs w:val="28"/>
          <w:lang w:val="uk-UA"/>
        </w:rPr>
      </w:pPr>
      <w:r w:rsidRPr="00D57486">
        <w:rPr>
          <w:rFonts w:cs="Times New Roman"/>
          <w:szCs w:val="28"/>
          <w:lang w:val="uk-UA"/>
        </w:rPr>
        <w:t>Потрібно здійснювати злив нафтопродуктів з автоцситерн тількі тоді, коли здійснюється з застосуванням герметичних швидкорознімних муфт</w:t>
      </w:r>
      <w:r w:rsidR="004273F6" w:rsidRPr="00D57486">
        <w:rPr>
          <w:rFonts w:cs="Times New Roman"/>
          <w:szCs w:val="28"/>
          <w:lang w:val="uk-UA"/>
        </w:rPr>
        <w:t>;</w:t>
      </w:r>
    </w:p>
    <w:p w:rsidR="004273F6" w:rsidRPr="00D57486" w:rsidRDefault="00D57486" w:rsidP="00D57486">
      <w:pPr>
        <w:pStyle w:val="a6"/>
        <w:numPr>
          <w:ilvl w:val="0"/>
          <w:numId w:val="32"/>
        </w:numPr>
        <w:rPr>
          <w:rFonts w:cs="Times New Roman"/>
          <w:szCs w:val="28"/>
          <w:lang w:val="uk-UA"/>
        </w:rPr>
      </w:pPr>
      <w:r w:rsidRPr="00D57486">
        <w:rPr>
          <w:rFonts w:cs="Times New Roman"/>
          <w:szCs w:val="28"/>
          <w:lang w:val="uk-UA"/>
        </w:rPr>
        <w:t>Потірбно не доаускати переливу та розливу нафтопродуктів при заповненні резервуарів та при заправці автотрнаспорту</w:t>
      </w:r>
      <w:r w:rsidR="004273F6" w:rsidRPr="00D57486">
        <w:rPr>
          <w:rFonts w:cs="Times New Roman"/>
          <w:szCs w:val="28"/>
          <w:lang w:val="uk-UA"/>
        </w:rPr>
        <w:t>;</w:t>
      </w:r>
    </w:p>
    <w:p w:rsidR="004273F6" w:rsidRPr="00D57486" w:rsidRDefault="00D57486" w:rsidP="00D57486">
      <w:pPr>
        <w:pStyle w:val="a6"/>
        <w:numPr>
          <w:ilvl w:val="0"/>
          <w:numId w:val="32"/>
        </w:numPr>
        <w:rPr>
          <w:rFonts w:cs="Times New Roman"/>
          <w:szCs w:val="28"/>
          <w:lang w:val="uk-UA"/>
        </w:rPr>
      </w:pPr>
      <w:r w:rsidRPr="00D57486">
        <w:rPr>
          <w:rFonts w:cs="Times New Roman"/>
          <w:szCs w:val="28"/>
          <w:lang w:val="uk-UA"/>
        </w:rPr>
        <w:t xml:space="preserve">Потрібно обладнати резервуари з бензином газовою </w:t>
      </w:r>
      <w:r w:rsidR="004273F6" w:rsidRPr="00D57486">
        <w:rPr>
          <w:rFonts w:cs="Times New Roman"/>
          <w:szCs w:val="28"/>
          <w:lang w:val="uk-UA"/>
        </w:rPr>
        <w:t>обв'язкою;</w:t>
      </w:r>
    </w:p>
    <w:p w:rsidR="004273F6" w:rsidRDefault="004273F6" w:rsidP="00C70246">
      <w:pPr>
        <w:ind w:left="-567" w:firstLine="720"/>
        <w:rPr>
          <w:rFonts w:cs="Times New Roman"/>
          <w:szCs w:val="28"/>
          <w:lang w:val="uk-UA"/>
        </w:rPr>
      </w:pPr>
      <w:r w:rsidRPr="004273F6">
        <w:rPr>
          <w:rFonts w:cs="Times New Roman"/>
          <w:szCs w:val="28"/>
          <w:lang w:val="uk-UA"/>
        </w:rPr>
        <w:t>За даними 2018 року відбулася кілька скарг з боку міських жителів, що будівництво автозаправних станцій порушують правила будівництва і безпеки, так як відбувається будівництво біля житлових комплексів, порушуючи дозволяється дистанці</w:t>
      </w:r>
      <w:r w:rsidR="00517CA6">
        <w:rPr>
          <w:rFonts w:cs="Times New Roman"/>
          <w:szCs w:val="28"/>
          <w:lang w:val="uk-UA"/>
        </w:rPr>
        <w:t>ю будівництва АЗС з будівлями</w:t>
      </w:r>
      <w:r w:rsidRPr="004273F6">
        <w:rPr>
          <w:rFonts w:cs="Times New Roman"/>
          <w:szCs w:val="28"/>
          <w:lang w:val="uk-UA"/>
        </w:rPr>
        <w:t>.  Через збільшення кількості автомобільних засобів на душу населення, а також появи великої кількості автомобілів тимчасового ввезення починається будівництво автозаправних станцій, але порушення правил будівництва АЗС говорить про те, що контрольовані органи не звертають уваги на явні порушення, які можуть призвести до к</w:t>
      </w:r>
      <w:r>
        <w:rPr>
          <w:rFonts w:cs="Times New Roman"/>
          <w:szCs w:val="28"/>
          <w:lang w:val="uk-UA"/>
        </w:rPr>
        <w:t xml:space="preserve">атастрофи.  У пункті </w:t>
      </w:r>
      <w:r w:rsidR="00007158">
        <w:rPr>
          <w:rFonts w:cs="Times New Roman"/>
          <w:szCs w:val="28"/>
          <w:lang w:val="uk-UA"/>
        </w:rPr>
        <w:t>1.6</w:t>
      </w:r>
      <w:r w:rsidRPr="00E72A66">
        <w:rPr>
          <w:rFonts w:cs="Times New Roman"/>
          <w:szCs w:val="28"/>
          <w:lang w:val="uk-UA"/>
        </w:rPr>
        <w:t>.  і 1.</w:t>
      </w:r>
      <w:r w:rsidR="00007158">
        <w:rPr>
          <w:rFonts w:cs="Times New Roman"/>
          <w:szCs w:val="28"/>
          <w:lang w:val="uk-UA"/>
        </w:rPr>
        <w:t>7</w:t>
      </w:r>
      <w:r w:rsidRPr="00E72A66">
        <w:rPr>
          <w:rFonts w:cs="Times New Roman"/>
          <w:szCs w:val="28"/>
          <w:lang w:val="uk-UA"/>
        </w:rPr>
        <w:t>.</w:t>
      </w:r>
      <w:r w:rsidRPr="004273F6">
        <w:rPr>
          <w:rFonts w:cs="Times New Roman"/>
          <w:szCs w:val="28"/>
          <w:lang w:val="uk-UA"/>
        </w:rPr>
        <w:t xml:space="preserve">  розглянемо до чого призведе недотримання правил безпеки і як це відіб'ється на кількість шкідливих речовин у викидах від автозаправних станцій.</w:t>
      </w:r>
    </w:p>
    <w:p w:rsidR="00BA64AA" w:rsidRPr="00293BE9" w:rsidRDefault="00007158" w:rsidP="00C70246">
      <w:pPr>
        <w:pStyle w:val="2"/>
      </w:pPr>
      <w:bookmarkStart w:id="8" w:name="_Toc26977894"/>
      <w:r>
        <w:t>1.5. Вимоги до зберігання палива</w:t>
      </w:r>
      <w:r w:rsidR="00293BE9" w:rsidRPr="004B4530">
        <w:t xml:space="preserve">. </w:t>
      </w:r>
      <w:r w:rsidR="00293BE9">
        <w:t>Різниця зберіганням палива та технічні вимоги АЗС між Україною та Європою</w:t>
      </w:r>
      <w:bookmarkEnd w:id="8"/>
      <w:r w:rsidR="00293BE9">
        <w:t xml:space="preserve"> </w:t>
      </w:r>
    </w:p>
    <w:p w:rsidR="00007158" w:rsidRPr="00293BE9" w:rsidRDefault="00007158" w:rsidP="00C70246">
      <w:pPr>
        <w:ind w:left="-567" w:firstLine="567"/>
        <w:rPr>
          <w:rFonts w:cs="Times New Roman"/>
          <w:szCs w:val="28"/>
          <w:lang w:val="ru-RU"/>
        </w:rPr>
      </w:pPr>
      <w:r w:rsidRPr="00293BE9">
        <w:rPr>
          <w:rFonts w:cs="Times New Roman"/>
          <w:szCs w:val="28"/>
          <w:lang w:val="ru-RU"/>
        </w:rPr>
        <w:t xml:space="preserve">У кожного виду паливу є свій термін зберігання, яке залежить від кліматичної зони, в якій розташована АЗС.  Розділяється три типи кліматичної зони: Північна, Середня і Південна.  Для автомобільного бензину зменшення терміну зберігання </w:t>
      </w:r>
      <w:r w:rsidRPr="00293BE9">
        <w:rPr>
          <w:rFonts w:cs="Times New Roman"/>
          <w:szCs w:val="28"/>
          <w:lang w:val="ru-RU"/>
        </w:rPr>
        <w:lastRenderedPageBreak/>
        <w:t>залежить від порядку убування.  У таблиці 1.4.  можна розглянути залежність терміну зберігання палива від виду кліматичної зони.</w:t>
      </w:r>
    </w:p>
    <w:p w:rsidR="00007158" w:rsidRDefault="00007158" w:rsidP="00007158">
      <w:pPr>
        <w:jc w:val="right"/>
        <w:rPr>
          <w:rFonts w:cs="Times New Roman"/>
          <w:szCs w:val="28"/>
          <w:lang w:val="uk-UA"/>
        </w:rPr>
      </w:pPr>
      <w:r w:rsidRPr="00007158">
        <w:rPr>
          <w:rFonts w:cs="Times New Roman"/>
          <w:szCs w:val="28"/>
          <w:lang w:val="uk-UA"/>
        </w:rPr>
        <w:t xml:space="preserve">Таблиця 1.4. Залежність терміну зберігання палива від виду кліматичної зони. </w:t>
      </w:r>
    </w:p>
    <w:tbl>
      <w:tblPr>
        <w:tblStyle w:val="a3"/>
        <w:tblW w:w="9776" w:type="dxa"/>
        <w:tblLook w:val="04A0" w:firstRow="1" w:lastRow="0" w:firstColumn="1" w:lastColumn="0" w:noHBand="0" w:noVBand="1"/>
      </w:tblPr>
      <w:tblGrid>
        <w:gridCol w:w="594"/>
        <w:gridCol w:w="4266"/>
        <w:gridCol w:w="1638"/>
        <w:gridCol w:w="1639"/>
        <w:gridCol w:w="1639"/>
      </w:tblGrid>
      <w:tr w:rsidR="00007158" w:rsidRPr="00D271CA" w:rsidTr="00007158">
        <w:trPr>
          <w:trHeight w:val="698"/>
        </w:trPr>
        <w:tc>
          <w:tcPr>
            <w:tcW w:w="594" w:type="dxa"/>
            <w:vMerge w:val="restart"/>
          </w:tcPr>
          <w:p w:rsidR="00007158" w:rsidRPr="00C70246" w:rsidRDefault="00007158" w:rsidP="00007158">
            <w:pPr>
              <w:rPr>
                <w:rFonts w:cs="Times New Roman"/>
                <w:sz w:val="24"/>
                <w:szCs w:val="24"/>
                <w:lang w:val="uk-UA"/>
              </w:rPr>
            </w:pPr>
            <w:r w:rsidRPr="00C70246">
              <w:rPr>
                <w:rFonts w:cs="Times New Roman"/>
                <w:sz w:val="24"/>
                <w:szCs w:val="24"/>
                <w:lang w:val="uk-UA"/>
              </w:rPr>
              <w:t>№</w:t>
            </w:r>
          </w:p>
          <w:p w:rsidR="00007158" w:rsidRPr="00C70246" w:rsidRDefault="00007158" w:rsidP="00007158">
            <w:pPr>
              <w:rPr>
                <w:rFonts w:cs="Times New Roman"/>
                <w:sz w:val="24"/>
                <w:szCs w:val="24"/>
                <w:lang w:val="ru-RU"/>
              </w:rPr>
            </w:pPr>
            <w:r w:rsidRPr="00C70246">
              <w:rPr>
                <w:rFonts w:cs="Times New Roman"/>
                <w:sz w:val="24"/>
                <w:szCs w:val="24"/>
                <w:lang w:val="uk-UA"/>
              </w:rPr>
              <w:t>п/п</w:t>
            </w:r>
          </w:p>
        </w:tc>
        <w:tc>
          <w:tcPr>
            <w:tcW w:w="4266" w:type="dxa"/>
            <w:vMerge w:val="restart"/>
          </w:tcPr>
          <w:p w:rsidR="00007158" w:rsidRPr="00C70246" w:rsidRDefault="00007158" w:rsidP="00007158">
            <w:pPr>
              <w:jc w:val="center"/>
              <w:rPr>
                <w:rFonts w:cs="Times New Roman"/>
                <w:sz w:val="24"/>
                <w:szCs w:val="24"/>
                <w:lang w:val="uk-UA"/>
              </w:rPr>
            </w:pPr>
            <w:r w:rsidRPr="00C70246">
              <w:rPr>
                <w:rFonts w:cs="Times New Roman"/>
                <w:sz w:val="24"/>
                <w:szCs w:val="24"/>
                <w:lang w:val="uk-UA"/>
              </w:rPr>
              <w:t>Нафтопродукти і спосіб зберігання</w:t>
            </w:r>
          </w:p>
        </w:tc>
        <w:tc>
          <w:tcPr>
            <w:tcW w:w="4916" w:type="dxa"/>
            <w:gridSpan w:val="3"/>
          </w:tcPr>
          <w:p w:rsidR="00007158" w:rsidRPr="00C70246" w:rsidRDefault="00007158" w:rsidP="00007158">
            <w:pPr>
              <w:jc w:val="center"/>
              <w:rPr>
                <w:rFonts w:cs="Times New Roman"/>
                <w:sz w:val="24"/>
                <w:szCs w:val="24"/>
                <w:lang w:val="uk-UA"/>
              </w:rPr>
            </w:pPr>
            <w:r w:rsidRPr="00C70246">
              <w:rPr>
                <w:rFonts w:cs="Times New Roman"/>
                <w:sz w:val="24"/>
                <w:szCs w:val="24"/>
                <w:lang w:val="uk-UA"/>
              </w:rPr>
              <w:t>Терміни зберігання в залежності від кліматичної зони, рік</w:t>
            </w:r>
          </w:p>
        </w:tc>
      </w:tr>
      <w:tr w:rsidR="00007158" w:rsidTr="00007158">
        <w:trPr>
          <w:trHeight w:val="761"/>
        </w:trPr>
        <w:tc>
          <w:tcPr>
            <w:tcW w:w="594" w:type="dxa"/>
            <w:vMerge/>
          </w:tcPr>
          <w:p w:rsidR="00007158" w:rsidRPr="00C70246" w:rsidRDefault="00007158" w:rsidP="00007158">
            <w:pPr>
              <w:rPr>
                <w:rFonts w:cs="Times New Roman"/>
                <w:sz w:val="24"/>
                <w:szCs w:val="24"/>
                <w:lang w:val="uk-UA"/>
              </w:rPr>
            </w:pPr>
          </w:p>
        </w:tc>
        <w:tc>
          <w:tcPr>
            <w:tcW w:w="4266" w:type="dxa"/>
            <w:vMerge/>
          </w:tcPr>
          <w:p w:rsidR="00007158" w:rsidRPr="00C70246" w:rsidRDefault="00007158" w:rsidP="00007158">
            <w:pPr>
              <w:rPr>
                <w:rFonts w:cs="Times New Roman"/>
                <w:sz w:val="24"/>
                <w:szCs w:val="24"/>
                <w:lang w:val="uk-UA"/>
              </w:rPr>
            </w:pPr>
          </w:p>
        </w:tc>
        <w:tc>
          <w:tcPr>
            <w:tcW w:w="1638"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Північна зона</w:t>
            </w:r>
          </w:p>
        </w:tc>
        <w:tc>
          <w:tcPr>
            <w:tcW w:w="1639"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Середня зона</w:t>
            </w:r>
          </w:p>
        </w:tc>
        <w:tc>
          <w:tcPr>
            <w:tcW w:w="1639"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Південна зона</w:t>
            </w:r>
          </w:p>
        </w:tc>
      </w:tr>
      <w:tr w:rsidR="00007158" w:rsidTr="00007158">
        <w:trPr>
          <w:trHeight w:val="1213"/>
        </w:trPr>
        <w:tc>
          <w:tcPr>
            <w:tcW w:w="594"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1</w:t>
            </w:r>
          </w:p>
        </w:tc>
        <w:tc>
          <w:tcPr>
            <w:tcW w:w="4266" w:type="dxa"/>
          </w:tcPr>
          <w:p w:rsidR="00007158" w:rsidRPr="00C70246" w:rsidRDefault="00007158" w:rsidP="00007158">
            <w:pPr>
              <w:rPr>
                <w:rFonts w:cs="Times New Roman"/>
                <w:sz w:val="24"/>
                <w:szCs w:val="24"/>
                <w:lang w:val="uk-UA"/>
              </w:rPr>
            </w:pPr>
            <w:r w:rsidRPr="00C70246">
              <w:rPr>
                <w:rFonts w:cs="Times New Roman"/>
                <w:sz w:val="24"/>
                <w:szCs w:val="24"/>
                <w:lang w:val="uk-UA"/>
              </w:rPr>
              <w:t>Автомобільні бензини</w:t>
            </w:r>
          </w:p>
          <w:p w:rsidR="00007158" w:rsidRPr="00C70246" w:rsidRDefault="00007158" w:rsidP="00007158">
            <w:pPr>
              <w:pStyle w:val="a6"/>
              <w:numPr>
                <w:ilvl w:val="0"/>
                <w:numId w:val="10"/>
              </w:numPr>
              <w:rPr>
                <w:rFonts w:cs="Times New Roman"/>
                <w:sz w:val="24"/>
                <w:szCs w:val="24"/>
                <w:lang w:val="uk-UA"/>
              </w:rPr>
            </w:pPr>
            <w:r w:rsidRPr="00C70246">
              <w:rPr>
                <w:rFonts w:cs="Times New Roman"/>
                <w:sz w:val="24"/>
                <w:szCs w:val="24"/>
                <w:lang w:val="uk-UA"/>
              </w:rPr>
              <w:t>У наземних резервуарах</w:t>
            </w:r>
          </w:p>
          <w:p w:rsidR="00007158" w:rsidRPr="00C70246" w:rsidRDefault="00007158" w:rsidP="00007158">
            <w:pPr>
              <w:pStyle w:val="a6"/>
              <w:numPr>
                <w:ilvl w:val="0"/>
                <w:numId w:val="10"/>
              </w:numPr>
              <w:rPr>
                <w:rFonts w:cs="Times New Roman"/>
                <w:sz w:val="24"/>
                <w:szCs w:val="24"/>
                <w:lang w:val="uk-UA"/>
              </w:rPr>
            </w:pPr>
            <w:r w:rsidRPr="00C70246">
              <w:rPr>
                <w:rFonts w:cs="Times New Roman"/>
                <w:sz w:val="24"/>
                <w:szCs w:val="24"/>
                <w:lang w:val="uk-UA"/>
              </w:rPr>
              <w:t>У підземних резервуарах</w:t>
            </w:r>
          </w:p>
          <w:p w:rsidR="00007158" w:rsidRPr="00C70246" w:rsidRDefault="00007158" w:rsidP="00007158">
            <w:pPr>
              <w:pStyle w:val="a6"/>
              <w:numPr>
                <w:ilvl w:val="0"/>
                <w:numId w:val="10"/>
              </w:numPr>
              <w:rPr>
                <w:rFonts w:cs="Times New Roman"/>
                <w:sz w:val="24"/>
                <w:szCs w:val="24"/>
                <w:lang w:val="uk-UA"/>
              </w:rPr>
            </w:pPr>
            <w:r w:rsidRPr="00C70246">
              <w:rPr>
                <w:rFonts w:cs="Times New Roman"/>
                <w:sz w:val="24"/>
                <w:szCs w:val="24"/>
                <w:lang w:val="uk-UA"/>
              </w:rPr>
              <w:t>У тарі (бочки, каністри)</w:t>
            </w:r>
          </w:p>
        </w:tc>
        <w:tc>
          <w:tcPr>
            <w:tcW w:w="1638" w:type="dxa"/>
          </w:tcPr>
          <w:p w:rsidR="00007158" w:rsidRPr="00C70246" w:rsidRDefault="00007158" w:rsidP="00007158">
            <w:pPr>
              <w:rPr>
                <w:rFonts w:cs="Times New Roman"/>
                <w:sz w:val="24"/>
                <w:szCs w:val="24"/>
                <w:lang w:val="uk-UA"/>
              </w:rPr>
            </w:pPr>
          </w:p>
          <w:p w:rsidR="00007158" w:rsidRPr="00C70246" w:rsidRDefault="00007158" w:rsidP="00007158">
            <w:pPr>
              <w:rPr>
                <w:rFonts w:cs="Times New Roman"/>
                <w:sz w:val="24"/>
                <w:szCs w:val="24"/>
                <w:lang w:val="uk-UA"/>
              </w:rPr>
            </w:pPr>
            <w:r w:rsidRPr="00C70246">
              <w:rPr>
                <w:rFonts w:cs="Times New Roman"/>
                <w:sz w:val="24"/>
                <w:szCs w:val="24"/>
                <w:lang w:val="uk-UA"/>
              </w:rPr>
              <w:t>2.5</w:t>
            </w:r>
          </w:p>
          <w:p w:rsidR="00007158" w:rsidRPr="00C70246" w:rsidRDefault="00007158" w:rsidP="00007158">
            <w:pPr>
              <w:rPr>
                <w:rFonts w:cs="Times New Roman"/>
                <w:sz w:val="24"/>
                <w:szCs w:val="24"/>
                <w:lang w:val="uk-UA"/>
              </w:rPr>
            </w:pPr>
            <w:r w:rsidRPr="00C70246">
              <w:rPr>
                <w:rFonts w:cs="Times New Roman"/>
                <w:sz w:val="24"/>
                <w:szCs w:val="24"/>
                <w:lang w:val="uk-UA"/>
              </w:rPr>
              <w:t>3.0</w:t>
            </w:r>
          </w:p>
          <w:p w:rsidR="00007158" w:rsidRPr="00C70246" w:rsidRDefault="00007158" w:rsidP="00007158">
            <w:pPr>
              <w:rPr>
                <w:rFonts w:cs="Times New Roman"/>
                <w:sz w:val="24"/>
                <w:szCs w:val="24"/>
                <w:lang w:val="uk-UA"/>
              </w:rPr>
            </w:pPr>
            <w:r w:rsidRPr="00C70246">
              <w:rPr>
                <w:rFonts w:cs="Times New Roman"/>
                <w:sz w:val="24"/>
                <w:szCs w:val="24"/>
                <w:lang w:val="uk-UA"/>
              </w:rPr>
              <w:t>2.0</w:t>
            </w:r>
          </w:p>
        </w:tc>
        <w:tc>
          <w:tcPr>
            <w:tcW w:w="1639" w:type="dxa"/>
          </w:tcPr>
          <w:p w:rsidR="00007158" w:rsidRPr="00C70246" w:rsidRDefault="00007158" w:rsidP="00007158">
            <w:pPr>
              <w:jc w:val="right"/>
              <w:rPr>
                <w:rFonts w:cs="Times New Roman"/>
                <w:sz w:val="24"/>
                <w:szCs w:val="24"/>
                <w:lang w:val="uk-UA"/>
              </w:rPr>
            </w:pPr>
          </w:p>
          <w:p w:rsidR="00007158" w:rsidRPr="00C70246" w:rsidRDefault="00007158" w:rsidP="00007158">
            <w:pPr>
              <w:rPr>
                <w:rFonts w:cs="Times New Roman"/>
                <w:sz w:val="24"/>
                <w:szCs w:val="24"/>
                <w:lang w:val="uk-UA"/>
              </w:rPr>
            </w:pPr>
            <w:r w:rsidRPr="00C70246">
              <w:rPr>
                <w:rFonts w:cs="Times New Roman"/>
                <w:sz w:val="24"/>
                <w:szCs w:val="24"/>
                <w:lang w:val="uk-UA"/>
              </w:rPr>
              <w:t>2.0</w:t>
            </w:r>
          </w:p>
          <w:p w:rsidR="00007158" w:rsidRPr="00C70246" w:rsidRDefault="00007158" w:rsidP="00007158">
            <w:pPr>
              <w:rPr>
                <w:rFonts w:cs="Times New Roman"/>
                <w:sz w:val="24"/>
                <w:szCs w:val="24"/>
                <w:lang w:val="uk-UA"/>
              </w:rPr>
            </w:pPr>
            <w:r w:rsidRPr="00C70246">
              <w:rPr>
                <w:rFonts w:cs="Times New Roman"/>
                <w:sz w:val="24"/>
                <w:szCs w:val="24"/>
                <w:lang w:val="uk-UA"/>
              </w:rPr>
              <w:t>2.5</w:t>
            </w:r>
          </w:p>
          <w:p w:rsidR="00007158" w:rsidRPr="00C70246" w:rsidRDefault="00007158" w:rsidP="00007158">
            <w:pPr>
              <w:rPr>
                <w:rFonts w:cs="Times New Roman"/>
                <w:sz w:val="24"/>
                <w:szCs w:val="24"/>
                <w:lang w:val="uk-UA"/>
              </w:rPr>
            </w:pPr>
            <w:r w:rsidRPr="00C70246">
              <w:rPr>
                <w:rFonts w:cs="Times New Roman"/>
                <w:sz w:val="24"/>
                <w:szCs w:val="24"/>
                <w:lang w:val="uk-UA"/>
              </w:rPr>
              <w:t>1.0</w:t>
            </w:r>
          </w:p>
        </w:tc>
        <w:tc>
          <w:tcPr>
            <w:tcW w:w="1639" w:type="dxa"/>
          </w:tcPr>
          <w:p w:rsidR="00007158" w:rsidRPr="00C70246" w:rsidRDefault="00007158" w:rsidP="00007158">
            <w:pPr>
              <w:jc w:val="right"/>
              <w:rPr>
                <w:rFonts w:cs="Times New Roman"/>
                <w:sz w:val="24"/>
                <w:szCs w:val="24"/>
                <w:lang w:val="uk-UA"/>
              </w:rPr>
            </w:pPr>
          </w:p>
          <w:p w:rsidR="00007158" w:rsidRPr="00C70246" w:rsidRDefault="00007158" w:rsidP="00007158">
            <w:pPr>
              <w:rPr>
                <w:rFonts w:cs="Times New Roman"/>
                <w:sz w:val="24"/>
                <w:szCs w:val="24"/>
                <w:lang w:val="uk-UA"/>
              </w:rPr>
            </w:pPr>
            <w:r w:rsidRPr="00C70246">
              <w:rPr>
                <w:rFonts w:cs="Times New Roman"/>
                <w:sz w:val="24"/>
                <w:szCs w:val="24"/>
                <w:lang w:val="uk-UA"/>
              </w:rPr>
              <w:t>1.0</w:t>
            </w:r>
          </w:p>
          <w:p w:rsidR="00007158" w:rsidRPr="00C70246" w:rsidRDefault="00007158" w:rsidP="00007158">
            <w:pPr>
              <w:rPr>
                <w:rFonts w:cs="Times New Roman"/>
                <w:sz w:val="24"/>
                <w:szCs w:val="24"/>
                <w:lang w:val="uk-UA"/>
              </w:rPr>
            </w:pPr>
            <w:r w:rsidRPr="00C70246">
              <w:rPr>
                <w:rFonts w:cs="Times New Roman"/>
                <w:sz w:val="24"/>
                <w:szCs w:val="24"/>
                <w:lang w:val="uk-UA"/>
              </w:rPr>
              <w:t>1.5</w:t>
            </w:r>
          </w:p>
          <w:p w:rsidR="00007158" w:rsidRPr="00C70246" w:rsidRDefault="00007158" w:rsidP="00007158">
            <w:pPr>
              <w:rPr>
                <w:rFonts w:cs="Times New Roman"/>
                <w:sz w:val="24"/>
                <w:szCs w:val="24"/>
                <w:lang w:val="uk-UA"/>
              </w:rPr>
            </w:pPr>
            <w:r w:rsidRPr="00C70246">
              <w:rPr>
                <w:rFonts w:cs="Times New Roman"/>
                <w:sz w:val="24"/>
                <w:szCs w:val="24"/>
                <w:lang w:val="uk-UA"/>
              </w:rPr>
              <w:t>0.5</w:t>
            </w:r>
          </w:p>
        </w:tc>
      </w:tr>
      <w:tr w:rsidR="00007158" w:rsidTr="00007158">
        <w:trPr>
          <w:trHeight w:val="1019"/>
        </w:trPr>
        <w:tc>
          <w:tcPr>
            <w:tcW w:w="594"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2</w:t>
            </w:r>
          </w:p>
        </w:tc>
        <w:tc>
          <w:tcPr>
            <w:tcW w:w="4266" w:type="dxa"/>
          </w:tcPr>
          <w:p w:rsidR="00007158" w:rsidRPr="00C70246" w:rsidRDefault="00007158" w:rsidP="00007158">
            <w:pPr>
              <w:rPr>
                <w:rFonts w:cs="Times New Roman"/>
                <w:sz w:val="24"/>
                <w:szCs w:val="24"/>
                <w:lang w:val="uk-UA"/>
              </w:rPr>
            </w:pPr>
            <w:r w:rsidRPr="00C70246">
              <w:rPr>
                <w:rFonts w:cs="Times New Roman"/>
                <w:sz w:val="24"/>
                <w:szCs w:val="24"/>
                <w:lang w:val="uk-UA"/>
              </w:rPr>
              <w:t xml:space="preserve">Дизельне паливо </w:t>
            </w:r>
          </w:p>
        </w:tc>
        <w:tc>
          <w:tcPr>
            <w:tcW w:w="1638"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r>
      <w:tr w:rsidR="00007158" w:rsidTr="00007158">
        <w:trPr>
          <w:trHeight w:val="839"/>
        </w:trPr>
        <w:tc>
          <w:tcPr>
            <w:tcW w:w="594" w:type="dxa"/>
          </w:tcPr>
          <w:p w:rsidR="00007158" w:rsidRPr="00C70246" w:rsidRDefault="00007158" w:rsidP="00007158">
            <w:pPr>
              <w:jc w:val="center"/>
              <w:rPr>
                <w:rFonts w:cs="Times New Roman"/>
                <w:sz w:val="24"/>
                <w:szCs w:val="24"/>
                <w:lang w:val="ru-RU"/>
              </w:rPr>
            </w:pPr>
            <w:r w:rsidRPr="00C70246">
              <w:rPr>
                <w:rFonts w:cs="Times New Roman"/>
                <w:sz w:val="24"/>
                <w:szCs w:val="24"/>
                <w:lang w:val="uk-UA"/>
              </w:rPr>
              <w:t>3</w:t>
            </w:r>
          </w:p>
        </w:tc>
        <w:tc>
          <w:tcPr>
            <w:tcW w:w="4266" w:type="dxa"/>
          </w:tcPr>
          <w:p w:rsidR="00007158" w:rsidRPr="00C70246" w:rsidRDefault="00007158" w:rsidP="00007158">
            <w:pPr>
              <w:rPr>
                <w:rFonts w:cs="Times New Roman"/>
                <w:sz w:val="24"/>
                <w:szCs w:val="24"/>
                <w:lang w:val="uk-UA"/>
              </w:rPr>
            </w:pPr>
            <w:r w:rsidRPr="00C70246">
              <w:rPr>
                <w:rFonts w:cs="Times New Roman"/>
                <w:sz w:val="24"/>
                <w:szCs w:val="24"/>
                <w:lang w:val="uk-UA"/>
              </w:rPr>
              <w:t>Гас тракторний</w:t>
            </w:r>
          </w:p>
        </w:tc>
        <w:tc>
          <w:tcPr>
            <w:tcW w:w="1638" w:type="dxa"/>
          </w:tcPr>
          <w:p w:rsidR="00007158" w:rsidRPr="00C70246" w:rsidRDefault="00007158" w:rsidP="00007158">
            <w:pPr>
              <w:rPr>
                <w:rFonts w:cs="Times New Roman"/>
                <w:sz w:val="24"/>
                <w:szCs w:val="24"/>
                <w:lang w:val="uk-UA"/>
              </w:rPr>
            </w:pPr>
            <w:r w:rsidRPr="00C70246">
              <w:rPr>
                <w:rFonts w:cs="Times New Roman"/>
                <w:sz w:val="24"/>
                <w:szCs w:val="24"/>
                <w:lang w:val="uk-UA"/>
              </w:rPr>
              <w:t xml:space="preserve">3.0 </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2.0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1.0</w:t>
            </w:r>
          </w:p>
        </w:tc>
      </w:tr>
      <w:tr w:rsidR="00007158" w:rsidTr="00007158">
        <w:trPr>
          <w:trHeight w:val="773"/>
        </w:trPr>
        <w:tc>
          <w:tcPr>
            <w:tcW w:w="594"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4</w:t>
            </w:r>
          </w:p>
        </w:tc>
        <w:tc>
          <w:tcPr>
            <w:tcW w:w="4266" w:type="dxa"/>
          </w:tcPr>
          <w:p w:rsidR="00007158" w:rsidRPr="00C70246" w:rsidRDefault="00007158" w:rsidP="00007158">
            <w:pPr>
              <w:rPr>
                <w:rFonts w:cs="Times New Roman"/>
                <w:sz w:val="24"/>
                <w:szCs w:val="24"/>
                <w:lang w:val="uk-UA"/>
              </w:rPr>
            </w:pPr>
            <w:r w:rsidRPr="00C70246">
              <w:rPr>
                <w:rFonts w:cs="Times New Roman"/>
                <w:sz w:val="24"/>
                <w:szCs w:val="24"/>
                <w:lang w:val="uk-UA"/>
              </w:rPr>
              <w:t>Масла (автотракторної, індустріальні, автомобільні, компресорні, і ін.)</w:t>
            </w:r>
          </w:p>
        </w:tc>
        <w:tc>
          <w:tcPr>
            <w:tcW w:w="1638" w:type="dxa"/>
          </w:tcPr>
          <w:p w:rsidR="00007158" w:rsidRPr="00C70246" w:rsidRDefault="00007158" w:rsidP="00007158">
            <w:pPr>
              <w:rPr>
                <w:rFonts w:cs="Times New Roman"/>
                <w:sz w:val="24"/>
                <w:szCs w:val="24"/>
                <w:lang w:val="uk-UA"/>
              </w:rPr>
            </w:pPr>
            <w:r w:rsidRPr="00C70246">
              <w:rPr>
                <w:rFonts w:cs="Times New Roman"/>
                <w:sz w:val="24"/>
                <w:szCs w:val="24"/>
                <w:lang w:val="uk-UA"/>
              </w:rPr>
              <w:t>5.0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5.0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5.0</w:t>
            </w:r>
          </w:p>
          <w:p w:rsidR="00007158" w:rsidRPr="00C70246" w:rsidRDefault="00007158" w:rsidP="00007158">
            <w:pPr>
              <w:rPr>
                <w:rFonts w:cs="Times New Roman"/>
                <w:sz w:val="24"/>
                <w:szCs w:val="24"/>
                <w:lang w:val="uk-UA"/>
              </w:rPr>
            </w:pPr>
          </w:p>
          <w:p w:rsidR="00007158" w:rsidRPr="00C70246" w:rsidRDefault="00007158" w:rsidP="00007158">
            <w:pPr>
              <w:rPr>
                <w:rFonts w:cs="Times New Roman"/>
                <w:sz w:val="24"/>
                <w:szCs w:val="24"/>
                <w:lang w:val="uk-UA"/>
              </w:rPr>
            </w:pPr>
          </w:p>
        </w:tc>
      </w:tr>
      <w:tr w:rsidR="00007158" w:rsidTr="00007158">
        <w:trPr>
          <w:trHeight w:val="773"/>
        </w:trPr>
        <w:tc>
          <w:tcPr>
            <w:tcW w:w="594" w:type="dxa"/>
          </w:tcPr>
          <w:p w:rsidR="00007158" w:rsidRPr="00C70246" w:rsidRDefault="00007158" w:rsidP="00007158">
            <w:pPr>
              <w:jc w:val="center"/>
              <w:rPr>
                <w:rFonts w:cs="Times New Roman"/>
                <w:sz w:val="24"/>
                <w:szCs w:val="24"/>
                <w:lang w:val="uk-UA"/>
              </w:rPr>
            </w:pPr>
            <w:r w:rsidRPr="00C70246">
              <w:rPr>
                <w:rFonts w:cs="Times New Roman"/>
                <w:sz w:val="24"/>
                <w:szCs w:val="24"/>
                <w:lang w:val="uk-UA"/>
              </w:rPr>
              <w:t>5</w:t>
            </w:r>
          </w:p>
        </w:tc>
        <w:tc>
          <w:tcPr>
            <w:tcW w:w="4266" w:type="dxa"/>
          </w:tcPr>
          <w:p w:rsidR="00007158" w:rsidRPr="00C70246" w:rsidRDefault="00007158" w:rsidP="00007158">
            <w:pPr>
              <w:rPr>
                <w:rFonts w:cs="Times New Roman"/>
                <w:sz w:val="24"/>
                <w:szCs w:val="24"/>
                <w:lang w:val="uk-UA"/>
              </w:rPr>
            </w:pPr>
            <w:r w:rsidRPr="00C70246">
              <w:rPr>
                <w:rFonts w:cs="Times New Roman"/>
                <w:sz w:val="24"/>
                <w:szCs w:val="24"/>
                <w:lang w:val="uk-UA"/>
              </w:rPr>
              <w:t>Масла без присадок</w:t>
            </w:r>
          </w:p>
        </w:tc>
        <w:tc>
          <w:tcPr>
            <w:tcW w:w="1638"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c>
          <w:tcPr>
            <w:tcW w:w="1639" w:type="dxa"/>
          </w:tcPr>
          <w:p w:rsidR="00007158" w:rsidRPr="00C70246" w:rsidRDefault="00007158" w:rsidP="00007158">
            <w:pPr>
              <w:rPr>
                <w:rFonts w:cs="Times New Roman"/>
                <w:sz w:val="24"/>
                <w:szCs w:val="24"/>
                <w:lang w:val="uk-UA"/>
              </w:rPr>
            </w:pPr>
            <w:r w:rsidRPr="00C70246">
              <w:rPr>
                <w:rFonts w:cs="Times New Roman"/>
                <w:sz w:val="24"/>
                <w:szCs w:val="24"/>
                <w:lang w:val="uk-UA"/>
              </w:rPr>
              <w:t>6.0</w:t>
            </w:r>
          </w:p>
        </w:tc>
      </w:tr>
    </w:tbl>
    <w:p w:rsidR="00007158" w:rsidRDefault="00007158" w:rsidP="00007158">
      <w:pPr>
        <w:rPr>
          <w:rFonts w:cs="Times New Roman"/>
          <w:szCs w:val="28"/>
          <w:lang w:val="uk-UA"/>
        </w:rPr>
      </w:pPr>
    </w:p>
    <w:p w:rsidR="00D57486" w:rsidRDefault="00D57486" w:rsidP="00D57486">
      <w:pPr>
        <w:ind w:left="-567" w:firstLine="709"/>
        <w:rPr>
          <w:rFonts w:cs="Times New Roman"/>
          <w:szCs w:val="28"/>
          <w:lang w:val="uk-UA"/>
        </w:rPr>
      </w:pPr>
      <w:r>
        <w:rPr>
          <w:rFonts w:cs="Times New Roman"/>
          <w:szCs w:val="28"/>
          <w:lang w:val="uk-UA"/>
        </w:rPr>
        <w:t>Інує допустимий термін зберігання дизельного палива, який залежеить від різних факторів. Тара або обсяг зберігання не мають ключового значення. Воно може втратити частину своїх властивостей як і в резервуарах, і в бочках, і в каністрах. Саме головне в цьому процесі – це дотриматися умов зберігання, що диктуються виробником:</w:t>
      </w:r>
    </w:p>
    <w:p w:rsidR="00007158" w:rsidRPr="00007158" w:rsidRDefault="00007158" w:rsidP="00007158">
      <w:pPr>
        <w:pStyle w:val="a6"/>
        <w:numPr>
          <w:ilvl w:val="0"/>
          <w:numId w:val="11"/>
        </w:numPr>
        <w:rPr>
          <w:rFonts w:cs="Times New Roman"/>
          <w:szCs w:val="28"/>
          <w:lang w:val="uk-UA"/>
        </w:rPr>
      </w:pPr>
      <w:r w:rsidRPr="00007158">
        <w:rPr>
          <w:rFonts w:cs="Times New Roman"/>
          <w:szCs w:val="28"/>
          <w:lang w:val="uk-UA"/>
        </w:rPr>
        <w:t>герметичність - тара не повинна пропускати до палива кисень, який окисляє складу;</w:t>
      </w:r>
    </w:p>
    <w:p w:rsidR="00007158" w:rsidRPr="00007158" w:rsidRDefault="00007158" w:rsidP="00007158">
      <w:pPr>
        <w:pStyle w:val="a6"/>
        <w:numPr>
          <w:ilvl w:val="0"/>
          <w:numId w:val="11"/>
        </w:numPr>
        <w:rPr>
          <w:rFonts w:cs="Times New Roman"/>
          <w:szCs w:val="28"/>
          <w:lang w:val="uk-UA"/>
        </w:rPr>
      </w:pPr>
      <w:r w:rsidRPr="00007158">
        <w:rPr>
          <w:rFonts w:cs="Times New Roman"/>
          <w:szCs w:val="28"/>
          <w:lang w:val="uk-UA"/>
        </w:rPr>
        <w:lastRenderedPageBreak/>
        <w:t>відсутність контакту з деталями з цинку і міді (а також з латунню - сплавом міді з цинком) - ці метали утворюють з компонентами палива з'єднання, які підлягають розпаду;</w:t>
      </w:r>
    </w:p>
    <w:p w:rsidR="00007158" w:rsidRPr="00007158" w:rsidRDefault="00007158" w:rsidP="00007158">
      <w:pPr>
        <w:pStyle w:val="a6"/>
        <w:numPr>
          <w:ilvl w:val="0"/>
          <w:numId w:val="11"/>
        </w:numPr>
        <w:rPr>
          <w:rFonts w:cs="Times New Roman"/>
          <w:szCs w:val="28"/>
          <w:lang w:val="uk-UA"/>
        </w:rPr>
      </w:pPr>
      <w:r w:rsidRPr="00007158">
        <w:rPr>
          <w:rFonts w:cs="Times New Roman"/>
          <w:szCs w:val="28"/>
          <w:lang w:val="uk-UA"/>
        </w:rPr>
        <w:t>вологозахист - вода не тільки погіршує характеристики палива, але і запускає процеси розмноження грибкових колоній і водоростей, які необхідно фільтрувати;</w:t>
      </w:r>
    </w:p>
    <w:p w:rsidR="00007158" w:rsidRPr="00007158" w:rsidRDefault="00007158" w:rsidP="00007158">
      <w:pPr>
        <w:pStyle w:val="a6"/>
        <w:numPr>
          <w:ilvl w:val="0"/>
          <w:numId w:val="11"/>
        </w:numPr>
        <w:rPr>
          <w:rFonts w:cs="Times New Roman"/>
          <w:szCs w:val="28"/>
          <w:lang w:val="uk-UA"/>
        </w:rPr>
      </w:pPr>
      <w:r w:rsidRPr="00007158">
        <w:rPr>
          <w:rFonts w:cs="Times New Roman"/>
          <w:szCs w:val="28"/>
          <w:lang w:val="uk-UA"/>
        </w:rPr>
        <w:t>захист від високих температур (30 ºС і більше), які прискорюють процеси розкладання;</w:t>
      </w:r>
    </w:p>
    <w:p w:rsidR="00007158" w:rsidRDefault="00007158" w:rsidP="00007158">
      <w:pPr>
        <w:pStyle w:val="a6"/>
        <w:numPr>
          <w:ilvl w:val="0"/>
          <w:numId w:val="11"/>
        </w:numPr>
        <w:rPr>
          <w:rFonts w:cs="Times New Roman"/>
          <w:szCs w:val="28"/>
          <w:lang w:val="uk-UA"/>
        </w:rPr>
      </w:pPr>
      <w:r w:rsidRPr="00007158">
        <w:rPr>
          <w:rFonts w:cs="Times New Roman"/>
          <w:szCs w:val="28"/>
          <w:lang w:val="uk-UA"/>
        </w:rPr>
        <w:t>захист від пилу і бруду в моменти відкривання люків.</w:t>
      </w:r>
    </w:p>
    <w:p w:rsidR="00293BE9" w:rsidRDefault="00DF3E89" w:rsidP="00C70246">
      <w:pPr>
        <w:ind w:left="-567" w:firstLine="567"/>
        <w:rPr>
          <w:rFonts w:cs="Times New Roman"/>
          <w:szCs w:val="28"/>
          <w:lang w:val="uk-UA"/>
        </w:rPr>
      </w:pPr>
      <w:r w:rsidRPr="00DF3E89">
        <w:rPr>
          <w:rFonts w:cs="Times New Roman"/>
          <w:szCs w:val="28"/>
          <w:lang w:val="uk-UA"/>
        </w:rPr>
        <w:t xml:space="preserve">Основні умови зберігання нафтопродуктів в технічних умовах майже однакові між Україною і Європою, тому що наш уряд поставило пряму мета входження в ЄС і </w:t>
      </w:r>
      <w:r w:rsidR="00C70246">
        <w:rPr>
          <w:rFonts w:cs="Times New Roman"/>
          <w:szCs w:val="28"/>
          <w:lang w:val="uk-UA"/>
        </w:rPr>
        <w:t xml:space="preserve">НАТО. </w:t>
      </w:r>
      <w:r w:rsidRPr="00DF3E89">
        <w:rPr>
          <w:rFonts w:cs="Times New Roman"/>
          <w:szCs w:val="28"/>
          <w:lang w:val="uk-UA"/>
        </w:rPr>
        <w:t>До технічним умовам відносять: зачистка резервуарів, обслуговування дихальної арматури, обслуговування ТРК (палива роздавальними колонки), обслуговування пожежної безпеки.  Відмінності лише в чистоті регламентних робіт.</w:t>
      </w:r>
    </w:p>
    <w:p w:rsidR="00DF3E89" w:rsidRDefault="00DF3E89" w:rsidP="00C70246">
      <w:pPr>
        <w:ind w:left="-567"/>
        <w:rPr>
          <w:rFonts w:cs="Times New Roman"/>
          <w:szCs w:val="28"/>
          <w:lang w:val="uk-UA"/>
        </w:rPr>
      </w:pPr>
      <w:r>
        <w:rPr>
          <w:rFonts w:cs="Times New Roman"/>
          <w:szCs w:val="28"/>
          <w:lang w:val="uk-UA"/>
        </w:rPr>
        <w:t>У таблиці 1.5. розглянемо різницю регламентних робіт АЗС між ЄС та України.</w:t>
      </w:r>
    </w:p>
    <w:p w:rsidR="00DF3E89" w:rsidRDefault="00DF3E89" w:rsidP="00C70246">
      <w:pPr>
        <w:jc w:val="right"/>
        <w:rPr>
          <w:rFonts w:cs="Times New Roman"/>
          <w:szCs w:val="28"/>
          <w:lang w:val="uk-UA"/>
        </w:rPr>
      </w:pPr>
      <w:r>
        <w:rPr>
          <w:rFonts w:cs="Times New Roman"/>
          <w:szCs w:val="28"/>
          <w:lang w:val="uk-UA"/>
        </w:rPr>
        <w:t xml:space="preserve">Таблиця 1.5. Різниця чистоти регламентних робіт між ЄС та України </w:t>
      </w:r>
    </w:p>
    <w:tbl>
      <w:tblPr>
        <w:tblStyle w:val="a3"/>
        <w:tblW w:w="0" w:type="auto"/>
        <w:tblLook w:val="04A0" w:firstRow="1" w:lastRow="0" w:firstColumn="1" w:lastColumn="0" w:noHBand="0" w:noVBand="1"/>
      </w:tblPr>
      <w:tblGrid>
        <w:gridCol w:w="846"/>
        <w:gridCol w:w="3685"/>
        <w:gridCol w:w="2694"/>
        <w:gridCol w:w="2454"/>
      </w:tblGrid>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w:t>
            </w:r>
          </w:p>
        </w:tc>
        <w:tc>
          <w:tcPr>
            <w:tcW w:w="3685" w:type="dxa"/>
          </w:tcPr>
          <w:p w:rsidR="00DF3E89" w:rsidRPr="00C70246" w:rsidRDefault="00DF3E89" w:rsidP="00293BE9">
            <w:pPr>
              <w:rPr>
                <w:rFonts w:cs="Times New Roman"/>
                <w:sz w:val="24"/>
                <w:szCs w:val="24"/>
                <w:lang w:val="uk-UA"/>
              </w:rPr>
            </w:pPr>
            <w:r w:rsidRPr="00C70246">
              <w:rPr>
                <w:rFonts w:cs="Times New Roman"/>
                <w:sz w:val="24"/>
                <w:szCs w:val="24"/>
                <w:lang w:val="uk-UA"/>
              </w:rPr>
              <w:t xml:space="preserve">Види регламентних робіт </w:t>
            </w:r>
          </w:p>
        </w:tc>
        <w:tc>
          <w:tcPr>
            <w:tcW w:w="2694" w:type="dxa"/>
          </w:tcPr>
          <w:p w:rsidR="00DF3E89" w:rsidRPr="00C70246" w:rsidRDefault="00DF3E89" w:rsidP="00293BE9">
            <w:pPr>
              <w:rPr>
                <w:rFonts w:cs="Times New Roman"/>
                <w:sz w:val="24"/>
                <w:szCs w:val="24"/>
                <w:lang w:val="uk-UA"/>
              </w:rPr>
            </w:pPr>
            <w:r w:rsidRPr="00C70246">
              <w:rPr>
                <w:rFonts w:cs="Times New Roman"/>
                <w:sz w:val="24"/>
                <w:szCs w:val="24"/>
                <w:lang w:val="uk-UA"/>
              </w:rPr>
              <w:t>ЄС</w:t>
            </w:r>
          </w:p>
        </w:tc>
        <w:tc>
          <w:tcPr>
            <w:tcW w:w="2454" w:type="dxa"/>
          </w:tcPr>
          <w:p w:rsidR="00DF3E89" w:rsidRPr="00C70246" w:rsidRDefault="00DF3E89" w:rsidP="00293BE9">
            <w:pPr>
              <w:rPr>
                <w:rFonts w:cs="Times New Roman"/>
                <w:sz w:val="24"/>
                <w:szCs w:val="24"/>
                <w:lang w:val="uk-UA"/>
              </w:rPr>
            </w:pPr>
            <w:r w:rsidRPr="00C70246">
              <w:rPr>
                <w:rFonts w:cs="Times New Roman"/>
                <w:sz w:val="24"/>
                <w:szCs w:val="24"/>
                <w:lang w:val="uk-UA"/>
              </w:rPr>
              <w:t xml:space="preserve">Україна </w:t>
            </w:r>
          </w:p>
        </w:tc>
      </w:tr>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1</w:t>
            </w:r>
          </w:p>
        </w:tc>
        <w:tc>
          <w:tcPr>
            <w:tcW w:w="3685" w:type="dxa"/>
          </w:tcPr>
          <w:p w:rsidR="00DF3E89" w:rsidRPr="00C70246" w:rsidRDefault="00DF3E89" w:rsidP="00293BE9">
            <w:pPr>
              <w:rPr>
                <w:rFonts w:cs="Times New Roman"/>
                <w:sz w:val="24"/>
                <w:szCs w:val="24"/>
                <w:lang w:val="uk-UA"/>
              </w:rPr>
            </w:pPr>
            <w:r w:rsidRPr="00C70246">
              <w:rPr>
                <w:rFonts w:cs="Times New Roman"/>
                <w:sz w:val="24"/>
                <w:szCs w:val="24"/>
                <w:lang w:val="uk-UA"/>
              </w:rPr>
              <w:t>Зачистка резервуарів</w:t>
            </w:r>
          </w:p>
        </w:tc>
        <w:tc>
          <w:tcPr>
            <w:tcW w:w="2694" w:type="dxa"/>
          </w:tcPr>
          <w:p w:rsidR="00DF3E89" w:rsidRPr="00C70246" w:rsidRDefault="00DF3E89" w:rsidP="00293BE9">
            <w:pPr>
              <w:rPr>
                <w:rFonts w:cs="Times New Roman"/>
                <w:sz w:val="24"/>
                <w:szCs w:val="24"/>
                <w:lang w:val="uk-UA"/>
              </w:rPr>
            </w:pPr>
            <w:r w:rsidRPr="00C70246">
              <w:rPr>
                <w:rFonts w:cs="Times New Roman"/>
                <w:sz w:val="24"/>
                <w:szCs w:val="24"/>
                <w:lang w:val="uk-UA"/>
              </w:rPr>
              <w:t xml:space="preserve">1 раз в рік </w:t>
            </w:r>
          </w:p>
        </w:tc>
        <w:tc>
          <w:tcPr>
            <w:tcW w:w="2454" w:type="dxa"/>
          </w:tcPr>
          <w:p w:rsidR="00DF3E89" w:rsidRPr="00C70246" w:rsidRDefault="00DF3E89" w:rsidP="00293BE9">
            <w:pPr>
              <w:rPr>
                <w:rFonts w:cs="Times New Roman"/>
                <w:sz w:val="24"/>
                <w:szCs w:val="24"/>
                <w:lang w:val="uk-UA"/>
              </w:rPr>
            </w:pPr>
            <w:r w:rsidRPr="00C70246">
              <w:rPr>
                <w:rFonts w:cs="Times New Roman"/>
                <w:sz w:val="24"/>
                <w:szCs w:val="24"/>
                <w:lang w:val="uk-UA"/>
              </w:rPr>
              <w:t xml:space="preserve">1 раз в два роки </w:t>
            </w:r>
          </w:p>
        </w:tc>
      </w:tr>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2</w:t>
            </w:r>
          </w:p>
        </w:tc>
        <w:tc>
          <w:tcPr>
            <w:tcW w:w="3685" w:type="dxa"/>
          </w:tcPr>
          <w:p w:rsidR="00DF3E89" w:rsidRPr="00C70246" w:rsidRDefault="00DF3E89" w:rsidP="00293BE9">
            <w:pPr>
              <w:rPr>
                <w:rFonts w:cs="Times New Roman"/>
                <w:sz w:val="24"/>
                <w:szCs w:val="24"/>
                <w:lang w:val="uk-UA"/>
              </w:rPr>
            </w:pPr>
            <w:r w:rsidRPr="00C70246">
              <w:rPr>
                <w:rFonts w:cs="Times New Roman"/>
                <w:sz w:val="24"/>
                <w:szCs w:val="24"/>
                <w:lang w:val="uk-UA"/>
              </w:rPr>
              <w:t>Обслуговування арматури резервуарів</w:t>
            </w:r>
          </w:p>
        </w:tc>
        <w:tc>
          <w:tcPr>
            <w:tcW w:w="269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неділю </w:t>
            </w:r>
          </w:p>
        </w:tc>
        <w:tc>
          <w:tcPr>
            <w:tcW w:w="2454" w:type="dxa"/>
          </w:tcPr>
          <w:p w:rsidR="00DF3E89" w:rsidRPr="00C70246" w:rsidRDefault="00D70A84" w:rsidP="00293BE9">
            <w:pPr>
              <w:rPr>
                <w:rFonts w:cs="Times New Roman"/>
                <w:sz w:val="24"/>
                <w:szCs w:val="24"/>
                <w:lang w:val="uk-UA"/>
              </w:rPr>
            </w:pPr>
            <w:r w:rsidRPr="00C70246">
              <w:rPr>
                <w:rFonts w:cs="Times New Roman"/>
                <w:sz w:val="24"/>
                <w:szCs w:val="24"/>
                <w:lang w:val="uk-UA"/>
              </w:rPr>
              <w:t>1 раз в 2-3 неділі</w:t>
            </w:r>
          </w:p>
        </w:tc>
      </w:tr>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3</w:t>
            </w:r>
          </w:p>
        </w:tc>
        <w:tc>
          <w:tcPr>
            <w:tcW w:w="3685" w:type="dxa"/>
          </w:tcPr>
          <w:p w:rsidR="00D70A84" w:rsidRPr="00C70246" w:rsidRDefault="00D70A84" w:rsidP="00D70A84">
            <w:pPr>
              <w:rPr>
                <w:rFonts w:cs="Times New Roman"/>
                <w:sz w:val="24"/>
                <w:szCs w:val="24"/>
                <w:lang w:val="uk-UA"/>
              </w:rPr>
            </w:pPr>
            <w:r w:rsidRPr="00C70246">
              <w:rPr>
                <w:rFonts w:cs="Times New Roman"/>
                <w:sz w:val="24"/>
                <w:szCs w:val="24"/>
                <w:lang w:val="uk-UA"/>
              </w:rPr>
              <w:t>Обслуговування ТРК</w:t>
            </w:r>
          </w:p>
          <w:p w:rsidR="00DF3E89" w:rsidRPr="00C70246" w:rsidRDefault="00DF3E89" w:rsidP="00293BE9">
            <w:pPr>
              <w:rPr>
                <w:rFonts w:cs="Times New Roman"/>
                <w:sz w:val="24"/>
                <w:szCs w:val="24"/>
                <w:lang w:val="uk-UA"/>
              </w:rPr>
            </w:pPr>
          </w:p>
        </w:tc>
        <w:tc>
          <w:tcPr>
            <w:tcW w:w="269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місяць </w:t>
            </w:r>
          </w:p>
        </w:tc>
        <w:tc>
          <w:tcPr>
            <w:tcW w:w="245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три місяці </w:t>
            </w:r>
          </w:p>
        </w:tc>
      </w:tr>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4</w:t>
            </w:r>
          </w:p>
        </w:tc>
        <w:tc>
          <w:tcPr>
            <w:tcW w:w="3685" w:type="dxa"/>
          </w:tcPr>
          <w:p w:rsidR="00DF3E89" w:rsidRPr="00C70246" w:rsidRDefault="00D70A84" w:rsidP="00293BE9">
            <w:pPr>
              <w:rPr>
                <w:rFonts w:cs="Times New Roman"/>
                <w:sz w:val="24"/>
                <w:szCs w:val="24"/>
                <w:lang w:val="uk-UA"/>
              </w:rPr>
            </w:pPr>
            <w:r w:rsidRPr="00C70246">
              <w:rPr>
                <w:rFonts w:cs="Times New Roman"/>
                <w:sz w:val="24"/>
                <w:szCs w:val="24"/>
                <w:lang w:val="uk-UA"/>
              </w:rPr>
              <w:t>Обслуговування електрообладнання</w:t>
            </w:r>
          </w:p>
        </w:tc>
        <w:tc>
          <w:tcPr>
            <w:tcW w:w="269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дві неділі </w:t>
            </w:r>
          </w:p>
        </w:tc>
        <w:tc>
          <w:tcPr>
            <w:tcW w:w="245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місяць </w:t>
            </w:r>
          </w:p>
        </w:tc>
      </w:tr>
      <w:tr w:rsidR="00DF3E89" w:rsidRPr="00D271CA"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t>5</w:t>
            </w:r>
          </w:p>
        </w:tc>
        <w:tc>
          <w:tcPr>
            <w:tcW w:w="3685" w:type="dxa"/>
          </w:tcPr>
          <w:p w:rsidR="00DF3E89" w:rsidRPr="00C70246" w:rsidRDefault="00D70A84" w:rsidP="00293BE9">
            <w:pPr>
              <w:rPr>
                <w:rFonts w:cs="Times New Roman"/>
                <w:sz w:val="24"/>
                <w:szCs w:val="24"/>
                <w:lang w:val="uk-UA"/>
              </w:rPr>
            </w:pPr>
            <w:r w:rsidRPr="00C70246">
              <w:rPr>
                <w:rFonts w:cs="Times New Roman"/>
                <w:sz w:val="24"/>
                <w:szCs w:val="24"/>
                <w:lang w:val="uk-UA"/>
              </w:rPr>
              <w:t>Калібрування ТРК</w:t>
            </w:r>
          </w:p>
        </w:tc>
        <w:tc>
          <w:tcPr>
            <w:tcW w:w="269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2-3 разу в рік </w:t>
            </w:r>
          </w:p>
        </w:tc>
        <w:tc>
          <w:tcPr>
            <w:tcW w:w="245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1-2 раз в рік (Але по словам робітників не робиться уже </w:t>
            </w:r>
            <w:r w:rsidRPr="00C70246">
              <w:rPr>
                <w:rFonts w:cs="Times New Roman"/>
                <w:sz w:val="24"/>
                <w:szCs w:val="24"/>
                <w:lang w:val="uk-UA"/>
              </w:rPr>
              <w:lastRenderedPageBreak/>
              <w:t>декілька років)</w:t>
            </w:r>
          </w:p>
        </w:tc>
      </w:tr>
      <w:tr w:rsidR="00DF3E89" w:rsidTr="00DF3E89">
        <w:tc>
          <w:tcPr>
            <w:tcW w:w="846" w:type="dxa"/>
          </w:tcPr>
          <w:p w:rsidR="00DF3E89" w:rsidRPr="00C70246" w:rsidRDefault="00DF3E89" w:rsidP="00293BE9">
            <w:pPr>
              <w:rPr>
                <w:rFonts w:cs="Times New Roman"/>
                <w:sz w:val="24"/>
                <w:szCs w:val="24"/>
                <w:lang w:val="uk-UA"/>
              </w:rPr>
            </w:pPr>
            <w:r w:rsidRPr="00C70246">
              <w:rPr>
                <w:rFonts w:cs="Times New Roman"/>
                <w:sz w:val="24"/>
                <w:szCs w:val="24"/>
                <w:lang w:val="uk-UA"/>
              </w:rPr>
              <w:lastRenderedPageBreak/>
              <w:t>6</w:t>
            </w:r>
          </w:p>
        </w:tc>
        <w:tc>
          <w:tcPr>
            <w:tcW w:w="3685" w:type="dxa"/>
          </w:tcPr>
          <w:p w:rsidR="00DF3E89" w:rsidRPr="00C70246" w:rsidRDefault="00D70A84" w:rsidP="00293BE9">
            <w:pPr>
              <w:rPr>
                <w:rFonts w:cs="Times New Roman"/>
                <w:sz w:val="24"/>
                <w:szCs w:val="24"/>
                <w:lang w:val="uk-UA"/>
              </w:rPr>
            </w:pPr>
            <w:r w:rsidRPr="00C70246">
              <w:rPr>
                <w:rFonts w:cs="Times New Roman"/>
                <w:sz w:val="24"/>
                <w:szCs w:val="24"/>
                <w:lang w:val="uk-UA"/>
              </w:rPr>
              <w:t>Обслуговування пожежної безпеки</w:t>
            </w:r>
          </w:p>
        </w:tc>
        <w:tc>
          <w:tcPr>
            <w:tcW w:w="269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дві неділі </w:t>
            </w:r>
          </w:p>
        </w:tc>
        <w:tc>
          <w:tcPr>
            <w:tcW w:w="2454" w:type="dxa"/>
          </w:tcPr>
          <w:p w:rsidR="00DF3E89" w:rsidRPr="00C70246" w:rsidRDefault="00D70A84" w:rsidP="00293BE9">
            <w:pPr>
              <w:rPr>
                <w:rFonts w:cs="Times New Roman"/>
                <w:sz w:val="24"/>
                <w:szCs w:val="24"/>
                <w:lang w:val="uk-UA"/>
              </w:rPr>
            </w:pPr>
            <w:r w:rsidRPr="00C70246">
              <w:rPr>
                <w:rFonts w:cs="Times New Roman"/>
                <w:sz w:val="24"/>
                <w:szCs w:val="24"/>
                <w:lang w:val="uk-UA"/>
              </w:rPr>
              <w:t xml:space="preserve">1 раз в місяць </w:t>
            </w:r>
          </w:p>
        </w:tc>
      </w:tr>
    </w:tbl>
    <w:p w:rsidR="00DF3E89" w:rsidRDefault="00DF3E89" w:rsidP="00293BE9">
      <w:pPr>
        <w:rPr>
          <w:rFonts w:cs="Times New Roman"/>
          <w:szCs w:val="28"/>
          <w:lang w:val="uk-UA"/>
        </w:rPr>
      </w:pPr>
    </w:p>
    <w:p w:rsidR="00F43445" w:rsidRPr="00F43445" w:rsidRDefault="00F43445" w:rsidP="00C70246">
      <w:pPr>
        <w:ind w:left="-567" w:firstLine="720"/>
        <w:rPr>
          <w:rFonts w:cs="Times New Roman"/>
          <w:szCs w:val="28"/>
          <w:lang w:val="ru-RU"/>
        </w:rPr>
      </w:pPr>
      <w:r w:rsidRPr="00F43445">
        <w:rPr>
          <w:rFonts w:cs="Times New Roman"/>
          <w:szCs w:val="28"/>
          <w:lang w:val="ru-RU"/>
        </w:rPr>
        <w:t>На багатьох українських мережах стали виконувати вимоги нормативів.  За словами виконавчого директора мережі АЗС КЛО велика частина перевірок в їх мережі проводяться не рідше ніж раз на місяць.  Глава технічної підтримки АЗС, ЙШОВ, ГАЛНАФТОГАЗ, Едуард Цуканов, частково погоджується з вибором щодо регламентних работвем в українських автозаправних мережах, однак на його думку слід періодично оглядати обладнання.  Періодичність огляду обладнання залежить від терміну його експлуатації.  Той же самий ТРК слід оглядати бажано раз в три місяці.  Однак більшість гравців ринку АЗС нехтують ТО, через що обладнання працює на забій до поломки.</w:t>
      </w:r>
    </w:p>
    <w:p w:rsidR="008300D2" w:rsidRPr="00F43445" w:rsidRDefault="00F43445" w:rsidP="00C70246">
      <w:pPr>
        <w:ind w:left="-567" w:firstLine="720"/>
        <w:rPr>
          <w:rFonts w:cs="Times New Roman"/>
          <w:szCs w:val="28"/>
          <w:lang w:val="ru-RU"/>
        </w:rPr>
      </w:pPr>
      <w:r w:rsidRPr="00F43445">
        <w:rPr>
          <w:rFonts w:cs="Times New Roman"/>
          <w:szCs w:val="28"/>
          <w:lang w:val="ru-RU"/>
        </w:rPr>
        <w:t xml:space="preserve"> В ЄС, на відміну від України, проводять постійні технічні перевірки якості палива.  Перевірки проводять на рівні державних органів.  Одним з важливих параметрів якості палива стало вміст сірки, який мав би перевищувати мільйонної частки на кілограм.</w:t>
      </w:r>
    </w:p>
    <w:p w:rsidR="004273F6" w:rsidRPr="004273F6" w:rsidRDefault="004273F6" w:rsidP="00C70246">
      <w:pPr>
        <w:pStyle w:val="2"/>
      </w:pPr>
      <w:bookmarkStart w:id="9" w:name="_Toc26977895"/>
      <w:r>
        <w:t>1</w:t>
      </w:r>
      <w:r w:rsidR="00007158">
        <w:t>.6</w:t>
      </w:r>
      <w:r w:rsidRPr="004273F6">
        <w:t>. Вплив якості роботи АЗС на збільшення концентрації викидів та зменшення характеристик палива</w:t>
      </w:r>
      <w:bookmarkEnd w:id="9"/>
    </w:p>
    <w:p w:rsidR="004273F6" w:rsidRPr="004273F6" w:rsidRDefault="004273F6" w:rsidP="00C70246">
      <w:pPr>
        <w:ind w:left="-567" w:firstLine="720"/>
        <w:rPr>
          <w:rFonts w:cs="Times New Roman"/>
          <w:szCs w:val="28"/>
          <w:lang w:val="uk-UA"/>
        </w:rPr>
      </w:pPr>
      <w:r w:rsidRPr="004273F6">
        <w:rPr>
          <w:rFonts w:cs="Times New Roman"/>
          <w:szCs w:val="28"/>
          <w:lang w:val="uk-UA"/>
        </w:rPr>
        <w:t>У жовтні 2018 року, після кількох скарг з боку власників автомобілів, відбулося дослідження якості палива по всіх великих мереж автозаправних станцій в Україні за кількома параметрами: за кількістю сірки, по об'ємної частини бензолу і етанолу в бензині.  За дослідженням виявилися чотири великі мережі АЗС: «Імпульс», «Екстр</w:t>
      </w:r>
      <w:r w:rsidR="00780C04">
        <w:rPr>
          <w:rFonts w:cs="Times New Roman"/>
          <w:szCs w:val="28"/>
          <w:lang w:val="uk-UA"/>
        </w:rPr>
        <w:t>а», «Marshall» и «Avantage 7» [</w:t>
      </w:r>
      <w:r w:rsidR="00517CA6">
        <w:rPr>
          <w:rFonts w:cs="Times New Roman"/>
          <w:szCs w:val="28"/>
          <w:lang w:val="uk-UA"/>
        </w:rPr>
        <w:t>10</w:t>
      </w:r>
      <w:r w:rsidRPr="004273F6">
        <w:rPr>
          <w:rFonts w:cs="Times New Roman"/>
          <w:szCs w:val="28"/>
          <w:lang w:val="uk-UA"/>
        </w:rPr>
        <w:t>]. Дані оцінки мере</w:t>
      </w:r>
      <w:r w:rsidR="00D70A84">
        <w:rPr>
          <w:rFonts w:cs="Times New Roman"/>
          <w:szCs w:val="28"/>
          <w:lang w:val="uk-UA"/>
        </w:rPr>
        <w:t>ж АЗС представлені в таблиці 1.6</w:t>
      </w:r>
      <w:r w:rsidRPr="004273F6">
        <w:rPr>
          <w:rFonts w:cs="Times New Roman"/>
          <w:szCs w:val="28"/>
          <w:lang w:val="uk-UA"/>
        </w:rPr>
        <w:t xml:space="preserve">. </w:t>
      </w:r>
    </w:p>
    <w:p w:rsidR="004273F6" w:rsidRPr="000A7EF7" w:rsidRDefault="00D70A84" w:rsidP="004273F6">
      <w:pPr>
        <w:jc w:val="right"/>
        <w:rPr>
          <w:rFonts w:cs="Times New Roman"/>
          <w:szCs w:val="28"/>
          <w:lang w:val="ru-RU"/>
        </w:rPr>
      </w:pPr>
      <w:r>
        <w:rPr>
          <w:rFonts w:cs="Times New Roman"/>
          <w:szCs w:val="28"/>
          <w:lang w:val="uk-UA"/>
        </w:rPr>
        <w:t>Таблиця 1.6</w:t>
      </w:r>
      <w:r w:rsidR="004273F6" w:rsidRPr="004273F6">
        <w:rPr>
          <w:rFonts w:cs="Times New Roman"/>
          <w:szCs w:val="28"/>
          <w:lang w:val="uk-UA"/>
        </w:rPr>
        <w:t>. Результати дослідження якості палива українських АЗС</w:t>
      </w:r>
      <w:r w:rsidR="000A7EF7">
        <w:rPr>
          <w:rFonts w:cs="Times New Roman"/>
          <w:szCs w:val="28"/>
          <w:lang w:val="ru-RU"/>
        </w:rPr>
        <w:t>[10]</w:t>
      </w:r>
    </w:p>
    <w:tbl>
      <w:tblPr>
        <w:tblStyle w:val="11"/>
        <w:tblW w:w="0" w:type="auto"/>
        <w:tblInd w:w="360" w:type="dxa"/>
        <w:tblLook w:val="04A0" w:firstRow="1" w:lastRow="0" w:firstColumn="1" w:lastColumn="0" w:noHBand="0" w:noVBand="1"/>
      </w:tblPr>
      <w:tblGrid>
        <w:gridCol w:w="1742"/>
        <w:gridCol w:w="1355"/>
        <w:gridCol w:w="1533"/>
        <w:gridCol w:w="1371"/>
        <w:gridCol w:w="1438"/>
        <w:gridCol w:w="1880"/>
      </w:tblGrid>
      <w:tr w:rsidR="004273F6" w:rsidRPr="00D271CA" w:rsidTr="00830135">
        <w:tc>
          <w:tcPr>
            <w:tcW w:w="1742" w:type="dxa"/>
            <w:tcBorders>
              <w:top w:val="single" w:sz="4" w:space="0" w:color="auto"/>
              <w:left w:val="single" w:sz="4" w:space="0" w:color="auto"/>
              <w:bottom w:val="single" w:sz="4" w:space="0" w:color="auto"/>
              <w:right w:val="single" w:sz="4" w:space="0" w:color="auto"/>
            </w:tcBorders>
          </w:tcPr>
          <w:p w:rsidR="004273F6" w:rsidRPr="004273F6" w:rsidRDefault="004273F6" w:rsidP="004273F6">
            <w:pPr>
              <w:rPr>
                <w:sz w:val="24"/>
                <w:szCs w:val="24"/>
                <w:lang w:val="ru-RU"/>
              </w:rPr>
            </w:pPr>
          </w:p>
          <w:p w:rsidR="004273F6" w:rsidRPr="004273F6" w:rsidRDefault="004273F6" w:rsidP="004273F6">
            <w:pPr>
              <w:jc w:val="center"/>
              <w:rPr>
                <w:sz w:val="24"/>
                <w:szCs w:val="24"/>
                <w:lang w:val="ru-RU"/>
              </w:rPr>
            </w:pPr>
            <w:r w:rsidRPr="004273F6">
              <w:rPr>
                <w:sz w:val="24"/>
                <w:szCs w:val="24"/>
                <w:lang w:val="ru-RU"/>
              </w:rPr>
              <w:t>АЗС</w:t>
            </w:r>
          </w:p>
          <w:p w:rsidR="004273F6" w:rsidRPr="004273F6" w:rsidRDefault="004273F6" w:rsidP="004273F6">
            <w:pPr>
              <w:rPr>
                <w:sz w:val="24"/>
                <w:szCs w:val="24"/>
                <w:lang w:val="ru-RU"/>
              </w:rPr>
            </w:pPr>
          </w:p>
          <w:p w:rsidR="004273F6" w:rsidRPr="004273F6" w:rsidRDefault="004273F6" w:rsidP="004273F6">
            <w:pPr>
              <w:rPr>
                <w:sz w:val="24"/>
                <w:szCs w:val="24"/>
                <w:lang w:val="ru-RU"/>
              </w:rPr>
            </w:pP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Октанове число</w:t>
            </w:r>
          </w:p>
          <w:p w:rsidR="004273F6" w:rsidRPr="004273F6" w:rsidRDefault="004273F6" w:rsidP="004273F6">
            <w:pPr>
              <w:rPr>
                <w:sz w:val="24"/>
                <w:szCs w:val="24"/>
                <w:lang w:val="uk-UA"/>
              </w:rPr>
            </w:pPr>
            <w:r w:rsidRPr="004273F6">
              <w:rPr>
                <w:sz w:val="24"/>
                <w:szCs w:val="24"/>
                <w:lang w:val="uk-UA"/>
              </w:rPr>
              <w:t>(Норматив - не менше 82. 5 од.)</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Вміст сірки</w:t>
            </w:r>
          </w:p>
          <w:p w:rsidR="004273F6" w:rsidRPr="004273F6" w:rsidRDefault="004273F6" w:rsidP="004273F6">
            <w:pPr>
              <w:rPr>
                <w:sz w:val="24"/>
                <w:szCs w:val="24"/>
                <w:lang w:val="uk-UA"/>
              </w:rPr>
            </w:pPr>
            <w:r w:rsidRPr="004273F6">
              <w:rPr>
                <w:sz w:val="24"/>
                <w:szCs w:val="24"/>
                <w:lang w:val="uk-UA"/>
              </w:rPr>
              <w:t>(Євро 5, норматив не більше 10 мг / кг)</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Об'ємна частка бензолу</w:t>
            </w:r>
          </w:p>
          <w:p w:rsidR="004273F6" w:rsidRPr="004273F6" w:rsidRDefault="004273F6" w:rsidP="004273F6">
            <w:pPr>
              <w:rPr>
                <w:sz w:val="24"/>
                <w:szCs w:val="24"/>
                <w:lang w:val="uk-UA"/>
              </w:rPr>
            </w:pPr>
            <w:r w:rsidRPr="004273F6">
              <w:rPr>
                <w:sz w:val="24"/>
                <w:szCs w:val="24"/>
                <w:lang w:val="uk-UA"/>
              </w:rPr>
              <w:t xml:space="preserve"> (У %, не більше 1.0)</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Об'ємна аромат.  вуглеводнів</w:t>
            </w:r>
          </w:p>
          <w:p w:rsidR="004273F6" w:rsidRPr="004273F6" w:rsidRDefault="004273F6" w:rsidP="004273F6">
            <w:pPr>
              <w:rPr>
                <w:sz w:val="24"/>
                <w:szCs w:val="24"/>
                <w:lang w:val="uk-UA"/>
              </w:rPr>
            </w:pPr>
            <w:r w:rsidRPr="004273F6">
              <w:rPr>
                <w:sz w:val="24"/>
                <w:szCs w:val="24"/>
                <w:lang w:val="uk-UA"/>
              </w:rPr>
              <w:t xml:space="preserve"> (У %, не більше 35)</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Об'ємна частка етанолу</w:t>
            </w:r>
          </w:p>
          <w:p w:rsidR="004273F6" w:rsidRPr="004273F6" w:rsidRDefault="004273F6" w:rsidP="004273F6">
            <w:pPr>
              <w:rPr>
                <w:sz w:val="24"/>
                <w:szCs w:val="24"/>
                <w:lang w:val="uk-UA"/>
              </w:rPr>
            </w:pPr>
            <w:r w:rsidRPr="004273F6">
              <w:rPr>
                <w:sz w:val="24"/>
                <w:szCs w:val="24"/>
                <w:lang w:val="uk-UA"/>
              </w:rPr>
              <w:t xml:space="preserve"> (В%, норматив - не більше 5.0)</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rPr>
            </w:pPr>
            <w:r w:rsidRPr="004273F6">
              <w:rPr>
                <w:sz w:val="24"/>
                <w:szCs w:val="24"/>
              </w:rPr>
              <w:t>Parallel</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85.5</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0.60</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18.7</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0.28</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Укрнафта</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83.8</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9</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0.74</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31.7</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2.1</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БРСМ - нафта</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85.2</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9</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0.56</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25.8</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4.1</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rPr>
            </w:pPr>
            <w:r w:rsidRPr="004273F6">
              <w:rPr>
                <w:sz w:val="24"/>
                <w:szCs w:val="24"/>
                <w:lang w:val="ru-RU"/>
              </w:rPr>
              <w:t>КЛО (</w:t>
            </w:r>
            <w:r w:rsidRPr="004273F6">
              <w:rPr>
                <w:sz w:val="24"/>
                <w:szCs w:val="24"/>
              </w:rPr>
              <w:t>Shebel)</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84.2</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10</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0.84</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28.7</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0.99</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 xml:space="preserve">Імпульс </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87.4</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17</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1.5</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6.2</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20.3</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rPr>
            </w:pPr>
            <w:r w:rsidRPr="004273F6">
              <w:rPr>
                <w:sz w:val="24"/>
                <w:szCs w:val="24"/>
              </w:rPr>
              <w:t>Marshall</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84.6</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24</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2.1</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15.0</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8.0</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Окко</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84.4</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9</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0.56</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30.7</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0.17</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rPr>
            </w:pPr>
            <w:r w:rsidRPr="004273F6">
              <w:rPr>
                <w:sz w:val="24"/>
                <w:szCs w:val="24"/>
              </w:rPr>
              <w:t>WOG</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84.5</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9</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0.57</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31.0</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0.25</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rPr>
            </w:pPr>
            <w:r w:rsidRPr="004273F6">
              <w:rPr>
                <w:sz w:val="24"/>
                <w:szCs w:val="24"/>
              </w:rPr>
              <w:t>Avantage 7</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86.4</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14</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0.84</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18.2</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7.8</w:t>
            </w:r>
          </w:p>
        </w:tc>
      </w:tr>
      <w:tr w:rsidR="004273F6" w:rsidRPr="004273F6" w:rsidTr="00830135">
        <w:tc>
          <w:tcPr>
            <w:tcW w:w="1742"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uk-UA"/>
              </w:rPr>
            </w:pPr>
            <w:r w:rsidRPr="004273F6">
              <w:rPr>
                <w:sz w:val="24"/>
                <w:szCs w:val="24"/>
                <w:lang w:val="uk-UA"/>
              </w:rPr>
              <w:t>Екстра</w:t>
            </w:r>
          </w:p>
        </w:tc>
        <w:tc>
          <w:tcPr>
            <w:tcW w:w="1355"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86.9</w:t>
            </w:r>
          </w:p>
        </w:tc>
        <w:tc>
          <w:tcPr>
            <w:tcW w:w="1533"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25</w:t>
            </w:r>
          </w:p>
        </w:tc>
        <w:tc>
          <w:tcPr>
            <w:tcW w:w="1371"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2.5</w:t>
            </w:r>
          </w:p>
        </w:tc>
        <w:tc>
          <w:tcPr>
            <w:tcW w:w="1438"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sz w:val="24"/>
                <w:szCs w:val="24"/>
                <w:lang w:val="ru-RU"/>
              </w:rPr>
            </w:pPr>
            <w:r w:rsidRPr="004273F6">
              <w:rPr>
                <w:sz w:val="24"/>
                <w:szCs w:val="24"/>
                <w:lang w:val="ru-RU"/>
              </w:rPr>
              <w:t>8.5</w:t>
            </w:r>
          </w:p>
        </w:tc>
        <w:tc>
          <w:tcPr>
            <w:tcW w:w="1880" w:type="dxa"/>
            <w:tcBorders>
              <w:top w:val="single" w:sz="4" w:space="0" w:color="auto"/>
              <w:left w:val="single" w:sz="4" w:space="0" w:color="auto"/>
              <w:bottom w:val="single" w:sz="4" w:space="0" w:color="auto"/>
              <w:right w:val="single" w:sz="4" w:space="0" w:color="auto"/>
            </w:tcBorders>
            <w:hideMark/>
          </w:tcPr>
          <w:p w:rsidR="004273F6" w:rsidRPr="004273F6" w:rsidRDefault="004273F6" w:rsidP="004273F6">
            <w:pPr>
              <w:rPr>
                <w:b/>
                <w:sz w:val="24"/>
                <w:szCs w:val="24"/>
                <w:lang w:val="ru-RU"/>
              </w:rPr>
            </w:pPr>
            <w:r w:rsidRPr="004273F6">
              <w:rPr>
                <w:b/>
                <w:sz w:val="24"/>
                <w:szCs w:val="24"/>
                <w:lang w:val="ru-RU"/>
              </w:rPr>
              <w:t>29.7</w:t>
            </w:r>
          </w:p>
        </w:tc>
      </w:tr>
    </w:tbl>
    <w:p w:rsidR="004273F6" w:rsidRPr="004273F6" w:rsidRDefault="004273F6" w:rsidP="004273F6">
      <w:pPr>
        <w:rPr>
          <w:rFonts w:cs="Times New Roman"/>
          <w:szCs w:val="28"/>
          <w:lang w:val="uk-UA"/>
        </w:rPr>
      </w:pPr>
    </w:p>
    <w:p w:rsidR="004273F6" w:rsidRPr="004273F6" w:rsidRDefault="004273F6" w:rsidP="00C70246">
      <w:pPr>
        <w:ind w:left="-567" w:firstLine="720"/>
        <w:rPr>
          <w:rFonts w:cs="Times New Roman"/>
          <w:szCs w:val="28"/>
          <w:lang w:val="uk-UA"/>
        </w:rPr>
      </w:pPr>
      <w:r w:rsidRPr="004273F6">
        <w:rPr>
          <w:rFonts w:cs="Times New Roman"/>
          <w:szCs w:val="28"/>
          <w:lang w:val="uk-UA"/>
        </w:rPr>
        <w:t xml:space="preserve">Однією з причин погіршення якості бензину у даних великих мереж автозаправних станцій є бажання власників заробити більше коштів за рахунок збільшення обсягу бензину за допомогою його розведення.  Через це розведення бензину, в основному за допомогою етанолу або етилованого бензину, відбувається погіршення його якості, що призводить до порушення нормативів концентрації хімічних речовин.  </w:t>
      </w:r>
    </w:p>
    <w:p w:rsidR="004273F6" w:rsidRPr="004273F6" w:rsidRDefault="004273F6" w:rsidP="00C70246">
      <w:pPr>
        <w:ind w:left="-567" w:firstLine="720"/>
        <w:rPr>
          <w:rFonts w:cs="Times New Roman"/>
          <w:szCs w:val="28"/>
          <w:lang w:val="uk-UA"/>
        </w:rPr>
      </w:pPr>
      <w:r w:rsidRPr="004273F6">
        <w:rPr>
          <w:rFonts w:cs="Times New Roman"/>
          <w:szCs w:val="28"/>
          <w:lang w:val="uk-UA"/>
        </w:rPr>
        <w:t xml:space="preserve">Також однією з проблем подібного розведення палива є поява свинцю в бензині, яке в свою чергу має згубний вплив на організм людини і накопичується в організмі, тим самим його отруюючи.  До проблеми погіршення якості палива варто врахувати положення етилованого бензину.  Ще в 2000-х роках була виявлена ​​небезпека етилованого бензину, а також його вплив на роботу автомобіля і збільшення обсягу шкідливих викидів з автомобілів.  При використанні етилованого бензину в сучасних автомобілях, які відповідають вимогам міжнародних стандартів, </w:t>
      </w:r>
      <w:r w:rsidRPr="004273F6">
        <w:rPr>
          <w:rFonts w:cs="Times New Roman"/>
          <w:szCs w:val="28"/>
          <w:lang w:val="uk-UA"/>
        </w:rPr>
        <w:lastRenderedPageBreak/>
        <w:t>етилованого паливо здатне викликати псування основного вузла, що відповідає за зниження токсичності викидів.  Зараз мається на увазі каталітичний нейтралізатор, більше відомий як каталізатор.  Ця частина транспортного засобу встановлюється відразу після мотора і сприяє розкладанню виходять з нього шкідливих речовин на більш прості, нешкідливі з'єднання.  Усередині каталізатора є стільники, виготовлені з кераміки або нержавіючої сталі.  Вони мають досить великою площею поверхні і покриті тонким шаром платіноірідіевого сплаву, який виступає в ролі каталізатора хімічних процесів.  Якщо автовласник використовує етилований бензин, то цей тонкий шар покриється свинцем, внаслідок чого каталітичний нейтралізатор перестане виконувати свої функції.  Щоб замінити деталь доведеться витратити пристойну суму грошей.  Більш того, свинець також покриває робочі поверхні кисневого датчика, що призводить до неправильного приготування паливної суміші, підвищення витрат палива і неправильної роботи силового агрегату.  При попаданні в транспортний засіб, особливо іноземного виробництва, етилований бензин може відразу викликати безліч проблем, адже ударні хвилі, які з'являються при детонації такого бензину руйнують деталі силового агрегату, завдаючи шкоди голівці блоку, поршня і стінок циліндра</w:t>
      </w:r>
      <w:r w:rsidR="00780C04">
        <w:rPr>
          <w:rFonts w:cs="Times New Roman"/>
          <w:szCs w:val="28"/>
          <w:lang w:val="uk-UA"/>
        </w:rPr>
        <w:t xml:space="preserve"> </w:t>
      </w:r>
      <w:r w:rsidR="00780C04" w:rsidRPr="00780C04">
        <w:rPr>
          <w:rFonts w:cs="Times New Roman"/>
          <w:szCs w:val="28"/>
          <w:lang w:val="uk-UA"/>
        </w:rPr>
        <w:t>[</w:t>
      </w:r>
      <w:r w:rsidR="00517CA6">
        <w:rPr>
          <w:rFonts w:cs="Times New Roman"/>
          <w:szCs w:val="28"/>
          <w:lang w:val="uk-UA"/>
        </w:rPr>
        <w:t>11</w:t>
      </w:r>
      <w:r w:rsidR="00780C04" w:rsidRPr="00780C04">
        <w:rPr>
          <w:rFonts w:cs="Times New Roman"/>
          <w:szCs w:val="28"/>
          <w:lang w:val="uk-UA"/>
        </w:rPr>
        <w:t>]</w:t>
      </w:r>
      <w:r w:rsidRPr="004273F6">
        <w:rPr>
          <w:rFonts w:cs="Times New Roman"/>
          <w:szCs w:val="28"/>
          <w:lang w:val="uk-UA"/>
        </w:rPr>
        <w:t>.</w:t>
      </w:r>
    </w:p>
    <w:p w:rsidR="004273F6" w:rsidRPr="004273F6" w:rsidRDefault="004273F6" w:rsidP="00C70246">
      <w:pPr>
        <w:ind w:left="-567" w:firstLine="720"/>
        <w:rPr>
          <w:rFonts w:cs="Times New Roman"/>
          <w:szCs w:val="28"/>
          <w:lang w:val="uk-UA"/>
        </w:rPr>
      </w:pPr>
      <w:r w:rsidRPr="004273F6">
        <w:rPr>
          <w:rFonts w:cs="Times New Roman"/>
          <w:szCs w:val="28"/>
          <w:lang w:val="uk-UA"/>
        </w:rPr>
        <w:t>Доведено небезпека етилованого бензину та в плані впливу на організм людини.  Так, вдихання його парів, може викликати параліч дихальної системи або навіть смерть людини.  Звичайно, мова не йде про негайне летальний кінець, але етилований бензин сприяє утворенню ракових клітин, а все інше - тільки питання часу.  Проаналізувавши дані вчених, багато країн вже відмовилися від використання такого варіанту палива, але є країни, які до сих пір його використовують в продажах.</w:t>
      </w:r>
    </w:p>
    <w:p w:rsidR="004273F6" w:rsidRDefault="004273F6" w:rsidP="00C70246">
      <w:pPr>
        <w:ind w:left="-567" w:firstLine="720"/>
        <w:rPr>
          <w:rFonts w:cs="Times New Roman"/>
          <w:szCs w:val="28"/>
          <w:lang w:val="uk-UA"/>
        </w:rPr>
      </w:pPr>
      <w:r w:rsidRPr="004273F6">
        <w:rPr>
          <w:rFonts w:cs="Times New Roman"/>
          <w:szCs w:val="28"/>
          <w:lang w:val="uk-UA"/>
        </w:rPr>
        <w:t xml:space="preserve"> Проблематика етилованого бензину в Україні полягає в тому, що уряд не може точно визначиться з допуском продаж даного палива на території країни: в один час його заборонили в продажу, а в 2014 році дозволили його використовувати в продажу тільки за однієї умови.  Умова полягало в тому, щоб продавці повинні </w:t>
      </w:r>
      <w:r w:rsidRPr="004273F6">
        <w:rPr>
          <w:rFonts w:cs="Times New Roman"/>
          <w:szCs w:val="28"/>
          <w:lang w:val="uk-UA"/>
        </w:rPr>
        <w:lastRenderedPageBreak/>
        <w:t>фарбувати етилований бензин для позначення кількості свинцю в паливі.  Однак щодо порушень в 2018 році з'ясувалося, що деякі мережі автозаправних станцій не пропонують дану процедуру споживачам, обманним шляхом пропонують розбавлене пальне з етилованим бензином, тим самим викликаючи ризики викидів свинцю в атмосферу.</w:t>
      </w:r>
    </w:p>
    <w:p w:rsidR="00830135" w:rsidRPr="00830135" w:rsidRDefault="00830135" w:rsidP="00C70246">
      <w:pPr>
        <w:ind w:left="-567" w:firstLine="720"/>
        <w:rPr>
          <w:rFonts w:cs="Times New Roman"/>
          <w:szCs w:val="28"/>
          <w:lang w:val="uk-UA"/>
        </w:rPr>
      </w:pPr>
      <w:r w:rsidRPr="00830135">
        <w:rPr>
          <w:rFonts w:cs="Times New Roman"/>
          <w:szCs w:val="28"/>
          <w:lang w:val="uk-UA"/>
        </w:rPr>
        <w:t>До цих негараздів погіршеної якості палива на українських автозаправних станціях можна віднести і дизельне паливо, яке заборонили в більшості європейських країн через концентрацію шкідливих викидів, які швидко забруднюють атмосферу, але в Україні до сих пір використовують дизель.  Неякісне дизельне паливо в швидких темпах руйнують роботу автомобіля, також підвищують концентрацію шкідливих речовин в повітрі.  Дизельне паливо по своїй властивості є одним хімічних рідин, яке швидко займається, тому порушення санітарних умов в автозаправних станціях може призвести до пожежі.  За дослідженнями 13 лютого 2018 року виявилося, що крім офіційних мереж АЗС існують нелегальні станції і дизельні «бочки».  Причиною появи нелегальних станцій є зростання продажів дизельного палива в Україні.  Природно, якість даної горючої відрізняється між собою, але відповідні споживачі мають можливість купувати дизель дешевше у нелегальних станцій.  За статистикою покупцями нелегальних АЗС є власники автомобілів тимчасового ввезення, чия кількість на 2018 рік збільшилася в рази</w:t>
      </w:r>
      <w:r w:rsidR="00517CA6" w:rsidRPr="00517CA6">
        <w:rPr>
          <w:rFonts w:cs="Times New Roman"/>
          <w:szCs w:val="28"/>
          <w:lang w:val="ru-RU"/>
        </w:rPr>
        <w:t>[12]</w:t>
      </w:r>
      <w:r w:rsidRPr="00830135">
        <w:rPr>
          <w:rFonts w:cs="Times New Roman"/>
          <w:szCs w:val="28"/>
          <w:lang w:val="uk-UA"/>
        </w:rPr>
        <w:t>.</w:t>
      </w:r>
    </w:p>
    <w:p w:rsidR="00830135" w:rsidRPr="00830135" w:rsidRDefault="00830135" w:rsidP="00C70246">
      <w:pPr>
        <w:ind w:left="-567" w:firstLine="720"/>
        <w:rPr>
          <w:rFonts w:cs="Times New Roman"/>
          <w:szCs w:val="28"/>
          <w:lang w:val="uk-UA"/>
        </w:rPr>
      </w:pPr>
      <w:r w:rsidRPr="00830135">
        <w:rPr>
          <w:rFonts w:cs="Times New Roman"/>
          <w:szCs w:val="28"/>
          <w:lang w:val="uk-UA"/>
        </w:rPr>
        <w:t xml:space="preserve"> За даними Інституту Споживчих експертиз автомобілісти, які використовують дизельне паливо, можуть спокійно їздити в суворій мороз, якщо будуть купувати дизельне пальне у офіційних автозаправних станцій.  Дизельне паливо славиться морозостійкістю, який виявився першим параметром, який досліджував Інститут Споживчих експертиз.  У неякісного палива при низьких температура відбувається швидке «випадання парафінів», відповідно від чого забиваються фільтри, від чого паливна система не може подати паливо в двигун.</w:t>
      </w:r>
    </w:p>
    <w:p w:rsidR="00830135" w:rsidRPr="00841379" w:rsidRDefault="00830135" w:rsidP="00C70246">
      <w:pPr>
        <w:ind w:left="-567" w:firstLine="720"/>
        <w:rPr>
          <w:rFonts w:cs="Times New Roman"/>
          <w:szCs w:val="28"/>
          <w:lang w:val="uk-UA"/>
        </w:rPr>
      </w:pPr>
      <w:r w:rsidRPr="00830135">
        <w:rPr>
          <w:rFonts w:cs="Times New Roman"/>
          <w:szCs w:val="28"/>
          <w:lang w:val="uk-UA"/>
        </w:rPr>
        <w:lastRenderedPageBreak/>
        <w:t xml:space="preserve"> Випробування на визначення граничної температури фильтруемости показали, що всі зразки, крім нелегальних станцій, є безпечними у використанні для споживача в зимовий період року.  Стандарт якісного дизельного палива показує, що фільтрованість дизеля складає не менше мінус 20 ° С.  У неофіційних станцій показник становить мінус 5 ° С, що є неможливим у вживанні для автомобільного двигуна при погодних умовах в зимовий період Україна.  Єдине, що не дає подібним станціям займатися продажем неякісного дизельного палива в зимовий період полягає в тому, що воно банально перейде в твердий стан в топливопроводах, колонках і шлангах</w:t>
      </w:r>
      <w:r w:rsidR="00517CA6" w:rsidRPr="00517CA6">
        <w:rPr>
          <w:rFonts w:cs="Times New Roman"/>
          <w:szCs w:val="28"/>
          <w:lang w:val="ru-RU"/>
        </w:rPr>
        <w:t>[12]</w:t>
      </w:r>
      <w:r w:rsidRPr="00830135">
        <w:rPr>
          <w:rFonts w:cs="Times New Roman"/>
          <w:szCs w:val="28"/>
          <w:lang w:val="uk-UA"/>
        </w:rPr>
        <w:t>.</w:t>
      </w:r>
      <w:r w:rsidR="00841379">
        <w:rPr>
          <w:rFonts w:cs="Times New Roman"/>
          <w:szCs w:val="28"/>
          <w:lang w:val="uk-UA"/>
        </w:rPr>
        <w:t xml:space="preserve"> Але ж все, що було </w:t>
      </w:r>
      <w:r w:rsidR="00841379" w:rsidRPr="00841379">
        <w:rPr>
          <w:rFonts w:cs="Times New Roman"/>
          <w:szCs w:val="28"/>
          <w:lang w:val="uk-UA"/>
        </w:rPr>
        <w:t>вище перерахованого</w:t>
      </w:r>
      <w:r w:rsidR="00841379">
        <w:rPr>
          <w:rFonts w:cs="Times New Roman"/>
          <w:szCs w:val="28"/>
          <w:lang w:val="uk-UA"/>
        </w:rPr>
        <w:t xml:space="preserve"> – це наслідки не якісної роботи АЗС на концентрацію викидів з автомобілів, що також є екологічною небезпекою. </w:t>
      </w:r>
    </w:p>
    <w:p w:rsidR="00007158" w:rsidRDefault="004273F6" w:rsidP="00C70246">
      <w:pPr>
        <w:ind w:left="-567" w:firstLine="720"/>
        <w:rPr>
          <w:rFonts w:cs="Times New Roman"/>
          <w:szCs w:val="28"/>
          <w:lang w:val="uk-UA"/>
        </w:rPr>
      </w:pPr>
      <w:r w:rsidRPr="004273F6">
        <w:rPr>
          <w:rFonts w:cs="Times New Roman"/>
          <w:szCs w:val="28"/>
          <w:lang w:val="uk-UA"/>
        </w:rPr>
        <w:t>Крім погіршення якості палива на автозаправних станціях, автомобілістів турбує не дотримання правил безпеки та санітарні умови деяких великих мереж.  Це може призвести до пожежі або вибуху, яке може стати екологічною катастрофою для країни.  Однією з мереж АЗС, яке по дослідженню позначили в порушенні санітарних умов стала мережа автозаправних станцій «Окко».</w:t>
      </w:r>
      <w:r w:rsidR="008300D2">
        <w:rPr>
          <w:rFonts w:cs="Times New Roman"/>
          <w:szCs w:val="28"/>
          <w:lang w:val="uk-UA"/>
        </w:rPr>
        <w:t xml:space="preserve"> </w:t>
      </w:r>
    </w:p>
    <w:p w:rsidR="00830135" w:rsidRPr="00830135" w:rsidRDefault="00007158" w:rsidP="00C70246">
      <w:pPr>
        <w:pStyle w:val="2"/>
      </w:pPr>
      <w:bookmarkStart w:id="10" w:name="_Toc26977896"/>
      <w:r>
        <w:t>1.7</w:t>
      </w:r>
      <w:r w:rsidR="00780C04" w:rsidRPr="00830135">
        <w:t xml:space="preserve">. </w:t>
      </w:r>
      <w:r w:rsidR="00830135" w:rsidRPr="00830135">
        <w:t>Нормування викидів випаровування автозаправних станцій</w:t>
      </w:r>
      <w:bookmarkEnd w:id="10"/>
    </w:p>
    <w:p w:rsidR="00830135" w:rsidRDefault="00DD6321" w:rsidP="00C70246">
      <w:pPr>
        <w:ind w:left="-567" w:firstLine="720"/>
        <w:rPr>
          <w:rFonts w:cs="Times New Roman"/>
          <w:szCs w:val="28"/>
          <w:lang w:val="uk-UA"/>
        </w:rPr>
      </w:pPr>
      <w:r>
        <w:rPr>
          <w:rFonts w:cs="Times New Roman"/>
          <w:szCs w:val="28"/>
          <w:lang w:val="uk-UA"/>
        </w:rPr>
        <w:t>Вважається, що гранично допустима концентрація має установу віж Державної санітарної норми України, яка затверджена наказом МОЗ України</w:t>
      </w:r>
      <w:r w:rsidR="001D6E01">
        <w:rPr>
          <w:rFonts w:cs="Times New Roman"/>
          <w:szCs w:val="28"/>
          <w:lang w:val="uk-UA"/>
        </w:rPr>
        <w:t>[9</w:t>
      </w:r>
      <w:r w:rsidR="001D6E01" w:rsidRPr="00830135">
        <w:rPr>
          <w:rFonts w:cs="Times New Roman"/>
          <w:szCs w:val="28"/>
          <w:lang w:val="uk-UA"/>
        </w:rPr>
        <w:t>]</w:t>
      </w:r>
      <w:r>
        <w:rPr>
          <w:rFonts w:cs="Times New Roman"/>
          <w:szCs w:val="28"/>
          <w:lang w:val="uk-UA"/>
        </w:rPr>
        <w:t xml:space="preserve">. </w:t>
      </w:r>
      <w:r w:rsidR="001D6E01">
        <w:rPr>
          <w:rFonts w:cs="Times New Roman"/>
          <w:szCs w:val="28"/>
          <w:lang w:val="uk-UA"/>
        </w:rPr>
        <w:t>Визначаються вимоги попердження несприятливого впливу речовин хімічного та біологічного характеру, які можуть розповсюджуватися в атмосферному повітрі від джерел їх надходження. У татблиці 1.6. представлені санітарно-гігієнічні норми концентрацій забруднюючих речовин від викидів від АЗС. Якщо існує відсутність значень ГДК, то застововують орієнтовно безпечні рівні впливу (ОБРВ). Для самого повітря робочої зони є вимоги, які встановлені ГОСТ-ом</w:t>
      </w:r>
      <w:r w:rsidR="00212B23">
        <w:rPr>
          <w:rFonts w:cs="Times New Roman"/>
          <w:szCs w:val="28"/>
          <w:lang w:val="uk-UA"/>
        </w:rPr>
        <w:t>[13</w:t>
      </w:r>
      <w:r w:rsidR="00830135" w:rsidRPr="00830135">
        <w:rPr>
          <w:rFonts w:cs="Times New Roman"/>
          <w:szCs w:val="28"/>
          <w:lang w:val="uk-UA"/>
        </w:rPr>
        <w:t>].</w:t>
      </w:r>
    </w:p>
    <w:p w:rsidR="00830135" w:rsidRPr="001473A4" w:rsidRDefault="00007158" w:rsidP="00830135">
      <w:pPr>
        <w:jc w:val="right"/>
        <w:rPr>
          <w:rFonts w:cs="Times New Roman"/>
          <w:szCs w:val="28"/>
        </w:rPr>
      </w:pPr>
      <w:r>
        <w:rPr>
          <w:rFonts w:cs="Times New Roman"/>
          <w:szCs w:val="28"/>
          <w:lang w:val="uk-UA"/>
        </w:rPr>
        <w:t>Таблиця 1.7</w:t>
      </w:r>
      <w:r w:rsidR="00830135">
        <w:rPr>
          <w:rFonts w:cs="Times New Roman"/>
          <w:szCs w:val="28"/>
          <w:lang w:val="uk-UA"/>
        </w:rPr>
        <w:t xml:space="preserve">. </w:t>
      </w:r>
      <w:r w:rsidR="00830135" w:rsidRPr="00830135">
        <w:rPr>
          <w:rFonts w:cs="Times New Roman"/>
          <w:szCs w:val="28"/>
          <w:lang w:val="uk-UA"/>
        </w:rPr>
        <w:t>Санітарно-гігієнічні норми</w:t>
      </w:r>
      <w:r w:rsidR="001473A4">
        <w:rPr>
          <w:rFonts w:cs="Times New Roman"/>
          <w:szCs w:val="28"/>
        </w:rPr>
        <w:t>[13]</w:t>
      </w:r>
    </w:p>
    <w:tbl>
      <w:tblPr>
        <w:tblStyle w:val="TableNormal"/>
        <w:tblW w:w="10347"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1139"/>
        <w:gridCol w:w="3393"/>
        <w:gridCol w:w="1276"/>
        <w:gridCol w:w="1276"/>
        <w:gridCol w:w="1001"/>
        <w:gridCol w:w="1554"/>
      </w:tblGrid>
      <w:tr w:rsidR="00830135" w:rsidTr="00F62027">
        <w:trPr>
          <w:trHeight w:val="645"/>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rPr>
                <w:sz w:val="24"/>
                <w:szCs w:val="24"/>
              </w:rPr>
            </w:pPr>
            <w:r w:rsidRPr="00C70246">
              <w:rPr>
                <w:sz w:val="24"/>
                <w:szCs w:val="24"/>
              </w:rPr>
              <w:lastRenderedPageBreak/>
              <w:t>№</w:t>
            </w:r>
          </w:p>
          <w:p w:rsidR="00830135" w:rsidRPr="00C70246" w:rsidRDefault="00830135" w:rsidP="00830135">
            <w:pPr>
              <w:pStyle w:val="TableParagraph"/>
              <w:spacing w:before="2" w:line="308" w:lineRule="exact"/>
              <w:ind w:left="129"/>
              <w:rPr>
                <w:sz w:val="24"/>
                <w:szCs w:val="24"/>
              </w:rPr>
            </w:pPr>
            <w:r w:rsidRPr="00C70246">
              <w:rPr>
                <w:sz w:val="24"/>
                <w:szCs w:val="24"/>
              </w:rPr>
              <w:t>з/п</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before="156"/>
              <w:ind w:left="53" w:right="41"/>
              <w:rPr>
                <w:sz w:val="24"/>
                <w:szCs w:val="24"/>
              </w:rPr>
            </w:pPr>
            <w:r w:rsidRPr="00C70246">
              <w:rPr>
                <w:sz w:val="24"/>
                <w:szCs w:val="24"/>
              </w:rPr>
              <w:t>Код</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before="156"/>
              <w:ind w:left="897"/>
              <w:rPr>
                <w:sz w:val="24"/>
                <w:szCs w:val="24"/>
              </w:rPr>
            </w:pPr>
            <w:r w:rsidRPr="00C70246">
              <w:rPr>
                <w:sz w:val="24"/>
                <w:szCs w:val="24"/>
              </w:rPr>
              <w:t>Назва речовини</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0" w:right="38"/>
              <w:rPr>
                <w:sz w:val="24"/>
                <w:szCs w:val="24"/>
              </w:rPr>
            </w:pPr>
            <w:r w:rsidRPr="00C70246">
              <w:rPr>
                <w:sz w:val="24"/>
                <w:szCs w:val="24"/>
              </w:rPr>
              <w:t>ГДК мр,</w:t>
            </w:r>
          </w:p>
          <w:p w:rsidR="00830135" w:rsidRPr="00C70246" w:rsidRDefault="00830135" w:rsidP="00830135">
            <w:pPr>
              <w:pStyle w:val="TableParagraph"/>
              <w:spacing w:before="2" w:line="308" w:lineRule="exact"/>
              <w:ind w:left="50" w:right="35"/>
              <w:rPr>
                <w:sz w:val="24"/>
                <w:szCs w:val="24"/>
              </w:rPr>
            </w:pPr>
            <w:r w:rsidRPr="00C70246">
              <w:rPr>
                <w:sz w:val="24"/>
                <w:szCs w:val="24"/>
              </w:rPr>
              <w:t>мг/м</w:t>
            </w:r>
            <w:r w:rsidRPr="00C70246">
              <w:rPr>
                <w:sz w:val="24"/>
                <w:szCs w:val="24"/>
                <w:vertAlign w:val="superscript"/>
              </w:rPr>
              <w:t>3</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74" w:right="62"/>
              <w:rPr>
                <w:sz w:val="24"/>
                <w:szCs w:val="24"/>
              </w:rPr>
            </w:pPr>
            <w:r w:rsidRPr="00C70246">
              <w:rPr>
                <w:sz w:val="24"/>
                <w:szCs w:val="24"/>
              </w:rPr>
              <w:t>ГДК сд,</w:t>
            </w:r>
          </w:p>
          <w:p w:rsidR="00830135" w:rsidRPr="00C70246" w:rsidRDefault="00830135" w:rsidP="00830135">
            <w:pPr>
              <w:pStyle w:val="TableParagraph"/>
              <w:spacing w:before="2" w:line="308" w:lineRule="exact"/>
              <w:ind w:left="74" w:right="62"/>
              <w:rPr>
                <w:sz w:val="24"/>
                <w:szCs w:val="24"/>
              </w:rPr>
            </w:pPr>
            <w:r w:rsidRPr="00C70246">
              <w:rPr>
                <w:sz w:val="24"/>
                <w:szCs w:val="24"/>
              </w:rPr>
              <w:t>мг/м</w:t>
            </w:r>
            <w:r w:rsidRPr="00C70246">
              <w:rPr>
                <w:sz w:val="24"/>
                <w:szCs w:val="24"/>
                <w:vertAlign w:val="superscript"/>
              </w:rPr>
              <w:t>3</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3" w:right="42"/>
              <w:rPr>
                <w:sz w:val="24"/>
                <w:szCs w:val="24"/>
              </w:rPr>
            </w:pPr>
            <w:r w:rsidRPr="00C70246">
              <w:rPr>
                <w:sz w:val="24"/>
                <w:szCs w:val="24"/>
              </w:rPr>
              <w:t>ОБРВ</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11" w:right="3"/>
              <w:rPr>
                <w:sz w:val="24"/>
                <w:szCs w:val="24"/>
              </w:rPr>
            </w:pPr>
            <w:r w:rsidRPr="00C70246">
              <w:rPr>
                <w:sz w:val="24"/>
                <w:szCs w:val="24"/>
              </w:rPr>
              <w:t>Клас</w:t>
            </w:r>
          </w:p>
          <w:p w:rsidR="00830135" w:rsidRPr="00C70246" w:rsidRDefault="00830135" w:rsidP="00830135">
            <w:pPr>
              <w:pStyle w:val="TableParagraph"/>
              <w:spacing w:before="2" w:line="308" w:lineRule="exact"/>
              <w:ind w:left="11" w:right="3"/>
              <w:rPr>
                <w:sz w:val="24"/>
                <w:szCs w:val="24"/>
              </w:rPr>
            </w:pPr>
            <w:r w:rsidRPr="00C70246">
              <w:rPr>
                <w:sz w:val="24"/>
                <w:szCs w:val="24"/>
              </w:rPr>
              <w:t>небезпеки</w:t>
            </w:r>
          </w:p>
        </w:tc>
      </w:tr>
      <w:tr w:rsidR="00830135" w:rsidTr="00F62027">
        <w:trPr>
          <w:trHeight w:val="321"/>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27"/>
              <w:rPr>
                <w:sz w:val="24"/>
                <w:szCs w:val="24"/>
              </w:rPr>
            </w:pPr>
            <w:r w:rsidRPr="00C70246">
              <w:rPr>
                <w:sz w:val="24"/>
                <w:szCs w:val="24"/>
              </w:rPr>
              <w:t>1</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2"/>
              <w:rPr>
                <w:sz w:val="24"/>
                <w:szCs w:val="24"/>
              </w:rPr>
            </w:pPr>
            <w:r w:rsidRPr="00C70246">
              <w:rPr>
                <w:sz w:val="24"/>
                <w:szCs w:val="24"/>
              </w:rPr>
              <w:t>2</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2"/>
              <w:rPr>
                <w:sz w:val="24"/>
                <w:szCs w:val="24"/>
              </w:rPr>
            </w:pPr>
            <w:r w:rsidRPr="00C70246">
              <w:rPr>
                <w:sz w:val="24"/>
                <w:szCs w:val="24"/>
              </w:rPr>
              <w:t>3</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2"/>
              <w:rPr>
                <w:sz w:val="24"/>
                <w:szCs w:val="24"/>
              </w:rPr>
            </w:pPr>
            <w:r w:rsidRPr="00C70246">
              <w:rPr>
                <w:sz w:val="24"/>
                <w:szCs w:val="24"/>
              </w:rPr>
              <w:t>4</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0"/>
              <w:rPr>
                <w:sz w:val="24"/>
                <w:szCs w:val="24"/>
              </w:rPr>
            </w:pPr>
            <w:r w:rsidRPr="00C70246">
              <w:rPr>
                <w:sz w:val="24"/>
                <w:szCs w:val="24"/>
              </w:rPr>
              <w:t>5</w:t>
            </w:r>
          </w:p>
        </w:tc>
        <w:tc>
          <w:tcPr>
            <w:tcW w:w="1001" w:type="dxa"/>
            <w:tcBorders>
              <w:top w:val="single" w:sz="4" w:space="0" w:color="000000"/>
              <w:left w:val="single" w:sz="4" w:space="0" w:color="000000"/>
              <w:bottom w:val="single" w:sz="4" w:space="0" w:color="000000"/>
              <w:right w:val="single" w:sz="4" w:space="0" w:color="000000"/>
            </w:tcBorders>
          </w:tcPr>
          <w:p w:rsidR="00830135" w:rsidRPr="00C70246" w:rsidRDefault="00830135" w:rsidP="00830135">
            <w:pPr>
              <w:pStyle w:val="TableParagraph"/>
              <w:rPr>
                <w:sz w:val="24"/>
                <w:szCs w:val="24"/>
              </w:rPr>
            </w:pP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68"/>
              <w:rPr>
                <w:sz w:val="24"/>
                <w:szCs w:val="24"/>
              </w:rPr>
            </w:pPr>
            <w:r w:rsidRPr="00C70246">
              <w:rPr>
                <w:sz w:val="24"/>
                <w:szCs w:val="24"/>
              </w:rPr>
              <w:t>6</w:t>
            </w:r>
          </w:p>
        </w:tc>
      </w:tr>
      <w:tr w:rsidR="00830135" w:rsidTr="00F62027">
        <w:trPr>
          <w:trHeight w:val="966"/>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251" w:lineRule="exact"/>
              <w:ind w:left="242"/>
              <w:rPr>
                <w:b/>
                <w:sz w:val="24"/>
                <w:szCs w:val="24"/>
              </w:rPr>
            </w:pPr>
            <w:r w:rsidRPr="00C70246">
              <w:rPr>
                <w:b/>
                <w:sz w:val="24"/>
                <w:szCs w:val="24"/>
              </w:rPr>
              <w:t>1</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3" w:right="38"/>
              <w:rPr>
                <w:sz w:val="24"/>
                <w:szCs w:val="24"/>
              </w:rPr>
            </w:pPr>
            <w:r w:rsidRPr="00C70246">
              <w:rPr>
                <w:sz w:val="24"/>
                <w:szCs w:val="24"/>
              </w:rPr>
              <w:t>2704</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28"/>
              <w:rPr>
                <w:sz w:val="24"/>
                <w:szCs w:val="24"/>
              </w:rPr>
            </w:pPr>
            <w:r w:rsidRPr="00C70246">
              <w:rPr>
                <w:sz w:val="24"/>
                <w:szCs w:val="24"/>
              </w:rPr>
              <w:t>Бензин (нафтовий,</w:t>
            </w:r>
          </w:p>
          <w:p w:rsidR="00830135" w:rsidRPr="00C70246" w:rsidRDefault="00830135" w:rsidP="00830135">
            <w:pPr>
              <w:pStyle w:val="TableParagraph"/>
              <w:spacing w:before="2" w:line="324" w:lineRule="exact"/>
              <w:ind w:left="28" w:right="7"/>
              <w:rPr>
                <w:sz w:val="24"/>
                <w:szCs w:val="24"/>
              </w:rPr>
            </w:pPr>
            <w:r w:rsidRPr="00C70246">
              <w:rPr>
                <w:sz w:val="24"/>
                <w:szCs w:val="24"/>
              </w:rPr>
              <w:t>малосірчистий, у перерахунку на вуглець)</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0" w:right="38"/>
              <w:rPr>
                <w:sz w:val="24"/>
                <w:szCs w:val="24"/>
              </w:rPr>
            </w:pPr>
            <w:r w:rsidRPr="00C70246">
              <w:rPr>
                <w:sz w:val="24"/>
                <w:szCs w:val="24"/>
              </w:rPr>
              <w:t>5,0</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72" w:right="62"/>
              <w:rPr>
                <w:sz w:val="24"/>
                <w:szCs w:val="24"/>
              </w:rPr>
            </w:pPr>
            <w:r w:rsidRPr="00C70246">
              <w:rPr>
                <w:sz w:val="24"/>
                <w:szCs w:val="24"/>
              </w:rPr>
              <w:t>1,5</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13"/>
              <w:rPr>
                <w:sz w:val="24"/>
                <w:szCs w:val="24"/>
              </w:rPr>
            </w:pPr>
            <w:r w:rsidRPr="00C70246">
              <w:rPr>
                <w:sz w:val="24"/>
                <w:szCs w:val="24"/>
              </w:rPr>
              <w:t>-</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68"/>
              <w:rPr>
                <w:sz w:val="24"/>
                <w:szCs w:val="24"/>
              </w:rPr>
            </w:pPr>
            <w:r w:rsidRPr="00C70246">
              <w:rPr>
                <w:sz w:val="24"/>
                <w:szCs w:val="24"/>
              </w:rPr>
              <w:t>4</w:t>
            </w:r>
          </w:p>
        </w:tc>
      </w:tr>
      <w:tr w:rsidR="00830135" w:rsidTr="00F62027">
        <w:trPr>
          <w:trHeight w:val="1288"/>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227"/>
              <w:rPr>
                <w:sz w:val="24"/>
                <w:szCs w:val="24"/>
              </w:rPr>
            </w:pPr>
            <w:r w:rsidRPr="00C70246">
              <w:rPr>
                <w:sz w:val="24"/>
                <w:szCs w:val="24"/>
              </w:rPr>
              <w:t>2</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3" w:right="38"/>
              <w:rPr>
                <w:sz w:val="24"/>
                <w:szCs w:val="24"/>
              </w:rPr>
            </w:pPr>
            <w:r w:rsidRPr="00C70246">
              <w:rPr>
                <w:sz w:val="24"/>
                <w:szCs w:val="24"/>
              </w:rPr>
              <w:t>2754</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ind w:left="28" w:right="54"/>
              <w:rPr>
                <w:sz w:val="24"/>
                <w:szCs w:val="24"/>
              </w:rPr>
            </w:pPr>
            <w:r w:rsidRPr="00C70246">
              <w:rPr>
                <w:sz w:val="24"/>
                <w:szCs w:val="24"/>
              </w:rPr>
              <w:t>Вуглеводні насичені С12-С19 (розчинник РПК-26611 і ін.) у перерахунку на сумарний</w:t>
            </w:r>
          </w:p>
          <w:p w:rsidR="00830135" w:rsidRPr="00C70246" w:rsidRDefault="00830135" w:rsidP="00830135">
            <w:pPr>
              <w:pStyle w:val="TableParagraph"/>
              <w:spacing w:line="310" w:lineRule="exact"/>
              <w:ind w:left="28"/>
              <w:rPr>
                <w:sz w:val="24"/>
                <w:szCs w:val="24"/>
              </w:rPr>
            </w:pPr>
            <w:r w:rsidRPr="00C70246">
              <w:rPr>
                <w:sz w:val="24"/>
                <w:szCs w:val="24"/>
              </w:rPr>
              <w:t>органічний вуглець</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0" w:right="38"/>
              <w:rPr>
                <w:sz w:val="24"/>
                <w:szCs w:val="24"/>
              </w:rPr>
            </w:pPr>
            <w:r w:rsidRPr="00C70246">
              <w:rPr>
                <w:sz w:val="24"/>
                <w:szCs w:val="24"/>
              </w:rPr>
              <w:t>1,0</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11"/>
              <w:rPr>
                <w:sz w:val="24"/>
                <w:szCs w:val="24"/>
              </w:rPr>
            </w:pPr>
            <w:r w:rsidRPr="00C70246">
              <w:rPr>
                <w:sz w:val="24"/>
                <w:szCs w:val="24"/>
              </w:rPr>
              <w:t>-</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13"/>
              <w:rPr>
                <w:sz w:val="24"/>
                <w:szCs w:val="24"/>
              </w:rPr>
            </w:pPr>
            <w:r w:rsidRPr="00C70246">
              <w:rPr>
                <w:sz w:val="24"/>
                <w:szCs w:val="24"/>
              </w:rPr>
              <w:t>-</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15" w:lineRule="exact"/>
              <w:ind w:left="568"/>
              <w:rPr>
                <w:sz w:val="24"/>
                <w:szCs w:val="24"/>
              </w:rPr>
            </w:pPr>
            <w:r w:rsidRPr="00C70246">
              <w:rPr>
                <w:sz w:val="24"/>
                <w:szCs w:val="24"/>
              </w:rPr>
              <w:t>4</w:t>
            </w:r>
          </w:p>
        </w:tc>
      </w:tr>
      <w:tr w:rsidR="00830135" w:rsidTr="00F62027">
        <w:trPr>
          <w:trHeight w:val="321"/>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27"/>
              <w:rPr>
                <w:sz w:val="24"/>
                <w:szCs w:val="24"/>
              </w:rPr>
            </w:pPr>
            <w:r w:rsidRPr="00C70246">
              <w:rPr>
                <w:sz w:val="24"/>
                <w:szCs w:val="24"/>
              </w:rPr>
              <w:t>3</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3" w:right="38"/>
              <w:rPr>
                <w:sz w:val="24"/>
                <w:szCs w:val="24"/>
              </w:rPr>
            </w:pPr>
            <w:r w:rsidRPr="00C70246">
              <w:rPr>
                <w:sz w:val="24"/>
                <w:szCs w:val="24"/>
              </w:rPr>
              <w:t>402</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8"/>
              <w:rPr>
                <w:sz w:val="24"/>
                <w:szCs w:val="24"/>
              </w:rPr>
            </w:pPr>
            <w:r w:rsidRPr="00C70246">
              <w:rPr>
                <w:sz w:val="24"/>
                <w:szCs w:val="24"/>
              </w:rPr>
              <w:t>Бутан</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0" w:right="35"/>
              <w:rPr>
                <w:sz w:val="24"/>
                <w:szCs w:val="24"/>
              </w:rPr>
            </w:pPr>
            <w:r w:rsidRPr="00C70246">
              <w:rPr>
                <w:sz w:val="24"/>
                <w:szCs w:val="24"/>
              </w:rPr>
              <w:t>200</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1"/>
              <w:rPr>
                <w:sz w:val="24"/>
                <w:szCs w:val="24"/>
              </w:rPr>
            </w:pPr>
            <w:r w:rsidRPr="00C70246">
              <w:rPr>
                <w:sz w:val="24"/>
                <w:szCs w:val="24"/>
              </w:rPr>
              <w:t>-</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3"/>
              <w:rPr>
                <w:sz w:val="24"/>
                <w:szCs w:val="24"/>
              </w:rPr>
            </w:pPr>
            <w:r w:rsidRPr="00C70246">
              <w:rPr>
                <w:sz w:val="24"/>
                <w:szCs w:val="24"/>
              </w:rPr>
              <w:t>-</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68"/>
              <w:rPr>
                <w:sz w:val="24"/>
                <w:szCs w:val="24"/>
              </w:rPr>
            </w:pPr>
            <w:r w:rsidRPr="00C70246">
              <w:rPr>
                <w:sz w:val="24"/>
                <w:szCs w:val="24"/>
              </w:rPr>
              <w:t>4</w:t>
            </w:r>
          </w:p>
        </w:tc>
      </w:tr>
      <w:tr w:rsidR="00830135" w:rsidTr="00F62027">
        <w:trPr>
          <w:trHeight w:val="321"/>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27"/>
              <w:rPr>
                <w:sz w:val="24"/>
                <w:szCs w:val="24"/>
              </w:rPr>
            </w:pPr>
            <w:r w:rsidRPr="00C70246">
              <w:rPr>
                <w:sz w:val="24"/>
                <w:szCs w:val="24"/>
              </w:rPr>
              <w:t>4</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3" w:right="38"/>
              <w:rPr>
                <w:sz w:val="24"/>
                <w:szCs w:val="24"/>
              </w:rPr>
            </w:pPr>
            <w:r w:rsidRPr="00C70246">
              <w:rPr>
                <w:sz w:val="24"/>
                <w:szCs w:val="24"/>
              </w:rPr>
              <w:t>410</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8"/>
              <w:rPr>
                <w:sz w:val="24"/>
                <w:szCs w:val="24"/>
              </w:rPr>
            </w:pPr>
            <w:r w:rsidRPr="00C70246">
              <w:rPr>
                <w:sz w:val="24"/>
                <w:szCs w:val="24"/>
              </w:rPr>
              <w:t>Метан</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4"/>
              <w:rPr>
                <w:sz w:val="24"/>
                <w:szCs w:val="24"/>
              </w:rPr>
            </w:pPr>
            <w:r w:rsidRPr="00C70246">
              <w:rPr>
                <w:sz w:val="24"/>
                <w:szCs w:val="24"/>
              </w:rPr>
              <w:t>-</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1"/>
              <w:rPr>
                <w:sz w:val="24"/>
                <w:szCs w:val="24"/>
              </w:rPr>
            </w:pPr>
            <w:r w:rsidRPr="00C70246">
              <w:rPr>
                <w:sz w:val="24"/>
                <w:szCs w:val="24"/>
              </w:rPr>
              <w:t>-</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3" w:right="38"/>
              <w:rPr>
                <w:sz w:val="24"/>
                <w:szCs w:val="24"/>
              </w:rPr>
            </w:pPr>
            <w:r w:rsidRPr="00C70246">
              <w:rPr>
                <w:sz w:val="24"/>
                <w:szCs w:val="24"/>
              </w:rPr>
              <w:t>50</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90"/>
              <w:rPr>
                <w:sz w:val="24"/>
                <w:szCs w:val="24"/>
              </w:rPr>
            </w:pPr>
            <w:r w:rsidRPr="00C70246">
              <w:rPr>
                <w:sz w:val="24"/>
                <w:szCs w:val="24"/>
              </w:rPr>
              <w:t>-</w:t>
            </w:r>
          </w:p>
        </w:tc>
      </w:tr>
      <w:tr w:rsidR="00830135" w:rsidTr="00F62027">
        <w:trPr>
          <w:trHeight w:val="321"/>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27"/>
              <w:rPr>
                <w:sz w:val="24"/>
                <w:szCs w:val="24"/>
              </w:rPr>
            </w:pPr>
            <w:r w:rsidRPr="00C70246">
              <w:rPr>
                <w:sz w:val="24"/>
                <w:szCs w:val="24"/>
              </w:rPr>
              <w:t>5</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3" w:right="41"/>
              <w:rPr>
                <w:sz w:val="24"/>
                <w:szCs w:val="24"/>
              </w:rPr>
            </w:pPr>
            <w:r w:rsidRPr="00C70246">
              <w:rPr>
                <w:sz w:val="24"/>
                <w:szCs w:val="24"/>
              </w:rPr>
              <w:t>10305</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28"/>
              <w:rPr>
                <w:sz w:val="24"/>
                <w:szCs w:val="24"/>
              </w:rPr>
            </w:pPr>
            <w:r w:rsidRPr="00C70246">
              <w:rPr>
                <w:sz w:val="24"/>
                <w:szCs w:val="24"/>
              </w:rPr>
              <w:t>Етан</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4"/>
              <w:rPr>
                <w:sz w:val="24"/>
                <w:szCs w:val="24"/>
              </w:rPr>
            </w:pPr>
            <w:r w:rsidRPr="00C70246">
              <w:rPr>
                <w:sz w:val="24"/>
                <w:szCs w:val="24"/>
              </w:rPr>
              <w:t>-</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11"/>
              <w:rPr>
                <w:sz w:val="24"/>
                <w:szCs w:val="24"/>
              </w:rPr>
            </w:pPr>
            <w:r w:rsidRPr="00C70246">
              <w:rPr>
                <w:sz w:val="24"/>
                <w:szCs w:val="24"/>
              </w:rPr>
              <w:t>-</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3" w:right="38"/>
              <w:rPr>
                <w:sz w:val="24"/>
                <w:szCs w:val="24"/>
              </w:rPr>
            </w:pPr>
            <w:r w:rsidRPr="00C70246">
              <w:rPr>
                <w:sz w:val="24"/>
                <w:szCs w:val="24"/>
              </w:rPr>
              <w:t>65</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1" w:lineRule="exact"/>
              <w:ind w:left="590"/>
              <w:rPr>
                <w:sz w:val="24"/>
                <w:szCs w:val="24"/>
              </w:rPr>
            </w:pPr>
            <w:r w:rsidRPr="00C70246">
              <w:rPr>
                <w:sz w:val="24"/>
                <w:szCs w:val="24"/>
              </w:rPr>
              <w:t>-</w:t>
            </w:r>
          </w:p>
        </w:tc>
      </w:tr>
      <w:tr w:rsidR="00830135" w:rsidTr="00F62027">
        <w:trPr>
          <w:trHeight w:val="323"/>
          <w:jc w:val="right"/>
        </w:trPr>
        <w:tc>
          <w:tcPr>
            <w:tcW w:w="708"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227"/>
              <w:rPr>
                <w:sz w:val="24"/>
                <w:szCs w:val="24"/>
              </w:rPr>
            </w:pPr>
            <w:r w:rsidRPr="00C70246">
              <w:rPr>
                <w:sz w:val="24"/>
                <w:szCs w:val="24"/>
              </w:rPr>
              <w:t>6</w:t>
            </w:r>
          </w:p>
        </w:tc>
        <w:tc>
          <w:tcPr>
            <w:tcW w:w="1139"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53" w:right="41"/>
              <w:rPr>
                <w:sz w:val="24"/>
                <w:szCs w:val="24"/>
              </w:rPr>
            </w:pPr>
            <w:r w:rsidRPr="00C70246">
              <w:rPr>
                <w:sz w:val="24"/>
                <w:szCs w:val="24"/>
              </w:rPr>
              <w:t>10304</w:t>
            </w:r>
          </w:p>
        </w:tc>
        <w:tc>
          <w:tcPr>
            <w:tcW w:w="3393"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28"/>
              <w:rPr>
                <w:sz w:val="24"/>
                <w:szCs w:val="24"/>
              </w:rPr>
            </w:pPr>
            <w:r w:rsidRPr="00C70246">
              <w:rPr>
                <w:sz w:val="24"/>
                <w:szCs w:val="24"/>
              </w:rPr>
              <w:t>Пропан</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14"/>
              <w:rPr>
                <w:sz w:val="24"/>
                <w:szCs w:val="24"/>
              </w:rPr>
            </w:pPr>
            <w:r w:rsidRPr="00C70246">
              <w:rPr>
                <w:sz w:val="24"/>
                <w:szCs w:val="24"/>
              </w:rPr>
              <w:t>-</w:t>
            </w:r>
          </w:p>
        </w:tc>
        <w:tc>
          <w:tcPr>
            <w:tcW w:w="1276"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11"/>
              <w:rPr>
                <w:sz w:val="24"/>
                <w:szCs w:val="24"/>
              </w:rPr>
            </w:pPr>
            <w:r w:rsidRPr="00C70246">
              <w:rPr>
                <w:sz w:val="24"/>
                <w:szCs w:val="24"/>
              </w:rPr>
              <w:t>-</w:t>
            </w:r>
          </w:p>
        </w:tc>
        <w:tc>
          <w:tcPr>
            <w:tcW w:w="1001"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53" w:right="38"/>
              <w:rPr>
                <w:sz w:val="24"/>
                <w:szCs w:val="24"/>
              </w:rPr>
            </w:pPr>
            <w:r w:rsidRPr="00C70246">
              <w:rPr>
                <w:sz w:val="24"/>
                <w:szCs w:val="24"/>
              </w:rPr>
              <w:t>65</w:t>
            </w:r>
          </w:p>
        </w:tc>
        <w:tc>
          <w:tcPr>
            <w:tcW w:w="1554" w:type="dxa"/>
            <w:tcBorders>
              <w:top w:val="single" w:sz="4" w:space="0" w:color="000000"/>
              <w:left w:val="single" w:sz="4" w:space="0" w:color="000000"/>
              <w:bottom w:val="single" w:sz="4" w:space="0" w:color="000000"/>
              <w:right w:val="single" w:sz="4" w:space="0" w:color="000000"/>
            </w:tcBorders>
            <w:hideMark/>
          </w:tcPr>
          <w:p w:rsidR="00830135" w:rsidRPr="00C70246" w:rsidRDefault="00830135" w:rsidP="00830135">
            <w:pPr>
              <w:pStyle w:val="TableParagraph"/>
              <w:spacing w:line="304" w:lineRule="exact"/>
              <w:ind w:left="589"/>
              <w:rPr>
                <w:sz w:val="24"/>
                <w:szCs w:val="24"/>
              </w:rPr>
            </w:pPr>
            <w:r w:rsidRPr="00C70246">
              <w:rPr>
                <w:sz w:val="24"/>
                <w:szCs w:val="24"/>
              </w:rPr>
              <w:t>-</w:t>
            </w:r>
          </w:p>
        </w:tc>
      </w:tr>
    </w:tbl>
    <w:p w:rsidR="00830135" w:rsidRDefault="00830135" w:rsidP="00830135">
      <w:pPr>
        <w:ind w:left="-709"/>
        <w:rPr>
          <w:lang w:val="uk-UA"/>
        </w:rPr>
      </w:pPr>
    </w:p>
    <w:p w:rsidR="001D6E01" w:rsidRDefault="001D6E01" w:rsidP="00C70246">
      <w:pPr>
        <w:ind w:left="-567" w:firstLine="360"/>
        <w:rPr>
          <w:rFonts w:cs="Times New Roman"/>
          <w:szCs w:val="28"/>
          <w:lang w:val="uk-UA"/>
        </w:rPr>
      </w:pPr>
      <w:r>
        <w:rPr>
          <w:rFonts w:cs="Times New Roman"/>
          <w:szCs w:val="28"/>
          <w:lang w:val="uk-UA"/>
        </w:rPr>
        <w:t xml:space="preserve">Концентраціїї з високою шкалою для речовин в повітрі від АЗС може принесті не тільки вплив на екологічну безпеку, а також можуть встановлювати пожежо-вибухонебезпечність. </w:t>
      </w:r>
    </w:p>
    <w:p w:rsidR="001D6E01" w:rsidRDefault="001D6E01" w:rsidP="00C70246">
      <w:pPr>
        <w:ind w:left="-567" w:firstLine="360"/>
        <w:rPr>
          <w:rFonts w:cs="Times New Roman"/>
          <w:szCs w:val="28"/>
          <w:lang w:val="uk-UA"/>
        </w:rPr>
      </w:pPr>
      <w:r>
        <w:rPr>
          <w:rFonts w:cs="Times New Roman"/>
          <w:szCs w:val="28"/>
          <w:lang w:val="uk-UA"/>
        </w:rPr>
        <w:t>Щоб запобігти виникнення аварії, встановили межу пожежо- та вибухонебезпечністі, при якій може виключатися можливість пожежі чи вибуху, а якщо зробился такий випадок їх виникнення, то він не створює вплив на людей через шкідливі та не небезпечні фактори пожежі та бивуху, тому забезпечується захистом матеріальних цінностей</w:t>
      </w:r>
      <w:r w:rsidRPr="001473A4">
        <w:rPr>
          <w:rFonts w:cs="Times New Roman"/>
          <w:szCs w:val="28"/>
          <w:lang w:val="uk-UA"/>
        </w:rPr>
        <w:t>[3]</w:t>
      </w:r>
      <w:r w:rsidRPr="00830135">
        <w:rPr>
          <w:rFonts w:cs="Times New Roman"/>
          <w:szCs w:val="28"/>
          <w:lang w:val="uk-UA"/>
        </w:rPr>
        <w:t>.</w:t>
      </w:r>
    </w:p>
    <w:p w:rsidR="00830135" w:rsidRDefault="001D6E01" w:rsidP="001D6E01">
      <w:pPr>
        <w:ind w:left="-567" w:firstLine="360"/>
        <w:rPr>
          <w:rFonts w:cs="Times New Roman"/>
          <w:szCs w:val="28"/>
          <w:lang w:val="uk-UA" w:bidi="uk-UA"/>
        </w:rPr>
      </w:pPr>
      <w:r>
        <w:rPr>
          <w:rFonts w:cs="Times New Roman"/>
          <w:szCs w:val="28"/>
          <w:lang w:val="uk-UA"/>
        </w:rPr>
        <w:t>Потрібно зазначити, що є важливі показники, які характеризують пожежо- та вибухонебезпечні властивості деяких газів, рідин або пилу. Воні всі є концентраційними межами поширення полум’я. Нижня (НКМ) та верхня (ВКМ) межі концетрацій поширення полум’я – це мініимум та максимум об’ємної долі горючих речовин у суміші з оксилювачем, при якому може зробитися спалахування сумішей від джерела запалювання, який поширеться на будь-яку відстань від джерела запалювання</w:t>
      </w:r>
      <w:r w:rsidR="001473A4" w:rsidRPr="001473A4">
        <w:rPr>
          <w:rFonts w:cs="Times New Roman"/>
          <w:szCs w:val="28"/>
          <w:lang w:val="uk-UA" w:bidi="uk-UA"/>
        </w:rPr>
        <w:t>[3]</w:t>
      </w:r>
      <w:r w:rsidR="00830135" w:rsidRPr="00830135">
        <w:rPr>
          <w:rFonts w:cs="Times New Roman"/>
          <w:szCs w:val="28"/>
          <w:lang w:val="uk-UA" w:bidi="uk-UA"/>
        </w:rPr>
        <w:t>.</w:t>
      </w:r>
    </w:p>
    <w:p w:rsidR="00830135" w:rsidRPr="00830135" w:rsidRDefault="00334131" w:rsidP="00334131">
      <w:pPr>
        <w:ind w:left="-567" w:firstLine="360"/>
        <w:rPr>
          <w:rFonts w:cs="Times New Roman"/>
          <w:szCs w:val="28"/>
          <w:lang w:val="uk-UA"/>
        </w:rPr>
      </w:pPr>
      <w:r>
        <w:rPr>
          <w:rFonts w:cs="Times New Roman"/>
          <w:szCs w:val="28"/>
          <w:lang w:val="uk-UA" w:bidi="uk-UA"/>
        </w:rPr>
        <w:lastRenderedPageBreak/>
        <w:t>Є різниця між ніжнею та верхнею температурною межею поширення полум’я газів та парів в повітрі. Ці дві межі – це температура речовин, з-за яких насичені пари утворюють окисивальне середовище концентрації, які рівняються НКМ та ВКМ. Ці температурні межу використовуються для вибору температурних умоб=м зберігання рідин у тарі, з яких концентрація насичених парів може бути безпечною з точки зоро пожежо- та вибухонебезпечності. Можуть існувати ще інші показники, щоб оцінити пожежну та вибухову небезпечність речовин та матеріалів, які визначаються за стандартними методиками</w:t>
      </w:r>
      <w:r w:rsidR="00212B23" w:rsidRPr="00334131">
        <w:rPr>
          <w:rFonts w:cs="Times New Roman"/>
          <w:szCs w:val="28"/>
          <w:lang w:val="uk-UA" w:bidi="uk-UA"/>
        </w:rPr>
        <w:t>[3]</w:t>
      </w:r>
      <w:r w:rsidR="00830135" w:rsidRPr="00830135">
        <w:rPr>
          <w:rFonts w:cs="Times New Roman"/>
          <w:szCs w:val="28"/>
          <w:lang w:val="uk-UA" w:bidi="uk-UA"/>
        </w:rPr>
        <w:t>.</w:t>
      </w:r>
    </w:p>
    <w:p w:rsidR="00830135" w:rsidRPr="00830135" w:rsidRDefault="00830135" w:rsidP="00830135">
      <w:pPr>
        <w:pStyle w:val="a6"/>
        <w:numPr>
          <w:ilvl w:val="0"/>
          <w:numId w:val="5"/>
        </w:numPr>
        <w:rPr>
          <w:rFonts w:cs="Times New Roman"/>
          <w:szCs w:val="28"/>
          <w:lang w:val="uk-UA" w:bidi="uk-UA"/>
        </w:rPr>
      </w:pPr>
      <w:r w:rsidRPr="00830135">
        <w:rPr>
          <w:rFonts w:cs="Times New Roman"/>
          <w:szCs w:val="28"/>
          <w:lang w:val="uk-UA" w:bidi="uk-UA"/>
        </w:rPr>
        <w:t>Нижня межа вибуховості (НМВ): межа концентрації газоповітряної суміші, нижче якої газо-повітряна суміш не може запалиться.</w:t>
      </w:r>
    </w:p>
    <w:p w:rsidR="00830135" w:rsidRPr="00830135" w:rsidRDefault="00830135" w:rsidP="00830135">
      <w:pPr>
        <w:pStyle w:val="a6"/>
        <w:numPr>
          <w:ilvl w:val="0"/>
          <w:numId w:val="5"/>
        </w:numPr>
        <w:rPr>
          <w:rFonts w:cs="Times New Roman"/>
          <w:szCs w:val="28"/>
          <w:lang w:val="uk-UA" w:bidi="uk-UA"/>
        </w:rPr>
      </w:pPr>
      <w:r w:rsidRPr="00830135">
        <w:rPr>
          <w:rFonts w:cs="Times New Roman"/>
          <w:szCs w:val="28"/>
          <w:lang w:val="uk-UA" w:bidi="uk-UA"/>
        </w:rPr>
        <w:t>Верхня межа вибуховості (ВМВ): межа концентрації газоповітряної суміші, вище якої газо-повітряна суміш не може запалиться.</w:t>
      </w:r>
    </w:p>
    <w:p w:rsidR="00830135" w:rsidRDefault="00830135" w:rsidP="00C70246">
      <w:pPr>
        <w:ind w:left="-567" w:firstLine="360"/>
        <w:rPr>
          <w:rFonts w:cs="Times New Roman"/>
          <w:szCs w:val="28"/>
          <w:lang w:val="uk-UA" w:bidi="uk-UA"/>
        </w:rPr>
      </w:pPr>
      <w:r w:rsidRPr="00830135">
        <w:rPr>
          <w:rFonts w:cs="Times New Roman"/>
          <w:szCs w:val="28"/>
          <w:lang w:val="uk-UA" w:bidi="uk-UA"/>
        </w:rPr>
        <w:t>Бензин змішуючись з повітрям, утворює вибухонебезпечну паливо-повітряну суміш в концентраціях 0,6-8% (об.). Вибухонебезпечність ДП знаходиться в межах 0,6-6,5% (об).</w:t>
      </w:r>
    </w:p>
    <w:p w:rsidR="003F2523" w:rsidRDefault="003F2523" w:rsidP="00C70246">
      <w:pPr>
        <w:ind w:left="-567" w:firstLine="360"/>
        <w:rPr>
          <w:rFonts w:cs="Times New Roman"/>
          <w:szCs w:val="28"/>
          <w:lang w:val="uk-UA" w:bidi="uk-UA"/>
        </w:rPr>
      </w:pPr>
    </w:p>
    <w:p w:rsidR="00F62027" w:rsidRDefault="00B34AB8" w:rsidP="00F62027">
      <w:pPr>
        <w:jc w:val="center"/>
        <w:rPr>
          <w:rFonts w:cs="Times New Roman"/>
          <w:szCs w:val="28"/>
          <w:lang w:val="uk-UA" w:bidi="uk-UA"/>
        </w:rPr>
      </w:pPr>
      <w:r>
        <w:rPr>
          <w:rFonts w:cs="Times New Roman"/>
          <w:noProof/>
          <w:szCs w:val="28"/>
          <w:lang w:val="uk-UA" w:eastAsia="uk-UA"/>
        </w:rPr>
        <mc:AlternateContent>
          <mc:Choice Requires="wpg">
            <w:drawing>
              <wp:inline distT="0" distB="0" distL="0" distR="0" wp14:anchorId="5797A702" wp14:editId="6FEECE44">
                <wp:extent cx="3935730" cy="2642235"/>
                <wp:effectExtent l="5715" t="7620" r="11430" b="7620"/>
                <wp:docPr id="19" name="Группа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5730" cy="2642235"/>
                          <a:chOff x="2" y="2"/>
                          <a:chExt cx="6192" cy="4155"/>
                        </a:xfrm>
                      </wpg:grpSpPr>
                      <wps:wsp>
                        <wps:cNvPr id="20" name="Rectangle 3"/>
                        <wps:cNvSpPr>
                          <a:spLocks noChangeArrowheads="1"/>
                        </wps:cNvSpPr>
                        <wps:spPr bwMode="auto">
                          <a:xfrm>
                            <a:off x="2" y="2"/>
                            <a:ext cx="6192" cy="4155"/>
                          </a:xfrm>
                          <a:prstGeom prst="rect">
                            <a:avLst/>
                          </a:prstGeom>
                          <a:solidFill>
                            <a:srgbClr val="D5DF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4"/>
                        <wps:cNvSpPr>
                          <a:spLocks noChangeArrowheads="1"/>
                        </wps:cNvSpPr>
                        <wps:spPr bwMode="auto">
                          <a:xfrm>
                            <a:off x="2" y="2"/>
                            <a:ext cx="6192" cy="4155"/>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5"/>
                        <wps:cNvSpPr>
                          <a:spLocks noChangeArrowheads="1"/>
                        </wps:cNvSpPr>
                        <wps:spPr bwMode="auto">
                          <a:xfrm>
                            <a:off x="223" y="134"/>
                            <a:ext cx="1637" cy="478"/>
                          </a:xfrm>
                          <a:prstGeom prst="rect">
                            <a:avLst/>
                          </a:prstGeom>
                          <a:solidFill>
                            <a:srgbClr val="0E223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6"/>
                        <wps:cNvSpPr>
                          <a:spLocks noChangeArrowheads="1"/>
                        </wps:cNvSpPr>
                        <wps:spPr bwMode="auto">
                          <a:xfrm>
                            <a:off x="223" y="134"/>
                            <a:ext cx="1637" cy="478"/>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Rectangle 7"/>
                        <wps:cNvSpPr>
                          <a:spLocks noChangeArrowheads="1"/>
                        </wps:cNvSpPr>
                        <wps:spPr bwMode="auto">
                          <a:xfrm>
                            <a:off x="1860" y="134"/>
                            <a:ext cx="2566" cy="478"/>
                          </a:xfrm>
                          <a:prstGeom prst="rect">
                            <a:avLst/>
                          </a:prstGeom>
                          <a:solidFill>
                            <a:srgbClr val="538A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8"/>
                        <wps:cNvSpPr>
                          <a:spLocks noChangeArrowheads="1"/>
                        </wps:cNvSpPr>
                        <wps:spPr bwMode="auto">
                          <a:xfrm>
                            <a:off x="1860" y="134"/>
                            <a:ext cx="2566" cy="478"/>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9"/>
                        <wps:cNvSpPr>
                          <a:spLocks noChangeArrowheads="1"/>
                        </wps:cNvSpPr>
                        <wps:spPr bwMode="auto">
                          <a:xfrm>
                            <a:off x="4426" y="134"/>
                            <a:ext cx="1548" cy="478"/>
                          </a:xfrm>
                          <a:prstGeom prst="rect">
                            <a:avLst/>
                          </a:prstGeom>
                          <a:solidFill>
                            <a:srgbClr val="C6D8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0"/>
                        <wps:cNvSpPr>
                          <a:spLocks noChangeArrowheads="1"/>
                        </wps:cNvSpPr>
                        <wps:spPr bwMode="auto">
                          <a:xfrm>
                            <a:off x="4426" y="134"/>
                            <a:ext cx="1548" cy="478"/>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8"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4968" y="278"/>
                            <a:ext cx="116" cy="4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5136" y="276"/>
                            <a:ext cx="173" cy="4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5364" y="266"/>
                            <a:ext cx="327" cy="4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1" name="Picture 1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2030" y="274"/>
                            <a:ext cx="2189" cy="1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4"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223" y="310"/>
                            <a:ext cx="1637" cy="2177"/>
                          </a:xfrm>
                          <a:prstGeom prst="rect">
                            <a:avLst/>
                          </a:prstGeom>
                          <a:noFill/>
                          <a:extLst>
                            <a:ext uri="{909E8E84-426E-40DD-AFC4-6F175D3DCCD1}">
                              <a14:hiddenFill xmlns:a14="http://schemas.microsoft.com/office/drawing/2010/main">
                                <a:solidFill>
                                  <a:srgbClr val="FFFFFF"/>
                                </a:solidFill>
                              </a14:hiddenFill>
                            </a:ext>
                          </a:extLst>
                        </pic:spPr>
                      </pic:pic>
                      <wps:wsp>
                        <wps:cNvPr id="65" name="Rectangle 16"/>
                        <wps:cNvSpPr>
                          <a:spLocks noChangeArrowheads="1"/>
                        </wps:cNvSpPr>
                        <wps:spPr bwMode="auto">
                          <a:xfrm>
                            <a:off x="223" y="790"/>
                            <a:ext cx="1637" cy="1697"/>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17"/>
                        <wps:cNvSpPr>
                          <a:spLocks noChangeArrowheads="1"/>
                        </wps:cNvSpPr>
                        <wps:spPr bwMode="auto">
                          <a:xfrm>
                            <a:off x="1860" y="790"/>
                            <a:ext cx="2566" cy="1697"/>
                          </a:xfrm>
                          <a:prstGeom prst="rect">
                            <a:avLst/>
                          </a:prstGeom>
                          <a:solidFill>
                            <a:srgbClr val="F9C49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 name="Rectangle 18"/>
                        <wps:cNvSpPr>
                          <a:spLocks noChangeArrowheads="1"/>
                        </wps:cNvSpPr>
                        <wps:spPr bwMode="auto">
                          <a:xfrm>
                            <a:off x="1860" y="790"/>
                            <a:ext cx="2566" cy="1697"/>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 name="Rectangle 19"/>
                        <wps:cNvSpPr>
                          <a:spLocks noChangeArrowheads="1"/>
                        </wps:cNvSpPr>
                        <wps:spPr bwMode="auto">
                          <a:xfrm>
                            <a:off x="4426" y="790"/>
                            <a:ext cx="1637" cy="1697"/>
                          </a:xfrm>
                          <a:prstGeom prst="rect">
                            <a:avLst/>
                          </a:prstGeom>
                          <a:solidFill>
                            <a:srgbClr val="F59C5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Rectangle 20"/>
                        <wps:cNvSpPr>
                          <a:spLocks noChangeArrowheads="1"/>
                        </wps:cNvSpPr>
                        <wps:spPr bwMode="auto">
                          <a:xfrm>
                            <a:off x="4426" y="790"/>
                            <a:ext cx="1637" cy="1697"/>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2" name="Picture 2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281" y="974"/>
                            <a:ext cx="1440" cy="28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3" name="Picture 2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737" y="1248"/>
                            <a:ext cx="519" cy="59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4" name="Picture 2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679" y="1858"/>
                            <a:ext cx="730" cy="57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5" name="Picture 2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648" y="2138"/>
                            <a:ext cx="807" cy="57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6" name="Picture 2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2244" y="967"/>
                            <a:ext cx="1844" cy="30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7" name="Picture 2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2899" y="1296"/>
                            <a:ext cx="538" cy="33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8" name="Picture 2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4481" y="974"/>
                            <a:ext cx="1440" cy="28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9" name="Picture 2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4711" y="1248"/>
                            <a:ext cx="980" cy="4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0" name="Picture 2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4862" y="1949"/>
                            <a:ext cx="768" cy="56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1" name="Picture 3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4802" y="2268"/>
                            <a:ext cx="884" cy="4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2" name="Picture 3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2844" y="2570"/>
                            <a:ext cx="557" cy="4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3" name="Picture 3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2798" y="2839"/>
                            <a:ext cx="672" cy="59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4" name="Picture 3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1942" y="2621"/>
                            <a:ext cx="634" cy="44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5" name="Picture 3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3648" y="2623"/>
                            <a:ext cx="672" cy="562"/>
                          </a:xfrm>
                          <a:prstGeom prst="rect">
                            <a:avLst/>
                          </a:prstGeom>
                          <a:noFill/>
                          <a:extLst>
                            <a:ext uri="{909E8E84-426E-40DD-AFC4-6F175D3DCCD1}">
                              <a14:hiddenFill xmlns:a14="http://schemas.microsoft.com/office/drawing/2010/main">
                                <a:solidFill>
                                  <a:srgbClr val="FFFFFF"/>
                                </a:solidFill>
                              </a14:hiddenFill>
                            </a:ext>
                          </a:extLst>
                        </pic:spPr>
                      </pic:pic>
                      <wps:wsp>
                        <wps:cNvPr id="126" name="Line 35"/>
                        <wps:cNvCnPr>
                          <a:cxnSpLocks noChangeShapeType="1"/>
                        </wps:cNvCnPr>
                        <wps:spPr bwMode="auto">
                          <a:xfrm>
                            <a:off x="3673" y="2965"/>
                            <a:ext cx="482" cy="0"/>
                          </a:xfrm>
                          <a:prstGeom prst="line">
                            <a:avLst/>
                          </a:prstGeom>
                          <a:noFill/>
                          <a:ln w="29710">
                            <a:solidFill>
                              <a:srgbClr val="000000"/>
                            </a:solidFill>
                            <a:round/>
                            <a:headEnd/>
                            <a:tailEnd/>
                          </a:ln>
                          <a:extLst>
                            <a:ext uri="{909E8E84-426E-40DD-AFC4-6F175D3DCCD1}">
                              <a14:hiddenFill xmlns:a14="http://schemas.microsoft.com/office/drawing/2010/main">
                                <a:noFill/>
                              </a14:hiddenFill>
                            </a:ext>
                          </a:extLst>
                        </wps:spPr>
                        <wps:bodyPr/>
                      </wps:wsp>
                      <wps:wsp>
                        <wps:cNvPr id="127" name="Freeform 36"/>
                        <wps:cNvSpPr>
                          <a:spLocks/>
                        </wps:cNvSpPr>
                        <wps:spPr bwMode="auto">
                          <a:xfrm>
                            <a:off x="4140" y="2899"/>
                            <a:ext cx="197" cy="130"/>
                          </a:xfrm>
                          <a:custGeom>
                            <a:avLst/>
                            <a:gdLst>
                              <a:gd name="T0" fmla="*/ 0 w 197"/>
                              <a:gd name="T1" fmla="*/ 2900 h 130"/>
                              <a:gd name="T2" fmla="*/ 0 w 197"/>
                              <a:gd name="T3" fmla="*/ 3029 h 130"/>
                              <a:gd name="T4" fmla="*/ 196 w 197"/>
                              <a:gd name="T5" fmla="*/ 2965 h 130"/>
                              <a:gd name="T6" fmla="*/ 0 w 197"/>
                              <a:gd name="T7" fmla="*/ 2900 h 13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97" h="130">
                                <a:moveTo>
                                  <a:pt x="0" y="0"/>
                                </a:moveTo>
                                <a:lnTo>
                                  <a:pt x="0" y="129"/>
                                </a:lnTo>
                                <a:lnTo>
                                  <a:pt x="196" y="65"/>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 name="Line 37"/>
                        <wps:cNvCnPr>
                          <a:cxnSpLocks noChangeShapeType="1"/>
                        </wps:cNvCnPr>
                        <wps:spPr bwMode="auto">
                          <a:xfrm>
                            <a:off x="2569" y="2921"/>
                            <a:ext cx="0" cy="0"/>
                          </a:xfrm>
                          <a:prstGeom prst="line">
                            <a:avLst/>
                          </a:prstGeom>
                          <a:noFill/>
                          <a:ln w="29710">
                            <a:solidFill>
                              <a:srgbClr val="000000"/>
                            </a:solidFill>
                            <a:round/>
                            <a:headEnd/>
                            <a:tailEnd/>
                          </a:ln>
                          <a:extLst>
                            <a:ext uri="{909E8E84-426E-40DD-AFC4-6F175D3DCCD1}">
                              <a14:hiddenFill xmlns:a14="http://schemas.microsoft.com/office/drawing/2010/main">
                                <a:noFill/>
                              </a14:hiddenFill>
                            </a:ext>
                          </a:extLst>
                        </wps:spPr>
                        <wps:bodyPr/>
                      </wps:wsp>
                      <wps:wsp>
                        <wps:cNvPr id="129" name="Freeform 38"/>
                        <wps:cNvSpPr>
                          <a:spLocks/>
                        </wps:cNvSpPr>
                        <wps:spPr bwMode="auto">
                          <a:xfrm>
                            <a:off x="1903" y="2856"/>
                            <a:ext cx="202" cy="132"/>
                          </a:xfrm>
                          <a:custGeom>
                            <a:avLst/>
                            <a:gdLst>
                              <a:gd name="T0" fmla="*/ 201 w 202"/>
                              <a:gd name="T1" fmla="*/ 2857 h 132"/>
                              <a:gd name="T2" fmla="*/ 0 w 202"/>
                              <a:gd name="T3" fmla="*/ 2921 h 132"/>
                              <a:gd name="T4" fmla="*/ 201 w 202"/>
                              <a:gd name="T5" fmla="*/ 2989 h 132"/>
                              <a:gd name="T6" fmla="*/ 201 w 202"/>
                              <a:gd name="T7" fmla="*/ 2857 h 13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02" h="132">
                                <a:moveTo>
                                  <a:pt x="201" y="0"/>
                                </a:moveTo>
                                <a:lnTo>
                                  <a:pt x="0" y="64"/>
                                </a:lnTo>
                                <a:lnTo>
                                  <a:pt x="201" y="132"/>
                                </a:lnTo>
                                <a:lnTo>
                                  <a:pt x="20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Rectangle 39"/>
                        <wps:cNvSpPr>
                          <a:spLocks noChangeArrowheads="1"/>
                        </wps:cNvSpPr>
                        <wps:spPr bwMode="auto">
                          <a:xfrm>
                            <a:off x="223" y="3122"/>
                            <a:ext cx="1637" cy="862"/>
                          </a:xfrm>
                          <a:prstGeom prst="rect">
                            <a:avLst/>
                          </a:prstGeom>
                          <a:solidFill>
                            <a:srgbClr val="FBD7B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Rectangle 40"/>
                        <wps:cNvSpPr>
                          <a:spLocks noChangeArrowheads="1"/>
                        </wps:cNvSpPr>
                        <wps:spPr bwMode="auto">
                          <a:xfrm>
                            <a:off x="223" y="3122"/>
                            <a:ext cx="1637" cy="862"/>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 name="Rectangle 41"/>
                        <wps:cNvSpPr>
                          <a:spLocks noChangeArrowheads="1"/>
                        </wps:cNvSpPr>
                        <wps:spPr bwMode="auto">
                          <a:xfrm>
                            <a:off x="1860" y="3122"/>
                            <a:ext cx="2566" cy="862"/>
                          </a:xfrm>
                          <a:prstGeom prst="rect">
                            <a:avLst/>
                          </a:prstGeom>
                          <a:solidFill>
                            <a:srgbClr val="FF983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Rectangle 42"/>
                        <wps:cNvSpPr>
                          <a:spLocks noChangeArrowheads="1"/>
                        </wps:cNvSpPr>
                        <wps:spPr bwMode="auto">
                          <a:xfrm>
                            <a:off x="1860" y="3122"/>
                            <a:ext cx="2566" cy="862"/>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 name="Rectangle 43"/>
                        <wps:cNvSpPr>
                          <a:spLocks noChangeArrowheads="1"/>
                        </wps:cNvSpPr>
                        <wps:spPr bwMode="auto">
                          <a:xfrm>
                            <a:off x="4426" y="3122"/>
                            <a:ext cx="1548" cy="862"/>
                          </a:xfrm>
                          <a:prstGeom prst="rect">
                            <a:avLst/>
                          </a:prstGeom>
                          <a:solidFill>
                            <a:srgbClr val="EA6F0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Rectangle 44"/>
                        <wps:cNvSpPr>
                          <a:spLocks noChangeArrowheads="1"/>
                        </wps:cNvSpPr>
                        <wps:spPr bwMode="auto">
                          <a:xfrm>
                            <a:off x="4426" y="3122"/>
                            <a:ext cx="1548" cy="862"/>
                          </a:xfrm>
                          <a:prstGeom prst="rect">
                            <a:avLst/>
                          </a:prstGeom>
                          <a:noFill/>
                          <a:ln w="371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6" name="Picture 4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4843" y="3547"/>
                            <a:ext cx="346" cy="4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7" name="Picture 4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5242" y="3545"/>
                            <a:ext cx="154" cy="4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8" name="Picture 4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5465" y="3538"/>
                            <a:ext cx="322" cy="4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9" name="Picture 4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751" y="3547"/>
                            <a:ext cx="116" cy="45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0" name="Picture 4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924" y="3545"/>
                            <a:ext cx="154" cy="4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1" name="Picture 5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1147" y="3538"/>
                            <a:ext cx="322" cy="48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2" name="Picture 5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2458" y="3168"/>
                            <a:ext cx="1325" cy="28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3" name="Picture 5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2174" y="3442"/>
                            <a:ext cx="1920" cy="20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4" name="Picture 5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2362" y="3730"/>
                            <a:ext cx="1517" cy="288"/>
                          </a:xfrm>
                          <a:prstGeom prst="rect">
                            <a:avLst/>
                          </a:prstGeom>
                          <a:noFill/>
                          <a:extLst>
                            <a:ext uri="{909E8E84-426E-40DD-AFC4-6F175D3DCCD1}">
                              <a14:hiddenFill xmlns:a14="http://schemas.microsoft.com/office/drawing/2010/main">
                                <a:solidFill>
                                  <a:srgbClr val="FFFFFF"/>
                                </a:solidFill>
                              </a14:hiddenFill>
                            </a:ext>
                          </a:extLst>
                        </pic:spPr>
                      </pic:pic>
                      <wps:wsp>
                        <wps:cNvPr id="145" name="Line 54"/>
                        <wps:cNvCnPr>
                          <a:cxnSpLocks noChangeShapeType="1"/>
                        </wps:cNvCnPr>
                        <wps:spPr bwMode="auto">
                          <a:xfrm>
                            <a:off x="4426" y="668"/>
                            <a:ext cx="0" cy="2119"/>
                          </a:xfrm>
                          <a:prstGeom prst="line">
                            <a:avLst/>
                          </a:prstGeom>
                          <a:noFill/>
                          <a:ln w="29710">
                            <a:solidFill>
                              <a:srgbClr val="9B4908"/>
                            </a:solidFill>
                            <a:prstDash val="lgDash"/>
                            <a:round/>
                            <a:headEnd/>
                            <a:tailEnd/>
                          </a:ln>
                          <a:extLst>
                            <a:ext uri="{909E8E84-426E-40DD-AFC4-6F175D3DCCD1}">
                              <a14:hiddenFill xmlns:a14="http://schemas.microsoft.com/office/drawing/2010/main">
                                <a:noFill/>
                              </a14:hiddenFill>
                            </a:ext>
                          </a:extLst>
                        </wps:spPr>
                        <wps:bodyPr/>
                      </wps:wsp>
                      <wps:wsp>
                        <wps:cNvPr id="146" name="Line 55"/>
                        <wps:cNvCnPr>
                          <a:cxnSpLocks noChangeShapeType="1"/>
                        </wps:cNvCnPr>
                        <wps:spPr bwMode="auto">
                          <a:xfrm>
                            <a:off x="1861" y="668"/>
                            <a:ext cx="0" cy="2035"/>
                          </a:xfrm>
                          <a:prstGeom prst="line">
                            <a:avLst/>
                          </a:prstGeom>
                          <a:noFill/>
                          <a:ln w="29710">
                            <a:solidFill>
                              <a:srgbClr val="9B4908"/>
                            </a:solidFill>
                            <a:prstDash val="lgDash"/>
                            <a:round/>
                            <a:headEnd/>
                            <a:tailEnd/>
                          </a:ln>
                          <a:extLst>
                            <a:ext uri="{909E8E84-426E-40DD-AFC4-6F175D3DCCD1}">
                              <a14:hiddenFill xmlns:a14="http://schemas.microsoft.com/office/drawing/2010/main">
                                <a:noFill/>
                              </a14:hiddenFill>
                            </a:ext>
                          </a:extLst>
                        </wps:spPr>
                        <wps:bodyPr/>
                      </wps:wsp>
                      <wps:wsp>
                        <wps:cNvPr id="147" name="AutoShape 56"/>
                        <wps:cNvSpPr>
                          <a:spLocks/>
                        </wps:cNvSpPr>
                        <wps:spPr bwMode="auto">
                          <a:xfrm>
                            <a:off x="2746" y="1243"/>
                            <a:ext cx="972" cy="1104"/>
                          </a:xfrm>
                          <a:custGeom>
                            <a:avLst/>
                            <a:gdLst>
                              <a:gd name="T0" fmla="*/ 876 w 972"/>
                              <a:gd name="T1" fmla="*/ 1940 h 1104"/>
                              <a:gd name="T2" fmla="*/ 439 w 972"/>
                              <a:gd name="T3" fmla="*/ 1940 h 1104"/>
                              <a:gd name="T4" fmla="*/ 485 w 972"/>
                              <a:gd name="T5" fmla="*/ 2348 h 1104"/>
                              <a:gd name="T6" fmla="*/ 528 w 972"/>
                              <a:gd name="T7" fmla="*/ 1993 h 1104"/>
                              <a:gd name="T8" fmla="*/ 708 w 972"/>
                              <a:gd name="T9" fmla="*/ 1993 h 1104"/>
                              <a:gd name="T10" fmla="*/ 660 w 972"/>
                              <a:gd name="T11" fmla="*/ 1945 h 1104"/>
                              <a:gd name="T12" fmla="*/ 883 w 972"/>
                              <a:gd name="T13" fmla="*/ 1945 h 1104"/>
                              <a:gd name="T14" fmla="*/ 876 w 972"/>
                              <a:gd name="T15" fmla="*/ 1940 h 1104"/>
                              <a:gd name="T16" fmla="*/ 708 w 972"/>
                              <a:gd name="T17" fmla="*/ 1993 h 1104"/>
                              <a:gd name="T18" fmla="*/ 528 w 972"/>
                              <a:gd name="T19" fmla="*/ 1993 h 1104"/>
                              <a:gd name="T20" fmla="*/ 972 w 972"/>
                              <a:gd name="T21" fmla="*/ 2259 h 1104"/>
                              <a:gd name="T22" fmla="*/ 708 w 972"/>
                              <a:gd name="T23" fmla="*/ 1993 h 1104"/>
                              <a:gd name="T24" fmla="*/ 0 w 972"/>
                              <a:gd name="T25" fmla="*/ 1505 h 1104"/>
                              <a:gd name="T26" fmla="*/ 355 w 972"/>
                              <a:gd name="T27" fmla="*/ 1817 h 1104"/>
                              <a:gd name="T28" fmla="*/ 22 w 972"/>
                              <a:gd name="T29" fmla="*/ 1904 h 1104"/>
                              <a:gd name="T30" fmla="*/ 355 w 972"/>
                              <a:gd name="T31" fmla="*/ 1904 h 1104"/>
                              <a:gd name="T32" fmla="*/ 243 w 972"/>
                              <a:gd name="T33" fmla="*/ 2127 h 1104"/>
                              <a:gd name="T34" fmla="*/ 439 w 972"/>
                              <a:gd name="T35" fmla="*/ 1940 h 1104"/>
                              <a:gd name="T36" fmla="*/ 876 w 972"/>
                              <a:gd name="T37" fmla="*/ 1940 h 1104"/>
                              <a:gd name="T38" fmla="*/ 754 w 972"/>
                              <a:gd name="T39" fmla="*/ 1861 h 1104"/>
                              <a:gd name="T40" fmla="*/ 843 w 972"/>
                              <a:gd name="T41" fmla="*/ 1772 h 1104"/>
                              <a:gd name="T42" fmla="*/ 706 w 972"/>
                              <a:gd name="T43" fmla="*/ 1772 h 1104"/>
                              <a:gd name="T44" fmla="*/ 728 w 972"/>
                              <a:gd name="T45" fmla="*/ 1729 h 1104"/>
                              <a:gd name="T46" fmla="*/ 396 w 972"/>
                              <a:gd name="T47" fmla="*/ 1729 h 1104"/>
                              <a:gd name="T48" fmla="*/ 0 w 972"/>
                              <a:gd name="T49" fmla="*/ 1505 h 1104"/>
                              <a:gd name="T50" fmla="*/ 898 w 972"/>
                              <a:gd name="T51" fmla="*/ 1717 h 1104"/>
                              <a:gd name="T52" fmla="*/ 706 w 972"/>
                              <a:gd name="T53" fmla="*/ 1772 h 1104"/>
                              <a:gd name="T54" fmla="*/ 843 w 972"/>
                              <a:gd name="T55" fmla="*/ 1772 h 1104"/>
                              <a:gd name="T56" fmla="*/ 898 w 972"/>
                              <a:gd name="T57" fmla="*/ 1717 h 1104"/>
                              <a:gd name="T58" fmla="*/ 336 w 972"/>
                              <a:gd name="T59" fmla="*/ 1534 h 1104"/>
                              <a:gd name="T60" fmla="*/ 396 w 972"/>
                              <a:gd name="T61" fmla="*/ 1729 h 1104"/>
                              <a:gd name="T62" fmla="*/ 728 w 972"/>
                              <a:gd name="T63" fmla="*/ 1729 h 1104"/>
                              <a:gd name="T64" fmla="*/ 751 w 972"/>
                              <a:gd name="T65" fmla="*/ 1683 h 1104"/>
                              <a:gd name="T66" fmla="*/ 485 w 972"/>
                              <a:gd name="T67" fmla="*/ 1683 h 1104"/>
                              <a:gd name="T68" fmla="*/ 336 w 972"/>
                              <a:gd name="T69" fmla="*/ 1534 h 1104"/>
                              <a:gd name="T70" fmla="*/ 528 w 972"/>
                              <a:gd name="T71" fmla="*/ 1551 h 1104"/>
                              <a:gd name="T72" fmla="*/ 485 w 972"/>
                              <a:gd name="T73" fmla="*/ 1683 h 1104"/>
                              <a:gd name="T74" fmla="*/ 576 w 972"/>
                              <a:gd name="T75" fmla="*/ 1683 h 1104"/>
                              <a:gd name="T76" fmla="*/ 528 w 972"/>
                              <a:gd name="T77" fmla="*/ 1551 h 1104"/>
                              <a:gd name="T78" fmla="*/ 972 w 972"/>
                              <a:gd name="T79" fmla="*/ 1244 h 1104"/>
                              <a:gd name="T80" fmla="*/ 576 w 972"/>
                              <a:gd name="T81" fmla="*/ 1683 h 1104"/>
                              <a:gd name="T82" fmla="*/ 751 w 972"/>
                              <a:gd name="T83" fmla="*/ 1683 h 1104"/>
                              <a:gd name="T84" fmla="*/ 972 w 972"/>
                              <a:gd name="T85" fmla="*/ 1244 h 1104"/>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972" h="1104">
                                <a:moveTo>
                                  <a:pt x="876" y="696"/>
                                </a:moveTo>
                                <a:lnTo>
                                  <a:pt x="439" y="696"/>
                                </a:lnTo>
                                <a:lnTo>
                                  <a:pt x="485" y="1104"/>
                                </a:lnTo>
                                <a:lnTo>
                                  <a:pt x="528" y="749"/>
                                </a:lnTo>
                                <a:lnTo>
                                  <a:pt x="708" y="749"/>
                                </a:lnTo>
                                <a:lnTo>
                                  <a:pt x="660" y="701"/>
                                </a:lnTo>
                                <a:lnTo>
                                  <a:pt x="883" y="701"/>
                                </a:lnTo>
                                <a:lnTo>
                                  <a:pt x="876" y="696"/>
                                </a:lnTo>
                                <a:close/>
                                <a:moveTo>
                                  <a:pt x="708" y="749"/>
                                </a:moveTo>
                                <a:lnTo>
                                  <a:pt x="528" y="749"/>
                                </a:lnTo>
                                <a:lnTo>
                                  <a:pt x="972" y="1015"/>
                                </a:lnTo>
                                <a:lnTo>
                                  <a:pt x="708" y="749"/>
                                </a:lnTo>
                                <a:close/>
                                <a:moveTo>
                                  <a:pt x="0" y="261"/>
                                </a:moveTo>
                                <a:lnTo>
                                  <a:pt x="355" y="573"/>
                                </a:lnTo>
                                <a:lnTo>
                                  <a:pt x="22" y="660"/>
                                </a:lnTo>
                                <a:lnTo>
                                  <a:pt x="355" y="660"/>
                                </a:lnTo>
                                <a:lnTo>
                                  <a:pt x="243" y="883"/>
                                </a:lnTo>
                                <a:lnTo>
                                  <a:pt x="439" y="696"/>
                                </a:lnTo>
                                <a:lnTo>
                                  <a:pt x="876" y="696"/>
                                </a:lnTo>
                                <a:lnTo>
                                  <a:pt x="754" y="617"/>
                                </a:lnTo>
                                <a:lnTo>
                                  <a:pt x="843" y="528"/>
                                </a:lnTo>
                                <a:lnTo>
                                  <a:pt x="706" y="528"/>
                                </a:lnTo>
                                <a:lnTo>
                                  <a:pt x="728" y="485"/>
                                </a:lnTo>
                                <a:lnTo>
                                  <a:pt x="396" y="485"/>
                                </a:lnTo>
                                <a:lnTo>
                                  <a:pt x="0" y="261"/>
                                </a:lnTo>
                                <a:close/>
                                <a:moveTo>
                                  <a:pt x="898" y="473"/>
                                </a:moveTo>
                                <a:lnTo>
                                  <a:pt x="706" y="528"/>
                                </a:lnTo>
                                <a:lnTo>
                                  <a:pt x="843" y="528"/>
                                </a:lnTo>
                                <a:lnTo>
                                  <a:pt x="898" y="473"/>
                                </a:lnTo>
                                <a:close/>
                                <a:moveTo>
                                  <a:pt x="336" y="290"/>
                                </a:moveTo>
                                <a:lnTo>
                                  <a:pt x="396" y="485"/>
                                </a:lnTo>
                                <a:lnTo>
                                  <a:pt x="728" y="485"/>
                                </a:lnTo>
                                <a:lnTo>
                                  <a:pt x="751" y="439"/>
                                </a:lnTo>
                                <a:lnTo>
                                  <a:pt x="485" y="439"/>
                                </a:lnTo>
                                <a:lnTo>
                                  <a:pt x="336" y="290"/>
                                </a:lnTo>
                                <a:close/>
                                <a:moveTo>
                                  <a:pt x="528" y="307"/>
                                </a:moveTo>
                                <a:lnTo>
                                  <a:pt x="485" y="439"/>
                                </a:lnTo>
                                <a:lnTo>
                                  <a:pt x="576" y="439"/>
                                </a:lnTo>
                                <a:lnTo>
                                  <a:pt x="528" y="307"/>
                                </a:lnTo>
                                <a:close/>
                                <a:moveTo>
                                  <a:pt x="972" y="0"/>
                                </a:moveTo>
                                <a:lnTo>
                                  <a:pt x="576" y="439"/>
                                </a:lnTo>
                                <a:lnTo>
                                  <a:pt x="751" y="439"/>
                                </a:lnTo>
                                <a:lnTo>
                                  <a:pt x="972" y="0"/>
                                </a:lnTo>
                                <a:close/>
                              </a:path>
                            </a:pathLst>
                          </a:custGeom>
                          <a:solidFill>
                            <a:srgbClr val="FFB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 name="Freeform 57"/>
                        <wps:cNvSpPr>
                          <a:spLocks/>
                        </wps:cNvSpPr>
                        <wps:spPr bwMode="auto">
                          <a:xfrm>
                            <a:off x="2746" y="1243"/>
                            <a:ext cx="972" cy="1104"/>
                          </a:xfrm>
                          <a:custGeom>
                            <a:avLst/>
                            <a:gdLst>
                              <a:gd name="T0" fmla="*/ 706 w 972"/>
                              <a:gd name="T1" fmla="*/ 1772 h 1104"/>
                              <a:gd name="T2" fmla="*/ 972 w 972"/>
                              <a:gd name="T3" fmla="*/ 1244 h 1104"/>
                              <a:gd name="T4" fmla="*/ 576 w 972"/>
                              <a:gd name="T5" fmla="*/ 1683 h 1104"/>
                              <a:gd name="T6" fmla="*/ 528 w 972"/>
                              <a:gd name="T7" fmla="*/ 1551 h 1104"/>
                              <a:gd name="T8" fmla="*/ 485 w 972"/>
                              <a:gd name="T9" fmla="*/ 1683 h 1104"/>
                              <a:gd name="T10" fmla="*/ 336 w 972"/>
                              <a:gd name="T11" fmla="*/ 1534 h 1104"/>
                              <a:gd name="T12" fmla="*/ 396 w 972"/>
                              <a:gd name="T13" fmla="*/ 1729 h 1104"/>
                              <a:gd name="T14" fmla="*/ 0 w 972"/>
                              <a:gd name="T15" fmla="*/ 1505 h 1104"/>
                              <a:gd name="T16" fmla="*/ 355 w 972"/>
                              <a:gd name="T17" fmla="*/ 1817 h 1104"/>
                              <a:gd name="T18" fmla="*/ 22 w 972"/>
                              <a:gd name="T19" fmla="*/ 1904 h 1104"/>
                              <a:gd name="T20" fmla="*/ 355 w 972"/>
                              <a:gd name="T21" fmla="*/ 1904 h 1104"/>
                              <a:gd name="T22" fmla="*/ 243 w 972"/>
                              <a:gd name="T23" fmla="*/ 2127 h 1104"/>
                              <a:gd name="T24" fmla="*/ 439 w 972"/>
                              <a:gd name="T25" fmla="*/ 1940 h 1104"/>
                              <a:gd name="T26" fmla="*/ 485 w 972"/>
                              <a:gd name="T27" fmla="*/ 2348 h 1104"/>
                              <a:gd name="T28" fmla="*/ 528 w 972"/>
                              <a:gd name="T29" fmla="*/ 1993 h 1104"/>
                              <a:gd name="T30" fmla="*/ 972 w 972"/>
                              <a:gd name="T31" fmla="*/ 2259 h 1104"/>
                              <a:gd name="T32" fmla="*/ 660 w 972"/>
                              <a:gd name="T33" fmla="*/ 1945 h 1104"/>
                              <a:gd name="T34" fmla="*/ 883 w 972"/>
                              <a:gd name="T35" fmla="*/ 1945 h 1104"/>
                              <a:gd name="T36" fmla="*/ 754 w 972"/>
                              <a:gd name="T37" fmla="*/ 1861 h 1104"/>
                              <a:gd name="T38" fmla="*/ 898 w 972"/>
                              <a:gd name="T39" fmla="*/ 1717 h 1104"/>
                              <a:gd name="T40" fmla="*/ 706 w 972"/>
                              <a:gd name="T41" fmla="*/ 1772 h 1104"/>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972" h="1104">
                                <a:moveTo>
                                  <a:pt x="706" y="528"/>
                                </a:moveTo>
                                <a:lnTo>
                                  <a:pt x="972" y="0"/>
                                </a:lnTo>
                                <a:lnTo>
                                  <a:pt x="576" y="439"/>
                                </a:lnTo>
                                <a:lnTo>
                                  <a:pt x="528" y="307"/>
                                </a:lnTo>
                                <a:lnTo>
                                  <a:pt x="485" y="439"/>
                                </a:lnTo>
                                <a:lnTo>
                                  <a:pt x="336" y="290"/>
                                </a:lnTo>
                                <a:lnTo>
                                  <a:pt x="396" y="485"/>
                                </a:lnTo>
                                <a:lnTo>
                                  <a:pt x="0" y="261"/>
                                </a:lnTo>
                                <a:lnTo>
                                  <a:pt x="355" y="573"/>
                                </a:lnTo>
                                <a:lnTo>
                                  <a:pt x="22" y="660"/>
                                </a:lnTo>
                                <a:lnTo>
                                  <a:pt x="355" y="660"/>
                                </a:lnTo>
                                <a:lnTo>
                                  <a:pt x="243" y="883"/>
                                </a:lnTo>
                                <a:lnTo>
                                  <a:pt x="439" y="696"/>
                                </a:lnTo>
                                <a:lnTo>
                                  <a:pt x="485" y="1104"/>
                                </a:lnTo>
                                <a:lnTo>
                                  <a:pt x="528" y="749"/>
                                </a:lnTo>
                                <a:lnTo>
                                  <a:pt x="972" y="1015"/>
                                </a:lnTo>
                                <a:lnTo>
                                  <a:pt x="660" y="701"/>
                                </a:lnTo>
                                <a:lnTo>
                                  <a:pt x="883" y="701"/>
                                </a:lnTo>
                                <a:lnTo>
                                  <a:pt x="754" y="617"/>
                                </a:lnTo>
                                <a:lnTo>
                                  <a:pt x="898" y="473"/>
                                </a:lnTo>
                                <a:lnTo>
                                  <a:pt x="706" y="528"/>
                                </a:lnTo>
                                <a:close/>
                              </a:path>
                            </a:pathLst>
                          </a:custGeom>
                          <a:noFill/>
                          <a:ln w="371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9" name="Picture 5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3117" y="1632"/>
                            <a:ext cx="338" cy="34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xmlns:cx="http://schemas.microsoft.com/office/drawing/2014/chartex" xmlns:w15="http://schemas.microsoft.com/office/word/2012/wordml" xmlns:w16se="http://schemas.microsoft.com/office/word/2015/wordml/symex">
            <w:pict>
              <v:group w14:anchorId="3881415E" id="Группа 9" o:spid="_x0000_s1026" style="width:309.9pt;height:208.05pt;mso-position-horizontal-relative:char;mso-position-vertical-relative:line" coordorigin="2,2" coordsize="6192,41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">
                <v:rect id="Rectangle 3" o:spid="_x0000_s1027" style="position:absolute;left:2;top:2;width:6192;height:4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" fillcolor="#d5dfeb" stroked="f"/>
                <v:rect id="Rectangle 4" o:spid="_x0000_s1028" style="position:absolute;left:2;top:2;width:6192;height:4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" filled="f" strokeweight=".1032mm"/>
                <v:rect id="Rectangle 5" o:spid="_x0000_s1029" style="position:absolute;left:223;top:134;width:1637;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" fillcolor="#0e223e" stroked="f"/>
                <v:rect id="Rectangle 6" o:spid="_x0000_s1030" style="position:absolute;left:223;top:134;width:1637;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" filled="f" strokeweight=".1032mm"/>
                <v:rect id="Rectangle 7" o:spid="_x0000_s1031" style="position:absolute;left:1860;top:134;width:2566;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" fillcolor="#538ad4" stroked="f"/>
                <v:rect id="Rectangle 8" o:spid="_x0000_s1032" style="position:absolute;left:1860;top:134;width:2566;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" filled="f" strokeweight=".1032mm"/>
                <v:rect id="Rectangle 9" o:spid="_x0000_s1033" style="position:absolute;left:4426;top:134;width:1548;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" fillcolor="#c6d8f0" stroked="f"/>
                <v:rect id="Rectangle 10" o:spid="_x0000_s1034" style="position:absolute;left:4426;top:134;width:1548;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" filled="f" strokeweight=".1032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35" type="#_x0000_t75" style="position:absolute;left:4968;top:278;width:116;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">
                  <v:imagedata r:id="rId47" o:title=""/>
                </v:shape>
                <v:shape id="Picture 12" o:spid="_x0000_s1036" type="#_x0000_t75" style="position:absolute;left:5136;top:276;width:173;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">
                  <v:imagedata r:id="rId48" o:title=""/>
                </v:shape>
                <v:shape id="Picture 13" o:spid="_x0000_s1037" type="#_x0000_t75" style="position:absolute;left:5364;top:266;width:327;height: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">
                  <v:imagedata r:id="rId49" o:title=""/>
                </v:shape>
                <v:shape id="Picture 14" o:spid="_x0000_s1038" type="#_x0000_t75" style="position:absolute;left:2030;top:274;width:2189;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">
                  <v:imagedata r:id="rId50" o:title=""/>
                </v:shape>
                <v:shape id="Picture 15" o:spid="_x0000_s1039" type="#_x0000_t75" style="position:absolute;left:223;top:310;width:1637;height:2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">
                  <v:imagedata r:id="rId51" o:title=""/>
                </v:shape>
                <v:rect id="Rectangle 16" o:spid="_x0000_s1040" style="position:absolute;left:223;top:790;width:1637;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" filled="f" strokeweight=".1032mm"/>
                <v:rect id="Rectangle 17" o:spid="_x0000_s1041" style="position:absolute;left:1860;top:790;width:2566;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" fillcolor="#f9c498" stroked="f"/>
                <v:rect id="Rectangle 18" o:spid="_x0000_s1042" style="position:absolute;left:1860;top:790;width:2566;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" filled="f" strokeweight=".1032mm"/>
                <v:rect id="Rectangle 19" o:spid="_x0000_s1043" style="position:absolute;left:4426;top:790;width:1637;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" fillcolor="#f59c55" stroked="f"/>
                <v:rect id="Rectangle 20" o:spid="_x0000_s1044" style="position:absolute;left:4426;top:790;width:1637;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" filled="f" strokeweight=".1032mm"/>
                <v:shape id="Picture 21" o:spid="_x0000_s1045" type="#_x0000_t75" style="position:absolute;left:281;top:974;width:1440;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">
                  <v:imagedata r:id="rId52" o:title=""/>
                </v:shape>
                <v:shape id="Picture 22" o:spid="_x0000_s1046" type="#_x0000_t75" style="position:absolute;left:737;top:1248;width:519;height: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">
                  <v:imagedata r:id="rId53" o:title=""/>
                </v:shape>
                <v:shape id="Picture 23" o:spid="_x0000_s1047" type="#_x0000_t75" style="position:absolute;left:679;top:1858;width:730;height: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">
                  <v:imagedata r:id="rId54" o:title=""/>
                </v:shape>
                <v:shape id="Picture 24" o:spid="_x0000_s1048" type="#_x0000_t75" style="position:absolute;left:648;top:2138;width:807;height: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">
                  <v:imagedata r:id="rId55" o:title=""/>
                </v:shape>
                <v:shape id="Picture 25" o:spid="_x0000_s1049" type="#_x0000_t75" style="position:absolute;left:2244;top:967;width:1844;height:3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">
                  <v:imagedata r:id="rId56" o:title=""/>
                </v:shape>
                <v:shape id="Picture 26" o:spid="_x0000_s1050" type="#_x0000_t75" style="position:absolute;left:2899;top:1296;width:538;height: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">
                  <v:imagedata r:id="rId57" o:title=""/>
                </v:shape>
                <v:shape id="Picture 27" o:spid="_x0000_s1051" type="#_x0000_t75" style="position:absolute;left:4481;top:974;width:1440;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">
                  <v:imagedata r:id="rId52" o:title=""/>
                </v:shape>
                <v:shape id="Picture 28" o:spid="_x0000_s1052" type="#_x0000_t75" style="position:absolute;left:4711;top:1248;width:980;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">
                  <v:imagedata r:id="rId58" o:title=""/>
                </v:shape>
                <v:shape id="Picture 29" o:spid="_x0000_s1053" type="#_x0000_t75" style="position:absolute;left:4862;top:1949;width:768;height: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">
                  <v:imagedata r:id="rId59" o:title=""/>
                </v:shape>
                <v:shape id="Picture 30" o:spid="_x0000_s1054" type="#_x0000_t75" style="position:absolute;left:4802;top:2268;width:884;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">
                  <v:imagedata r:id="rId60" o:title=""/>
                </v:shape>
                <v:shape id="Picture 31" o:spid="_x0000_s1055" type="#_x0000_t75" style="position:absolute;left:2844;top:2570;width:557;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">
                  <v:imagedata r:id="rId61" o:title=""/>
                </v:shape>
                <v:shape id="Picture 32" o:spid="_x0000_s1056" type="#_x0000_t75" style="position:absolute;left:2798;top:2839;width:672;height: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">
                  <v:imagedata r:id="rId62" o:title=""/>
                </v:shape>
                <v:shape id="Picture 33" o:spid="_x0000_s1057" type="#_x0000_t75" style="position:absolute;left:1942;top:2621;width:634;height:4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">
                  <v:imagedata r:id="rId63" o:title=""/>
                </v:shape>
                <v:shape id="Picture 34" o:spid="_x0000_s1058" type="#_x0000_t75" style="position:absolute;left:3648;top:2623;width:672;height: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">
                  <v:imagedata r:id="rId64" o:title=""/>
                </v:shape>
                <v:line id="Line 35" o:spid="_x0000_s1059" style="position:absolute;visibility:visible;mso-wrap-style:square" from="3673,2965" to="4155,29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" strokeweight=".82528mm"/>
                <v:shape id="Freeform 36" o:spid="_x0000_s1060" style="position:absolute;left:4140;top:2899;width:197;height:130;visibility:visible;mso-wrap-style:square;v-text-anchor:top" coordsize="197,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" path="m,l,129,196,65,,xe" fillcolor="black" stroked="f">
                  <v:path arrowok="t" o:connecttype="custom" o:connectlocs="0,2900;0,3029;196,2965;0,2900" o:connectangles="0,0,0,0"/>
                </v:shape>
                <v:line id="Line 37" o:spid="_x0000_s1061" style="position:absolute;visibility:visible;mso-wrap-style:square" from="2569,2921" to="2569,29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" strokeweight=".82528mm"/>
                <v:shape id="Freeform 38" o:spid="_x0000_s1062" style="position:absolute;left:1903;top:2856;width:202;height:132;visibility:visible;mso-wrap-style:square;v-text-anchor:top" coordsize="20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" path="m201,l,64r201,68l201,xe" fillcolor="black" stroked="f">
                  <v:path arrowok="t" o:connecttype="custom" o:connectlocs="201,2857;0,2921;201,2989;201,2857" o:connectangles="0,0,0,0"/>
                </v:shape>
                <v:rect id="Rectangle 39" o:spid="_x0000_s1063" style="position:absolute;left:223;top:3122;width:1637;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" fillcolor="#fbd7ba" stroked="f"/>
                <v:rect id="Rectangle 40" o:spid="_x0000_s1064" style="position:absolute;left:223;top:3122;width:1637;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" filled="f" strokeweight=".1032mm"/>
                <v:rect id="Rectangle 41" o:spid="_x0000_s1065" style="position:absolute;left:1860;top:3122;width:2566;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" fillcolor="#ff9832" stroked="f"/>
                <v:rect id="Rectangle 42" o:spid="_x0000_s1066" style="position:absolute;left:1860;top:3122;width:2566;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" filled="f" strokeweight=".1032mm"/>
                <v:rect id="Rectangle 43" o:spid="_x0000_s1067" style="position:absolute;left:4426;top:3122;width:1548;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" fillcolor="#ea6f0c" stroked="f"/>
                <v:rect id="Rectangle 44" o:spid="_x0000_s1068" style="position:absolute;left:4426;top:3122;width:1548;height: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" filled="f" strokeweight=".1032mm"/>
                <v:shape id="Picture 45" o:spid="_x0000_s1069" type="#_x0000_t75" style="position:absolute;left:4843;top:3547;width:346;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">
                  <v:imagedata r:id="rId65" o:title=""/>
                </v:shape>
                <v:shape id="Picture 46" o:spid="_x0000_s1070" type="#_x0000_t75" style="position:absolute;left:5242;top:3545;width:154;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">
                  <v:imagedata r:id="rId66" o:title=""/>
                </v:shape>
                <v:shape id="Picture 47" o:spid="_x0000_s1071" type="#_x0000_t75" style="position:absolute;left:5465;top:3538;width:322;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">
                  <v:imagedata r:id="rId67" o:title=""/>
                </v:shape>
                <v:shape id="Picture 48" o:spid="_x0000_s1072" type="#_x0000_t75" style="position:absolute;left:751;top:3547;width:116;height: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">
                  <v:imagedata r:id="rId68" o:title=""/>
                </v:shape>
                <v:shape id="Picture 49" o:spid="_x0000_s1073" type="#_x0000_t75" style="position:absolute;left:924;top:3545;width:154;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">
                  <v:imagedata r:id="rId66" o:title=""/>
                </v:shape>
                <v:shape id="Picture 50" o:spid="_x0000_s1074" type="#_x0000_t75" style="position:absolute;left:1147;top:3538;width:322;height: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">
                  <v:imagedata r:id="rId69" o:title=""/>
                </v:shape>
                <v:shape id="Picture 51" o:spid="_x0000_s1075" type="#_x0000_t75" style="position:absolute;left:2458;top:3168;width:1325;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">
                  <v:imagedata r:id="rId70" o:title=""/>
                </v:shape>
                <v:shape id="Picture 52" o:spid="_x0000_s1076" type="#_x0000_t75" style="position:absolute;left:2174;top:3442;width:1920;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">
                  <v:imagedata r:id="rId71" o:title=""/>
                </v:shape>
                <v:shape id="Picture 53" o:spid="_x0000_s1077" type="#_x0000_t75" style="position:absolute;left:2362;top:3730;width:1517;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">
                  <v:imagedata r:id="rId72" o:title=""/>
                </v:shape>
                <v:line id="Line 54" o:spid="_x0000_s1078" style="position:absolute;visibility:visible;mso-wrap-style:square" from="4426,668" to="4426,2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" strokecolor="#9b4908" strokeweight=".82528mm">
                  <v:stroke dashstyle="longDash"/>
                </v:line>
                <v:line id="Line 55" o:spid="_x0000_s1079" style="position:absolute;visibility:visible;mso-wrap-style:square" from="1861,668" to="1861,2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" strokecolor="#9b4908" strokeweight=".82528mm">
                  <v:stroke dashstyle="longDash"/>
                </v:line>
                <v:shape id="AutoShape 56" o:spid="_x0000_s1080" style="position:absolute;left:2746;top:1243;width:972;height:1104;visibility:visible;mso-wrap-style:square;v-text-anchor:top" coordsize="972,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" path="m876,696r-437,l485,1104,528,749r180,l660,701r223,l876,696xm708,749r-180,l972,1015,708,749xm,261l355,573,22,660r333,l243,883,439,696r437,l754,617r89,-89l706,528r22,-43l396,485,,261xm898,473l706,528r137,l898,473xm336,290r60,195l728,485r23,-46l485,439,336,290xm528,307l485,439r91,l528,307xm972,l576,439r175,l972,xe" fillcolor="#ffbf00" stroked="f">
                  <v:path arrowok="t" o:connecttype="custom" o:connectlocs="876,1940;439,1940;485,2348;528,1993;708,1993;660,1945;883,1945;876,1940;708,1993;528,1993;972,2259;708,1993;0,1505;355,1817;22,1904;355,1904;243,2127;439,1940;876,1940;754,1861;843,1772;706,1772;728,1729;396,1729;0,1505;898,1717;706,1772;843,1772;898,1717;336,1534;396,1729;728,1729;751,1683;485,1683;336,1534;528,1551;485,1683;576,1683;528,1551;972,1244;576,1683;751,1683;972,1244" o:connectangles="0,0,0,0,0,0,0,0,0,0,0,0,0,0,0,0,0,0,0,0,0,0,0,0,0,0,0,0,0,0,0,0,0,0,0,0,0,0,0,0,0,0,0"/>
                </v:shape>
                <v:shape id="Freeform 57" o:spid="_x0000_s1081" style="position:absolute;left:2746;top:1243;width:972;height:1104;visibility:visible;mso-wrap-style:square;v-text-anchor:top" coordsize="972,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" path="m706,528l972,,576,439,528,307,485,439,336,290r60,195l,261,355,573,22,660r333,l243,883,439,696r46,408l528,749r444,266l660,701r223,l754,617,898,473,706,528xe" filled="f" strokeweight=".1032mm">
                  <v:path arrowok="t" o:connecttype="custom" o:connectlocs="706,1772;972,1244;576,1683;528,1551;485,1683;336,1534;396,1729;0,1505;355,1817;22,1904;355,1904;243,2127;439,1940;485,2348;528,1993;972,2259;660,1945;883,1945;754,1861;898,1717;706,1772" o:connectangles="0,0,0,0,0,0,0,0,0,0,0,0,0,0,0,0,0,0,0,0,0"/>
                </v:shape>
                <v:shape id="Picture 58" o:spid="_x0000_s1082" type="#_x0000_t75" style="position:absolute;left:3117;top:1632;width:338;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">
                  <v:imagedata r:id="rId73" o:title=""/>
                </v:shape>
                <w10:anchorlock/>
              </v:group>
            </w:pict>
          </mc:Fallback>
        </mc:AlternateContent>
      </w:r>
    </w:p>
    <w:p w:rsidR="00F62027" w:rsidRDefault="00841379" w:rsidP="00F62027">
      <w:pPr>
        <w:jc w:val="center"/>
        <w:rPr>
          <w:rFonts w:cs="Times New Roman"/>
          <w:szCs w:val="28"/>
          <w:lang w:val="uk-UA" w:bidi="uk-UA"/>
        </w:rPr>
      </w:pPr>
      <w:r>
        <w:rPr>
          <w:rFonts w:cs="Times New Roman"/>
          <w:szCs w:val="28"/>
          <w:lang w:val="uk-UA" w:bidi="uk-UA"/>
        </w:rPr>
        <w:t>Рис. 1.2</w:t>
      </w:r>
      <w:r w:rsidR="00F62027">
        <w:rPr>
          <w:rFonts w:cs="Times New Roman"/>
          <w:szCs w:val="28"/>
          <w:lang w:val="uk-UA" w:bidi="uk-UA"/>
        </w:rPr>
        <w:t xml:space="preserve">. </w:t>
      </w:r>
      <w:r w:rsidR="00F62027" w:rsidRPr="00F62027">
        <w:rPr>
          <w:rFonts w:cs="Times New Roman"/>
          <w:szCs w:val="28"/>
          <w:lang w:val="uk-UA" w:bidi="uk-UA"/>
        </w:rPr>
        <w:t>Межі вибуховості речовин</w:t>
      </w:r>
    </w:p>
    <w:p w:rsidR="00F62027" w:rsidRPr="00F62027" w:rsidRDefault="00334131" w:rsidP="00334131">
      <w:pPr>
        <w:ind w:left="-567" w:firstLine="720"/>
        <w:rPr>
          <w:rFonts w:cs="Times New Roman"/>
          <w:szCs w:val="28"/>
          <w:lang w:val="uk-UA" w:bidi="uk-UA"/>
        </w:rPr>
      </w:pPr>
      <w:r>
        <w:rPr>
          <w:rFonts w:cs="Times New Roman"/>
          <w:szCs w:val="28"/>
          <w:lang w:val="uk-UA" w:bidi="uk-UA"/>
        </w:rPr>
        <w:lastRenderedPageBreak/>
        <w:t>Зріджені вуглеводні гази, а саме пропан, бутан та метан, можуть при змішанні мати більший інтервал вибухонезпечних концентрацій, які</w:t>
      </w:r>
      <w:r w:rsidR="00F62027" w:rsidRPr="00F62027">
        <w:rPr>
          <w:rFonts w:cs="Times New Roman"/>
          <w:szCs w:val="28"/>
          <w:lang w:val="uk-UA" w:bidi="uk-UA"/>
        </w:rPr>
        <w:t xml:space="preserve"> знаходиться в межах 1,4-16,5 % (об).</w:t>
      </w:r>
    </w:p>
    <w:p w:rsidR="00C70246" w:rsidRDefault="00334131" w:rsidP="00334131">
      <w:pPr>
        <w:ind w:left="-567" w:firstLine="720"/>
        <w:rPr>
          <w:rFonts w:cs="Times New Roman"/>
          <w:szCs w:val="28"/>
          <w:lang w:val="uk-UA" w:bidi="uk-UA"/>
        </w:rPr>
      </w:pPr>
      <w:r>
        <w:rPr>
          <w:rFonts w:cs="Times New Roman"/>
          <w:szCs w:val="28"/>
          <w:lang w:val="uk-UA" w:bidi="uk-UA"/>
        </w:rPr>
        <w:t>Під час підвищення безпеки екології та аврійної безпеки експлутаціїї автозаправних станцій виконуються заходи, щоб зменщити вкиди випурвання палива, яке потребує проведення контролю рівнів концентрацій небезпечних речовин контролю санітарних, екологічних та пожежо- вибухонебезпечних норм</w:t>
      </w:r>
      <w:r w:rsidR="001473A4" w:rsidRPr="001473A4">
        <w:rPr>
          <w:rFonts w:cs="Times New Roman"/>
          <w:szCs w:val="28"/>
          <w:lang w:val="uk-UA" w:bidi="uk-UA"/>
        </w:rPr>
        <w:t>[3]</w:t>
      </w:r>
      <w:r w:rsidR="00C70246" w:rsidRPr="00C70246">
        <w:rPr>
          <w:rFonts w:cs="Times New Roman"/>
          <w:szCs w:val="28"/>
          <w:lang w:val="uk-UA" w:bidi="uk-UA"/>
        </w:rPr>
        <w:t>.</w:t>
      </w:r>
    </w:p>
    <w:p w:rsidR="00830135" w:rsidRPr="00F62027" w:rsidRDefault="00334131" w:rsidP="009D1EB3">
      <w:pPr>
        <w:ind w:left="-567" w:firstLine="720"/>
        <w:rPr>
          <w:rFonts w:cs="Times New Roman"/>
          <w:szCs w:val="28"/>
          <w:lang w:val="uk-UA" w:bidi="uk-UA"/>
        </w:rPr>
      </w:pPr>
      <w:r>
        <w:rPr>
          <w:rFonts w:cs="Times New Roman"/>
          <w:szCs w:val="28"/>
          <w:lang w:val="uk-UA" w:bidi="uk-UA"/>
        </w:rPr>
        <w:t xml:space="preserve">Технічній рівень розвитку сучасноті </w:t>
      </w:r>
      <w:r w:rsidR="009D1EB3">
        <w:rPr>
          <w:rFonts w:cs="Times New Roman"/>
          <w:szCs w:val="28"/>
          <w:lang w:val="uk-UA" w:bidi="uk-UA"/>
        </w:rPr>
        <w:t>не дозволяє автоматичним газоаналізаторам вирішувати усі питаннями одним методом газовогу аналізу. При цьому потрібно враховувати фінансо-економічні затрати власників АЗС, які оснащені автоматичнами газоналізаторами, що в ідельному випадку можуть одним приладом контролювати повітря на території АЗС. Але реальна ситуація показує, що потрібно застосувати диференційного підходу до вибору методів газового аналізу. Можга сказати, що загальною проблемою контролю викидів небезпечних випаровувань автозаправних станцій в атмосферне повітря, а це трансформується в задачу, щоб обрати та вдосконалювати методи та засоби для вирішення конкретної задачі – це контроль екологічних ГДК випаровувань палива, поперджати та інформувати про виникнення вибухонебезпечних концентрацій випарувань палива при різних технологічних операціях, які відбуваються на станціях</w:t>
      </w:r>
      <w:r w:rsidR="00517CA6" w:rsidRPr="00517CA6">
        <w:rPr>
          <w:rFonts w:cs="Times New Roman"/>
          <w:szCs w:val="28"/>
          <w:lang w:val="uk-UA" w:bidi="uk-UA"/>
        </w:rPr>
        <w:t>[3]</w:t>
      </w:r>
      <w:r w:rsidR="00F62027" w:rsidRPr="00F62027">
        <w:rPr>
          <w:rFonts w:cs="Times New Roman"/>
          <w:szCs w:val="28"/>
          <w:lang w:val="uk-UA" w:bidi="uk-UA"/>
        </w:rPr>
        <w:t>.</w:t>
      </w:r>
    </w:p>
    <w:p w:rsidR="003B6E01" w:rsidRDefault="00007158" w:rsidP="00C70246">
      <w:pPr>
        <w:pStyle w:val="2"/>
      </w:pPr>
      <w:bookmarkStart w:id="11" w:name="_Toc26977897"/>
      <w:r>
        <w:t>1.8</w:t>
      </w:r>
      <w:r w:rsidR="004273F6" w:rsidRPr="004273F6">
        <w:t>. Дослідження впливу автозаправної станції на забруднення атмосферного повітря в місті</w:t>
      </w:r>
      <w:bookmarkEnd w:id="11"/>
    </w:p>
    <w:p w:rsidR="00F62027" w:rsidRPr="003B6E01" w:rsidRDefault="003B6E01" w:rsidP="00C70246">
      <w:pPr>
        <w:ind w:left="-567" w:firstLine="720"/>
        <w:rPr>
          <w:rFonts w:cs="Times New Roman"/>
          <w:szCs w:val="28"/>
          <w:lang w:val="uk-UA"/>
        </w:rPr>
      </w:pPr>
      <w:r w:rsidRPr="003B6E01">
        <w:rPr>
          <w:rFonts w:cs="Times New Roman"/>
          <w:szCs w:val="28"/>
          <w:lang w:val="uk-UA"/>
        </w:rPr>
        <w:t>В даному розділі розглянемо розміщення автозаправних станцій в різних великих містах України, що розповість нам про правильність підходу розміщення автозаправних станцій та як це може вплинути на стан атмосфери і життя городян.  Використовуючи додаток «Google Maps», можна розглянути кількість автозаправних станцій, їх розміщення у великих містах України, а також виміряти в</w:t>
      </w:r>
      <w:r w:rsidR="00935399">
        <w:rPr>
          <w:rFonts w:cs="Times New Roman"/>
          <w:szCs w:val="28"/>
          <w:lang w:val="uk-UA"/>
        </w:rPr>
        <w:t xml:space="preserve">ідстань між </w:t>
      </w:r>
      <w:r w:rsidR="00935399">
        <w:rPr>
          <w:rFonts w:cs="Times New Roman"/>
          <w:szCs w:val="28"/>
          <w:lang w:val="uk-UA"/>
        </w:rPr>
        <w:lastRenderedPageBreak/>
        <w:t>ними [</w:t>
      </w:r>
      <w:r w:rsidR="00212B23" w:rsidRPr="00212B23">
        <w:rPr>
          <w:rFonts w:cs="Times New Roman"/>
          <w:szCs w:val="28"/>
          <w:lang w:val="uk-UA"/>
        </w:rPr>
        <w:t>14</w:t>
      </w:r>
      <w:r w:rsidR="00935399">
        <w:rPr>
          <w:rFonts w:cs="Times New Roman"/>
          <w:szCs w:val="28"/>
          <w:lang w:val="uk-UA"/>
        </w:rPr>
        <w:t>].  На рисунку</w:t>
      </w:r>
      <w:r w:rsidR="00841379">
        <w:rPr>
          <w:rFonts w:cs="Times New Roman"/>
          <w:szCs w:val="28"/>
          <w:lang w:val="uk-UA"/>
        </w:rPr>
        <w:t xml:space="preserve"> 1.3</w:t>
      </w:r>
      <w:r w:rsidRPr="003B6E01">
        <w:rPr>
          <w:rFonts w:cs="Times New Roman"/>
          <w:szCs w:val="28"/>
          <w:lang w:val="uk-UA"/>
        </w:rPr>
        <w:t>.  можна поспостерігати розміщення автозаправних станцій в місті Київ, в якому на 1000 осіб припадає 353 шт.  автомобілів.  До цього варто враховувати кількість незареєстрованих автомобілів тимчасового ввезення.  На жаль, не можна відзначити як виглядало розташування АЗС на 2014-ий рік, в якому кількість автомобілів на душу населення було менше.</w:t>
      </w:r>
    </w:p>
    <w:p w:rsidR="004273F6" w:rsidRDefault="00935399" w:rsidP="00682BBB">
      <w:pPr>
        <w:jc w:val="center"/>
      </w:pPr>
      <w:r>
        <w:rPr>
          <w:noProof/>
          <w:lang w:val="uk-UA" w:eastAsia="uk-UA"/>
        </w:rPr>
        <w:drawing>
          <wp:inline distT="0" distB="0" distL="0" distR="0" wp14:anchorId="376BFF0A" wp14:editId="4523F1AF">
            <wp:extent cx="4231640" cy="2487295"/>
            <wp:effectExtent l="0" t="0" r="0" b="825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231640" cy="2487295"/>
                    </a:xfrm>
                    <a:prstGeom prst="rect">
                      <a:avLst/>
                    </a:prstGeom>
                    <a:noFill/>
                  </pic:spPr>
                </pic:pic>
              </a:graphicData>
            </a:graphic>
          </wp:inline>
        </w:drawing>
      </w:r>
    </w:p>
    <w:p w:rsidR="00935399" w:rsidRPr="00935399" w:rsidRDefault="00841379" w:rsidP="00935399">
      <w:pPr>
        <w:jc w:val="center"/>
        <w:rPr>
          <w:rFonts w:cs="Times New Roman"/>
          <w:szCs w:val="28"/>
          <w:lang w:val="uk-UA"/>
        </w:rPr>
      </w:pPr>
      <w:r>
        <w:rPr>
          <w:rFonts w:cs="Times New Roman"/>
          <w:szCs w:val="28"/>
          <w:lang w:val="uk-UA"/>
        </w:rPr>
        <w:t>Рис.1.3</w:t>
      </w:r>
      <w:r w:rsidR="00935399" w:rsidRPr="00935399">
        <w:rPr>
          <w:rFonts w:cs="Times New Roman"/>
          <w:szCs w:val="28"/>
          <w:lang w:val="uk-UA"/>
        </w:rPr>
        <w:t>.  Розміщення автозаправних станцій в Києві</w:t>
      </w:r>
    </w:p>
    <w:p w:rsidR="00935399" w:rsidRDefault="00935399" w:rsidP="00C70246">
      <w:pPr>
        <w:ind w:left="-567" w:firstLine="720"/>
        <w:rPr>
          <w:rFonts w:cs="Times New Roman"/>
          <w:szCs w:val="28"/>
          <w:lang w:val="uk-UA"/>
        </w:rPr>
      </w:pPr>
      <w:r w:rsidRPr="00935399">
        <w:rPr>
          <w:rFonts w:cs="Times New Roman"/>
          <w:szCs w:val="28"/>
          <w:lang w:val="uk-UA"/>
        </w:rPr>
        <w:t xml:space="preserve">Можна спостерігати, що велика прихильність АЗС доводиться між Оболонню і Петрівкою недалеко від озер «Кирилівська» і «Йорданскій», але за розрахунками </w:t>
      </w:r>
      <w:r>
        <w:rPr>
          <w:rFonts w:cs="Times New Roman"/>
          <w:szCs w:val="28"/>
          <w:lang w:val="uk-UA"/>
        </w:rPr>
        <w:t>«</w:t>
      </w:r>
      <w:r w:rsidRPr="00935399">
        <w:rPr>
          <w:rFonts w:cs="Times New Roman"/>
          <w:szCs w:val="28"/>
          <w:lang w:val="uk-UA"/>
        </w:rPr>
        <w:t>Google Maps</w:t>
      </w:r>
      <w:r>
        <w:rPr>
          <w:rFonts w:cs="Times New Roman"/>
          <w:szCs w:val="28"/>
          <w:lang w:val="uk-UA"/>
        </w:rPr>
        <w:t>»</w:t>
      </w:r>
      <w:r w:rsidRPr="00935399">
        <w:rPr>
          <w:rFonts w:cs="Times New Roman"/>
          <w:szCs w:val="28"/>
          <w:lang w:val="uk-UA"/>
        </w:rPr>
        <w:t xml:space="preserve"> вони дотримуються правил розміщення.  Також можна спостерігати велику кількість АЗС на Подолі в Києві, одна з яких WOG також розташована недалеко від джерела води.  Можна спостерігати, що розміщення автозаправних станцій в Києві рідко з'являється на в'їзді і виїзді з міста, багато хто з них розташовані біля деяких розважальних і торгових центрів, а також біля житлових комплексів, де прибуває великий обсяг душ населення.  Варто вивчити стан атмосфери Оболонського району та Подолу, де перебуває більша частина автозаправних станцій.</w:t>
      </w:r>
    </w:p>
    <w:p w:rsidR="00935399" w:rsidRDefault="00935399" w:rsidP="0074155C">
      <w:pPr>
        <w:ind w:firstLine="720"/>
        <w:rPr>
          <w:rFonts w:cs="Times New Roman"/>
          <w:szCs w:val="28"/>
          <w:lang w:val="uk-UA"/>
        </w:rPr>
      </w:pPr>
      <w:r>
        <w:rPr>
          <w:rFonts w:cs="Times New Roman"/>
          <w:szCs w:val="28"/>
          <w:lang w:val="uk-UA"/>
        </w:rPr>
        <w:t>На рисунку</w:t>
      </w:r>
      <w:r w:rsidR="00841379">
        <w:rPr>
          <w:rFonts w:cs="Times New Roman"/>
          <w:szCs w:val="28"/>
          <w:lang w:val="uk-UA"/>
        </w:rPr>
        <w:t xml:space="preserve"> 1.4</w:t>
      </w:r>
      <w:r w:rsidRPr="00935399">
        <w:rPr>
          <w:rFonts w:cs="Times New Roman"/>
          <w:szCs w:val="28"/>
          <w:lang w:val="uk-UA"/>
        </w:rPr>
        <w:t>.  поспостерігаємо розміщення автозаправних станцій в місті Львів.</w:t>
      </w:r>
    </w:p>
    <w:p w:rsidR="00935399" w:rsidRDefault="0074155C" w:rsidP="0074155C">
      <w:pPr>
        <w:jc w:val="center"/>
        <w:rPr>
          <w:rFonts w:cs="Times New Roman"/>
          <w:szCs w:val="28"/>
          <w:lang w:val="uk-UA"/>
        </w:rPr>
      </w:pPr>
      <w:r>
        <w:rPr>
          <w:rFonts w:cs="Times New Roman"/>
          <w:noProof/>
          <w:szCs w:val="28"/>
          <w:lang w:val="uk-UA" w:eastAsia="uk-UA"/>
        </w:rPr>
        <w:lastRenderedPageBreak/>
        <w:drawing>
          <wp:inline distT="0" distB="0" distL="0" distR="0" wp14:anchorId="0EFB9241" wp14:editId="64268C9F">
            <wp:extent cx="3864599" cy="2058260"/>
            <wp:effectExtent l="0" t="0" r="317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878527" cy="2065678"/>
                    </a:xfrm>
                    <a:prstGeom prst="rect">
                      <a:avLst/>
                    </a:prstGeom>
                    <a:noFill/>
                  </pic:spPr>
                </pic:pic>
              </a:graphicData>
            </a:graphic>
          </wp:inline>
        </w:drawing>
      </w:r>
    </w:p>
    <w:p w:rsidR="0074155C" w:rsidRPr="00935399" w:rsidRDefault="00841379" w:rsidP="0074155C">
      <w:pPr>
        <w:jc w:val="center"/>
        <w:rPr>
          <w:rFonts w:cs="Times New Roman"/>
          <w:szCs w:val="28"/>
          <w:lang w:val="uk-UA"/>
        </w:rPr>
      </w:pPr>
      <w:r>
        <w:rPr>
          <w:rFonts w:cs="Times New Roman"/>
          <w:szCs w:val="28"/>
          <w:lang w:val="uk-UA"/>
        </w:rPr>
        <w:t>Рис.1.4</w:t>
      </w:r>
      <w:r w:rsidR="0074155C">
        <w:rPr>
          <w:rFonts w:cs="Times New Roman"/>
          <w:szCs w:val="28"/>
          <w:lang w:val="uk-UA"/>
        </w:rPr>
        <w:t xml:space="preserve">. </w:t>
      </w:r>
      <w:r w:rsidR="0074155C" w:rsidRPr="0074155C">
        <w:rPr>
          <w:rFonts w:cs="Times New Roman"/>
          <w:szCs w:val="28"/>
          <w:lang w:val="uk-UA"/>
        </w:rPr>
        <w:t>Розміщення автозаправних станцій в місті Львів</w:t>
      </w:r>
    </w:p>
    <w:p w:rsidR="004273F6" w:rsidRDefault="0074155C" w:rsidP="00C70246">
      <w:pPr>
        <w:ind w:left="-567" w:firstLine="720"/>
        <w:rPr>
          <w:rFonts w:cs="Times New Roman"/>
          <w:szCs w:val="28"/>
          <w:lang w:val="uk-UA"/>
        </w:rPr>
      </w:pPr>
      <w:r w:rsidRPr="0074155C">
        <w:rPr>
          <w:rFonts w:cs="Times New Roman"/>
          <w:szCs w:val="28"/>
          <w:lang w:val="uk-UA"/>
        </w:rPr>
        <w:t>Місто Львів є туристичним містом України, тому не дивно велика кількість автозаправних станцій в місті, які за кількістю перевищують Київ.  Відстань розміщення між станціями в межах норми, але через те, що Львів - це старовинний туристичне місто, не так багато нових районів, тому розміщення деяких АЗС можуть бути небезпечними для знаходяться поруч з ними комплексами.  У тому ж Львові можна спостерігати розміщення станції навпроти комплексів.  Прикладом подібного розміщен</w:t>
      </w:r>
      <w:r w:rsidR="00841379">
        <w:rPr>
          <w:rFonts w:cs="Times New Roman"/>
          <w:szCs w:val="28"/>
          <w:lang w:val="uk-UA"/>
        </w:rPr>
        <w:t>ня можна спостерігати на рис.1.5</w:t>
      </w:r>
      <w:r w:rsidRPr="0074155C">
        <w:rPr>
          <w:rFonts w:cs="Times New Roman"/>
          <w:szCs w:val="28"/>
          <w:lang w:val="uk-UA"/>
        </w:rPr>
        <w:t>.</w:t>
      </w:r>
    </w:p>
    <w:p w:rsidR="0074155C" w:rsidRDefault="00091E64" w:rsidP="0074155C">
      <w:pPr>
        <w:ind w:firstLine="720"/>
        <w:jc w:val="center"/>
        <w:rPr>
          <w:rFonts w:cs="Times New Roman"/>
          <w:szCs w:val="28"/>
          <w:lang w:val="uk-UA"/>
        </w:rPr>
      </w:pPr>
      <w:r>
        <w:rPr>
          <w:noProof/>
          <w:lang w:val="uk-UA" w:eastAsia="uk-UA"/>
        </w:rPr>
        <w:drawing>
          <wp:inline distT="0" distB="0" distL="0" distR="0" wp14:anchorId="35ED94C4" wp14:editId="7670F758">
            <wp:extent cx="3364230" cy="2575546"/>
            <wp:effectExtent l="0" t="0" r="762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3373229" cy="2582436"/>
                    </a:xfrm>
                    <a:prstGeom prst="rect">
                      <a:avLst/>
                    </a:prstGeom>
                  </pic:spPr>
                </pic:pic>
              </a:graphicData>
            </a:graphic>
          </wp:inline>
        </w:drawing>
      </w:r>
    </w:p>
    <w:p w:rsidR="0074155C" w:rsidRDefault="00841379" w:rsidP="0074155C">
      <w:pPr>
        <w:ind w:firstLine="720"/>
        <w:jc w:val="center"/>
        <w:rPr>
          <w:rFonts w:cs="Times New Roman"/>
          <w:szCs w:val="28"/>
          <w:lang w:val="uk-UA"/>
        </w:rPr>
      </w:pPr>
      <w:r>
        <w:rPr>
          <w:rFonts w:cs="Times New Roman"/>
          <w:szCs w:val="28"/>
          <w:lang w:val="uk-UA"/>
        </w:rPr>
        <w:t>Рис.1.5</w:t>
      </w:r>
      <w:r w:rsidR="0074155C">
        <w:rPr>
          <w:rFonts w:cs="Times New Roman"/>
          <w:szCs w:val="28"/>
          <w:lang w:val="uk-UA"/>
        </w:rPr>
        <w:t xml:space="preserve">. </w:t>
      </w:r>
      <w:r w:rsidR="00091E64" w:rsidRPr="00091E64">
        <w:rPr>
          <w:rFonts w:cs="Times New Roman"/>
          <w:szCs w:val="28"/>
          <w:lang w:val="uk-UA"/>
        </w:rPr>
        <w:t>АЗС у Львові розміщена навпроти школи і торгового магазину</w:t>
      </w:r>
    </w:p>
    <w:p w:rsidR="0074155C" w:rsidRDefault="00091E64" w:rsidP="00C70246">
      <w:pPr>
        <w:ind w:left="-567" w:firstLine="720"/>
        <w:rPr>
          <w:rFonts w:cs="Times New Roman"/>
          <w:szCs w:val="28"/>
          <w:lang w:val="uk-UA"/>
        </w:rPr>
      </w:pPr>
      <w:r w:rsidRPr="00091E64">
        <w:rPr>
          <w:rFonts w:cs="Times New Roman"/>
          <w:szCs w:val="28"/>
          <w:lang w:val="uk-UA"/>
        </w:rPr>
        <w:lastRenderedPageBreak/>
        <w:t>Як можна спостерігати, то АЗС «Укрнафта» розташована навпроти навчального закладу, що говорить про те, що розвиває організм дітей і підлітків отримує згубний вплив з боку викидів автозаправних станцій.</w:t>
      </w:r>
      <w:r>
        <w:rPr>
          <w:rFonts w:cs="Times New Roman"/>
          <w:szCs w:val="28"/>
          <w:lang w:val="uk-UA"/>
        </w:rPr>
        <w:t xml:space="preserve"> А також можна побачити, що АЗС знаходиться також навколо жилих будинків. </w:t>
      </w:r>
      <w:r w:rsidR="00E477B1" w:rsidRPr="00E477B1">
        <w:rPr>
          <w:rFonts w:cs="Times New Roman"/>
          <w:szCs w:val="28"/>
          <w:lang w:val="uk-UA"/>
        </w:rPr>
        <w:t>Розглянемо розташуван</w:t>
      </w:r>
      <w:r w:rsidR="00E477B1">
        <w:rPr>
          <w:rFonts w:cs="Times New Roman"/>
          <w:szCs w:val="28"/>
          <w:lang w:val="uk-UA"/>
        </w:rPr>
        <w:t>ня АЗС в місті Дніпро на рисунку</w:t>
      </w:r>
      <w:r w:rsidR="00841379">
        <w:rPr>
          <w:rFonts w:cs="Times New Roman"/>
          <w:szCs w:val="28"/>
          <w:lang w:val="uk-UA"/>
        </w:rPr>
        <w:t xml:space="preserve"> 1.6</w:t>
      </w:r>
      <w:r w:rsidR="00E477B1" w:rsidRPr="00E477B1">
        <w:rPr>
          <w:rFonts w:cs="Times New Roman"/>
          <w:szCs w:val="28"/>
          <w:lang w:val="uk-UA"/>
        </w:rPr>
        <w:t>.</w:t>
      </w:r>
    </w:p>
    <w:p w:rsidR="00E477B1" w:rsidRDefault="00E477B1" w:rsidP="00E477B1">
      <w:pPr>
        <w:jc w:val="center"/>
        <w:rPr>
          <w:rFonts w:cs="Times New Roman"/>
          <w:szCs w:val="28"/>
          <w:lang w:val="uk-UA"/>
        </w:rPr>
      </w:pPr>
      <w:r>
        <w:rPr>
          <w:rFonts w:cs="Times New Roman"/>
          <w:noProof/>
          <w:szCs w:val="28"/>
          <w:lang w:val="uk-UA" w:eastAsia="uk-UA"/>
        </w:rPr>
        <w:drawing>
          <wp:inline distT="0" distB="0" distL="0" distR="0" wp14:anchorId="66CDEA7F" wp14:editId="04A9E9F9">
            <wp:extent cx="3308282" cy="2485390"/>
            <wp:effectExtent l="0" t="0" r="698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314778" cy="2490270"/>
                    </a:xfrm>
                    <a:prstGeom prst="rect">
                      <a:avLst/>
                    </a:prstGeom>
                    <a:noFill/>
                  </pic:spPr>
                </pic:pic>
              </a:graphicData>
            </a:graphic>
          </wp:inline>
        </w:drawing>
      </w:r>
    </w:p>
    <w:p w:rsidR="00E477B1" w:rsidRDefault="00841379" w:rsidP="00E477B1">
      <w:pPr>
        <w:jc w:val="center"/>
        <w:rPr>
          <w:rFonts w:cs="Times New Roman"/>
          <w:szCs w:val="28"/>
          <w:lang w:val="uk-UA"/>
        </w:rPr>
      </w:pPr>
      <w:r>
        <w:rPr>
          <w:rFonts w:cs="Times New Roman"/>
          <w:szCs w:val="28"/>
          <w:lang w:val="uk-UA"/>
        </w:rPr>
        <w:t>Рис.1.6</w:t>
      </w:r>
      <w:r w:rsidR="00E477B1">
        <w:rPr>
          <w:rFonts w:cs="Times New Roman"/>
          <w:szCs w:val="28"/>
          <w:lang w:val="uk-UA"/>
        </w:rPr>
        <w:t>. Розташування АЗС в місті Дніпро</w:t>
      </w:r>
    </w:p>
    <w:p w:rsidR="00E477B1" w:rsidRDefault="008A2F23" w:rsidP="00C70246">
      <w:pPr>
        <w:ind w:left="-567" w:firstLine="720"/>
        <w:rPr>
          <w:rFonts w:cs="Times New Roman"/>
          <w:szCs w:val="28"/>
          <w:lang w:val="uk-UA"/>
        </w:rPr>
      </w:pPr>
      <w:r w:rsidRPr="008A2F23">
        <w:rPr>
          <w:rFonts w:cs="Times New Roman"/>
          <w:szCs w:val="28"/>
          <w:lang w:val="uk-UA"/>
        </w:rPr>
        <w:t>Місто Дніпро є одним з промислових міст</w:t>
      </w:r>
      <w:r>
        <w:rPr>
          <w:rFonts w:cs="Times New Roman"/>
          <w:szCs w:val="28"/>
          <w:lang w:val="uk-UA"/>
        </w:rPr>
        <w:t xml:space="preserve"> України</w:t>
      </w:r>
      <w:r w:rsidRPr="008A2F23">
        <w:rPr>
          <w:rFonts w:cs="Times New Roman"/>
          <w:szCs w:val="28"/>
          <w:lang w:val="uk-UA"/>
        </w:rPr>
        <w:t>, тому кількість офіційних автозаправних станцій знаходяться в межах норми, як і їх розміщення між собою.  Однак, як і у випадку з ситуації у Львові, спостерігається розміщення деяких АЗС біля житлових будинків.  Подібне можна спостерігати на малюнку 1.6., Де показана автозаправна станція Окко в місті Дніпро, яке знаходиться торгових, розважальних і житлових комплексів, де городяни можуть відчувати вплив з боку викидів АЗС.</w:t>
      </w:r>
    </w:p>
    <w:p w:rsidR="00F43445" w:rsidRDefault="00F43445" w:rsidP="00F1643A">
      <w:pPr>
        <w:ind w:firstLine="720"/>
        <w:rPr>
          <w:rFonts w:cs="Times New Roman"/>
          <w:szCs w:val="28"/>
          <w:lang w:val="uk-UA"/>
        </w:rPr>
      </w:pPr>
    </w:p>
    <w:p w:rsidR="008A2F23" w:rsidRDefault="008A2F23" w:rsidP="008A2F23">
      <w:pPr>
        <w:jc w:val="center"/>
        <w:rPr>
          <w:rFonts w:cs="Times New Roman"/>
          <w:szCs w:val="28"/>
          <w:lang w:val="uk-UA"/>
        </w:rPr>
      </w:pPr>
      <w:r>
        <w:rPr>
          <w:rFonts w:cs="Times New Roman"/>
          <w:noProof/>
          <w:szCs w:val="28"/>
          <w:lang w:val="uk-UA" w:eastAsia="uk-UA"/>
        </w:rPr>
        <w:lastRenderedPageBreak/>
        <w:drawing>
          <wp:inline distT="0" distB="0" distL="0" distR="0" wp14:anchorId="0581B526" wp14:editId="5C0F356A">
            <wp:extent cx="3436620" cy="2227577"/>
            <wp:effectExtent l="0" t="0" r="0" b="190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442375" cy="2231307"/>
                    </a:xfrm>
                    <a:prstGeom prst="rect">
                      <a:avLst/>
                    </a:prstGeom>
                    <a:noFill/>
                  </pic:spPr>
                </pic:pic>
              </a:graphicData>
            </a:graphic>
          </wp:inline>
        </w:drawing>
      </w:r>
    </w:p>
    <w:p w:rsidR="008A2F23" w:rsidRDefault="00841379" w:rsidP="008A2F23">
      <w:pPr>
        <w:jc w:val="center"/>
        <w:rPr>
          <w:rFonts w:cs="Times New Roman"/>
          <w:szCs w:val="28"/>
          <w:lang w:val="uk-UA"/>
        </w:rPr>
      </w:pPr>
      <w:r>
        <w:rPr>
          <w:rFonts w:cs="Times New Roman"/>
          <w:szCs w:val="28"/>
          <w:lang w:val="uk-UA"/>
        </w:rPr>
        <w:t>Рис.1.7</w:t>
      </w:r>
      <w:r w:rsidR="008A2F23">
        <w:rPr>
          <w:rFonts w:cs="Times New Roman"/>
          <w:szCs w:val="28"/>
          <w:lang w:val="uk-UA"/>
        </w:rPr>
        <w:t>. АЗС біля жилих будинків в місті Дніпро</w:t>
      </w:r>
    </w:p>
    <w:p w:rsidR="008A2F23" w:rsidRDefault="00777C63" w:rsidP="00C70246">
      <w:pPr>
        <w:ind w:left="-567" w:firstLine="720"/>
        <w:rPr>
          <w:rFonts w:cs="Times New Roman"/>
          <w:szCs w:val="28"/>
          <w:lang w:val="uk-UA"/>
        </w:rPr>
      </w:pPr>
      <w:r w:rsidRPr="00777C63">
        <w:rPr>
          <w:rFonts w:cs="Times New Roman"/>
          <w:szCs w:val="28"/>
          <w:lang w:val="uk-UA"/>
        </w:rPr>
        <w:t>Ситуація з автозаправними станціями в Запоріжжі на відміну від інших міст полягає в тому, що більшість АЗС знаходяться на автопарках або парковках, а не біля житлових будинків.  В даному плані планування розташування заправних станцій є доречною і не буде шкодити городянам.  Але власникам автозаправних станцій варто стежити за санітарними умовами та пожежною безпекою, щоб минути майбутніх екологічних катастроф.  На малюнку 1.7.  приставлений приклад розташування автозаправної станції навпроти автопарку.</w:t>
      </w:r>
    </w:p>
    <w:p w:rsidR="00777C63" w:rsidRDefault="00777C63" w:rsidP="00777C63">
      <w:pPr>
        <w:jc w:val="center"/>
        <w:rPr>
          <w:rFonts w:cs="Times New Roman"/>
          <w:szCs w:val="28"/>
          <w:lang w:val="uk-UA"/>
        </w:rPr>
      </w:pPr>
      <w:r>
        <w:rPr>
          <w:rFonts w:cs="Times New Roman"/>
          <w:noProof/>
          <w:szCs w:val="28"/>
          <w:lang w:val="uk-UA" w:eastAsia="uk-UA"/>
        </w:rPr>
        <w:drawing>
          <wp:inline distT="0" distB="0" distL="0" distR="0" wp14:anchorId="4E810FB4" wp14:editId="48445152">
            <wp:extent cx="3324225" cy="1988254"/>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333938" cy="1994063"/>
                    </a:xfrm>
                    <a:prstGeom prst="rect">
                      <a:avLst/>
                    </a:prstGeom>
                    <a:noFill/>
                  </pic:spPr>
                </pic:pic>
              </a:graphicData>
            </a:graphic>
          </wp:inline>
        </w:drawing>
      </w:r>
    </w:p>
    <w:p w:rsidR="00777C63" w:rsidRDefault="00841379" w:rsidP="00777C63">
      <w:pPr>
        <w:jc w:val="center"/>
        <w:rPr>
          <w:rFonts w:cs="Times New Roman"/>
          <w:szCs w:val="28"/>
          <w:lang w:val="uk-UA"/>
        </w:rPr>
      </w:pPr>
      <w:r>
        <w:rPr>
          <w:rFonts w:cs="Times New Roman"/>
          <w:szCs w:val="28"/>
          <w:lang w:val="uk-UA"/>
        </w:rPr>
        <w:t>Рис.1.8</w:t>
      </w:r>
      <w:r w:rsidR="00777C63">
        <w:rPr>
          <w:rFonts w:cs="Times New Roman"/>
          <w:szCs w:val="28"/>
          <w:lang w:val="uk-UA"/>
        </w:rPr>
        <w:t>. Розташування АЗС біля автопарку в місті Запоріжжя</w:t>
      </w:r>
    </w:p>
    <w:p w:rsidR="00F1643A" w:rsidRPr="00F1643A" w:rsidRDefault="00F1643A" w:rsidP="00C70246">
      <w:pPr>
        <w:ind w:left="-567" w:firstLine="720"/>
        <w:rPr>
          <w:rFonts w:cs="Times New Roman"/>
          <w:szCs w:val="28"/>
          <w:lang w:val="uk-UA"/>
        </w:rPr>
      </w:pPr>
      <w:r w:rsidRPr="00F1643A">
        <w:rPr>
          <w:rFonts w:cs="Times New Roman"/>
          <w:szCs w:val="28"/>
          <w:lang w:val="uk-UA"/>
        </w:rPr>
        <w:t xml:space="preserve">За дослідженнями Товариства Охорони здоров'я Колумбійського університету, яке вивчало пари з вентиляційних труб АЗС, виявилося, що викиди випарів бензолу </w:t>
      </w:r>
      <w:r w:rsidRPr="00F1643A">
        <w:rPr>
          <w:rFonts w:cs="Times New Roman"/>
          <w:szCs w:val="28"/>
          <w:lang w:val="uk-UA"/>
        </w:rPr>
        <w:lastRenderedPageBreak/>
        <w:t>стали в 10 разів вище, ніж оцінки, що використовуються в нормативних актах.  При цьому в дослідженні розглядалося наскільки близько знаходяться житлові комплекси, школи і дитячі майданчики до автозаправних станцій.  На думку автора статті, Маркуса Хілперта, виявилося, що з бензину виділяється набагато більше випарів бензолу, ніж вважалося раніше [</w:t>
      </w:r>
      <w:r w:rsidR="005A3587">
        <w:rPr>
          <w:rFonts w:cs="Times New Roman"/>
          <w:szCs w:val="28"/>
          <w:lang w:val="uk-UA"/>
        </w:rPr>
        <w:t>15</w:t>
      </w:r>
      <w:r w:rsidRPr="00F1643A">
        <w:rPr>
          <w:rFonts w:cs="Times New Roman"/>
          <w:szCs w:val="28"/>
          <w:lang w:val="uk-UA"/>
        </w:rPr>
        <w:t>].  Крім цього, протягом відносно короткого періоду дослідження спостерігали, як людський організм піддається впливу хімічних речовин.</w:t>
      </w:r>
    </w:p>
    <w:p w:rsidR="00F1643A" w:rsidRPr="00F1643A" w:rsidRDefault="00F1643A" w:rsidP="00C70246">
      <w:pPr>
        <w:ind w:left="-567"/>
        <w:rPr>
          <w:rFonts w:cs="Times New Roman"/>
          <w:szCs w:val="28"/>
          <w:lang w:val="uk-UA"/>
        </w:rPr>
      </w:pPr>
      <w:r w:rsidRPr="00F1643A">
        <w:rPr>
          <w:rFonts w:cs="Times New Roman"/>
          <w:szCs w:val="28"/>
          <w:lang w:val="uk-UA"/>
        </w:rPr>
        <w:t xml:space="preserve"> </w:t>
      </w:r>
      <w:r>
        <w:rPr>
          <w:rFonts w:cs="Times New Roman"/>
          <w:szCs w:val="28"/>
          <w:lang w:val="uk-UA"/>
        </w:rPr>
        <w:tab/>
      </w:r>
      <w:r w:rsidRPr="00F1643A">
        <w:rPr>
          <w:rFonts w:cs="Times New Roman"/>
          <w:szCs w:val="28"/>
          <w:lang w:val="uk-UA"/>
        </w:rPr>
        <w:t>Випари бензолу вважаються дуже токсичними хімічною речовиною, яка за дослідженнями міжнародного агентства, що займає вивченням ракових захворювань, зізналося одним з сильних канцерогенів, що сприяють утворенню ракових пухлин.  А в Женеві в 1971 році взяли «Конвенцію про бензол», яке закликає обмежити використання речовини, тому що воно несе смертельну загрозу людському організму.  Крім сильної токсичності для людей, бензол небезпечний ще тим, що при змішуванні з киснем утворюється потужна вибухова суміш [</w:t>
      </w:r>
      <w:r w:rsidR="005A3587">
        <w:rPr>
          <w:rFonts w:cs="Times New Roman"/>
          <w:szCs w:val="28"/>
          <w:lang w:val="uk-UA"/>
        </w:rPr>
        <w:t>16</w:t>
      </w:r>
      <w:r w:rsidRPr="00F1643A">
        <w:rPr>
          <w:rFonts w:cs="Times New Roman"/>
          <w:szCs w:val="28"/>
          <w:lang w:val="uk-UA"/>
        </w:rPr>
        <w:t>].</w:t>
      </w:r>
    </w:p>
    <w:p w:rsidR="00777C63" w:rsidRPr="004B4530" w:rsidRDefault="00F1643A" w:rsidP="00C70246">
      <w:pPr>
        <w:ind w:left="-567"/>
        <w:rPr>
          <w:lang w:val="uk-UA"/>
        </w:rPr>
      </w:pPr>
      <w:r w:rsidRPr="004B4530">
        <w:rPr>
          <w:lang w:val="uk-UA"/>
        </w:rPr>
        <w:t xml:space="preserve"> </w:t>
      </w:r>
      <w:r w:rsidRPr="004B4530">
        <w:rPr>
          <w:lang w:val="uk-UA"/>
        </w:rPr>
        <w:tab/>
        <w:t>Після вивчення досліджень Маркуса Хілперта слід зробити нові виміри випарів бензолу і вивчити, як воно може вплинути на найближчі житлові комплекси і розважальні та торговельні центри.  До цього слід додати вивчення і вимірювань викидів з боку неофіційних автозаправних станцій, чия кількість збільшилася за останній час.</w:t>
      </w:r>
    </w:p>
    <w:p w:rsidR="00F43445" w:rsidRDefault="00F43445" w:rsidP="00C70246">
      <w:pPr>
        <w:pStyle w:val="2"/>
      </w:pPr>
      <w:bookmarkStart w:id="12" w:name="_Toc26977898"/>
      <w:r>
        <w:t>1.9. Огляд методів та приладів, що виявляють</w:t>
      </w:r>
      <w:r w:rsidRPr="00F43445">
        <w:t xml:space="preserve"> витоків нафтопродуктів</w:t>
      </w:r>
      <w:bookmarkEnd w:id="12"/>
    </w:p>
    <w:p w:rsidR="00F43445" w:rsidRDefault="00F43445" w:rsidP="00F43445">
      <w:pPr>
        <w:pStyle w:val="3"/>
      </w:pPr>
      <w:bookmarkStart w:id="13" w:name="_Toc26977899"/>
      <w:r>
        <w:t xml:space="preserve">1.9.1. </w:t>
      </w:r>
      <w:r w:rsidRPr="00F43445">
        <w:t>Фотоіонізаціонний метод.</w:t>
      </w:r>
      <w:bookmarkEnd w:id="13"/>
      <w:r w:rsidRPr="00F43445">
        <w:t xml:space="preserve">  </w:t>
      </w:r>
    </w:p>
    <w:p w:rsidR="005746C7" w:rsidRDefault="005746C7" w:rsidP="005746C7">
      <w:pPr>
        <w:ind w:left="-567" w:firstLine="567"/>
        <w:rPr>
          <w:lang w:val="uk-UA"/>
        </w:rPr>
      </w:pPr>
      <w:r>
        <w:rPr>
          <w:lang w:val="uk-UA"/>
        </w:rPr>
        <w:t xml:space="preserve">Пристрої, які зараз розглядаються, засновані на методі, що включає в собі поєднання фотоіназіцонного і інфрачервого детекторів. Принцип дії цього інформачервного блоку газоаналізатора засновано на поглинанні інфрачервного випромінювання молекул углекислого газу та вуглеводнів на певній довжині хвилі. </w:t>
      </w:r>
    </w:p>
    <w:p w:rsidR="005746C7" w:rsidRDefault="005746C7" w:rsidP="005746C7">
      <w:pPr>
        <w:ind w:left="-567" w:firstLine="567"/>
        <w:rPr>
          <w:lang w:val="uk-UA"/>
        </w:rPr>
      </w:pPr>
      <w:r>
        <w:rPr>
          <w:lang w:val="uk-UA"/>
        </w:rPr>
        <w:lastRenderedPageBreak/>
        <w:t xml:space="preserve">Потік інфрачервного випромінювання проходитьчерез фильтри оптичні, що надходять в вимірювальну комірку, що заповнена аналізованою сумішею. Компоненти цих сумішей поглинають випромінювання на характерних для кожної речовини довжинах хвилі пропорційно їх змістом. </w:t>
      </w:r>
    </w:p>
    <w:p w:rsidR="005746C7" w:rsidRPr="005746C7" w:rsidRDefault="005746C7" w:rsidP="005746C7">
      <w:pPr>
        <w:ind w:left="-567" w:firstLine="567"/>
        <w:rPr>
          <w:lang w:val="uk-UA"/>
        </w:rPr>
      </w:pPr>
      <w:r>
        <w:rPr>
          <w:lang w:val="uk-UA"/>
        </w:rPr>
        <w:t xml:space="preserve">Цей метод можна побачити у застосуванні в газоаналізаторі </w:t>
      </w:r>
      <w:r>
        <w:rPr>
          <w:rFonts w:cs="Times New Roman"/>
          <w:szCs w:val="28"/>
          <w:lang w:val="uk-UA"/>
        </w:rPr>
        <w:t>Ecoprobe-5, що зображено на рисунку 1.9</w:t>
      </w:r>
      <w:r w:rsidRPr="00F43445">
        <w:rPr>
          <w:rFonts w:cs="Times New Roman"/>
          <w:szCs w:val="28"/>
          <w:lang w:val="uk-UA"/>
        </w:rPr>
        <w:t xml:space="preserve">.  </w:t>
      </w:r>
      <w:r>
        <w:rPr>
          <w:rFonts w:cs="Times New Roman"/>
          <w:szCs w:val="28"/>
          <w:lang w:val="uk-UA"/>
        </w:rPr>
        <w:t xml:space="preserve">Прилад призначений для вимірювання вмісту діоксиду вуглецю, метану, вуглеводнів в перерахунку на метан, а також для експрес-аналізу вмісту парів більшості органічних і неорганічних речовин. </w:t>
      </w:r>
    </w:p>
    <w:p w:rsidR="00E37E00" w:rsidRDefault="00E37E00" w:rsidP="00E37E00">
      <w:pPr>
        <w:ind w:firstLine="567"/>
        <w:jc w:val="center"/>
        <w:rPr>
          <w:rFonts w:cs="Times New Roman"/>
          <w:szCs w:val="28"/>
          <w:lang w:val="uk-UA"/>
        </w:rPr>
      </w:pPr>
      <w:r>
        <w:rPr>
          <w:noProof/>
          <w:lang w:val="uk-UA" w:eastAsia="uk-UA"/>
        </w:rPr>
        <w:drawing>
          <wp:inline distT="0" distB="0" distL="0" distR="0" wp14:anchorId="7FF083F6" wp14:editId="49037804">
            <wp:extent cx="2695575" cy="1638300"/>
            <wp:effectExtent l="0" t="0" r="952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stretch>
                      <a:fillRect/>
                    </a:stretch>
                  </pic:blipFill>
                  <pic:spPr>
                    <a:xfrm>
                      <a:off x="0" y="0"/>
                      <a:ext cx="2695575" cy="1638300"/>
                    </a:xfrm>
                    <a:prstGeom prst="rect">
                      <a:avLst/>
                    </a:prstGeom>
                  </pic:spPr>
                </pic:pic>
              </a:graphicData>
            </a:graphic>
          </wp:inline>
        </w:drawing>
      </w:r>
    </w:p>
    <w:p w:rsidR="00E37E00" w:rsidRDefault="00E37E00" w:rsidP="00E37E00">
      <w:pPr>
        <w:ind w:firstLine="720"/>
        <w:jc w:val="center"/>
        <w:rPr>
          <w:rFonts w:cs="Times New Roman"/>
          <w:szCs w:val="28"/>
          <w:lang w:val="uk-UA"/>
        </w:rPr>
      </w:pPr>
      <w:r>
        <w:rPr>
          <w:rFonts w:cs="Times New Roman"/>
          <w:szCs w:val="28"/>
          <w:lang w:val="uk-UA"/>
        </w:rPr>
        <w:t xml:space="preserve">Рис.1.9. </w:t>
      </w:r>
      <w:r w:rsidRPr="00E37E00">
        <w:rPr>
          <w:rFonts w:cs="Times New Roman"/>
          <w:szCs w:val="28"/>
          <w:lang w:val="uk-UA"/>
        </w:rPr>
        <w:t>Прилад Ecoprobe-5 з приєднаним зондом</w:t>
      </w:r>
    </w:p>
    <w:p w:rsidR="00E37E00" w:rsidRDefault="00E37E00" w:rsidP="00C70246">
      <w:pPr>
        <w:ind w:left="-567" w:firstLine="720"/>
        <w:rPr>
          <w:rFonts w:cs="Times New Roman"/>
          <w:szCs w:val="28"/>
          <w:lang w:val="uk-UA"/>
        </w:rPr>
      </w:pPr>
      <w:r w:rsidRPr="00E37E00">
        <w:rPr>
          <w:rFonts w:cs="Times New Roman"/>
          <w:szCs w:val="28"/>
          <w:lang w:val="uk-UA"/>
        </w:rPr>
        <w:t>Ще одним прикладом використ</w:t>
      </w:r>
      <w:r>
        <w:rPr>
          <w:rFonts w:cs="Times New Roman"/>
          <w:szCs w:val="28"/>
          <w:lang w:val="uk-UA"/>
        </w:rPr>
        <w:t xml:space="preserve">ання даного методу є переносний </w:t>
      </w:r>
      <w:r w:rsidRPr="00E37E00">
        <w:rPr>
          <w:rFonts w:cs="Times New Roman"/>
          <w:szCs w:val="28"/>
          <w:lang w:val="uk-UA"/>
        </w:rPr>
        <w:t>двухдетекторний газо</w:t>
      </w:r>
      <w:r>
        <w:rPr>
          <w:rFonts w:cs="Times New Roman"/>
          <w:szCs w:val="28"/>
          <w:lang w:val="uk-UA"/>
        </w:rPr>
        <w:t>аналізатор Коліон-1В-04, що зображено на рисунку. 1.10</w:t>
      </w:r>
      <w:r w:rsidRPr="00E37E00">
        <w:rPr>
          <w:rFonts w:cs="Times New Roman"/>
          <w:szCs w:val="28"/>
          <w:lang w:val="uk-UA"/>
        </w:rPr>
        <w:t>.</w:t>
      </w:r>
    </w:p>
    <w:p w:rsidR="00E37E00" w:rsidRDefault="00E37E00" w:rsidP="00E37E00">
      <w:pPr>
        <w:ind w:firstLine="1134"/>
        <w:jc w:val="center"/>
        <w:rPr>
          <w:rFonts w:cs="Times New Roman"/>
          <w:szCs w:val="28"/>
          <w:lang w:val="uk-UA"/>
        </w:rPr>
      </w:pPr>
      <w:r>
        <w:rPr>
          <w:noProof/>
          <w:lang w:val="uk-UA" w:eastAsia="uk-UA"/>
        </w:rPr>
        <w:drawing>
          <wp:inline distT="0" distB="0" distL="0" distR="0" wp14:anchorId="252010D7" wp14:editId="5A32C459">
            <wp:extent cx="3343883" cy="1676400"/>
            <wp:effectExtent l="0" t="0" r="952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3350239" cy="1679587"/>
                    </a:xfrm>
                    <a:prstGeom prst="rect">
                      <a:avLst/>
                    </a:prstGeom>
                  </pic:spPr>
                </pic:pic>
              </a:graphicData>
            </a:graphic>
          </wp:inline>
        </w:drawing>
      </w:r>
    </w:p>
    <w:p w:rsidR="00E37E00" w:rsidRPr="00E37E00" w:rsidRDefault="00E37E00" w:rsidP="00E37E00">
      <w:pPr>
        <w:ind w:firstLine="1134"/>
        <w:jc w:val="center"/>
        <w:rPr>
          <w:rFonts w:cs="Times New Roman"/>
          <w:szCs w:val="28"/>
          <w:lang w:val="uk-UA"/>
        </w:rPr>
      </w:pPr>
      <w:r>
        <w:rPr>
          <w:rFonts w:cs="Times New Roman"/>
          <w:szCs w:val="28"/>
          <w:lang w:val="uk-UA"/>
        </w:rPr>
        <w:t>Рис.1.10. Газоаналізатор Коліон-1В-04</w:t>
      </w:r>
    </w:p>
    <w:p w:rsidR="004D648F" w:rsidRDefault="004D648F" w:rsidP="004D648F">
      <w:pPr>
        <w:ind w:left="-567" w:firstLine="720"/>
        <w:rPr>
          <w:rFonts w:cs="Times New Roman"/>
          <w:szCs w:val="28"/>
          <w:lang w:val="uk-UA"/>
        </w:rPr>
      </w:pPr>
      <w:r>
        <w:rPr>
          <w:rFonts w:cs="Times New Roman"/>
          <w:szCs w:val="28"/>
          <w:lang w:val="uk-UA"/>
        </w:rPr>
        <w:t xml:space="preserve">Цей прилад призначається для одночасного вимірювання вмісту парів вуглеводнів нафтопродуктів та інших сполук, а також виміряється діоксид азоту в </w:t>
      </w:r>
      <w:r>
        <w:rPr>
          <w:rFonts w:cs="Times New Roman"/>
          <w:szCs w:val="28"/>
          <w:lang w:val="uk-UA"/>
        </w:rPr>
        <w:lastRenderedPageBreak/>
        <w:t xml:space="preserve">повітрі робочої зони. В цьому газоналаізаторі вставновлені два детектора: фотоіонізаціонний та електрохімічний. </w:t>
      </w:r>
    </w:p>
    <w:p w:rsidR="004D648F" w:rsidRPr="00EC54B3" w:rsidRDefault="00EC54B3" w:rsidP="00EC54B3">
      <w:pPr>
        <w:ind w:left="-567" w:firstLine="720"/>
        <w:rPr>
          <w:rFonts w:cs="Times New Roman"/>
          <w:szCs w:val="28"/>
          <w:lang w:val="uk-UA"/>
        </w:rPr>
      </w:pPr>
      <w:r>
        <w:rPr>
          <w:rFonts w:cs="Times New Roman"/>
          <w:szCs w:val="28"/>
          <w:lang w:val="uk-UA"/>
        </w:rPr>
        <w:t>Повітря, яке аналізуеться, прокачується через детектори з допомогою вбудованого мікрокомпресора. Значення вимірювальних концентрацій в мг/</w:t>
      </w:r>
      <w:r w:rsidRPr="00EC54B3">
        <w:rPr>
          <w:rFonts w:cs="Times New Roman"/>
          <w:szCs w:val="28"/>
          <w:lang w:val="uk-UA"/>
        </w:rPr>
        <w:t>м</w:t>
      </w:r>
      <w:r>
        <w:rPr>
          <w:rFonts w:cs="Times New Roman"/>
          <w:szCs w:val="28"/>
          <w:vertAlign w:val="superscript"/>
          <w:lang w:val="uk-UA"/>
        </w:rPr>
        <w:t xml:space="preserve">3 </w:t>
      </w:r>
      <w:r>
        <w:rPr>
          <w:rFonts w:cs="Times New Roman"/>
          <w:szCs w:val="28"/>
          <w:lang w:val="uk-UA"/>
        </w:rPr>
        <w:t xml:space="preserve">представляються в цифровому вигляді на дворядковому рідкокристалічному індикаторі. У приладі є звукова та світлова сигналізація про перевищення вимірюваними концентраціями встановлених порогів. </w:t>
      </w:r>
    </w:p>
    <w:p w:rsidR="00E37E00" w:rsidRDefault="00EC54B3" w:rsidP="00C70246">
      <w:pPr>
        <w:ind w:left="-567" w:firstLine="720"/>
        <w:rPr>
          <w:rFonts w:cs="Times New Roman"/>
          <w:szCs w:val="28"/>
          <w:lang w:val="uk-UA"/>
        </w:rPr>
      </w:pPr>
      <w:r>
        <w:rPr>
          <w:rFonts w:cs="Times New Roman"/>
          <w:szCs w:val="28"/>
          <w:lang w:val="uk-UA"/>
        </w:rPr>
        <w:t xml:space="preserve">Фотоіонізаціонний </w:t>
      </w:r>
      <w:r w:rsidR="002336A7">
        <w:rPr>
          <w:rFonts w:cs="Times New Roman"/>
          <w:szCs w:val="28"/>
          <w:lang w:val="uk-UA"/>
        </w:rPr>
        <w:t>газоаналізатор ФГ-2</w:t>
      </w:r>
      <w:r w:rsidR="00203D71">
        <w:rPr>
          <w:rFonts w:cs="Times New Roman"/>
          <w:szCs w:val="28"/>
          <w:lang w:val="uk-UA"/>
        </w:rPr>
        <w:t xml:space="preserve">, який зображен на рисунку 1.11., призначен для неселективного вимірювання забрудненості атмосфери робочої зони  різних виробництв, виявлення вогнищ викиду і розливу нафтопродуктів, пошуку течі з резервуарів. </w:t>
      </w:r>
    </w:p>
    <w:p w:rsidR="00E37E00" w:rsidRDefault="00E37E00" w:rsidP="00C70246">
      <w:pPr>
        <w:ind w:left="-567"/>
        <w:rPr>
          <w:rFonts w:cs="Times New Roman"/>
          <w:szCs w:val="28"/>
          <w:lang w:val="uk-UA"/>
        </w:rPr>
      </w:pPr>
      <w:r w:rsidRPr="00E37E00">
        <w:rPr>
          <w:rFonts w:cs="Times New Roman"/>
          <w:szCs w:val="28"/>
          <w:lang w:val="uk-UA"/>
        </w:rPr>
        <w:t xml:space="preserve"> </w:t>
      </w:r>
    </w:p>
    <w:p w:rsidR="005B1152" w:rsidRDefault="005B1152" w:rsidP="005B1152">
      <w:pPr>
        <w:jc w:val="center"/>
        <w:rPr>
          <w:rFonts w:cs="Times New Roman"/>
          <w:szCs w:val="28"/>
          <w:lang w:val="uk-UA"/>
        </w:rPr>
      </w:pPr>
      <w:r>
        <w:rPr>
          <w:noProof/>
          <w:lang w:val="uk-UA" w:eastAsia="uk-UA"/>
        </w:rPr>
        <w:drawing>
          <wp:inline distT="0" distB="0" distL="0" distR="0" wp14:anchorId="68A365AB" wp14:editId="5F803B11">
            <wp:extent cx="2705100" cy="167640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stretch>
                      <a:fillRect/>
                    </a:stretch>
                  </pic:blipFill>
                  <pic:spPr>
                    <a:xfrm>
                      <a:off x="0" y="0"/>
                      <a:ext cx="2705100" cy="1676400"/>
                    </a:xfrm>
                    <a:prstGeom prst="rect">
                      <a:avLst/>
                    </a:prstGeom>
                  </pic:spPr>
                </pic:pic>
              </a:graphicData>
            </a:graphic>
          </wp:inline>
        </w:drawing>
      </w:r>
    </w:p>
    <w:p w:rsidR="005B1152" w:rsidRPr="00E37E00" w:rsidRDefault="005B1152" w:rsidP="005B1152">
      <w:pPr>
        <w:jc w:val="center"/>
        <w:rPr>
          <w:rFonts w:cs="Times New Roman"/>
          <w:szCs w:val="28"/>
          <w:lang w:val="uk-UA"/>
        </w:rPr>
      </w:pPr>
      <w:r>
        <w:rPr>
          <w:rFonts w:cs="Times New Roman"/>
          <w:szCs w:val="28"/>
          <w:lang w:val="uk-UA"/>
        </w:rPr>
        <w:t>Рис.1.11. Фотоіонізаціонний газоаналізатор ФГ-2</w:t>
      </w:r>
    </w:p>
    <w:p w:rsidR="00203D71" w:rsidRDefault="00E37E00" w:rsidP="00C70246">
      <w:pPr>
        <w:ind w:left="-567"/>
        <w:rPr>
          <w:rFonts w:cs="Times New Roman"/>
          <w:szCs w:val="28"/>
          <w:lang w:val="uk-UA"/>
        </w:rPr>
      </w:pPr>
      <w:r w:rsidRPr="00E37E00">
        <w:rPr>
          <w:rFonts w:cs="Times New Roman"/>
          <w:szCs w:val="28"/>
          <w:lang w:val="uk-UA"/>
        </w:rPr>
        <w:t xml:space="preserve"> </w:t>
      </w:r>
      <w:r w:rsidR="00ED4A6B">
        <w:rPr>
          <w:rFonts w:cs="Times New Roman"/>
          <w:szCs w:val="28"/>
          <w:lang w:val="uk-UA"/>
        </w:rPr>
        <w:tab/>
      </w:r>
      <w:r w:rsidR="00F703A3">
        <w:rPr>
          <w:rFonts w:cs="Times New Roman"/>
          <w:szCs w:val="28"/>
          <w:lang w:val="uk-UA"/>
        </w:rPr>
        <w:t xml:space="preserve">Важливою перевагою цього приладу є простота в звернені, малі розміри та вага, швидкість вимірювань, мала споживна потужність, вбудований мікрокомпресор, що дозволяє відбирати пробу з вентиляційних систем з розрідженням, наявність звукової та сітлової сигналізації про перевищення допустимого рівня забрудненості, режим автоматичної праці приладу. </w:t>
      </w:r>
    </w:p>
    <w:p w:rsidR="005B1152" w:rsidRDefault="005B1152" w:rsidP="005B1152">
      <w:pPr>
        <w:pStyle w:val="3"/>
      </w:pPr>
      <w:bookmarkStart w:id="14" w:name="_Toc26977900"/>
      <w:r>
        <w:lastRenderedPageBreak/>
        <w:t xml:space="preserve">1.9.2. </w:t>
      </w:r>
      <w:r w:rsidRPr="005B1152">
        <w:t>ІК-спектроскопія</w:t>
      </w:r>
      <w:bookmarkEnd w:id="14"/>
    </w:p>
    <w:p w:rsidR="005B1152" w:rsidRDefault="00F703A3" w:rsidP="00F703A3">
      <w:pPr>
        <w:ind w:left="-567" w:firstLine="720"/>
        <w:rPr>
          <w:lang w:val="uk-UA"/>
        </w:rPr>
      </w:pPr>
      <w:r>
        <w:rPr>
          <w:lang w:val="uk-UA"/>
        </w:rPr>
        <w:t xml:space="preserve">Принцип дії цього методу заснований на поглинанні ІК-випромінювання молекулами контрольованих газів. Аналізатор вмісту нафтопродуктів </w:t>
      </w:r>
      <w:r w:rsidRPr="005B1152">
        <w:rPr>
          <w:lang w:val="uk-UA"/>
        </w:rPr>
        <w:t>HORIBA OCMA</w:t>
      </w:r>
      <w:r>
        <w:rPr>
          <w:lang w:val="uk-UA"/>
        </w:rPr>
        <w:t xml:space="preserve">-350, який зображений на рисунку 1.12, проводить простий та якісний аналіз нафтопродуктів в рідинах та </w:t>
      </w:r>
      <w:r w:rsidRPr="005B1152">
        <w:rPr>
          <w:lang w:val="uk-UA"/>
        </w:rPr>
        <w:t>ґрунтах</w:t>
      </w:r>
      <w:r>
        <w:rPr>
          <w:lang w:val="uk-UA"/>
        </w:rPr>
        <w:t xml:space="preserve"> у діапазоні 0-200 г/л. Цей аналізатор вмісту нафтопродукту ОСМА-350 дозволяє контролювати залишковий вміст нафтопродуктів в очищених продуктах.</w:t>
      </w:r>
    </w:p>
    <w:p w:rsidR="005B1152" w:rsidRDefault="005B1152" w:rsidP="005B1152">
      <w:pPr>
        <w:jc w:val="center"/>
        <w:rPr>
          <w:lang w:val="uk-UA"/>
        </w:rPr>
      </w:pPr>
      <w:r>
        <w:rPr>
          <w:noProof/>
          <w:lang w:val="uk-UA" w:eastAsia="uk-UA"/>
        </w:rPr>
        <w:drawing>
          <wp:inline distT="0" distB="0" distL="0" distR="0" wp14:anchorId="5566F53C" wp14:editId="69DAD483">
            <wp:extent cx="2133600" cy="1781175"/>
            <wp:effectExtent l="0" t="0" r="0"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stretch>
                      <a:fillRect/>
                    </a:stretch>
                  </pic:blipFill>
                  <pic:spPr>
                    <a:xfrm>
                      <a:off x="0" y="0"/>
                      <a:ext cx="2133600" cy="1781175"/>
                    </a:xfrm>
                    <a:prstGeom prst="rect">
                      <a:avLst/>
                    </a:prstGeom>
                  </pic:spPr>
                </pic:pic>
              </a:graphicData>
            </a:graphic>
          </wp:inline>
        </w:drawing>
      </w:r>
    </w:p>
    <w:p w:rsidR="00F703A3" w:rsidRDefault="005B1152" w:rsidP="00F703A3">
      <w:pPr>
        <w:jc w:val="center"/>
        <w:rPr>
          <w:lang w:val="uk-UA"/>
        </w:rPr>
      </w:pPr>
      <w:r>
        <w:rPr>
          <w:lang w:val="uk-UA"/>
        </w:rPr>
        <w:t xml:space="preserve">Рис.1.12. </w:t>
      </w:r>
      <w:r w:rsidRPr="005B1152">
        <w:rPr>
          <w:lang w:val="uk-UA"/>
        </w:rPr>
        <w:t>Аналізатор HORIBA OCMA-350</w:t>
      </w:r>
    </w:p>
    <w:p w:rsidR="005B1152" w:rsidRDefault="005B1152" w:rsidP="00ED4A6B">
      <w:pPr>
        <w:pStyle w:val="3"/>
      </w:pPr>
      <w:bookmarkStart w:id="15" w:name="_Toc26977901"/>
      <w:r>
        <w:t>1.9.3. П</w:t>
      </w:r>
      <w:r w:rsidRPr="005B1152">
        <w:t>ідповерхневе зондування</w:t>
      </w:r>
      <w:bookmarkEnd w:id="15"/>
    </w:p>
    <w:p w:rsidR="00F703A3" w:rsidRPr="00F703A3" w:rsidRDefault="00F703A3" w:rsidP="00F703A3">
      <w:pPr>
        <w:ind w:left="-567" w:firstLine="567"/>
        <w:rPr>
          <w:lang w:val="uk-UA"/>
        </w:rPr>
      </w:pPr>
      <w:r>
        <w:rPr>
          <w:lang w:val="uk-UA"/>
        </w:rPr>
        <w:t xml:space="preserve">Технологія даного приладу базується на використанні георадара підповерхневого зондування, який зображен на рисунку 1.13, спеціально розробленного для зазначених цілей. В основі цього методу є картографування зон, які забруднені нафтопродуктами, що є відкритим в детально дослідженим явищем істотної залежності електричних характеристик </w:t>
      </w:r>
      <w:r w:rsidRPr="005B1152">
        <w:rPr>
          <w:lang w:val="uk-UA"/>
        </w:rPr>
        <w:t>ґрунту від насичення нафтопродуктом</w:t>
      </w:r>
      <w:r>
        <w:rPr>
          <w:lang w:val="uk-UA"/>
        </w:rPr>
        <w:t xml:space="preserve">. Електрични характеристики складаються з антени для випромінювання і прийому сигналів, генератора зондувальних сигналів, генератора зондувальних сигналів із заданими характеристиками, приймача сигналу, цифрового боку та комп’ютера. </w:t>
      </w:r>
    </w:p>
    <w:p w:rsidR="00ED4A6B" w:rsidRDefault="00ED4A6B" w:rsidP="00ED4A6B">
      <w:pPr>
        <w:ind w:firstLine="720"/>
        <w:jc w:val="center"/>
        <w:rPr>
          <w:lang w:val="uk-UA"/>
        </w:rPr>
      </w:pPr>
      <w:r>
        <w:rPr>
          <w:noProof/>
          <w:lang w:val="uk-UA" w:eastAsia="uk-UA"/>
        </w:rPr>
        <w:lastRenderedPageBreak/>
        <w:drawing>
          <wp:inline distT="0" distB="0" distL="0" distR="0" wp14:anchorId="0B179E01" wp14:editId="24153BDF">
            <wp:extent cx="2189190" cy="2057400"/>
            <wp:effectExtent l="0" t="0" r="190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stretch>
                      <a:fillRect/>
                    </a:stretch>
                  </pic:blipFill>
                  <pic:spPr>
                    <a:xfrm>
                      <a:off x="0" y="0"/>
                      <a:ext cx="2204030" cy="2071347"/>
                    </a:xfrm>
                    <a:prstGeom prst="rect">
                      <a:avLst/>
                    </a:prstGeom>
                  </pic:spPr>
                </pic:pic>
              </a:graphicData>
            </a:graphic>
          </wp:inline>
        </w:drawing>
      </w:r>
    </w:p>
    <w:p w:rsidR="00ED4A6B" w:rsidRDefault="00ED4A6B" w:rsidP="00ED4A6B">
      <w:pPr>
        <w:ind w:firstLine="720"/>
        <w:jc w:val="center"/>
        <w:rPr>
          <w:lang w:val="uk-UA"/>
        </w:rPr>
      </w:pPr>
      <w:r>
        <w:rPr>
          <w:lang w:val="uk-UA"/>
        </w:rPr>
        <w:t xml:space="preserve">Рис.1.13. </w:t>
      </w:r>
      <w:r w:rsidRPr="00ED4A6B">
        <w:rPr>
          <w:lang w:val="uk-UA"/>
        </w:rPr>
        <w:t>Георадар підповерхневого зондування</w:t>
      </w:r>
    </w:p>
    <w:p w:rsidR="00F703A3" w:rsidRDefault="00F703A3" w:rsidP="00EA2353">
      <w:pPr>
        <w:ind w:left="-567" w:firstLine="720"/>
        <w:rPr>
          <w:lang w:val="uk-UA"/>
        </w:rPr>
      </w:pPr>
      <w:r>
        <w:rPr>
          <w:lang w:val="uk-UA"/>
        </w:rPr>
        <w:t xml:space="preserve">Сигнал, який образується при випромінюванні </w:t>
      </w:r>
      <w:r w:rsidR="00EA2353">
        <w:rPr>
          <w:lang w:val="uk-UA"/>
        </w:rPr>
        <w:t xml:space="preserve">антеною РПЗ, що поширується під поверхню землі і послаблюється внаслідок загасання у вологому ґрунті. При наявності підвоперхностного аномального об’єкта сигнал відбивається у напрямку прийомної антени. Інша частина сигналу поширується далі і відбивається від наступних об’єктів. Принципи побудови апаратури і алгоритми обробки сигналу, що дає можливість отримати ряд переваг. </w:t>
      </w:r>
    </w:p>
    <w:p w:rsidR="00ED4A6B" w:rsidRDefault="00ED4A6B" w:rsidP="00ED4A6B">
      <w:pPr>
        <w:pStyle w:val="3"/>
      </w:pPr>
      <w:bookmarkStart w:id="16" w:name="_Toc26977902"/>
      <w:r>
        <w:t>1.9.4. Р</w:t>
      </w:r>
      <w:r w:rsidRPr="00ED4A6B">
        <w:t>адіоактивний метод</w:t>
      </w:r>
      <w:bookmarkEnd w:id="16"/>
    </w:p>
    <w:p w:rsidR="00ED4A6B" w:rsidRDefault="00ED4A6B" w:rsidP="00C70246">
      <w:pPr>
        <w:ind w:left="-567" w:firstLine="720"/>
        <w:rPr>
          <w:lang w:val="uk-UA"/>
        </w:rPr>
      </w:pPr>
      <w:r w:rsidRPr="00ED4A6B">
        <w:rPr>
          <w:lang w:val="uk-UA"/>
        </w:rPr>
        <w:t>Мето</w:t>
      </w:r>
      <w:r w:rsidR="00EA2353">
        <w:rPr>
          <w:lang w:val="uk-UA"/>
        </w:rPr>
        <w:t>д, що</w:t>
      </w:r>
      <w:r w:rsidRPr="00ED4A6B">
        <w:rPr>
          <w:lang w:val="uk-UA"/>
        </w:rPr>
        <w:t xml:space="preserve"> заснований на реєстрації радіоак</w:t>
      </w:r>
      <w:r w:rsidR="00EA2353">
        <w:rPr>
          <w:lang w:val="uk-UA"/>
        </w:rPr>
        <w:t>тивного випромінювання речовини, яка</w:t>
      </w:r>
      <w:r w:rsidRPr="00ED4A6B">
        <w:rPr>
          <w:lang w:val="uk-UA"/>
        </w:rPr>
        <w:t xml:space="preserve"> проникає в ґр</w:t>
      </w:r>
      <w:r>
        <w:rPr>
          <w:lang w:val="uk-UA"/>
        </w:rPr>
        <w:t>унт через наскрізні пошкодження в стінці резервуара, що зображений на рисунку 1.14</w:t>
      </w:r>
      <w:r w:rsidRPr="00ED4A6B">
        <w:rPr>
          <w:lang w:val="uk-UA"/>
        </w:rPr>
        <w:t>.</w:t>
      </w:r>
    </w:p>
    <w:p w:rsidR="00ED4A6B" w:rsidRDefault="00ED4A6B" w:rsidP="00ED4A6B">
      <w:pPr>
        <w:jc w:val="center"/>
        <w:rPr>
          <w:lang w:val="uk-UA"/>
        </w:rPr>
      </w:pPr>
    </w:p>
    <w:p w:rsidR="00ED4A6B" w:rsidRDefault="00ED4A6B" w:rsidP="00ED4A6B">
      <w:pPr>
        <w:jc w:val="center"/>
        <w:rPr>
          <w:lang w:val="uk-UA"/>
        </w:rPr>
      </w:pPr>
    </w:p>
    <w:p w:rsidR="00432498" w:rsidRDefault="00ED4A6B" w:rsidP="00432498">
      <w:pPr>
        <w:jc w:val="center"/>
        <w:rPr>
          <w:lang w:val="uk-UA"/>
        </w:rPr>
      </w:pPr>
      <w:r>
        <w:rPr>
          <w:noProof/>
          <w:lang w:val="uk-UA" w:eastAsia="uk-UA"/>
        </w:rPr>
        <w:lastRenderedPageBreak/>
        <w:drawing>
          <wp:inline distT="0" distB="0" distL="0" distR="0" wp14:anchorId="5DA693A1" wp14:editId="5A7A7B7A">
            <wp:extent cx="2719573" cy="1837690"/>
            <wp:effectExtent l="0" t="0" r="508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stretch>
                      <a:fillRect/>
                    </a:stretch>
                  </pic:blipFill>
                  <pic:spPr>
                    <a:xfrm>
                      <a:off x="0" y="0"/>
                      <a:ext cx="2748053" cy="1856935"/>
                    </a:xfrm>
                    <a:prstGeom prst="rect">
                      <a:avLst/>
                    </a:prstGeom>
                  </pic:spPr>
                </pic:pic>
              </a:graphicData>
            </a:graphic>
          </wp:inline>
        </w:drawing>
      </w:r>
    </w:p>
    <w:p w:rsidR="00ED4A6B" w:rsidRDefault="00ED4A6B" w:rsidP="00432498">
      <w:pPr>
        <w:jc w:val="center"/>
        <w:rPr>
          <w:lang w:val="uk-UA"/>
        </w:rPr>
      </w:pPr>
      <w:r>
        <w:rPr>
          <w:lang w:val="uk-UA"/>
        </w:rPr>
        <w:t xml:space="preserve">Рис.1.14. </w:t>
      </w:r>
      <w:r w:rsidRPr="00ED4A6B">
        <w:rPr>
          <w:lang w:val="uk-UA"/>
        </w:rPr>
        <w:t>Радіоізотопний іонізаційний газоаналізатор:</w:t>
      </w:r>
      <w:r>
        <w:rPr>
          <w:lang w:val="uk-UA"/>
        </w:rPr>
        <w:t xml:space="preserve"> </w:t>
      </w:r>
      <w:r w:rsidRPr="00ED4A6B">
        <w:rPr>
          <w:lang w:val="uk-UA"/>
        </w:rPr>
        <w:t>1 - іонізаційна камера;  2 - дже</w:t>
      </w:r>
      <w:r>
        <w:rPr>
          <w:lang w:val="uk-UA"/>
        </w:rPr>
        <w:t>рело іонізації;  3 - електроди;</w:t>
      </w:r>
      <w:r w:rsidRPr="00ED4A6B">
        <w:rPr>
          <w:lang w:val="uk-UA"/>
        </w:rPr>
        <w:t xml:space="preserve"> 4 - джерело напруги;  5 - підсилювач;  6 - вторинний прилад</w:t>
      </w:r>
    </w:p>
    <w:p w:rsidR="00432498" w:rsidRDefault="009D1EB3" w:rsidP="00C70246">
      <w:pPr>
        <w:ind w:left="-567" w:firstLine="720"/>
        <w:rPr>
          <w:lang w:val="uk-UA"/>
        </w:rPr>
      </w:pPr>
      <w:r>
        <w:rPr>
          <w:lang w:val="uk-UA"/>
        </w:rPr>
        <w:t xml:space="preserve">До радіоізотопного газоаналізатора, в якому іонізація газу здійснюється </w:t>
      </w:r>
      <w:r w:rsidR="009D2790">
        <w:rPr>
          <w:lang w:val="uk-UA"/>
        </w:rPr>
        <w:t>радіоактивні випромінювання, які відносять до приладів, на основі перетину іонізації. Радіоактивні ізотопи володіють достатньлю енергією гамма-променів та періоду напіврозпаду. Щоб виявити  місце витоку в трубопроводів ізотопів, підбирають спеціально для кожної конкретної ділянки трубопроводу при залежності протяжності та глибини залягання. Найбільше поширення ізотопів натрію-24 та періодом напіврозпадом 15 годин. Місце витоку може вивлятися автономними приладами.</w:t>
      </w:r>
    </w:p>
    <w:p w:rsidR="00432498" w:rsidRDefault="00432498" w:rsidP="00432498">
      <w:pPr>
        <w:pStyle w:val="3"/>
      </w:pPr>
      <w:bookmarkStart w:id="17" w:name="_Toc26977903"/>
      <w:r w:rsidRPr="00432498">
        <w:t>1.9.5. Метод акустичної емісії</w:t>
      </w:r>
      <w:bookmarkEnd w:id="17"/>
    </w:p>
    <w:p w:rsidR="00EA2353" w:rsidRPr="00EA2353" w:rsidRDefault="00EA2353" w:rsidP="00EA2353">
      <w:pPr>
        <w:ind w:left="-567"/>
        <w:rPr>
          <w:lang w:val="uk-UA"/>
        </w:rPr>
      </w:pPr>
      <w:r>
        <w:rPr>
          <w:lang w:val="uk-UA"/>
        </w:rPr>
        <w:tab/>
        <w:t xml:space="preserve">Метод акустичної емісії заснован на реєстрації вискочутливого п'єзоелектричного датчика сигналу акустичної емісії від напруженого стану стінки резервуара, </w:t>
      </w:r>
      <w:r w:rsidR="001305B0">
        <w:rPr>
          <w:lang w:val="uk-UA"/>
        </w:rPr>
        <w:t>мікощини та витоки рідини. Акустична емісія є результатом вивільнення енергії з матеріалу, який знаходиться в напруженому стані. Ці високочутливі датчики розташовані на поверхні резервуарів, після цього сприймають хвилі механічної напруги, які створюваються витоком рідини або газу, після цього перетворюють їх в електричні сигнали.</w:t>
      </w:r>
    </w:p>
    <w:p w:rsidR="00432498" w:rsidRDefault="00432498" w:rsidP="001305B0">
      <w:pPr>
        <w:ind w:left="-567" w:firstLine="567"/>
        <w:rPr>
          <w:lang w:val="uk-UA"/>
        </w:rPr>
      </w:pPr>
      <w:r w:rsidRPr="00432498">
        <w:rPr>
          <w:lang w:val="uk-UA"/>
        </w:rPr>
        <w:lastRenderedPageBreak/>
        <w:t xml:space="preserve">Електричні сигнали з п'єзодатчиків посилюються </w:t>
      </w:r>
      <w:r>
        <w:rPr>
          <w:lang w:val="uk-UA"/>
        </w:rPr>
        <w:t xml:space="preserve">в 100 тис. - </w:t>
      </w:r>
      <w:r w:rsidRPr="00432498">
        <w:rPr>
          <w:lang w:val="uk-UA"/>
        </w:rPr>
        <w:t>1 млн разів.  Для виявлення місць витоків розроблено спеціальне обладнання аналізу загасання і ча</w:t>
      </w:r>
      <w:r>
        <w:rPr>
          <w:lang w:val="uk-UA"/>
        </w:rPr>
        <w:t xml:space="preserve">су приходу імпульсів акустичної </w:t>
      </w:r>
      <w:r w:rsidR="001305B0">
        <w:rPr>
          <w:lang w:val="uk-UA"/>
        </w:rPr>
        <w:t>емісії.</w:t>
      </w:r>
    </w:p>
    <w:p w:rsidR="00615A6A" w:rsidRDefault="00615A6A" w:rsidP="00615A6A">
      <w:pPr>
        <w:pStyle w:val="3"/>
      </w:pPr>
      <w:bookmarkStart w:id="18" w:name="_Toc26977904"/>
      <w:r>
        <w:t xml:space="preserve">1.9.6. </w:t>
      </w:r>
      <w:r w:rsidRPr="00615A6A">
        <w:t>Лазерний газоаналітичний метод</w:t>
      </w:r>
      <w:bookmarkEnd w:id="18"/>
    </w:p>
    <w:p w:rsidR="00615A6A" w:rsidRDefault="009D2790" w:rsidP="00D321C0">
      <w:pPr>
        <w:ind w:left="-567" w:firstLine="567"/>
        <w:rPr>
          <w:lang w:val="uk-UA"/>
        </w:rPr>
      </w:pPr>
      <w:r>
        <w:rPr>
          <w:lang w:val="uk-UA"/>
        </w:rPr>
        <w:t xml:space="preserve">Цей метод заснован на тому, що поглинає енергію вуглеводних газів інфрачервоним випромінюванням з довжиною хвилі 3.39 мкм. </w:t>
      </w:r>
    </w:p>
    <w:p w:rsidR="009D2790" w:rsidRDefault="009D2790" w:rsidP="00D321C0">
      <w:pPr>
        <w:ind w:left="-567" w:firstLine="567"/>
        <w:rPr>
          <w:lang w:val="uk-UA"/>
        </w:rPr>
      </w:pPr>
      <w:r>
        <w:rPr>
          <w:lang w:val="uk-UA"/>
        </w:rPr>
        <w:t xml:space="preserve">Коли появляється витоки нафтопродукту вуглеводних </w:t>
      </w:r>
      <w:r w:rsidR="00D321C0">
        <w:rPr>
          <w:lang w:val="uk-UA"/>
        </w:rPr>
        <w:t xml:space="preserve">газів в підземному резервуарів, то внаслідок високої проникності частинок </w:t>
      </w:r>
      <w:r w:rsidR="00D321C0" w:rsidRPr="00615A6A">
        <w:rPr>
          <w:lang w:val="uk-UA"/>
        </w:rPr>
        <w:t>ґрунту</w:t>
      </w:r>
      <w:r w:rsidR="00D321C0">
        <w:rPr>
          <w:lang w:val="uk-UA"/>
        </w:rPr>
        <w:t>, які виходять на поверхню та утворююється газову хмара над місцем витоку.</w:t>
      </w:r>
    </w:p>
    <w:p w:rsidR="00D321C0" w:rsidRPr="00615A6A" w:rsidRDefault="00D321C0" w:rsidP="00D321C0">
      <w:pPr>
        <w:ind w:left="-567" w:firstLine="567"/>
        <w:rPr>
          <w:lang w:val="uk-UA"/>
        </w:rPr>
      </w:pPr>
      <w:r>
        <w:rPr>
          <w:lang w:val="uk-UA"/>
        </w:rPr>
        <w:t xml:space="preserve">На основу методу лазерного газоаналізу розробляється та використвуюється переносних та транспортуватися на автомобілях приладів, щоб виявити місця підземних витоків, нафтопродуктів та газу. </w:t>
      </w:r>
    </w:p>
    <w:p w:rsidR="00D321C0" w:rsidRDefault="00615A6A" w:rsidP="00C70246">
      <w:pPr>
        <w:ind w:left="-567"/>
        <w:rPr>
          <w:lang w:val="uk-UA"/>
        </w:rPr>
      </w:pPr>
      <w:r>
        <w:rPr>
          <w:lang w:val="uk-UA"/>
        </w:rPr>
        <w:tab/>
      </w:r>
    </w:p>
    <w:p w:rsidR="00D321C0" w:rsidRDefault="00D321C0" w:rsidP="00D321C0">
      <w:pPr>
        <w:ind w:left="-567" w:firstLine="567"/>
        <w:rPr>
          <w:lang w:val="uk-UA"/>
        </w:rPr>
      </w:pPr>
      <w:r>
        <w:rPr>
          <w:lang w:val="uk-UA"/>
        </w:rPr>
        <w:t>Метод може знаходити широке застосування як за кородном, та ще в нашій країні, щоб періодично контролювати витоків газів. Лабораторіїї з лазерним газовим аналізом застосовуюють для вияву витоку нафти та нафтопродуктів.</w:t>
      </w:r>
    </w:p>
    <w:p w:rsidR="005D0918" w:rsidRPr="005D0918" w:rsidRDefault="005D0918" w:rsidP="00C70246">
      <w:pPr>
        <w:pStyle w:val="2"/>
      </w:pPr>
      <w:bookmarkStart w:id="19" w:name="_Toc26977905"/>
      <w:r>
        <w:t>Висновки к Розділу I</w:t>
      </w:r>
      <w:bookmarkEnd w:id="19"/>
    </w:p>
    <w:p w:rsidR="005D0918" w:rsidRPr="005D0918" w:rsidRDefault="005D0918" w:rsidP="001305B0">
      <w:pPr>
        <w:ind w:left="-567" w:firstLine="567"/>
        <w:rPr>
          <w:rFonts w:cs="Times New Roman"/>
          <w:szCs w:val="28"/>
          <w:lang w:val="uk-UA"/>
        </w:rPr>
      </w:pPr>
      <w:r w:rsidRPr="005D0918">
        <w:rPr>
          <w:rFonts w:cs="Times New Roman"/>
          <w:szCs w:val="28"/>
          <w:lang w:val="uk-UA"/>
        </w:rPr>
        <w:t xml:space="preserve"> Проведений аналіз показав, що розвиток і геометрична наростаюча кількості автомобілів в Україні на душу населення і використання великого обсягу автомобільних засобів тимчасового ввезення призвело до зростання кількості АЗС, особливо неофіційних автозаправних станцій.  Незареєстровані автозаправні станції, кількість яких на 2018 рік припало на 1500 шт., Без належного контролю пропонують неякісне паливо водіям, яке підвищує концентрацію шкідливих речовин в атмосфері.</w:t>
      </w:r>
    </w:p>
    <w:p w:rsidR="001E7355" w:rsidRPr="00C70246" w:rsidRDefault="005D0918" w:rsidP="001305B0">
      <w:pPr>
        <w:ind w:left="-567" w:firstLine="567"/>
        <w:rPr>
          <w:rFonts w:cs="Times New Roman"/>
          <w:szCs w:val="28"/>
          <w:lang w:val="uk-UA"/>
        </w:rPr>
      </w:pPr>
      <w:r w:rsidRPr="005D0918">
        <w:rPr>
          <w:rFonts w:cs="Times New Roman"/>
          <w:szCs w:val="28"/>
          <w:lang w:val="uk-UA"/>
        </w:rPr>
        <w:lastRenderedPageBreak/>
        <w:t xml:space="preserve"> До цього був проведений аналіз нормативів розміщення АЗС та розгляд розміщення їх у великих містах України за допомогою програми «Google Maps», де було виявлено, що в таких містах, як Дніпро і Львів, є автозаправні станції, які розташовані недалеко від житлових комплексів і торгових  і розважальних центрів.  Після вивчення наукової роботи Товариства Охорони здоров'я Колумбійського університету слід зробити контроль випарів бензолу, особливо контроль незареєстрованих автозаправних станцій.</w:t>
      </w:r>
    </w:p>
    <w:p w:rsidR="00007158" w:rsidRPr="00007158" w:rsidRDefault="00007158" w:rsidP="00007158">
      <w:pPr>
        <w:keepNext/>
        <w:keepLines/>
        <w:spacing w:before="240" w:after="0"/>
        <w:outlineLvl w:val="0"/>
        <w:rPr>
          <w:rFonts w:eastAsiaTheme="majorEastAsia" w:cstheme="majorBidi"/>
          <w:b/>
          <w:color w:val="000000" w:themeColor="text1"/>
          <w:sz w:val="32"/>
          <w:szCs w:val="32"/>
          <w:lang w:val="uk-UA"/>
        </w:rPr>
      </w:pPr>
      <w:bookmarkStart w:id="20" w:name="_Toc23146345"/>
      <w:bookmarkStart w:id="21" w:name="_Toc26977906"/>
      <w:r w:rsidRPr="00007158">
        <w:rPr>
          <w:rFonts w:eastAsiaTheme="majorEastAsia" w:cstheme="majorBidi"/>
          <w:b/>
          <w:color w:val="000000" w:themeColor="text1"/>
          <w:sz w:val="32"/>
          <w:szCs w:val="32"/>
          <w:lang w:val="uk-UA"/>
        </w:rPr>
        <w:t>РОЗДІЛ ІІ</w:t>
      </w:r>
      <w:bookmarkEnd w:id="20"/>
      <w:r w:rsidR="00615A6A">
        <w:rPr>
          <w:rFonts w:eastAsiaTheme="majorEastAsia" w:cstheme="majorBidi"/>
          <w:b/>
          <w:color w:val="000000" w:themeColor="text1"/>
          <w:sz w:val="32"/>
          <w:szCs w:val="32"/>
          <w:lang w:val="uk-UA"/>
        </w:rPr>
        <w:t xml:space="preserve"> МЕТОДИКИ ВИЗНАЧЕННЯ ВИ</w:t>
      </w:r>
      <w:r w:rsidR="001E7355">
        <w:rPr>
          <w:rFonts w:eastAsiaTheme="majorEastAsia" w:cstheme="majorBidi"/>
          <w:b/>
          <w:color w:val="000000" w:themeColor="text1"/>
          <w:sz w:val="32"/>
          <w:szCs w:val="32"/>
          <w:lang w:val="uk-UA"/>
        </w:rPr>
        <w:t>КИДУ</w:t>
      </w:r>
      <w:r w:rsidR="00615A6A">
        <w:rPr>
          <w:rFonts w:eastAsiaTheme="majorEastAsia" w:cstheme="majorBidi"/>
          <w:b/>
          <w:color w:val="000000" w:themeColor="text1"/>
          <w:sz w:val="32"/>
          <w:szCs w:val="32"/>
          <w:lang w:val="uk-UA"/>
        </w:rPr>
        <w:t xml:space="preserve"> РЕЧОВИН</w:t>
      </w:r>
      <w:bookmarkEnd w:id="21"/>
      <w:r w:rsidR="00615A6A">
        <w:rPr>
          <w:rFonts w:eastAsiaTheme="majorEastAsia" w:cstheme="majorBidi"/>
          <w:b/>
          <w:color w:val="000000" w:themeColor="text1"/>
          <w:sz w:val="32"/>
          <w:szCs w:val="32"/>
          <w:lang w:val="uk-UA"/>
        </w:rPr>
        <w:t xml:space="preserve"> </w:t>
      </w:r>
    </w:p>
    <w:p w:rsidR="00007158" w:rsidRPr="001B2A1F" w:rsidRDefault="00007158" w:rsidP="00C70246">
      <w:pPr>
        <w:pStyle w:val="2"/>
      </w:pPr>
      <w:bookmarkStart w:id="22" w:name="_Toc23146346"/>
      <w:bookmarkStart w:id="23" w:name="_Toc26977907"/>
      <w:r w:rsidRPr="001B2A1F">
        <w:t>2.1. Методи, методики та моделі для визначення виділення шкідливих речовин в навколишнє середовище в процесі експлуатації АЗС</w:t>
      </w:r>
      <w:bookmarkEnd w:id="22"/>
      <w:bookmarkEnd w:id="23"/>
    </w:p>
    <w:p w:rsidR="00007158" w:rsidRPr="00007158" w:rsidRDefault="00007158" w:rsidP="00C70246">
      <w:pPr>
        <w:ind w:left="-567" w:firstLine="720"/>
        <w:rPr>
          <w:rFonts w:cs="Times New Roman"/>
          <w:szCs w:val="28"/>
          <w:lang w:val="uk-UA"/>
        </w:rPr>
      </w:pPr>
      <w:r w:rsidRPr="00007158">
        <w:rPr>
          <w:rFonts w:cs="Times New Roman"/>
          <w:szCs w:val="28"/>
          <w:lang w:val="uk-UA"/>
        </w:rPr>
        <w:t>Існують різні методи і методики визначення виділення шкідливих речовин в процесі експлуатації АЗС</w:t>
      </w:r>
      <w:r w:rsidR="00841379">
        <w:rPr>
          <w:rFonts w:cs="Times New Roman"/>
          <w:szCs w:val="28"/>
          <w:lang w:val="uk-UA"/>
        </w:rPr>
        <w:t xml:space="preserve">, як і різноманітні види математичних моделей, які будуть корисними для дисертації. </w:t>
      </w:r>
      <w:r>
        <w:rPr>
          <w:rFonts w:cs="Times New Roman"/>
          <w:szCs w:val="28"/>
          <w:lang w:val="uk-UA"/>
        </w:rPr>
        <w:t>Спочатку ми будемо розглядати найвідоміші методики, щоб обрати</w:t>
      </w:r>
      <w:r w:rsidR="00BA64AA">
        <w:rPr>
          <w:rFonts w:cs="Times New Roman"/>
          <w:szCs w:val="28"/>
          <w:lang w:val="uk-UA"/>
        </w:rPr>
        <w:t xml:space="preserve"> більш потрібніший для нас метод там математичну модель, яку можна буде </w:t>
      </w:r>
      <w:r w:rsidR="00BA64AA" w:rsidRPr="00BA64AA">
        <w:rPr>
          <w:rFonts w:cs="Times New Roman"/>
          <w:szCs w:val="28"/>
          <w:lang w:val="uk-UA"/>
        </w:rPr>
        <w:t>удосконалити</w:t>
      </w:r>
      <w:r w:rsidR="00BA64AA">
        <w:rPr>
          <w:rFonts w:cs="Times New Roman"/>
          <w:szCs w:val="28"/>
          <w:lang w:val="uk-UA"/>
        </w:rPr>
        <w:t>.</w:t>
      </w:r>
    </w:p>
    <w:p w:rsidR="001305B0" w:rsidRPr="001305B0" w:rsidRDefault="001305B0" w:rsidP="00C70246">
      <w:pPr>
        <w:ind w:left="-567" w:firstLine="720"/>
        <w:rPr>
          <w:rFonts w:cs="Times New Roman"/>
          <w:szCs w:val="28"/>
          <w:lang w:val="uk-UA"/>
        </w:rPr>
      </w:pPr>
      <w:r>
        <w:rPr>
          <w:rFonts w:cs="Times New Roman"/>
          <w:szCs w:val="28"/>
          <w:lang w:val="uk-UA"/>
        </w:rPr>
        <w:t xml:space="preserve">Методика розрахунку розсыювання викиду забруднюючих речовин в атмосферу </w:t>
      </w:r>
      <w:r w:rsidRPr="001305B0">
        <w:rPr>
          <w:rFonts w:cs="Times New Roman"/>
          <w:szCs w:val="28"/>
          <w:lang w:val="uk-UA"/>
        </w:rPr>
        <w:t xml:space="preserve">[18] </w:t>
      </w:r>
      <w:r>
        <w:rPr>
          <w:rFonts w:cs="Times New Roman"/>
          <w:szCs w:val="28"/>
          <w:lang w:val="uk-UA"/>
        </w:rPr>
        <w:t>є основним діючим нормативним документом, який є підставою розрахунків концентрацій забруднюючих речовин, які виділяються від АЗС.</w:t>
      </w:r>
    </w:p>
    <w:p w:rsidR="00007158" w:rsidRPr="001305B0" w:rsidRDefault="001305B0" w:rsidP="00C70246">
      <w:pPr>
        <w:ind w:left="-567" w:firstLine="720"/>
        <w:rPr>
          <w:rFonts w:cs="Times New Roman"/>
          <w:szCs w:val="28"/>
          <w:lang w:val="uk-UA"/>
        </w:rPr>
      </w:pPr>
      <w:r>
        <w:rPr>
          <w:rFonts w:cs="Times New Roman"/>
          <w:szCs w:val="28"/>
          <w:lang w:val="uk-UA"/>
        </w:rPr>
        <w:t xml:space="preserve"> В основі цієї методики була покладена формула визначення максимального значення шкідливою речовини, мг/м</w:t>
      </w:r>
      <w:r>
        <w:rPr>
          <w:rFonts w:cs="Times New Roman"/>
          <w:szCs w:val="28"/>
          <w:vertAlign w:val="superscript"/>
          <w:lang w:val="uk-UA"/>
        </w:rPr>
        <w:t>3</w:t>
      </w:r>
      <w:r>
        <w:rPr>
          <w:rFonts w:cs="Times New Roman"/>
          <w:szCs w:val="28"/>
          <w:lang w:val="uk-UA"/>
        </w:rPr>
        <w:t>. Викиди газоповітрянох суміші визначається:</w:t>
      </w:r>
    </w:p>
    <w:p w:rsidR="00007158" w:rsidRPr="00007158" w:rsidRDefault="00007158" w:rsidP="001305B0">
      <w:pPr>
        <w:rPr>
          <w:rFonts w:cs="Times New Roman"/>
          <w:sz w:val="36"/>
          <w:szCs w:val="36"/>
          <w:lang w:val="uk-UA"/>
        </w:rPr>
      </w:pPr>
    </w:p>
    <w:p w:rsidR="00007158" w:rsidRPr="00007158" w:rsidRDefault="008F7486" w:rsidP="00007158">
      <w:pPr>
        <w:ind w:left="2835"/>
        <w:rPr>
          <w:rFonts w:cs="Times New Roman"/>
          <w:szCs w:val="28"/>
          <w:lang w:val="uk-UA"/>
        </w:rPr>
      </w:pPr>
      <m:oMath>
        <m:sSub>
          <m:sSubPr>
            <m:ctrlPr>
              <w:rPr>
                <w:rFonts w:ascii="Cambria Math" w:hAnsi="Cambria Math" w:cs="Times New Roman"/>
                <w:i/>
                <w:sz w:val="36"/>
                <w:szCs w:val="36"/>
                <w:lang w:val="uk-UA"/>
              </w:rPr>
            </m:ctrlPr>
          </m:sSubPr>
          <m:e>
            <m:r>
              <w:rPr>
                <w:rFonts w:ascii="Cambria Math" w:hAnsi="Cambria Math" w:cs="Times New Roman"/>
                <w:sz w:val="36"/>
                <w:szCs w:val="36"/>
                <w:lang w:val="uk-UA"/>
              </w:rPr>
              <m:t>С</m:t>
            </m:r>
          </m:e>
          <m:sub>
            <m:r>
              <w:rPr>
                <w:rFonts w:ascii="Cambria Math" w:hAnsi="Cambria Math" w:cs="Times New Roman"/>
                <w:sz w:val="36"/>
                <w:szCs w:val="36"/>
                <w:lang w:val="uk-UA"/>
              </w:rPr>
              <m:t xml:space="preserve">М= </m:t>
            </m:r>
            <m:f>
              <m:fPr>
                <m:ctrlPr>
                  <w:rPr>
                    <w:rFonts w:ascii="Cambria Math" w:hAnsi="Cambria Math" w:cs="Times New Roman"/>
                    <w:sz w:val="36"/>
                    <w:szCs w:val="36"/>
                    <w:lang w:val="uk-UA"/>
                  </w:rPr>
                </m:ctrlPr>
              </m:fPr>
              <m:num>
                <m:r>
                  <m:rPr>
                    <m:sty m:val="p"/>
                  </m:rPr>
                  <w:rPr>
                    <w:rFonts w:ascii="Cambria Math" w:hAnsi="Cambria Math" w:cs="Times New Roman"/>
                    <w:sz w:val="36"/>
                    <w:szCs w:val="36"/>
                  </w:rPr>
                  <m:t>AMF</m:t>
                </m:r>
                <m:r>
                  <m:rPr>
                    <m:sty m:val="p"/>
                  </m:rPr>
                  <w:rPr>
                    <w:rFonts w:ascii="Cambria Math" w:hAnsi="Cambria Math" w:cs="Times New Roman"/>
                    <w:sz w:val="36"/>
                    <w:szCs w:val="36"/>
                    <w:lang w:val="uk-UA"/>
                  </w:rPr>
                  <m:t>*</m:t>
                </m:r>
                <m:r>
                  <m:rPr>
                    <m:sty m:val="p"/>
                  </m:rPr>
                  <w:rPr>
                    <w:rFonts w:ascii="Cambria Math" w:hAnsi="Cambria Math" w:cs="Times New Roman"/>
                    <w:sz w:val="36"/>
                    <w:szCs w:val="36"/>
                  </w:rPr>
                  <m:t>mn</m:t>
                </m:r>
                <m:r>
                  <m:rPr>
                    <m:sty m:val="p"/>
                  </m:rPr>
                  <w:rPr>
                    <w:rFonts w:ascii="Cambria Math" w:hAnsi="Cambria Math" w:cs="Times New Roman"/>
                    <w:sz w:val="36"/>
                    <w:szCs w:val="36"/>
                    <w:lang w:val="uk-UA"/>
                  </w:rPr>
                  <m:t>*</m:t>
                </m:r>
                <m:r>
                  <m:rPr>
                    <m:sty m:val="p"/>
                  </m:rPr>
                  <w:rPr>
                    <w:rFonts w:ascii="Cambria Math" w:hAnsi="Cambria Math" w:cs="Times New Roman"/>
                    <w:sz w:val="36"/>
                    <w:szCs w:val="36"/>
                  </w:rPr>
                  <m:t>η</m:t>
                </m:r>
              </m:num>
              <m:den>
                <m:sSup>
                  <m:sSupPr>
                    <m:ctrlPr>
                      <w:rPr>
                        <w:rFonts w:ascii="Cambria Math" w:hAnsi="Cambria Math" w:cs="Times New Roman"/>
                        <w:sz w:val="36"/>
                        <w:szCs w:val="36"/>
                        <w:lang w:val="uk-UA"/>
                      </w:rPr>
                    </m:ctrlPr>
                  </m:sSupPr>
                  <m:e>
                    <m:r>
                      <m:rPr>
                        <m:sty m:val="p"/>
                      </m:rPr>
                      <w:rPr>
                        <w:rFonts w:ascii="Cambria Math" w:hAnsi="Cambria Math" w:cs="Times New Roman"/>
                        <w:sz w:val="36"/>
                        <w:szCs w:val="36"/>
                      </w:rPr>
                      <m:t>H</m:t>
                    </m:r>
                  </m:e>
                  <m:sup>
                    <m:r>
                      <m:rPr>
                        <m:sty m:val="p"/>
                      </m:rPr>
                      <w:rPr>
                        <w:rFonts w:ascii="Cambria Math" w:hAnsi="Cambria Math" w:cs="Times New Roman"/>
                        <w:sz w:val="36"/>
                        <w:szCs w:val="36"/>
                        <w:lang w:val="uk-UA"/>
                      </w:rPr>
                      <m:t>2</m:t>
                    </m:r>
                  </m:sup>
                </m:sSup>
                <m:rad>
                  <m:radPr>
                    <m:ctrlPr>
                      <w:rPr>
                        <w:rFonts w:ascii="Cambria Math" w:hAnsi="Cambria Math" w:cs="Times New Roman"/>
                        <w:sz w:val="36"/>
                        <w:szCs w:val="36"/>
                        <w:lang w:val="uk-UA"/>
                      </w:rPr>
                    </m:ctrlPr>
                  </m:radPr>
                  <m:deg>
                    <m:r>
                      <m:rPr>
                        <m:sty m:val="p"/>
                      </m:rPr>
                      <w:rPr>
                        <w:rFonts w:ascii="Cambria Math" w:hAnsi="Cambria Math" w:cs="Times New Roman"/>
                        <w:sz w:val="36"/>
                        <w:szCs w:val="36"/>
                        <w:lang w:val="uk-UA"/>
                      </w:rPr>
                      <m:t>3</m:t>
                    </m:r>
                  </m:deg>
                  <m:e>
                    <m:sSub>
                      <m:sSubPr>
                        <m:ctrlPr>
                          <w:rPr>
                            <w:rFonts w:ascii="Cambria Math" w:hAnsi="Cambria Math" w:cs="Times New Roman"/>
                            <w:sz w:val="36"/>
                            <w:szCs w:val="36"/>
                            <w:lang w:val="uk-UA"/>
                          </w:rPr>
                        </m:ctrlPr>
                      </m:sSubPr>
                      <m:e>
                        <m:r>
                          <m:rPr>
                            <m:sty m:val="p"/>
                          </m:rPr>
                          <w:rPr>
                            <w:rFonts w:ascii="Cambria Math" w:hAnsi="Cambria Math" w:cs="Times New Roman"/>
                            <w:sz w:val="36"/>
                            <w:szCs w:val="36"/>
                            <w:lang w:val="uk-UA"/>
                          </w:rPr>
                          <m:t>V</m:t>
                        </m:r>
                      </m:e>
                      <m:sub>
                        <m:r>
                          <m:rPr>
                            <m:sty m:val="p"/>
                          </m:rPr>
                          <w:rPr>
                            <w:rFonts w:ascii="Cambria Math" w:hAnsi="Cambria Math" w:cs="Times New Roman"/>
                            <w:sz w:val="36"/>
                            <w:szCs w:val="36"/>
                            <w:lang w:val="uk-UA"/>
                          </w:rPr>
                          <m:t>1</m:t>
                        </m:r>
                      </m:sub>
                    </m:sSub>
                    <m:r>
                      <m:rPr>
                        <m:sty m:val="p"/>
                      </m:rPr>
                      <w:rPr>
                        <w:rFonts w:ascii="Cambria Math" w:hAnsi="Cambria Math" w:cs="Times New Roman"/>
                        <w:sz w:val="36"/>
                        <w:szCs w:val="36"/>
                        <w:lang w:val="uk-UA"/>
                      </w:rPr>
                      <m:t>∆T</m:t>
                    </m:r>
                  </m:e>
                </m:rad>
              </m:den>
            </m:f>
            <m:r>
              <w:rPr>
                <w:rFonts w:ascii="Cambria Math" w:hAnsi="Cambria Math" w:cs="Times New Roman"/>
                <w:sz w:val="36"/>
                <w:szCs w:val="36"/>
                <w:lang w:val="uk-UA"/>
              </w:rPr>
              <m:t>,</m:t>
            </m:r>
          </m:sub>
        </m:sSub>
      </m:oMath>
      <w:r w:rsidR="00007158" w:rsidRPr="00007158">
        <w:rPr>
          <w:rFonts w:eastAsiaTheme="minorEastAsia" w:cs="Times New Roman"/>
          <w:sz w:val="36"/>
          <w:szCs w:val="36"/>
          <w:lang w:val="uk-UA"/>
        </w:rPr>
        <w:t xml:space="preserve">                                                                 </w:t>
      </w:r>
      <w:r w:rsidR="00007158" w:rsidRPr="00007158">
        <w:rPr>
          <w:rFonts w:eastAsiaTheme="minorEastAsia" w:cs="Times New Roman"/>
          <w:szCs w:val="28"/>
          <w:lang w:val="uk-UA"/>
        </w:rPr>
        <w:t>(2.1)</w:t>
      </w:r>
    </w:p>
    <w:p w:rsidR="00007158" w:rsidRPr="00007158" w:rsidRDefault="00007158" w:rsidP="00C70246">
      <w:pPr>
        <w:ind w:left="-567"/>
        <w:rPr>
          <w:rFonts w:cs="Times New Roman"/>
          <w:szCs w:val="28"/>
          <w:lang w:val="uk-UA"/>
        </w:rPr>
      </w:pPr>
      <w:r w:rsidRPr="00007158">
        <w:rPr>
          <w:rFonts w:cs="Times New Roman"/>
          <w:szCs w:val="28"/>
          <w:lang w:val="uk-UA"/>
        </w:rPr>
        <w:t xml:space="preserve">де А - коефіцієнт, що залежить від температурної стратифікації атмосфери; </w:t>
      </w:r>
    </w:p>
    <w:p w:rsidR="00007158" w:rsidRPr="00007158" w:rsidRDefault="00007158" w:rsidP="00C70246">
      <w:pPr>
        <w:ind w:left="-709"/>
        <w:rPr>
          <w:rFonts w:cs="Times New Roman"/>
          <w:szCs w:val="28"/>
          <w:lang w:val="uk-UA"/>
        </w:rPr>
      </w:pPr>
      <w:r w:rsidRPr="00007158">
        <w:rPr>
          <w:rFonts w:cs="Times New Roman"/>
          <w:szCs w:val="28"/>
          <w:lang w:val="uk-UA"/>
        </w:rPr>
        <w:lastRenderedPageBreak/>
        <w:t xml:space="preserve"> М - маса шкідливої ​​речовини, що викидається в атмосферу в одиницю часу, г / с; </w:t>
      </w:r>
    </w:p>
    <w:p w:rsidR="00007158" w:rsidRPr="00007158" w:rsidRDefault="00007158" w:rsidP="00C70246">
      <w:pPr>
        <w:ind w:left="-567"/>
        <w:rPr>
          <w:rFonts w:cs="Times New Roman"/>
          <w:szCs w:val="28"/>
          <w:lang w:val="uk-UA"/>
        </w:rPr>
      </w:pPr>
      <w:r w:rsidRPr="00007158">
        <w:rPr>
          <w:rFonts w:cs="Times New Roman"/>
          <w:szCs w:val="28"/>
          <w:lang w:val="uk-UA"/>
        </w:rPr>
        <w:t xml:space="preserve"> F - безрозмірний коефіцієнт, що враховує швидкість осідання шкідливих речовин в атмосферному повітрі;  </w:t>
      </w:r>
    </w:p>
    <w:p w:rsidR="00007158" w:rsidRPr="00007158" w:rsidRDefault="00007158" w:rsidP="00C70246">
      <w:pPr>
        <w:ind w:left="-567"/>
        <w:rPr>
          <w:rFonts w:cs="Times New Roman"/>
          <w:szCs w:val="28"/>
          <w:lang w:val="uk-UA"/>
        </w:rPr>
      </w:pPr>
      <w:r w:rsidRPr="00007158">
        <w:rPr>
          <w:rFonts w:cs="Times New Roman"/>
          <w:szCs w:val="28"/>
          <w:lang w:val="uk-UA"/>
        </w:rPr>
        <w:t xml:space="preserve">m і n- коефіцієнти, що враховують умови виходу газоповітряної суміші з гирла джерела викиду; </w:t>
      </w:r>
    </w:p>
    <w:p w:rsidR="00007158" w:rsidRPr="00007158" w:rsidRDefault="00007158" w:rsidP="00C70246">
      <w:pPr>
        <w:ind w:left="-567"/>
        <w:rPr>
          <w:rFonts w:cs="Times New Roman"/>
          <w:szCs w:val="28"/>
          <w:lang w:val="uk-UA"/>
        </w:rPr>
      </w:pPr>
      <w:r w:rsidRPr="00007158">
        <w:rPr>
          <w:rFonts w:cs="Times New Roman"/>
          <w:szCs w:val="28"/>
          <w:lang w:val="uk-UA"/>
        </w:rPr>
        <w:t xml:space="preserve"> H - висота джерела викиду над рівнем землі, м;  η- безрозмірний коефіцієнт, що враховує вплив рельєфу місцевості;  </w:t>
      </w:r>
    </w:p>
    <w:p w:rsidR="00007158" w:rsidRPr="00007158" w:rsidRDefault="00007158" w:rsidP="00C70246">
      <w:pPr>
        <w:ind w:left="-567"/>
        <w:rPr>
          <w:rFonts w:cs="Times New Roman"/>
          <w:szCs w:val="28"/>
          <w:lang w:val="uk-UA"/>
        </w:rPr>
      </w:pPr>
      <w:r w:rsidRPr="00007158">
        <w:rPr>
          <w:rFonts w:cs="Times New Roman"/>
          <w:szCs w:val="28"/>
          <w:lang w:val="uk-UA"/>
        </w:rPr>
        <w:t>ΔT - різниця між температурою що викидається газоповітряної суміші Т</w:t>
      </w:r>
      <w:r w:rsidRPr="00007158">
        <w:rPr>
          <w:rFonts w:cs="Times New Roman"/>
          <w:szCs w:val="28"/>
          <w:vertAlign w:val="subscript"/>
          <w:lang w:val="uk-UA"/>
        </w:rPr>
        <w:t>Г</w:t>
      </w:r>
      <w:r w:rsidRPr="00007158">
        <w:rPr>
          <w:rFonts w:cs="Times New Roman"/>
          <w:szCs w:val="28"/>
          <w:lang w:val="uk-UA"/>
        </w:rPr>
        <w:t xml:space="preserve"> і температурою навколишнього атмосферного повітря Т</w:t>
      </w:r>
      <w:r w:rsidRPr="00007158">
        <w:rPr>
          <w:rFonts w:cs="Times New Roman"/>
          <w:szCs w:val="28"/>
          <w:vertAlign w:val="subscript"/>
          <w:lang w:val="uk-UA"/>
        </w:rPr>
        <w:t>В</w:t>
      </w:r>
      <w:r w:rsidRPr="00007158">
        <w:rPr>
          <w:rFonts w:cs="Times New Roman"/>
          <w:szCs w:val="28"/>
          <w:lang w:val="uk-UA"/>
        </w:rPr>
        <w:t xml:space="preserve">;  </w:t>
      </w:r>
    </w:p>
    <w:p w:rsidR="00007158" w:rsidRPr="00007158" w:rsidRDefault="00007158" w:rsidP="00C70246">
      <w:pPr>
        <w:ind w:left="-567"/>
        <w:rPr>
          <w:rFonts w:cs="Times New Roman"/>
          <w:szCs w:val="28"/>
          <w:lang w:val="uk-UA"/>
        </w:rPr>
      </w:pPr>
      <w:r w:rsidRPr="00007158">
        <w:rPr>
          <w:rFonts w:cs="Times New Roman"/>
          <w:szCs w:val="28"/>
          <w:lang w:val="uk-UA"/>
        </w:rPr>
        <w:t>V</w:t>
      </w:r>
      <w:r w:rsidRPr="00007158">
        <w:rPr>
          <w:rFonts w:cs="Times New Roman"/>
          <w:szCs w:val="28"/>
          <w:vertAlign w:val="subscript"/>
          <w:lang w:val="uk-UA"/>
        </w:rPr>
        <w:t>1</w:t>
      </w:r>
      <w:r w:rsidRPr="00007158">
        <w:rPr>
          <w:rFonts w:cs="Times New Roman"/>
          <w:szCs w:val="28"/>
          <w:lang w:val="uk-UA"/>
        </w:rPr>
        <w:t>- витрата газоповітряної суміші, м3 / с.</w:t>
      </w:r>
    </w:p>
    <w:p w:rsidR="00007158" w:rsidRDefault="001305B0" w:rsidP="00C70246">
      <w:pPr>
        <w:ind w:left="-567" w:firstLine="720"/>
        <w:rPr>
          <w:rFonts w:cs="Times New Roman"/>
          <w:szCs w:val="28"/>
          <w:lang w:val="uk-UA"/>
        </w:rPr>
      </w:pPr>
      <w:r>
        <w:rPr>
          <w:rFonts w:cs="Times New Roman"/>
          <w:szCs w:val="28"/>
          <w:lang w:val="uk-UA"/>
        </w:rPr>
        <w:t>Потр</w:t>
      </w:r>
      <w:r w:rsidR="009D0350">
        <w:rPr>
          <w:rFonts w:cs="Times New Roman"/>
          <w:szCs w:val="28"/>
          <w:lang w:val="uk-UA"/>
        </w:rPr>
        <w:t xml:space="preserve">ібно зазначити про те, що для розрахунку середніх та високих джерел викидів може бути похибка, тому що там присутні тільки низькі і наземні джерела викиду. Також варто звернути свою увагу на то, що джерела викидів від АЗС є пульсуючими, а величини викидів може змінюватися з часом. </w:t>
      </w:r>
    </w:p>
    <w:p w:rsidR="009D0350" w:rsidRPr="00007158" w:rsidRDefault="009D0350" w:rsidP="00C70246">
      <w:pPr>
        <w:ind w:left="-567" w:firstLine="720"/>
        <w:rPr>
          <w:rFonts w:cs="Times New Roman"/>
          <w:szCs w:val="28"/>
          <w:lang w:val="uk-UA"/>
        </w:rPr>
      </w:pPr>
      <w:r>
        <w:rPr>
          <w:rFonts w:cs="Times New Roman"/>
          <w:szCs w:val="28"/>
          <w:lang w:val="uk-UA"/>
        </w:rPr>
        <w:t>Для дальнійшого розгляду методів розрахунків потрібно розглянути метод Сеттона-Андрєєва, який заснован на моделях Гауусова типу. Це означає, що в основі лежить нормальне або Гауссове розподілення концентраціїї в напрямку від джерела. Метод використовується для опису розсіяннявід незатемних точок джерел.</w:t>
      </w:r>
    </w:p>
    <w:p w:rsidR="00007158" w:rsidRPr="00007158" w:rsidRDefault="009D0350" w:rsidP="009D0350">
      <w:pPr>
        <w:ind w:left="-567"/>
        <w:rPr>
          <w:rFonts w:cs="Times New Roman"/>
          <w:szCs w:val="28"/>
          <w:lang w:val="uk-UA"/>
        </w:rPr>
      </w:pPr>
      <w:r>
        <w:rPr>
          <w:rFonts w:cs="Times New Roman"/>
          <w:szCs w:val="28"/>
          <w:lang w:val="uk-UA"/>
        </w:rPr>
        <w:tab/>
        <w:t>Розрахунок концентрації шкідливих речовин викидів в приземному шарі атмосфери визначається за формулою, який запропован Сеттоном</w:t>
      </w:r>
      <w:r w:rsidRPr="009D0350">
        <w:rPr>
          <w:rFonts w:cs="Times New Roman"/>
          <w:szCs w:val="28"/>
          <w:lang w:val="ru-RU"/>
        </w:rPr>
        <w:t>[</w:t>
      </w:r>
      <w:r>
        <w:rPr>
          <w:rFonts w:cs="Times New Roman"/>
          <w:szCs w:val="28"/>
          <w:lang w:val="ru-RU"/>
        </w:rPr>
        <w:t>19</w:t>
      </w:r>
      <w:r w:rsidRPr="009D0350">
        <w:rPr>
          <w:rFonts w:cs="Times New Roman"/>
          <w:szCs w:val="28"/>
          <w:lang w:val="ru-RU"/>
        </w:rPr>
        <w:t>]</w:t>
      </w:r>
      <w:r>
        <w:rPr>
          <w:rFonts w:cs="Times New Roman"/>
          <w:szCs w:val="28"/>
          <w:lang w:val="uk-UA"/>
        </w:rPr>
        <w:t>:</w:t>
      </w:r>
    </w:p>
    <w:p w:rsidR="00007158" w:rsidRPr="00007158" w:rsidRDefault="00007158" w:rsidP="00007158">
      <w:pPr>
        <w:ind w:left="851" w:firstLine="720"/>
        <w:rPr>
          <w:rFonts w:cs="Times New Roman"/>
          <w:szCs w:val="28"/>
          <w:lang w:val="uk-UA"/>
        </w:rPr>
      </w:pPr>
      <m:oMath>
        <m:r>
          <w:rPr>
            <w:rFonts w:ascii="Cambria Math" w:hAnsi="Cambria Math" w:cs="Times New Roman"/>
            <w:szCs w:val="28"/>
            <w:lang w:val="uk-UA"/>
          </w:rPr>
          <m:t xml:space="preserve">С= </m:t>
        </m:r>
        <m:f>
          <m:fPr>
            <m:ctrlPr>
              <w:rPr>
                <w:rFonts w:ascii="Cambria Math" w:hAnsi="Cambria Math" w:cs="Times New Roman"/>
                <w:i/>
                <w:szCs w:val="28"/>
                <w:lang w:val="uk-UA"/>
              </w:rPr>
            </m:ctrlPr>
          </m:fPr>
          <m:num>
            <m:r>
              <w:rPr>
                <w:rFonts w:ascii="Cambria Math" w:hAnsi="Cambria Math" w:cs="Times New Roman"/>
                <w:szCs w:val="28"/>
              </w:rPr>
              <m:t>M</m:t>
            </m:r>
          </m:num>
          <m:den>
            <m:r>
              <w:rPr>
                <w:rFonts w:ascii="Cambria Math" w:hAnsi="Cambria Math" w:cs="Times New Roman"/>
                <w:szCs w:val="28"/>
                <w:lang w:val="uk-UA"/>
              </w:rPr>
              <m:t>π*</m:t>
            </m:r>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В</m:t>
                </m:r>
              </m:sub>
            </m:sSub>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2-n</m:t>
                </m:r>
              </m:sup>
            </m:sSup>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y</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z</m:t>
                </m:r>
              </m:sub>
            </m:sSub>
          </m:den>
        </m:f>
        <m:r>
          <w:rPr>
            <w:rFonts w:ascii="Cambria Math" w:hAnsi="Cambria Math" w:cs="Times New Roman"/>
            <w:szCs w:val="28"/>
            <w:lang w:val="uk-UA"/>
          </w:rPr>
          <m:t>=exp</m:t>
        </m:r>
        <m:d>
          <m:dPr>
            <m:begChr m:val="|"/>
            <m:endChr m:val="|"/>
            <m:ctrlPr>
              <w:rPr>
                <w:rFonts w:ascii="Cambria Math" w:hAnsi="Cambria Math" w:cs="Times New Roman"/>
                <w:i/>
                <w:szCs w:val="28"/>
                <w:lang w:val="uk-UA"/>
              </w:rPr>
            </m:ctrlPr>
          </m:dPr>
          <m:e>
            <m:r>
              <w:rPr>
                <w:rFonts w:ascii="Cambria Math" w:hAnsi="Cambria Math" w:cs="Times New Roman"/>
                <w:szCs w:val="28"/>
                <w:lang w:val="uk-UA"/>
              </w:rPr>
              <m:t>-</m:t>
            </m:r>
            <m:d>
              <m:dPr>
                <m:ctrlPr>
                  <w:rPr>
                    <w:rFonts w:ascii="Cambria Math" w:hAnsi="Cambria Math" w:cs="Times New Roman"/>
                    <w:i/>
                    <w:szCs w:val="28"/>
                    <w:lang w:val="uk-UA"/>
                  </w:rPr>
                </m:ctrlPr>
              </m:dPr>
              <m:e>
                <m:f>
                  <m:fPr>
                    <m:ctrlPr>
                      <w:rPr>
                        <w:rFonts w:ascii="Cambria Math" w:hAnsi="Cambria Math" w:cs="Times New Roman"/>
                        <w:i/>
                        <w:szCs w:val="28"/>
                        <w:lang w:val="uk-UA"/>
                      </w:rPr>
                    </m:ctrlPr>
                  </m:fPr>
                  <m:num>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num>
                  <m:den>
                    <m:sSubSup>
                      <m:sSubSupPr>
                        <m:ctrlPr>
                          <w:rPr>
                            <w:rFonts w:ascii="Cambria Math" w:hAnsi="Cambria Math" w:cs="Times New Roman"/>
                            <w:i/>
                            <w:szCs w:val="28"/>
                            <w:lang w:val="uk-UA"/>
                          </w:rPr>
                        </m:ctrlPr>
                      </m:sSubSupPr>
                      <m:e>
                        <m:r>
                          <w:rPr>
                            <w:rFonts w:ascii="Cambria Math" w:hAnsi="Cambria Math" w:cs="Times New Roman"/>
                            <w:szCs w:val="28"/>
                            <w:lang w:val="uk-UA"/>
                          </w:rPr>
                          <m:t>K</m:t>
                        </m:r>
                      </m:e>
                      <m:sub>
                        <m:r>
                          <w:rPr>
                            <w:rFonts w:ascii="Cambria Math" w:hAnsi="Cambria Math" w:cs="Times New Roman"/>
                            <w:szCs w:val="28"/>
                            <w:lang w:val="uk-UA"/>
                          </w:rPr>
                          <m:t>y</m:t>
                        </m:r>
                      </m:sub>
                      <m:sup>
                        <m:r>
                          <w:rPr>
                            <w:rFonts w:ascii="Cambria Math" w:hAnsi="Cambria Math" w:cs="Times New Roman"/>
                            <w:szCs w:val="28"/>
                            <w:lang w:val="uk-UA"/>
                          </w:rPr>
                          <m:t>2</m:t>
                        </m:r>
                      </m:sup>
                    </m:sSub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2-n</m:t>
                        </m:r>
                      </m:sup>
                    </m:sSup>
                  </m:den>
                </m:f>
                <m:r>
                  <w:rPr>
                    <w:rFonts w:ascii="Cambria Math" w:hAnsi="Cambria Math" w:cs="Times New Roman"/>
                    <w:szCs w:val="28"/>
                    <w:lang w:val="uk-UA"/>
                  </w:rPr>
                  <m:t>+</m:t>
                </m:r>
                <m:f>
                  <m:fPr>
                    <m:ctrlPr>
                      <w:rPr>
                        <w:rFonts w:ascii="Cambria Math" w:hAnsi="Cambria Math" w:cs="Times New Roman"/>
                        <w:i/>
                        <w:szCs w:val="28"/>
                        <w:lang w:val="uk-UA"/>
                      </w:rPr>
                    </m:ctrlPr>
                  </m:fPr>
                  <m:num>
                    <m:sSup>
                      <m:sSupPr>
                        <m:ctrlPr>
                          <w:rPr>
                            <w:rFonts w:ascii="Cambria Math" w:hAnsi="Cambria Math" w:cs="Times New Roman"/>
                            <w:i/>
                            <w:szCs w:val="28"/>
                            <w:lang w:val="uk-UA"/>
                          </w:rPr>
                        </m:ctrlPr>
                      </m:sSupPr>
                      <m:e>
                        <m:r>
                          <w:rPr>
                            <w:rFonts w:ascii="Cambria Math" w:hAnsi="Cambria Math" w:cs="Times New Roman"/>
                            <w:szCs w:val="28"/>
                            <w:lang w:val="uk-UA"/>
                          </w:rPr>
                          <m:t>z</m:t>
                        </m:r>
                      </m:e>
                      <m:sup>
                        <m:r>
                          <w:rPr>
                            <w:rFonts w:ascii="Cambria Math" w:hAnsi="Cambria Math" w:cs="Times New Roman"/>
                            <w:szCs w:val="28"/>
                            <w:lang w:val="uk-UA"/>
                          </w:rPr>
                          <m:t>2</m:t>
                        </m:r>
                      </m:sup>
                    </m:sSup>
                  </m:num>
                  <m:den>
                    <m:sSubSup>
                      <m:sSubSupPr>
                        <m:ctrlPr>
                          <w:rPr>
                            <w:rFonts w:ascii="Cambria Math" w:hAnsi="Cambria Math" w:cs="Times New Roman"/>
                            <w:i/>
                            <w:szCs w:val="28"/>
                            <w:lang w:val="uk-UA"/>
                          </w:rPr>
                        </m:ctrlPr>
                      </m:sSubSupPr>
                      <m:e>
                        <m:r>
                          <w:rPr>
                            <w:rFonts w:ascii="Cambria Math" w:hAnsi="Cambria Math" w:cs="Times New Roman"/>
                            <w:szCs w:val="28"/>
                            <w:lang w:val="uk-UA"/>
                          </w:rPr>
                          <m:t>K</m:t>
                        </m:r>
                      </m:e>
                      <m:sub>
                        <m:r>
                          <w:rPr>
                            <w:rFonts w:ascii="Cambria Math" w:hAnsi="Cambria Math" w:cs="Times New Roman"/>
                            <w:szCs w:val="28"/>
                            <w:lang w:val="uk-UA"/>
                          </w:rPr>
                          <m:t>z</m:t>
                        </m:r>
                      </m:sub>
                      <m:sup>
                        <m:r>
                          <w:rPr>
                            <w:rFonts w:ascii="Cambria Math" w:hAnsi="Cambria Math" w:cs="Times New Roman"/>
                            <w:szCs w:val="28"/>
                            <w:lang w:val="uk-UA"/>
                          </w:rPr>
                          <m:t>2</m:t>
                        </m:r>
                      </m:sup>
                    </m:sSub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2-n</m:t>
                        </m:r>
                      </m:sup>
                    </m:sSup>
                  </m:den>
                </m:f>
              </m:e>
            </m:d>
          </m:e>
        </m:d>
        <m:r>
          <w:rPr>
            <w:rFonts w:ascii="Cambria Math" w:hAnsi="Cambria Math" w:cs="Times New Roman"/>
            <w:szCs w:val="28"/>
            <w:lang w:val="uk-UA"/>
          </w:rPr>
          <m:t>,</m:t>
        </m:r>
      </m:oMath>
      <w:r w:rsidRPr="00007158">
        <w:rPr>
          <w:rFonts w:eastAsiaTheme="minorEastAsia" w:cs="Times New Roman"/>
          <w:szCs w:val="28"/>
          <w:lang w:val="uk-UA"/>
        </w:rPr>
        <w:t xml:space="preserve">                        (2.2.)</w:t>
      </w:r>
    </w:p>
    <w:p w:rsidR="00007158" w:rsidRPr="00007158" w:rsidRDefault="00007158" w:rsidP="00C70246">
      <w:pPr>
        <w:ind w:left="-567" w:firstLine="720"/>
        <w:rPr>
          <w:rFonts w:cs="Times New Roman"/>
          <w:szCs w:val="28"/>
          <w:lang w:val="uk-UA"/>
        </w:rPr>
      </w:pPr>
      <w:r w:rsidRPr="00007158">
        <w:rPr>
          <w:rFonts w:cs="Times New Roman"/>
          <w:szCs w:val="28"/>
          <w:lang w:val="uk-UA"/>
        </w:rPr>
        <w:lastRenderedPageBreak/>
        <w:t>де К</w:t>
      </w:r>
      <w:r w:rsidRPr="009D0350">
        <w:rPr>
          <w:rFonts w:cs="Times New Roman"/>
          <w:szCs w:val="28"/>
          <w:vertAlign w:val="subscript"/>
          <w:lang w:val="uk-UA"/>
        </w:rPr>
        <w:t>у</w:t>
      </w:r>
      <w:r w:rsidRPr="00007158">
        <w:rPr>
          <w:rFonts w:cs="Times New Roman"/>
          <w:szCs w:val="28"/>
          <w:lang w:val="uk-UA"/>
        </w:rPr>
        <w:t xml:space="preserve"> і K</w:t>
      </w:r>
      <w:r w:rsidRPr="009D0350">
        <w:rPr>
          <w:rFonts w:cs="Times New Roman"/>
          <w:szCs w:val="28"/>
          <w:vertAlign w:val="subscript"/>
          <w:lang w:val="uk-UA"/>
        </w:rPr>
        <w:t>z</w:t>
      </w:r>
      <w:r w:rsidR="009D0350">
        <w:rPr>
          <w:rFonts w:cs="Times New Roman"/>
          <w:szCs w:val="28"/>
          <w:vertAlign w:val="subscript"/>
          <w:lang w:val="uk-UA"/>
        </w:rPr>
        <w:t xml:space="preserve"> </w:t>
      </w:r>
      <w:r w:rsidR="009D0350">
        <w:rPr>
          <w:rFonts w:cs="Times New Roman"/>
          <w:szCs w:val="28"/>
          <w:lang w:val="uk-UA"/>
        </w:rPr>
        <w:t>–</w:t>
      </w:r>
      <w:r w:rsidRPr="00007158">
        <w:rPr>
          <w:rFonts w:cs="Times New Roman"/>
          <w:szCs w:val="28"/>
          <w:lang w:val="uk-UA"/>
        </w:rPr>
        <w:t xml:space="preserve"> </w:t>
      </w:r>
      <w:r w:rsidR="009D0350">
        <w:rPr>
          <w:rFonts w:cs="Times New Roman"/>
          <w:szCs w:val="28"/>
          <w:lang w:val="uk-UA"/>
        </w:rPr>
        <w:t xml:space="preserve">це </w:t>
      </w:r>
      <w:r w:rsidRPr="00007158">
        <w:rPr>
          <w:rFonts w:cs="Times New Roman"/>
          <w:szCs w:val="28"/>
          <w:lang w:val="uk-UA"/>
        </w:rPr>
        <w:t>коефіцієнти розсіювання в горизонтальному і вертикальному напрямках,</w:t>
      </w:r>
      <w:r w:rsidR="00C5019B">
        <w:rPr>
          <w:rFonts w:cs="Times New Roman"/>
          <w:szCs w:val="28"/>
          <w:lang w:val="uk-UA"/>
        </w:rPr>
        <w:t xml:space="preserve"> роль в рівнянні може зводитися до розширення в горизонтальному і вертикальному напрямках в міру від відстані від джерела</w:t>
      </w:r>
      <w:r w:rsidRPr="00007158">
        <w:rPr>
          <w:rFonts w:cs="Times New Roman"/>
          <w:szCs w:val="28"/>
          <w:lang w:val="uk-UA"/>
        </w:rPr>
        <w:t xml:space="preserve">;  </w:t>
      </w:r>
    </w:p>
    <w:p w:rsidR="00007158" w:rsidRPr="00007158" w:rsidRDefault="00007158" w:rsidP="00C70246">
      <w:pPr>
        <w:ind w:left="-567" w:firstLine="720"/>
        <w:rPr>
          <w:rFonts w:cs="Times New Roman"/>
          <w:szCs w:val="28"/>
          <w:lang w:val="uk-UA"/>
        </w:rPr>
      </w:pPr>
      <w:r w:rsidRPr="00007158">
        <w:rPr>
          <w:rFonts w:cs="Times New Roman"/>
          <w:szCs w:val="28"/>
          <w:lang w:val="uk-UA"/>
        </w:rPr>
        <w:t>n - коефіцієнт, що враховує зміну метеорологічних умов.  Залежить від стратифікації атмосфери.</w:t>
      </w:r>
    </w:p>
    <w:p w:rsidR="00007158" w:rsidRPr="00007158" w:rsidRDefault="00007158" w:rsidP="00C70246">
      <w:pPr>
        <w:ind w:left="-567" w:firstLine="720"/>
        <w:rPr>
          <w:rFonts w:cs="Times New Roman"/>
          <w:szCs w:val="28"/>
          <w:lang w:val="uk-UA"/>
        </w:rPr>
      </w:pPr>
      <w:r w:rsidRPr="00007158">
        <w:rPr>
          <w:rFonts w:cs="Times New Roman"/>
          <w:szCs w:val="28"/>
          <w:lang w:val="uk-UA"/>
        </w:rPr>
        <w:t xml:space="preserve"> </w:t>
      </w:r>
      <w:r w:rsidR="00C5019B">
        <w:rPr>
          <w:rFonts w:cs="Times New Roman"/>
          <w:szCs w:val="28"/>
          <w:lang w:val="uk-UA"/>
        </w:rPr>
        <w:t>При розсіюванні викиду, який відповідно до функції Гаусса, встановлюється залежність приземної концентрації від висоти джерела викиду. Це має такий вигляд:</w:t>
      </w:r>
    </w:p>
    <w:p w:rsidR="00007158" w:rsidRPr="00007158" w:rsidRDefault="00007158" w:rsidP="00007158">
      <w:pPr>
        <w:ind w:firstLine="284"/>
        <w:rPr>
          <w:rFonts w:cs="Times New Roman"/>
          <w:sz w:val="26"/>
          <w:szCs w:val="26"/>
          <w:lang w:val="uk-UA"/>
        </w:rPr>
      </w:pPr>
      <m:oMath>
        <m:r>
          <w:rPr>
            <w:rFonts w:ascii="Cambria Math" w:hAnsi="Cambria Math" w:cs="Times New Roman"/>
            <w:sz w:val="26"/>
            <w:szCs w:val="26"/>
            <w:lang w:val="uk-UA"/>
          </w:rPr>
          <m:t>С</m:t>
        </m:r>
        <m:d>
          <m:dPr>
            <m:ctrlPr>
              <w:rPr>
                <w:rFonts w:ascii="Cambria Math" w:hAnsi="Cambria Math" w:cs="Times New Roman"/>
                <w:i/>
                <w:sz w:val="26"/>
                <w:szCs w:val="26"/>
                <w:lang w:val="uk-UA"/>
              </w:rPr>
            </m:ctrlPr>
          </m:dPr>
          <m:e>
            <m:r>
              <w:rPr>
                <w:rFonts w:ascii="Cambria Math" w:hAnsi="Cambria Math" w:cs="Times New Roman"/>
                <w:sz w:val="26"/>
                <w:szCs w:val="26"/>
              </w:rPr>
              <m:t>x</m:t>
            </m:r>
            <m:r>
              <w:rPr>
                <w:rFonts w:ascii="Cambria Math" w:hAnsi="Cambria Math" w:cs="Times New Roman"/>
                <w:sz w:val="26"/>
                <w:szCs w:val="26"/>
                <w:lang w:val="uk-UA"/>
              </w:rPr>
              <m:t xml:space="preserve">, </m:t>
            </m:r>
            <m:r>
              <w:rPr>
                <w:rFonts w:ascii="Cambria Math" w:hAnsi="Cambria Math" w:cs="Times New Roman"/>
                <w:sz w:val="26"/>
                <w:szCs w:val="26"/>
              </w:rPr>
              <m:t>y</m:t>
            </m:r>
            <m:r>
              <w:rPr>
                <w:rFonts w:ascii="Cambria Math" w:hAnsi="Cambria Math" w:cs="Times New Roman"/>
                <w:sz w:val="26"/>
                <w:szCs w:val="26"/>
                <w:lang w:val="uk-UA"/>
              </w:rPr>
              <m:t xml:space="preserve">, </m:t>
            </m:r>
            <m:r>
              <w:rPr>
                <w:rFonts w:ascii="Cambria Math" w:hAnsi="Cambria Math" w:cs="Times New Roman"/>
                <w:sz w:val="26"/>
                <w:szCs w:val="26"/>
              </w:rPr>
              <m:t>z</m:t>
            </m:r>
            <m:r>
              <w:rPr>
                <w:rFonts w:ascii="Cambria Math" w:hAnsi="Cambria Math" w:cs="Times New Roman"/>
                <w:sz w:val="26"/>
                <w:szCs w:val="26"/>
                <w:lang w:val="uk-UA"/>
              </w:rPr>
              <m:t xml:space="preserve">, </m:t>
            </m:r>
            <m:r>
              <w:rPr>
                <w:rFonts w:ascii="Cambria Math" w:hAnsi="Cambria Math" w:cs="Times New Roman"/>
                <w:sz w:val="26"/>
                <w:szCs w:val="26"/>
              </w:rPr>
              <m:t>H</m:t>
            </m:r>
            <m:ctrlPr>
              <w:rPr>
                <w:rFonts w:ascii="Cambria Math" w:hAnsi="Cambria Math" w:cs="Times New Roman"/>
                <w:i/>
                <w:sz w:val="26"/>
                <w:szCs w:val="26"/>
              </w:rPr>
            </m:ctrlPr>
          </m:e>
        </m:d>
        <m:r>
          <w:rPr>
            <w:rFonts w:ascii="Cambria Math" w:hAnsi="Cambria Math" w:cs="Times New Roman"/>
            <w:sz w:val="26"/>
            <w:szCs w:val="26"/>
            <w:lang w:val="uk-UA"/>
          </w:rPr>
          <m:t>=</m:t>
        </m:r>
        <m:f>
          <m:fPr>
            <m:ctrlPr>
              <w:rPr>
                <w:rFonts w:ascii="Cambria Math" w:hAnsi="Cambria Math" w:cs="Times New Roman"/>
                <w:i/>
                <w:sz w:val="26"/>
                <w:szCs w:val="26"/>
              </w:rPr>
            </m:ctrlPr>
          </m:fPr>
          <m:num>
            <m:r>
              <w:rPr>
                <w:rFonts w:ascii="Cambria Math" w:hAnsi="Cambria Math" w:cs="Times New Roman"/>
                <w:sz w:val="26"/>
                <w:szCs w:val="26"/>
              </w:rPr>
              <m:t>M</m:t>
            </m:r>
          </m:num>
          <m:den>
            <m:r>
              <w:rPr>
                <w:rFonts w:ascii="Cambria Math" w:hAnsi="Cambria Math" w:cs="Times New Roman"/>
                <w:sz w:val="26"/>
                <w:szCs w:val="26"/>
                <w:lang w:val="uk-UA"/>
              </w:rPr>
              <m:t>2</m:t>
            </m:r>
            <m:r>
              <w:rPr>
                <w:rFonts w:ascii="Cambria Math" w:hAnsi="Cambria Math" w:cs="Times New Roman"/>
                <w:sz w:val="26"/>
                <w:szCs w:val="26"/>
              </w:rPr>
              <m:t>π</m:t>
            </m:r>
            <m:r>
              <w:rPr>
                <w:rFonts w:ascii="Cambria Math" w:hAnsi="Cambria Math" w:cs="Times New Roman"/>
                <w:sz w:val="26"/>
                <w:szCs w:val="26"/>
                <w:lang w:val="uk-UA"/>
              </w:rPr>
              <m:t xml:space="preserve"> </m:t>
            </m:r>
            <m:sSub>
              <m:sSubPr>
                <m:ctrlPr>
                  <w:rPr>
                    <w:rFonts w:ascii="Cambria Math" w:hAnsi="Cambria Math" w:cs="Times New Roman"/>
                    <w:i/>
                    <w:sz w:val="26"/>
                    <w:szCs w:val="26"/>
                  </w:rPr>
                </m:ctrlPr>
              </m:sSubPr>
              <m:e>
                <m:r>
                  <w:rPr>
                    <w:rFonts w:ascii="Cambria Math" w:hAnsi="Cambria Math" w:cs="Times New Roman"/>
                    <w:sz w:val="26"/>
                    <w:szCs w:val="26"/>
                  </w:rPr>
                  <m:t>σ</m:t>
                </m:r>
              </m:e>
              <m:sub>
                <m:r>
                  <w:rPr>
                    <w:rFonts w:ascii="Cambria Math" w:hAnsi="Cambria Math" w:cs="Times New Roman"/>
                    <w:sz w:val="26"/>
                    <w:szCs w:val="26"/>
                  </w:rPr>
                  <m:t>y</m:t>
                </m:r>
              </m:sub>
            </m:sSub>
            <m:sSub>
              <m:sSubPr>
                <m:ctrlPr>
                  <w:rPr>
                    <w:rFonts w:ascii="Cambria Math" w:hAnsi="Cambria Math" w:cs="Times New Roman"/>
                    <w:i/>
                    <w:sz w:val="26"/>
                    <w:szCs w:val="26"/>
                  </w:rPr>
                </m:ctrlPr>
              </m:sSubPr>
              <m:e>
                <m:r>
                  <w:rPr>
                    <w:rFonts w:ascii="Cambria Math" w:hAnsi="Cambria Math" w:cs="Times New Roman"/>
                    <w:sz w:val="26"/>
                    <w:szCs w:val="26"/>
                  </w:rPr>
                  <m:t>σ</m:t>
                </m:r>
              </m:e>
              <m:sub>
                <m:r>
                  <w:rPr>
                    <w:rFonts w:ascii="Cambria Math" w:hAnsi="Cambria Math" w:cs="Times New Roman"/>
                    <w:sz w:val="26"/>
                    <w:szCs w:val="26"/>
                  </w:rPr>
                  <m:t>z</m:t>
                </m:r>
              </m:sub>
            </m:sSub>
            <m:sSub>
              <m:sSubPr>
                <m:ctrlPr>
                  <w:rPr>
                    <w:rFonts w:ascii="Cambria Math" w:hAnsi="Cambria Math"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lang w:val="uk-UA"/>
                  </w:rPr>
                  <m:t>в</m:t>
                </m:r>
              </m:sub>
            </m:sSub>
          </m:den>
        </m:f>
        <m:r>
          <w:rPr>
            <w:rFonts w:ascii="Cambria Math" w:hAnsi="Cambria Math" w:cs="Times New Roman"/>
            <w:sz w:val="26"/>
            <w:szCs w:val="26"/>
          </w:rPr>
          <m:t>exp</m:t>
        </m:r>
        <m:d>
          <m:dPr>
            <m:begChr m:val="["/>
            <m:endChr m:val="]"/>
            <m:ctrlPr>
              <w:rPr>
                <w:rFonts w:ascii="Cambria Math" w:hAnsi="Cambria Math" w:cs="Times New Roman"/>
                <w:i/>
                <w:sz w:val="26"/>
                <w:szCs w:val="26"/>
              </w:rPr>
            </m:ctrlPr>
          </m:dPr>
          <m:e>
            <m:r>
              <w:rPr>
                <w:rFonts w:ascii="Cambria Math" w:hAnsi="Cambria Math" w:cs="Times New Roman"/>
                <w:sz w:val="26"/>
                <w:szCs w:val="26"/>
                <w:lang w:val="uk-UA"/>
              </w:rPr>
              <m:t>-</m:t>
            </m:r>
            <m:f>
              <m:fPr>
                <m:ctrlPr>
                  <w:rPr>
                    <w:rFonts w:ascii="Cambria Math" w:hAnsi="Cambria Math" w:cs="Times New Roman"/>
                    <w:i/>
                    <w:sz w:val="26"/>
                    <w:szCs w:val="26"/>
                  </w:rPr>
                </m:ctrlPr>
              </m:fPr>
              <m:num>
                <m:r>
                  <w:rPr>
                    <w:rFonts w:ascii="Cambria Math" w:hAnsi="Cambria Math" w:cs="Times New Roman"/>
                    <w:sz w:val="26"/>
                    <w:szCs w:val="26"/>
                    <w:lang w:val="uk-UA"/>
                  </w:rPr>
                  <m:t>1</m:t>
                </m:r>
              </m:num>
              <m:den>
                <m:r>
                  <w:rPr>
                    <w:rFonts w:ascii="Cambria Math" w:hAnsi="Cambria Math" w:cs="Times New Roman"/>
                    <w:sz w:val="26"/>
                    <w:szCs w:val="26"/>
                    <w:lang w:val="uk-UA"/>
                  </w:rPr>
                  <m:t>2</m:t>
                </m:r>
              </m:den>
            </m:f>
            <m:sSup>
              <m:sSupPr>
                <m:ctrlPr>
                  <w:rPr>
                    <w:rFonts w:ascii="Cambria Math" w:hAnsi="Cambria Math" w:cs="Times New Roman"/>
                    <w:i/>
                    <w:sz w:val="26"/>
                    <w:szCs w:val="26"/>
                  </w:rPr>
                </m:ctrlPr>
              </m:sSup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y</m:t>
                        </m:r>
                      </m:num>
                      <m:den>
                        <m:r>
                          <w:rPr>
                            <w:rFonts w:ascii="Cambria Math" w:hAnsi="Cambria Math" w:cs="Times New Roman"/>
                            <w:sz w:val="26"/>
                            <w:szCs w:val="26"/>
                          </w:rPr>
                          <m:t>σ</m:t>
                        </m:r>
                      </m:den>
                    </m:f>
                  </m:e>
                </m:d>
              </m:e>
              <m:sup>
                <m:r>
                  <w:rPr>
                    <w:rFonts w:ascii="Cambria Math" w:hAnsi="Cambria Math" w:cs="Times New Roman"/>
                    <w:sz w:val="26"/>
                    <w:szCs w:val="26"/>
                    <w:lang w:val="uk-UA"/>
                  </w:rPr>
                  <m:t>2</m:t>
                </m:r>
              </m:sup>
            </m:sSup>
          </m:e>
        </m:d>
        <m:r>
          <w:rPr>
            <w:rFonts w:ascii="Cambria Math" w:hAnsi="Cambria Math" w:cs="Times New Roman"/>
            <w:sz w:val="26"/>
            <w:szCs w:val="26"/>
            <w:lang w:val="uk-UA"/>
          </w:rPr>
          <m:t>*</m:t>
        </m:r>
        <m:d>
          <m:dPr>
            <m:begChr m:val="{"/>
            <m:endChr m:val="}"/>
            <m:ctrlPr>
              <w:rPr>
                <w:rFonts w:ascii="Cambria Math" w:hAnsi="Cambria Math" w:cs="Times New Roman"/>
                <w:i/>
                <w:sz w:val="26"/>
                <w:szCs w:val="26"/>
              </w:rPr>
            </m:ctrlPr>
          </m:dPr>
          <m:e>
            <m:r>
              <w:rPr>
                <w:rFonts w:ascii="Cambria Math" w:hAnsi="Cambria Math" w:cs="Times New Roman"/>
                <w:sz w:val="26"/>
                <w:szCs w:val="26"/>
              </w:rPr>
              <m:t>exp</m:t>
            </m:r>
            <m:d>
              <m:dPr>
                <m:begChr m:val="["/>
                <m:endChr m:val="]"/>
                <m:ctrlPr>
                  <w:rPr>
                    <w:rFonts w:ascii="Cambria Math" w:hAnsi="Cambria Math" w:cs="Times New Roman"/>
                    <w:i/>
                    <w:sz w:val="26"/>
                    <w:szCs w:val="26"/>
                  </w:rPr>
                </m:ctrlPr>
              </m:dPr>
              <m:e>
                <m:r>
                  <w:rPr>
                    <w:rFonts w:ascii="Cambria Math" w:hAnsi="Cambria Math" w:cs="Times New Roman"/>
                    <w:sz w:val="26"/>
                    <w:szCs w:val="26"/>
                    <w:lang w:val="uk-UA"/>
                  </w:rPr>
                  <m:t>-</m:t>
                </m:r>
                <m:f>
                  <m:fPr>
                    <m:ctrlPr>
                      <w:rPr>
                        <w:rFonts w:ascii="Cambria Math" w:hAnsi="Cambria Math" w:cs="Times New Roman"/>
                        <w:i/>
                        <w:sz w:val="26"/>
                        <w:szCs w:val="26"/>
                      </w:rPr>
                    </m:ctrlPr>
                  </m:fPr>
                  <m:num>
                    <m:r>
                      <w:rPr>
                        <w:rFonts w:ascii="Cambria Math" w:hAnsi="Cambria Math" w:cs="Times New Roman"/>
                        <w:sz w:val="26"/>
                        <w:szCs w:val="26"/>
                        <w:lang w:val="uk-UA"/>
                      </w:rPr>
                      <m:t>1</m:t>
                    </m:r>
                  </m:num>
                  <m:den>
                    <m:r>
                      <w:rPr>
                        <w:rFonts w:ascii="Cambria Math" w:hAnsi="Cambria Math" w:cs="Times New Roman"/>
                        <w:sz w:val="26"/>
                        <w:szCs w:val="26"/>
                        <w:lang w:val="uk-UA"/>
                      </w:rPr>
                      <m:t>2</m:t>
                    </m:r>
                  </m:den>
                </m:f>
                <m:sSup>
                  <m:sSupPr>
                    <m:ctrlPr>
                      <w:rPr>
                        <w:rFonts w:ascii="Cambria Math" w:hAnsi="Cambria Math" w:cs="Times New Roman"/>
                        <w:i/>
                        <w:sz w:val="26"/>
                        <w:szCs w:val="26"/>
                      </w:rPr>
                    </m:ctrlPr>
                  </m:sSup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r>
                              <w:rPr>
                                <w:rFonts w:ascii="Cambria Math" w:hAnsi="Cambria Math" w:cs="Times New Roman"/>
                                <w:sz w:val="26"/>
                                <w:szCs w:val="26"/>
                                <w:lang w:val="uk-UA"/>
                              </w:rPr>
                              <m:t>-</m:t>
                            </m:r>
                            <m:r>
                              <w:rPr>
                                <w:rFonts w:ascii="Cambria Math" w:hAnsi="Cambria Math" w:cs="Times New Roman"/>
                                <w:sz w:val="26"/>
                                <w:szCs w:val="26"/>
                              </w:rPr>
                              <m:t>H</m:t>
                            </m:r>
                          </m:num>
                          <m:den>
                            <m:sSub>
                              <m:sSubPr>
                                <m:ctrlPr>
                                  <w:rPr>
                                    <w:rFonts w:ascii="Cambria Math" w:hAnsi="Cambria Math" w:cs="Times New Roman"/>
                                    <w:i/>
                                    <w:sz w:val="26"/>
                                    <w:szCs w:val="26"/>
                                  </w:rPr>
                                </m:ctrlPr>
                              </m:sSubPr>
                              <m:e>
                                <m:r>
                                  <w:rPr>
                                    <w:rFonts w:ascii="Cambria Math" w:hAnsi="Cambria Math" w:cs="Times New Roman"/>
                                    <w:sz w:val="26"/>
                                    <w:szCs w:val="26"/>
                                  </w:rPr>
                                  <m:t>σ</m:t>
                                </m:r>
                              </m:e>
                              <m:sub>
                                <m:r>
                                  <w:rPr>
                                    <w:rFonts w:ascii="Cambria Math" w:hAnsi="Cambria Math" w:cs="Times New Roman"/>
                                    <w:sz w:val="26"/>
                                    <w:szCs w:val="26"/>
                                  </w:rPr>
                                  <m:t>z</m:t>
                                </m:r>
                              </m:sub>
                            </m:sSub>
                          </m:den>
                        </m:f>
                      </m:e>
                    </m:d>
                  </m:e>
                  <m:sup>
                    <m:r>
                      <w:rPr>
                        <w:rFonts w:ascii="Cambria Math" w:hAnsi="Cambria Math" w:cs="Times New Roman"/>
                        <w:sz w:val="26"/>
                        <w:szCs w:val="26"/>
                        <w:lang w:val="uk-UA"/>
                      </w:rPr>
                      <m:t>2</m:t>
                    </m:r>
                  </m:sup>
                </m:sSup>
              </m:e>
            </m:d>
            <m:r>
              <w:rPr>
                <w:rFonts w:ascii="Cambria Math" w:hAnsi="Cambria Math" w:cs="Times New Roman"/>
                <w:sz w:val="26"/>
                <w:szCs w:val="26"/>
                <w:lang w:val="uk-UA"/>
              </w:rPr>
              <m:t>+</m:t>
            </m:r>
            <m:r>
              <w:rPr>
                <w:rFonts w:ascii="Cambria Math" w:hAnsi="Cambria Math" w:cs="Times New Roman"/>
                <w:sz w:val="26"/>
                <w:szCs w:val="26"/>
              </w:rPr>
              <m:t>exp</m:t>
            </m:r>
            <m:d>
              <m:dPr>
                <m:begChr m:val="["/>
                <m:endChr m:val="]"/>
                <m:ctrlPr>
                  <w:rPr>
                    <w:rFonts w:ascii="Cambria Math" w:hAnsi="Cambria Math" w:cs="Times New Roman"/>
                    <w:i/>
                    <w:sz w:val="26"/>
                    <w:szCs w:val="26"/>
                  </w:rPr>
                </m:ctrlPr>
              </m:dPr>
              <m:e>
                <m:r>
                  <w:rPr>
                    <w:rFonts w:ascii="Cambria Math" w:hAnsi="Cambria Math" w:cs="Times New Roman"/>
                    <w:sz w:val="26"/>
                    <w:szCs w:val="26"/>
                    <w:lang w:val="uk-UA"/>
                  </w:rPr>
                  <m:t>-</m:t>
                </m:r>
                <m:f>
                  <m:fPr>
                    <m:ctrlPr>
                      <w:rPr>
                        <w:rFonts w:ascii="Cambria Math" w:hAnsi="Cambria Math" w:cs="Times New Roman"/>
                        <w:i/>
                        <w:sz w:val="26"/>
                        <w:szCs w:val="26"/>
                      </w:rPr>
                    </m:ctrlPr>
                  </m:fPr>
                  <m:num>
                    <m:r>
                      <w:rPr>
                        <w:rFonts w:ascii="Cambria Math" w:hAnsi="Cambria Math" w:cs="Times New Roman"/>
                        <w:sz w:val="26"/>
                        <w:szCs w:val="26"/>
                        <w:lang w:val="uk-UA"/>
                      </w:rPr>
                      <m:t>1</m:t>
                    </m:r>
                  </m:num>
                  <m:den>
                    <m:r>
                      <w:rPr>
                        <w:rFonts w:ascii="Cambria Math" w:hAnsi="Cambria Math" w:cs="Times New Roman"/>
                        <w:sz w:val="26"/>
                        <w:szCs w:val="26"/>
                        <w:lang w:val="uk-UA"/>
                      </w:rPr>
                      <m:t>2</m:t>
                    </m:r>
                  </m:den>
                </m:f>
                <m:sSup>
                  <m:sSupPr>
                    <m:ctrlPr>
                      <w:rPr>
                        <w:rFonts w:ascii="Cambria Math" w:hAnsi="Cambria Math" w:cs="Times New Roman"/>
                        <w:i/>
                        <w:sz w:val="26"/>
                        <w:szCs w:val="26"/>
                      </w:rPr>
                    </m:ctrlPr>
                  </m:sSup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r>
                              <w:rPr>
                                <w:rFonts w:ascii="Cambria Math" w:hAnsi="Cambria Math" w:cs="Times New Roman"/>
                                <w:sz w:val="26"/>
                                <w:szCs w:val="26"/>
                                <w:lang w:val="uk-UA"/>
                              </w:rPr>
                              <m:t>+</m:t>
                            </m:r>
                            <m:r>
                              <w:rPr>
                                <w:rFonts w:ascii="Cambria Math" w:hAnsi="Cambria Math" w:cs="Times New Roman"/>
                                <w:sz w:val="26"/>
                                <w:szCs w:val="26"/>
                              </w:rPr>
                              <m:t>H</m:t>
                            </m:r>
                          </m:num>
                          <m:den>
                            <m:sSub>
                              <m:sSubPr>
                                <m:ctrlPr>
                                  <w:rPr>
                                    <w:rFonts w:ascii="Cambria Math" w:hAnsi="Cambria Math" w:cs="Times New Roman"/>
                                    <w:i/>
                                    <w:sz w:val="26"/>
                                    <w:szCs w:val="26"/>
                                  </w:rPr>
                                </m:ctrlPr>
                              </m:sSubPr>
                              <m:e>
                                <m:r>
                                  <w:rPr>
                                    <w:rFonts w:ascii="Cambria Math" w:hAnsi="Cambria Math" w:cs="Times New Roman"/>
                                    <w:sz w:val="26"/>
                                    <w:szCs w:val="26"/>
                                  </w:rPr>
                                  <m:t>σ</m:t>
                                </m:r>
                              </m:e>
                              <m:sub>
                                <m:r>
                                  <w:rPr>
                                    <w:rFonts w:ascii="Cambria Math" w:hAnsi="Cambria Math" w:cs="Times New Roman"/>
                                    <w:sz w:val="26"/>
                                    <w:szCs w:val="26"/>
                                  </w:rPr>
                                  <m:t>z</m:t>
                                </m:r>
                              </m:sub>
                            </m:sSub>
                          </m:den>
                        </m:f>
                      </m:e>
                    </m:d>
                  </m:e>
                  <m:sup>
                    <m:r>
                      <w:rPr>
                        <w:rFonts w:ascii="Cambria Math" w:hAnsi="Cambria Math" w:cs="Times New Roman"/>
                        <w:sz w:val="26"/>
                        <w:szCs w:val="26"/>
                        <w:lang w:val="uk-UA"/>
                      </w:rPr>
                      <m:t>2</m:t>
                    </m:r>
                  </m:sup>
                </m:sSup>
              </m:e>
            </m:d>
          </m:e>
        </m:d>
      </m:oMath>
      <w:r w:rsidRPr="00007158">
        <w:rPr>
          <w:rFonts w:eastAsiaTheme="minorEastAsia" w:cs="Times New Roman"/>
          <w:sz w:val="26"/>
          <w:szCs w:val="26"/>
          <w:lang w:val="uk-UA"/>
        </w:rPr>
        <w:t>, (2.3</w:t>
      </w:r>
      <w:r w:rsidR="00C5019B">
        <w:rPr>
          <w:rFonts w:eastAsiaTheme="minorEastAsia" w:cs="Times New Roman"/>
          <w:sz w:val="26"/>
          <w:szCs w:val="26"/>
          <w:lang w:val="uk-UA"/>
        </w:rPr>
        <w:t>.</w:t>
      </w:r>
      <w:r w:rsidRPr="00007158">
        <w:rPr>
          <w:rFonts w:eastAsiaTheme="minorEastAsia" w:cs="Times New Roman"/>
          <w:sz w:val="26"/>
          <w:szCs w:val="26"/>
          <w:lang w:val="uk-UA"/>
        </w:rPr>
        <w:t>)</w:t>
      </w:r>
    </w:p>
    <w:p w:rsidR="00007158" w:rsidRPr="00007158" w:rsidRDefault="00C5019B" w:rsidP="00C5019B">
      <w:pPr>
        <w:ind w:left="-567"/>
        <w:rPr>
          <w:rFonts w:cs="Times New Roman"/>
          <w:szCs w:val="28"/>
          <w:lang w:val="uk-UA"/>
        </w:rPr>
      </w:pPr>
      <w:r>
        <w:rPr>
          <w:rFonts w:cs="Times New Roman"/>
          <w:szCs w:val="28"/>
          <w:lang w:val="uk-UA"/>
        </w:rPr>
        <w:tab/>
        <w:t xml:space="preserve">З вираження 2.3.враховуються координати стандартних відхилень концентраціі </w:t>
      </w:r>
      <w:r w:rsidR="00007158" w:rsidRPr="00007158">
        <w:rPr>
          <w:rFonts w:cs="Times New Roman"/>
          <w:szCs w:val="28"/>
          <w:lang w:val="uk-UA"/>
        </w:rPr>
        <w:t>σ</w:t>
      </w:r>
      <w:r w:rsidR="00007158" w:rsidRPr="00C5019B">
        <w:rPr>
          <w:rFonts w:cs="Times New Roman"/>
          <w:szCs w:val="28"/>
          <w:vertAlign w:val="subscript"/>
          <w:lang w:val="uk-UA"/>
        </w:rPr>
        <w:t>y</w:t>
      </w:r>
      <w:r>
        <w:rPr>
          <w:rFonts w:cs="Times New Roman"/>
          <w:szCs w:val="28"/>
          <w:lang w:val="uk-UA"/>
        </w:rPr>
        <w:t xml:space="preserve"> </w:t>
      </w:r>
      <w:r w:rsidR="00007158" w:rsidRPr="00007158">
        <w:rPr>
          <w:rFonts w:cs="Times New Roman"/>
          <w:szCs w:val="28"/>
          <w:lang w:val="uk-UA"/>
        </w:rPr>
        <w:t>і σ</w:t>
      </w:r>
      <w:r w:rsidR="00007158" w:rsidRPr="00C5019B">
        <w:rPr>
          <w:rFonts w:cs="Times New Roman"/>
          <w:szCs w:val="28"/>
          <w:vertAlign w:val="subscript"/>
          <w:lang w:val="uk-UA"/>
        </w:rPr>
        <w:t>x</w:t>
      </w:r>
      <w:r>
        <w:rPr>
          <w:rFonts w:cs="Times New Roman"/>
          <w:szCs w:val="28"/>
          <w:lang w:val="uk-UA"/>
        </w:rPr>
        <w:t xml:space="preserve"> </w:t>
      </w:r>
      <w:r w:rsidR="00007158" w:rsidRPr="00007158">
        <w:rPr>
          <w:rFonts w:cs="Times New Roman"/>
          <w:szCs w:val="28"/>
          <w:lang w:val="uk-UA"/>
        </w:rPr>
        <w:t>по осях у і z, швидкість вітру V</w:t>
      </w:r>
      <w:r w:rsidR="00007158" w:rsidRPr="00C5019B">
        <w:rPr>
          <w:rFonts w:cs="Times New Roman"/>
          <w:szCs w:val="28"/>
          <w:vertAlign w:val="subscript"/>
          <w:lang w:val="uk-UA"/>
        </w:rPr>
        <w:t>β</w:t>
      </w:r>
      <w:r w:rsidR="00007158" w:rsidRPr="00007158">
        <w:rPr>
          <w:rFonts w:cs="Times New Roman"/>
          <w:szCs w:val="28"/>
          <w:lang w:val="uk-UA"/>
        </w:rPr>
        <w:t>, однак не враховує механічну турбулентність і конвективну дифузію.</w:t>
      </w:r>
    </w:p>
    <w:p w:rsidR="00007158" w:rsidRPr="00007158" w:rsidRDefault="00007158" w:rsidP="00C70246">
      <w:pPr>
        <w:ind w:left="-567" w:firstLine="720"/>
        <w:rPr>
          <w:rFonts w:cs="Times New Roman"/>
          <w:szCs w:val="28"/>
          <w:lang w:val="uk-UA"/>
        </w:rPr>
      </w:pPr>
      <w:r w:rsidRPr="00007158">
        <w:rPr>
          <w:rFonts w:cs="Times New Roman"/>
          <w:szCs w:val="28"/>
          <w:lang w:val="uk-UA"/>
        </w:rPr>
        <w:t xml:space="preserve"> Для наземн</w:t>
      </w:r>
      <w:r w:rsidR="00C5019B">
        <w:rPr>
          <w:rFonts w:cs="Times New Roman"/>
          <w:szCs w:val="28"/>
          <w:lang w:val="uk-UA"/>
        </w:rPr>
        <w:t>ого джерела викиду залежність (2</w:t>
      </w:r>
      <w:r w:rsidRPr="00007158">
        <w:rPr>
          <w:rFonts w:cs="Times New Roman"/>
          <w:szCs w:val="28"/>
          <w:lang w:val="uk-UA"/>
        </w:rPr>
        <w:t>.3) перетвориться і має вигляд:</w:t>
      </w:r>
    </w:p>
    <w:p w:rsidR="00007158" w:rsidRPr="00007158" w:rsidRDefault="00007158" w:rsidP="00007158">
      <w:pPr>
        <w:ind w:firstLine="3402"/>
        <w:rPr>
          <w:rFonts w:cs="Times New Roman"/>
          <w:szCs w:val="28"/>
          <w:lang w:val="uk-UA"/>
        </w:rPr>
      </w:pPr>
      <m:oMath>
        <m:r>
          <w:rPr>
            <w:rFonts w:ascii="Cambria Math" w:hAnsi="Cambria Math" w:cs="Times New Roman"/>
            <w:szCs w:val="28"/>
            <w:lang w:val="uk-UA"/>
          </w:rPr>
          <m:t>C</m:t>
        </m:r>
        <m:d>
          <m:dPr>
            <m:ctrlPr>
              <w:rPr>
                <w:rFonts w:ascii="Cambria Math" w:hAnsi="Cambria Math" w:cs="Times New Roman"/>
                <w:i/>
                <w:szCs w:val="28"/>
                <w:lang w:val="uk-UA"/>
              </w:rPr>
            </m:ctrlPr>
          </m:dPr>
          <m:e>
            <m:r>
              <w:rPr>
                <w:rFonts w:ascii="Cambria Math" w:hAnsi="Cambria Math" w:cs="Times New Roman"/>
                <w:szCs w:val="28"/>
                <w:lang w:val="uk-UA"/>
              </w:rPr>
              <m:t>x, 0, 0, 0</m:t>
            </m:r>
          </m:e>
        </m:d>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M</m:t>
            </m:r>
          </m:num>
          <m:den>
            <m:r>
              <w:rPr>
                <w:rFonts w:ascii="Cambria Math" w:hAnsi="Cambria Math" w:cs="Times New Roman"/>
                <w:szCs w:val="28"/>
                <w:lang w:val="uk-UA"/>
              </w:rPr>
              <m:t>π</m:t>
            </m:r>
            <m:sSub>
              <m:sSubPr>
                <m:ctrlPr>
                  <w:rPr>
                    <w:rFonts w:ascii="Cambria Math" w:hAnsi="Cambria Math" w:cs="Times New Roman"/>
                    <w:i/>
                    <w:szCs w:val="28"/>
                    <w:lang w:val="uk-UA"/>
                  </w:rPr>
                </m:ctrlPr>
              </m:sSubPr>
              <m:e>
                <m:r>
                  <w:rPr>
                    <w:rFonts w:ascii="Cambria Math" w:hAnsi="Cambria Math" w:cs="Times New Roman"/>
                    <w:szCs w:val="28"/>
                    <w:lang w:val="uk-UA"/>
                  </w:rPr>
                  <m:t>σ</m:t>
                </m:r>
              </m:e>
              <m:sub>
                <m:r>
                  <w:rPr>
                    <w:rFonts w:ascii="Cambria Math" w:hAnsi="Cambria Math" w:cs="Times New Roman"/>
                    <w:szCs w:val="28"/>
                    <w:lang w:val="uk-UA"/>
                  </w:rPr>
                  <m:t>y</m:t>
                </m:r>
              </m:sub>
            </m:sSub>
            <m:sSub>
              <m:sSubPr>
                <m:ctrlPr>
                  <w:rPr>
                    <w:rFonts w:ascii="Cambria Math" w:hAnsi="Cambria Math" w:cs="Times New Roman"/>
                    <w:i/>
                    <w:szCs w:val="28"/>
                    <w:lang w:val="uk-UA"/>
                  </w:rPr>
                </m:ctrlPr>
              </m:sSubPr>
              <m:e>
                <m:r>
                  <w:rPr>
                    <w:rFonts w:ascii="Cambria Math" w:hAnsi="Cambria Math" w:cs="Times New Roman"/>
                    <w:szCs w:val="28"/>
                    <w:lang w:val="uk-UA"/>
                  </w:rPr>
                  <m:t>σ</m:t>
                </m:r>
              </m:e>
              <m:sub>
                <m:r>
                  <w:rPr>
                    <w:rFonts w:ascii="Cambria Math" w:hAnsi="Cambria Math" w:cs="Times New Roman"/>
                    <w:szCs w:val="28"/>
                    <w:lang w:val="uk-UA"/>
                  </w:rPr>
                  <m:t>z</m:t>
                </m:r>
              </m:sub>
            </m:sSub>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в</m:t>
                </m:r>
              </m:sub>
            </m:sSub>
          </m:den>
        </m:f>
      </m:oMath>
      <w:r w:rsidRPr="00007158">
        <w:rPr>
          <w:rFonts w:eastAsiaTheme="minorEastAsia" w:cs="Times New Roman"/>
          <w:szCs w:val="28"/>
          <w:lang w:val="uk-UA"/>
        </w:rPr>
        <w:t>,                                             (2.4.)</w:t>
      </w:r>
    </w:p>
    <w:p w:rsidR="00C5019B" w:rsidRDefault="00C5019B" w:rsidP="00C70246">
      <w:pPr>
        <w:ind w:left="-567" w:firstLine="720"/>
        <w:rPr>
          <w:rFonts w:cs="Times New Roman"/>
          <w:szCs w:val="28"/>
          <w:lang w:val="uk-UA"/>
        </w:rPr>
      </w:pPr>
      <w:r>
        <w:rPr>
          <w:rFonts w:cs="Times New Roman"/>
          <w:szCs w:val="28"/>
          <w:lang w:val="uk-UA"/>
        </w:rPr>
        <w:t xml:space="preserve">Саме рівняння Сеттона, який розглядається, працює при стійких умовах атмосфери. Але це не буде знижувати цінності моделі, тому що нестійкий стан не може бути тривалим. </w:t>
      </w:r>
    </w:p>
    <w:p w:rsidR="00007158" w:rsidRDefault="00C5019B" w:rsidP="00C5019B">
      <w:pPr>
        <w:ind w:left="-567" w:firstLine="720"/>
        <w:rPr>
          <w:rFonts w:cs="Times New Roman"/>
          <w:szCs w:val="28"/>
          <w:lang w:val="uk-UA"/>
        </w:rPr>
      </w:pPr>
      <w:r>
        <w:rPr>
          <w:rFonts w:cs="Times New Roman"/>
          <w:szCs w:val="28"/>
          <w:lang w:val="uk-UA"/>
        </w:rPr>
        <w:t xml:space="preserve">Дальнійша перевірка для застосування формули Сеттона йде шляхом зіставлення розрахунку даних з експерементальним. При цьому більша увага приділяється оцінці параметрів, а саме </w:t>
      </w:r>
      <w:r w:rsidR="00007158">
        <w:rPr>
          <w:rFonts w:cs="Times New Roman"/>
          <w:szCs w:val="28"/>
          <w:lang w:val="uk-UA"/>
        </w:rPr>
        <w:t xml:space="preserve">– коефіцієнтів </w:t>
      </w:r>
      <w:r w:rsidR="00007158" w:rsidRPr="00007158">
        <w:rPr>
          <w:rFonts w:cs="Times New Roman"/>
          <w:szCs w:val="28"/>
          <w:lang w:val="uk-UA"/>
        </w:rPr>
        <w:t>розсіювання K</w:t>
      </w:r>
      <w:r w:rsidR="00007158" w:rsidRPr="00C5019B">
        <w:rPr>
          <w:rFonts w:cs="Times New Roman"/>
          <w:szCs w:val="28"/>
          <w:vertAlign w:val="subscript"/>
          <w:lang w:val="uk-UA"/>
        </w:rPr>
        <w:t>y</w:t>
      </w:r>
      <w:r>
        <w:rPr>
          <w:rFonts w:cs="Times New Roman"/>
          <w:szCs w:val="28"/>
          <w:lang w:val="uk-UA"/>
        </w:rPr>
        <w:t xml:space="preserve"> </w:t>
      </w:r>
      <w:r w:rsidR="00007158" w:rsidRPr="00007158">
        <w:rPr>
          <w:rFonts w:cs="Times New Roman"/>
          <w:szCs w:val="28"/>
          <w:lang w:val="uk-UA"/>
        </w:rPr>
        <w:t>і K</w:t>
      </w:r>
      <w:r w:rsidR="00007158" w:rsidRPr="00C5019B">
        <w:rPr>
          <w:rFonts w:cs="Times New Roman"/>
          <w:szCs w:val="28"/>
          <w:vertAlign w:val="subscript"/>
          <w:lang w:val="uk-UA"/>
        </w:rPr>
        <w:t>z</w:t>
      </w:r>
      <w:r w:rsidR="00007158" w:rsidRPr="00007158">
        <w:rPr>
          <w:rFonts w:cs="Times New Roman"/>
          <w:szCs w:val="28"/>
          <w:lang w:val="uk-UA"/>
        </w:rPr>
        <w:t xml:space="preserve">, </w:t>
      </w:r>
      <w:r>
        <w:rPr>
          <w:rFonts w:cs="Times New Roman"/>
          <w:szCs w:val="28"/>
          <w:lang w:val="uk-UA"/>
        </w:rPr>
        <w:t xml:space="preserve">значення яких залежить від ступеня стійкості атмосфери та від швідкості вітру. Встановлені </w:t>
      </w:r>
      <w:r w:rsidR="00007158" w:rsidRPr="00007158">
        <w:rPr>
          <w:rFonts w:cs="Times New Roman"/>
          <w:szCs w:val="28"/>
          <w:lang w:val="uk-UA"/>
        </w:rPr>
        <w:t>різні залежно</w:t>
      </w:r>
      <w:r>
        <w:rPr>
          <w:rFonts w:cs="Times New Roman"/>
          <w:szCs w:val="28"/>
          <w:lang w:val="uk-UA"/>
        </w:rPr>
        <w:t>сті</w:t>
      </w:r>
      <w:r w:rsidR="00007158" w:rsidRPr="00007158">
        <w:rPr>
          <w:rFonts w:cs="Times New Roman"/>
          <w:szCs w:val="28"/>
          <w:lang w:val="uk-UA"/>
        </w:rPr>
        <w:t xml:space="preserve"> K</w:t>
      </w:r>
      <w:r w:rsidR="00007158" w:rsidRPr="00C5019B">
        <w:rPr>
          <w:rFonts w:cs="Times New Roman"/>
          <w:szCs w:val="28"/>
          <w:vertAlign w:val="subscript"/>
          <w:lang w:val="uk-UA"/>
        </w:rPr>
        <w:t>y</w:t>
      </w:r>
      <w:r>
        <w:rPr>
          <w:rFonts w:cs="Times New Roman"/>
          <w:szCs w:val="28"/>
          <w:lang w:val="uk-UA"/>
        </w:rPr>
        <w:t xml:space="preserve"> </w:t>
      </w:r>
      <w:r w:rsidR="00007158" w:rsidRPr="00007158">
        <w:rPr>
          <w:rFonts w:cs="Times New Roman"/>
          <w:szCs w:val="28"/>
          <w:lang w:val="uk-UA"/>
        </w:rPr>
        <w:t>і K</w:t>
      </w:r>
      <w:r w:rsidR="00007158" w:rsidRPr="00C5019B">
        <w:rPr>
          <w:rFonts w:cs="Times New Roman"/>
          <w:szCs w:val="28"/>
          <w:vertAlign w:val="subscript"/>
          <w:lang w:val="uk-UA"/>
        </w:rPr>
        <w:t>z</w:t>
      </w:r>
      <w:r>
        <w:rPr>
          <w:rFonts w:cs="Times New Roman"/>
          <w:szCs w:val="28"/>
          <w:lang w:val="uk-UA"/>
        </w:rPr>
        <w:t xml:space="preserve"> </w:t>
      </w:r>
      <w:r w:rsidR="00007158" w:rsidRPr="00007158">
        <w:rPr>
          <w:rFonts w:cs="Times New Roman"/>
          <w:szCs w:val="28"/>
          <w:lang w:val="uk-UA"/>
        </w:rPr>
        <w:t>от умов стійкості атмосфери за допомогою емпірич</w:t>
      </w:r>
      <w:r w:rsidR="00007158">
        <w:rPr>
          <w:rFonts w:cs="Times New Roman"/>
          <w:szCs w:val="28"/>
          <w:lang w:val="uk-UA"/>
        </w:rPr>
        <w:t>них залежностей і коефіцієнтів.</w:t>
      </w:r>
    </w:p>
    <w:p w:rsidR="00007158" w:rsidRPr="00007158" w:rsidRDefault="00C5019B" w:rsidP="00C5019B">
      <w:pPr>
        <w:ind w:left="-567" w:firstLine="720"/>
        <w:rPr>
          <w:rFonts w:cs="Times New Roman"/>
          <w:szCs w:val="28"/>
          <w:lang w:val="uk-UA"/>
        </w:rPr>
      </w:pPr>
      <w:r>
        <w:rPr>
          <w:rFonts w:cs="Times New Roman"/>
          <w:szCs w:val="28"/>
          <w:lang w:val="uk-UA"/>
        </w:rPr>
        <w:lastRenderedPageBreak/>
        <w:t>Метод Андрєєва включає в собі розрахункові дані з експериментами, які показали, що для усередних умов погоди за період року величину n приймають</w:t>
      </w:r>
      <w:r w:rsidR="00340BB2">
        <w:rPr>
          <w:rFonts w:cs="Times New Roman"/>
          <w:szCs w:val="28"/>
          <w:lang w:val="uk-UA"/>
        </w:rPr>
        <w:t xml:space="preserve"> рівною 0, а це значить, що</w:t>
      </w:r>
      <w:r w:rsidR="00007158" w:rsidRPr="00007158">
        <w:rPr>
          <w:rFonts w:cs="Times New Roman"/>
          <w:szCs w:val="28"/>
          <w:lang w:val="uk-UA"/>
        </w:rPr>
        <w:t xml:space="preserve"> коефіцієнти розсіювання з достатньою точністю можуть бути при</w:t>
      </w:r>
      <w:r w:rsidR="00007158">
        <w:rPr>
          <w:rFonts w:cs="Times New Roman"/>
          <w:szCs w:val="28"/>
          <w:lang w:val="uk-UA"/>
        </w:rPr>
        <w:t>йняті рівними: K</w:t>
      </w:r>
      <w:r w:rsidR="00007158" w:rsidRPr="00D062E6">
        <w:rPr>
          <w:rFonts w:cs="Times New Roman"/>
          <w:szCs w:val="28"/>
          <w:vertAlign w:val="subscript"/>
          <w:lang w:val="uk-UA"/>
        </w:rPr>
        <w:t>y</w:t>
      </w:r>
      <w:r w:rsidR="00007158">
        <w:rPr>
          <w:rFonts w:cs="Times New Roman"/>
          <w:szCs w:val="28"/>
          <w:lang w:val="uk-UA"/>
        </w:rPr>
        <w:t xml:space="preserve"> = K</w:t>
      </w:r>
      <w:r w:rsidR="00007158" w:rsidRPr="00D062E6">
        <w:rPr>
          <w:rFonts w:cs="Times New Roman"/>
          <w:szCs w:val="28"/>
          <w:vertAlign w:val="subscript"/>
          <w:lang w:val="uk-UA"/>
        </w:rPr>
        <w:t>z</w:t>
      </w:r>
      <w:r w:rsidR="00007158">
        <w:rPr>
          <w:rFonts w:cs="Times New Roman"/>
          <w:szCs w:val="28"/>
          <w:lang w:val="uk-UA"/>
        </w:rPr>
        <w:t>. = 0,05.</w:t>
      </w:r>
    </w:p>
    <w:p w:rsidR="00007158" w:rsidRPr="00007158" w:rsidRDefault="00007158" w:rsidP="00340BB2">
      <w:pPr>
        <w:ind w:left="-567" w:firstLine="720"/>
        <w:rPr>
          <w:rFonts w:cs="Times New Roman"/>
          <w:szCs w:val="28"/>
          <w:lang w:val="uk-UA"/>
        </w:rPr>
      </w:pPr>
      <w:r w:rsidRPr="00007158">
        <w:rPr>
          <w:rFonts w:cs="Times New Roman"/>
          <w:szCs w:val="28"/>
          <w:lang w:val="uk-UA"/>
        </w:rPr>
        <w:t xml:space="preserve"> </w:t>
      </w:r>
      <w:r w:rsidR="00340BB2">
        <w:rPr>
          <w:rFonts w:cs="Times New Roman"/>
          <w:szCs w:val="28"/>
          <w:lang w:val="uk-UA"/>
        </w:rPr>
        <w:t xml:space="preserve">Ті сами </w:t>
      </w:r>
      <w:r w:rsidR="00340BB2" w:rsidRPr="00007158">
        <w:rPr>
          <w:rFonts w:cs="Times New Roman"/>
          <w:szCs w:val="28"/>
          <w:lang w:val="uk-UA"/>
        </w:rPr>
        <w:t>K</w:t>
      </w:r>
      <w:r w:rsidR="00340BB2" w:rsidRPr="00340BB2">
        <w:rPr>
          <w:rFonts w:cs="Times New Roman"/>
          <w:szCs w:val="28"/>
          <w:vertAlign w:val="subscript"/>
          <w:lang w:val="uk-UA"/>
        </w:rPr>
        <w:t>y</w:t>
      </w:r>
      <w:r w:rsidR="00340BB2">
        <w:rPr>
          <w:rFonts w:cs="Times New Roman"/>
          <w:szCs w:val="28"/>
          <w:lang w:val="uk-UA"/>
        </w:rPr>
        <w:t xml:space="preserve"> </w:t>
      </w:r>
      <w:r w:rsidR="00340BB2" w:rsidRPr="00007158">
        <w:rPr>
          <w:rFonts w:cs="Times New Roman"/>
          <w:szCs w:val="28"/>
          <w:lang w:val="uk-UA"/>
        </w:rPr>
        <w:t>і K</w:t>
      </w:r>
      <w:r w:rsidR="00340BB2" w:rsidRPr="00340BB2">
        <w:rPr>
          <w:rFonts w:cs="Times New Roman"/>
          <w:szCs w:val="28"/>
          <w:vertAlign w:val="subscript"/>
          <w:lang w:val="uk-UA"/>
        </w:rPr>
        <w:t>z</w:t>
      </w:r>
      <w:r w:rsidR="00340BB2">
        <w:rPr>
          <w:rFonts w:cs="Times New Roman"/>
          <w:szCs w:val="28"/>
          <w:vertAlign w:val="subscript"/>
          <w:lang w:val="uk-UA"/>
        </w:rPr>
        <w:t xml:space="preserve"> </w:t>
      </w:r>
      <w:r w:rsidR="00340BB2">
        <w:rPr>
          <w:rFonts w:cs="Times New Roman"/>
          <w:szCs w:val="28"/>
          <w:lang w:val="uk-UA"/>
        </w:rPr>
        <w:t xml:space="preserve">показують, що відповідаються середнім умовам шорсткості при наявності спойного рельєфу місцевості і будівель. </w:t>
      </w:r>
      <w:r w:rsidRPr="00007158">
        <w:rPr>
          <w:rFonts w:cs="Times New Roman"/>
          <w:szCs w:val="28"/>
          <w:lang w:val="uk-UA"/>
        </w:rPr>
        <w:t>В цілому K</w:t>
      </w:r>
      <w:r w:rsidRPr="00D062E6">
        <w:rPr>
          <w:rFonts w:cs="Times New Roman"/>
          <w:szCs w:val="28"/>
          <w:vertAlign w:val="subscript"/>
          <w:lang w:val="uk-UA"/>
        </w:rPr>
        <w:t>y</w:t>
      </w:r>
      <w:r w:rsidR="00D062E6">
        <w:rPr>
          <w:rFonts w:cs="Times New Roman"/>
          <w:szCs w:val="28"/>
          <w:vertAlign w:val="subscript"/>
          <w:lang w:val="uk-UA"/>
        </w:rPr>
        <w:t xml:space="preserve"> </w:t>
      </w:r>
      <w:r w:rsidRPr="00007158">
        <w:rPr>
          <w:rFonts w:cs="Times New Roman"/>
          <w:szCs w:val="28"/>
          <w:lang w:val="uk-UA"/>
        </w:rPr>
        <w:t>і K</w:t>
      </w:r>
      <w:r w:rsidRPr="00340BB2">
        <w:rPr>
          <w:rFonts w:cs="Times New Roman"/>
          <w:szCs w:val="28"/>
          <w:vertAlign w:val="subscript"/>
          <w:lang w:val="uk-UA"/>
        </w:rPr>
        <w:t>z</w:t>
      </w:r>
      <w:r w:rsidR="00D062E6">
        <w:rPr>
          <w:rFonts w:cs="Times New Roman"/>
          <w:szCs w:val="28"/>
          <w:lang w:val="uk-UA"/>
        </w:rPr>
        <w:t xml:space="preserve"> залежать</w:t>
      </w:r>
      <w:r w:rsidRPr="00007158">
        <w:rPr>
          <w:rFonts w:cs="Times New Roman"/>
          <w:szCs w:val="28"/>
          <w:lang w:val="uk-UA"/>
        </w:rPr>
        <w:t xml:space="preserve"> не тільки від метеорологічних умов, а й від шорсткості підстильної поверхні.  </w:t>
      </w:r>
      <w:r w:rsidR="00340BB2">
        <w:rPr>
          <w:rFonts w:cs="Times New Roman"/>
          <w:szCs w:val="28"/>
          <w:lang w:val="uk-UA"/>
        </w:rPr>
        <w:t xml:space="preserve">Прикладом може бути те, що над містом коефіцієнти розсіювання будуть більше, тому зо будинки збільшуються турбулентність нижньої атмосфери. </w:t>
      </w:r>
      <w:r w:rsidRPr="00007158">
        <w:rPr>
          <w:rFonts w:cs="Times New Roman"/>
          <w:szCs w:val="28"/>
          <w:lang w:val="uk-UA"/>
        </w:rPr>
        <w:t>Тому розрахунок за формулами Сеттона з урахуванням заданих вище K</w:t>
      </w:r>
      <w:r w:rsidRPr="00D062E6">
        <w:rPr>
          <w:rFonts w:cs="Times New Roman"/>
          <w:szCs w:val="28"/>
          <w:vertAlign w:val="subscript"/>
          <w:lang w:val="uk-UA"/>
        </w:rPr>
        <w:t>y</w:t>
      </w:r>
      <w:r w:rsidR="00D062E6">
        <w:rPr>
          <w:rFonts w:cs="Times New Roman"/>
          <w:szCs w:val="28"/>
          <w:lang w:val="uk-UA"/>
        </w:rPr>
        <w:t xml:space="preserve"> </w:t>
      </w:r>
      <w:r w:rsidRPr="00007158">
        <w:rPr>
          <w:rFonts w:cs="Times New Roman"/>
          <w:szCs w:val="28"/>
          <w:lang w:val="uk-UA"/>
        </w:rPr>
        <w:t>і K</w:t>
      </w:r>
      <w:r w:rsidRPr="00D062E6">
        <w:rPr>
          <w:rFonts w:cs="Times New Roman"/>
          <w:szCs w:val="28"/>
          <w:vertAlign w:val="subscript"/>
          <w:lang w:val="uk-UA"/>
        </w:rPr>
        <w:t>z</w:t>
      </w:r>
      <w:r w:rsidR="00D062E6">
        <w:rPr>
          <w:rFonts w:cs="Times New Roman"/>
          <w:szCs w:val="28"/>
          <w:lang w:val="uk-UA"/>
        </w:rPr>
        <w:t xml:space="preserve"> </w:t>
      </w:r>
      <w:r w:rsidR="00340BB2">
        <w:rPr>
          <w:rFonts w:cs="Times New Roman"/>
          <w:szCs w:val="28"/>
          <w:lang w:val="uk-UA"/>
        </w:rPr>
        <w:t>для міських умов показуют</w:t>
      </w:r>
      <w:r w:rsidRPr="00007158">
        <w:rPr>
          <w:rFonts w:cs="Times New Roman"/>
          <w:szCs w:val="28"/>
          <w:lang w:val="uk-UA"/>
        </w:rPr>
        <w:t xml:space="preserve"> завищені результати в порівнянні з фактичними, і вони можуть </w:t>
      </w:r>
      <w:r w:rsidR="00D062E6">
        <w:rPr>
          <w:rFonts w:cs="Times New Roman"/>
          <w:szCs w:val="28"/>
          <w:lang w:val="uk-UA"/>
        </w:rPr>
        <w:t>розглядатися як умовні.</w:t>
      </w:r>
    </w:p>
    <w:p w:rsidR="00007158" w:rsidRPr="00007158" w:rsidRDefault="00007158" w:rsidP="00C70246">
      <w:pPr>
        <w:ind w:left="-567" w:firstLine="720"/>
        <w:rPr>
          <w:rFonts w:cs="Times New Roman"/>
          <w:szCs w:val="28"/>
          <w:lang w:val="uk-UA"/>
        </w:rPr>
      </w:pPr>
      <w:r w:rsidRPr="00007158">
        <w:rPr>
          <w:rFonts w:cs="Times New Roman"/>
          <w:szCs w:val="28"/>
          <w:lang w:val="uk-UA"/>
        </w:rPr>
        <w:t xml:space="preserve"> При спрощення, введених П.І.  Андрєєвим, n = 0</w:t>
      </w:r>
      <w:r w:rsidR="00D062E6">
        <w:rPr>
          <w:rFonts w:cs="Times New Roman"/>
          <w:szCs w:val="28"/>
          <w:lang w:val="uk-UA"/>
        </w:rPr>
        <w:t xml:space="preserve"> </w:t>
      </w:r>
      <w:r w:rsidRPr="00007158">
        <w:rPr>
          <w:rFonts w:cs="Times New Roman"/>
          <w:szCs w:val="28"/>
          <w:lang w:val="uk-UA"/>
        </w:rPr>
        <w:t>і K</w:t>
      </w:r>
      <w:r w:rsidRPr="00D062E6">
        <w:rPr>
          <w:rFonts w:cs="Times New Roman"/>
          <w:szCs w:val="28"/>
          <w:vertAlign w:val="subscript"/>
          <w:lang w:val="uk-UA"/>
        </w:rPr>
        <w:t>y</w:t>
      </w:r>
      <w:r w:rsidR="00D062E6">
        <w:rPr>
          <w:rFonts w:cs="Times New Roman"/>
          <w:szCs w:val="28"/>
          <w:lang w:val="uk-UA"/>
        </w:rPr>
        <w:t xml:space="preserve"> = K</w:t>
      </w:r>
      <w:r w:rsidR="00D062E6" w:rsidRPr="00D062E6">
        <w:rPr>
          <w:rFonts w:cs="Times New Roman"/>
          <w:szCs w:val="28"/>
          <w:vertAlign w:val="subscript"/>
          <w:lang w:val="uk-UA"/>
        </w:rPr>
        <w:t>z</w:t>
      </w:r>
      <w:r w:rsidRPr="00007158">
        <w:rPr>
          <w:rFonts w:cs="Times New Roman"/>
          <w:szCs w:val="28"/>
          <w:lang w:val="uk-UA"/>
        </w:rPr>
        <w:t xml:space="preserve"> = 0,05 розрахунок максимальної концентрації шкідливих речовин на осі струменя можна виробляти за рівнянням:</w:t>
      </w:r>
    </w:p>
    <w:p w:rsidR="00007158" w:rsidRDefault="00D062E6" w:rsidP="00D062E6">
      <w:pPr>
        <w:ind w:left="567" w:firstLine="3119"/>
        <w:rPr>
          <w:rFonts w:eastAsiaTheme="minorEastAsia" w:cs="Times New Roman"/>
          <w:szCs w:val="28"/>
          <w:lang w:val="ru-RU"/>
        </w:rPr>
      </w:pPr>
      <m:oMath>
        <m:r>
          <w:rPr>
            <w:rFonts w:ascii="Cambria Math" w:hAnsi="Cambria Math" w:cs="Times New Roman"/>
            <w:szCs w:val="28"/>
            <w:lang w:val="uk-UA"/>
          </w:rPr>
          <m:t>C</m:t>
        </m:r>
        <m:d>
          <m:dPr>
            <m:ctrlPr>
              <w:rPr>
                <w:rFonts w:ascii="Cambria Math" w:hAnsi="Cambria Math" w:cs="Times New Roman"/>
                <w:i/>
                <w:szCs w:val="28"/>
                <w:lang w:val="uk-UA"/>
              </w:rPr>
            </m:ctrlPr>
          </m:dPr>
          <m:e>
            <m:r>
              <w:rPr>
                <w:rFonts w:ascii="Cambria Math" w:hAnsi="Cambria Math" w:cs="Times New Roman"/>
                <w:szCs w:val="28"/>
                <w:lang w:val="uk-UA"/>
              </w:rPr>
              <m:t>x,0,0</m:t>
            </m:r>
          </m:e>
        </m:d>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235M</m:t>
            </m:r>
          </m:num>
          <m:den>
            <m:sSup>
              <m:sSupPr>
                <m:ctrlPr>
                  <w:rPr>
                    <w:rFonts w:ascii="Cambria Math" w:hAnsi="Cambria Math" w:cs="Times New Roman"/>
                    <w:i/>
                    <w:szCs w:val="28"/>
                    <w:lang w:val="uk-UA"/>
                  </w:rPr>
                </m:ctrlPr>
              </m:sSupPr>
              <m:e>
                <m:r>
                  <w:rPr>
                    <w:rFonts w:ascii="Cambria Math" w:hAnsi="Cambria Math" w:cs="Times New Roman"/>
                    <w:szCs w:val="28"/>
                    <w:lang w:val="uk-UA"/>
                  </w:rPr>
                  <m:t>H</m:t>
                </m:r>
              </m:e>
              <m:sup>
                <m:r>
                  <w:rPr>
                    <w:rFonts w:ascii="Cambria Math" w:hAnsi="Cambria Math" w:cs="Times New Roman"/>
                    <w:szCs w:val="28"/>
                    <w:lang w:val="uk-UA"/>
                  </w:rPr>
                  <m:t>2</m:t>
                </m:r>
              </m:sup>
            </m:sSup>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B</m:t>
                </m:r>
              </m:sub>
            </m:sSub>
          </m:den>
        </m:f>
      </m:oMath>
      <w:r w:rsidRPr="00D062E6">
        <w:rPr>
          <w:rFonts w:eastAsiaTheme="minorEastAsia" w:cs="Times New Roman"/>
          <w:szCs w:val="28"/>
          <w:lang w:val="ru-RU"/>
        </w:rPr>
        <w:t xml:space="preserve">, </w:t>
      </w:r>
      <w:r w:rsidRPr="00D062E6">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sidRPr="00D062E6">
        <w:rPr>
          <w:rFonts w:eastAsiaTheme="minorEastAsia" w:cs="Times New Roman"/>
          <w:szCs w:val="28"/>
          <w:lang w:val="ru-RU"/>
        </w:rPr>
        <w:t>(2.5.)</w:t>
      </w:r>
    </w:p>
    <w:p w:rsidR="00D062E6" w:rsidRPr="00007158" w:rsidRDefault="00340BB2" w:rsidP="00C70246">
      <w:pPr>
        <w:ind w:left="-567" w:firstLine="567"/>
        <w:rPr>
          <w:rFonts w:cs="Times New Roman"/>
          <w:szCs w:val="28"/>
          <w:lang w:val="ru-RU"/>
        </w:rPr>
      </w:pPr>
      <w:r>
        <w:rPr>
          <w:rFonts w:cs="Times New Roman"/>
          <w:szCs w:val="28"/>
          <w:lang w:val="ru-RU"/>
        </w:rPr>
        <w:t>За допомогою методу Берлянда [20</w:t>
      </w:r>
      <w:r w:rsidR="00D062E6" w:rsidRPr="00D062E6">
        <w:rPr>
          <w:rFonts w:cs="Times New Roman"/>
          <w:szCs w:val="28"/>
          <w:lang w:val="ru-RU"/>
        </w:rPr>
        <w:t>] розподіл приземної концентрації шкідливих речовин від одиночного джерела атмосфери визначається по залежності:</w:t>
      </w:r>
    </w:p>
    <w:p w:rsidR="00007158" w:rsidRDefault="00D062E6" w:rsidP="00D062E6">
      <w:pPr>
        <w:ind w:left="1134" w:firstLine="720"/>
        <w:rPr>
          <w:rFonts w:eastAsiaTheme="minorEastAsia" w:cs="Times New Roman"/>
          <w:szCs w:val="28"/>
          <w:lang w:val="ru-RU"/>
        </w:rPr>
      </w:pPr>
      <m:oMath>
        <m:r>
          <w:rPr>
            <w:rFonts w:ascii="Cambria Math" w:hAnsi="Cambria Math" w:cs="Times New Roman"/>
            <w:szCs w:val="28"/>
            <w:lang w:val="uk-UA"/>
          </w:rPr>
          <m:t>C=</m:t>
        </m:r>
        <m:f>
          <m:fPr>
            <m:ctrlPr>
              <w:rPr>
                <w:rFonts w:ascii="Cambria Math" w:hAnsi="Cambria Math" w:cs="Times New Roman"/>
                <w:i/>
                <w:szCs w:val="28"/>
                <w:lang w:val="uk-UA"/>
              </w:rPr>
            </m:ctrlPr>
          </m:fPr>
          <m:num>
            <m:r>
              <w:rPr>
                <w:rFonts w:ascii="Cambria Math" w:hAnsi="Cambria Math" w:cs="Times New Roman"/>
                <w:szCs w:val="28"/>
                <w:lang w:val="uk-UA"/>
              </w:rPr>
              <m:t>M</m:t>
            </m:r>
          </m:num>
          <m:den>
            <m:d>
              <m:dPr>
                <m:ctrlPr>
                  <w:rPr>
                    <w:rFonts w:ascii="Cambria Math" w:hAnsi="Cambria Math" w:cs="Times New Roman"/>
                    <w:i/>
                    <w:szCs w:val="28"/>
                    <w:lang w:val="uk-UA"/>
                  </w:rPr>
                </m:ctrlPr>
              </m:dPr>
              <m:e>
                <m:r>
                  <w:rPr>
                    <w:rFonts w:ascii="Cambria Math" w:hAnsi="Cambria Math" w:cs="Times New Roman"/>
                    <w:szCs w:val="28"/>
                    <w:lang w:val="uk-UA"/>
                  </w:rPr>
                  <m:t>1+m</m:t>
                </m:r>
              </m:e>
            </m:d>
            <m:r>
              <w:rPr>
                <w:rFonts w:ascii="Cambria Math" w:hAnsi="Cambria Math" w:cs="Times New Roman"/>
                <w:szCs w:val="28"/>
                <w:lang w:val="uk-UA"/>
              </w:rPr>
              <m:t>*K*φ*</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m:t>
                </m:r>
              </m:sup>
            </m:sSup>
            <m:r>
              <w:rPr>
                <w:rFonts w:ascii="Cambria Math" w:hAnsi="Cambria Math" w:cs="Times New Roman"/>
                <w:szCs w:val="28"/>
                <w:lang w:val="uk-UA"/>
              </w:rPr>
              <m:t>*</m:t>
            </m:r>
            <m:rad>
              <m:radPr>
                <m:degHide m:val="1"/>
                <m:ctrlPr>
                  <w:rPr>
                    <w:rFonts w:ascii="Cambria Math" w:hAnsi="Cambria Math" w:cs="Times New Roman"/>
                    <w:i/>
                    <w:szCs w:val="28"/>
                    <w:lang w:val="uk-UA"/>
                  </w:rPr>
                </m:ctrlPr>
              </m:radPr>
              <m:deg/>
              <m:e>
                <m:r>
                  <w:rPr>
                    <w:rFonts w:ascii="Cambria Math" w:hAnsi="Cambria Math" w:cs="Times New Roman"/>
                    <w:szCs w:val="28"/>
                    <w:lang w:val="uk-UA"/>
                  </w:rPr>
                  <m:t>2π</m:t>
                </m:r>
              </m:e>
            </m:rad>
          </m:den>
        </m:f>
        <m:r>
          <w:rPr>
            <w:rFonts w:ascii="Cambria Math" w:hAnsi="Cambria Math" w:cs="Times New Roman"/>
            <w:szCs w:val="28"/>
            <w:lang w:val="uk-UA"/>
          </w:rPr>
          <m:t>exp</m:t>
        </m:r>
        <m:d>
          <m:dPr>
            <m:begChr m:val="["/>
            <m:endChr m:val="]"/>
            <m:ctrlPr>
              <w:rPr>
                <w:rFonts w:ascii="Cambria Math" w:hAnsi="Cambria Math" w:cs="Times New Roman"/>
                <w:i/>
                <w:szCs w:val="28"/>
                <w:lang w:val="uk-UA"/>
              </w:rPr>
            </m:ctrlPr>
          </m:dPr>
          <m:e>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V</m:t>
                    </m:r>
                  </m:e>
                  <m:sub>
                    <m:r>
                      <w:rPr>
                        <w:rFonts w:ascii="Cambria Math" w:hAnsi="Cambria Math" w:cs="Times New Roman"/>
                        <w:szCs w:val="28"/>
                        <w:lang w:val="uk-UA"/>
                      </w:rPr>
                      <m:t>B</m:t>
                    </m:r>
                  </m:sub>
                </m:sSub>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H</m:t>
                    </m:r>
                  </m:e>
                  <m:sup>
                    <m:r>
                      <w:rPr>
                        <w:rFonts w:ascii="Cambria Math" w:hAnsi="Cambria Math" w:cs="Times New Roman"/>
                        <w:szCs w:val="28"/>
                        <w:lang w:val="uk-UA"/>
                      </w:rPr>
                      <m:t>1+m</m:t>
                    </m:r>
                  </m:sup>
                </m:sSup>
              </m:num>
              <m:den>
                <m:r>
                  <w:rPr>
                    <w:rFonts w:ascii="Cambria Math" w:hAnsi="Cambria Math" w:cs="Times New Roman"/>
                    <w:szCs w:val="28"/>
                    <w:lang w:val="uk-UA"/>
                  </w:rPr>
                  <m:t>K(</m:t>
                </m:r>
                <m:sSup>
                  <m:sSupPr>
                    <m:ctrlPr>
                      <w:rPr>
                        <w:rFonts w:ascii="Cambria Math" w:hAnsi="Cambria Math" w:cs="Times New Roman"/>
                        <w:i/>
                        <w:szCs w:val="28"/>
                        <w:lang w:val="uk-UA"/>
                      </w:rPr>
                    </m:ctrlPr>
                  </m:sSupPr>
                  <m:e>
                    <m:r>
                      <w:rPr>
                        <w:rFonts w:ascii="Cambria Math" w:hAnsi="Cambria Math" w:cs="Times New Roman"/>
                        <w:szCs w:val="28"/>
                        <w:lang w:val="uk-UA"/>
                      </w:rPr>
                      <m:t>m+1)</m:t>
                    </m:r>
                  </m:e>
                  <m:sup>
                    <m:r>
                      <w:rPr>
                        <w:rFonts w:ascii="Cambria Math" w:hAnsi="Cambria Math" w:cs="Times New Roman"/>
                        <w:szCs w:val="28"/>
                        <w:lang w:val="uk-UA"/>
                      </w:rPr>
                      <m:t>2</m:t>
                    </m:r>
                  </m:sup>
                </m:sSup>
                <m:r>
                  <w:rPr>
                    <w:rFonts w:ascii="Cambria Math" w:hAnsi="Cambria Math" w:cs="Times New Roman"/>
                    <w:szCs w:val="28"/>
                    <w:lang w:val="uk-UA"/>
                  </w:rPr>
                  <m:t>*x</m:t>
                </m:r>
              </m:den>
            </m:f>
            <m:r>
              <w:rPr>
                <w:rFonts w:ascii="Cambria Math" w:hAnsi="Cambria Math" w:cs="Times New Roman"/>
                <w:szCs w:val="28"/>
                <w:lang w:val="uk-UA"/>
              </w:rPr>
              <m:t>-</m:t>
            </m:r>
            <m:f>
              <m:fPr>
                <m:ctrlPr>
                  <w:rPr>
                    <w:rFonts w:ascii="Cambria Math" w:hAnsi="Cambria Math" w:cs="Times New Roman"/>
                    <w:i/>
                    <w:szCs w:val="28"/>
                    <w:lang w:val="uk-UA"/>
                  </w:rPr>
                </m:ctrlPr>
              </m:fPr>
              <m:num>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num>
              <m:den>
                <m:r>
                  <w:rPr>
                    <w:rFonts w:ascii="Cambria Math" w:hAnsi="Cambria Math" w:cs="Times New Roman"/>
                    <w:szCs w:val="28"/>
                    <w:lang w:val="uk-UA"/>
                  </w:rPr>
                  <m:t>2φ*</m:t>
                </m:r>
                <m:sSup>
                  <m:sSupPr>
                    <m:ctrlPr>
                      <w:rPr>
                        <w:rFonts w:ascii="Cambria Math" w:hAnsi="Cambria Math" w:cs="Times New Roman"/>
                        <w:i/>
                        <w:szCs w:val="28"/>
                        <w:lang w:val="uk-UA"/>
                      </w:rPr>
                    </m:ctrlPr>
                  </m:sSupPr>
                  <m:e>
                    <m:r>
                      <w:rPr>
                        <w:rFonts w:ascii="Cambria Math" w:hAnsi="Cambria Math" w:cs="Times New Roman"/>
                        <w:szCs w:val="28"/>
                        <w:lang w:val="uk-UA"/>
                      </w:rPr>
                      <m:t>x</m:t>
                    </m:r>
                  </m:e>
                  <m:sup>
                    <m:r>
                      <w:rPr>
                        <w:rFonts w:ascii="Cambria Math" w:hAnsi="Cambria Math" w:cs="Times New Roman"/>
                        <w:szCs w:val="28"/>
                        <w:lang w:val="uk-UA"/>
                      </w:rPr>
                      <m:t>2</m:t>
                    </m:r>
                  </m:sup>
                </m:sSup>
              </m:den>
            </m:f>
          </m:e>
        </m:d>
      </m:oMath>
      <w:r w:rsidRPr="00D062E6">
        <w:rPr>
          <w:rFonts w:eastAsiaTheme="minorEastAsia" w:cs="Times New Roman"/>
          <w:szCs w:val="28"/>
          <w:lang w:val="ru-RU"/>
        </w:rPr>
        <w:t xml:space="preserve">, </w:t>
      </w:r>
      <w:r>
        <w:rPr>
          <w:rFonts w:eastAsiaTheme="minorEastAsia" w:cs="Times New Roman"/>
          <w:szCs w:val="28"/>
          <w:lang w:val="ru-RU"/>
        </w:rPr>
        <w:tab/>
      </w:r>
      <w:r>
        <w:rPr>
          <w:rFonts w:eastAsiaTheme="minorEastAsia" w:cs="Times New Roman"/>
          <w:szCs w:val="28"/>
          <w:lang w:val="ru-RU"/>
        </w:rPr>
        <w:tab/>
      </w:r>
      <w:r w:rsidRPr="00D062E6">
        <w:rPr>
          <w:rFonts w:eastAsiaTheme="minorEastAsia" w:cs="Times New Roman"/>
          <w:szCs w:val="28"/>
          <w:lang w:val="ru-RU"/>
        </w:rPr>
        <w:t>(2.6.)</w:t>
      </w:r>
    </w:p>
    <w:p w:rsidR="00D062E6" w:rsidRDefault="00D062E6" w:rsidP="00C70246">
      <w:pPr>
        <w:ind w:left="-567"/>
        <w:rPr>
          <w:rFonts w:cs="Times New Roman"/>
          <w:szCs w:val="28"/>
          <w:lang w:val="ru-RU"/>
        </w:rPr>
      </w:pPr>
      <w:r w:rsidRPr="00D062E6">
        <w:rPr>
          <w:rFonts w:cs="Times New Roman"/>
          <w:szCs w:val="28"/>
          <w:lang w:val="ru-RU"/>
        </w:rPr>
        <w:t>де φ - дисперсія напрямку вітру, т = п (2-п),</w:t>
      </w:r>
    </w:p>
    <w:p w:rsidR="00D062E6" w:rsidRDefault="00D062E6" w:rsidP="00C70246">
      <w:pPr>
        <w:ind w:left="-567"/>
        <w:rPr>
          <w:rFonts w:cs="Times New Roman"/>
          <w:szCs w:val="28"/>
          <w:lang w:val="ru-RU"/>
        </w:rPr>
      </w:pPr>
      <w:r w:rsidRPr="00D062E6">
        <w:rPr>
          <w:rFonts w:cs="Times New Roman"/>
          <w:szCs w:val="28"/>
          <w:lang w:val="ru-RU"/>
        </w:rPr>
        <w:t xml:space="preserve"> К - коефіцієнт турбулентної дифузії.</w:t>
      </w:r>
    </w:p>
    <w:p w:rsidR="00D062E6" w:rsidRDefault="00340BB2" w:rsidP="001E3B28">
      <w:pPr>
        <w:ind w:left="-567"/>
        <w:rPr>
          <w:rFonts w:cs="Times New Roman"/>
          <w:szCs w:val="28"/>
          <w:lang w:val="ru-RU"/>
        </w:rPr>
      </w:pPr>
      <w:r>
        <w:rPr>
          <w:rFonts w:cs="Times New Roman"/>
          <w:szCs w:val="28"/>
          <w:lang w:val="ru-RU"/>
        </w:rPr>
        <w:tab/>
        <w:t xml:space="preserve">Метод, який призначений для розрахунку приземних концентрацій шкідливих речовин в приземному шарі атмосфери. </w:t>
      </w:r>
      <w:r w:rsidR="001E3B28">
        <w:rPr>
          <w:rFonts w:cs="Times New Roman"/>
          <w:szCs w:val="28"/>
          <w:lang w:val="ru-RU"/>
        </w:rPr>
        <w:t xml:space="preserve">Але за допомогою певних поправок можна </w:t>
      </w:r>
      <w:r w:rsidR="001E3B28">
        <w:rPr>
          <w:rFonts w:cs="Times New Roman"/>
          <w:szCs w:val="28"/>
          <w:lang w:val="ru-RU"/>
        </w:rPr>
        <w:lastRenderedPageBreak/>
        <w:t xml:space="preserve">зробити розрахунок вертикальний розподіл концентрації. Розрахунок проводиться для небезпечної швидкості вітру. </w:t>
      </w:r>
    </w:p>
    <w:p w:rsidR="00D062E6" w:rsidRPr="00D062E6" w:rsidRDefault="00D062E6" w:rsidP="00C70246">
      <w:pPr>
        <w:ind w:left="-567" w:firstLine="720"/>
        <w:rPr>
          <w:rFonts w:cs="Times New Roman"/>
          <w:szCs w:val="28"/>
          <w:lang w:val="ru-RU"/>
        </w:rPr>
      </w:pPr>
      <w:r w:rsidRPr="00D062E6">
        <w:rPr>
          <w:rFonts w:cs="Times New Roman"/>
          <w:szCs w:val="28"/>
          <w:lang w:val="ru-RU"/>
        </w:rPr>
        <w:t>Величина викиду залежить від кількості одночасно наповнюються резервуарів для зберігання па</w:t>
      </w:r>
      <w:r>
        <w:rPr>
          <w:rFonts w:cs="Times New Roman"/>
          <w:szCs w:val="28"/>
          <w:lang w:val="ru-RU"/>
        </w:rPr>
        <w:t>лива і заправляють автомобілів.</w:t>
      </w:r>
    </w:p>
    <w:p w:rsidR="00D062E6" w:rsidRDefault="00D062E6" w:rsidP="00C70246">
      <w:pPr>
        <w:ind w:left="-567" w:firstLine="720"/>
        <w:rPr>
          <w:rFonts w:cs="Times New Roman"/>
          <w:szCs w:val="28"/>
          <w:lang w:val="ru-RU"/>
        </w:rPr>
      </w:pPr>
      <w:r w:rsidRPr="00D062E6">
        <w:rPr>
          <w:rFonts w:cs="Times New Roman"/>
          <w:szCs w:val="28"/>
          <w:lang w:val="ru-RU"/>
        </w:rPr>
        <w:t>У США розрахунок поширення шкідливих речовин в приземному шарі атмосфери ведеться без урахування зон турбулентної дисперсії для приземного джер</w:t>
      </w:r>
      <w:r w:rsidR="001E3B28">
        <w:rPr>
          <w:rFonts w:cs="Times New Roman"/>
          <w:szCs w:val="28"/>
          <w:lang w:val="ru-RU"/>
        </w:rPr>
        <w:t>ела за формулами</w:t>
      </w:r>
      <w:r w:rsidR="00340BB2">
        <w:rPr>
          <w:rFonts w:cs="Times New Roman"/>
          <w:szCs w:val="28"/>
          <w:lang w:val="ru-RU"/>
        </w:rPr>
        <w:t xml:space="preserve"> Сетона (2.2-2</w:t>
      </w:r>
      <w:r w:rsidRPr="00D062E6">
        <w:rPr>
          <w:rFonts w:cs="Times New Roman"/>
          <w:szCs w:val="28"/>
          <w:lang w:val="ru-RU"/>
        </w:rPr>
        <w:t>.4).</w:t>
      </w:r>
    </w:p>
    <w:p w:rsidR="001E3B28" w:rsidRPr="001E3B28" w:rsidRDefault="001E3B28" w:rsidP="00C70246">
      <w:pPr>
        <w:ind w:left="-567" w:firstLine="720"/>
        <w:rPr>
          <w:rFonts w:cs="Times New Roman"/>
          <w:szCs w:val="28"/>
          <w:lang w:val="uk-UA"/>
        </w:rPr>
      </w:pPr>
      <w:r>
        <w:rPr>
          <w:rFonts w:cs="Times New Roman"/>
          <w:szCs w:val="28"/>
          <w:lang w:val="ru-RU"/>
        </w:rPr>
        <w:t xml:space="preserve">Як можна побачити, що таким чином може існувати декілька методів розрахунку приземної концентрації шкідливих речовин викиду, але кожен метод має свої недоліки. Всі розрахунки розсіювання проводяться за нормативним документом «Методи розрахунків розсіювання викидів», за який говорилось вище </w:t>
      </w:r>
      <w:r w:rsidRPr="001E3B28">
        <w:rPr>
          <w:rFonts w:cs="Times New Roman"/>
          <w:szCs w:val="28"/>
          <w:lang w:val="ru-RU"/>
        </w:rPr>
        <w:t>[19]</w:t>
      </w:r>
      <w:r>
        <w:rPr>
          <w:rFonts w:cs="Times New Roman"/>
          <w:szCs w:val="28"/>
          <w:lang w:val="uk-UA"/>
        </w:rPr>
        <w:t xml:space="preserve"> на залежності 2.1., яка також може мати ряд недоліків. </w:t>
      </w:r>
    </w:p>
    <w:p w:rsidR="001E3B28" w:rsidRDefault="001E3B28" w:rsidP="00C70246">
      <w:pPr>
        <w:ind w:left="-567" w:firstLine="720"/>
        <w:rPr>
          <w:rFonts w:cs="Times New Roman"/>
          <w:szCs w:val="28"/>
          <w:lang w:val="ru-RU"/>
        </w:rPr>
      </w:pPr>
      <w:r>
        <w:rPr>
          <w:rFonts w:cs="Times New Roman"/>
          <w:szCs w:val="28"/>
          <w:lang w:val="ru-RU"/>
        </w:rPr>
        <w:t>Тому потрібно розглядати наскільки точно може відображати залежність 2.1. концентрацію викидів від АЗС.</w:t>
      </w:r>
    </w:p>
    <w:p w:rsidR="001E3B28" w:rsidRPr="001E3B28" w:rsidRDefault="001E3B28" w:rsidP="001E3B28">
      <w:pPr>
        <w:ind w:left="-567" w:firstLine="720"/>
        <w:rPr>
          <w:rFonts w:cs="Times New Roman"/>
          <w:szCs w:val="28"/>
          <w:lang w:val="uk-UA"/>
        </w:rPr>
      </w:pPr>
      <w:r>
        <w:rPr>
          <w:rFonts w:cs="Times New Roman"/>
          <w:szCs w:val="28"/>
          <w:lang w:val="ru-RU"/>
        </w:rPr>
        <w:t>Безрозмірний коефіцієнт, який враховує вплив рельєфу місцевості, бере до уваги тільки великиі нерівності на поверхні землі, а також зміни рельєфу, який не враховує низькі перешкоди, а саме низько зростаючі дерева, автотранспорт та інші предмети не більше 5 м</w:t>
      </w:r>
      <w:r w:rsidR="004A6266">
        <w:rPr>
          <w:rFonts w:cs="Times New Roman"/>
          <w:szCs w:val="28"/>
          <w:lang w:val="ru-RU"/>
        </w:rPr>
        <w:t xml:space="preserve">етрів </w:t>
      </w:r>
      <w:r>
        <w:rPr>
          <w:rFonts w:cs="Times New Roman"/>
          <w:szCs w:val="28"/>
          <w:lang w:val="ru-RU"/>
        </w:rPr>
        <w:t>[22]</w:t>
      </w:r>
      <w:r>
        <w:rPr>
          <w:rFonts w:cs="Times New Roman"/>
          <w:szCs w:val="28"/>
          <w:lang w:val="uk-UA"/>
        </w:rPr>
        <w:t xml:space="preserve">. Таким чином віходить, що даний коефіцієнт не враховує поширення забруднюючих речовин у приземному шарі атмосфери. </w:t>
      </w:r>
    </w:p>
    <w:p w:rsidR="004A6266" w:rsidRDefault="004A6266" w:rsidP="00C70246">
      <w:pPr>
        <w:ind w:left="-567" w:firstLine="720"/>
        <w:rPr>
          <w:rFonts w:cs="Times New Roman"/>
          <w:szCs w:val="28"/>
          <w:lang w:val="ru-RU"/>
        </w:rPr>
      </w:pPr>
      <w:r>
        <w:rPr>
          <w:rFonts w:cs="Times New Roman"/>
          <w:szCs w:val="28"/>
          <w:lang w:val="ru-RU"/>
        </w:rPr>
        <w:t>Нормований коефіцієнт температури атмосфери є рівно 200 для территорії Європи, яке достовірно відображає результати розрахунків для середніх і високих джерел викидів, але не для низьких. А всі джерела викидів на автозаправній станції є низькими.</w:t>
      </w:r>
    </w:p>
    <w:p w:rsidR="00D062E6" w:rsidRPr="00D062E6" w:rsidRDefault="00D062E6" w:rsidP="00C70246">
      <w:pPr>
        <w:ind w:left="-567" w:firstLine="720"/>
        <w:rPr>
          <w:rFonts w:cs="Times New Roman"/>
          <w:szCs w:val="28"/>
          <w:lang w:val="ru-RU"/>
        </w:rPr>
      </w:pPr>
      <w:r w:rsidRPr="00D062E6">
        <w:rPr>
          <w:rFonts w:cs="Times New Roman"/>
          <w:szCs w:val="28"/>
          <w:lang w:val="ru-RU"/>
        </w:rPr>
        <w:t>Розрахунок концентрації забруднюючих речо</w:t>
      </w:r>
      <w:r w:rsidR="008300D2">
        <w:rPr>
          <w:rFonts w:cs="Times New Roman"/>
          <w:szCs w:val="28"/>
          <w:lang w:val="ru-RU"/>
        </w:rPr>
        <w:t>вин в атмосфері по залежності (2</w:t>
      </w:r>
      <w:r w:rsidRPr="00D062E6">
        <w:rPr>
          <w:rFonts w:cs="Times New Roman"/>
          <w:szCs w:val="28"/>
          <w:lang w:val="ru-RU"/>
        </w:rPr>
        <w:t xml:space="preserve">.1) здійснюється з урахуванням швидкості вітру не менше 0,5 м/с. Отже, не </w:t>
      </w:r>
      <w:r w:rsidRPr="00D062E6">
        <w:rPr>
          <w:rFonts w:cs="Times New Roman"/>
          <w:szCs w:val="28"/>
          <w:lang w:val="ru-RU"/>
        </w:rPr>
        <w:lastRenderedPageBreak/>
        <w:t>враховується поширення речовин при швидкості менше 0,5 м/с, а також в штиль. Не враховані періодично виникають метеорол</w:t>
      </w:r>
      <w:r>
        <w:rPr>
          <w:rFonts w:cs="Times New Roman"/>
          <w:szCs w:val="28"/>
          <w:lang w:val="ru-RU"/>
        </w:rPr>
        <w:t>огічні умови, наприклад, туман.</w:t>
      </w:r>
    </w:p>
    <w:p w:rsidR="00D062E6" w:rsidRPr="00D062E6" w:rsidRDefault="00D062E6" w:rsidP="00C70246">
      <w:pPr>
        <w:ind w:left="-567" w:firstLine="720"/>
        <w:rPr>
          <w:rFonts w:cs="Times New Roman"/>
          <w:szCs w:val="28"/>
          <w:lang w:val="ru-RU"/>
        </w:rPr>
      </w:pPr>
      <w:r w:rsidRPr="00D062E6">
        <w:rPr>
          <w:rFonts w:cs="Times New Roman"/>
          <w:szCs w:val="28"/>
          <w:lang w:val="ru-RU"/>
        </w:rPr>
        <w:t xml:space="preserve">Залежність, </w:t>
      </w:r>
      <w:r w:rsidR="004A6266">
        <w:rPr>
          <w:rFonts w:cs="Times New Roman"/>
          <w:szCs w:val="28"/>
          <w:lang w:val="ru-RU"/>
        </w:rPr>
        <w:t xml:space="preserve">яка </w:t>
      </w:r>
      <w:r w:rsidRPr="00D062E6">
        <w:rPr>
          <w:rFonts w:cs="Times New Roman"/>
          <w:szCs w:val="28"/>
          <w:lang w:val="ru-RU"/>
        </w:rPr>
        <w:t>запропонована в діючій нормативній методиці, не</w:t>
      </w:r>
      <w:r w:rsidR="004A6266">
        <w:rPr>
          <w:rFonts w:cs="Times New Roman"/>
          <w:szCs w:val="28"/>
          <w:lang w:val="ru-RU"/>
        </w:rPr>
        <w:t xml:space="preserve"> буде враховувати</w:t>
      </w:r>
      <w:r w:rsidRPr="00D062E6">
        <w:rPr>
          <w:rFonts w:cs="Times New Roman"/>
          <w:szCs w:val="28"/>
          <w:lang w:val="ru-RU"/>
        </w:rPr>
        <w:t xml:space="preserve"> турбулентну дифузію забруднюючих речовин. Ця залежність також не </w:t>
      </w:r>
      <w:r w:rsidR="004A6266">
        <w:rPr>
          <w:rFonts w:cs="Times New Roman"/>
          <w:szCs w:val="28"/>
          <w:lang w:val="ru-RU"/>
        </w:rPr>
        <w:t>буде врахувати</w:t>
      </w:r>
      <w:r w:rsidRPr="00D062E6">
        <w:rPr>
          <w:rFonts w:cs="Times New Roman"/>
          <w:szCs w:val="28"/>
          <w:lang w:val="ru-RU"/>
        </w:rPr>
        <w:t xml:space="preserve"> механічну турбулентність - турбулентність на низьких висотах, викликану перешкодами, та</w:t>
      </w:r>
      <w:r w:rsidR="00432498">
        <w:rPr>
          <w:rFonts w:cs="Times New Roman"/>
          <w:szCs w:val="28"/>
          <w:lang w:val="ru-RU"/>
        </w:rPr>
        <w:t>кими, як дерева, пагорби і т.п.</w:t>
      </w:r>
    </w:p>
    <w:p w:rsidR="00D062E6" w:rsidRPr="00D062E6" w:rsidRDefault="004A6266" w:rsidP="00C70246">
      <w:pPr>
        <w:ind w:left="-567" w:firstLine="720"/>
        <w:rPr>
          <w:rFonts w:cs="Times New Roman"/>
          <w:szCs w:val="28"/>
          <w:lang w:val="ru-RU"/>
        </w:rPr>
      </w:pPr>
      <w:r>
        <w:rPr>
          <w:rFonts w:cs="Times New Roman"/>
          <w:szCs w:val="28"/>
          <w:lang w:val="ru-RU"/>
        </w:rPr>
        <w:t>Відомо, що в [18</w:t>
      </w:r>
      <w:r w:rsidR="00D062E6" w:rsidRPr="00D062E6">
        <w:rPr>
          <w:rFonts w:cs="Times New Roman"/>
          <w:szCs w:val="28"/>
          <w:lang w:val="ru-RU"/>
        </w:rPr>
        <w:t>], при розрахунку концентрацій шкідливих речовин в газовоздушном потоці від джерел викидів на АЗС використовується параметр - температурна стратифікація атмосфери.</w:t>
      </w:r>
    </w:p>
    <w:p w:rsidR="00D062E6" w:rsidRPr="00D062E6" w:rsidRDefault="00D062E6" w:rsidP="00C70246">
      <w:pPr>
        <w:ind w:left="-567" w:firstLine="720"/>
        <w:rPr>
          <w:rFonts w:cs="Times New Roman"/>
          <w:szCs w:val="28"/>
          <w:lang w:val="ru-RU"/>
        </w:rPr>
      </w:pPr>
      <w:r w:rsidRPr="00D062E6">
        <w:rPr>
          <w:rFonts w:cs="Times New Roman"/>
          <w:szCs w:val="28"/>
          <w:lang w:val="ru-RU"/>
        </w:rPr>
        <w:t>Оскільки стратифікація - це шарувату будову атмосфери, обумовлене розходженн</w:t>
      </w:r>
      <w:r w:rsidR="004A6266">
        <w:rPr>
          <w:rFonts w:cs="Times New Roman"/>
          <w:szCs w:val="28"/>
          <w:lang w:val="ru-RU"/>
        </w:rPr>
        <w:t xml:space="preserve">ям фізичних властивостей шарів </w:t>
      </w:r>
      <w:r w:rsidRPr="00D062E6">
        <w:rPr>
          <w:rFonts w:cs="Times New Roman"/>
          <w:szCs w:val="28"/>
          <w:lang w:val="ru-RU"/>
        </w:rPr>
        <w:t>на різних висотах, то поширення цієї моделі на всі джерела забруднення атмосфери, що класифікуються в самому регламенті на високі, середньої висоти, низькі і наземні, означає лише безумовне переважання сил плавучості над силами інерції у всьо</w:t>
      </w:r>
      <w:r>
        <w:rPr>
          <w:rFonts w:cs="Times New Roman"/>
          <w:szCs w:val="28"/>
          <w:lang w:val="ru-RU"/>
        </w:rPr>
        <w:t>му діапазоні висот 2 ≥ Н≥ 50 м.</w:t>
      </w:r>
    </w:p>
    <w:p w:rsidR="00D062E6" w:rsidRPr="00D062E6" w:rsidRDefault="004A6266" w:rsidP="00C70246">
      <w:pPr>
        <w:ind w:left="-567" w:firstLine="720"/>
        <w:rPr>
          <w:rFonts w:cs="Times New Roman"/>
          <w:szCs w:val="28"/>
          <w:lang w:val="ru-RU"/>
        </w:rPr>
      </w:pPr>
      <w:r>
        <w:rPr>
          <w:rFonts w:cs="Times New Roman"/>
          <w:szCs w:val="28"/>
          <w:lang w:val="ru-RU"/>
        </w:rPr>
        <w:t>Більш того, як випливає з [18</w:t>
      </w:r>
      <w:r w:rsidR="00D062E6" w:rsidRPr="00D062E6">
        <w:rPr>
          <w:rFonts w:cs="Times New Roman"/>
          <w:szCs w:val="28"/>
          <w:lang w:val="ru-RU"/>
        </w:rPr>
        <w:t>], переважання сил плавучості над силами інерції спостерігається і у випадку, коли показник y≥10</w:t>
      </w:r>
      <w:r>
        <w:rPr>
          <w:rFonts w:cs="Times New Roman"/>
          <w:szCs w:val="28"/>
          <w:lang w:val="ru-RU"/>
        </w:rPr>
        <w:t>,</w:t>
      </w:r>
      <w:r w:rsidR="00D062E6" w:rsidRPr="00D062E6">
        <w:rPr>
          <w:rFonts w:cs="Times New Roman"/>
          <w:szCs w:val="28"/>
          <w:lang w:val="ru-RU"/>
        </w:rPr>
        <w:t xml:space="preserve"> до таких джерел забруднення атмосфери слід від</w:t>
      </w:r>
      <w:r w:rsidR="00D062E6">
        <w:rPr>
          <w:rFonts w:cs="Times New Roman"/>
          <w:szCs w:val="28"/>
          <w:lang w:val="ru-RU"/>
        </w:rPr>
        <w:t>нести і джерела викидів на АЗС.</w:t>
      </w:r>
    </w:p>
    <w:p w:rsidR="00D062E6" w:rsidRDefault="00D062E6" w:rsidP="00C70246">
      <w:pPr>
        <w:ind w:left="-567" w:firstLine="720"/>
        <w:rPr>
          <w:rFonts w:cs="Times New Roman"/>
          <w:szCs w:val="28"/>
          <w:lang w:val="ru-RU"/>
        </w:rPr>
      </w:pPr>
      <w:r w:rsidRPr="00D062E6">
        <w:rPr>
          <w:rFonts w:cs="Times New Roman"/>
          <w:szCs w:val="28"/>
          <w:lang w:val="ru-RU"/>
        </w:rPr>
        <w:t>Відомо, що відношення сил інерції до сил плавучості визначається числом Фруда:</w:t>
      </w:r>
    </w:p>
    <w:p w:rsidR="00D062E6" w:rsidRDefault="00D062E6" w:rsidP="00D062E6">
      <w:pPr>
        <w:ind w:left="2694" w:firstLine="720"/>
        <w:rPr>
          <w:rFonts w:eastAsiaTheme="minorEastAsia" w:cs="Times New Roman"/>
          <w:szCs w:val="28"/>
          <w:lang w:val="ru-RU"/>
        </w:rPr>
      </w:pPr>
      <m:oMath>
        <m:r>
          <w:rPr>
            <w:rFonts w:ascii="Cambria Math" w:hAnsi="Cambria Math" w:cs="Times New Roman"/>
            <w:szCs w:val="28"/>
            <w:lang w:val="ru-RU"/>
          </w:rPr>
          <m:t>Fr=</m:t>
        </m:r>
        <m:f>
          <m:fPr>
            <m:ctrlPr>
              <w:rPr>
                <w:rFonts w:ascii="Cambria Math" w:hAnsi="Cambria Math" w:cs="Times New Roman"/>
                <w:i/>
                <w:szCs w:val="28"/>
                <w:lang w:val="ru-RU"/>
              </w:rPr>
            </m:ctrlPr>
          </m:fPr>
          <m:num>
            <m:sSubSup>
              <m:sSubSupPr>
                <m:ctrlPr>
                  <w:rPr>
                    <w:rFonts w:ascii="Cambria Math" w:hAnsi="Cambria Math" w:cs="Times New Roman"/>
                    <w:i/>
                    <w:szCs w:val="28"/>
                    <w:lang w:val="ru-RU"/>
                  </w:rPr>
                </m:ctrlPr>
              </m:sSubSupPr>
              <m:e>
                <m:r>
                  <w:rPr>
                    <w:rFonts w:ascii="Cambria Math" w:hAnsi="Cambria Math" w:cs="Times New Roman"/>
                    <w:szCs w:val="28"/>
                    <w:lang w:val="ru-RU"/>
                  </w:rPr>
                  <m:t>W</m:t>
                </m:r>
              </m:e>
              <m:sub>
                <m:r>
                  <w:rPr>
                    <w:rFonts w:ascii="Cambria Math" w:hAnsi="Cambria Math" w:cs="Times New Roman"/>
                    <w:szCs w:val="28"/>
                    <w:lang w:val="ru-RU"/>
                  </w:rPr>
                  <m:t>x</m:t>
                </m:r>
              </m:sub>
              <m:sup>
                <m:r>
                  <w:rPr>
                    <w:rFonts w:ascii="Cambria Math" w:hAnsi="Cambria Math" w:cs="Times New Roman"/>
                    <w:szCs w:val="28"/>
                    <w:lang w:val="ru-RU"/>
                  </w:rPr>
                  <m:t>2</m:t>
                </m:r>
              </m:sup>
            </m:sSubSup>
          </m:num>
          <m:den>
            <m:r>
              <w:rPr>
                <w:rFonts w:ascii="Cambria Math" w:hAnsi="Cambria Math" w:cs="Times New Roman"/>
                <w:szCs w:val="28"/>
                <w:lang w:val="ru-RU"/>
              </w:rPr>
              <m:t>g</m:t>
            </m:r>
            <m:f>
              <m:fPr>
                <m:ctrlPr>
                  <w:rPr>
                    <w:rFonts w:ascii="Cambria Math" w:hAnsi="Cambria Math" w:cs="Times New Roman"/>
                    <w:i/>
                    <w:szCs w:val="28"/>
                    <w:lang w:val="ru-RU"/>
                  </w:rPr>
                </m:ctrlPr>
              </m:fPr>
              <m:num>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m:t>
                    </m:r>
                  </m:sub>
                </m:sSub>
                <m:r>
                  <w:rPr>
                    <w:rFonts w:ascii="Cambria Math" w:hAnsi="Cambria Math" w:cs="Times New Roman"/>
                    <w:szCs w:val="28"/>
                    <w:lang w:val="ru-RU"/>
                  </w:rPr>
                  <m:t>-</m:t>
                </m:r>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x</m:t>
                    </m:r>
                  </m:sub>
                </m:sSub>
              </m:num>
              <m:den>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x</m:t>
                    </m:r>
                  </m:sub>
                </m:sSub>
              </m:den>
            </m:f>
            <m:sSub>
              <m:sSubPr>
                <m:ctrlPr>
                  <w:rPr>
                    <w:rFonts w:ascii="Cambria Math" w:hAnsi="Cambria Math" w:cs="Times New Roman"/>
                    <w:i/>
                    <w:szCs w:val="28"/>
                    <w:lang w:val="ru-RU"/>
                  </w:rPr>
                </m:ctrlPr>
              </m:sSubPr>
              <m:e>
                <m:r>
                  <w:rPr>
                    <w:rFonts w:ascii="Cambria Math" w:hAnsi="Cambria Math" w:cs="Times New Roman"/>
                    <w:szCs w:val="28"/>
                    <w:lang w:val="ru-RU"/>
                  </w:rPr>
                  <m:t>D</m:t>
                </m:r>
              </m:e>
              <m:sub>
                <m:r>
                  <w:rPr>
                    <w:rFonts w:ascii="Cambria Math" w:hAnsi="Cambria Math" w:cs="Times New Roman"/>
                    <w:szCs w:val="28"/>
                    <w:lang w:val="ru-RU"/>
                  </w:rPr>
                  <m:t>0</m:t>
                </m:r>
              </m:sub>
            </m:sSub>
          </m:den>
        </m:f>
      </m:oMath>
      <w:r w:rsidRPr="00D062E6">
        <w:rPr>
          <w:rFonts w:eastAsiaTheme="minorEastAsia" w:cs="Times New Roman"/>
          <w:szCs w:val="28"/>
          <w:lang w:val="ru-RU"/>
        </w:rPr>
        <w:t xml:space="preserve">, </w:t>
      </w:r>
      <w:r>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Pr>
          <w:rFonts w:eastAsiaTheme="minorEastAsia" w:cs="Times New Roman"/>
          <w:szCs w:val="28"/>
          <w:lang w:val="ru-RU"/>
        </w:rPr>
        <w:tab/>
      </w:r>
      <w:r w:rsidRPr="00D062E6">
        <w:rPr>
          <w:rFonts w:eastAsiaTheme="minorEastAsia" w:cs="Times New Roman"/>
          <w:szCs w:val="28"/>
          <w:lang w:val="ru-RU"/>
        </w:rPr>
        <w:t>(2.7.)</w:t>
      </w:r>
    </w:p>
    <w:p w:rsidR="00D062E6" w:rsidRPr="00D062E6" w:rsidRDefault="00D062E6" w:rsidP="004A6266">
      <w:pPr>
        <w:ind w:left="-567"/>
        <w:rPr>
          <w:rFonts w:cs="Times New Roman"/>
          <w:szCs w:val="28"/>
          <w:lang w:val="ru-RU"/>
        </w:rPr>
      </w:pPr>
      <w:r w:rsidRPr="00D062E6">
        <w:rPr>
          <w:rFonts w:cs="Times New Roman"/>
          <w:szCs w:val="28"/>
          <w:lang w:val="ru-RU"/>
        </w:rPr>
        <w:t>де W</w:t>
      </w:r>
      <w:r w:rsidRPr="004A6266">
        <w:rPr>
          <w:rFonts w:cs="Times New Roman"/>
          <w:szCs w:val="28"/>
          <w:vertAlign w:val="subscript"/>
          <w:lang w:val="ru-RU"/>
        </w:rPr>
        <w:t>x</w:t>
      </w:r>
      <w:r w:rsidRPr="00D062E6">
        <w:rPr>
          <w:rFonts w:cs="Times New Roman"/>
          <w:szCs w:val="28"/>
          <w:lang w:val="ru-RU"/>
        </w:rPr>
        <w:t>- початкова швидкість витікання шкідливих ре</w:t>
      </w:r>
      <w:r w:rsidR="004A6266">
        <w:rPr>
          <w:rFonts w:cs="Times New Roman"/>
          <w:szCs w:val="28"/>
          <w:lang w:val="ru-RU"/>
        </w:rPr>
        <w:t>човин з гирла джерела викиду, м/с;</w:t>
      </w:r>
    </w:p>
    <w:p w:rsidR="00D062E6" w:rsidRPr="00D062E6" w:rsidRDefault="00D062E6" w:rsidP="00C70246">
      <w:pPr>
        <w:ind w:left="-567"/>
        <w:rPr>
          <w:rFonts w:cs="Times New Roman"/>
          <w:szCs w:val="28"/>
          <w:lang w:val="ru-RU"/>
        </w:rPr>
      </w:pPr>
      <w:r w:rsidRPr="00D062E6">
        <w:rPr>
          <w:rFonts w:cs="Times New Roman"/>
          <w:szCs w:val="28"/>
          <w:lang w:val="ru-RU"/>
        </w:rPr>
        <w:t xml:space="preserve"> р і рх - відповідно, щільність навколишнього середовища і щільність газоповітряної суміші, що минає з</w:t>
      </w:r>
      <w:r>
        <w:rPr>
          <w:rFonts w:cs="Times New Roman"/>
          <w:szCs w:val="28"/>
          <w:lang w:val="ru-RU"/>
        </w:rPr>
        <w:t xml:space="preserve"> гирла джерела викиду, кг / м3;</w:t>
      </w:r>
    </w:p>
    <w:p w:rsidR="00C4055F" w:rsidRDefault="00D062E6" w:rsidP="00C70246">
      <w:pPr>
        <w:ind w:left="-567"/>
        <w:rPr>
          <w:rFonts w:cs="Times New Roman"/>
          <w:szCs w:val="28"/>
          <w:lang w:val="ru-RU"/>
        </w:rPr>
      </w:pPr>
      <w:r w:rsidRPr="00D062E6">
        <w:rPr>
          <w:rFonts w:cs="Times New Roman"/>
          <w:szCs w:val="28"/>
          <w:lang w:val="ru-RU"/>
        </w:rPr>
        <w:lastRenderedPageBreak/>
        <w:t xml:space="preserve"> D</w:t>
      </w:r>
      <w:r w:rsidRPr="00C70246">
        <w:rPr>
          <w:rFonts w:cs="Times New Roman"/>
          <w:szCs w:val="28"/>
          <w:vertAlign w:val="subscript"/>
          <w:lang w:val="ru-RU"/>
        </w:rPr>
        <w:t>o</w:t>
      </w:r>
      <w:r w:rsidR="00B43AB2" w:rsidRPr="00C4055F">
        <w:rPr>
          <w:rFonts w:cs="Times New Roman"/>
          <w:szCs w:val="28"/>
          <w:lang w:val="ru-RU"/>
        </w:rPr>
        <w:t xml:space="preserve"> </w:t>
      </w:r>
      <w:r w:rsidRPr="00D062E6">
        <w:rPr>
          <w:rFonts w:cs="Times New Roman"/>
          <w:szCs w:val="28"/>
          <w:lang w:val="ru-RU"/>
        </w:rPr>
        <w:t xml:space="preserve">- діаметр гирла джерела викиду, м;  </w:t>
      </w:r>
    </w:p>
    <w:p w:rsidR="00D062E6" w:rsidRPr="00D062E6" w:rsidRDefault="00D062E6" w:rsidP="00C70246">
      <w:pPr>
        <w:ind w:left="-567"/>
        <w:rPr>
          <w:rFonts w:cs="Times New Roman"/>
          <w:szCs w:val="28"/>
          <w:lang w:val="ru-RU"/>
        </w:rPr>
      </w:pPr>
      <w:r w:rsidRPr="00D062E6">
        <w:rPr>
          <w:rFonts w:cs="Times New Roman"/>
          <w:szCs w:val="28"/>
          <w:lang w:val="ru-RU"/>
        </w:rPr>
        <w:t>g- приско</w:t>
      </w:r>
      <w:r w:rsidR="00C4055F">
        <w:rPr>
          <w:rFonts w:cs="Times New Roman"/>
          <w:szCs w:val="28"/>
          <w:lang w:val="ru-RU"/>
        </w:rPr>
        <w:t>рення вільного падіння, м / с2.</w:t>
      </w:r>
    </w:p>
    <w:p w:rsidR="00D062E6" w:rsidRDefault="004A6266" w:rsidP="00C70246">
      <w:pPr>
        <w:ind w:left="-567" w:firstLine="720"/>
        <w:rPr>
          <w:rFonts w:cs="Times New Roman"/>
          <w:szCs w:val="28"/>
          <w:lang w:val="ru-RU"/>
        </w:rPr>
      </w:pPr>
      <w:r>
        <w:rPr>
          <w:rFonts w:cs="Times New Roman"/>
          <w:szCs w:val="28"/>
          <w:lang w:val="ru-RU"/>
        </w:rPr>
        <w:t xml:space="preserve"> В [22</w:t>
      </w:r>
      <w:r w:rsidR="00D062E6" w:rsidRPr="00D062E6">
        <w:rPr>
          <w:rFonts w:cs="Times New Roman"/>
          <w:szCs w:val="28"/>
          <w:lang w:val="ru-RU"/>
        </w:rPr>
        <w:t>] стверджується, що число Річардсона Ri, що характеризує відношення енергії, обумовленої архімедовим силами, до продукції під дією напружень Рейнольдса, може тлумачитися як відношення сил плавучості до сил інерції, отже, як величина, зворотна числу Фруда, тобто</w:t>
      </w:r>
      <w:r w:rsidR="00C4055F" w:rsidRPr="00C4055F">
        <w:rPr>
          <w:rFonts w:cs="Times New Roman"/>
          <w:szCs w:val="28"/>
          <w:lang w:val="ru-RU"/>
        </w:rPr>
        <w:t>:</w:t>
      </w:r>
    </w:p>
    <w:p w:rsidR="00C4055F" w:rsidRPr="00C4055F" w:rsidRDefault="008F7486" w:rsidP="00C4055F">
      <w:pPr>
        <w:ind w:left="2410" w:firstLine="720"/>
        <w:rPr>
          <w:rFonts w:cs="Times New Roman"/>
          <w:szCs w:val="28"/>
          <w:lang w:val="ru-RU"/>
        </w:rPr>
      </w:pPr>
      <m:oMath>
        <m:sSub>
          <m:sSubPr>
            <m:ctrlPr>
              <w:rPr>
                <w:rFonts w:ascii="Cambria Math" w:hAnsi="Cambria Math" w:cs="Times New Roman"/>
                <w:i/>
                <w:szCs w:val="28"/>
                <w:lang w:val="ru-RU"/>
              </w:rPr>
            </m:ctrlPr>
          </m:sSubPr>
          <m:e>
            <m:r>
              <w:rPr>
                <w:rFonts w:ascii="Cambria Math" w:hAnsi="Cambria Math" w:cs="Times New Roman"/>
                <w:szCs w:val="28"/>
                <w:lang w:val="ru-RU"/>
              </w:rPr>
              <m:t>R</m:t>
            </m:r>
          </m:e>
          <m:sub>
            <m:r>
              <w:rPr>
                <w:rFonts w:ascii="Cambria Math" w:hAnsi="Cambria Math" w:cs="Times New Roman"/>
                <w:szCs w:val="28"/>
                <w:lang w:val="ru-RU"/>
              </w:rPr>
              <m:t>i</m:t>
            </m:r>
          </m:sub>
        </m:sSub>
        <m:r>
          <w:rPr>
            <w:rFonts w:ascii="Cambria Math" w:hAnsi="Cambria Math" w:cs="Times New Roman"/>
            <w:szCs w:val="28"/>
            <w:lang w:val="ru-RU"/>
          </w:rPr>
          <m:t>=</m:t>
        </m:r>
        <m:f>
          <m:fPr>
            <m:ctrlPr>
              <w:rPr>
                <w:rFonts w:ascii="Cambria Math" w:hAnsi="Cambria Math" w:cs="Times New Roman"/>
                <w:i/>
                <w:szCs w:val="28"/>
                <w:lang w:val="ru-RU"/>
              </w:rPr>
            </m:ctrlPr>
          </m:fPr>
          <m:num>
            <m:r>
              <w:rPr>
                <w:rFonts w:ascii="Cambria Math" w:hAnsi="Cambria Math" w:cs="Times New Roman"/>
                <w:szCs w:val="28"/>
                <w:lang w:val="ru-RU"/>
              </w:rPr>
              <m:t>g</m:t>
            </m:r>
            <m:d>
              <m:dPr>
                <m:begChr m:val="["/>
                <m:endChr m:val="]"/>
                <m:ctrlPr>
                  <w:rPr>
                    <w:rFonts w:ascii="Cambria Math" w:hAnsi="Cambria Math" w:cs="Times New Roman"/>
                    <w:i/>
                    <w:szCs w:val="28"/>
                    <w:lang w:val="ru-RU"/>
                  </w:rPr>
                </m:ctrlPr>
              </m:dPr>
              <m:e>
                <m:d>
                  <m:dPr>
                    <m:ctrlPr>
                      <w:rPr>
                        <w:rFonts w:ascii="Cambria Math" w:hAnsi="Cambria Math" w:cs="Times New Roman"/>
                        <w:i/>
                        <w:szCs w:val="28"/>
                        <w:lang w:val="ru-RU"/>
                      </w:rPr>
                    </m:ctrlPr>
                  </m:dPr>
                  <m:e>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m:t>
                        </m:r>
                      </m:sub>
                    </m:sSub>
                    <m:r>
                      <w:rPr>
                        <w:rFonts w:ascii="Cambria Math" w:hAnsi="Cambria Math" w:cs="Times New Roman"/>
                        <w:szCs w:val="28"/>
                        <w:lang w:val="ru-RU"/>
                      </w:rPr>
                      <m:t>-</m:t>
                    </m:r>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x</m:t>
                        </m:r>
                      </m:sub>
                    </m:sSub>
                  </m:e>
                </m:d>
                <m:r>
                  <w:rPr>
                    <w:rFonts w:ascii="Cambria Math" w:hAnsi="Cambria Math" w:cs="Times New Roman"/>
                    <w:szCs w:val="28"/>
                    <w:lang w:val="ru-RU"/>
                  </w:rPr>
                  <m:t>/</m:t>
                </m:r>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x</m:t>
                    </m:r>
                  </m:sub>
                </m:sSub>
              </m:e>
            </m:d>
            <m:sSub>
              <m:sSubPr>
                <m:ctrlPr>
                  <w:rPr>
                    <w:rFonts w:ascii="Cambria Math" w:hAnsi="Cambria Math" w:cs="Times New Roman"/>
                    <w:i/>
                    <w:szCs w:val="28"/>
                    <w:lang w:val="ru-RU"/>
                  </w:rPr>
                </m:ctrlPr>
              </m:sSubPr>
              <m:e>
                <m:r>
                  <w:rPr>
                    <w:rFonts w:ascii="Cambria Math" w:hAnsi="Cambria Math" w:cs="Times New Roman"/>
                    <w:szCs w:val="28"/>
                    <w:lang w:val="ru-RU"/>
                  </w:rPr>
                  <m:t>D</m:t>
                </m:r>
              </m:e>
              <m:sub>
                <m:r>
                  <w:rPr>
                    <w:rFonts w:ascii="Cambria Math" w:hAnsi="Cambria Math" w:cs="Times New Roman"/>
                    <w:szCs w:val="28"/>
                    <w:lang w:val="ru-RU"/>
                  </w:rPr>
                  <m:t>0</m:t>
                </m:r>
              </m:sub>
            </m:sSub>
          </m:num>
          <m:den>
            <m:sSubSup>
              <m:sSubSupPr>
                <m:ctrlPr>
                  <w:rPr>
                    <w:rFonts w:ascii="Cambria Math" w:hAnsi="Cambria Math" w:cs="Times New Roman"/>
                    <w:i/>
                    <w:szCs w:val="28"/>
                    <w:lang w:val="ru-RU"/>
                  </w:rPr>
                </m:ctrlPr>
              </m:sSubSupPr>
              <m:e>
                <m:r>
                  <w:rPr>
                    <w:rFonts w:ascii="Cambria Math" w:hAnsi="Cambria Math" w:cs="Times New Roman"/>
                    <w:szCs w:val="28"/>
                    <w:lang w:val="ru-RU"/>
                  </w:rPr>
                  <m:t>W</m:t>
                </m:r>
              </m:e>
              <m:sub>
                <m:r>
                  <w:rPr>
                    <w:rFonts w:ascii="Cambria Math" w:hAnsi="Cambria Math" w:cs="Times New Roman"/>
                    <w:szCs w:val="28"/>
                    <w:lang w:val="ru-RU"/>
                  </w:rPr>
                  <m:t>x</m:t>
                </m:r>
              </m:sub>
              <m:sup>
                <m:r>
                  <w:rPr>
                    <w:rFonts w:ascii="Cambria Math" w:hAnsi="Cambria Math" w:cs="Times New Roman"/>
                    <w:szCs w:val="28"/>
                    <w:lang w:val="ru-RU"/>
                  </w:rPr>
                  <m:t>2</m:t>
                </m:r>
              </m:sup>
            </m:sSubSup>
          </m:den>
        </m:f>
      </m:oMath>
      <w:r w:rsidR="00C4055F" w:rsidRPr="00C4055F">
        <w:rPr>
          <w:rFonts w:eastAsiaTheme="minorEastAsia" w:cs="Times New Roman"/>
          <w:szCs w:val="28"/>
          <w:lang w:val="ru-RU"/>
        </w:rPr>
        <w:t>,</w:t>
      </w:r>
      <w:r w:rsidR="00C4055F" w:rsidRPr="00C4055F">
        <w:rPr>
          <w:rFonts w:eastAsiaTheme="minorEastAsia" w:cs="Times New Roman"/>
          <w:szCs w:val="28"/>
          <w:lang w:val="ru-RU"/>
        </w:rPr>
        <w:tab/>
      </w:r>
      <w:r w:rsidR="00C4055F">
        <w:rPr>
          <w:rFonts w:eastAsiaTheme="minorEastAsia" w:cs="Times New Roman"/>
          <w:szCs w:val="28"/>
          <w:lang w:val="ru-RU"/>
        </w:rPr>
        <w:tab/>
      </w:r>
      <w:r w:rsidR="00C4055F">
        <w:rPr>
          <w:rFonts w:eastAsiaTheme="minorEastAsia" w:cs="Times New Roman"/>
          <w:szCs w:val="28"/>
          <w:lang w:val="ru-RU"/>
        </w:rPr>
        <w:tab/>
      </w:r>
      <w:r w:rsidR="00C4055F">
        <w:rPr>
          <w:rFonts w:eastAsiaTheme="minorEastAsia" w:cs="Times New Roman"/>
          <w:szCs w:val="28"/>
          <w:lang w:val="ru-RU"/>
        </w:rPr>
        <w:tab/>
      </w:r>
      <w:r w:rsidR="00C4055F">
        <w:rPr>
          <w:rFonts w:eastAsiaTheme="minorEastAsia" w:cs="Times New Roman"/>
          <w:szCs w:val="28"/>
          <w:lang w:val="ru-RU"/>
        </w:rPr>
        <w:tab/>
      </w:r>
      <w:r w:rsidR="00C4055F" w:rsidRPr="00C4055F">
        <w:rPr>
          <w:rFonts w:eastAsiaTheme="minorEastAsia" w:cs="Times New Roman"/>
          <w:szCs w:val="28"/>
          <w:lang w:val="ru-RU"/>
        </w:rPr>
        <w:t>(2.8.)</w:t>
      </w:r>
    </w:p>
    <w:p w:rsidR="00C4055F" w:rsidRPr="00007158" w:rsidRDefault="004A6266" w:rsidP="00C70246">
      <w:pPr>
        <w:ind w:left="-567"/>
        <w:rPr>
          <w:rFonts w:cs="Times New Roman"/>
          <w:szCs w:val="28"/>
          <w:lang w:val="ru-RU"/>
        </w:rPr>
      </w:pPr>
      <w:r>
        <w:rPr>
          <w:rFonts w:cs="Times New Roman"/>
          <w:szCs w:val="28"/>
          <w:lang w:val="ru-RU"/>
        </w:rPr>
        <w:t>Експериментально встановлено [22</w:t>
      </w:r>
      <w:r w:rsidR="00C4055F" w:rsidRPr="00C4055F">
        <w:rPr>
          <w:rFonts w:cs="Times New Roman"/>
          <w:szCs w:val="28"/>
          <w:lang w:val="ru-RU"/>
        </w:rPr>
        <w:t>], що в області чисел Річардсона від 0 до 0,08 профіль вітру і температури подібні.  Для джерел викидів АЗС завжди є можли</w:t>
      </w:r>
      <w:r w:rsidR="00C4055F">
        <w:rPr>
          <w:rFonts w:cs="Times New Roman"/>
          <w:szCs w:val="28"/>
          <w:lang w:val="ru-RU"/>
        </w:rPr>
        <w:t>вість варіювання значенням R</w:t>
      </w:r>
      <w:r w:rsidR="00C4055F" w:rsidRPr="00C4055F">
        <w:rPr>
          <w:rFonts w:cs="Times New Roman"/>
          <w:szCs w:val="28"/>
          <w:vertAlign w:val="subscript"/>
          <w:lang w:val="ru-RU"/>
        </w:rPr>
        <w:t>i</w:t>
      </w:r>
      <w:r w:rsidR="00C4055F">
        <w:rPr>
          <w:rFonts w:cs="Times New Roman"/>
          <w:szCs w:val="28"/>
          <w:lang w:val="ru-RU"/>
        </w:rPr>
        <w:t xml:space="preserve"> </w:t>
      </w:r>
      <w:r w:rsidR="00C4055F">
        <w:rPr>
          <w:rFonts w:cs="Times New Roman"/>
          <w:szCs w:val="28"/>
          <w:lang w:val="uk-UA"/>
        </w:rPr>
        <w:t>чи</w:t>
      </w:r>
      <w:r w:rsidR="00C4055F">
        <w:rPr>
          <w:rFonts w:cs="Times New Roman"/>
          <w:szCs w:val="28"/>
          <w:lang w:val="ru-RU"/>
        </w:rPr>
        <w:t xml:space="preserve"> 1/</w:t>
      </w:r>
      <w:r w:rsidR="00C4055F" w:rsidRPr="00C4055F">
        <w:rPr>
          <w:rFonts w:cs="Times New Roman"/>
          <w:szCs w:val="28"/>
          <w:lang w:val="ru-RU"/>
        </w:rPr>
        <w:t>F</w:t>
      </w:r>
      <w:r w:rsidR="00C4055F" w:rsidRPr="00C4055F">
        <w:rPr>
          <w:rFonts w:cs="Times New Roman"/>
          <w:szCs w:val="28"/>
          <w:vertAlign w:val="subscript"/>
          <w:lang w:val="ru-RU"/>
        </w:rPr>
        <w:t>r</w:t>
      </w:r>
      <w:r w:rsidR="00C4055F" w:rsidRPr="00C4055F">
        <w:rPr>
          <w:rFonts w:cs="Times New Roman"/>
          <w:szCs w:val="28"/>
          <w:lang w:val="ru-RU"/>
        </w:rPr>
        <w:t xml:space="preserve"> за рахунок зміни швидкості витікання викиду W</w:t>
      </w:r>
      <w:r w:rsidR="00C4055F" w:rsidRPr="00C4055F">
        <w:rPr>
          <w:rFonts w:cs="Times New Roman"/>
          <w:szCs w:val="28"/>
          <w:vertAlign w:val="subscript"/>
          <w:lang w:val="ru-RU"/>
        </w:rPr>
        <w:t>x</w:t>
      </w:r>
      <w:r w:rsidR="00C4055F" w:rsidRPr="00C4055F">
        <w:rPr>
          <w:rFonts w:cs="Times New Roman"/>
          <w:szCs w:val="28"/>
          <w:lang w:val="ru-RU"/>
        </w:rPr>
        <w:t>.</w:t>
      </w:r>
    </w:p>
    <w:p w:rsidR="00007158" w:rsidRPr="00007158" w:rsidRDefault="00007158" w:rsidP="00007158">
      <w:pPr>
        <w:keepNext/>
        <w:keepLines/>
        <w:spacing w:before="40" w:after="0"/>
        <w:ind w:left="720" w:hanging="720"/>
        <w:outlineLvl w:val="1"/>
        <w:rPr>
          <w:rFonts w:eastAsiaTheme="majorEastAsia" w:cs="Times New Roman"/>
          <w:b/>
          <w:color w:val="000000" w:themeColor="text1"/>
          <w:szCs w:val="26"/>
          <w:lang w:val="uk-UA"/>
        </w:rPr>
      </w:pPr>
      <w:bookmarkStart w:id="24" w:name="_Toc23146347"/>
      <w:bookmarkStart w:id="25" w:name="_Toc26977908"/>
      <w:r w:rsidRPr="00007158">
        <w:rPr>
          <w:rFonts w:eastAsiaTheme="majorEastAsia" w:cs="Times New Roman"/>
          <w:b/>
          <w:color w:val="000000" w:themeColor="text1"/>
          <w:szCs w:val="26"/>
          <w:lang w:val="uk-UA"/>
        </w:rPr>
        <w:t>2.2.</w:t>
      </w:r>
      <w:r w:rsidRPr="00007158">
        <w:rPr>
          <w:rFonts w:eastAsiaTheme="majorEastAsia" w:cs="Times New Roman"/>
          <w:b/>
          <w:color w:val="000000" w:themeColor="text1"/>
          <w:szCs w:val="26"/>
          <w:lang w:val="ru-RU"/>
        </w:rPr>
        <w:t xml:space="preserve"> </w:t>
      </w:r>
      <w:r w:rsidRPr="00007158">
        <w:rPr>
          <w:rFonts w:eastAsiaTheme="majorEastAsia" w:cs="Times New Roman"/>
          <w:b/>
          <w:color w:val="000000" w:themeColor="text1"/>
          <w:szCs w:val="26"/>
          <w:lang w:val="uk-UA"/>
        </w:rPr>
        <w:t>Математичне моделювання розповсюдження газоподібних забруднюючих речовин в приземному шарі атмосфери від джерел викидів на АЗС</w:t>
      </w:r>
      <w:bookmarkEnd w:id="24"/>
      <w:bookmarkEnd w:id="25"/>
    </w:p>
    <w:p w:rsidR="00007158" w:rsidRPr="00007158" w:rsidRDefault="00007158" w:rsidP="00C70246">
      <w:pPr>
        <w:ind w:left="-567" w:firstLine="720"/>
        <w:rPr>
          <w:rFonts w:cs="Times New Roman"/>
          <w:szCs w:val="28"/>
          <w:lang w:val="uk-UA"/>
        </w:rPr>
      </w:pPr>
      <w:r w:rsidRPr="00007158">
        <w:rPr>
          <w:rFonts w:cs="Times New Roman"/>
          <w:szCs w:val="28"/>
          <w:lang w:val="uk-UA"/>
        </w:rPr>
        <w:t>Основними шкідливими речовинами, що виділяються від джерел викидів на АЗС, є газоподібні речовини.  У зв'язку з цим виникає необхідність проведення математичного моделювання поширення газоподібних речовин в приземному шарі атмосфери.</w:t>
      </w:r>
    </w:p>
    <w:p w:rsidR="00007158" w:rsidRPr="00007158" w:rsidRDefault="00007158" w:rsidP="00C07B07">
      <w:pPr>
        <w:ind w:left="-567"/>
        <w:rPr>
          <w:rFonts w:cs="Times New Roman"/>
          <w:szCs w:val="28"/>
          <w:lang w:val="uk-UA"/>
        </w:rPr>
      </w:pPr>
      <w:r w:rsidRPr="00007158">
        <w:rPr>
          <w:rFonts w:cs="Times New Roman"/>
          <w:szCs w:val="28"/>
          <w:lang w:val="uk-UA"/>
        </w:rPr>
        <w:t xml:space="preserve"> </w:t>
      </w:r>
      <w:r w:rsidRPr="00007158">
        <w:rPr>
          <w:rFonts w:cs="Times New Roman"/>
          <w:szCs w:val="28"/>
          <w:lang w:val="uk-UA"/>
        </w:rPr>
        <w:tab/>
        <w:t>У газоподібному стані частки суміші пов'язані силами взаємодії і рухаються вільно, займаючи весь наданий їм об'єм.  В першу чергу необхідно знати, наскільки ймовірним є попадання частинок шкідливого газоподібної речовини, що знаходиться на висоті джерела викиду Н, на підстильний шар поверхні землі, але не далі деякої відстані X, який починаєт</w:t>
      </w:r>
      <w:r w:rsidR="004A6266">
        <w:rPr>
          <w:rFonts w:cs="Times New Roman"/>
          <w:szCs w:val="28"/>
          <w:lang w:val="uk-UA"/>
        </w:rPr>
        <w:t xml:space="preserve">ься від місця розпаду струменя, </w:t>
      </w:r>
      <w:r w:rsidRPr="00007158">
        <w:rPr>
          <w:rFonts w:cs="Times New Roman"/>
          <w:szCs w:val="28"/>
          <w:lang w:val="uk-UA"/>
        </w:rPr>
        <w:t>що минає з гирла викиду.</w:t>
      </w:r>
    </w:p>
    <w:p w:rsidR="00007158" w:rsidRPr="00007158" w:rsidRDefault="00007158" w:rsidP="00C07B07">
      <w:pPr>
        <w:ind w:left="-567"/>
        <w:rPr>
          <w:rFonts w:cs="Times New Roman"/>
          <w:szCs w:val="28"/>
          <w:lang w:val="uk-UA"/>
        </w:rPr>
      </w:pPr>
      <w:r w:rsidRPr="00007158">
        <w:rPr>
          <w:rFonts w:cs="Times New Roman"/>
          <w:szCs w:val="28"/>
          <w:lang w:val="uk-UA"/>
        </w:rPr>
        <w:t xml:space="preserve"> </w:t>
      </w:r>
      <w:r w:rsidRPr="00007158">
        <w:rPr>
          <w:rFonts w:cs="Times New Roman"/>
          <w:szCs w:val="28"/>
          <w:lang w:val="uk-UA"/>
        </w:rPr>
        <w:tab/>
        <w:t>По довжині шляху від розпаду струменя до торкання з підстилаючих шаром земної поверхні вона буде дорівнює Xq / Wx, де q- середня вертикальна складова турбулентного осідання флоккули газу;  W- швидкість повітряного потоку, м / с.</w:t>
      </w:r>
    </w:p>
    <w:p w:rsidR="00007158" w:rsidRPr="00007158" w:rsidRDefault="00007158" w:rsidP="00C07B07">
      <w:pPr>
        <w:ind w:left="-567" w:firstLine="720"/>
        <w:rPr>
          <w:rFonts w:cs="Times New Roman"/>
          <w:szCs w:val="28"/>
          <w:lang w:val="uk-UA"/>
        </w:rPr>
      </w:pPr>
      <w:r w:rsidRPr="00007158">
        <w:rPr>
          <w:rFonts w:cs="Times New Roman"/>
          <w:szCs w:val="28"/>
          <w:lang w:val="uk-UA"/>
        </w:rPr>
        <w:lastRenderedPageBreak/>
        <w:t xml:space="preserve"> Оскільки після розпаду струменя газу останній продовжує свій рух з «середнім» вітром, ступінь турбулентності якого дорівнює ε, то вектор ε ∙ W- випадковий по своєму напрямку.  Вектор може мати будь-який напрямок.</w:t>
      </w:r>
    </w:p>
    <w:p w:rsidR="00007158" w:rsidRPr="00007158" w:rsidRDefault="00007158" w:rsidP="00C07B07">
      <w:pPr>
        <w:ind w:left="-567"/>
        <w:rPr>
          <w:rFonts w:cs="Times New Roman"/>
          <w:szCs w:val="28"/>
          <w:lang w:val="uk-UA"/>
        </w:rPr>
      </w:pPr>
      <w:r w:rsidRPr="00007158">
        <w:rPr>
          <w:rFonts w:cs="Times New Roman"/>
          <w:szCs w:val="28"/>
          <w:lang w:val="uk-UA"/>
        </w:rPr>
        <w:t xml:space="preserve"> </w:t>
      </w:r>
      <w:r w:rsidRPr="00007158">
        <w:rPr>
          <w:rFonts w:cs="Times New Roman"/>
          <w:szCs w:val="28"/>
          <w:lang w:val="uk-UA"/>
        </w:rPr>
        <w:tab/>
        <w:t>Імовірність всіх напрямків вектора однакова, тоді спрямований елемент поверхні буде дорівнює</w:t>
      </w:r>
    </w:p>
    <w:p w:rsidR="00007158" w:rsidRPr="00007158" w:rsidRDefault="00007158" w:rsidP="00007158">
      <w:pPr>
        <w:ind w:left="3402"/>
        <w:rPr>
          <w:rFonts w:eastAsiaTheme="minorEastAsia" w:cs="Times New Roman"/>
          <w:szCs w:val="28"/>
          <w:lang w:val="uk-UA"/>
        </w:rPr>
      </w:pPr>
      <m:oMath>
        <m:r>
          <w:rPr>
            <w:rFonts w:ascii="Cambria Math" w:hAnsi="Cambria Math" w:cs="Times New Roman"/>
            <w:szCs w:val="28"/>
            <w:lang w:val="uk-UA"/>
          </w:rPr>
          <m:t>∂</m:t>
        </m:r>
        <m:r>
          <w:rPr>
            <w:rFonts w:ascii="Cambria Math" w:hAnsi="Cambria Math" w:cs="Times New Roman"/>
            <w:szCs w:val="28"/>
          </w:rPr>
          <m:t>F</m:t>
        </m:r>
        <m:r>
          <w:rPr>
            <w:rFonts w:ascii="Cambria Math" w:hAnsi="Cambria Math" w:cs="Times New Roman"/>
            <w:szCs w:val="28"/>
            <w:lang w:val="uk-UA"/>
          </w:rPr>
          <m:t xml:space="preserve">= </m:t>
        </m:r>
        <m:func>
          <m:funcPr>
            <m:ctrlPr>
              <w:rPr>
                <w:rFonts w:ascii="Cambria Math" w:hAnsi="Cambria Math" w:cs="Times New Roman"/>
                <w:i/>
                <w:szCs w:val="28"/>
              </w:rPr>
            </m:ctrlPr>
          </m:funcPr>
          <m:fName>
            <m:r>
              <m:rPr>
                <m:sty m:val="p"/>
              </m:rPr>
              <w:rPr>
                <w:rFonts w:ascii="Cambria Math" w:hAnsi="Cambria Math" w:cs="Times New Roman"/>
                <w:szCs w:val="28"/>
              </w:rPr>
              <m:t>sin</m:t>
            </m:r>
          </m:fName>
          <m:e>
            <m:r>
              <w:rPr>
                <w:rFonts w:ascii="Cambria Math" w:hAnsi="Cambria Math" w:cs="Times New Roman"/>
                <w:szCs w:val="28"/>
              </w:rPr>
              <m:t>β</m:t>
            </m:r>
            <m:r>
              <w:rPr>
                <w:rFonts w:ascii="Cambria Math" w:hAnsi="Cambria Math" w:cs="Times New Roman"/>
                <w:szCs w:val="28"/>
                <w:lang w:val="uk-UA"/>
              </w:rPr>
              <m:t>*</m:t>
            </m:r>
            <m:r>
              <w:rPr>
                <w:rFonts w:ascii="Cambria Math" w:hAnsi="Cambria Math" w:cs="Times New Roman"/>
                <w:szCs w:val="28"/>
              </w:rPr>
              <m:t>∂β</m:t>
            </m:r>
            <m:r>
              <w:rPr>
                <w:rFonts w:ascii="Cambria Math" w:hAnsi="Cambria Math" w:cs="Times New Roman"/>
                <w:szCs w:val="28"/>
                <w:lang w:val="uk-UA"/>
              </w:rPr>
              <m:t>*</m:t>
            </m:r>
            <m:r>
              <w:rPr>
                <w:rFonts w:ascii="Cambria Math" w:hAnsi="Cambria Math" w:cs="Times New Roman"/>
                <w:szCs w:val="28"/>
              </w:rPr>
              <m:t>∂ψ</m:t>
            </m:r>
          </m:e>
        </m:func>
      </m:oMath>
      <w:r w:rsidRPr="00007158">
        <w:rPr>
          <w:rFonts w:eastAsiaTheme="minorEastAsia" w:cs="Times New Roman"/>
          <w:i/>
          <w:szCs w:val="28"/>
          <w:lang w:val="uk-UA"/>
        </w:rPr>
        <w:t xml:space="preserve">,      </w:t>
      </w:r>
      <w:r w:rsidRPr="00007158">
        <w:rPr>
          <w:rFonts w:eastAsiaTheme="minorEastAsia" w:cs="Times New Roman"/>
          <w:szCs w:val="28"/>
          <w:lang w:val="uk-UA"/>
        </w:rPr>
        <w:t xml:space="preserve">    </w:t>
      </w:r>
      <w:r w:rsidR="008300D2">
        <w:rPr>
          <w:rFonts w:eastAsiaTheme="minorEastAsia" w:cs="Times New Roman"/>
          <w:szCs w:val="28"/>
          <w:lang w:val="uk-UA"/>
        </w:rPr>
        <w:t xml:space="preserve">                            (2.9.</w:t>
      </w:r>
      <w:r w:rsidRPr="00007158">
        <w:rPr>
          <w:rFonts w:eastAsiaTheme="minorEastAsia" w:cs="Times New Roman"/>
          <w:szCs w:val="28"/>
          <w:lang w:val="uk-UA"/>
        </w:rPr>
        <w:t>)</w:t>
      </w:r>
    </w:p>
    <w:p w:rsidR="00007158" w:rsidRPr="00007158" w:rsidRDefault="00007158" w:rsidP="00C07B07">
      <w:pPr>
        <w:ind w:left="-567"/>
        <w:rPr>
          <w:rFonts w:cs="Times New Roman"/>
          <w:szCs w:val="28"/>
          <w:lang w:val="uk-UA"/>
        </w:rPr>
      </w:pPr>
      <w:r w:rsidRPr="00007158">
        <w:rPr>
          <w:rFonts w:cs="Times New Roman"/>
          <w:szCs w:val="28"/>
          <w:lang w:val="uk-UA"/>
        </w:rPr>
        <w:t xml:space="preserve">де β - кут між вертикальною віссю і напрямком вектора ε ∙ Wo, </w:t>
      </w:r>
    </w:p>
    <w:p w:rsidR="00007158" w:rsidRPr="00007158" w:rsidRDefault="00007158" w:rsidP="00C07B07">
      <w:pPr>
        <w:ind w:left="-567"/>
        <w:rPr>
          <w:rFonts w:cs="Times New Roman"/>
          <w:szCs w:val="28"/>
          <w:lang w:val="uk-UA"/>
        </w:rPr>
      </w:pPr>
      <w:r w:rsidRPr="00007158">
        <w:rPr>
          <w:rFonts w:cs="Times New Roman"/>
          <w:szCs w:val="28"/>
          <w:lang w:val="uk-UA"/>
        </w:rPr>
        <w:t>ψ - широта точки сфери, що перетинається цим вектором.</w:t>
      </w:r>
    </w:p>
    <w:p w:rsidR="00007158" w:rsidRPr="00007158" w:rsidRDefault="00007158" w:rsidP="00C07B07">
      <w:pPr>
        <w:ind w:left="-709"/>
        <w:rPr>
          <w:rFonts w:cs="Times New Roman"/>
          <w:szCs w:val="28"/>
          <w:lang w:val="ru-RU"/>
        </w:rPr>
      </w:pPr>
      <w:r w:rsidRPr="00007158">
        <w:rPr>
          <w:rFonts w:cs="Times New Roman"/>
          <w:szCs w:val="28"/>
          <w:lang w:val="uk-UA"/>
        </w:rPr>
        <w:t xml:space="preserve"> Імовірність напрямки – вектора</w:t>
      </w:r>
      <w:r w:rsidRPr="00007158">
        <w:rPr>
          <w:rFonts w:cs="Times New Roman"/>
          <w:szCs w:val="28"/>
          <w:lang w:val="ru-RU"/>
        </w:rPr>
        <w:t xml:space="preserve"> </w:t>
      </w:r>
      <w:r w:rsidRPr="00007158">
        <w:rPr>
          <w:rFonts w:cs="Times New Roman"/>
          <w:szCs w:val="28"/>
        </w:rPr>
        <w:t>ε</w:t>
      </w:r>
      <w:r w:rsidRPr="00007158">
        <w:rPr>
          <w:rFonts w:cs="Times New Roman"/>
          <w:szCs w:val="28"/>
          <w:lang w:val="ru-RU"/>
        </w:rPr>
        <w:t xml:space="preserve"> ∙ </w:t>
      </w:r>
      <w:r w:rsidRPr="00007158">
        <w:rPr>
          <w:rFonts w:cs="Times New Roman"/>
          <w:szCs w:val="28"/>
        </w:rPr>
        <w:t>Wx</w:t>
      </w:r>
      <w:r w:rsidRPr="00007158">
        <w:rPr>
          <w:rFonts w:cs="Times New Roman"/>
          <w:szCs w:val="28"/>
          <w:lang w:val="ru-RU"/>
        </w:rPr>
        <w:t>:</w:t>
      </w:r>
    </w:p>
    <w:p w:rsidR="00007158" w:rsidRPr="00007158" w:rsidRDefault="00007158" w:rsidP="00007158">
      <w:pPr>
        <w:ind w:left="2552"/>
        <w:rPr>
          <w:rFonts w:eastAsiaTheme="minorEastAsia" w:cs="Times New Roman"/>
          <w:szCs w:val="28"/>
          <w:lang w:val="ru-RU"/>
        </w:rPr>
      </w:pPr>
      <m:oMath>
        <m:r>
          <w:rPr>
            <w:rFonts w:ascii="Cambria Math" w:hAnsi="Cambria Math" w:cs="Times New Roman"/>
            <w:szCs w:val="28"/>
            <w:lang w:val="ru-RU"/>
          </w:rPr>
          <m:t>P=</m:t>
        </m:r>
        <m:f>
          <m:fPr>
            <m:ctrlPr>
              <w:rPr>
                <w:rFonts w:ascii="Cambria Math" w:hAnsi="Cambria Math" w:cs="Times New Roman"/>
                <w:i/>
                <w:szCs w:val="28"/>
                <w:lang w:val="ru-RU"/>
              </w:rPr>
            </m:ctrlPr>
          </m:fPr>
          <m:num>
            <m:r>
              <w:rPr>
                <w:rFonts w:ascii="Cambria Math" w:hAnsi="Cambria Math" w:cs="Times New Roman"/>
                <w:szCs w:val="28"/>
                <w:lang w:val="ru-RU"/>
              </w:rPr>
              <m:t>1</m:t>
            </m:r>
          </m:num>
          <m:den>
            <m:r>
              <w:rPr>
                <w:rFonts w:ascii="Cambria Math" w:hAnsi="Cambria Math" w:cs="Times New Roman"/>
                <w:szCs w:val="28"/>
                <w:lang w:val="ru-RU"/>
              </w:rPr>
              <m:t>4</m:t>
            </m:r>
          </m:den>
        </m:f>
        <m:nary>
          <m:naryPr>
            <m:limLoc m:val="subSup"/>
            <m:ctrlPr>
              <w:rPr>
                <w:rFonts w:ascii="Cambria Math" w:hAnsi="Cambria Math" w:cs="Times New Roman"/>
                <w:i/>
                <w:szCs w:val="28"/>
                <w:lang w:val="ru-RU"/>
              </w:rPr>
            </m:ctrlPr>
          </m:naryPr>
          <m:sub>
            <m:r>
              <w:rPr>
                <w:rFonts w:ascii="Cambria Math" w:hAnsi="Cambria Math" w:cs="Times New Roman"/>
                <w:szCs w:val="28"/>
                <w:lang w:val="ru-RU"/>
              </w:rPr>
              <m:t>0</m:t>
            </m:r>
          </m:sub>
          <m:sup>
            <m:r>
              <w:rPr>
                <w:rFonts w:ascii="Cambria Math" w:hAnsi="Cambria Math" w:cs="Times New Roman"/>
                <w:szCs w:val="28"/>
                <w:lang w:val="ru-RU"/>
              </w:rPr>
              <m:t>2π</m:t>
            </m:r>
          </m:sup>
          <m:e>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sin</m:t>
                </m:r>
              </m:fName>
              <m:e>
                <m:r>
                  <w:rPr>
                    <w:rFonts w:ascii="Cambria Math" w:hAnsi="Cambria Math" w:cs="Times New Roman"/>
                    <w:szCs w:val="28"/>
                    <w:lang w:val="ru-RU"/>
                  </w:rPr>
                  <m:t>β</m:t>
                </m:r>
              </m:e>
            </m:func>
          </m:e>
        </m:nary>
        <m:r>
          <w:rPr>
            <w:rFonts w:ascii="Cambria Math" w:hAnsi="Cambria Math" w:cs="Times New Roman"/>
            <w:szCs w:val="28"/>
            <w:lang w:val="ru-RU"/>
          </w:rPr>
          <m:t>∂β∂ψ=</m:t>
        </m:r>
        <m:f>
          <m:fPr>
            <m:ctrlPr>
              <w:rPr>
                <w:rFonts w:ascii="Cambria Math" w:hAnsi="Cambria Math" w:cs="Times New Roman"/>
                <w:i/>
                <w:szCs w:val="28"/>
                <w:lang w:val="ru-RU"/>
              </w:rPr>
            </m:ctrlPr>
          </m:fPr>
          <m:num>
            <m:r>
              <w:rPr>
                <w:rFonts w:ascii="Cambria Math" w:hAnsi="Cambria Math" w:cs="Times New Roman"/>
                <w:szCs w:val="28"/>
                <w:lang w:val="ru-RU"/>
              </w:rPr>
              <m:t>1</m:t>
            </m:r>
          </m:num>
          <m:den>
            <m:r>
              <w:rPr>
                <w:rFonts w:ascii="Cambria Math" w:hAnsi="Cambria Math" w:cs="Times New Roman"/>
                <w:szCs w:val="28"/>
                <w:lang w:val="ru-RU"/>
              </w:rPr>
              <m:t>2</m:t>
            </m:r>
          </m:den>
        </m:f>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sin</m:t>
            </m:r>
          </m:fName>
          <m:e>
            <m:r>
              <w:rPr>
                <w:rFonts w:ascii="Cambria Math" w:hAnsi="Cambria Math" w:cs="Times New Roman"/>
                <w:szCs w:val="28"/>
                <w:lang w:val="ru-RU"/>
              </w:rPr>
              <m:t>β∂β</m:t>
            </m:r>
          </m:e>
        </m:func>
      </m:oMath>
      <w:r w:rsidRPr="00007158">
        <w:rPr>
          <w:rFonts w:eastAsiaTheme="minorEastAsia" w:cs="Times New Roman"/>
          <w:szCs w:val="28"/>
          <w:lang w:val="ru-RU"/>
        </w:rPr>
        <w:t xml:space="preserve">,       </w:t>
      </w:r>
      <w:r w:rsidR="008300D2">
        <w:rPr>
          <w:rFonts w:eastAsiaTheme="minorEastAsia" w:cs="Times New Roman"/>
          <w:szCs w:val="28"/>
          <w:lang w:val="ru-RU"/>
        </w:rPr>
        <w:t xml:space="preserve">                            (2.10.</w:t>
      </w:r>
      <w:r w:rsidRPr="00007158">
        <w:rPr>
          <w:rFonts w:eastAsiaTheme="minorEastAsia" w:cs="Times New Roman"/>
          <w:szCs w:val="28"/>
          <w:lang w:val="ru-RU"/>
        </w:rPr>
        <w:t>)</w:t>
      </w:r>
    </w:p>
    <w:p w:rsidR="00007158" w:rsidRPr="00007158" w:rsidRDefault="00007158" w:rsidP="00C07B07">
      <w:pPr>
        <w:ind w:left="-567" w:firstLine="720"/>
        <w:rPr>
          <w:rFonts w:cs="Times New Roman"/>
          <w:szCs w:val="28"/>
          <w:lang w:val="ru-RU"/>
        </w:rPr>
      </w:pPr>
      <w:r w:rsidRPr="00007158">
        <w:rPr>
          <w:rFonts w:cs="Times New Roman"/>
          <w:szCs w:val="28"/>
          <w:lang w:val="ru-RU"/>
        </w:rPr>
        <w:t xml:space="preserve">Вертикальна складова ε-Wx направленія βесть (ε ∙ </w:t>
      </w:r>
      <w:r w:rsidRPr="00007158">
        <w:rPr>
          <w:rFonts w:cs="Times New Roman"/>
          <w:szCs w:val="28"/>
        </w:rPr>
        <w:t>W</w:t>
      </w:r>
      <w:r w:rsidRPr="00007158">
        <w:rPr>
          <w:rFonts w:cs="Times New Roman"/>
          <w:szCs w:val="28"/>
          <w:lang w:val="ru-RU"/>
        </w:rPr>
        <w:t>x) cos β, а математичне очікування:</w:t>
      </w:r>
    </w:p>
    <w:p w:rsidR="00007158" w:rsidRPr="00007158" w:rsidRDefault="00007158" w:rsidP="00007158">
      <w:pPr>
        <w:ind w:left="2410"/>
        <w:rPr>
          <w:rFonts w:eastAsiaTheme="minorEastAsia" w:cs="Times New Roman"/>
          <w:szCs w:val="28"/>
          <w:lang w:val="ru-RU"/>
        </w:rPr>
      </w:pPr>
      <m:oMath>
        <m:r>
          <w:rPr>
            <w:rFonts w:ascii="Cambria Math" w:hAnsi="Cambria Math" w:cs="Times New Roman"/>
            <w:szCs w:val="28"/>
            <w:lang w:val="ru-RU"/>
          </w:rPr>
          <m:t>a</m:t>
        </m:r>
        <m:d>
          <m:dPr>
            <m:ctrlPr>
              <w:rPr>
                <w:rFonts w:ascii="Cambria Math" w:hAnsi="Cambria Math" w:cs="Times New Roman"/>
                <w:i/>
                <w:szCs w:val="28"/>
                <w:lang w:val="ru-RU"/>
              </w:rPr>
            </m:ctrlPr>
          </m:dPr>
          <m:e>
            <m:r>
              <w:rPr>
                <w:rFonts w:ascii="Cambria Math" w:hAnsi="Cambria Math" w:cs="Times New Roman"/>
                <w:szCs w:val="28"/>
                <w:lang w:val="ru-RU"/>
              </w:rPr>
              <m:t>ε*Wx</m:t>
            </m:r>
          </m:e>
        </m:d>
        <m:r>
          <w:rPr>
            <w:rFonts w:ascii="Cambria Math" w:hAnsi="Cambria Math" w:cs="Times New Roman"/>
            <w:szCs w:val="28"/>
            <w:lang w:val="ru-RU"/>
          </w:rPr>
          <m:t>=</m:t>
        </m:r>
        <m:d>
          <m:dPr>
            <m:ctrlPr>
              <w:rPr>
                <w:rFonts w:ascii="Cambria Math" w:hAnsi="Cambria Math" w:cs="Times New Roman"/>
                <w:i/>
                <w:szCs w:val="28"/>
                <w:lang w:val="ru-RU"/>
              </w:rPr>
            </m:ctrlPr>
          </m:dPr>
          <m:e>
            <m:f>
              <m:fPr>
                <m:ctrlPr>
                  <w:rPr>
                    <w:rFonts w:ascii="Cambria Math" w:hAnsi="Cambria Math" w:cs="Times New Roman"/>
                    <w:i/>
                    <w:szCs w:val="28"/>
                    <w:lang w:val="ru-RU"/>
                  </w:rPr>
                </m:ctrlPr>
              </m:fPr>
              <m:num>
                <m:r>
                  <w:rPr>
                    <w:rFonts w:ascii="Cambria Math" w:hAnsi="Cambria Math" w:cs="Times New Roman"/>
                    <w:szCs w:val="28"/>
                    <w:lang w:val="ru-RU"/>
                  </w:rPr>
                  <m:t>ε*Wx</m:t>
                </m:r>
              </m:num>
              <m:den>
                <m:r>
                  <w:rPr>
                    <w:rFonts w:ascii="Cambria Math" w:hAnsi="Cambria Math" w:cs="Times New Roman"/>
                    <w:szCs w:val="28"/>
                    <w:lang w:val="ru-RU"/>
                  </w:rPr>
                  <m:t>2</m:t>
                </m:r>
              </m:den>
            </m:f>
          </m:e>
        </m:d>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sin</m:t>
            </m:r>
          </m:fName>
          <m:e>
            <m:r>
              <w:rPr>
                <w:rFonts w:ascii="Cambria Math" w:hAnsi="Cambria Math" w:cs="Times New Roman"/>
                <w:szCs w:val="28"/>
                <w:lang w:val="ru-RU"/>
              </w:rPr>
              <m:t>β</m:t>
            </m:r>
          </m:e>
        </m:func>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cos</m:t>
            </m:r>
          </m:fName>
          <m:e>
            <m:r>
              <w:rPr>
                <w:rFonts w:ascii="Cambria Math" w:hAnsi="Cambria Math" w:cs="Times New Roman"/>
                <w:szCs w:val="28"/>
                <w:lang w:val="ru-RU"/>
              </w:rPr>
              <m:t>β∂β</m:t>
            </m:r>
          </m:e>
        </m:func>
      </m:oMath>
      <w:r w:rsidRPr="00007158">
        <w:rPr>
          <w:rFonts w:eastAsiaTheme="minorEastAsia" w:cs="Times New Roman"/>
          <w:szCs w:val="28"/>
          <w:lang w:val="ru-RU"/>
        </w:rPr>
        <w:t xml:space="preserve">,         </w:t>
      </w:r>
      <w:r w:rsidR="008300D2">
        <w:rPr>
          <w:rFonts w:eastAsiaTheme="minorEastAsia" w:cs="Times New Roman"/>
          <w:szCs w:val="28"/>
          <w:lang w:val="ru-RU"/>
        </w:rPr>
        <w:t xml:space="preserve">                            (2.11.</w:t>
      </w:r>
      <w:r w:rsidRPr="00007158">
        <w:rPr>
          <w:rFonts w:eastAsiaTheme="minorEastAsia" w:cs="Times New Roman"/>
          <w:szCs w:val="28"/>
          <w:lang w:val="ru-RU"/>
        </w:rPr>
        <w:t>)</w:t>
      </w:r>
    </w:p>
    <w:p w:rsidR="00007158" w:rsidRPr="00007158" w:rsidRDefault="00007158" w:rsidP="00C07B07">
      <w:pPr>
        <w:ind w:left="-567" w:firstLine="720"/>
        <w:rPr>
          <w:rFonts w:cs="Times New Roman"/>
          <w:szCs w:val="28"/>
          <w:lang w:val="ru-RU"/>
        </w:rPr>
      </w:pPr>
      <w:r w:rsidRPr="00007158">
        <w:rPr>
          <w:rFonts w:cs="Times New Roman"/>
          <w:szCs w:val="28"/>
          <w:lang w:val="ru-RU"/>
        </w:rPr>
        <w:t xml:space="preserve">Горизонтальну площадку зверху вниз можуть перетнути </w:t>
      </w:r>
      <w:r w:rsidR="004A6266">
        <w:rPr>
          <w:rFonts w:cs="Times New Roman"/>
          <w:szCs w:val="28"/>
          <w:lang w:val="ru-RU"/>
        </w:rPr>
        <w:t xml:space="preserve">лише вектори в межах кута </w:t>
      </w:r>
      <w:r w:rsidRPr="00007158">
        <w:rPr>
          <w:rFonts w:cs="Times New Roman"/>
          <w:szCs w:val="28"/>
          <w:lang w:val="ru-RU"/>
        </w:rPr>
        <w:t>π / 2</w:t>
      </w:r>
    </w:p>
    <w:p w:rsidR="00007158" w:rsidRPr="00007158" w:rsidRDefault="00007158" w:rsidP="00007158">
      <w:pPr>
        <w:ind w:left="2410"/>
        <w:rPr>
          <w:rFonts w:eastAsiaTheme="minorEastAsia" w:cs="Times New Roman"/>
          <w:szCs w:val="28"/>
          <w:lang w:val="ru-RU"/>
        </w:rPr>
      </w:pPr>
      <m:oMath>
        <m:r>
          <w:rPr>
            <w:rFonts w:ascii="Cambria Math" w:hAnsi="Cambria Math" w:cs="Times New Roman"/>
            <w:szCs w:val="28"/>
            <w:lang w:val="ru-RU"/>
          </w:rPr>
          <m:t>ε*Wx=</m:t>
        </m:r>
        <m:f>
          <m:fPr>
            <m:ctrlPr>
              <w:rPr>
                <w:rFonts w:ascii="Cambria Math" w:hAnsi="Cambria Math" w:cs="Times New Roman"/>
                <w:i/>
                <w:szCs w:val="28"/>
                <w:lang w:val="ru-RU"/>
              </w:rPr>
            </m:ctrlPr>
          </m:fPr>
          <m:num>
            <m:r>
              <w:rPr>
                <w:rFonts w:ascii="Cambria Math" w:hAnsi="Cambria Math" w:cs="Times New Roman"/>
                <w:szCs w:val="28"/>
                <w:lang w:val="ru-RU"/>
              </w:rPr>
              <m:t>ε*Wx</m:t>
            </m:r>
          </m:num>
          <m:den>
            <m:r>
              <w:rPr>
                <w:rFonts w:ascii="Cambria Math" w:hAnsi="Cambria Math" w:cs="Times New Roman"/>
                <w:szCs w:val="28"/>
                <w:lang w:val="ru-RU"/>
              </w:rPr>
              <m:t>2</m:t>
            </m:r>
          </m:den>
        </m:f>
        <m:nary>
          <m:naryPr>
            <m:limLoc m:val="subSup"/>
            <m:ctrlPr>
              <w:rPr>
                <w:rFonts w:ascii="Cambria Math" w:hAnsi="Cambria Math" w:cs="Times New Roman"/>
                <w:i/>
                <w:szCs w:val="28"/>
                <w:lang w:val="ru-RU"/>
              </w:rPr>
            </m:ctrlPr>
          </m:naryPr>
          <m:sub>
            <m:r>
              <w:rPr>
                <w:rFonts w:ascii="Cambria Math" w:hAnsi="Cambria Math" w:cs="Times New Roman"/>
                <w:szCs w:val="28"/>
                <w:lang w:val="ru-RU"/>
              </w:rPr>
              <m:t>0</m:t>
            </m:r>
          </m:sub>
          <m:sup>
            <m:f>
              <m:fPr>
                <m:ctrlPr>
                  <w:rPr>
                    <w:rFonts w:ascii="Cambria Math" w:hAnsi="Cambria Math" w:cs="Times New Roman"/>
                    <w:i/>
                    <w:szCs w:val="28"/>
                    <w:lang w:val="ru-RU"/>
                  </w:rPr>
                </m:ctrlPr>
              </m:fPr>
              <m:num>
                <m:r>
                  <w:rPr>
                    <w:rFonts w:ascii="Cambria Math" w:hAnsi="Cambria Math" w:cs="Times New Roman"/>
                    <w:szCs w:val="28"/>
                    <w:lang w:val="ru-RU"/>
                  </w:rPr>
                  <m:t>π</m:t>
                </m:r>
              </m:num>
              <m:den>
                <m:r>
                  <w:rPr>
                    <w:rFonts w:ascii="Cambria Math" w:hAnsi="Cambria Math" w:cs="Times New Roman"/>
                    <w:szCs w:val="28"/>
                    <w:lang w:val="ru-RU"/>
                  </w:rPr>
                  <m:t>2</m:t>
                </m:r>
              </m:den>
            </m:f>
          </m:sup>
          <m:e>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sin</m:t>
                </m:r>
              </m:fName>
              <m:e>
                <m:r>
                  <w:rPr>
                    <w:rFonts w:ascii="Cambria Math" w:hAnsi="Cambria Math" w:cs="Times New Roman"/>
                    <w:szCs w:val="28"/>
                    <w:lang w:val="ru-RU"/>
                  </w:rPr>
                  <m:t>β</m:t>
                </m:r>
              </m:e>
            </m:func>
          </m:e>
        </m:nary>
        <m:func>
          <m:funcPr>
            <m:ctrlPr>
              <w:rPr>
                <w:rFonts w:ascii="Cambria Math" w:hAnsi="Cambria Math" w:cs="Times New Roman"/>
                <w:i/>
                <w:szCs w:val="28"/>
                <w:lang w:val="ru-RU"/>
              </w:rPr>
            </m:ctrlPr>
          </m:funcPr>
          <m:fName>
            <m:r>
              <m:rPr>
                <m:sty m:val="p"/>
              </m:rPr>
              <w:rPr>
                <w:rFonts w:ascii="Cambria Math" w:hAnsi="Cambria Math" w:cs="Times New Roman"/>
                <w:szCs w:val="28"/>
                <w:lang w:val="ru-RU"/>
              </w:rPr>
              <m:t>cos</m:t>
            </m:r>
          </m:fName>
          <m:e>
            <m:r>
              <w:rPr>
                <w:rFonts w:ascii="Cambria Math" w:hAnsi="Cambria Math" w:cs="Times New Roman"/>
                <w:szCs w:val="28"/>
                <w:lang w:val="ru-RU"/>
              </w:rPr>
              <m:t>β∂β=</m:t>
            </m:r>
            <m:f>
              <m:fPr>
                <m:ctrlPr>
                  <w:rPr>
                    <w:rFonts w:ascii="Cambria Math" w:hAnsi="Cambria Math" w:cs="Times New Roman"/>
                    <w:i/>
                    <w:szCs w:val="28"/>
                    <w:lang w:val="ru-RU"/>
                  </w:rPr>
                </m:ctrlPr>
              </m:fPr>
              <m:num>
                <m:r>
                  <w:rPr>
                    <w:rFonts w:ascii="Cambria Math" w:hAnsi="Cambria Math" w:cs="Times New Roman"/>
                    <w:szCs w:val="28"/>
                    <w:lang w:val="ru-RU"/>
                  </w:rPr>
                  <m:t>ε*Wx</m:t>
                </m:r>
              </m:num>
              <m:den>
                <m:r>
                  <w:rPr>
                    <w:rFonts w:ascii="Cambria Math" w:hAnsi="Cambria Math" w:cs="Times New Roman"/>
                    <w:szCs w:val="28"/>
                    <w:lang w:val="ru-RU"/>
                  </w:rPr>
                  <m:t>4</m:t>
                </m:r>
              </m:den>
            </m:f>
            <m:r>
              <w:rPr>
                <w:rFonts w:ascii="Cambria Math" w:hAnsi="Cambria Math" w:cs="Times New Roman"/>
                <w:szCs w:val="28"/>
                <w:lang w:val="ru-RU"/>
              </w:rPr>
              <m:t>,</m:t>
            </m:r>
          </m:e>
        </m:func>
      </m:oMath>
      <w:r w:rsidRPr="00007158">
        <w:rPr>
          <w:rFonts w:eastAsiaTheme="minorEastAsia" w:cs="Times New Roman"/>
          <w:szCs w:val="28"/>
          <w:lang w:val="ru-RU"/>
        </w:rPr>
        <w:t xml:space="preserve">          </w:t>
      </w:r>
      <w:r w:rsidR="008300D2">
        <w:rPr>
          <w:rFonts w:eastAsiaTheme="minorEastAsia" w:cs="Times New Roman"/>
          <w:szCs w:val="28"/>
          <w:lang w:val="ru-RU"/>
        </w:rPr>
        <w:t xml:space="preserve">                          (2.12.</w:t>
      </w:r>
      <w:r w:rsidRPr="00007158">
        <w:rPr>
          <w:rFonts w:eastAsiaTheme="minorEastAsia" w:cs="Times New Roman"/>
          <w:szCs w:val="28"/>
          <w:lang w:val="ru-RU"/>
        </w:rPr>
        <w:t>)</w:t>
      </w:r>
    </w:p>
    <w:p w:rsidR="00007158" w:rsidRPr="00007158" w:rsidRDefault="00007158" w:rsidP="00C07B07">
      <w:pPr>
        <w:ind w:left="-567" w:firstLine="720"/>
        <w:rPr>
          <w:rFonts w:cs="Times New Roman"/>
          <w:szCs w:val="28"/>
          <w:lang w:val="ru-RU"/>
        </w:rPr>
      </w:pPr>
      <w:r w:rsidRPr="00007158">
        <w:rPr>
          <w:rFonts w:cs="Times New Roman"/>
          <w:szCs w:val="28"/>
          <w:lang w:val="ru-RU"/>
        </w:rPr>
        <w:t>Розглянемо всі можливі умови, при яких газоподібна частка випадає з потоку повітря:</w:t>
      </w:r>
    </w:p>
    <w:p w:rsidR="00007158" w:rsidRPr="00007158" w:rsidRDefault="00007158" w:rsidP="00007158">
      <w:pPr>
        <w:rPr>
          <w:rFonts w:cs="Times New Roman"/>
          <w:szCs w:val="28"/>
          <w:lang w:val="ru-RU"/>
        </w:rPr>
      </w:pPr>
      <w:r w:rsidRPr="00007158">
        <w:rPr>
          <w:rFonts w:cs="Times New Roman"/>
          <w:szCs w:val="28"/>
          <w:lang w:val="ru-RU"/>
        </w:rPr>
        <w:lastRenderedPageBreak/>
        <w:t xml:space="preserve"> - щільність шкідливого газоподібної речовини більше щільності повітряного потоку;</w:t>
      </w:r>
    </w:p>
    <w:p w:rsidR="00007158" w:rsidRPr="00007158" w:rsidRDefault="00007158" w:rsidP="00007158">
      <w:pPr>
        <w:rPr>
          <w:rFonts w:cs="Times New Roman"/>
          <w:szCs w:val="28"/>
          <w:lang w:val="ru-RU"/>
        </w:rPr>
      </w:pPr>
      <w:r w:rsidRPr="00007158">
        <w:rPr>
          <w:rFonts w:cs="Times New Roman"/>
          <w:szCs w:val="28"/>
          <w:lang w:val="ru-RU"/>
        </w:rPr>
        <w:t xml:space="preserve"> - якщо щільність повітряного потоку більша за густину шкідливого газоподібної речовини, то q должно бути менше 0;</w:t>
      </w:r>
    </w:p>
    <w:p w:rsidR="00007158" w:rsidRPr="00007158" w:rsidRDefault="00007158" w:rsidP="00007158">
      <w:pPr>
        <w:rPr>
          <w:rFonts w:cs="Times New Roman"/>
          <w:szCs w:val="28"/>
          <w:lang w:val="ru-RU"/>
        </w:rPr>
      </w:pPr>
      <w:r w:rsidRPr="00007158">
        <w:rPr>
          <w:rFonts w:cs="Times New Roman"/>
          <w:szCs w:val="28"/>
          <w:lang w:val="ru-RU"/>
        </w:rPr>
        <w:t xml:space="preserve"> - якщо щільність газоподібного речовини дорівнює щільності повітряного потоку, у випадках, коли щільність газу дорівнює щільності повітря, то в момент розпаду струменя на висоті Н через елемент висоти ∂H будут проходити одна за одною фіктивні флоккули.</w:t>
      </w:r>
    </w:p>
    <w:p w:rsidR="00007158" w:rsidRPr="00007158" w:rsidRDefault="00007158" w:rsidP="00C07B07">
      <w:pPr>
        <w:ind w:left="-567" w:firstLine="720"/>
        <w:rPr>
          <w:rFonts w:cs="Times New Roman"/>
          <w:szCs w:val="28"/>
          <w:lang w:val="ru-RU"/>
        </w:rPr>
      </w:pPr>
      <w:r w:rsidRPr="00007158">
        <w:rPr>
          <w:rFonts w:cs="Times New Roman"/>
          <w:szCs w:val="28"/>
          <w:lang w:val="ru-RU"/>
        </w:rPr>
        <w:t>Відомо, що концентрація шкідливого газоподібної речовини в площині, перпендикулярній напряму руху газовоздушного потоку Wχ на відстані Х від джерела викиду, знаходиться по залежності</w:t>
      </w:r>
    </w:p>
    <w:p w:rsidR="00007158" w:rsidRPr="00007158" w:rsidRDefault="00007158" w:rsidP="00007158">
      <w:pPr>
        <w:rPr>
          <w:rFonts w:cs="Times New Roman"/>
          <w:szCs w:val="28"/>
          <w:lang w:val="ru-RU"/>
        </w:rPr>
      </w:pPr>
    </w:p>
    <w:p w:rsidR="00007158" w:rsidRPr="00007158" w:rsidRDefault="00007158" w:rsidP="00007158">
      <w:pPr>
        <w:ind w:left="2552" w:firstLine="720"/>
        <w:rPr>
          <w:rFonts w:eastAsiaTheme="minorEastAsia" w:cs="Times New Roman"/>
          <w:szCs w:val="28"/>
          <w:lang w:val="ru-RU"/>
        </w:rPr>
      </w:pPr>
      <m:oMath>
        <m:r>
          <w:rPr>
            <w:rFonts w:ascii="Cambria Math" w:hAnsi="Cambria Math" w:cs="Times New Roman"/>
            <w:szCs w:val="28"/>
            <w:lang w:val="uk-UA"/>
          </w:rPr>
          <m:t>C=</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max</m:t>
            </m:r>
          </m:sub>
        </m:sSub>
        <m:r>
          <w:rPr>
            <w:rFonts w:ascii="Cambria Math" w:hAnsi="Cambria Math" w:cs="Times New Roman"/>
            <w:szCs w:val="28"/>
            <w:lang w:val="uk-UA"/>
          </w:rPr>
          <m:t>*exp</m:t>
        </m:r>
        <m:d>
          <m:dPr>
            <m:ctrlPr>
              <w:rPr>
                <w:rFonts w:ascii="Cambria Math" w:hAnsi="Cambria Math" w:cs="Times New Roman"/>
                <w:i/>
                <w:szCs w:val="28"/>
                <w:lang w:val="uk-UA"/>
              </w:rPr>
            </m:ctrlPr>
          </m:dPr>
          <m:e>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W</m:t>
                    </m:r>
                  </m:e>
                  <m:sub>
                    <m:r>
                      <w:rPr>
                        <w:rFonts w:ascii="Cambria Math" w:hAnsi="Cambria Math" w:cs="Times New Roman"/>
                        <w:szCs w:val="28"/>
                        <w:lang w:val="uk-UA"/>
                      </w:rPr>
                      <m:t>X</m:t>
                    </m:r>
                  </m:sub>
                </m:sSub>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Y</m:t>
                    </m:r>
                  </m:e>
                  <m:sup>
                    <m:r>
                      <w:rPr>
                        <w:rFonts w:ascii="Cambria Math" w:hAnsi="Cambria Math" w:cs="Times New Roman"/>
                        <w:szCs w:val="28"/>
                        <w:lang w:val="uk-UA"/>
                      </w:rPr>
                      <m:t>2</m:t>
                    </m:r>
                  </m:sup>
                </m:sSup>
              </m:num>
              <m:den>
                <m:r>
                  <w:rPr>
                    <w:rFonts w:ascii="Cambria Math" w:hAnsi="Cambria Math" w:cs="Times New Roman"/>
                    <w:szCs w:val="28"/>
                    <w:lang w:val="uk-UA"/>
                  </w:rPr>
                  <m:t xml:space="preserve">4 X </m:t>
                </m:r>
                <m:sSup>
                  <m:sSupPr>
                    <m:ctrlPr>
                      <w:rPr>
                        <w:rFonts w:ascii="Cambria Math" w:hAnsi="Cambria Math" w:cs="Times New Roman"/>
                        <w:i/>
                        <w:szCs w:val="28"/>
                        <w:lang w:val="uk-UA"/>
                      </w:rPr>
                    </m:ctrlPr>
                  </m:sSupPr>
                  <m:e>
                    <m:r>
                      <w:rPr>
                        <w:rFonts w:ascii="Cambria Math" w:hAnsi="Cambria Math" w:cs="Times New Roman"/>
                        <w:szCs w:val="28"/>
                        <w:lang w:val="uk-UA"/>
                      </w:rPr>
                      <m:t>A</m:t>
                    </m:r>
                  </m:e>
                  <m:sup>
                    <m:r>
                      <w:rPr>
                        <w:rFonts w:ascii="Cambria Math" w:hAnsi="Cambria Math" w:cs="Times New Roman"/>
                        <w:szCs w:val="28"/>
                        <w:lang w:val="uk-UA"/>
                      </w:rPr>
                      <m:t>'</m:t>
                    </m:r>
                  </m:sup>
                </m:sSup>
              </m:den>
            </m:f>
          </m:e>
        </m:d>
      </m:oMath>
      <w:r w:rsidRPr="00007158">
        <w:rPr>
          <w:rFonts w:eastAsiaTheme="minorEastAsia" w:cs="Times New Roman"/>
          <w:szCs w:val="28"/>
          <w:lang w:val="ru-RU"/>
        </w:rPr>
        <w:t xml:space="preserve">,             </w:t>
      </w:r>
      <w:r w:rsidR="008300D2">
        <w:rPr>
          <w:rFonts w:eastAsiaTheme="minorEastAsia" w:cs="Times New Roman"/>
          <w:szCs w:val="28"/>
          <w:lang w:val="ru-RU"/>
        </w:rPr>
        <w:t xml:space="preserve">                            (2.13.</w:t>
      </w:r>
      <w:r w:rsidRPr="00007158">
        <w:rPr>
          <w:rFonts w:eastAsiaTheme="minorEastAsia" w:cs="Times New Roman"/>
          <w:szCs w:val="28"/>
          <w:lang w:val="ru-RU"/>
        </w:rPr>
        <w:t>)</w:t>
      </w:r>
    </w:p>
    <w:p w:rsidR="00007158" w:rsidRPr="00007158" w:rsidRDefault="00007158" w:rsidP="00007158">
      <w:pPr>
        <w:rPr>
          <w:rFonts w:cs="Times New Roman"/>
          <w:szCs w:val="28"/>
          <w:lang w:val="ru-RU"/>
        </w:rPr>
      </w:pPr>
      <w:r w:rsidRPr="00007158">
        <w:rPr>
          <w:rFonts w:cs="Times New Roman"/>
          <w:szCs w:val="28"/>
          <w:lang w:val="ru-RU"/>
        </w:rPr>
        <w:t>де A- коефіцієнт турбулентного обміну, м</w:t>
      </w:r>
      <w:r w:rsidRPr="00007158">
        <w:rPr>
          <w:rFonts w:cs="Times New Roman"/>
          <w:szCs w:val="28"/>
          <w:vertAlign w:val="superscript"/>
          <w:lang w:val="ru-RU"/>
        </w:rPr>
        <w:t>2</w:t>
      </w:r>
      <w:r w:rsidRPr="00007158">
        <w:rPr>
          <w:rFonts w:cs="Times New Roman"/>
          <w:szCs w:val="28"/>
          <w:lang w:val="ru-RU"/>
        </w:rPr>
        <w:t>/ с.</w:t>
      </w:r>
    </w:p>
    <w:p w:rsidR="00007158" w:rsidRPr="00007158" w:rsidRDefault="00007158" w:rsidP="00C07B07">
      <w:pPr>
        <w:ind w:left="-567" w:firstLine="720"/>
        <w:rPr>
          <w:rFonts w:cs="Times New Roman"/>
          <w:szCs w:val="28"/>
          <w:lang w:val="ru-RU"/>
        </w:rPr>
      </w:pPr>
      <w:r w:rsidRPr="00007158">
        <w:rPr>
          <w:rFonts w:cs="Times New Roman"/>
          <w:szCs w:val="28"/>
          <w:lang w:val="ru-RU"/>
        </w:rPr>
        <w:t>Якщо відома інтенсивність турбулентного потоку, то з урахуванням координати Y</w:t>
      </w:r>
      <w:r w:rsidRPr="00007158">
        <w:rPr>
          <w:rFonts w:cs="Times New Roman"/>
          <w:szCs w:val="28"/>
          <w:vertAlign w:val="subscript"/>
          <w:lang w:val="ru-RU"/>
        </w:rPr>
        <w:t>1/2</w:t>
      </w:r>
      <w:r w:rsidRPr="00007158">
        <w:rPr>
          <w:rFonts w:cs="Times New Roman"/>
          <w:szCs w:val="28"/>
          <w:lang w:val="ru-RU"/>
        </w:rPr>
        <w:t xml:space="preserve"> можна отримати:</w:t>
      </w:r>
    </w:p>
    <w:p w:rsidR="00007158" w:rsidRPr="00007158" w:rsidRDefault="00007158" w:rsidP="00007158">
      <w:pPr>
        <w:ind w:left="2410" w:firstLine="720"/>
        <w:rPr>
          <w:rFonts w:eastAsiaTheme="minorEastAsia" w:cs="Times New Roman"/>
          <w:szCs w:val="28"/>
          <w:lang w:val="ru-RU"/>
        </w:rPr>
      </w:pPr>
      <m:oMath>
        <m:r>
          <w:rPr>
            <w:rFonts w:ascii="Cambria Math" w:hAnsi="Cambria Math" w:cs="Times New Roman"/>
            <w:szCs w:val="28"/>
            <w:lang w:val="ru-RU"/>
          </w:rPr>
          <m:t xml:space="preserve">C= </m:t>
        </m:r>
        <m:sSub>
          <m:sSubPr>
            <m:ctrlPr>
              <w:rPr>
                <w:rFonts w:ascii="Cambria Math" w:hAnsi="Cambria Math" w:cs="Times New Roman"/>
                <w:i/>
                <w:szCs w:val="28"/>
                <w:lang w:val="ru-RU"/>
              </w:rPr>
            </m:ctrlPr>
          </m:sSubPr>
          <m:e>
            <m:r>
              <w:rPr>
                <w:rFonts w:ascii="Cambria Math" w:hAnsi="Cambria Math" w:cs="Times New Roman"/>
                <w:szCs w:val="28"/>
                <w:lang w:val="ru-RU"/>
              </w:rPr>
              <m:t>C</m:t>
            </m:r>
          </m:e>
          <m:sub>
            <m:r>
              <w:rPr>
                <w:rFonts w:ascii="Cambria Math" w:hAnsi="Cambria Math" w:cs="Times New Roman"/>
                <w:szCs w:val="28"/>
                <w:lang w:val="ru-RU"/>
              </w:rPr>
              <m:t>max</m:t>
            </m:r>
          </m:sub>
        </m:sSub>
        <m:r>
          <w:rPr>
            <w:rFonts w:ascii="Cambria Math" w:hAnsi="Cambria Math" w:cs="Times New Roman"/>
            <w:szCs w:val="28"/>
            <w:lang w:val="ru-RU"/>
          </w:rPr>
          <m:t>*exp</m:t>
        </m:r>
        <m:d>
          <m:dPr>
            <m:ctrlPr>
              <w:rPr>
                <w:rFonts w:ascii="Cambria Math" w:hAnsi="Cambria Math" w:cs="Times New Roman"/>
                <w:i/>
                <w:szCs w:val="28"/>
                <w:lang w:val="ru-RU"/>
              </w:rPr>
            </m:ctrlPr>
          </m:dPr>
          <m:e>
            <m:r>
              <w:rPr>
                <w:rFonts w:ascii="Cambria Math" w:hAnsi="Cambria Math" w:cs="Times New Roman"/>
                <w:szCs w:val="28"/>
                <w:lang w:val="ru-RU"/>
              </w:rPr>
              <m:t>-</m:t>
            </m:r>
            <m:f>
              <m:fPr>
                <m:ctrlPr>
                  <w:rPr>
                    <w:rFonts w:ascii="Cambria Math" w:hAnsi="Cambria Math" w:cs="Times New Roman"/>
                    <w:i/>
                    <w:szCs w:val="28"/>
                    <w:lang w:val="ru-RU"/>
                  </w:rPr>
                </m:ctrlPr>
              </m:fPr>
              <m:num>
                <m:sSubSup>
                  <m:sSubSupPr>
                    <m:ctrlPr>
                      <w:rPr>
                        <w:rFonts w:ascii="Cambria Math" w:hAnsi="Cambria Math" w:cs="Times New Roman"/>
                        <w:i/>
                        <w:szCs w:val="28"/>
                        <w:lang w:val="ru-RU"/>
                      </w:rPr>
                    </m:ctrlPr>
                  </m:sSubSupPr>
                  <m:e>
                    <m:r>
                      <w:rPr>
                        <w:rFonts w:ascii="Cambria Math" w:hAnsi="Cambria Math" w:cs="Times New Roman"/>
                        <w:szCs w:val="28"/>
                        <w:lang w:val="ru-RU"/>
                      </w:rPr>
                      <m:t>Y</m:t>
                    </m:r>
                  </m:e>
                  <m:sub>
                    <m:f>
                      <m:fPr>
                        <m:ctrlPr>
                          <w:rPr>
                            <w:rFonts w:ascii="Cambria Math" w:hAnsi="Cambria Math" w:cs="Times New Roman"/>
                            <w:i/>
                            <w:szCs w:val="28"/>
                            <w:lang w:val="ru-RU"/>
                          </w:rPr>
                        </m:ctrlPr>
                      </m:fPr>
                      <m:num>
                        <m:r>
                          <w:rPr>
                            <w:rFonts w:ascii="Cambria Math" w:hAnsi="Cambria Math" w:cs="Times New Roman"/>
                            <w:szCs w:val="28"/>
                            <w:lang w:val="ru-RU"/>
                          </w:rPr>
                          <m:t>1</m:t>
                        </m:r>
                      </m:num>
                      <m:den>
                        <m:r>
                          <w:rPr>
                            <w:rFonts w:ascii="Cambria Math" w:hAnsi="Cambria Math" w:cs="Times New Roman"/>
                            <w:szCs w:val="28"/>
                            <w:lang w:val="ru-RU"/>
                          </w:rPr>
                          <m:t>2</m:t>
                        </m:r>
                      </m:den>
                    </m:f>
                  </m:sub>
                  <m:sup>
                    <m:r>
                      <w:rPr>
                        <w:rFonts w:ascii="Cambria Math" w:hAnsi="Cambria Math" w:cs="Times New Roman"/>
                        <w:szCs w:val="28"/>
                        <w:lang w:val="ru-RU"/>
                      </w:rPr>
                      <m:t>2</m:t>
                    </m:r>
                  </m:sup>
                </m:sSubSup>
                <m:r>
                  <w:rPr>
                    <w:rFonts w:ascii="Cambria Math" w:hAnsi="Cambria Math" w:cs="Times New Roman"/>
                    <w:szCs w:val="28"/>
                    <w:lang w:val="ru-RU"/>
                  </w:rPr>
                  <m:t>*</m:t>
                </m:r>
                <m:sSubSup>
                  <m:sSubSupPr>
                    <m:ctrlPr>
                      <w:rPr>
                        <w:rFonts w:ascii="Cambria Math" w:hAnsi="Cambria Math" w:cs="Times New Roman"/>
                        <w:i/>
                        <w:szCs w:val="28"/>
                        <w:lang w:val="ru-RU"/>
                      </w:rPr>
                    </m:ctrlPr>
                  </m:sSubSupPr>
                  <m:e>
                    <m:r>
                      <w:rPr>
                        <w:rFonts w:ascii="Cambria Math" w:hAnsi="Cambria Math" w:cs="Times New Roman"/>
                        <w:szCs w:val="28"/>
                        <w:lang w:val="ru-RU"/>
                      </w:rPr>
                      <m:t>W</m:t>
                    </m:r>
                  </m:e>
                  <m:sub>
                    <m:r>
                      <w:rPr>
                        <w:rFonts w:ascii="Cambria Math" w:hAnsi="Cambria Math" w:cs="Times New Roman"/>
                        <w:szCs w:val="28"/>
                        <w:lang w:val="ru-RU"/>
                      </w:rPr>
                      <m:t>X</m:t>
                    </m:r>
                  </m:sub>
                  <m:sup>
                    <m:r>
                      <w:rPr>
                        <w:rFonts w:ascii="Cambria Math" w:hAnsi="Cambria Math" w:cs="Times New Roman"/>
                        <w:szCs w:val="28"/>
                        <w:lang w:val="ru-RU"/>
                      </w:rPr>
                      <m:t>2</m:t>
                    </m:r>
                  </m:sup>
                </m:sSubSup>
              </m:num>
              <m:den>
                <m:r>
                  <w:rPr>
                    <w:rFonts w:ascii="Cambria Math" w:hAnsi="Cambria Math" w:cs="Times New Roman"/>
                    <w:szCs w:val="28"/>
                    <w:lang w:val="ru-RU"/>
                  </w:rPr>
                  <m:t>2</m:t>
                </m:r>
                <m:sSup>
                  <m:sSupPr>
                    <m:ctrlPr>
                      <w:rPr>
                        <w:rFonts w:ascii="Cambria Math" w:hAnsi="Cambria Math" w:cs="Times New Roman"/>
                        <w:i/>
                        <w:szCs w:val="28"/>
                        <w:lang w:val="ru-RU"/>
                      </w:rPr>
                    </m:ctrlPr>
                  </m:sSupPr>
                  <m:e>
                    <m:r>
                      <w:rPr>
                        <w:rFonts w:ascii="Cambria Math" w:hAnsi="Cambria Math" w:cs="Times New Roman"/>
                        <w:szCs w:val="28"/>
                        <w:lang w:val="ru-RU"/>
                      </w:rPr>
                      <m:t>x</m:t>
                    </m:r>
                  </m:e>
                  <m:sup>
                    <m:r>
                      <w:rPr>
                        <w:rFonts w:ascii="Cambria Math" w:hAnsi="Cambria Math" w:cs="Times New Roman"/>
                        <w:szCs w:val="28"/>
                        <w:lang w:val="ru-RU"/>
                      </w:rPr>
                      <m:t>2</m:t>
                    </m:r>
                  </m:sup>
                </m:sSup>
                <m:r>
                  <w:rPr>
                    <w:rFonts w:ascii="Cambria Math" w:hAnsi="Cambria Math" w:cs="Times New Roman"/>
                    <w:szCs w:val="28"/>
                    <w:lang w:val="ru-RU"/>
                  </w:rPr>
                  <m:t>*</m:t>
                </m:r>
                <m:sSup>
                  <m:sSupPr>
                    <m:ctrlPr>
                      <w:rPr>
                        <w:rFonts w:ascii="Cambria Math" w:hAnsi="Cambria Math" w:cs="Times New Roman"/>
                        <w:i/>
                        <w:szCs w:val="28"/>
                        <w:lang w:val="ru-RU"/>
                      </w:rPr>
                    </m:ctrlPr>
                  </m:sSupPr>
                  <m:e>
                    <m:r>
                      <w:rPr>
                        <w:rFonts w:ascii="Cambria Math" w:hAnsi="Cambria Math" w:cs="Times New Roman"/>
                        <w:szCs w:val="28"/>
                        <w:lang w:val="ru-RU"/>
                      </w:rPr>
                      <m:t>W</m:t>
                    </m:r>
                  </m:e>
                  <m:sup>
                    <m:r>
                      <w:rPr>
                        <w:rFonts w:ascii="Cambria Math" w:hAnsi="Cambria Math" w:cs="Times New Roman"/>
                        <w:szCs w:val="28"/>
                        <w:lang w:val="ru-RU"/>
                      </w:rPr>
                      <m:t>'2</m:t>
                    </m:r>
                  </m:sup>
                </m:sSup>
              </m:den>
            </m:f>
          </m:e>
        </m:d>
      </m:oMath>
      <w:r w:rsidRPr="00007158">
        <w:rPr>
          <w:rFonts w:eastAsiaTheme="minorEastAsia" w:cs="Times New Roman"/>
          <w:szCs w:val="28"/>
          <w:lang w:val="ru-RU"/>
        </w:rPr>
        <w:t xml:space="preserve">,                     </w:t>
      </w:r>
      <w:r w:rsidR="008300D2">
        <w:rPr>
          <w:rFonts w:eastAsiaTheme="minorEastAsia" w:cs="Times New Roman"/>
          <w:szCs w:val="28"/>
          <w:lang w:val="ru-RU"/>
        </w:rPr>
        <w:t xml:space="preserve">                        (2.14.</w:t>
      </w:r>
      <w:r w:rsidRPr="00007158">
        <w:rPr>
          <w:rFonts w:eastAsiaTheme="minorEastAsia" w:cs="Times New Roman"/>
          <w:szCs w:val="28"/>
          <w:lang w:val="ru-RU"/>
        </w:rPr>
        <w:t>)</w:t>
      </w:r>
    </w:p>
    <w:p w:rsidR="00007158" w:rsidRPr="00007158" w:rsidRDefault="00007158" w:rsidP="00C07B07">
      <w:pPr>
        <w:ind w:left="-567"/>
        <w:rPr>
          <w:rFonts w:cs="Times New Roman"/>
          <w:szCs w:val="28"/>
          <w:lang w:val="ru-RU"/>
        </w:rPr>
      </w:pPr>
      <w:r w:rsidRPr="00007158">
        <w:rPr>
          <w:rFonts w:cs="Times New Roman"/>
          <w:szCs w:val="28"/>
          <w:lang w:val="uk-UA"/>
        </w:rPr>
        <w:t>Звідси</w:t>
      </w:r>
    </w:p>
    <w:p w:rsidR="00007158" w:rsidRPr="00007158" w:rsidRDefault="008F7486" w:rsidP="00007158">
      <w:pPr>
        <w:ind w:left="3969"/>
        <w:rPr>
          <w:rFonts w:eastAsiaTheme="minorEastAsia" w:cs="Times New Roman"/>
          <w:szCs w:val="28"/>
          <w:lang w:val="ru-RU"/>
        </w:rPr>
      </w:pPr>
      <m:oMath>
        <m:f>
          <m:fPr>
            <m:ctrlPr>
              <w:rPr>
                <w:rFonts w:ascii="Cambria Math" w:hAnsi="Cambria Math" w:cs="Times New Roman"/>
                <w:i/>
                <w:sz w:val="32"/>
                <w:szCs w:val="28"/>
              </w:rPr>
            </m:ctrlPr>
          </m:fPr>
          <m:num>
            <m:sSup>
              <m:sSupPr>
                <m:ctrlPr>
                  <w:rPr>
                    <w:rFonts w:ascii="Cambria Math" w:hAnsi="Cambria Math" w:cs="Times New Roman"/>
                    <w:i/>
                    <w:sz w:val="32"/>
                    <w:szCs w:val="28"/>
                  </w:rPr>
                </m:ctrlPr>
              </m:sSupPr>
              <m:e>
                <m:r>
                  <w:rPr>
                    <w:rFonts w:ascii="Cambria Math" w:hAnsi="Cambria Math" w:cs="Times New Roman"/>
                    <w:sz w:val="32"/>
                    <w:szCs w:val="28"/>
                  </w:rPr>
                  <m:t>W</m:t>
                </m:r>
              </m:e>
              <m:sup>
                <m:r>
                  <w:rPr>
                    <w:rFonts w:ascii="Cambria Math" w:hAnsi="Cambria Math" w:cs="Times New Roman"/>
                    <w:sz w:val="32"/>
                    <w:szCs w:val="28"/>
                    <w:lang w:val="ru-RU"/>
                  </w:rPr>
                  <m:t>'</m:t>
                </m:r>
              </m:sup>
            </m:sSup>
          </m:num>
          <m:den>
            <m:sSub>
              <m:sSubPr>
                <m:ctrlPr>
                  <w:rPr>
                    <w:rFonts w:ascii="Cambria Math" w:hAnsi="Cambria Math" w:cs="Times New Roman"/>
                    <w:i/>
                    <w:sz w:val="32"/>
                    <w:szCs w:val="28"/>
                  </w:rPr>
                </m:ctrlPr>
              </m:sSubPr>
              <m:e>
                <m:r>
                  <w:rPr>
                    <w:rFonts w:ascii="Cambria Math" w:hAnsi="Cambria Math" w:cs="Times New Roman"/>
                    <w:sz w:val="32"/>
                    <w:szCs w:val="28"/>
                  </w:rPr>
                  <m:t>W</m:t>
                </m:r>
              </m:e>
              <m:sub>
                <m:r>
                  <w:rPr>
                    <w:rFonts w:ascii="Cambria Math" w:hAnsi="Cambria Math" w:cs="Times New Roman"/>
                    <w:sz w:val="32"/>
                    <w:szCs w:val="28"/>
                  </w:rPr>
                  <m:t>x</m:t>
                </m:r>
              </m:sub>
            </m:sSub>
          </m:den>
        </m:f>
        <m:r>
          <w:rPr>
            <w:rFonts w:ascii="Cambria Math" w:hAnsi="Cambria Math" w:cs="Times New Roman"/>
            <w:sz w:val="32"/>
            <w:szCs w:val="28"/>
            <w:lang w:val="ru-RU"/>
          </w:rPr>
          <m:t>=</m:t>
        </m:r>
        <m:f>
          <m:fPr>
            <m:ctrlPr>
              <w:rPr>
                <w:rFonts w:ascii="Cambria Math" w:hAnsi="Cambria Math" w:cs="Times New Roman"/>
                <w:i/>
                <w:sz w:val="32"/>
                <w:szCs w:val="28"/>
              </w:rPr>
            </m:ctrlPr>
          </m:fPr>
          <m:num>
            <m:sSub>
              <m:sSubPr>
                <m:ctrlPr>
                  <w:rPr>
                    <w:rFonts w:ascii="Cambria Math" w:hAnsi="Cambria Math" w:cs="Times New Roman"/>
                    <w:i/>
                    <w:sz w:val="32"/>
                    <w:szCs w:val="28"/>
                  </w:rPr>
                </m:ctrlPr>
              </m:sSubPr>
              <m:e>
                <m:r>
                  <w:rPr>
                    <w:rFonts w:ascii="Cambria Math" w:hAnsi="Cambria Math" w:cs="Times New Roman"/>
                    <w:sz w:val="32"/>
                    <w:szCs w:val="28"/>
                  </w:rPr>
                  <m:t>Y</m:t>
                </m:r>
              </m:e>
              <m:sub>
                <m:f>
                  <m:fPr>
                    <m:ctrlPr>
                      <w:rPr>
                        <w:rFonts w:ascii="Cambria Math" w:hAnsi="Cambria Math" w:cs="Times New Roman"/>
                        <w:i/>
                        <w:sz w:val="32"/>
                        <w:szCs w:val="28"/>
                      </w:rPr>
                    </m:ctrlPr>
                  </m:fPr>
                  <m:num>
                    <m:r>
                      <w:rPr>
                        <w:rFonts w:ascii="Cambria Math" w:hAnsi="Cambria Math" w:cs="Times New Roman"/>
                        <w:sz w:val="32"/>
                        <w:szCs w:val="28"/>
                        <w:lang w:val="ru-RU"/>
                      </w:rPr>
                      <m:t>1</m:t>
                    </m:r>
                  </m:num>
                  <m:den>
                    <m:r>
                      <w:rPr>
                        <w:rFonts w:ascii="Cambria Math" w:hAnsi="Cambria Math" w:cs="Times New Roman"/>
                        <w:sz w:val="32"/>
                        <w:szCs w:val="28"/>
                        <w:lang w:val="ru-RU"/>
                      </w:rPr>
                      <m:t>2</m:t>
                    </m:r>
                  </m:den>
                </m:f>
              </m:sub>
            </m:sSub>
          </m:num>
          <m:den>
            <m:r>
              <w:rPr>
                <w:rFonts w:ascii="Cambria Math" w:hAnsi="Cambria Math" w:cs="Times New Roman"/>
                <w:sz w:val="32"/>
                <w:szCs w:val="28"/>
              </w:rPr>
              <m:t>x</m:t>
            </m:r>
            <m:rad>
              <m:radPr>
                <m:degHide m:val="1"/>
                <m:ctrlPr>
                  <w:rPr>
                    <w:rFonts w:ascii="Cambria Math" w:hAnsi="Cambria Math" w:cs="Times New Roman"/>
                    <w:i/>
                    <w:sz w:val="32"/>
                    <w:szCs w:val="28"/>
                  </w:rPr>
                </m:ctrlPr>
              </m:radPr>
              <m:deg/>
              <m:e>
                <m:r>
                  <w:rPr>
                    <w:rFonts w:ascii="Cambria Math" w:hAnsi="Cambria Math" w:cs="Times New Roman"/>
                    <w:sz w:val="32"/>
                    <w:szCs w:val="28"/>
                    <w:lang w:val="ru-RU"/>
                  </w:rPr>
                  <m:t>2</m:t>
                </m:r>
                <m:func>
                  <m:funcPr>
                    <m:ctrlPr>
                      <w:rPr>
                        <w:rFonts w:ascii="Cambria Math" w:hAnsi="Cambria Math" w:cs="Times New Roman"/>
                        <w:i/>
                        <w:sz w:val="32"/>
                        <w:szCs w:val="28"/>
                      </w:rPr>
                    </m:ctrlPr>
                  </m:funcPr>
                  <m:fName>
                    <m:r>
                      <m:rPr>
                        <m:sty m:val="p"/>
                      </m:rPr>
                      <w:rPr>
                        <w:rFonts w:ascii="Cambria Math" w:hAnsi="Cambria Math" w:cs="Times New Roman"/>
                        <w:sz w:val="32"/>
                        <w:szCs w:val="28"/>
                      </w:rPr>
                      <m:t>ln</m:t>
                    </m:r>
                  </m:fName>
                  <m:e>
                    <m:r>
                      <w:rPr>
                        <w:rFonts w:ascii="Cambria Math" w:hAnsi="Cambria Math" w:cs="Times New Roman"/>
                        <w:sz w:val="32"/>
                        <w:szCs w:val="28"/>
                        <w:lang w:val="ru-RU"/>
                      </w:rPr>
                      <m:t>2</m:t>
                    </m:r>
                  </m:e>
                </m:func>
              </m:e>
            </m:rad>
          </m:den>
        </m:f>
      </m:oMath>
      <w:r w:rsidR="00007158" w:rsidRPr="00007158">
        <w:rPr>
          <w:rFonts w:eastAsiaTheme="minorEastAsia" w:cs="Times New Roman"/>
          <w:szCs w:val="28"/>
          <w:lang w:val="ru-RU"/>
        </w:rPr>
        <w:t xml:space="preserve">,                                </w:t>
      </w:r>
      <w:r w:rsidR="008300D2">
        <w:rPr>
          <w:rFonts w:eastAsiaTheme="minorEastAsia" w:cs="Times New Roman"/>
          <w:szCs w:val="28"/>
          <w:lang w:val="ru-RU"/>
        </w:rPr>
        <w:t xml:space="preserve">                           (2.15.</w:t>
      </w:r>
      <w:r w:rsidR="00007158" w:rsidRPr="00007158">
        <w:rPr>
          <w:rFonts w:eastAsiaTheme="minorEastAsia" w:cs="Times New Roman"/>
          <w:szCs w:val="28"/>
          <w:lang w:val="ru-RU"/>
        </w:rPr>
        <w:t>)</w:t>
      </w:r>
    </w:p>
    <w:p w:rsidR="00007158" w:rsidRPr="00007158" w:rsidRDefault="00007158" w:rsidP="00C07B07">
      <w:pPr>
        <w:ind w:left="-567"/>
        <w:rPr>
          <w:rFonts w:cs="Times New Roman"/>
          <w:szCs w:val="28"/>
          <w:lang w:val="ru-RU"/>
        </w:rPr>
      </w:pPr>
      <w:r w:rsidRPr="00007158">
        <w:rPr>
          <w:rFonts w:cs="Times New Roman"/>
          <w:szCs w:val="28"/>
          <w:lang w:val="ru-RU"/>
        </w:rPr>
        <w:lastRenderedPageBreak/>
        <w:t>де- швидкість пульсації потоку, м/с.</w:t>
      </w:r>
    </w:p>
    <w:p w:rsidR="00007158" w:rsidRDefault="00007158" w:rsidP="00C07B07">
      <w:pPr>
        <w:ind w:left="-567" w:firstLine="1287"/>
        <w:rPr>
          <w:rFonts w:cs="Times New Roman"/>
          <w:szCs w:val="28"/>
          <w:lang w:val="ru-RU"/>
        </w:rPr>
      </w:pPr>
      <w:r w:rsidRPr="00007158">
        <w:rPr>
          <w:rFonts w:cs="Times New Roman"/>
          <w:szCs w:val="28"/>
          <w:lang w:val="ru-RU"/>
        </w:rPr>
        <w:t>Отримана математична модель поширення газоподібних речовин в приземному шарі атмосфери від джерел викидів на АЗС і залежність (2.9) дозволяють визначити концентрацію газових шкідливостей в будь-яких координатах площині і напрям поширення шкідливих домішок від АЗС.</w:t>
      </w:r>
    </w:p>
    <w:p w:rsidR="00007158" w:rsidRPr="00007158" w:rsidRDefault="00ED4A6B" w:rsidP="00007158">
      <w:pPr>
        <w:keepNext/>
        <w:keepLines/>
        <w:spacing w:before="40" w:after="0"/>
        <w:ind w:left="720" w:hanging="720"/>
        <w:outlineLvl w:val="1"/>
        <w:rPr>
          <w:rFonts w:eastAsiaTheme="majorEastAsia" w:cs="Times New Roman"/>
          <w:b/>
          <w:color w:val="000000" w:themeColor="text1"/>
          <w:szCs w:val="26"/>
          <w:lang w:val="uk-UA"/>
        </w:rPr>
      </w:pPr>
      <w:bookmarkStart w:id="26" w:name="_Toc23146348"/>
      <w:bookmarkStart w:id="27" w:name="_Toc26977909"/>
      <w:r>
        <w:rPr>
          <w:rFonts w:eastAsiaTheme="majorEastAsia" w:cs="Times New Roman"/>
          <w:b/>
          <w:color w:val="000000" w:themeColor="text1"/>
          <w:szCs w:val="26"/>
          <w:lang w:val="uk-UA"/>
        </w:rPr>
        <w:t>2.3</w:t>
      </w:r>
      <w:r w:rsidR="00007158" w:rsidRPr="00007158">
        <w:rPr>
          <w:rFonts w:eastAsiaTheme="majorEastAsia" w:cs="Times New Roman"/>
          <w:b/>
          <w:color w:val="000000" w:themeColor="text1"/>
          <w:szCs w:val="26"/>
          <w:lang w:val="uk-UA"/>
        </w:rPr>
        <w:t>. Теоретичні передумови поширення забруднюючих речовин в приземному шарі атмосфери від джерел викидів на АЗС при несприятливих метеорологічних умовах</w:t>
      </w:r>
      <w:bookmarkEnd w:id="26"/>
      <w:bookmarkEnd w:id="27"/>
    </w:p>
    <w:p w:rsidR="00007158" w:rsidRPr="00007158" w:rsidRDefault="001B2A1F" w:rsidP="00C07B07">
      <w:pPr>
        <w:ind w:left="-567" w:firstLine="567"/>
        <w:rPr>
          <w:rFonts w:cs="Times New Roman"/>
          <w:szCs w:val="28"/>
          <w:lang w:val="uk-UA"/>
        </w:rPr>
      </w:pPr>
      <w:r>
        <w:rPr>
          <w:rFonts w:cs="Times New Roman"/>
          <w:szCs w:val="28"/>
          <w:lang w:val="uk-UA"/>
        </w:rPr>
        <w:t xml:space="preserve">Ще важною частиною є дослідження впливу </w:t>
      </w:r>
      <w:r w:rsidR="00007158" w:rsidRPr="00007158">
        <w:rPr>
          <w:rFonts w:cs="Times New Roman"/>
          <w:szCs w:val="28"/>
          <w:lang w:val="uk-UA"/>
        </w:rPr>
        <w:t>несприятливих метеорологічних умов на поширення шкідливих речовин від джерел викидів на АЗС в приземному шарі атмосфери.</w:t>
      </w:r>
    </w:p>
    <w:p w:rsidR="00007158" w:rsidRPr="00007158" w:rsidRDefault="00007158" w:rsidP="00C07B07">
      <w:pPr>
        <w:ind w:left="-567"/>
        <w:rPr>
          <w:rFonts w:cs="Times New Roman"/>
          <w:szCs w:val="28"/>
          <w:lang w:val="ru-RU"/>
        </w:rPr>
      </w:pPr>
      <w:r w:rsidRPr="00007158">
        <w:rPr>
          <w:rFonts w:cs="Times New Roman"/>
          <w:szCs w:val="28"/>
          <w:lang w:val="uk-UA"/>
        </w:rPr>
        <w:t xml:space="preserve"> </w:t>
      </w:r>
      <w:r w:rsidRPr="00007158">
        <w:rPr>
          <w:rFonts w:cs="Times New Roman"/>
          <w:szCs w:val="28"/>
          <w:lang w:val="ru-RU"/>
        </w:rPr>
        <w:t xml:space="preserve">Туманом називають дисперсних систем, що складається з крапельок води, зважених в повітрі. </w:t>
      </w:r>
    </w:p>
    <w:p w:rsidR="008C3488" w:rsidRPr="00C70246" w:rsidRDefault="008C3488" w:rsidP="00007158">
      <w:pPr>
        <w:jc w:val="center"/>
        <w:rPr>
          <w:noProof/>
          <w:lang w:val="ru-RU"/>
        </w:rPr>
      </w:pPr>
    </w:p>
    <w:p w:rsidR="00007158" w:rsidRPr="00007158" w:rsidRDefault="00007158" w:rsidP="00007158">
      <w:pPr>
        <w:jc w:val="center"/>
        <w:rPr>
          <w:rFonts w:cs="Times New Roman"/>
          <w:szCs w:val="28"/>
          <w:lang w:val="ru-RU"/>
        </w:rPr>
      </w:pPr>
      <w:r w:rsidRPr="00007158">
        <w:rPr>
          <w:noProof/>
          <w:lang w:val="uk-UA" w:eastAsia="uk-UA"/>
        </w:rPr>
        <w:drawing>
          <wp:inline distT="0" distB="0" distL="0" distR="0" wp14:anchorId="27DFD80E" wp14:editId="517057AB">
            <wp:extent cx="3400425" cy="3057525"/>
            <wp:effectExtent l="0" t="0" r="9525"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cstate="print"/>
                    <a:srcRect l="3252" t="1835"/>
                    <a:stretch/>
                  </pic:blipFill>
                  <pic:spPr bwMode="auto">
                    <a:xfrm>
                      <a:off x="0" y="0"/>
                      <a:ext cx="3400425" cy="3057525"/>
                    </a:xfrm>
                    <a:prstGeom prst="rect">
                      <a:avLst/>
                    </a:prstGeom>
                    <a:ln>
                      <a:noFill/>
                    </a:ln>
                    <a:extLst>
                      <a:ext uri="{53640926-AAD7-44D8-BBD7-CCE9431645EC}">
                        <a14:shadowObscured xmlns:a14="http://schemas.microsoft.com/office/drawing/2010/main"/>
                      </a:ext>
                    </a:extLst>
                  </pic:spPr>
                </pic:pic>
              </a:graphicData>
            </a:graphic>
          </wp:inline>
        </w:drawing>
      </w:r>
    </w:p>
    <w:p w:rsidR="00007158" w:rsidRPr="00007158" w:rsidRDefault="00007158" w:rsidP="00007158">
      <w:pPr>
        <w:jc w:val="center"/>
        <w:rPr>
          <w:rFonts w:cs="Times New Roman"/>
          <w:szCs w:val="28"/>
          <w:lang w:val="ru-RU"/>
        </w:rPr>
      </w:pPr>
      <w:r w:rsidRPr="00007158">
        <w:rPr>
          <w:rFonts w:cs="Times New Roman"/>
          <w:szCs w:val="28"/>
          <w:lang w:val="ru-RU"/>
        </w:rPr>
        <w:t>Рис.2.1. Залежність температури повітря від температури води</w:t>
      </w:r>
    </w:p>
    <w:p w:rsidR="00007158" w:rsidRPr="00007158" w:rsidRDefault="00007158" w:rsidP="00C07B07">
      <w:pPr>
        <w:ind w:left="-567"/>
        <w:rPr>
          <w:rFonts w:cs="Times New Roman"/>
          <w:szCs w:val="28"/>
          <w:lang w:val="ru-RU"/>
        </w:rPr>
      </w:pPr>
      <w:r w:rsidRPr="00007158">
        <w:rPr>
          <w:rFonts w:cs="Times New Roman"/>
          <w:szCs w:val="28"/>
          <w:lang w:val="ru-RU"/>
        </w:rPr>
        <w:lastRenderedPageBreak/>
        <w:t>Утворення туману зв'язується з пересиченням S, визначеним рівнянням:</w:t>
      </w:r>
    </w:p>
    <w:p w:rsidR="00007158" w:rsidRPr="00007158" w:rsidRDefault="00007158" w:rsidP="00007158">
      <w:pPr>
        <w:ind w:left="3686"/>
        <w:rPr>
          <w:rFonts w:eastAsiaTheme="minorEastAsia" w:cs="Times New Roman"/>
          <w:szCs w:val="28"/>
          <w:lang w:val="ru-RU"/>
        </w:rPr>
      </w:pPr>
      <m:oMath>
        <m:r>
          <w:rPr>
            <w:rFonts w:ascii="Cambria Math" w:hAnsi="Cambria Math" w:cs="Times New Roman"/>
            <w:szCs w:val="28"/>
            <w:lang w:val="ru-RU"/>
          </w:rPr>
          <m:t>S=</m:t>
        </m:r>
        <m:f>
          <m:fPr>
            <m:ctrlPr>
              <w:rPr>
                <w:rFonts w:ascii="Cambria Math" w:hAnsi="Cambria Math" w:cs="Times New Roman"/>
                <w:i/>
                <w:szCs w:val="28"/>
                <w:lang w:val="ru-RU"/>
              </w:rPr>
            </m:ctrlPr>
          </m:fPr>
          <m:num>
            <m:r>
              <w:rPr>
                <w:rFonts w:ascii="Cambria Math" w:hAnsi="Cambria Math" w:cs="Times New Roman"/>
                <w:szCs w:val="28"/>
                <w:lang w:val="ru-RU"/>
              </w:rPr>
              <m:t>P</m:t>
            </m:r>
          </m:num>
          <m:den>
            <m:sSub>
              <m:sSubPr>
                <m:ctrlPr>
                  <w:rPr>
                    <w:rFonts w:ascii="Cambria Math" w:hAnsi="Cambria Math" w:cs="Times New Roman"/>
                    <w:i/>
                    <w:szCs w:val="28"/>
                    <w:lang w:val="ru-RU"/>
                  </w:rPr>
                </m:ctrlPr>
              </m:sSubPr>
              <m:e>
                <m:r>
                  <w:rPr>
                    <w:rFonts w:ascii="Cambria Math" w:hAnsi="Cambria Math" w:cs="Times New Roman"/>
                    <w:szCs w:val="28"/>
                    <w:lang w:val="ru-RU"/>
                  </w:rPr>
                  <m:t>P</m:t>
                </m:r>
              </m:e>
              <m:sub>
                <m:r>
                  <w:rPr>
                    <w:rFonts w:ascii="Cambria Math" w:hAnsi="Cambria Math" w:cs="Times New Roman"/>
                    <w:szCs w:val="28"/>
                    <w:lang w:val="ru-RU"/>
                  </w:rPr>
                  <m:t>x</m:t>
                </m:r>
              </m:sub>
            </m:sSub>
            <m:r>
              <w:rPr>
                <w:rFonts w:ascii="Cambria Math" w:hAnsi="Cambria Math" w:cs="Times New Roman"/>
                <w:szCs w:val="28"/>
                <w:lang w:val="ru-RU"/>
              </w:rPr>
              <m:t>(T)</m:t>
            </m:r>
          </m:den>
        </m:f>
      </m:oMath>
      <w:r w:rsidR="00432498">
        <w:rPr>
          <w:rFonts w:eastAsiaTheme="minorEastAsia" w:cs="Times New Roman"/>
          <w:szCs w:val="28"/>
          <w:lang w:val="ru-RU"/>
        </w:rPr>
        <w:t xml:space="preserve">, </w:t>
      </w:r>
      <w:r w:rsidR="00432498">
        <w:rPr>
          <w:rFonts w:eastAsiaTheme="minorEastAsia" w:cs="Times New Roman"/>
          <w:szCs w:val="28"/>
          <w:lang w:val="ru-RU"/>
        </w:rPr>
        <w:tab/>
      </w:r>
      <w:r w:rsidR="00432498">
        <w:rPr>
          <w:rFonts w:eastAsiaTheme="minorEastAsia" w:cs="Times New Roman"/>
          <w:szCs w:val="28"/>
          <w:lang w:val="ru-RU"/>
        </w:rPr>
        <w:tab/>
      </w:r>
      <w:r w:rsidR="00432498">
        <w:rPr>
          <w:rFonts w:eastAsiaTheme="minorEastAsia" w:cs="Times New Roman"/>
          <w:szCs w:val="28"/>
          <w:lang w:val="ru-RU"/>
        </w:rPr>
        <w:tab/>
      </w:r>
      <w:r w:rsidR="00432498">
        <w:rPr>
          <w:rFonts w:eastAsiaTheme="minorEastAsia" w:cs="Times New Roman"/>
          <w:szCs w:val="28"/>
          <w:lang w:val="ru-RU"/>
        </w:rPr>
        <w:tab/>
      </w:r>
      <w:r w:rsidR="00432498">
        <w:rPr>
          <w:rFonts w:eastAsiaTheme="minorEastAsia" w:cs="Times New Roman"/>
          <w:szCs w:val="28"/>
          <w:lang w:val="ru-RU"/>
        </w:rPr>
        <w:tab/>
      </w:r>
      <w:r w:rsidR="00432498">
        <w:rPr>
          <w:rFonts w:eastAsiaTheme="minorEastAsia" w:cs="Times New Roman"/>
          <w:szCs w:val="28"/>
          <w:lang w:val="ru-RU"/>
        </w:rPr>
        <w:tab/>
        <w:t xml:space="preserve">     (2.16</w:t>
      </w:r>
      <w:r w:rsidRPr="00007158">
        <w:rPr>
          <w:rFonts w:eastAsiaTheme="minorEastAsia" w:cs="Times New Roman"/>
          <w:szCs w:val="28"/>
          <w:lang w:val="ru-RU"/>
        </w:rPr>
        <w:t>)</w:t>
      </w:r>
    </w:p>
    <w:p w:rsidR="00007158" w:rsidRPr="00007158" w:rsidRDefault="00007158" w:rsidP="00C07B07">
      <w:pPr>
        <w:ind w:left="-567"/>
        <w:rPr>
          <w:rFonts w:cs="Times New Roman"/>
          <w:szCs w:val="28"/>
          <w:lang w:val="ru-RU"/>
        </w:rPr>
      </w:pPr>
      <w:r w:rsidRPr="00007158">
        <w:rPr>
          <w:rFonts w:cs="Times New Roman"/>
          <w:szCs w:val="28"/>
          <w:lang w:val="ru-RU"/>
        </w:rPr>
        <w:t xml:space="preserve">де P- тиск пара; </w:t>
      </w:r>
    </w:p>
    <w:p w:rsidR="00007158" w:rsidRPr="00007158" w:rsidRDefault="00007158" w:rsidP="00C07B07">
      <w:pPr>
        <w:ind w:left="-567"/>
        <w:rPr>
          <w:rFonts w:cs="Times New Roman"/>
          <w:szCs w:val="28"/>
          <w:lang w:val="ru-RU"/>
        </w:rPr>
      </w:pPr>
      <w:r w:rsidRPr="00007158">
        <w:rPr>
          <w:rFonts w:cs="Times New Roman"/>
          <w:szCs w:val="28"/>
          <w:lang w:val="ru-RU"/>
        </w:rPr>
        <w:t>P</w:t>
      </w:r>
      <w:r w:rsidRPr="00007158">
        <w:rPr>
          <w:rFonts w:cs="Times New Roman"/>
          <w:szCs w:val="28"/>
          <w:vertAlign w:val="subscript"/>
        </w:rPr>
        <w:t>X</w:t>
      </w:r>
      <w:r w:rsidRPr="00007158">
        <w:rPr>
          <w:rFonts w:cs="Times New Roman"/>
          <w:szCs w:val="28"/>
          <w:lang w:val="ru-RU"/>
        </w:rPr>
        <w:t>(T)- тиск насиченої пари над плоскою поверхнею тієї ж рідини при температурі T.</w:t>
      </w:r>
    </w:p>
    <w:p w:rsidR="00007158" w:rsidRDefault="00007158" w:rsidP="00C07B07">
      <w:pPr>
        <w:ind w:left="-567"/>
        <w:rPr>
          <w:rFonts w:cs="Times New Roman"/>
          <w:szCs w:val="28"/>
          <w:lang w:val="ru-RU"/>
        </w:rPr>
      </w:pPr>
      <w:r w:rsidRPr="00007158">
        <w:rPr>
          <w:rFonts w:cs="Times New Roman"/>
          <w:szCs w:val="28"/>
          <w:lang w:val="ru-RU"/>
        </w:rPr>
        <w:t xml:space="preserve"> Очевидно, що при S&gt; 1 пар є пересиченим;</w:t>
      </w:r>
      <w:r w:rsidR="00ED4A6B">
        <w:rPr>
          <w:rFonts w:cs="Times New Roman"/>
          <w:szCs w:val="28"/>
          <w:lang w:val="ru-RU"/>
        </w:rPr>
        <w:t xml:space="preserve">  при S = ​​1 – насиченим. </w:t>
      </w:r>
    </w:p>
    <w:p w:rsidR="00007158" w:rsidRPr="00007158" w:rsidRDefault="00007158" w:rsidP="00C07B07">
      <w:pPr>
        <w:keepNext/>
        <w:keepLines/>
        <w:spacing w:before="40" w:after="0"/>
        <w:ind w:hanging="709"/>
        <w:outlineLvl w:val="1"/>
        <w:rPr>
          <w:rFonts w:eastAsiaTheme="majorEastAsia" w:cs="Times New Roman"/>
          <w:b/>
          <w:color w:val="000000" w:themeColor="text1"/>
          <w:szCs w:val="26"/>
          <w:lang w:val="uk-UA"/>
        </w:rPr>
      </w:pPr>
      <w:bookmarkStart w:id="28" w:name="_Toc26977910"/>
      <w:r w:rsidRPr="00007158">
        <w:rPr>
          <w:rFonts w:eastAsiaTheme="majorEastAsia" w:cs="Times New Roman"/>
          <w:b/>
          <w:color w:val="000000" w:themeColor="text1"/>
          <w:szCs w:val="26"/>
          <w:lang w:val="uk-UA"/>
        </w:rPr>
        <w:t>Висновки до Розділу ІІ</w:t>
      </w:r>
      <w:bookmarkEnd w:id="28"/>
    </w:p>
    <w:p w:rsidR="00007158" w:rsidRPr="00007158" w:rsidRDefault="00007158" w:rsidP="00C07B07">
      <w:pPr>
        <w:ind w:left="-567"/>
        <w:rPr>
          <w:rFonts w:cs="Times New Roman"/>
          <w:szCs w:val="28"/>
          <w:lang w:val="uk-UA"/>
        </w:rPr>
      </w:pPr>
      <w:r w:rsidRPr="00007158">
        <w:rPr>
          <w:rFonts w:cs="Times New Roman"/>
          <w:szCs w:val="28"/>
          <w:lang w:val="uk-UA"/>
        </w:rPr>
        <w:t>1. На основі теорії турбулентних струменів і з використанням моделі «рушійної джерела» розроблена математична модель розповсюдження шкідливих газоподібних викидів від АЗС, яка при відомій інтенсивності турбулентного потоку з урахуванням координат дозволяє визначити концентрацію шкідливих речовин в приземному шарі атмосфери.</w:t>
      </w:r>
    </w:p>
    <w:p w:rsidR="00007158" w:rsidRPr="00007158" w:rsidRDefault="00007158" w:rsidP="00C07B07">
      <w:pPr>
        <w:ind w:left="-567"/>
        <w:rPr>
          <w:rFonts w:cs="Times New Roman"/>
          <w:szCs w:val="28"/>
          <w:lang w:val="uk-UA"/>
        </w:rPr>
      </w:pPr>
      <w:r w:rsidRPr="00007158">
        <w:rPr>
          <w:rFonts w:cs="Times New Roman"/>
          <w:szCs w:val="28"/>
          <w:lang w:val="uk-UA"/>
        </w:rPr>
        <w:t xml:space="preserve"> Отримані аналітичні залежності, на відміну від відомих, дозволяють розрахувати концентрацію забруднюючих речовин від рухомого джерела забруднення атмосфери.</w:t>
      </w:r>
    </w:p>
    <w:p w:rsidR="00007158" w:rsidRDefault="00007158" w:rsidP="00C07B07">
      <w:pPr>
        <w:ind w:left="-567"/>
        <w:rPr>
          <w:rFonts w:cs="Times New Roman"/>
          <w:szCs w:val="28"/>
          <w:lang w:val="uk-UA"/>
        </w:rPr>
      </w:pPr>
      <w:r w:rsidRPr="00007158">
        <w:rPr>
          <w:rFonts w:cs="Times New Roman"/>
          <w:szCs w:val="28"/>
          <w:lang w:val="uk-UA"/>
        </w:rPr>
        <w:t xml:space="preserve"> 2. Встановлено вплив несприятливих метеорологічних умов (туману і дощу) на поширення шкідливих речовин від АЗС.  Наявність туману над мокрою поверхнею АЗС сприяє очищенню атмосферного повітря від частинок шкідливих речовин з одночасним забрудненням.</w:t>
      </w:r>
    </w:p>
    <w:p w:rsidR="00ED4A6B" w:rsidRDefault="00ED4A6B" w:rsidP="00994F78">
      <w:pPr>
        <w:pStyle w:val="1"/>
        <w:rPr>
          <w:lang w:val="uk-UA"/>
        </w:rPr>
      </w:pPr>
      <w:bookmarkStart w:id="29" w:name="_Toc26977911"/>
      <w:r>
        <w:rPr>
          <w:lang w:val="uk-UA"/>
        </w:rPr>
        <w:t>РОЗДІЛ ІІІ</w:t>
      </w:r>
      <w:r w:rsidR="00615A6A">
        <w:rPr>
          <w:lang w:val="uk-UA"/>
        </w:rPr>
        <w:t xml:space="preserve"> МЕТОДИ РОЗРАХУНКІВ ВИКИДІВ</w:t>
      </w:r>
      <w:bookmarkEnd w:id="29"/>
      <w:r w:rsidR="00615A6A">
        <w:rPr>
          <w:lang w:val="uk-UA"/>
        </w:rPr>
        <w:t xml:space="preserve"> </w:t>
      </w:r>
    </w:p>
    <w:p w:rsidR="00615A6A" w:rsidRDefault="00615A6A" w:rsidP="009F2958">
      <w:pPr>
        <w:pStyle w:val="3"/>
      </w:pPr>
      <w:bookmarkStart w:id="30" w:name="_Toc26977912"/>
      <w:r>
        <w:t xml:space="preserve">3.1. Європейська методика розрахунків </w:t>
      </w:r>
      <w:r w:rsidR="009F2958">
        <w:t>викидів</w:t>
      </w:r>
      <w:bookmarkEnd w:id="30"/>
      <w:r w:rsidR="009F2958">
        <w:t xml:space="preserve"> </w:t>
      </w:r>
    </w:p>
    <w:p w:rsidR="009F2958" w:rsidRDefault="009F2958" w:rsidP="00C07B07">
      <w:pPr>
        <w:ind w:left="-567" w:firstLine="720"/>
        <w:rPr>
          <w:lang w:val="uk-UA"/>
        </w:rPr>
      </w:pPr>
      <w:r>
        <w:rPr>
          <w:lang w:val="uk-UA"/>
        </w:rPr>
        <w:t xml:space="preserve">Перед цим, як перейти к методиці розрахунку викидів Європи, треба розглянути засоби регулювання різних рівень. Рівень І засобу регулювання відноситься до різних методиках зменшення викидів НМЛОС на збутових </w:t>
      </w:r>
      <w:r>
        <w:rPr>
          <w:lang w:val="uk-UA"/>
        </w:rPr>
        <w:lastRenderedPageBreak/>
        <w:t>терміналах (Рівень ІА), а також при поставці бензину на автозаправні станції (Рівень ІВ).</w:t>
      </w:r>
    </w:p>
    <w:p w:rsidR="009F2958" w:rsidRDefault="009F2958" w:rsidP="00C07B07">
      <w:pPr>
        <w:ind w:left="-567" w:firstLine="720"/>
        <w:rPr>
          <w:lang w:val="uk-UA"/>
        </w:rPr>
      </w:pPr>
      <w:r>
        <w:rPr>
          <w:lang w:val="uk-UA"/>
        </w:rPr>
        <w:t xml:space="preserve">Системи Рівня ІА, як правило, складаються з двох частин, а саме з труб дихального клапана між резервуарами і портальними завантажувальними пристроями. У разі одночасного прийому і перекачування бензину групою резервуарів з стаціонарними дахами, з’єднання парових просторів може зменшити викиди в атмосферу тим, що витісняються пари з приймального резервуара потрапляють в паровий простір перекачує резервуар. </w:t>
      </w:r>
      <w:r w:rsidR="006366B7">
        <w:rPr>
          <w:lang w:val="uk-UA"/>
        </w:rPr>
        <w:t xml:space="preserve">Відповідно до умов директив 94/63/ЕС інвентаризація викидів 2013-го року резервуари з дихальним клапаном на терміналах з витратою бензину вище 25.000 т/рік повинно буде приєднані до установки для уловлювання. </w:t>
      </w:r>
    </w:p>
    <w:p w:rsidR="002548EF" w:rsidRDefault="006366B7" w:rsidP="00C07B07">
      <w:pPr>
        <w:ind w:left="-567" w:firstLine="720"/>
        <w:rPr>
          <w:lang w:val="uk-UA"/>
        </w:rPr>
      </w:pPr>
      <w:r>
        <w:rPr>
          <w:lang w:val="uk-UA"/>
        </w:rPr>
        <w:t xml:space="preserve">Рівень ІВ застосується до систем дихальних клапанів між резервуарами автозаправних станцій і автоцистернами при постачанні на них бензину. Насичені пари, що були переміщені з дренажних трубопроводів при отриманні бензину повертаються в відсіки автоцистерн, звідки надходить бензин по системі трубопроводів, або шлангах. Є кілька можливих конфігурацій трубопроводу.  </w:t>
      </w:r>
      <w:r w:rsidR="002548EF">
        <w:rPr>
          <w:lang w:val="uk-UA"/>
        </w:rPr>
        <w:t>Бу</w:t>
      </w:r>
      <w:r>
        <w:rPr>
          <w:lang w:val="uk-UA"/>
        </w:rPr>
        <w:t xml:space="preserve">ло визначено, за допомогою добре </w:t>
      </w:r>
      <w:r w:rsidR="002548EF">
        <w:rPr>
          <w:lang w:val="uk-UA"/>
        </w:rPr>
        <w:t>розроблених систем досягається ефективність уловлювання пари (</w:t>
      </w:r>
      <w:r w:rsidR="002548EF" w:rsidRPr="006366B7">
        <w:rPr>
          <w:lang w:val="uk-UA"/>
        </w:rPr>
        <w:t>Sch</w:t>
      </w:r>
      <w:r w:rsidR="002548EF">
        <w:rPr>
          <w:lang w:val="uk-UA"/>
        </w:rPr>
        <w:t xml:space="preserve">ürmann, </w:t>
      </w:r>
      <w:r w:rsidR="002548EF" w:rsidRPr="006366B7">
        <w:rPr>
          <w:lang w:val="uk-UA"/>
        </w:rPr>
        <w:t>1994 використовує в своєму звіті ефективніс</w:t>
      </w:r>
      <w:r w:rsidR="002548EF">
        <w:rPr>
          <w:lang w:val="uk-UA"/>
        </w:rPr>
        <w:t>ть скорочення 100% для станцій,</w:t>
      </w:r>
      <w:r w:rsidR="002548EF" w:rsidRPr="006366B7">
        <w:rPr>
          <w:lang w:val="uk-UA"/>
        </w:rPr>
        <w:t xml:space="preserve"> обладнаних засобами управління Рівня IB).  </w:t>
      </w:r>
      <w:r w:rsidR="002548EF">
        <w:rPr>
          <w:lang w:val="uk-UA"/>
        </w:rPr>
        <w:t xml:space="preserve">Директива 94/63 / EC передбачає </w:t>
      </w:r>
      <w:r w:rsidR="002548EF" w:rsidRPr="006366B7">
        <w:rPr>
          <w:lang w:val="uk-UA"/>
        </w:rPr>
        <w:t>засоби управління викидами Рівня IB для всіх а</w:t>
      </w:r>
      <w:r w:rsidR="002548EF">
        <w:rPr>
          <w:lang w:val="uk-UA"/>
        </w:rPr>
        <w:t xml:space="preserve">втозаправних станцій з витратою </w:t>
      </w:r>
      <w:r w:rsidR="002548EF" w:rsidRPr="006366B7">
        <w:rPr>
          <w:lang w:val="uk-UA"/>
        </w:rPr>
        <w:t>бензину більше 100 м</w:t>
      </w:r>
      <w:r w:rsidR="002548EF" w:rsidRPr="002548EF">
        <w:rPr>
          <w:vertAlign w:val="superscript"/>
          <w:lang w:val="uk-UA"/>
        </w:rPr>
        <w:t>3</w:t>
      </w:r>
      <w:r w:rsidR="002548EF">
        <w:rPr>
          <w:lang w:val="uk-UA"/>
        </w:rPr>
        <w:t xml:space="preserve">/рік). </w:t>
      </w:r>
    </w:p>
    <w:p w:rsidR="002548EF" w:rsidRDefault="002548EF" w:rsidP="00C07B07">
      <w:pPr>
        <w:ind w:left="-567" w:firstLine="720"/>
        <w:rPr>
          <w:lang w:val="uk-UA"/>
        </w:rPr>
      </w:pPr>
      <w:r>
        <w:rPr>
          <w:lang w:val="uk-UA"/>
        </w:rPr>
        <w:t xml:space="preserve">Рівень ІІ застосується до систем дихальних клапанів між автомобільними паливними цистернами під час їх завантаження та резервуарами автозаправних станцій при поставку бензину. Насичені пари витісняються з автомобільних паливних цистерн і повертаються в резервуари АЗС за допомогою спеціальної арматури в дозувальні соплі. Для цієї системи істотно наявність засобів управління </w:t>
      </w:r>
      <w:r>
        <w:rPr>
          <w:lang w:val="uk-UA"/>
        </w:rPr>
        <w:lastRenderedPageBreak/>
        <w:t>рівня ІВ на місці. В іншому випадку прилади рівня ІІ тільки затримувати викиди парів в атмосферу. Існує два основних типу систем Рівня ІІ для уловлювання парів бензину, а саме пасивна і активна системи. Пасивні системи ( «врівноважувальна «система) використовують тиск, що створюється потоком палива в автоцистерні, щоб направити пари через магістраль</w:t>
      </w:r>
      <w:r w:rsidR="006743B9">
        <w:rPr>
          <w:lang w:val="uk-UA"/>
        </w:rPr>
        <w:t xml:space="preserve"> повернення в підземні резервуари для зберігання АЗС. Для ефективної роботи навколо заправного сопла і наливної горловини потрібне гарне ущільнення. Зазвичай цього можна досягти за допомогою установки гуми під сопло або ізоляційного ковпака на сопло. </w:t>
      </w:r>
    </w:p>
    <w:p w:rsidR="006743B9" w:rsidRDefault="006743B9" w:rsidP="00C07B07">
      <w:pPr>
        <w:ind w:left="-567" w:firstLine="720"/>
        <w:rPr>
          <w:lang w:val="uk-UA"/>
        </w:rPr>
      </w:pPr>
      <w:r>
        <w:rPr>
          <w:lang w:val="uk-UA"/>
        </w:rPr>
        <w:t xml:space="preserve">Активні системи ( «підтримувальна» система) використовують вакуумні насоси для переміщення парів бензину по магістралі повернення в підземний резервуар для зберігання. Це широко використовувана система в Європі. Пасивні системи представлені в звіті, як незручні для управління через форми і великої ваги сопла. </w:t>
      </w:r>
    </w:p>
    <w:p w:rsidR="002548EF" w:rsidRPr="002548EF" w:rsidRDefault="002548EF" w:rsidP="00C07B07">
      <w:pPr>
        <w:ind w:left="-567" w:firstLine="567"/>
        <w:rPr>
          <w:lang w:val="uk-UA"/>
        </w:rPr>
      </w:pPr>
      <w:r w:rsidRPr="002548EF">
        <w:rPr>
          <w:lang w:val="uk-UA"/>
        </w:rPr>
        <w:t>Основні елементи активних систем Рівня II включають:</w:t>
      </w:r>
    </w:p>
    <w:p w:rsidR="002548EF" w:rsidRPr="006743B9" w:rsidRDefault="002548EF" w:rsidP="006743B9">
      <w:pPr>
        <w:pStyle w:val="a6"/>
        <w:numPr>
          <w:ilvl w:val="0"/>
          <w:numId w:val="15"/>
        </w:numPr>
        <w:rPr>
          <w:lang w:val="uk-UA"/>
        </w:rPr>
      </w:pPr>
      <w:r w:rsidRPr="006743B9">
        <w:rPr>
          <w:lang w:val="uk-UA"/>
        </w:rPr>
        <w:t>систему контролю потоку пара, яка регулює кількість пара, переміщуваного в</w:t>
      </w:r>
      <w:r w:rsidR="006743B9">
        <w:rPr>
          <w:lang w:val="uk-UA"/>
        </w:rPr>
        <w:t xml:space="preserve"> </w:t>
      </w:r>
      <w:r w:rsidRPr="006743B9">
        <w:rPr>
          <w:lang w:val="uk-UA"/>
        </w:rPr>
        <w:t>резервуар для зберігання, проп</w:t>
      </w:r>
      <w:r w:rsidR="006743B9" w:rsidRPr="006743B9">
        <w:rPr>
          <w:lang w:val="uk-UA"/>
        </w:rPr>
        <w:t xml:space="preserve">орційного кількості  палива (або з </w:t>
      </w:r>
      <w:r w:rsidRPr="006743B9">
        <w:rPr>
          <w:lang w:val="uk-UA"/>
        </w:rPr>
        <w:t>допомогою пропорційного клапана, або шля</w:t>
      </w:r>
      <w:r w:rsidR="006743B9" w:rsidRPr="006743B9">
        <w:rPr>
          <w:lang w:val="uk-UA"/>
        </w:rPr>
        <w:t xml:space="preserve">хом регулювання парового насоса </w:t>
      </w:r>
      <w:r w:rsidRPr="006743B9">
        <w:rPr>
          <w:lang w:val="uk-UA"/>
        </w:rPr>
        <w:t>безпосередньо з паливного насоса).  Об'ємний відсот</w:t>
      </w:r>
      <w:r w:rsidR="006743B9" w:rsidRPr="006743B9">
        <w:rPr>
          <w:lang w:val="uk-UA"/>
        </w:rPr>
        <w:t xml:space="preserve">ок повернення пара, як правило, </w:t>
      </w:r>
      <w:r w:rsidRPr="006743B9">
        <w:rPr>
          <w:lang w:val="uk-UA"/>
        </w:rPr>
        <w:t>буд</w:t>
      </w:r>
      <w:r w:rsidR="006743B9" w:rsidRPr="006743B9">
        <w:rPr>
          <w:lang w:val="uk-UA"/>
        </w:rPr>
        <w:t xml:space="preserve">е в межах +/- 5% від обсягу </w:t>
      </w:r>
      <w:r w:rsidRPr="006743B9">
        <w:rPr>
          <w:lang w:val="uk-UA"/>
        </w:rPr>
        <w:t xml:space="preserve"> палива;</w:t>
      </w:r>
    </w:p>
    <w:p w:rsidR="002548EF" w:rsidRPr="006743B9" w:rsidRDefault="002548EF" w:rsidP="006743B9">
      <w:pPr>
        <w:pStyle w:val="a6"/>
        <w:numPr>
          <w:ilvl w:val="0"/>
          <w:numId w:val="15"/>
        </w:numPr>
        <w:rPr>
          <w:lang w:val="uk-UA"/>
        </w:rPr>
      </w:pPr>
      <w:r w:rsidRPr="006743B9">
        <w:rPr>
          <w:lang w:val="uk-UA"/>
        </w:rPr>
        <w:t>паровий насос відсмоктує пар з сопла в підземний резер</w:t>
      </w:r>
      <w:r w:rsidR="006743B9" w:rsidRPr="006743B9">
        <w:rPr>
          <w:lang w:val="uk-UA"/>
        </w:rPr>
        <w:t>вуар для зберігання з допомогою коаксіального шлангу</w:t>
      </w:r>
      <w:r w:rsidRPr="006743B9">
        <w:rPr>
          <w:lang w:val="uk-UA"/>
        </w:rPr>
        <w:t>;</w:t>
      </w:r>
    </w:p>
    <w:p w:rsidR="002548EF" w:rsidRPr="006743B9" w:rsidRDefault="002548EF" w:rsidP="006743B9">
      <w:pPr>
        <w:pStyle w:val="a6"/>
        <w:numPr>
          <w:ilvl w:val="0"/>
          <w:numId w:val="15"/>
        </w:numPr>
        <w:rPr>
          <w:lang w:val="uk-UA"/>
        </w:rPr>
      </w:pPr>
      <w:r w:rsidRPr="006743B9">
        <w:rPr>
          <w:lang w:val="uk-UA"/>
        </w:rPr>
        <w:t>сопло, яке зазвичай схоже на звичайну н</w:t>
      </w:r>
      <w:r w:rsidR="006743B9" w:rsidRPr="006743B9">
        <w:rPr>
          <w:lang w:val="uk-UA"/>
        </w:rPr>
        <w:t xml:space="preserve">асадку насоса, і яка стандартно </w:t>
      </w:r>
      <w:r w:rsidRPr="006743B9">
        <w:rPr>
          <w:lang w:val="uk-UA"/>
        </w:rPr>
        <w:t>оснащена муфтою для парових шлангів, розташованої да</w:t>
      </w:r>
      <w:r w:rsidR="006743B9" w:rsidRPr="006743B9">
        <w:rPr>
          <w:lang w:val="uk-UA"/>
        </w:rPr>
        <w:t xml:space="preserve">леко від отвору.  В разі, </w:t>
      </w:r>
      <w:r w:rsidRPr="006743B9">
        <w:rPr>
          <w:lang w:val="uk-UA"/>
        </w:rPr>
        <w:t>коли є більше одного сопла з кожног</w:t>
      </w:r>
      <w:r w:rsidR="006743B9" w:rsidRPr="006743B9">
        <w:rPr>
          <w:lang w:val="uk-UA"/>
        </w:rPr>
        <w:t xml:space="preserve">о боку заправної колонки, кожне </w:t>
      </w:r>
      <w:r w:rsidRPr="006743B9">
        <w:rPr>
          <w:lang w:val="uk-UA"/>
        </w:rPr>
        <w:t>сопло зазвичай оснащується клапаном, який гарантує</w:t>
      </w:r>
      <w:r w:rsidR="006743B9" w:rsidRPr="006743B9">
        <w:rPr>
          <w:lang w:val="uk-UA"/>
        </w:rPr>
        <w:t xml:space="preserve">, що тільки що використовується </w:t>
      </w:r>
      <w:r w:rsidRPr="006743B9">
        <w:rPr>
          <w:lang w:val="uk-UA"/>
        </w:rPr>
        <w:t>сопло буде відсмоктувати пари.</w:t>
      </w:r>
    </w:p>
    <w:p w:rsidR="002548EF" w:rsidRDefault="002548EF" w:rsidP="00C07B07">
      <w:pPr>
        <w:ind w:left="-567" w:firstLine="567"/>
        <w:rPr>
          <w:lang w:val="uk-UA"/>
        </w:rPr>
      </w:pPr>
      <w:r w:rsidRPr="002548EF">
        <w:rPr>
          <w:lang w:val="uk-UA"/>
        </w:rPr>
        <w:lastRenderedPageBreak/>
        <w:t>Багато держав-членів ЄС сприяли використанню у</w:t>
      </w:r>
      <w:r w:rsidR="006743B9">
        <w:rPr>
          <w:lang w:val="uk-UA"/>
        </w:rPr>
        <w:t xml:space="preserve">становок Рівня II, хоча </w:t>
      </w:r>
      <w:r w:rsidRPr="002548EF">
        <w:rPr>
          <w:lang w:val="uk-UA"/>
        </w:rPr>
        <w:t xml:space="preserve"> існують національні зміни в межі витрати майд</w:t>
      </w:r>
      <w:r w:rsidR="006743B9">
        <w:rPr>
          <w:lang w:val="uk-UA"/>
        </w:rPr>
        <w:t xml:space="preserve">анчика над тим, де повинні бути </w:t>
      </w:r>
      <w:r w:rsidRPr="002548EF">
        <w:rPr>
          <w:lang w:val="uk-UA"/>
        </w:rPr>
        <w:t>системи, оснащені відповідним чином.</w:t>
      </w:r>
    </w:p>
    <w:p w:rsidR="006743B9" w:rsidRDefault="006743B9" w:rsidP="00C07B07">
      <w:pPr>
        <w:ind w:left="-567" w:firstLine="567"/>
        <w:rPr>
          <w:lang w:val="uk-UA"/>
        </w:rPr>
      </w:pPr>
      <w:r>
        <w:rPr>
          <w:lang w:val="uk-UA"/>
        </w:rPr>
        <w:t xml:space="preserve">Алгоритм Рівня І для розподілу нафтопродуктів передбачає використання загального рівняння: </w:t>
      </w:r>
    </w:p>
    <w:p w:rsidR="006743B9" w:rsidRPr="001B2A1F" w:rsidRDefault="008F7486" w:rsidP="001B2A1F">
      <w:pPr>
        <w:ind w:left="993" w:firstLine="709"/>
        <w:rPr>
          <w:i/>
          <w:lang w:val="uk-UA"/>
        </w:rPr>
      </w:pPr>
      <m:oMath>
        <m:sSub>
          <m:sSubPr>
            <m:ctrlPr>
              <w:rPr>
                <w:rFonts w:ascii="Cambria Math" w:hAnsi="Cambria Math"/>
                <w:i/>
                <w:lang w:val="uk-UA"/>
              </w:rPr>
            </m:ctrlPr>
          </m:sSubPr>
          <m:e>
            <m:r>
              <w:rPr>
                <w:rFonts w:ascii="Cambria Math" w:hAnsi="Cambria Math"/>
                <w:lang w:val="uk-UA"/>
              </w:rPr>
              <m:t>Е</m:t>
            </m:r>
          </m:e>
          <m:sub>
            <m:r>
              <w:rPr>
                <w:rFonts w:ascii="Cambria Math" w:hAnsi="Cambria Math"/>
                <w:lang w:val="uk-UA"/>
              </w:rPr>
              <m:t>забруднювач</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AR</m:t>
            </m:r>
          </m:e>
          <m:sub>
            <m:r>
              <w:rPr>
                <w:rFonts w:ascii="Cambria Math" w:hAnsi="Cambria Math"/>
                <w:lang w:val="uk-UA"/>
              </w:rPr>
              <m:t>виробництво</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EF</m:t>
            </m:r>
          </m:e>
          <m:sub>
            <m:r>
              <w:rPr>
                <w:rFonts w:ascii="Cambria Math" w:hAnsi="Cambria Math"/>
                <w:lang w:val="uk-UA"/>
              </w:rPr>
              <m:t>забруднювач</m:t>
            </m:r>
            <m:r>
              <m:rPr>
                <m:sty m:val="p"/>
              </m:rPr>
              <w:rPr>
                <w:rFonts w:ascii="Cambria Math" w:hAnsi="Cambria Math"/>
                <w:lang w:val="uk-UA"/>
              </w:rPr>
              <m:t>,</m:t>
            </m:r>
          </m:sub>
        </m:sSub>
      </m:oMath>
      <w:r w:rsidR="006743B9">
        <w:rPr>
          <w:lang w:val="uk-UA"/>
        </w:rPr>
        <w:t xml:space="preserve">              </w:t>
      </w:r>
      <w:r w:rsidR="001B2A1F">
        <w:rPr>
          <w:lang w:val="uk-UA"/>
        </w:rPr>
        <w:tab/>
        <w:t xml:space="preserve">        </w:t>
      </w:r>
      <w:r w:rsidR="006743B9">
        <w:rPr>
          <w:lang w:val="uk-UA"/>
        </w:rPr>
        <w:t>(3.1)</w:t>
      </w:r>
    </w:p>
    <w:p w:rsidR="006743B9" w:rsidRPr="006743B9" w:rsidRDefault="006743B9" w:rsidP="00C07B07">
      <w:pPr>
        <w:ind w:left="-567"/>
        <w:rPr>
          <w:lang w:val="uk-UA"/>
        </w:rPr>
      </w:pPr>
      <w:r w:rsidRPr="006743B9">
        <w:rPr>
          <w:lang w:val="uk-UA"/>
        </w:rPr>
        <w:t>де:</w:t>
      </w:r>
    </w:p>
    <w:p w:rsidR="006743B9" w:rsidRPr="006743B9" w:rsidRDefault="006743B9" w:rsidP="00C07B07">
      <w:pPr>
        <w:ind w:left="-567"/>
        <w:rPr>
          <w:lang w:val="uk-UA"/>
        </w:rPr>
      </w:pPr>
      <w:r>
        <w:rPr>
          <w:lang w:val="uk-UA"/>
        </w:rPr>
        <w:t xml:space="preserve"> E</w:t>
      </w:r>
      <w:r w:rsidRPr="006743B9">
        <w:rPr>
          <w:vertAlign w:val="subscript"/>
          <w:lang w:val="uk-UA"/>
        </w:rPr>
        <w:t>забруднювач</w:t>
      </w:r>
      <w:r>
        <w:rPr>
          <w:lang w:val="uk-UA"/>
        </w:rPr>
        <w:t xml:space="preserve"> -</w:t>
      </w:r>
      <w:r w:rsidRPr="006743B9">
        <w:rPr>
          <w:lang w:val="uk-UA"/>
        </w:rPr>
        <w:t xml:space="preserve"> викиди певних забруднюючих речовин;</w:t>
      </w:r>
    </w:p>
    <w:p w:rsidR="006743B9" w:rsidRPr="006743B9" w:rsidRDefault="006743B9" w:rsidP="00C07B07">
      <w:pPr>
        <w:ind w:left="-567"/>
        <w:rPr>
          <w:lang w:val="uk-UA"/>
        </w:rPr>
      </w:pPr>
      <w:r>
        <w:rPr>
          <w:lang w:val="uk-UA"/>
        </w:rPr>
        <w:t xml:space="preserve"> AR</w:t>
      </w:r>
      <w:r w:rsidRPr="006743B9">
        <w:rPr>
          <w:vertAlign w:val="subscript"/>
          <w:lang w:val="uk-UA"/>
        </w:rPr>
        <w:t>виробництво</w:t>
      </w:r>
      <w:r>
        <w:rPr>
          <w:lang w:val="uk-UA"/>
        </w:rPr>
        <w:t xml:space="preserve">  -</w:t>
      </w:r>
      <w:r w:rsidRPr="006743B9">
        <w:rPr>
          <w:lang w:val="uk-UA"/>
        </w:rPr>
        <w:t xml:space="preserve"> загальна кількість проданого бензину;</w:t>
      </w:r>
    </w:p>
    <w:p w:rsidR="006743B9" w:rsidRDefault="006743B9" w:rsidP="00C07B07">
      <w:pPr>
        <w:ind w:left="-567"/>
        <w:rPr>
          <w:lang w:val="uk-UA"/>
        </w:rPr>
      </w:pPr>
      <w:r>
        <w:rPr>
          <w:lang w:val="uk-UA"/>
        </w:rPr>
        <w:t xml:space="preserve"> EF</w:t>
      </w:r>
      <w:r w:rsidRPr="006743B9">
        <w:rPr>
          <w:vertAlign w:val="subscript"/>
          <w:lang w:val="uk-UA"/>
        </w:rPr>
        <w:t>забруднювач</w:t>
      </w:r>
      <w:r>
        <w:rPr>
          <w:lang w:val="uk-UA"/>
        </w:rPr>
        <w:t xml:space="preserve"> -</w:t>
      </w:r>
      <w:r w:rsidRPr="006743B9">
        <w:rPr>
          <w:lang w:val="uk-UA"/>
        </w:rPr>
        <w:t xml:space="preserve"> коефіцієнт викидів для </w:t>
      </w:r>
      <w:r>
        <w:rPr>
          <w:lang w:val="uk-UA"/>
        </w:rPr>
        <w:t>обраного забруднюючої речовини.</w:t>
      </w:r>
    </w:p>
    <w:p w:rsidR="007B7CE9" w:rsidRDefault="006743B9" w:rsidP="00C07B07">
      <w:pPr>
        <w:ind w:left="-567" w:firstLine="720"/>
        <w:rPr>
          <w:lang w:val="uk-UA"/>
        </w:rPr>
      </w:pPr>
      <w:r>
        <w:rPr>
          <w:lang w:val="uk-UA"/>
        </w:rPr>
        <w:t xml:space="preserve">Оскільки бензин виробляє більшу частину викидів НМЛОС, це рівняння застосовується на національному рівні, використовуючи загальну кількість проданого бензину в якості виробничих статичних даних. </w:t>
      </w:r>
      <w:r w:rsidR="007B7CE9">
        <w:rPr>
          <w:lang w:val="uk-UA"/>
        </w:rPr>
        <w:t xml:space="preserve">Коефіцієнти викидів Рівня І допускають усереднену або стандартну технологію і впровадження боротьби із забрудненням навколишнього середовища в країні та об’єднують всі допоміжні процеси в рамках процесу розподілу. У разі, коли слід враховувати особливі можливості боротьби з забрудненнями, метод Рівня І не застосовується, а використовуються методи рівня ІІ та ІІІ. </w:t>
      </w:r>
    </w:p>
    <w:p w:rsidR="006743B9" w:rsidRDefault="006743B9" w:rsidP="00C07B07">
      <w:pPr>
        <w:ind w:left="-567" w:firstLine="720"/>
        <w:rPr>
          <w:lang w:val="uk-UA"/>
        </w:rPr>
      </w:pPr>
      <w:r w:rsidRPr="006743B9">
        <w:rPr>
          <w:lang w:val="uk-UA"/>
        </w:rPr>
        <w:t>Коефіцієнт викидів Рівня</w:t>
      </w:r>
      <w:r w:rsidR="007B7CE9">
        <w:rPr>
          <w:lang w:val="uk-UA"/>
        </w:rPr>
        <w:t xml:space="preserve"> 1 беруть з досліджень Concawe</w:t>
      </w:r>
      <w:r w:rsidRPr="006743B9">
        <w:rPr>
          <w:lang w:val="uk-UA"/>
        </w:rPr>
        <w:t>.  В</w:t>
      </w:r>
      <w:r w:rsidR="007B7CE9">
        <w:rPr>
          <w:lang w:val="uk-UA"/>
        </w:rPr>
        <w:t xml:space="preserve"> тому дослідженні було розраховано потенційне середнє зменшення неконтрольованих викидів НМЛОС в результаті розподілу бензину. Прийнята щільність бензину – 730 кг/м</w:t>
      </w:r>
      <w:r w:rsidR="007B7CE9" w:rsidRPr="007B7CE9">
        <w:rPr>
          <w:vertAlign w:val="superscript"/>
          <w:lang w:val="uk-UA"/>
        </w:rPr>
        <w:t>3</w:t>
      </w:r>
      <w:r w:rsidR="007B7CE9">
        <w:rPr>
          <w:vertAlign w:val="superscript"/>
          <w:lang w:val="uk-UA"/>
        </w:rPr>
        <w:t xml:space="preserve"> </w:t>
      </w:r>
      <w:r w:rsidR="007B7CE9">
        <w:rPr>
          <w:lang w:val="uk-UA"/>
        </w:rPr>
        <w:t>і прийнята щільність конденсату – 600 кг/м</w:t>
      </w:r>
      <w:r w:rsidR="007B7CE9" w:rsidRPr="007B7CE9">
        <w:rPr>
          <w:vertAlign w:val="superscript"/>
          <w:lang w:val="uk-UA"/>
        </w:rPr>
        <w:t>3</w:t>
      </w:r>
      <w:r w:rsidR="007B7CE9">
        <w:rPr>
          <w:lang w:val="uk-UA"/>
        </w:rPr>
        <w:t xml:space="preserve">. </w:t>
      </w:r>
      <w:r w:rsidRPr="006743B9">
        <w:rPr>
          <w:lang w:val="uk-UA"/>
        </w:rPr>
        <w:t>Т</w:t>
      </w:r>
      <w:r w:rsidR="007B7CE9">
        <w:rPr>
          <w:lang w:val="uk-UA"/>
        </w:rPr>
        <w:t xml:space="preserve">ак як виконання Директиви 94/63/EC </w:t>
      </w:r>
      <w:r w:rsidRPr="006743B9">
        <w:rPr>
          <w:lang w:val="uk-UA"/>
        </w:rPr>
        <w:t>привело до використання</w:t>
      </w:r>
      <w:r w:rsidR="007B7CE9">
        <w:rPr>
          <w:lang w:val="uk-UA"/>
        </w:rPr>
        <w:t xml:space="preserve"> установки для уловлювання пари. </w:t>
      </w:r>
      <w:r w:rsidR="000369FA">
        <w:rPr>
          <w:lang w:val="uk-UA"/>
        </w:rPr>
        <w:t xml:space="preserve">Проте, слід звернути увагу, що дане дослідження не розглядає вплив засобів управління викидами при заправці автомобілів паливом ( Рівень ІІ). Коефіцієнт викидів Рівня І, таким чином, </w:t>
      </w:r>
      <w:r w:rsidR="000369FA">
        <w:rPr>
          <w:lang w:val="uk-UA"/>
        </w:rPr>
        <w:lastRenderedPageBreak/>
        <w:t xml:space="preserve">можна застосувати для мережі розподілу бензину із засобами регулювання викидів, встановленими на резервуарах для зберігання, на установках для завантаження пересувних контейнерів та розвантаження автоцистерн на АЗС, але без засобів регулювання викидів для заправки автомобілів. Останні були встановлені в деяких країнах, отже, коефіцієнт за замовчуванням Рівня І буде мати занадто високу оцінку викидів в цих країнах. Використання коефіцієнтів Рівня 2 буде потрібно для отримання більш точної оцінки в масштабі країни. </w:t>
      </w:r>
    </w:p>
    <w:p w:rsidR="000369FA" w:rsidRPr="006743B9" w:rsidRDefault="000369FA" w:rsidP="00C07B07">
      <w:pPr>
        <w:ind w:left="-567" w:firstLine="720"/>
        <w:rPr>
          <w:lang w:val="uk-UA"/>
        </w:rPr>
      </w:pPr>
      <w:r>
        <w:rPr>
          <w:lang w:val="uk-UA"/>
        </w:rPr>
        <w:t>Підхід</w:t>
      </w:r>
      <w:r w:rsidR="001B2A1F">
        <w:rPr>
          <w:lang w:val="uk-UA"/>
        </w:rPr>
        <w:t xml:space="preserve"> розрахунку</w:t>
      </w:r>
      <w:r>
        <w:rPr>
          <w:lang w:val="uk-UA"/>
        </w:rPr>
        <w:t xml:space="preserve"> Рівня 2 є аналогічним Рівню І. Для застосування Рівня ІІ, і дані здійснюваної діяльності та коефіцієнти викидів необхідно розділити згідно різними методиками з розподілу нафтопродуктів, які можуть використовуватися в країні. Підхід по Рівню ІІ виконується наступним чином: поділ розподілу нафтопродуктів в країні з метою моделювання різних продуктів і типів процесів, що відбуваються в національній промисловості за списком.</w:t>
      </w:r>
    </w:p>
    <w:p w:rsidR="000369FA" w:rsidRPr="000369FA" w:rsidRDefault="000369FA" w:rsidP="000369FA">
      <w:pPr>
        <w:rPr>
          <w:lang w:val="uk-UA"/>
        </w:rPr>
      </w:pPr>
      <w:r w:rsidRPr="000369FA">
        <w:rPr>
          <w:lang w:val="uk-UA"/>
        </w:rPr>
        <w:t>• визначенням виробництва, використо</w:t>
      </w:r>
      <w:r>
        <w:rPr>
          <w:lang w:val="uk-UA"/>
        </w:rPr>
        <w:t xml:space="preserve">вуючи кожен окремий продукт </w:t>
      </w:r>
      <w:r w:rsidRPr="000369FA">
        <w:rPr>
          <w:lang w:val="uk-UA"/>
        </w:rPr>
        <w:t>або типи</w:t>
      </w:r>
      <w:r>
        <w:rPr>
          <w:lang w:val="uk-UA"/>
        </w:rPr>
        <w:t xml:space="preserve"> </w:t>
      </w:r>
      <w:r w:rsidRPr="000369FA">
        <w:rPr>
          <w:lang w:val="uk-UA"/>
        </w:rPr>
        <w:t>процесів (в формулах далі разом на</w:t>
      </w:r>
      <w:r>
        <w:rPr>
          <w:lang w:val="uk-UA"/>
        </w:rPr>
        <w:t xml:space="preserve">зиваються «методики») окремо;  </w:t>
      </w:r>
    </w:p>
    <w:p w:rsidR="000369FA" w:rsidRPr="000369FA" w:rsidRDefault="000369FA" w:rsidP="000369FA">
      <w:pPr>
        <w:rPr>
          <w:lang w:val="uk-UA"/>
        </w:rPr>
      </w:pPr>
      <w:r w:rsidRPr="000369FA">
        <w:rPr>
          <w:lang w:val="uk-UA"/>
        </w:rPr>
        <w:t xml:space="preserve"> • застосувати коефіцієнти викидів, характерні для технології кожного типу</w:t>
      </w:r>
    </w:p>
    <w:p w:rsidR="006366B7" w:rsidRDefault="000369FA" w:rsidP="001B2A1F">
      <w:pPr>
        <w:tabs>
          <w:tab w:val="left" w:pos="4095"/>
        </w:tabs>
        <w:rPr>
          <w:lang w:val="uk-UA"/>
        </w:rPr>
      </w:pPr>
      <w:r w:rsidRPr="000369FA">
        <w:rPr>
          <w:lang w:val="uk-UA"/>
        </w:rPr>
        <w:t xml:space="preserve"> процесу:</w:t>
      </w:r>
      <w:r w:rsidR="001B2A1F">
        <w:rPr>
          <w:lang w:val="uk-UA"/>
        </w:rPr>
        <w:tab/>
      </w:r>
    </w:p>
    <w:p w:rsidR="000369FA" w:rsidRDefault="008F7486" w:rsidP="001B2A1F">
      <w:pPr>
        <w:tabs>
          <w:tab w:val="left" w:pos="4095"/>
        </w:tabs>
        <w:ind w:left="851"/>
        <w:rPr>
          <w:lang w:val="uk-UA"/>
        </w:rPr>
      </w:pPr>
      <m:oMath>
        <m:sSub>
          <m:sSubPr>
            <m:ctrlPr>
              <w:rPr>
                <w:rFonts w:ascii="Cambria Math" w:hAnsi="Cambria Math"/>
                <w:i/>
                <w:lang w:val="uk-UA"/>
              </w:rPr>
            </m:ctrlPr>
          </m:sSubPr>
          <m:e>
            <m:r>
              <w:rPr>
                <w:rFonts w:ascii="Cambria Math" w:hAnsi="Cambria Math"/>
              </w:rPr>
              <m:t>E</m:t>
            </m:r>
          </m:e>
          <m:sub>
            <m:r>
              <w:rPr>
                <w:rFonts w:ascii="Cambria Math" w:hAnsi="Cambria Math"/>
                <w:lang w:val="uk-UA"/>
              </w:rPr>
              <m:t>забруднювач</m:t>
            </m:r>
          </m:sub>
        </m:sSub>
        <m:r>
          <w:rPr>
            <w:rFonts w:ascii="Cambria Math" w:hAnsi="Cambria Math"/>
            <w:lang w:val="uk-UA"/>
          </w:rPr>
          <m:t>=</m:t>
        </m:r>
        <m:nary>
          <m:naryPr>
            <m:chr m:val="∑"/>
            <m:limLoc m:val="undOvr"/>
            <m:subHide m:val="1"/>
            <m:supHide m:val="1"/>
            <m:ctrlPr>
              <w:rPr>
                <w:rFonts w:ascii="Cambria Math" w:hAnsi="Cambria Math"/>
                <w:i/>
                <w:lang w:val="uk-UA"/>
              </w:rPr>
            </m:ctrlPr>
          </m:naryPr>
          <m:sub/>
          <m:sup/>
          <m:e>
            <m:sSub>
              <m:sSubPr>
                <m:ctrlPr>
                  <w:rPr>
                    <w:rFonts w:ascii="Cambria Math" w:hAnsi="Cambria Math"/>
                    <w:i/>
                    <w:lang w:val="uk-UA"/>
                  </w:rPr>
                </m:ctrlPr>
              </m:sSubPr>
              <m:e>
                <m:r>
                  <w:rPr>
                    <w:rFonts w:ascii="Cambria Math" w:hAnsi="Cambria Math"/>
                    <w:lang w:val="uk-UA"/>
                  </w:rPr>
                  <m:t>AR</m:t>
                </m:r>
              </m:e>
              <m:sub>
                <m:r>
                  <w:rPr>
                    <w:rFonts w:ascii="Cambria Math" w:hAnsi="Cambria Math"/>
                    <w:lang w:val="uk-UA"/>
                  </w:rPr>
                  <m:t>виробництво, технологія</m:t>
                </m:r>
              </m:sub>
            </m:sSub>
          </m:e>
        </m:nary>
        <m:r>
          <w:rPr>
            <w:rFonts w:ascii="Cambria Math" w:hAnsi="Cambria Math"/>
            <w:lang w:val="uk-UA"/>
          </w:rPr>
          <m:t>*</m:t>
        </m:r>
        <m:sSub>
          <m:sSubPr>
            <m:ctrlPr>
              <w:rPr>
                <w:rFonts w:ascii="Cambria Math" w:hAnsi="Cambria Math"/>
                <w:i/>
                <w:lang w:val="uk-UA"/>
              </w:rPr>
            </m:ctrlPr>
          </m:sSubPr>
          <m:e>
            <m:r>
              <w:rPr>
                <w:rFonts w:ascii="Cambria Math" w:hAnsi="Cambria Math"/>
                <w:lang w:val="uk-UA"/>
              </w:rPr>
              <m:t>EF</m:t>
            </m:r>
          </m:e>
          <m:sub>
            <m:r>
              <w:rPr>
                <w:rFonts w:ascii="Cambria Math" w:hAnsi="Cambria Math"/>
                <w:lang w:val="uk-UA"/>
              </w:rPr>
              <m:t>технологія, забруднювач</m:t>
            </m:r>
          </m:sub>
        </m:sSub>
      </m:oMath>
      <w:r w:rsidR="001B2A1F">
        <w:rPr>
          <w:lang w:val="uk-UA"/>
        </w:rPr>
        <w:t>,</w:t>
      </w:r>
      <w:r w:rsidR="000369FA">
        <w:rPr>
          <w:lang w:val="uk-UA"/>
        </w:rPr>
        <w:t xml:space="preserve">            (3.2.) </w:t>
      </w:r>
    </w:p>
    <w:p w:rsidR="000369FA" w:rsidRPr="000369FA" w:rsidRDefault="000369FA" w:rsidP="00C07B07">
      <w:pPr>
        <w:ind w:left="-567"/>
        <w:rPr>
          <w:lang w:val="uk-UA"/>
        </w:rPr>
      </w:pPr>
      <w:r w:rsidRPr="000369FA">
        <w:rPr>
          <w:lang w:val="uk-UA"/>
        </w:rPr>
        <w:t>де:</w:t>
      </w:r>
    </w:p>
    <w:p w:rsidR="000369FA" w:rsidRPr="000369FA" w:rsidRDefault="000369FA" w:rsidP="00C07B07">
      <w:pPr>
        <w:ind w:left="-567"/>
        <w:rPr>
          <w:lang w:val="uk-UA"/>
        </w:rPr>
      </w:pPr>
      <w:r>
        <w:rPr>
          <w:lang w:val="uk-UA"/>
        </w:rPr>
        <w:t xml:space="preserve"> AR</w:t>
      </w:r>
      <w:r w:rsidRPr="000369FA">
        <w:rPr>
          <w:vertAlign w:val="subscript"/>
          <w:lang w:val="uk-UA"/>
        </w:rPr>
        <w:t>виробництво</w:t>
      </w:r>
      <w:r w:rsidR="00D55FEB">
        <w:rPr>
          <w:lang w:val="uk-UA"/>
        </w:rPr>
        <w:t xml:space="preserve">, </w:t>
      </w:r>
      <w:r w:rsidRPr="00D55FEB">
        <w:rPr>
          <w:vertAlign w:val="subscript"/>
          <w:lang w:val="uk-UA"/>
        </w:rPr>
        <w:t>технологія</w:t>
      </w:r>
      <w:r>
        <w:rPr>
          <w:lang w:val="uk-UA"/>
        </w:rPr>
        <w:t xml:space="preserve"> -</w:t>
      </w:r>
      <w:r w:rsidRPr="000369FA">
        <w:rPr>
          <w:lang w:val="uk-UA"/>
        </w:rPr>
        <w:t xml:space="preserve"> продуктивніст</w:t>
      </w:r>
      <w:r>
        <w:rPr>
          <w:lang w:val="uk-UA"/>
        </w:rPr>
        <w:t xml:space="preserve">ь в рамках категорії джерела, з </w:t>
      </w:r>
      <w:r w:rsidRPr="000369FA">
        <w:rPr>
          <w:lang w:val="uk-UA"/>
        </w:rPr>
        <w:t>використанням характерною технології</w:t>
      </w:r>
      <w:r w:rsidR="00D55FEB">
        <w:rPr>
          <w:lang w:val="uk-UA"/>
        </w:rPr>
        <w:t>,</w:t>
      </w:r>
    </w:p>
    <w:p w:rsidR="000369FA" w:rsidRDefault="00D55FEB" w:rsidP="00C07B07">
      <w:pPr>
        <w:ind w:left="-567"/>
        <w:rPr>
          <w:lang w:val="uk-UA"/>
        </w:rPr>
      </w:pPr>
      <w:r>
        <w:rPr>
          <w:lang w:val="uk-UA"/>
        </w:rPr>
        <w:t>EF</w:t>
      </w:r>
      <w:r w:rsidR="000369FA" w:rsidRPr="00D55FEB">
        <w:rPr>
          <w:vertAlign w:val="subscript"/>
          <w:lang w:val="uk-UA"/>
        </w:rPr>
        <w:t>технологія</w:t>
      </w:r>
      <w:r>
        <w:rPr>
          <w:lang w:val="uk-UA"/>
        </w:rPr>
        <w:t xml:space="preserve">, </w:t>
      </w:r>
      <w:r w:rsidR="000369FA" w:rsidRPr="00D55FEB">
        <w:rPr>
          <w:vertAlign w:val="subscript"/>
          <w:lang w:val="uk-UA"/>
        </w:rPr>
        <w:t>забруднювач</w:t>
      </w:r>
      <w:r>
        <w:rPr>
          <w:lang w:val="uk-UA"/>
        </w:rPr>
        <w:t xml:space="preserve"> -</w:t>
      </w:r>
      <w:r w:rsidR="000369FA" w:rsidRPr="000369FA">
        <w:rPr>
          <w:lang w:val="uk-UA"/>
        </w:rPr>
        <w:t xml:space="preserve"> коефіцієнт викидів для да</w:t>
      </w:r>
      <w:r>
        <w:rPr>
          <w:lang w:val="uk-UA"/>
        </w:rPr>
        <w:t xml:space="preserve">ної технології і </w:t>
      </w:r>
      <w:r w:rsidR="000369FA" w:rsidRPr="000369FA">
        <w:rPr>
          <w:lang w:val="uk-UA"/>
        </w:rPr>
        <w:t>забруднювача</w:t>
      </w:r>
      <w:r>
        <w:rPr>
          <w:lang w:val="uk-UA"/>
        </w:rPr>
        <w:t xml:space="preserve"> у країні, в якій використовується тільки одна технологія, коефіцієнт проникності буде 100% і алгоритм у формулі 3.2 знижується до:</w:t>
      </w:r>
    </w:p>
    <w:p w:rsidR="00432498" w:rsidRPr="001B2A1F" w:rsidRDefault="008F7486" w:rsidP="001B2A1F">
      <w:pPr>
        <w:ind w:firstLine="1701"/>
        <w:rPr>
          <w:lang w:val="uk-UA"/>
        </w:rPr>
      </w:pPr>
      <m:oMath>
        <m:sSub>
          <m:sSubPr>
            <m:ctrlPr>
              <w:rPr>
                <w:rFonts w:ascii="Cambria Math" w:hAnsi="Cambria Math"/>
                <w:i/>
                <w:lang w:val="uk-UA"/>
              </w:rPr>
            </m:ctrlPr>
          </m:sSubPr>
          <m:e>
            <m:r>
              <w:rPr>
                <w:rFonts w:ascii="Cambria Math" w:hAnsi="Cambria Math"/>
              </w:rPr>
              <m:t>E</m:t>
            </m:r>
          </m:e>
          <m:sub>
            <m:r>
              <w:rPr>
                <w:rFonts w:ascii="Cambria Math" w:hAnsi="Cambria Math"/>
                <w:lang w:val="uk-UA"/>
              </w:rPr>
              <m:t>забруднювач</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AR</m:t>
            </m:r>
          </m:e>
          <m:sub>
            <m:r>
              <w:rPr>
                <w:rFonts w:ascii="Cambria Math" w:hAnsi="Cambria Math"/>
                <w:lang w:val="uk-UA"/>
              </w:rPr>
              <m:t>виробництво</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EF</m:t>
            </m:r>
          </m:e>
          <m:sub>
            <m:r>
              <w:rPr>
                <w:rFonts w:ascii="Cambria Math" w:hAnsi="Cambria Math"/>
                <w:lang w:val="uk-UA"/>
              </w:rPr>
              <m:t>технологія, забруднювач</m:t>
            </m:r>
          </m:sub>
        </m:sSub>
      </m:oMath>
      <w:r w:rsidR="001B2A1F" w:rsidRPr="001B2A1F">
        <w:rPr>
          <w:lang w:val="uk-UA"/>
        </w:rPr>
        <w:t>,</w:t>
      </w:r>
      <w:r w:rsidR="00D55FEB">
        <w:rPr>
          <w:rFonts w:cs="Times New Roman"/>
          <w:szCs w:val="28"/>
          <w:lang w:val="uk-UA"/>
        </w:rPr>
        <w:tab/>
      </w:r>
      <w:r w:rsidR="00D55FEB">
        <w:rPr>
          <w:rFonts w:cs="Times New Roman"/>
          <w:szCs w:val="28"/>
          <w:lang w:val="uk-UA"/>
        </w:rPr>
        <w:tab/>
        <w:t>(3.3)</w:t>
      </w:r>
    </w:p>
    <w:p w:rsidR="00D55FEB" w:rsidRPr="00D55FEB" w:rsidRDefault="00D55FEB" w:rsidP="00C07B07">
      <w:pPr>
        <w:ind w:left="-567"/>
        <w:rPr>
          <w:rFonts w:cs="Times New Roman"/>
          <w:szCs w:val="28"/>
          <w:lang w:val="uk-UA"/>
        </w:rPr>
      </w:pPr>
      <w:r w:rsidRPr="00D55FEB">
        <w:rPr>
          <w:rFonts w:cs="Times New Roman"/>
          <w:szCs w:val="28"/>
          <w:lang w:val="uk-UA"/>
        </w:rPr>
        <w:t>де:</w:t>
      </w:r>
    </w:p>
    <w:p w:rsidR="00D55FEB" w:rsidRPr="00D55FEB" w:rsidRDefault="00D55FEB" w:rsidP="00C07B07">
      <w:pPr>
        <w:ind w:left="-567"/>
        <w:rPr>
          <w:rFonts w:cs="Times New Roman"/>
          <w:szCs w:val="28"/>
          <w:lang w:val="uk-UA"/>
        </w:rPr>
      </w:pPr>
      <w:r>
        <w:rPr>
          <w:rFonts w:cs="Times New Roman"/>
          <w:szCs w:val="28"/>
          <w:lang w:val="uk-UA"/>
        </w:rPr>
        <w:t xml:space="preserve"> E</w:t>
      </w:r>
      <w:r w:rsidRPr="00D55FEB">
        <w:rPr>
          <w:rFonts w:cs="Times New Roman"/>
          <w:szCs w:val="28"/>
          <w:vertAlign w:val="subscript"/>
          <w:lang w:val="uk-UA"/>
        </w:rPr>
        <w:t>забруднювач</w:t>
      </w:r>
      <w:r>
        <w:rPr>
          <w:rFonts w:cs="Times New Roman"/>
          <w:szCs w:val="28"/>
          <w:lang w:val="uk-UA"/>
        </w:rPr>
        <w:t xml:space="preserve"> -</w:t>
      </w:r>
      <w:r w:rsidRPr="00D55FEB">
        <w:rPr>
          <w:rFonts w:cs="Times New Roman"/>
          <w:szCs w:val="28"/>
          <w:lang w:val="uk-UA"/>
        </w:rPr>
        <w:t xml:space="preserve"> викид зазначеного забруднювача,</w:t>
      </w:r>
    </w:p>
    <w:p w:rsidR="00D55FEB" w:rsidRPr="00D55FEB" w:rsidRDefault="00D55FEB" w:rsidP="00C07B07">
      <w:pPr>
        <w:ind w:left="-567"/>
        <w:rPr>
          <w:rFonts w:cs="Times New Roman"/>
          <w:szCs w:val="28"/>
          <w:lang w:val="uk-UA"/>
        </w:rPr>
      </w:pPr>
      <w:r>
        <w:rPr>
          <w:rFonts w:cs="Times New Roman"/>
          <w:szCs w:val="28"/>
          <w:lang w:val="uk-UA"/>
        </w:rPr>
        <w:t xml:space="preserve"> AR</w:t>
      </w:r>
      <w:r w:rsidRPr="00D55FEB">
        <w:rPr>
          <w:rFonts w:cs="Times New Roman"/>
          <w:szCs w:val="28"/>
          <w:vertAlign w:val="subscript"/>
          <w:lang w:val="uk-UA"/>
        </w:rPr>
        <w:t xml:space="preserve">виробництво </w:t>
      </w:r>
      <w:r>
        <w:rPr>
          <w:rFonts w:cs="Times New Roman"/>
          <w:szCs w:val="28"/>
          <w:lang w:val="uk-UA"/>
        </w:rPr>
        <w:t>-</w:t>
      </w:r>
      <w:r w:rsidRPr="00D55FEB">
        <w:rPr>
          <w:rFonts w:cs="Times New Roman"/>
          <w:szCs w:val="28"/>
          <w:lang w:val="uk-UA"/>
        </w:rPr>
        <w:t xml:space="preserve"> інтенсивність діяльності в рамках даної категорії джерела;</w:t>
      </w:r>
    </w:p>
    <w:p w:rsidR="00D55FEB" w:rsidRDefault="00D55FEB" w:rsidP="00C07B07">
      <w:pPr>
        <w:ind w:left="-567"/>
        <w:rPr>
          <w:rFonts w:cs="Times New Roman"/>
          <w:szCs w:val="28"/>
          <w:lang w:val="uk-UA"/>
        </w:rPr>
      </w:pPr>
      <w:r>
        <w:rPr>
          <w:rFonts w:cs="Times New Roman"/>
          <w:szCs w:val="28"/>
          <w:lang w:val="uk-UA"/>
        </w:rPr>
        <w:t xml:space="preserve"> </w:t>
      </w:r>
      <w:r w:rsidRPr="001B2A1F">
        <w:rPr>
          <w:rFonts w:cs="Times New Roman"/>
          <w:szCs w:val="28"/>
          <w:lang w:val="uk-UA"/>
        </w:rPr>
        <w:t>EF</w:t>
      </w:r>
      <w:r w:rsidR="001B2A1F">
        <w:rPr>
          <w:rFonts w:cs="Times New Roman"/>
          <w:szCs w:val="28"/>
          <w:vertAlign w:val="subscript"/>
          <w:lang w:val="uk-UA"/>
        </w:rPr>
        <w:t xml:space="preserve">технологія, </w:t>
      </w:r>
      <w:r w:rsidRPr="001B2A1F">
        <w:rPr>
          <w:rFonts w:cs="Times New Roman"/>
          <w:szCs w:val="28"/>
          <w:vertAlign w:val="subscript"/>
          <w:lang w:val="uk-UA"/>
        </w:rPr>
        <w:t>забруднювач</w:t>
      </w:r>
      <w:r>
        <w:rPr>
          <w:rFonts w:cs="Times New Roman"/>
          <w:szCs w:val="28"/>
          <w:lang w:val="uk-UA"/>
        </w:rPr>
        <w:t xml:space="preserve"> -</w:t>
      </w:r>
      <w:r w:rsidRPr="00D55FEB">
        <w:rPr>
          <w:rFonts w:cs="Times New Roman"/>
          <w:szCs w:val="28"/>
          <w:lang w:val="uk-UA"/>
        </w:rPr>
        <w:t xml:space="preserve"> коефіцієнт в</w:t>
      </w:r>
      <w:r>
        <w:rPr>
          <w:rFonts w:cs="Times New Roman"/>
          <w:szCs w:val="28"/>
          <w:lang w:val="uk-UA"/>
        </w:rPr>
        <w:t>икидів для даного забруднювача.</w:t>
      </w:r>
    </w:p>
    <w:p w:rsidR="00D55FEB" w:rsidRDefault="00D55FEB" w:rsidP="00C07B07">
      <w:pPr>
        <w:ind w:left="-567"/>
        <w:rPr>
          <w:rFonts w:cs="Times New Roman"/>
          <w:szCs w:val="28"/>
          <w:lang w:val="uk-UA"/>
        </w:rPr>
      </w:pPr>
      <w:r w:rsidRPr="00D55FEB">
        <w:rPr>
          <w:rFonts w:cs="Times New Roman"/>
          <w:szCs w:val="28"/>
          <w:lang w:val="uk-UA"/>
        </w:rPr>
        <w:t>Коефіцієнти викидів в даному підході будуть</w:t>
      </w:r>
      <w:r>
        <w:rPr>
          <w:rFonts w:cs="Times New Roman"/>
          <w:szCs w:val="28"/>
          <w:lang w:val="uk-UA"/>
        </w:rPr>
        <w:t xml:space="preserve"> включати допоміжні процеси при </w:t>
      </w:r>
      <w:r w:rsidRPr="00D55FEB">
        <w:rPr>
          <w:rFonts w:cs="Times New Roman"/>
          <w:szCs w:val="28"/>
          <w:lang w:val="uk-UA"/>
        </w:rPr>
        <w:t>розподілі нафтопродуктів.</w:t>
      </w:r>
    </w:p>
    <w:p w:rsidR="00D55FEB" w:rsidRPr="00C07B07" w:rsidRDefault="00D55FEB" w:rsidP="00C07B07">
      <w:pPr>
        <w:pStyle w:val="2"/>
      </w:pPr>
      <w:bookmarkStart w:id="31" w:name="_Toc26977913"/>
      <w:r w:rsidRPr="00C07B07">
        <w:t xml:space="preserve">3.2. </w:t>
      </w:r>
      <w:r w:rsidRPr="00C07B07">
        <w:rPr>
          <w:rStyle w:val="20"/>
          <w:b/>
        </w:rPr>
        <w:t>Вітчизняна методика розрахунку викидів.</w:t>
      </w:r>
      <w:bookmarkEnd w:id="31"/>
      <w:r w:rsidRPr="00C07B07">
        <w:t xml:space="preserve"> </w:t>
      </w:r>
    </w:p>
    <w:p w:rsidR="004B4530" w:rsidRPr="004B4530" w:rsidRDefault="004B4530" w:rsidP="00C07B07">
      <w:pPr>
        <w:spacing w:after="0"/>
        <w:ind w:left="-567"/>
        <w:rPr>
          <w:rFonts w:eastAsia="Times New Roman" w:cs="Times New Roman"/>
          <w:color w:val="000000"/>
          <w:spacing w:val="1"/>
          <w:szCs w:val="28"/>
          <w:shd w:val="clear" w:color="auto" w:fill="FFFFFF"/>
          <w:lang w:val="uk-UA"/>
        </w:rPr>
      </w:pPr>
      <w:r w:rsidRPr="004B4530">
        <w:rPr>
          <w:rFonts w:eastAsia="Times New Roman" w:cs="Times New Roman"/>
          <w:color w:val="000000"/>
          <w:spacing w:val="1"/>
          <w:szCs w:val="28"/>
          <w:shd w:val="clear" w:color="auto" w:fill="FFFFFF"/>
          <w:lang w:val="uk-UA"/>
        </w:rPr>
        <w:t xml:space="preserve">Аналіз роботи АЗК показує, що викиди забруднюючих речовин відбуваються під час зливання нафтопродуктів із автоцистерн, зберігання нафтопродуктів та заправки автотранспорту. </w:t>
      </w:r>
    </w:p>
    <w:p w:rsidR="004B4530" w:rsidRDefault="004B4530" w:rsidP="00C07B07">
      <w:pPr>
        <w:spacing w:after="0"/>
        <w:ind w:left="-567" w:firstLine="567"/>
        <w:rPr>
          <w:rFonts w:eastAsia="Times New Roman" w:cs="Times New Roman"/>
          <w:color w:val="000000"/>
          <w:spacing w:val="1"/>
          <w:szCs w:val="28"/>
          <w:shd w:val="clear" w:color="auto" w:fill="FFFFFF"/>
          <w:lang w:val="uk-UA"/>
        </w:rPr>
      </w:pPr>
      <w:r w:rsidRPr="001B2A1F">
        <w:rPr>
          <w:rFonts w:eastAsia="Times New Roman" w:cs="Times New Roman"/>
          <w:color w:val="000000"/>
          <w:spacing w:val="1"/>
          <w:szCs w:val="28"/>
          <w:shd w:val="clear" w:color="auto" w:fill="FFFFFF"/>
          <w:lang w:val="uk-UA"/>
        </w:rPr>
        <w:t xml:space="preserve">Розрахунок виконується відповідно методиці </w:t>
      </w:r>
      <w:r w:rsidR="001B2A1F">
        <w:rPr>
          <w:rFonts w:eastAsia="Times New Roman" w:cs="Times New Roman"/>
          <w:color w:val="000000"/>
          <w:spacing w:val="1"/>
          <w:szCs w:val="28"/>
          <w:shd w:val="clear" w:color="auto" w:fill="FFFFFF"/>
          <w:lang w:val="uk-UA"/>
        </w:rPr>
        <w:t>щодо розрахунків викидів в повітря забруднюючих речовин різними виробництвами</w:t>
      </w:r>
      <w:r w:rsidR="001B2A1F" w:rsidRPr="001B2A1F">
        <w:rPr>
          <w:rFonts w:eastAsia="Times New Roman" w:cs="Times New Roman"/>
          <w:color w:val="000000"/>
          <w:spacing w:val="1"/>
          <w:szCs w:val="28"/>
          <w:shd w:val="clear" w:color="auto" w:fill="FFFFFF"/>
          <w:lang w:val="uk-UA"/>
        </w:rPr>
        <w:t>.</w:t>
      </w:r>
      <w:r w:rsidR="001B2A1F">
        <w:rPr>
          <w:rFonts w:eastAsia="Times New Roman" w:cs="Times New Roman"/>
          <w:color w:val="000000"/>
          <w:spacing w:val="1"/>
          <w:szCs w:val="28"/>
          <w:shd w:val="clear" w:color="auto" w:fill="FFFFFF"/>
          <w:lang w:val="uk-UA"/>
        </w:rPr>
        <w:t xml:space="preserve"> </w:t>
      </w:r>
      <w:r w:rsidRPr="001B2A1F">
        <w:rPr>
          <w:rFonts w:eastAsia="Times New Roman" w:cs="Times New Roman"/>
          <w:color w:val="000000"/>
          <w:spacing w:val="1"/>
          <w:szCs w:val="28"/>
          <w:shd w:val="clear" w:color="auto" w:fill="FFFFFF"/>
          <w:lang w:val="uk-UA"/>
        </w:rPr>
        <w:t>Величини викидів забруднюючих речовин від однієї ємності під час зберігання розраховуються за формулою:</w:t>
      </w:r>
    </w:p>
    <w:p w:rsidR="004B4530" w:rsidRPr="001B2A1F" w:rsidRDefault="008F7486" w:rsidP="001B2A1F">
      <w:pPr>
        <w:spacing w:after="0"/>
        <w:ind w:firstLine="567"/>
        <w:rPr>
          <w:rFonts w:eastAsia="Times New Roman" w:cs="Times New Roman"/>
          <w:i/>
          <w:color w:val="000000"/>
          <w:spacing w:val="1"/>
          <w:szCs w:val="28"/>
          <w:shd w:val="clear" w:color="auto" w:fill="FFFFFF"/>
          <w:lang w:val="uk-UA"/>
        </w:rPr>
      </w:pPr>
      <m:oMath>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П</m:t>
            </m:r>
          </m:e>
          <m:sub>
            <m:r>
              <w:rPr>
                <w:rFonts w:ascii="Cambria Math" w:eastAsia="Times New Roman" w:hAnsi="Cambria Math" w:cs="Times New Roman"/>
                <w:color w:val="000000"/>
                <w:spacing w:val="1"/>
                <w:szCs w:val="28"/>
                <w:shd w:val="clear" w:color="auto" w:fill="FFFFFF"/>
                <w:lang w:val="uk-UA"/>
              </w:rPr>
              <m:t>Р</m:t>
            </m:r>
          </m:sub>
        </m:sSub>
        <m:r>
          <w:rPr>
            <w:rFonts w:ascii="Cambria Math" w:eastAsia="Times New Roman" w:hAnsi="Cambria Math" w:cs="Times New Roman"/>
            <w:color w:val="000000"/>
            <w:spacing w:val="1"/>
            <w:szCs w:val="28"/>
            <w:shd w:val="clear" w:color="auto" w:fill="FFFFFF"/>
            <w:lang w:val="uk-UA"/>
          </w:rPr>
          <m:t>=2.52*</m:t>
        </m:r>
        <m:sSubSup>
          <m:sSubSupPr>
            <m:ctrlPr>
              <w:rPr>
                <w:rFonts w:ascii="Cambria Math" w:eastAsia="Times New Roman" w:hAnsi="Cambria Math" w:cs="Times New Roman"/>
                <w:i/>
                <w:color w:val="000000"/>
                <w:spacing w:val="1"/>
                <w:szCs w:val="28"/>
                <w:shd w:val="clear" w:color="auto" w:fill="FFFFFF"/>
                <w:lang w:val="uk-UA"/>
              </w:rPr>
            </m:ctrlPr>
          </m:sSubSupPr>
          <m:e>
            <m:r>
              <w:rPr>
                <w:rFonts w:ascii="Cambria Math" w:eastAsia="Times New Roman" w:hAnsi="Cambria Math" w:cs="Times New Roman"/>
                <w:color w:val="000000"/>
                <w:spacing w:val="1"/>
                <w:szCs w:val="28"/>
                <w:shd w:val="clear" w:color="auto" w:fill="FFFFFF"/>
              </w:rPr>
              <m:t>V</m:t>
            </m:r>
          </m:e>
          <m:sub>
            <m:r>
              <w:rPr>
                <w:rFonts w:ascii="Cambria Math" w:eastAsia="Times New Roman" w:hAnsi="Cambria Math" w:cs="Times New Roman"/>
                <w:color w:val="000000"/>
                <w:spacing w:val="1"/>
                <w:szCs w:val="28"/>
                <w:shd w:val="clear" w:color="auto" w:fill="FFFFFF"/>
                <w:lang w:val="uk-UA"/>
              </w:rPr>
              <m:t>Ж</m:t>
            </m:r>
          </m:sub>
          <m:sup>
            <m:r>
              <w:rPr>
                <w:rFonts w:ascii="Cambria Math" w:eastAsia="Times New Roman" w:hAnsi="Cambria Math" w:cs="Times New Roman"/>
                <w:color w:val="000000"/>
                <w:spacing w:val="1"/>
                <w:szCs w:val="28"/>
                <w:shd w:val="clear" w:color="auto" w:fill="FFFFFF"/>
                <w:lang w:val="uk-UA"/>
              </w:rPr>
              <m:t>Р</m:t>
            </m:r>
          </m:sup>
        </m:sSubSup>
        <m:r>
          <w:rPr>
            <w:rFonts w:ascii="Cambria Math" w:eastAsia="Times New Roman" w:hAnsi="Cambria Math" w:cs="Times New Roman"/>
            <w:color w:val="000000"/>
            <w:spacing w:val="1"/>
            <w:szCs w:val="28"/>
            <w:shd w:val="clear" w:color="auto" w:fill="FFFFFF"/>
            <w:lang w:val="uk-UA"/>
          </w:rPr>
          <m:t>*</m:t>
        </m:r>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Р</m:t>
            </m:r>
          </m:e>
          <m:sub>
            <m:r>
              <w:rPr>
                <w:rFonts w:ascii="Cambria Math" w:eastAsia="Times New Roman" w:hAnsi="Cambria Math" w:cs="Times New Roman"/>
                <w:color w:val="000000"/>
                <w:spacing w:val="1"/>
                <w:szCs w:val="28"/>
                <w:shd w:val="clear" w:color="auto" w:fill="FFFFFF"/>
                <w:lang w:val="uk-UA"/>
              </w:rPr>
              <m:t>S</m:t>
            </m:r>
            <m:d>
              <m:dPr>
                <m:ctrlPr>
                  <w:rPr>
                    <w:rFonts w:ascii="Cambria Math" w:eastAsia="Times New Roman" w:hAnsi="Cambria Math" w:cs="Times New Roman"/>
                    <w:i/>
                    <w:color w:val="000000"/>
                    <w:spacing w:val="1"/>
                    <w:szCs w:val="28"/>
                    <w:shd w:val="clear" w:color="auto" w:fill="FFFFFF"/>
                    <w:lang w:val="uk-UA"/>
                  </w:rPr>
                </m:ctrlPr>
              </m:dPr>
              <m:e>
                <m:r>
                  <w:rPr>
                    <w:rFonts w:ascii="Cambria Math" w:eastAsia="Times New Roman" w:hAnsi="Cambria Math" w:cs="Times New Roman"/>
                    <w:color w:val="000000"/>
                    <w:spacing w:val="1"/>
                    <w:szCs w:val="28"/>
                    <w:shd w:val="clear" w:color="auto" w:fill="FFFFFF"/>
                    <w:lang w:val="uk-UA"/>
                  </w:rPr>
                  <m:t>38</m:t>
                </m:r>
              </m:e>
            </m:d>
          </m:sub>
        </m:sSub>
        <m:r>
          <w:rPr>
            <w:rFonts w:ascii="Cambria Math" w:eastAsia="Times New Roman" w:hAnsi="Cambria Math" w:cs="Times New Roman"/>
            <w:color w:val="000000"/>
            <w:spacing w:val="1"/>
            <w:szCs w:val="28"/>
            <w:shd w:val="clear" w:color="auto" w:fill="FFFFFF"/>
            <w:lang w:val="uk-UA"/>
          </w:rPr>
          <m:t>*</m:t>
        </m:r>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М</m:t>
            </m:r>
          </m:e>
          <m:sub>
            <m:r>
              <w:rPr>
                <w:rFonts w:ascii="Cambria Math" w:eastAsia="Times New Roman" w:hAnsi="Cambria Math" w:cs="Times New Roman"/>
                <w:color w:val="000000"/>
                <w:spacing w:val="1"/>
                <w:szCs w:val="28"/>
                <w:shd w:val="clear" w:color="auto" w:fill="FFFFFF"/>
                <w:lang w:val="uk-UA"/>
              </w:rPr>
              <m:t>П</m:t>
            </m:r>
          </m:sub>
        </m:sSub>
        <m:d>
          <m:dPr>
            <m:ctrlPr>
              <w:rPr>
                <w:rFonts w:ascii="Cambria Math" w:eastAsia="Times New Roman" w:hAnsi="Cambria Math" w:cs="Times New Roman"/>
                <w:i/>
                <w:color w:val="000000"/>
                <w:spacing w:val="1"/>
                <w:szCs w:val="28"/>
                <w:shd w:val="clear" w:color="auto" w:fill="FFFFFF"/>
                <w:lang w:val="uk-UA"/>
              </w:rPr>
            </m:ctrlPr>
          </m:dPr>
          <m:e>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К</m:t>
                </m:r>
              </m:e>
              <m:sub>
                <m:r>
                  <w:rPr>
                    <w:rFonts w:ascii="Cambria Math" w:eastAsia="Times New Roman" w:hAnsi="Cambria Math" w:cs="Times New Roman"/>
                    <w:color w:val="000000"/>
                    <w:spacing w:val="1"/>
                    <w:szCs w:val="28"/>
                    <w:shd w:val="clear" w:color="auto" w:fill="FFFFFF"/>
                    <w:lang w:val="uk-UA"/>
                  </w:rPr>
                  <m:t>5Х</m:t>
                </m:r>
              </m:sub>
            </m:sSub>
            <m:r>
              <w:rPr>
                <w:rFonts w:ascii="Cambria Math" w:eastAsia="Times New Roman" w:hAnsi="Cambria Math" w:cs="Times New Roman"/>
                <w:color w:val="000000"/>
                <w:spacing w:val="1"/>
                <w:szCs w:val="28"/>
                <w:shd w:val="clear" w:color="auto" w:fill="FFFFFF"/>
                <w:lang w:val="uk-UA"/>
              </w:rPr>
              <m:t>+</m:t>
            </m:r>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К</m:t>
                </m:r>
              </m:e>
              <m:sub>
                <m:r>
                  <w:rPr>
                    <w:rFonts w:ascii="Cambria Math" w:eastAsia="Times New Roman" w:hAnsi="Cambria Math" w:cs="Times New Roman"/>
                    <w:color w:val="000000"/>
                    <w:spacing w:val="1"/>
                    <w:szCs w:val="28"/>
                    <w:shd w:val="clear" w:color="auto" w:fill="FFFFFF"/>
                    <w:lang w:val="uk-UA"/>
                  </w:rPr>
                  <m:t>5Т</m:t>
                </m:r>
              </m:sub>
            </m:sSub>
          </m:e>
        </m:d>
        <m:r>
          <w:rPr>
            <w:rFonts w:ascii="Cambria Math" w:eastAsia="Times New Roman" w:hAnsi="Cambria Math" w:cs="Times New Roman"/>
            <w:color w:val="000000"/>
            <w:spacing w:val="1"/>
            <w:szCs w:val="28"/>
            <w:shd w:val="clear" w:color="auto" w:fill="FFFFFF"/>
            <w:lang w:val="uk-UA"/>
          </w:rPr>
          <m:t>*</m:t>
        </m:r>
        <m:d>
          <m:dPr>
            <m:ctrlPr>
              <w:rPr>
                <w:rFonts w:ascii="Cambria Math" w:eastAsia="Times New Roman" w:hAnsi="Cambria Math" w:cs="Times New Roman"/>
                <w:i/>
                <w:color w:val="000000"/>
                <w:spacing w:val="1"/>
                <w:szCs w:val="28"/>
                <w:shd w:val="clear" w:color="auto" w:fill="FFFFFF"/>
                <w:lang w:val="uk-UA"/>
              </w:rPr>
            </m:ctrlPr>
          </m:dPr>
          <m:e>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К</m:t>
                </m:r>
              </m:e>
              <m:sub>
                <m:r>
                  <w:rPr>
                    <w:rFonts w:ascii="Cambria Math" w:eastAsia="Times New Roman" w:hAnsi="Cambria Math" w:cs="Times New Roman"/>
                    <w:color w:val="000000"/>
                    <w:spacing w:val="1"/>
                    <w:szCs w:val="28"/>
                    <w:shd w:val="clear" w:color="auto" w:fill="FFFFFF"/>
                    <w:lang w:val="uk-UA"/>
                  </w:rPr>
                  <m:t>6</m:t>
                </m:r>
              </m:sub>
            </m:sSub>
            <m:r>
              <w:rPr>
                <w:rFonts w:ascii="Cambria Math" w:eastAsia="Times New Roman" w:hAnsi="Cambria Math" w:cs="Times New Roman"/>
                <w:color w:val="000000"/>
                <w:spacing w:val="1"/>
                <w:szCs w:val="28"/>
                <w:shd w:val="clear" w:color="auto" w:fill="FFFFFF"/>
                <w:lang w:val="uk-UA"/>
              </w:rPr>
              <m:t>*</m:t>
            </m:r>
            <m:sSub>
              <m:sSubPr>
                <m:ctrlPr>
                  <w:rPr>
                    <w:rFonts w:ascii="Cambria Math" w:eastAsia="Times New Roman" w:hAnsi="Cambria Math" w:cs="Times New Roman"/>
                    <w:i/>
                    <w:color w:val="000000"/>
                    <w:spacing w:val="1"/>
                    <w:szCs w:val="28"/>
                    <w:shd w:val="clear" w:color="auto" w:fill="FFFFFF"/>
                    <w:lang w:val="uk-UA"/>
                  </w:rPr>
                </m:ctrlPr>
              </m:sSubPr>
              <m:e>
                <m:r>
                  <w:rPr>
                    <w:rFonts w:ascii="Cambria Math" w:eastAsia="Times New Roman" w:hAnsi="Cambria Math" w:cs="Times New Roman"/>
                    <w:color w:val="000000"/>
                    <w:spacing w:val="1"/>
                    <w:szCs w:val="28"/>
                    <w:shd w:val="clear" w:color="auto" w:fill="FFFFFF"/>
                    <w:lang w:val="uk-UA"/>
                  </w:rPr>
                  <m:t>К</m:t>
                </m:r>
              </m:e>
              <m:sub>
                <m:r>
                  <w:rPr>
                    <w:rFonts w:ascii="Cambria Math" w:eastAsia="Times New Roman" w:hAnsi="Cambria Math" w:cs="Times New Roman"/>
                    <w:color w:val="000000"/>
                    <w:spacing w:val="1"/>
                    <w:szCs w:val="28"/>
                    <w:shd w:val="clear" w:color="auto" w:fill="FFFFFF"/>
                    <w:lang w:val="uk-UA"/>
                  </w:rPr>
                  <m:t>7</m:t>
                </m:r>
              </m:sub>
            </m:sSub>
            <m:d>
              <m:dPr>
                <m:ctrlPr>
                  <w:rPr>
                    <w:rFonts w:ascii="Cambria Math" w:eastAsia="Times New Roman" w:hAnsi="Cambria Math" w:cs="Times New Roman"/>
                    <w:i/>
                    <w:color w:val="000000"/>
                    <w:spacing w:val="1"/>
                    <w:szCs w:val="28"/>
                    <w:shd w:val="clear" w:color="auto" w:fill="FFFFFF"/>
                    <w:lang w:val="uk-UA"/>
                  </w:rPr>
                </m:ctrlPr>
              </m:dPr>
              <m:e>
                <m:r>
                  <w:rPr>
                    <w:rFonts w:ascii="Cambria Math" w:eastAsia="Times New Roman" w:hAnsi="Cambria Math" w:cs="Times New Roman"/>
                    <w:color w:val="000000"/>
                    <w:spacing w:val="1"/>
                    <w:szCs w:val="28"/>
                    <w:shd w:val="clear" w:color="auto" w:fill="FFFFFF"/>
                    <w:lang w:val="uk-UA"/>
                  </w:rPr>
                  <m:t>1-η</m:t>
                </m:r>
              </m:e>
            </m:d>
          </m:e>
        </m:d>
        <m:sSup>
          <m:sSupPr>
            <m:ctrlPr>
              <w:rPr>
                <w:rFonts w:ascii="Cambria Math" w:eastAsia="Times New Roman" w:hAnsi="Cambria Math" w:cs="Times New Roman"/>
                <w:i/>
                <w:color w:val="000000"/>
                <w:spacing w:val="1"/>
                <w:szCs w:val="28"/>
                <w:shd w:val="clear" w:color="auto" w:fill="FFFFFF"/>
                <w:lang w:val="uk-UA"/>
              </w:rPr>
            </m:ctrlPr>
          </m:sSupPr>
          <m:e>
            <m:r>
              <w:rPr>
                <w:rFonts w:ascii="Cambria Math" w:eastAsia="Times New Roman" w:hAnsi="Cambria Math" w:cs="Times New Roman"/>
                <w:color w:val="000000"/>
                <w:spacing w:val="1"/>
                <w:szCs w:val="28"/>
                <w:shd w:val="clear" w:color="auto" w:fill="FFFFFF"/>
                <w:lang w:val="uk-UA"/>
              </w:rPr>
              <m:t>10</m:t>
            </m:r>
          </m:e>
          <m:sup>
            <m:r>
              <w:rPr>
                <w:rFonts w:ascii="Cambria Math" w:eastAsia="Times New Roman" w:hAnsi="Cambria Math" w:cs="Times New Roman"/>
                <w:color w:val="000000"/>
                <w:spacing w:val="1"/>
                <w:szCs w:val="28"/>
                <w:shd w:val="clear" w:color="auto" w:fill="FFFFFF"/>
                <w:lang w:val="uk-UA"/>
              </w:rPr>
              <m:t>-9</m:t>
            </m:r>
          </m:sup>
        </m:sSup>
        <m:d>
          <m:dPr>
            <m:ctrlPr>
              <w:rPr>
                <w:rFonts w:ascii="Cambria Math" w:eastAsia="Times New Roman" w:hAnsi="Cambria Math" w:cs="Times New Roman"/>
                <w:i/>
                <w:color w:val="000000"/>
                <w:spacing w:val="1"/>
                <w:szCs w:val="28"/>
                <w:shd w:val="clear" w:color="auto" w:fill="FFFFFF"/>
                <w:lang w:val="uk-UA"/>
              </w:rPr>
            </m:ctrlPr>
          </m:dPr>
          <m:e>
            <m:f>
              <m:fPr>
                <m:ctrlPr>
                  <w:rPr>
                    <w:rFonts w:ascii="Cambria Math" w:eastAsia="Times New Roman" w:hAnsi="Cambria Math" w:cs="Times New Roman"/>
                    <w:i/>
                    <w:color w:val="000000"/>
                    <w:spacing w:val="1"/>
                    <w:szCs w:val="28"/>
                    <w:shd w:val="clear" w:color="auto" w:fill="FFFFFF"/>
                    <w:lang w:val="uk-UA"/>
                  </w:rPr>
                </m:ctrlPr>
              </m:fPr>
              <m:num>
                <m:r>
                  <w:rPr>
                    <w:rFonts w:ascii="Cambria Math" w:eastAsia="Times New Roman" w:hAnsi="Cambria Math" w:cs="Times New Roman"/>
                    <w:color w:val="000000"/>
                    <w:spacing w:val="1"/>
                    <w:szCs w:val="28"/>
                    <w:shd w:val="clear" w:color="auto" w:fill="FFFFFF"/>
                    <w:lang w:val="uk-UA"/>
                  </w:rPr>
                  <m:t>кг</m:t>
                </m:r>
              </m:num>
              <m:den>
                <m:r>
                  <w:rPr>
                    <w:rFonts w:ascii="Cambria Math" w:eastAsia="Times New Roman" w:hAnsi="Cambria Math" w:cs="Times New Roman"/>
                    <w:color w:val="000000"/>
                    <w:spacing w:val="1"/>
                    <w:szCs w:val="28"/>
                    <w:shd w:val="clear" w:color="auto" w:fill="FFFFFF"/>
                    <w:lang w:val="uk-UA"/>
                  </w:rPr>
                  <m:t>рік</m:t>
                </m:r>
              </m:den>
            </m:f>
          </m:e>
        </m:d>
        <m:r>
          <w:rPr>
            <w:rFonts w:ascii="Cambria Math" w:eastAsia="Times New Roman" w:hAnsi="Cambria Math" w:cs="Times New Roman"/>
            <w:color w:val="000000"/>
            <w:spacing w:val="1"/>
            <w:szCs w:val="28"/>
            <w:shd w:val="clear" w:color="auto" w:fill="FFFFFF"/>
            <w:lang w:val="uk-UA"/>
          </w:rPr>
          <m:t xml:space="preserve">, </m:t>
        </m:r>
      </m:oMath>
      <w:r w:rsidR="001B2A1F" w:rsidRPr="001B2A1F">
        <w:rPr>
          <w:rFonts w:eastAsia="Times New Roman" w:cs="Times New Roman"/>
          <w:color w:val="000000"/>
          <w:spacing w:val="1"/>
          <w:szCs w:val="28"/>
          <w:shd w:val="clear" w:color="auto" w:fill="FFFFFF"/>
          <w:lang w:val="uk-UA"/>
        </w:rPr>
        <w:t>(3.4.)</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imes New Roman" w:cs="Times New Roman"/>
          <w:color w:val="000000"/>
          <w:spacing w:val="1"/>
          <w:szCs w:val="28"/>
          <w:shd w:val="clear" w:color="auto" w:fill="FFFFFF"/>
          <w:lang w:val="ru-RU"/>
        </w:rPr>
        <w:t xml:space="preserve">де </w:t>
      </w:r>
      <w:r w:rsidRPr="004B4530">
        <w:rPr>
          <w:rFonts w:eastAsiaTheme="minorEastAsia" w:cs="Times New Roman"/>
          <w:szCs w:val="28"/>
        </w:rPr>
        <w:object w:dxaOrig="384" w:dyaOrig="384">
          <v:rect id="rectole0000000025" o:spid="_x0000_i1025" style="width:19.05pt;height:19.05pt" o:ole="" o:preferrelative="t" stroked="f">
            <v:imagedata r:id="rId87" o:title=""/>
          </v:rect>
          <o:OLEObject Type="Embed" ProgID="StaticMetafile" ShapeID="rectole0000000025" DrawAspect="Content" ObjectID="_1640639859" r:id="rId88"/>
        </w:object>
      </w:r>
      <w:r w:rsidRPr="004B4530">
        <w:rPr>
          <w:rFonts w:eastAsia="Times New Roman" w:cs="Times New Roman"/>
          <w:color w:val="000000"/>
          <w:spacing w:val="1"/>
          <w:szCs w:val="28"/>
          <w:shd w:val="clear" w:color="auto" w:fill="FFFFFF"/>
          <w:lang w:val="ru-RU"/>
        </w:rPr>
        <w:t>– об'єм рідини, яка наливається у резервуари на протязі року,м</w:t>
      </w:r>
      <w:r w:rsidRPr="004B4530">
        <w:rPr>
          <w:rFonts w:eastAsia="Times New Roman" w:cs="Times New Roman"/>
          <w:color w:val="000000"/>
          <w:spacing w:val="1"/>
          <w:szCs w:val="28"/>
          <w:shd w:val="clear" w:color="auto" w:fill="FFFFFF"/>
          <w:vertAlign w:val="superscript"/>
          <w:lang w:val="ru-RU"/>
        </w:rPr>
        <w:t>3</w:t>
      </w:r>
      <w:r w:rsidRPr="004B4530">
        <w:rPr>
          <w:rFonts w:eastAsia="Times New Roman" w:cs="Times New Roman"/>
          <w:color w:val="000000"/>
          <w:spacing w:val="1"/>
          <w:szCs w:val="28"/>
          <w:shd w:val="clear" w:color="auto" w:fill="FFFFFF"/>
          <w:lang w:val="ru-RU"/>
        </w:rPr>
        <w:t>/рік;</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222" w:dyaOrig="263">
          <v:rect id="rectole0000000026" o:spid="_x0000_i1026" style="width:11.6pt;height:14.05pt" o:ole="" o:preferrelative="t" stroked="f">
            <v:imagedata r:id="rId89" o:title=""/>
          </v:rect>
          <o:OLEObject Type="Embed" ProgID="StaticMetafile" ShapeID="rectole0000000026" DrawAspect="Content" ObjectID="_1640639860" r:id="rId90"/>
        </w:object>
      </w:r>
      <w:r w:rsidRPr="004B4530">
        <w:rPr>
          <w:rFonts w:eastAsia="Times New Roman" w:cs="Times New Roman"/>
          <w:color w:val="000000"/>
          <w:spacing w:val="1"/>
          <w:szCs w:val="28"/>
          <w:shd w:val="clear" w:color="auto" w:fill="FFFFFF"/>
          <w:lang w:val="ru-RU"/>
        </w:rPr>
        <w:t>– коефіцієнт ефективності газоуловлюючих пристроїв резервуару;</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607" w:dyaOrig="384">
          <v:rect id="rectole0000000027" o:spid="_x0000_i1027" style="width:29.8pt;height:19.05pt" o:ole="" o:preferrelative="t" stroked="f">
            <v:imagedata r:id="rId91" o:title=""/>
          </v:rect>
          <o:OLEObject Type="Embed" ProgID="StaticMetafile" ShapeID="rectole0000000027" DrawAspect="Content" ObjectID="_1640639861" r:id="rId92"/>
        </w:object>
      </w:r>
      <w:r w:rsidRPr="004B4530">
        <w:rPr>
          <w:rFonts w:eastAsia="Times New Roman" w:cs="Times New Roman"/>
          <w:color w:val="000000"/>
          <w:spacing w:val="1"/>
          <w:szCs w:val="28"/>
          <w:shd w:val="clear" w:color="auto" w:fill="FFFFFF"/>
          <w:lang w:val="ru-RU"/>
        </w:rPr>
        <w:t>– тиск насичених парів рідини при температурі 38°С;</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485" w:dyaOrig="303">
          <v:rect id="rectole0000000028" o:spid="_x0000_i1028" style="width:24pt;height:14.9pt" o:ole="" o:preferrelative="t" stroked="f">
            <v:imagedata r:id="rId93" o:title=""/>
          </v:rect>
          <o:OLEObject Type="Embed" ProgID="StaticMetafile" ShapeID="rectole0000000028" DrawAspect="Content" ObjectID="_1640639862" r:id="rId94"/>
        </w:object>
      </w:r>
      <w:r w:rsidRPr="004B4530">
        <w:rPr>
          <w:rFonts w:eastAsia="Times New Roman" w:cs="Times New Roman"/>
          <w:color w:val="000000"/>
          <w:spacing w:val="1"/>
          <w:szCs w:val="28"/>
          <w:shd w:val="clear" w:color="auto" w:fill="FFFFFF"/>
          <w:lang w:val="ru-RU"/>
        </w:rPr>
        <w:t>– молекулярна маса парів рідини;</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222" w:dyaOrig="263">
          <v:rect id="rectole0000000029" o:spid="_x0000_i1029" style="width:11.6pt;height:14.05pt" o:ole="" o:preferrelative="t" stroked="f">
            <v:imagedata r:id="rId89" o:title=""/>
          </v:rect>
          <o:OLEObject Type="Embed" ProgID="StaticMetafile" ShapeID="rectole0000000029" DrawAspect="Content" ObjectID="_1640639863" r:id="rId95"/>
        </w:object>
      </w:r>
      <w:r w:rsidRPr="004B4530">
        <w:rPr>
          <w:rFonts w:eastAsia="Times New Roman" w:cs="Times New Roman"/>
          <w:color w:val="000000"/>
          <w:spacing w:val="1"/>
          <w:szCs w:val="28"/>
          <w:shd w:val="clear" w:color="auto" w:fill="FFFFFF"/>
          <w:lang w:val="ru-RU"/>
        </w:rPr>
        <w:t>– коефіцієнт ефективності газовловлюючих пристроїв резервуару;</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972" w:dyaOrig="384">
          <v:rect id="rectole0000000030" o:spid="_x0000_i1030" style="width:48.85pt;height:19.05pt" o:ole="" o:preferrelative="t" stroked="f">
            <v:imagedata r:id="rId96" o:title=""/>
          </v:rect>
          <o:OLEObject Type="Embed" ProgID="StaticMetafile" ShapeID="rectole0000000030" DrawAspect="Content" ObjectID="_1640639864" r:id="rId97"/>
        </w:object>
      </w:r>
      <w:r w:rsidRPr="004B4530">
        <w:rPr>
          <w:rFonts w:eastAsia="Times New Roman" w:cs="Times New Roman"/>
          <w:color w:val="000000"/>
          <w:spacing w:val="1"/>
          <w:szCs w:val="28"/>
          <w:shd w:val="clear" w:color="auto" w:fill="FFFFFF"/>
          <w:lang w:val="ru-RU"/>
        </w:rPr>
        <w:t xml:space="preserve">– коефіцієнти, які залежать від </w:t>
      </w:r>
      <w:r w:rsidRPr="004B4530">
        <w:rPr>
          <w:rFonts w:eastAsiaTheme="minorEastAsia" w:cs="Times New Roman"/>
          <w:szCs w:val="28"/>
        </w:rPr>
        <w:object w:dxaOrig="607" w:dyaOrig="384">
          <v:rect id="rectole0000000031" o:spid="_x0000_i1031" style="width:29.8pt;height:19.05pt" o:ole="" o:preferrelative="t" stroked="f">
            <v:imagedata r:id="rId91" o:title=""/>
          </v:rect>
          <o:OLEObject Type="Embed" ProgID="StaticMetafile" ShapeID="rectole0000000031" DrawAspect="Content" ObjectID="_1640639865" r:id="rId98"/>
        </w:object>
      </w:r>
      <w:r w:rsidRPr="004B4530">
        <w:rPr>
          <w:rFonts w:eastAsia="Times New Roman" w:cs="Times New Roman"/>
          <w:color w:val="000000"/>
          <w:spacing w:val="1"/>
          <w:szCs w:val="28"/>
          <w:shd w:val="clear" w:color="auto" w:fill="FFFFFF"/>
          <w:lang w:val="ru-RU"/>
        </w:rPr>
        <w:t>та температури газового</w:t>
      </w:r>
      <w:r w:rsidR="00C07B07">
        <w:rPr>
          <w:rFonts w:eastAsia="Times New Roman" w:cs="Times New Roman"/>
          <w:color w:val="000000"/>
          <w:spacing w:val="1"/>
          <w:szCs w:val="28"/>
          <w:shd w:val="clear" w:color="auto" w:fill="FFFFFF"/>
          <w:lang w:val="ru-RU"/>
        </w:rPr>
        <w:t xml:space="preserve"> </w:t>
      </w:r>
      <w:r w:rsidRPr="004B4530">
        <w:rPr>
          <w:rFonts w:eastAsia="Times New Roman" w:cs="Times New Roman"/>
          <w:color w:val="000000"/>
          <w:spacing w:val="1"/>
          <w:szCs w:val="28"/>
          <w:shd w:val="clear" w:color="auto" w:fill="FFFFFF"/>
          <w:lang w:val="ru-RU"/>
        </w:rPr>
        <w:t>простору відповідно у теплу та холодну пори року;</w:t>
      </w:r>
    </w:p>
    <w:p w:rsidR="004B4530" w:rsidRP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384" w:dyaOrig="384">
          <v:rect id="rectole0000000032" o:spid="_x0000_i1032" style="width:19.05pt;height:19.05pt" o:ole="" o:preferrelative="t" stroked="f">
            <v:imagedata r:id="rId99" o:title=""/>
          </v:rect>
          <o:OLEObject Type="Embed" ProgID="StaticMetafile" ShapeID="rectole0000000032" DrawAspect="Content" ObjectID="_1640639866" r:id="rId100"/>
        </w:object>
      </w:r>
      <w:r w:rsidRPr="004B4530">
        <w:rPr>
          <w:rFonts w:eastAsia="Times New Roman" w:cs="Times New Roman"/>
          <w:color w:val="000000"/>
          <w:spacing w:val="1"/>
          <w:szCs w:val="28"/>
          <w:shd w:val="clear" w:color="auto" w:fill="FFFFFF"/>
          <w:lang w:val="ru-RU"/>
        </w:rPr>
        <w:t xml:space="preserve">– коефіцієнт, який залежить від </w:t>
      </w:r>
      <w:r w:rsidRPr="004B4530">
        <w:rPr>
          <w:rFonts w:eastAsiaTheme="minorEastAsia" w:cs="Times New Roman"/>
          <w:szCs w:val="28"/>
        </w:rPr>
        <w:object w:dxaOrig="607" w:dyaOrig="384">
          <v:rect id="rectole0000000033" o:spid="_x0000_i1033" style="width:29.8pt;height:19.05pt" o:ole="" o:preferrelative="t" stroked="f">
            <v:imagedata r:id="rId91" o:title=""/>
          </v:rect>
          <o:OLEObject Type="Embed" ProgID="StaticMetafile" ShapeID="rectole0000000033" DrawAspect="Content" ObjectID="_1640639867" r:id="rId101"/>
        </w:object>
      </w:r>
      <w:r w:rsidRPr="004B4530">
        <w:rPr>
          <w:rFonts w:eastAsia="Times New Roman" w:cs="Times New Roman"/>
          <w:color w:val="000000"/>
          <w:spacing w:val="1"/>
          <w:szCs w:val="28"/>
          <w:shd w:val="clear" w:color="auto" w:fill="FFFFFF"/>
          <w:lang w:val="ru-RU"/>
        </w:rPr>
        <w:t>та річного оберту резервуарів;</w:t>
      </w:r>
    </w:p>
    <w:p w:rsidR="004B4530" w:rsidRDefault="004B4530" w:rsidP="00C07B07">
      <w:pPr>
        <w:spacing w:after="0"/>
        <w:ind w:left="-567" w:firstLine="567"/>
        <w:rPr>
          <w:rFonts w:eastAsia="Times New Roman" w:cs="Times New Roman"/>
          <w:color w:val="000000"/>
          <w:spacing w:val="1"/>
          <w:szCs w:val="28"/>
          <w:shd w:val="clear" w:color="auto" w:fill="FFFFFF"/>
          <w:lang w:val="ru-RU"/>
        </w:rPr>
      </w:pPr>
      <w:r w:rsidRPr="004B4530">
        <w:rPr>
          <w:rFonts w:eastAsiaTheme="minorEastAsia" w:cs="Times New Roman"/>
          <w:szCs w:val="28"/>
        </w:rPr>
        <w:object w:dxaOrig="303" w:dyaOrig="384">
          <v:rect id="rectole0000000034" o:spid="_x0000_i1034" style="width:14.9pt;height:19.05pt" o:ole="" o:preferrelative="t" stroked="f">
            <v:imagedata r:id="rId102" o:title=""/>
          </v:rect>
          <o:OLEObject Type="Embed" ProgID="StaticMetafile" ShapeID="rectole0000000034" DrawAspect="Content" ObjectID="_1640639868" r:id="rId103"/>
        </w:object>
      </w:r>
      <w:r w:rsidRPr="004B4530">
        <w:rPr>
          <w:rFonts w:eastAsia="Times New Roman" w:cs="Times New Roman"/>
          <w:color w:val="000000"/>
          <w:spacing w:val="1"/>
          <w:szCs w:val="28"/>
          <w:shd w:val="clear" w:color="auto" w:fill="FFFFFF"/>
          <w:lang w:val="ru-RU"/>
        </w:rPr>
        <w:t>– коефіцієнт, який залежить від технічного оснащення та режиму експлуатації.</w:t>
      </w:r>
    </w:p>
    <w:p w:rsidR="004A6266" w:rsidRPr="004B4530" w:rsidRDefault="004A6266" w:rsidP="00C07B07">
      <w:pPr>
        <w:spacing w:after="0"/>
        <w:ind w:left="-567" w:firstLine="567"/>
        <w:rPr>
          <w:rFonts w:eastAsia="Times New Roman" w:cs="Times New Roman"/>
          <w:color w:val="000000"/>
          <w:spacing w:val="1"/>
          <w:szCs w:val="28"/>
          <w:shd w:val="clear" w:color="auto" w:fill="FFFFFF"/>
          <w:lang w:val="ru-RU"/>
        </w:rPr>
      </w:pPr>
      <w:r>
        <w:rPr>
          <w:rFonts w:eastAsia="Times New Roman" w:cs="Times New Roman"/>
          <w:color w:val="000000"/>
          <w:spacing w:val="1"/>
          <w:szCs w:val="28"/>
          <w:shd w:val="clear" w:color="auto" w:fill="FFFFFF"/>
          <w:lang w:val="ru-RU"/>
        </w:rPr>
        <w:t>Далі розраховується за формулою 3.5. величину вкиду забруднючих речовин під час наливання нафтопродуктів:</w:t>
      </w:r>
    </w:p>
    <w:p w:rsidR="004B4530" w:rsidRPr="001B2A1F" w:rsidRDefault="008F7486" w:rsidP="001B2A1F">
      <w:pPr>
        <w:spacing w:after="200"/>
        <w:ind w:firstLine="1985"/>
        <w:rPr>
          <w:rFonts w:eastAsia="Times New Roman" w:cs="Times New Roman"/>
          <w:szCs w:val="28"/>
          <w:shd w:val="clear" w:color="auto" w:fill="FFFFFF"/>
          <w:lang w:val="ru-RU"/>
        </w:rPr>
      </w:pPr>
      <m:oMath>
        <m:sSub>
          <m:sSubPr>
            <m:ctrlPr>
              <w:rPr>
                <w:rFonts w:ascii="Cambria Math" w:eastAsia="Times New Roman" w:hAnsi="Cambria Math" w:cs="Times New Roman"/>
                <w:i/>
                <w:szCs w:val="28"/>
                <w:shd w:val="clear" w:color="auto" w:fill="FFFFFF"/>
                <w:lang w:val="ru-RU"/>
              </w:rPr>
            </m:ctrlPr>
          </m:sSubPr>
          <m:e>
            <m:r>
              <w:rPr>
                <w:rFonts w:ascii="Cambria Math" w:eastAsia="Times New Roman" w:hAnsi="Cambria Math" w:cs="Times New Roman"/>
                <w:szCs w:val="28"/>
                <w:shd w:val="clear" w:color="auto" w:fill="FFFFFF"/>
                <w:lang w:val="ru-RU"/>
              </w:rPr>
              <m:t>П</m:t>
            </m:r>
          </m:e>
          <m:sub>
            <m:r>
              <w:rPr>
                <w:rFonts w:ascii="Cambria Math" w:eastAsia="Times New Roman" w:hAnsi="Cambria Math" w:cs="Times New Roman"/>
                <w:szCs w:val="28"/>
                <w:shd w:val="clear" w:color="auto" w:fill="FFFFFF"/>
                <w:lang w:val="ru-RU"/>
              </w:rPr>
              <m:t>цн</m:t>
            </m:r>
          </m:sub>
        </m:sSub>
        <m:r>
          <w:rPr>
            <w:rFonts w:ascii="Cambria Math" w:eastAsia="Times New Roman" w:hAnsi="Cambria Math" w:cs="Times New Roman"/>
            <w:szCs w:val="28"/>
            <w:shd w:val="clear" w:color="auto" w:fill="FFFFFF"/>
            <w:lang w:val="ru-RU"/>
          </w:rPr>
          <m:t>=0,2485</m:t>
        </m:r>
        <m:sSubSup>
          <m:sSubSupPr>
            <m:ctrlPr>
              <w:rPr>
                <w:rFonts w:ascii="Cambria Math" w:eastAsia="Times New Roman" w:hAnsi="Cambria Math" w:cs="Times New Roman"/>
                <w:i/>
                <w:szCs w:val="28"/>
                <w:shd w:val="clear" w:color="auto" w:fill="FFFFFF"/>
                <w:lang w:val="ru-RU"/>
              </w:rPr>
            </m:ctrlPr>
          </m:sSubSupPr>
          <m:e>
            <m:r>
              <w:rPr>
                <w:rFonts w:ascii="Cambria Math" w:eastAsia="Times New Roman" w:hAnsi="Cambria Math" w:cs="Times New Roman"/>
                <w:szCs w:val="28"/>
                <w:shd w:val="clear" w:color="auto" w:fill="FFFFFF"/>
              </w:rPr>
              <m:t>V</m:t>
            </m:r>
          </m:e>
          <m:sub>
            <m:r>
              <w:rPr>
                <w:rFonts w:ascii="Cambria Math" w:eastAsia="Times New Roman" w:hAnsi="Cambria Math" w:cs="Times New Roman"/>
                <w:szCs w:val="28"/>
                <w:shd w:val="clear" w:color="auto" w:fill="FFFFFF"/>
                <w:lang w:val="ru-RU"/>
              </w:rPr>
              <m:t>ж</m:t>
            </m:r>
          </m:sub>
          <m:sup>
            <m:r>
              <w:rPr>
                <w:rFonts w:ascii="Cambria Math" w:eastAsia="Times New Roman" w:hAnsi="Cambria Math" w:cs="Times New Roman"/>
                <w:szCs w:val="28"/>
                <w:shd w:val="clear" w:color="auto" w:fill="FFFFFF"/>
                <w:lang w:val="ru-RU"/>
              </w:rPr>
              <m:t>цн</m:t>
            </m:r>
          </m:sup>
        </m:sSubSup>
        <m:sSub>
          <m:sSubPr>
            <m:ctrlPr>
              <w:rPr>
                <w:rFonts w:ascii="Cambria Math" w:eastAsia="Times New Roman" w:hAnsi="Cambria Math" w:cs="Times New Roman"/>
                <w:i/>
                <w:szCs w:val="28"/>
                <w:shd w:val="clear" w:color="auto" w:fill="FFFFFF"/>
                <w:lang w:val="ru-RU"/>
              </w:rPr>
            </m:ctrlPr>
          </m:sSubPr>
          <m:e>
            <m:r>
              <w:rPr>
                <w:rFonts w:ascii="Cambria Math" w:eastAsia="Times New Roman" w:hAnsi="Cambria Math" w:cs="Times New Roman"/>
                <w:szCs w:val="28"/>
                <w:shd w:val="clear" w:color="auto" w:fill="FFFFFF"/>
                <w:lang w:val="ru-RU"/>
              </w:rPr>
              <m:t>P</m:t>
            </m:r>
          </m:e>
          <m:sub>
            <m:r>
              <w:rPr>
                <w:rFonts w:ascii="Cambria Math" w:eastAsia="Times New Roman" w:hAnsi="Cambria Math" w:cs="Times New Roman"/>
                <w:szCs w:val="28"/>
                <w:shd w:val="clear" w:color="auto" w:fill="FFFFFF"/>
                <w:lang w:val="ru-RU"/>
              </w:rPr>
              <m:t>s(38)</m:t>
            </m:r>
          </m:sub>
        </m:sSub>
        <m:r>
          <w:rPr>
            <w:rFonts w:ascii="Cambria Math" w:eastAsia="Times New Roman" w:hAnsi="Cambria Math" w:cs="Times New Roman"/>
            <w:szCs w:val="28"/>
            <w:shd w:val="clear" w:color="auto" w:fill="FFFFFF"/>
            <w:lang w:val="ru-RU"/>
          </w:rPr>
          <m:t>Mn</m:t>
        </m:r>
        <m:d>
          <m:dPr>
            <m:ctrlPr>
              <w:rPr>
                <w:rFonts w:ascii="Cambria Math" w:eastAsia="Times New Roman" w:hAnsi="Cambria Math" w:cs="Times New Roman"/>
                <w:i/>
                <w:szCs w:val="28"/>
                <w:shd w:val="clear" w:color="auto" w:fill="FFFFFF"/>
                <w:lang w:val="ru-RU"/>
              </w:rPr>
            </m:ctrlPr>
          </m:dPr>
          <m:e>
            <m:sSub>
              <m:sSubPr>
                <m:ctrlPr>
                  <w:rPr>
                    <w:rFonts w:ascii="Cambria Math" w:eastAsia="Times New Roman" w:hAnsi="Cambria Math" w:cs="Times New Roman"/>
                    <w:i/>
                    <w:szCs w:val="28"/>
                    <w:shd w:val="clear" w:color="auto" w:fill="FFFFFF"/>
                    <w:lang w:val="ru-RU"/>
                  </w:rPr>
                </m:ctrlPr>
              </m:sSubPr>
              <m:e>
                <m:r>
                  <w:rPr>
                    <w:rFonts w:ascii="Cambria Math" w:eastAsia="Times New Roman" w:hAnsi="Cambria Math" w:cs="Times New Roman"/>
                    <w:szCs w:val="28"/>
                    <w:shd w:val="clear" w:color="auto" w:fill="FFFFFF"/>
                    <w:lang w:val="ru-RU"/>
                  </w:rPr>
                  <m:t>K</m:t>
                </m:r>
              </m:e>
              <m:sub>
                <m:r>
                  <w:rPr>
                    <w:rFonts w:ascii="Cambria Math" w:eastAsia="Times New Roman" w:hAnsi="Cambria Math" w:cs="Times New Roman"/>
                    <w:szCs w:val="28"/>
                    <w:shd w:val="clear" w:color="auto" w:fill="FFFFFF"/>
                    <w:lang w:val="ru-RU"/>
                  </w:rPr>
                  <m:t>5X</m:t>
                </m:r>
              </m:sub>
            </m:sSub>
            <m:r>
              <w:rPr>
                <w:rFonts w:ascii="Cambria Math" w:eastAsia="Times New Roman" w:hAnsi="Cambria Math" w:cs="Times New Roman"/>
                <w:szCs w:val="28"/>
                <w:shd w:val="clear" w:color="auto" w:fill="FFFFFF"/>
                <w:lang w:val="ru-RU"/>
              </w:rPr>
              <m:t>+</m:t>
            </m:r>
            <m:sSub>
              <m:sSubPr>
                <m:ctrlPr>
                  <w:rPr>
                    <w:rFonts w:ascii="Cambria Math" w:eastAsia="Times New Roman" w:hAnsi="Cambria Math" w:cs="Times New Roman"/>
                    <w:i/>
                    <w:szCs w:val="28"/>
                    <w:shd w:val="clear" w:color="auto" w:fill="FFFFFF"/>
                    <w:lang w:val="ru-RU"/>
                  </w:rPr>
                </m:ctrlPr>
              </m:sSubPr>
              <m:e>
                <m:r>
                  <w:rPr>
                    <w:rFonts w:ascii="Cambria Math" w:eastAsia="Times New Roman" w:hAnsi="Cambria Math" w:cs="Times New Roman"/>
                    <w:szCs w:val="28"/>
                    <w:shd w:val="clear" w:color="auto" w:fill="FFFFFF"/>
                    <w:lang w:val="ru-RU"/>
                  </w:rPr>
                  <m:t>K</m:t>
                </m:r>
              </m:e>
              <m:sub>
                <m:r>
                  <w:rPr>
                    <w:rFonts w:ascii="Cambria Math" w:eastAsia="Times New Roman" w:hAnsi="Cambria Math" w:cs="Times New Roman"/>
                    <w:szCs w:val="28"/>
                    <w:shd w:val="clear" w:color="auto" w:fill="FFFFFF"/>
                    <w:lang w:val="ru-RU"/>
                  </w:rPr>
                  <m:t>5T</m:t>
                </m:r>
              </m:sub>
            </m:sSub>
          </m:e>
        </m:d>
        <m:sSup>
          <m:sSupPr>
            <m:ctrlPr>
              <w:rPr>
                <w:rFonts w:ascii="Cambria Math" w:eastAsia="Times New Roman" w:hAnsi="Cambria Math" w:cs="Times New Roman"/>
                <w:i/>
                <w:szCs w:val="28"/>
                <w:shd w:val="clear" w:color="auto" w:fill="FFFFFF"/>
                <w:lang w:val="ru-RU"/>
              </w:rPr>
            </m:ctrlPr>
          </m:sSupPr>
          <m:e>
            <m:r>
              <w:rPr>
                <w:rFonts w:ascii="Cambria Math" w:eastAsia="Times New Roman" w:hAnsi="Cambria Math" w:cs="Times New Roman"/>
                <w:szCs w:val="28"/>
                <w:shd w:val="clear" w:color="auto" w:fill="FFFFFF"/>
                <w:lang w:val="ru-RU"/>
              </w:rPr>
              <m:t>10</m:t>
            </m:r>
          </m:e>
          <m:sup>
            <m:r>
              <w:rPr>
                <w:rFonts w:ascii="Cambria Math" w:eastAsia="Times New Roman" w:hAnsi="Cambria Math" w:cs="Times New Roman"/>
                <w:szCs w:val="28"/>
                <w:shd w:val="clear" w:color="auto" w:fill="FFFFFF"/>
                <w:lang w:val="ru-RU"/>
              </w:rPr>
              <m:t>-9</m:t>
            </m:r>
          </m:sup>
        </m:sSup>
      </m:oMath>
      <w:r w:rsidR="001B2A1F">
        <w:rPr>
          <w:rFonts w:eastAsia="Times New Roman" w:cs="Times New Roman"/>
          <w:i/>
          <w:szCs w:val="28"/>
          <w:shd w:val="clear" w:color="auto" w:fill="FFFFFF"/>
          <w:lang w:val="ru-RU"/>
        </w:rPr>
        <w:t>,</w:t>
      </w:r>
      <w:r w:rsidR="001B2A1F">
        <w:rPr>
          <w:rFonts w:eastAsia="Times New Roman" w:cs="Times New Roman"/>
          <w:szCs w:val="28"/>
          <w:shd w:val="clear" w:color="auto" w:fill="FFFFFF"/>
          <w:lang w:val="ru-RU"/>
        </w:rPr>
        <w:t xml:space="preserve"> </w:t>
      </w:r>
      <w:r w:rsidR="001B2A1F">
        <w:rPr>
          <w:rFonts w:eastAsia="Times New Roman" w:cs="Times New Roman"/>
          <w:szCs w:val="28"/>
          <w:shd w:val="clear" w:color="auto" w:fill="FFFFFF"/>
          <w:lang w:val="ru-RU"/>
        </w:rPr>
        <w:tab/>
      </w:r>
      <w:r w:rsidR="001B2A1F">
        <w:rPr>
          <w:rFonts w:eastAsia="Times New Roman" w:cs="Times New Roman"/>
          <w:szCs w:val="28"/>
          <w:shd w:val="clear" w:color="auto" w:fill="FFFFFF"/>
          <w:lang w:val="ru-RU"/>
        </w:rPr>
        <w:tab/>
        <w:t>(3.5.)</w:t>
      </w:r>
    </w:p>
    <w:p w:rsidR="004B4530" w:rsidRPr="004B4530" w:rsidRDefault="004B4530" w:rsidP="00C07B07">
      <w:pPr>
        <w:spacing w:after="0"/>
        <w:ind w:left="-567" w:firstLine="567"/>
        <w:rPr>
          <w:rFonts w:eastAsia="Times New Roman" w:cs="Times New Roman"/>
          <w:szCs w:val="28"/>
          <w:shd w:val="clear" w:color="auto" w:fill="FFFFFF"/>
          <w:lang w:val="ru-RU"/>
        </w:rPr>
      </w:pPr>
      <w:r w:rsidRPr="004B4530">
        <w:rPr>
          <w:rFonts w:eastAsia="Times New Roman" w:cs="Times New Roman"/>
          <w:szCs w:val="28"/>
          <w:shd w:val="clear" w:color="auto" w:fill="FFFFFF"/>
          <w:lang w:val="ru-RU"/>
        </w:rPr>
        <w:t xml:space="preserve">де </w:t>
      </w:r>
      <w:r w:rsidRPr="004B4530">
        <w:rPr>
          <w:rFonts w:eastAsiaTheme="minorEastAsia" w:cs="Times New Roman"/>
          <w:szCs w:val="28"/>
        </w:rPr>
        <w:object w:dxaOrig="485" w:dyaOrig="365">
          <v:rect id="rectole0000000036" o:spid="_x0000_i1035" style="width:24pt;height:18.2pt" o:ole="" o:preferrelative="t" stroked="f">
            <v:imagedata r:id="rId104" o:title=""/>
          </v:rect>
          <o:OLEObject Type="Embed" ProgID="StaticMetafile" ShapeID="rectole0000000036" DrawAspect="Content" ObjectID="_1640639869" r:id="rId105"/>
        </w:object>
      </w:r>
      <w:r w:rsidRPr="004B4530">
        <w:rPr>
          <w:rFonts w:eastAsia="Times New Roman" w:cs="Times New Roman"/>
          <w:szCs w:val="28"/>
          <w:shd w:val="clear" w:color="auto" w:fill="FFFFFF"/>
          <w:lang w:val="ru-RU"/>
        </w:rPr>
        <w:t xml:space="preserve"> - річний об'єм рідини, яка наливається, м</w:t>
      </w:r>
      <w:r w:rsidRPr="004B4530">
        <w:rPr>
          <w:rFonts w:eastAsia="Times New Roman" w:cs="Times New Roman"/>
          <w:szCs w:val="28"/>
          <w:shd w:val="clear" w:color="auto" w:fill="FFFFFF"/>
          <w:vertAlign w:val="superscript"/>
          <w:lang w:val="ru-RU"/>
        </w:rPr>
        <w:t>3</w:t>
      </w:r>
      <w:r w:rsidRPr="004B4530">
        <w:rPr>
          <w:rFonts w:eastAsia="Times New Roman" w:cs="Times New Roman"/>
          <w:szCs w:val="28"/>
          <w:shd w:val="clear" w:color="auto" w:fill="FFFFFF"/>
          <w:lang w:val="ru-RU"/>
        </w:rPr>
        <w:t>/рік;</w:t>
      </w:r>
    </w:p>
    <w:p w:rsidR="004B4530" w:rsidRPr="004B4530" w:rsidRDefault="004B4530" w:rsidP="00C07B07">
      <w:pPr>
        <w:spacing w:after="0"/>
        <w:ind w:left="-567" w:firstLine="567"/>
        <w:rPr>
          <w:rFonts w:eastAsia="Times New Roman" w:cs="Times New Roman"/>
          <w:szCs w:val="28"/>
          <w:shd w:val="clear" w:color="auto" w:fill="FFFFFF"/>
          <w:lang w:val="ru-RU"/>
        </w:rPr>
      </w:pPr>
      <w:r w:rsidRPr="004B4530">
        <w:rPr>
          <w:rFonts w:eastAsiaTheme="minorEastAsia" w:cs="Times New Roman"/>
          <w:szCs w:val="28"/>
        </w:rPr>
        <w:object w:dxaOrig="607" w:dyaOrig="344">
          <v:rect id="rectole0000000037" o:spid="_x0000_i1036" style="width:29.8pt;height:16.55pt" o:ole="" o:preferrelative="t" stroked="f">
            <v:imagedata r:id="rId91" o:title=""/>
          </v:rect>
          <o:OLEObject Type="Embed" ProgID="StaticMetafile" ShapeID="rectole0000000037" DrawAspect="Content" ObjectID="_1640639870" r:id="rId106"/>
        </w:object>
      </w:r>
      <w:r w:rsidRPr="004B4530">
        <w:rPr>
          <w:rFonts w:eastAsia="Times New Roman" w:cs="Times New Roman"/>
          <w:szCs w:val="28"/>
          <w:shd w:val="clear" w:color="auto" w:fill="FFFFFF"/>
          <w:lang w:val="ru-RU"/>
        </w:rPr>
        <w:t xml:space="preserve"> - тиск насичених парів рідини при температурі 38°С;</w:t>
      </w:r>
    </w:p>
    <w:p w:rsidR="004B4530" w:rsidRPr="004B4530" w:rsidRDefault="004B4530" w:rsidP="00891A7E">
      <w:pPr>
        <w:spacing w:after="0"/>
        <w:ind w:left="-567" w:firstLine="567"/>
        <w:rPr>
          <w:rFonts w:eastAsia="Times New Roman" w:cs="Times New Roman"/>
          <w:szCs w:val="28"/>
          <w:shd w:val="clear" w:color="auto" w:fill="FFFFFF"/>
          <w:lang w:val="ru-RU"/>
        </w:rPr>
      </w:pPr>
      <w:r w:rsidRPr="004B4530">
        <w:rPr>
          <w:rFonts w:eastAsiaTheme="minorEastAsia" w:cs="Times New Roman"/>
          <w:szCs w:val="28"/>
        </w:rPr>
        <w:object w:dxaOrig="464" w:dyaOrig="303">
          <v:rect id="rectole0000000038" o:spid="_x0000_i1037" style="width:23.15pt;height:14.9pt" o:ole="" o:preferrelative="t" stroked="f">
            <v:imagedata r:id="rId93" o:title=""/>
          </v:rect>
          <o:OLEObject Type="Embed" ProgID="StaticMetafile" ShapeID="rectole0000000038" DrawAspect="Content" ObjectID="_1640639871" r:id="rId107"/>
        </w:object>
      </w:r>
      <w:r w:rsidRPr="004B4530">
        <w:rPr>
          <w:rFonts w:eastAsia="Times New Roman" w:cs="Times New Roman"/>
          <w:szCs w:val="28"/>
          <w:shd w:val="clear" w:color="auto" w:fill="FFFFFF"/>
          <w:lang w:val="ru-RU"/>
        </w:rPr>
        <w:t xml:space="preserve"> - молекулярна маса парів рідини;</w:t>
      </w:r>
    </w:p>
    <w:p w:rsidR="004B4530" w:rsidRPr="004B4530" w:rsidRDefault="004B4530" w:rsidP="00891A7E">
      <w:pPr>
        <w:spacing w:after="0"/>
        <w:ind w:left="-567" w:firstLine="567"/>
        <w:rPr>
          <w:rFonts w:eastAsia="Times New Roman" w:cs="Times New Roman"/>
          <w:szCs w:val="28"/>
          <w:shd w:val="clear" w:color="auto" w:fill="FFFFFF"/>
          <w:lang w:val="ru-RU"/>
        </w:rPr>
      </w:pPr>
      <w:r w:rsidRPr="004B4530">
        <w:rPr>
          <w:rFonts w:eastAsiaTheme="minorEastAsia" w:cs="Times New Roman"/>
          <w:szCs w:val="28"/>
        </w:rPr>
        <w:object w:dxaOrig="181" w:dyaOrig="303">
          <v:rect id="rectole0000000039" o:spid="_x0000_i1038" style="width:8.3pt;height:14.9pt" o:ole="" o:preferrelative="t" stroked="f">
            <v:imagedata r:id="rId89" o:title=""/>
          </v:rect>
          <o:OLEObject Type="Embed" ProgID="StaticMetafile" ShapeID="rectole0000000039" DrawAspect="Content" ObjectID="_1640639872" r:id="rId108"/>
        </w:object>
      </w:r>
      <w:r w:rsidRPr="004B4530">
        <w:rPr>
          <w:rFonts w:eastAsia="Times New Roman" w:cs="Times New Roman"/>
          <w:szCs w:val="28"/>
          <w:shd w:val="clear" w:color="auto" w:fill="FFFFFF"/>
          <w:lang w:val="ru-RU"/>
        </w:rPr>
        <w:t xml:space="preserve"> - коефіцієнт ефективності газоуловлюючих пристроїв резервуару;</w:t>
      </w:r>
    </w:p>
    <w:p w:rsidR="004B4530" w:rsidRPr="004B4530" w:rsidRDefault="004B4530" w:rsidP="00891A7E">
      <w:pPr>
        <w:spacing w:after="0"/>
        <w:ind w:left="-567" w:firstLine="567"/>
        <w:rPr>
          <w:rFonts w:eastAsia="Times New Roman" w:cs="Times New Roman"/>
          <w:szCs w:val="28"/>
          <w:shd w:val="clear" w:color="auto" w:fill="FFFFFF"/>
          <w:lang w:val="ru-RU"/>
        </w:rPr>
      </w:pPr>
      <w:r w:rsidRPr="004B4530">
        <w:rPr>
          <w:rFonts w:eastAsiaTheme="minorEastAsia" w:cs="Times New Roman"/>
          <w:szCs w:val="28"/>
        </w:rPr>
        <w:object w:dxaOrig="972" w:dyaOrig="365">
          <v:rect id="rectole0000000040" o:spid="_x0000_i1039" style="width:48.85pt;height:18.2pt" o:ole="" o:preferrelative="t" stroked="f">
            <v:imagedata r:id="rId96" o:title=""/>
          </v:rect>
          <o:OLEObject Type="Embed" ProgID="StaticMetafile" ShapeID="rectole0000000040" DrawAspect="Content" ObjectID="_1640639873" r:id="rId109"/>
        </w:object>
      </w:r>
      <w:r w:rsidRPr="004B4530">
        <w:rPr>
          <w:rFonts w:eastAsia="Times New Roman" w:cs="Times New Roman"/>
          <w:szCs w:val="28"/>
          <w:shd w:val="clear" w:color="auto" w:fill="FFFFFF"/>
          <w:lang w:val="ru-RU"/>
        </w:rPr>
        <w:t xml:space="preserve"> - коефіцієнти, які залежать від </w:t>
      </w:r>
      <w:r w:rsidRPr="004B4530">
        <w:rPr>
          <w:rFonts w:eastAsiaTheme="minorEastAsia" w:cs="Times New Roman"/>
          <w:szCs w:val="28"/>
        </w:rPr>
        <w:object w:dxaOrig="607" w:dyaOrig="344">
          <v:rect id="rectole0000000041" o:spid="_x0000_i1040" style="width:29.8pt;height:16.55pt" o:ole="" o:preferrelative="t" stroked="f">
            <v:imagedata r:id="rId91" o:title=""/>
          </v:rect>
          <o:OLEObject Type="Embed" ProgID="StaticMetafile" ShapeID="rectole0000000041" DrawAspect="Content" ObjectID="_1640639874" r:id="rId110"/>
        </w:object>
      </w:r>
      <w:r w:rsidRPr="004B4530">
        <w:rPr>
          <w:rFonts w:eastAsia="Times New Roman" w:cs="Times New Roman"/>
          <w:szCs w:val="28"/>
          <w:shd w:val="clear" w:color="auto" w:fill="FFFFFF"/>
          <w:lang w:val="ru-RU"/>
        </w:rPr>
        <w:t xml:space="preserve"> та температури газового</w:t>
      </w:r>
      <w:r w:rsidR="00891A7E">
        <w:rPr>
          <w:rFonts w:eastAsia="Times New Roman" w:cs="Times New Roman"/>
          <w:szCs w:val="28"/>
          <w:shd w:val="clear" w:color="auto" w:fill="FFFFFF"/>
          <w:lang w:val="ru-RU"/>
        </w:rPr>
        <w:t xml:space="preserve"> </w:t>
      </w:r>
      <w:r w:rsidR="001B2A1F">
        <w:rPr>
          <w:rFonts w:eastAsia="Times New Roman" w:cs="Times New Roman"/>
          <w:szCs w:val="28"/>
          <w:shd w:val="clear" w:color="auto" w:fill="FFFFFF"/>
          <w:lang w:val="ru-RU"/>
        </w:rPr>
        <w:t>простору відповідно до теплої та холодної</w:t>
      </w:r>
      <w:r w:rsidRPr="004B4530">
        <w:rPr>
          <w:rFonts w:eastAsia="Times New Roman" w:cs="Times New Roman"/>
          <w:szCs w:val="28"/>
          <w:shd w:val="clear" w:color="auto" w:fill="FFFFFF"/>
          <w:lang w:val="ru-RU"/>
        </w:rPr>
        <w:t xml:space="preserve"> пори року;</w:t>
      </w:r>
    </w:p>
    <w:p w:rsidR="004B4530" w:rsidRPr="004B4530" w:rsidRDefault="004B4530" w:rsidP="00891A7E">
      <w:pPr>
        <w:spacing w:after="0"/>
        <w:ind w:left="-567" w:firstLine="567"/>
        <w:rPr>
          <w:rFonts w:eastAsia="Times New Roman" w:cs="Times New Roman"/>
          <w:szCs w:val="28"/>
          <w:shd w:val="clear" w:color="auto" w:fill="FFFFFF"/>
          <w:lang w:val="ru-RU"/>
        </w:rPr>
      </w:pPr>
      <w:r w:rsidRPr="004B4530">
        <w:rPr>
          <w:rFonts w:eastAsiaTheme="minorEastAsia" w:cs="Times New Roman"/>
          <w:szCs w:val="28"/>
        </w:rPr>
        <w:object w:dxaOrig="303" w:dyaOrig="365">
          <v:rect id="rectole0000000042" o:spid="_x0000_i1041" style="width:14.9pt;height:18.2pt" o:ole="" o:preferrelative="t" stroked="f">
            <v:imagedata r:id="rId111" o:title=""/>
          </v:rect>
          <o:OLEObject Type="Embed" ProgID="StaticMetafile" ShapeID="rectole0000000042" DrawAspect="Content" ObjectID="_1640639875" r:id="rId112"/>
        </w:object>
      </w:r>
      <w:r w:rsidRPr="004B4530">
        <w:rPr>
          <w:rFonts w:eastAsia="Times New Roman" w:cs="Times New Roman"/>
          <w:szCs w:val="28"/>
          <w:shd w:val="clear" w:color="auto" w:fill="FFFFFF"/>
          <w:lang w:val="ru-RU"/>
        </w:rPr>
        <w:t xml:space="preserve"> - коефіцієнт, який залежить від </w:t>
      </w:r>
      <w:r w:rsidRPr="004B4530">
        <w:rPr>
          <w:rFonts w:eastAsiaTheme="minorEastAsia" w:cs="Times New Roman"/>
          <w:szCs w:val="28"/>
        </w:rPr>
        <w:object w:dxaOrig="607" w:dyaOrig="344">
          <v:rect id="rectole0000000043" o:spid="_x0000_i1042" style="width:29.8pt;height:16.55pt" o:ole="" o:preferrelative="t" stroked="f">
            <v:imagedata r:id="rId91" o:title=""/>
          </v:rect>
          <o:OLEObject Type="Embed" ProgID="StaticMetafile" ShapeID="rectole0000000043" DrawAspect="Content" ObjectID="_1640639876" r:id="rId113"/>
        </w:object>
      </w:r>
      <w:r w:rsidRPr="004B4530">
        <w:rPr>
          <w:rFonts w:eastAsia="Times New Roman" w:cs="Times New Roman"/>
          <w:szCs w:val="28"/>
          <w:shd w:val="clear" w:color="auto" w:fill="FFFFFF"/>
          <w:lang w:val="ru-RU"/>
        </w:rPr>
        <w:t xml:space="preserve"> та кліматичної зони.</w:t>
      </w:r>
    </w:p>
    <w:p w:rsidR="004B4530" w:rsidRPr="006B0FD8" w:rsidRDefault="004A6266" w:rsidP="004A6266">
      <w:pPr>
        <w:spacing w:after="0"/>
        <w:ind w:left="-567" w:firstLine="567"/>
        <w:rPr>
          <w:rFonts w:eastAsia="Times New Roman" w:cs="Times New Roman"/>
          <w:color w:val="000000"/>
          <w:spacing w:val="1"/>
          <w:szCs w:val="28"/>
          <w:shd w:val="clear" w:color="auto" w:fill="FFFFFF"/>
          <w:lang w:val="ru-RU"/>
        </w:rPr>
      </w:pPr>
      <w:r>
        <w:rPr>
          <w:rFonts w:eastAsia="Times New Roman" w:cs="Times New Roman"/>
          <w:color w:val="000000"/>
          <w:spacing w:val="1"/>
          <w:szCs w:val="28"/>
          <w:shd w:val="clear" w:color="auto" w:fill="FFFFFF"/>
          <w:lang w:val="ru-RU"/>
        </w:rPr>
        <w:t>Розрахунок викидів під час заправці автомобілів виконується за формулою:</w:t>
      </w:r>
    </w:p>
    <w:p w:rsidR="001B2A1F" w:rsidRPr="001B2A1F" w:rsidRDefault="001B2A1F" w:rsidP="001B2A1F">
      <w:pPr>
        <w:spacing w:after="0"/>
        <w:ind w:firstLine="3402"/>
        <w:rPr>
          <w:rFonts w:eastAsia="Times New Roman" w:cs="Times New Roman"/>
          <w:color w:val="000000"/>
          <w:spacing w:val="1"/>
          <w:szCs w:val="28"/>
          <w:shd w:val="clear" w:color="auto" w:fill="FFFFFF"/>
          <w:lang w:val="ru-RU"/>
        </w:rPr>
      </w:pPr>
      <m:oMath>
        <m:r>
          <w:rPr>
            <w:rFonts w:ascii="Cambria Math" w:eastAsia="Times New Roman" w:hAnsi="Cambria Math" w:cs="Times New Roman"/>
            <w:color w:val="000000"/>
            <w:spacing w:val="1"/>
            <w:szCs w:val="28"/>
            <w:shd w:val="clear" w:color="auto" w:fill="FFFFFF"/>
          </w:rPr>
          <m:t>M</m:t>
        </m:r>
        <m:r>
          <w:rPr>
            <w:rFonts w:ascii="Cambria Math" w:eastAsia="Times New Roman" w:hAnsi="Cambria Math" w:cs="Times New Roman"/>
            <w:color w:val="000000"/>
            <w:spacing w:val="1"/>
            <w:szCs w:val="28"/>
            <w:shd w:val="clear" w:color="auto" w:fill="FFFFFF"/>
            <w:lang w:val="ru-RU"/>
          </w:rPr>
          <m:t>=</m:t>
        </m:r>
        <m:r>
          <w:rPr>
            <w:rFonts w:ascii="Cambria Math" w:eastAsia="Times New Roman" w:hAnsi="Cambria Math" w:cs="Times New Roman"/>
            <w:color w:val="000000"/>
            <w:spacing w:val="1"/>
            <w:szCs w:val="28"/>
            <w:shd w:val="clear" w:color="auto" w:fill="FFFFFF"/>
          </w:rPr>
          <m:t>Q</m:t>
        </m:r>
        <m:r>
          <w:rPr>
            <w:rFonts w:ascii="Cambria Math" w:eastAsia="Times New Roman" w:hAnsi="Cambria Math" w:cs="Times New Roman"/>
            <w:color w:val="000000"/>
            <w:spacing w:val="1"/>
            <w:szCs w:val="28"/>
            <w:shd w:val="clear" w:color="auto" w:fill="FFFFFF"/>
            <w:lang w:val="ru-RU"/>
          </w:rPr>
          <m:t>*</m:t>
        </m:r>
        <m:r>
          <w:rPr>
            <w:rFonts w:ascii="Cambria Math" w:eastAsia="Times New Roman" w:hAnsi="Cambria Math" w:cs="Times New Roman"/>
            <w:color w:val="000000"/>
            <w:spacing w:val="1"/>
            <w:szCs w:val="28"/>
            <w:shd w:val="clear" w:color="auto" w:fill="FFFFFF"/>
          </w:rPr>
          <m:t>K</m:t>
        </m:r>
        <m:r>
          <w:rPr>
            <w:rFonts w:ascii="Cambria Math" w:eastAsia="Times New Roman" w:hAnsi="Cambria Math" w:cs="Times New Roman"/>
            <w:color w:val="000000"/>
            <w:spacing w:val="1"/>
            <w:szCs w:val="28"/>
            <w:shd w:val="clear" w:color="auto" w:fill="FFFFFF"/>
            <w:lang w:val="ru-RU"/>
          </w:rPr>
          <m:t>*</m:t>
        </m:r>
        <m:r>
          <w:rPr>
            <w:rFonts w:ascii="Cambria Math" w:eastAsia="Times New Roman" w:hAnsi="Cambria Math" w:cs="Times New Roman"/>
            <w:color w:val="000000"/>
            <w:spacing w:val="1"/>
            <w:szCs w:val="28"/>
            <w:shd w:val="clear" w:color="auto" w:fill="FFFFFF"/>
          </w:rPr>
          <m:t>g</m:t>
        </m:r>
        <m:r>
          <w:rPr>
            <w:rFonts w:ascii="Cambria Math" w:eastAsia="Times New Roman" w:hAnsi="Cambria Math" w:cs="Times New Roman"/>
            <w:color w:val="000000"/>
            <w:spacing w:val="1"/>
            <w:szCs w:val="28"/>
            <w:shd w:val="clear" w:color="auto" w:fill="FFFFFF"/>
            <w:lang w:val="ru-RU"/>
          </w:rPr>
          <m:t xml:space="preserve"> </m:t>
        </m:r>
        <m:d>
          <m:dPr>
            <m:ctrlPr>
              <w:rPr>
                <w:rFonts w:ascii="Cambria Math" w:eastAsia="Times New Roman" w:hAnsi="Cambria Math" w:cs="Times New Roman"/>
                <w:i/>
                <w:color w:val="000000"/>
                <w:spacing w:val="1"/>
                <w:szCs w:val="28"/>
                <w:shd w:val="clear" w:color="auto" w:fill="FFFFFF"/>
              </w:rPr>
            </m:ctrlPr>
          </m:dPr>
          <m:e>
            <m:f>
              <m:fPr>
                <m:ctrlPr>
                  <w:rPr>
                    <w:rFonts w:ascii="Cambria Math" w:eastAsia="Times New Roman" w:hAnsi="Cambria Math" w:cs="Times New Roman"/>
                    <w:i/>
                    <w:color w:val="000000"/>
                    <w:spacing w:val="1"/>
                    <w:szCs w:val="28"/>
                    <w:shd w:val="clear" w:color="auto" w:fill="FFFFFF"/>
                    <w:lang w:val="ru-RU"/>
                  </w:rPr>
                </m:ctrlPr>
              </m:fPr>
              <m:num>
                <m:r>
                  <w:rPr>
                    <w:rFonts w:ascii="Cambria Math" w:eastAsia="Times New Roman" w:hAnsi="Cambria Math" w:cs="Times New Roman"/>
                    <w:color w:val="000000"/>
                    <w:spacing w:val="1"/>
                    <w:szCs w:val="28"/>
                    <w:shd w:val="clear" w:color="auto" w:fill="FFFFFF"/>
                    <w:lang w:val="ru-RU"/>
                  </w:rPr>
                  <m:t>кг</m:t>
                </m:r>
                <m:ctrlPr>
                  <w:rPr>
                    <w:rFonts w:ascii="Cambria Math" w:eastAsia="Times New Roman" w:hAnsi="Cambria Math" w:cs="Times New Roman"/>
                    <w:i/>
                    <w:color w:val="000000"/>
                    <w:spacing w:val="1"/>
                    <w:szCs w:val="28"/>
                    <w:shd w:val="clear" w:color="auto" w:fill="FFFFFF"/>
                  </w:rPr>
                </m:ctrlPr>
              </m:num>
              <m:den>
                <m:r>
                  <w:rPr>
                    <w:rFonts w:ascii="Cambria Math" w:eastAsia="Times New Roman" w:hAnsi="Cambria Math" w:cs="Times New Roman"/>
                    <w:color w:val="000000"/>
                    <w:spacing w:val="1"/>
                    <w:szCs w:val="28"/>
                    <w:shd w:val="clear" w:color="auto" w:fill="FFFFFF"/>
                    <w:lang w:val="ru-RU"/>
                  </w:rPr>
                  <m:t>год</m:t>
                </m:r>
              </m:den>
            </m:f>
            <m:ctrlPr>
              <w:rPr>
                <w:rFonts w:ascii="Cambria Math" w:eastAsia="Times New Roman" w:hAnsi="Cambria Math" w:cs="Times New Roman"/>
                <w:i/>
                <w:color w:val="000000"/>
                <w:spacing w:val="1"/>
                <w:szCs w:val="28"/>
                <w:shd w:val="clear" w:color="auto" w:fill="FFFFFF"/>
                <w:lang w:val="ru-RU"/>
              </w:rPr>
            </m:ctrlPr>
          </m:e>
        </m:d>
        <m:r>
          <w:rPr>
            <w:rFonts w:ascii="Cambria Math" w:eastAsia="Times New Roman" w:hAnsi="Cambria Math" w:cs="Times New Roman"/>
            <w:color w:val="000000"/>
            <w:spacing w:val="1"/>
            <w:szCs w:val="28"/>
            <w:shd w:val="clear" w:color="auto" w:fill="FFFFFF"/>
            <w:lang w:val="ru-RU"/>
          </w:rPr>
          <m:t xml:space="preserve">, </m:t>
        </m:r>
      </m:oMath>
      <w:r>
        <w:rPr>
          <w:rFonts w:eastAsia="Times New Roman" w:cs="Times New Roman"/>
          <w:color w:val="000000"/>
          <w:spacing w:val="1"/>
          <w:szCs w:val="28"/>
          <w:shd w:val="clear" w:color="auto" w:fill="FFFFFF"/>
          <w:lang w:val="ru-RU"/>
        </w:rPr>
        <w:t xml:space="preserve"> </w:t>
      </w:r>
      <w:r>
        <w:rPr>
          <w:rFonts w:eastAsia="Times New Roman" w:cs="Times New Roman"/>
          <w:color w:val="000000"/>
          <w:spacing w:val="1"/>
          <w:szCs w:val="28"/>
          <w:shd w:val="clear" w:color="auto" w:fill="FFFFFF"/>
          <w:lang w:val="ru-RU"/>
        </w:rPr>
        <w:tab/>
      </w:r>
      <w:r>
        <w:rPr>
          <w:rFonts w:eastAsia="Times New Roman" w:cs="Times New Roman"/>
          <w:color w:val="000000"/>
          <w:spacing w:val="1"/>
          <w:szCs w:val="28"/>
          <w:shd w:val="clear" w:color="auto" w:fill="FFFFFF"/>
          <w:lang w:val="ru-RU"/>
        </w:rPr>
        <w:tab/>
      </w:r>
      <w:r>
        <w:rPr>
          <w:rFonts w:eastAsia="Times New Roman" w:cs="Times New Roman"/>
          <w:color w:val="000000"/>
          <w:spacing w:val="1"/>
          <w:szCs w:val="28"/>
          <w:shd w:val="clear" w:color="auto" w:fill="FFFFFF"/>
          <w:lang w:val="ru-RU"/>
        </w:rPr>
        <w:tab/>
      </w:r>
      <w:r>
        <w:rPr>
          <w:rFonts w:eastAsia="Times New Roman" w:cs="Times New Roman"/>
          <w:color w:val="000000"/>
          <w:spacing w:val="1"/>
          <w:szCs w:val="28"/>
          <w:shd w:val="clear" w:color="auto" w:fill="FFFFFF"/>
          <w:lang w:val="ru-RU"/>
        </w:rPr>
        <w:tab/>
        <w:t>(3.6.)</w:t>
      </w:r>
    </w:p>
    <w:p w:rsidR="004B4530" w:rsidRPr="001B2A1F" w:rsidRDefault="004B4530" w:rsidP="00891A7E">
      <w:pPr>
        <w:spacing w:after="0"/>
        <w:ind w:left="-284" w:firstLine="567"/>
        <w:rPr>
          <w:rFonts w:eastAsia="Times New Roman" w:cs="Times New Roman"/>
          <w:color w:val="000000"/>
          <w:spacing w:val="1"/>
          <w:szCs w:val="28"/>
          <w:shd w:val="clear" w:color="auto" w:fill="FFFFFF"/>
          <w:lang w:val="ru-RU"/>
        </w:rPr>
      </w:pPr>
    </w:p>
    <w:p w:rsidR="004B4530" w:rsidRPr="004B4530" w:rsidRDefault="004B4530" w:rsidP="00891A7E">
      <w:pPr>
        <w:spacing w:after="0"/>
        <w:ind w:left="-567" w:firstLine="567"/>
        <w:rPr>
          <w:rFonts w:eastAsia="Times New Roman" w:cs="Times New Roman"/>
          <w:color w:val="000000"/>
          <w:spacing w:val="1"/>
          <w:szCs w:val="28"/>
          <w:shd w:val="clear" w:color="auto" w:fill="FFFFFF"/>
          <w:lang w:val="ru-RU"/>
        </w:rPr>
      </w:pPr>
      <w:r w:rsidRPr="004B4530">
        <w:rPr>
          <w:rFonts w:eastAsia="Times New Roman" w:cs="Times New Roman"/>
          <w:color w:val="000000"/>
          <w:spacing w:val="1"/>
          <w:szCs w:val="28"/>
          <w:shd w:val="clear" w:color="auto" w:fill="FFFFFF"/>
        </w:rPr>
        <w:t>Q</w:t>
      </w:r>
      <w:r w:rsidRPr="004B4530">
        <w:rPr>
          <w:rFonts w:eastAsia="Times New Roman" w:cs="Times New Roman"/>
          <w:color w:val="000000"/>
          <w:spacing w:val="1"/>
          <w:szCs w:val="28"/>
          <w:shd w:val="clear" w:color="auto" w:fill="FFFFFF"/>
          <w:lang w:val="ru-RU"/>
        </w:rPr>
        <w:t xml:space="preserve"> – продуктивність паливо роздавальної колонки, м</w:t>
      </w:r>
      <w:r w:rsidRPr="004B4530">
        <w:rPr>
          <w:rFonts w:eastAsia="Times New Roman" w:cs="Times New Roman"/>
          <w:color w:val="000000"/>
          <w:spacing w:val="1"/>
          <w:szCs w:val="28"/>
          <w:shd w:val="clear" w:color="auto" w:fill="FFFFFF"/>
          <w:vertAlign w:val="superscript"/>
          <w:lang w:val="ru-RU"/>
        </w:rPr>
        <w:t>3</w:t>
      </w:r>
      <w:r w:rsidRPr="004B4530">
        <w:rPr>
          <w:rFonts w:eastAsia="Times New Roman" w:cs="Times New Roman"/>
          <w:color w:val="000000"/>
          <w:spacing w:val="1"/>
          <w:szCs w:val="28"/>
          <w:shd w:val="clear" w:color="auto" w:fill="FFFFFF"/>
          <w:lang w:val="ru-RU"/>
        </w:rPr>
        <w:t>/год;</w:t>
      </w:r>
    </w:p>
    <w:p w:rsidR="004B4530" w:rsidRPr="004B4530" w:rsidRDefault="004B4530" w:rsidP="00891A7E">
      <w:pPr>
        <w:spacing w:after="0"/>
        <w:ind w:left="-567" w:firstLine="567"/>
        <w:rPr>
          <w:rFonts w:eastAsia="Times New Roman" w:cs="Times New Roman"/>
          <w:color w:val="000000"/>
          <w:spacing w:val="1"/>
          <w:szCs w:val="28"/>
          <w:shd w:val="clear" w:color="auto" w:fill="FFFFFF"/>
          <w:lang w:val="ru-RU"/>
        </w:rPr>
      </w:pPr>
      <w:r w:rsidRPr="004B4530">
        <w:rPr>
          <w:rFonts w:eastAsia="Times New Roman" w:cs="Times New Roman"/>
          <w:color w:val="000000"/>
          <w:spacing w:val="1"/>
          <w:szCs w:val="28"/>
          <w:shd w:val="clear" w:color="auto" w:fill="FFFFFF"/>
          <w:lang w:val="ru-RU"/>
        </w:rPr>
        <w:t>К – коефіцієнт, який залежить від концентрації парів палива (для бензину К=0,000058, для дизельного палива К=0,000036);</w:t>
      </w:r>
    </w:p>
    <w:p w:rsidR="00D55FEB" w:rsidRPr="001B2A1F" w:rsidRDefault="004B4530" w:rsidP="00891A7E">
      <w:pPr>
        <w:spacing w:after="0"/>
        <w:ind w:left="-567" w:firstLine="567"/>
        <w:rPr>
          <w:rFonts w:eastAsia="Times New Roman" w:cs="Times New Roman"/>
          <w:color w:val="000000"/>
          <w:spacing w:val="1"/>
          <w:szCs w:val="28"/>
          <w:shd w:val="clear" w:color="auto" w:fill="FFFFFF"/>
          <w:lang w:val="ru-RU"/>
        </w:rPr>
      </w:pPr>
      <w:r w:rsidRPr="004B4530">
        <w:rPr>
          <w:rFonts w:eastAsia="Times New Roman" w:cs="Times New Roman"/>
          <w:color w:val="000000"/>
          <w:spacing w:val="1"/>
          <w:szCs w:val="28"/>
          <w:shd w:val="clear" w:color="auto" w:fill="FFFFFF"/>
        </w:rPr>
        <w:t>g</w:t>
      </w:r>
      <w:r w:rsidRPr="004B4530">
        <w:rPr>
          <w:rFonts w:eastAsia="Times New Roman" w:cs="Times New Roman"/>
          <w:color w:val="000000"/>
          <w:spacing w:val="1"/>
          <w:szCs w:val="28"/>
          <w:shd w:val="clear" w:color="auto" w:fill="FFFFFF"/>
          <w:lang w:val="ru-RU"/>
        </w:rPr>
        <w:t xml:space="preserve"> – густина палива, кг/м3 (бензин – 730, дизельне паливо – 930). </w:t>
      </w:r>
    </w:p>
    <w:p w:rsidR="004A6266" w:rsidRDefault="004A6266" w:rsidP="00891A7E">
      <w:pPr>
        <w:shd w:val="clear" w:color="auto" w:fill="FFFFFF"/>
        <w:autoSpaceDE w:val="0"/>
        <w:autoSpaceDN w:val="0"/>
        <w:adjustRightInd w:val="0"/>
        <w:ind w:left="-567" w:firstLine="708"/>
        <w:rPr>
          <w:lang w:val="ru-RU" w:eastAsia="uk-UA"/>
        </w:rPr>
      </w:pPr>
      <w:r>
        <w:rPr>
          <w:lang w:val="ru-RU" w:eastAsia="uk-UA"/>
        </w:rPr>
        <w:t xml:space="preserve">Викиди зріджених вуглеводних газів при виконанні технологіччних операцій відбуваються після кожної заправки автомобіля під час від'єднання струбцини від штуцера балону автомашин та після зливу ЗВГ з автоцситерн у стаціонарну ємність. </w:t>
      </w:r>
    </w:p>
    <w:p w:rsidR="004A6266" w:rsidRDefault="004A6266" w:rsidP="00891A7E">
      <w:pPr>
        <w:shd w:val="clear" w:color="auto" w:fill="FFFFFF"/>
        <w:autoSpaceDE w:val="0"/>
        <w:autoSpaceDN w:val="0"/>
        <w:adjustRightInd w:val="0"/>
        <w:ind w:left="-567" w:firstLine="708"/>
        <w:rPr>
          <w:lang w:val="ru-RU" w:eastAsia="uk-UA"/>
        </w:rPr>
      </w:pPr>
      <w:r>
        <w:rPr>
          <w:lang w:val="ru-RU" w:eastAsia="uk-UA"/>
        </w:rPr>
        <w:t>Розрахунок втрат газу, який визначається у кілограми, під час зливу з автобільних цистерн може здійснюватися за формулою:</w:t>
      </w:r>
    </w:p>
    <w:p w:rsidR="001B2A1F" w:rsidRDefault="00430A9F" w:rsidP="001B2A1F">
      <w:pPr>
        <w:shd w:val="clear" w:color="auto" w:fill="FFFFFF"/>
        <w:autoSpaceDE w:val="0"/>
        <w:autoSpaceDN w:val="0"/>
        <w:adjustRightInd w:val="0"/>
        <w:ind w:firstLine="3119"/>
        <w:jc w:val="center"/>
        <w:rPr>
          <w:lang w:val="ru-RU" w:eastAsia="uk-UA"/>
        </w:rPr>
      </w:pPr>
      <w:r w:rsidRPr="00BC084D">
        <w:rPr>
          <w:lang w:val="ru-RU" w:eastAsia="uk-UA"/>
        </w:rPr>
        <w:t>В</w:t>
      </w:r>
      <w:r w:rsidRPr="00DE5D6E">
        <w:rPr>
          <w:vertAlign w:val="subscript"/>
          <w:lang w:eastAsia="uk-UA"/>
        </w:rPr>
        <w:t>u</w:t>
      </w:r>
      <w:r w:rsidRPr="00BC084D">
        <w:rPr>
          <w:lang w:val="ru-RU" w:eastAsia="uk-UA"/>
        </w:rPr>
        <w:t>=В</w:t>
      </w:r>
      <w:r w:rsidRPr="00DE5D6E">
        <w:rPr>
          <w:vertAlign w:val="subscript"/>
          <w:lang w:eastAsia="uk-UA"/>
        </w:rPr>
        <w:t>u</w:t>
      </w:r>
      <w:r w:rsidRPr="00BC084D">
        <w:rPr>
          <w:vertAlign w:val="superscript"/>
          <w:lang w:val="ru-RU" w:eastAsia="uk-UA"/>
        </w:rPr>
        <w:t>Р</w:t>
      </w:r>
      <w:r w:rsidR="004A6266">
        <w:rPr>
          <w:lang w:val="ru-RU" w:eastAsia="uk-UA"/>
        </w:rPr>
        <w:t xml:space="preserve"> + </w:t>
      </w:r>
      <w:r w:rsidRPr="00BC084D">
        <w:rPr>
          <w:lang w:val="ru-RU" w:eastAsia="uk-UA"/>
        </w:rPr>
        <w:t>В</w:t>
      </w:r>
      <w:r w:rsidRPr="00DE5D6E">
        <w:rPr>
          <w:vertAlign w:val="subscript"/>
          <w:lang w:eastAsia="uk-UA"/>
        </w:rPr>
        <w:t>u</w:t>
      </w:r>
      <w:r w:rsidRPr="00DE5D6E">
        <w:rPr>
          <w:vertAlign w:val="superscript"/>
          <w:lang w:eastAsia="uk-UA"/>
        </w:rPr>
        <w:t>n</w:t>
      </w:r>
      <w:r w:rsidR="004A6266">
        <w:rPr>
          <w:lang w:val="ru-RU" w:eastAsia="uk-UA"/>
        </w:rPr>
        <w:t xml:space="preserve"> + </w:t>
      </w:r>
      <w:r w:rsidRPr="00BC084D">
        <w:rPr>
          <w:lang w:val="ru-RU" w:eastAsia="uk-UA"/>
        </w:rPr>
        <w:t>В</w:t>
      </w:r>
      <w:r w:rsidRPr="00DE5D6E">
        <w:rPr>
          <w:vertAlign w:val="subscript"/>
          <w:lang w:eastAsia="uk-UA"/>
        </w:rPr>
        <w:t>u</w:t>
      </w:r>
      <w:r w:rsidRPr="00DE5D6E">
        <w:rPr>
          <w:vertAlign w:val="superscript"/>
          <w:lang w:eastAsia="uk-UA"/>
        </w:rPr>
        <w:t>nn</w:t>
      </w:r>
      <w:r w:rsidRPr="00BC084D">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t>(3.7)</w:t>
      </w:r>
    </w:p>
    <w:p w:rsidR="00891A7E" w:rsidRDefault="00891A7E" w:rsidP="001B2A1F">
      <w:pPr>
        <w:shd w:val="clear" w:color="auto" w:fill="FFFFFF"/>
        <w:autoSpaceDE w:val="0"/>
        <w:autoSpaceDN w:val="0"/>
        <w:adjustRightInd w:val="0"/>
        <w:ind w:firstLine="3119"/>
        <w:jc w:val="center"/>
        <w:rPr>
          <w:lang w:val="ru-RU" w:eastAsia="uk-UA"/>
        </w:rPr>
      </w:pP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 xml:space="preserve"> де</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В</w:t>
      </w:r>
      <w:r w:rsidRPr="00DE5D6E">
        <w:rPr>
          <w:vertAlign w:val="subscript"/>
          <w:lang w:eastAsia="uk-UA"/>
        </w:rPr>
        <w:t>u</w:t>
      </w:r>
      <w:r w:rsidRPr="00BC084D">
        <w:rPr>
          <w:vertAlign w:val="superscript"/>
          <w:lang w:val="ru-RU" w:eastAsia="uk-UA"/>
        </w:rPr>
        <w:t>Р</w:t>
      </w:r>
      <w:r w:rsidRPr="00BC084D">
        <w:rPr>
          <w:lang w:val="ru-RU" w:eastAsia="uk-UA"/>
        </w:rPr>
        <w:t xml:space="preserve"> - втрати ЗВГ у рідкій фазі під час зливу з резервуарів або цистерн, кг; </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В</w:t>
      </w:r>
      <w:r w:rsidRPr="00DE5D6E">
        <w:rPr>
          <w:vertAlign w:val="subscript"/>
          <w:lang w:eastAsia="uk-UA"/>
        </w:rPr>
        <w:t>u</w:t>
      </w:r>
      <w:r w:rsidRPr="00DE5D6E">
        <w:rPr>
          <w:vertAlign w:val="superscript"/>
          <w:lang w:eastAsia="uk-UA"/>
        </w:rPr>
        <w:t>n</w:t>
      </w:r>
      <w:r w:rsidRPr="00BC084D">
        <w:rPr>
          <w:lang w:val="ru-RU" w:eastAsia="uk-UA"/>
        </w:rPr>
        <w:t xml:space="preserve">  - втрати ЗВГ у паровій фазі під час зливу з резервуарів або цистерн, кг;</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В</w:t>
      </w:r>
      <w:r w:rsidRPr="00DE5D6E">
        <w:rPr>
          <w:vertAlign w:val="subscript"/>
          <w:lang w:eastAsia="uk-UA"/>
        </w:rPr>
        <w:t>u</w:t>
      </w:r>
      <w:r w:rsidRPr="00DE5D6E">
        <w:rPr>
          <w:vertAlign w:val="superscript"/>
          <w:lang w:eastAsia="uk-UA"/>
        </w:rPr>
        <w:t>nn</w:t>
      </w:r>
      <w:r w:rsidRPr="00BC084D">
        <w:rPr>
          <w:lang w:val="ru-RU" w:eastAsia="uk-UA"/>
        </w:rPr>
        <w:t xml:space="preserve">   - втрати ЗВГ у вигляді повернення парової фази, що заповнює об’єм резервуару або цистерни під час зливу ЗВГ, кг ;</w:t>
      </w:r>
    </w:p>
    <w:p w:rsidR="00430A9F" w:rsidRPr="00BC084D" w:rsidRDefault="00430A9F" w:rsidP="001B2A1F">
      <w:pPr>
        <w:shd w:val="clear" w:color="auto" w:fill="FFFFFF"/>
        <w:autoSpaceDE w:val="0"/>
        <w:autoSpaceDN w:val="0"/>
        <w:adjustRightInd w:val="0"/>
        <w:ind w:firstLine="3544"/>
        <w:rPr>
          <w:lang w:val="ru-RU" w:eastAsia="uk-UA"/>
        </w:rPr>
      </w:pPr>
      <w:r w:rsidRPr="00BC084D">
        <w:rPr>
          <w:lang w:val="ru-RU" w:eastAsia="uk-UA"/>
        </w:rPr>
        <w:t>В</w:t>
      </w:r>
      <w:r w:rsidRPr="00DE5D6E">
        <w:rPr>
          <w:vertAlign w:val="subscript"/>
          <w:lang w:eastAsia="uk-UA"/>
        </w:rPr>
        <w:t>u</w:t>
      </w:r>
      <w:r w:rsidRPr="00BC084D">
        <w:rPr>
          <w:vertAlign w:val="superscript"/>
          <w:lang w:val="ru-RU" w:eastAsia="uk-UA"/>
        </w:rPr>
        <w:t>Р</w:t>
      </w:r>
      <w:r w:rsidRPr="00BC084D">
        <w:rPr>
          <w:lang w:val="ru-RU" w:eastAsia="uk-UA"/>
        </w:rPr>
        <w:t xml:space="preserve"> = </w:t>
      </w:r>
      <w:r w:rsidRPr="00DE5D6E">
        <w:rPr>
          <w:lang w:eastAsia="uk-UA"/>
        </w:rPr>
        <w:t>N</w:t>
      </w:r>
      <w:r w:rsidRPr="00BC084D">
        <w:rPr>
          <w:lang w:val="ru-RU" w:eastAsia="uk-UA"/>
        </w:rPr>
        <w:t xml:space="preserve"> х Р</w:t>
      </w:r>
      <w:r w:rsidRPr="00BC084D">
        <w:rPr>
          <w:vertAlign w:val="subscript"/>
          <w:lang w:val="ru-RU" w:eastAsia="uk-UA"/>
        </w:rPr>
        <w:t>р</w:t>
      </w:r>
      <w:r w:rsidRPr="00BC084D">
        <w:rPr>
          <w:lang w:val="ru-RU" w:eastAsia="uk-UA"/>
        </w:rPr>
        <w:t xml:space="preserve">х </w:t>
      </w:r>
      <w:r w:rsidRPr="00DE5D6E">
        <w:rPr>
          <w:lang w:eastAsia="uk-UA"/>
        </w:rPr>
        <w:t>V</w:t>
      </w:r>
      <w:r w:rsidRPr="00BC084D">
        <w:rPr>
          <w:vertAlign w:val="subscript"/>
          <w:lang w:val="ru-RU" w:eastAsia="uk-UA"/>
        </w:rPr>
        <w:t>рр</w:t>
      </w:r>
      <w:r w:rsidRPr="00BC084D">
        <w:rPr>
          <w:lang w:val="ru-RU" w:eastAsia="uk-UA"/>
        </w:rPr>
        <w:t>,</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(3.8.)</w:t>
      </w:r>
    </w:p>
    <w:p w:rsidR="001B2A1F" w:rsidRDefault="00891A7E" w:rsidP="00891A7E">
      <w:pPr>
        <w:shd w:val="clear" w:color="auto" w:fill="FFFFFF"/>
        <w:autoSpaceDE w:val="0"/>
        <w:autoSpaceDN w:val="0"/>
        <w:adjustRightInd w:val="0"/>
        <w:ind w:left="-567"/>
        <w:rPr>
          <w:lang w:val="ru-RU" w:eastAsia="uk-UA"/>
        </w:rPr>
      </w:pPr>
      <w:r>
        <w:rPr>
          <w:lang w:val="ru-RU" w:eastAsia="uk-UA"/>
        </w:rPr>
        <w:t>д</w:t>
      </w:r>
      <w:r w:rsidR="00430A9F" w:rsidRPr="00BC084D">
        <w:rPr>
          <w:lang w:val="ru-RU" w:eastAsia="uk-UA"/>
        </w:rPr>
        <w:t>е</w:t>
      </w:r>
    </w:p>
    <w:p w:rsidR="00430A9F" w:rsidRPr="00BC084D" w:rsidRDefault="00430A9F" w:rsidP="00891A7E">
      <w:pPr>
        <w:shd w:val="clear" w:color="auto" w:fill="FFFFFF"/>
        <w:autoSpaceDE w:val="0"/>
        <w:autoSpaceDN w:val="0"/>
        <w:adjustRightInd w:val="0"/>
        <w:ind w:left="-567"/>
        <w:rPr>
          <w:lang w:val="ru-RU" w:eastAsia="uk-UA"/>
        </w:rPr>
      </w:pPr>
      <w:r w:rsidRPr="00DE5D6E">
        <w:rPr>
          <w:lang w:eastAsia="uk-UA"/>
        </w:rPr>
        <w:t>N</w:t>
      </w:r>
      <w:r w:rsidRPr="00BC084D">
        <w:rPr>
          <w:lang w:val="ru-RU" w:eastAsia="uk-UA"/>
        </w:rPr>
        <w:t xml:space="preserve"> - кількість зливно-наливних ліній під час зливу з цистерни;</w:t>
      </w:r>
    </w:p>
    <w:p w:rsidR="00430A9F" w:rsidRPr="00BC084D" w:rsidRDefault="00430A9F" w:rsidP="00891A7E">
      <w:pPr>
        <w:shd w:val="clear" w:color="auto" w:fill="FFFFFF"/>
        <w:autoSpaceDE w:val="0"/>
        <w:autoSpaceDN w:val="0"/>
        <w:adjustRightInd w:val="0"/>
        <w:ind w:left="-567"/>
        <w:rPr>
          <w:lang w:val="ru-RU" w:eastAsia="uk-UA"/>
        </w:rPr>
      </w:pPr>
      <w:r w:rsidRPr="00DE5D6E">
        <w:rPr>
          <w:lang w:eastAsia="uk-UA"/>
        </w:rPr>
        <w:t>ρ</w:t>
      </w:r>
      <w:r w:rsidRPr="00BC084D">
        <w:rPr>
          <w:vertAlign w:val="subscript"/>
          <w:lang w:val="ru-RU" w:eastAsia="uk-UA"/>
        </w:rPr>
        <w:t>р</w:t>
      </w:r>
      <w:r w:rsidRPr="00BC084D">
        <w:rPr>
          <w:lang w:val="ru-RU" w:eastAsia="uk-UA"/>
        </w:rPr>
        <w:t xml:space="preserve"> - густина рідкої фази ЗВГ, кг/м</w:t>
      </w:r>
      <w:r w:rsidRPr="00BC084D">
        <w:rPr>
          <w:vertAlign w:val="superscript"/>
          <w:lang w:val="ru-RU" w:eastAsia="uk-UA"/>
        </w:rPr>
        <w:t>3</w:t>
      </w:r>
      <w:r w:rsidRPr="00BC084D">
        <w:rPr>
          <w:lang w:val="ru-RU" w:eastAsia="uk-UA"/>
        </w:rPr>
        <w:t>;</w:t>
      </w:r>
    </w:p>
    <w:p w:rsidR="00430A9F" w:rsidRPr="00BC084D" w:rsidRDefault="00430A9F" w:rsidP="00891A7E">
      <w:pPr>
        <w:shd w:val="clear" w:color="auto" w:fill="FFFFFF"/>
        <w:autoSpaceDE w:val="0"/>
        <w:autoSpaceDN w:val="0"/>
        <w:adjustRightInd w:val="0"/>
        <w:ind w:left="-567"/>
        <w:rPr>
          <w:lang w:val="ru-RU" w:eastAsia="uk-UA"/>
        </w:rPr>
      </w:pPr>
      <w:r w:rsidRPr="00DE5D6E">
        <w:rPr>
          <w:lang w:eastAsia="uk-UA"/>
        </w:rPr>
        <w:t>V</w:t>
      </w:r>
      <w:r w:rsidRPr="00BC084D">
        <w:rPr>
          <w:vertAlign w:val="subscript"/>
          <w:lang w:val="ru-RU" w:eastAsia="uk-UA"/>
        </w:rPr>
        <w:t>рр</w:t>
      </w:r>
      <w:r w:rsidRPr="00BC084D">
        <w:rPr>
          <w:lang w:val="ru-RU" w:eastAsia="uk-UA"/>
        </w:rPr>
        <w:t xml:space="preserve"> - об’єм зливно-наливного рукава, м</w:t>
      </w:r>
      <w:r w:rsidRPr="00BC084D">
        <w:rPr>
          <w:vertAlign w:val="superscript"/>
          <w:lang w:val="ru-RU" w:eastAsia="uk-UA"/>
        </w:rPr>
        <w:t>3</w:t>
      </w:r>
      <w:r w:rsidRPr="00BC084D">
        <w:rPr>
          <w:lang w:val="ru-RU" w:eastAsia="uk-UA"/>
        </w:rPr>
        <w:t>.</w:t>
      </w:r>
    </w:p>
    <w:p w:rsidR="00430A9F" w:rsidRDefault="00430A9F" w:rsidP="00891A7E">
      <w:pPr>
        <w:shd w:val="clear" w:color="auto" w:fill="FFFFFF"/>
        <w:autoSpaceDE w:val="0"/>
        <w:autoSpaceDN w:val="0"/>
        <w:adjustRightInd w:val="0"/>
        <w:ind w:left="-567"/>
        <w:rPr>
          <w:lang w:val="ru-RU" w:eastAsia="uk-UA"/>
        </w:rPr>
      </w:pPr>
      <w:r w:rsidRPr="00BC084D">
        <w:rPr>
          <w:lang w:val="ru-RU" w:eastAsia="uk-UA"/>
        </w:rPr>
        <w:t>Масова доля компонен</w:t>
      </w:r>
      <w:r w:rsidR="001B2A1F">
        <w:rPr>
          <w:lang w:val="ru-RU" w:eastAsia="uk-UA"/>
        </w:rPr>
        <w:t xml:space="preserve">тів згідно сертифікату якості, визначаеться в % показана у таблиці 3.1. </w:t>
      </w:r>
    </w:p>
    <w:p w:rsidR="001B2A1F" w:rsidRDefault="001B2A1F" w:rsidP="001B2A1F">
      <w:pPr>
        <w:shd w:val="clear" w:color="auto" w:fill="FFFFFF"/>
        <w:autoSpaceDE w:val="0"/>
        <w:autoSpaceDN w:val="0"/>
        <w:adjustRightInd w:val="0"/>
        <w:jc w:val="right"/>
        <w:rPr>
          <w:lang w:val="ru-RU" w:eastAsia="uk-UA"/>
        </w:rPr>
      </w:pPr>
      <w:r>
        <w:rPr>
          <w:lang w:val="ru-RU" w:eastAsia="uk-UA"/>
        </w:rPr>
        <w:t xml:space="preserve">Таблиця 3.1. Масова доля компонентів </w:t>
      </w:r>
    </w:p>
    <w:tbl>
      <w:tblPr>
        <w:tblStyle w:val="a3"/>
        <w:tblW w:w="0" w:type="auto"/>
        <w:jc w:val="center"/>
        <w:tblLook w:val="04A0" w:firstRow="1" w:lastRow="0" w:firstColumn="1" w:lastColumn="0" w:noHBand="0" w:noVBand="1"/>
      </w:tblPr>
      <w:tblGrid>
        <w:gridCol w:w="4839"/>
        <w:gridCol w:w="4840"/>
      </w:tblGrid>
      <w:tr w:rsidR="001B2A1F" w:rsidTr="001B2A1F">
        <w:trPr>
          <w:jc w:val="center"/>
        </w:trPr>
        <w:tc>
          <w:tcPr>
            <w:tcW w:w="4839" w:type="dxa"/>
          </w:tcPr>
          <w:p w:rsidR="001B2A1F" w:rsidRPr="00891A7E" w:rsidRDefault="001B2A1F" w:rsidP="001B2A1F">
            <w:pPr>
              <w:autoSpaceDE w:val="0"/>
              <w:autoSpaceDN w:val="0"/>
              <w:adjustRightInd w:val="0"/>
              <w:rPr>
                <w:sz w:val="24"/>
                <w:szCs w:val="24"/>
                <w:lang w:val="ru-RU" w:eastAsia="uk-UA"/>
              </w:rPr>
            </w:pPr>
            <w:r w:rsidRPr="00891A7E">
              <w:rPr>
                <w:sz w:val="24"/>
                <w:szCs w:val="24"/>
                <w:lang w:val="ru-RU" w:eastAsia="uk-UA"/>
              </w:rPr>
              <w:t>Сума метану та етану, %</w:t>
            </w:r>
          </w:p>
        </w:tc>
        <w:tc>
          <w:tcPr>
            <w:tcW w:w="4840" w:type="dxa"/>
          </w:tcPr>
          <w:p w:rsidR="001B2A1F" w:rsidRPr="00891A7E" w:rsidRDefault="001B2A1F" w:rsidP="001B2A1F">
            <w:pPr>
              <w:autoSpaceDE w:val="0"/>
              <w:autoSpaceDN w:val="0"/>
              <w:adjustRightInd w:val="0"/>
              <w:jc w:val="center"/>
              <w:rPr>
                <w:sz w:val="24"/>
                <w:szCs w:val="24"/>
                <w:lang w:val="ru-RU" w:eastAsia="uk-UA"/>
              </w:rPr>
            </w:pPr>
            <w:r w:rsidRPr="00891A7E">
              <w:rPr>
                <w:sz w:val="24"/>
                <w:szCs w:val="24"/>
                <w:lang w:val="ru-RU" w:eastAsia="uk-UA"/>
              </w:rPr>
              <w:t>1,12</w:t>
            </w:r>
          </w:p>
        </w:tc>
      </w:tr>
      <w:tr w:rsidR="001B2A1F" w:rsidTr="001B2A1F">
        <w:trPr>
          <w:jc w:val="center"/>
        </w:trPr>
        <w:tc>
          <w:tcPr>
            <w:tcW w:w="4839" w:type="dxa"/>
          </w:tcPr>
          <w:p w:rsidR="001B2A1F" w:rsidRPr="00891A7E" w:rsidRDefault="001B2A1F" w:rsidP="001B2A1F">
            <w:pPr>
              <w:autoSpaceDE w:val="0"/>
              <w:autoSpaceDN w:val="0"/>
              <w:adjustRightInd w:val="0"/>
              <w:rPr>
                <w:sz w:val="24"/>
                <w:szCs w:val="24"/>
                <w:lang w:val="ru-RU" w:eastAsia="uk-UA"/>
              </w:rPr>
            </w:pPr>
            <w:r w:rsidRPr="00891A7E">
              <w:rPr>
                <w:sz w:val="24"/>
                <w:szCs w:val="24"/>
                <w:lang w:val="ru-RU" w:eastAsia="uk-UA"/>
              </w:rPr>
              <w:t>Сума пропану, %</w:t>
            </w:r>
          </w:p>
        </w:tc>
        <w:tc>
          <w:tcPr>
            <w:tcW w:w="4840" w:type="dxa"/>
          </w:tcPr>
          <w:p w:rsidR="001B2A1F" w:rsidRPr="00891A7E" w:rsidRDefault="001B2A1F" w:rsidP="001B2A1F">
            <w:pPr>
              <w:autoSpaceDE w:val="0"/>
              <w:autoSpaceDN w:val="0"/>
              <w:adjustRightInd w:val="0"/>
              <w:jc w:val="center"/>
              <w:rPr>
                <w:sz w:val="24"/>
                <w:szCs w:val="24"/>
                <w:vertAlign w:val="subscript"/>
                <w:lang w:val="ru-RU" w:eastAsia="uk-UA"/>
              </w:rPr>
            </w:pPr>
            <w:r w:rsidRPr="00891A7E">
              <w:rPr>
                <w:sz w:val="24"/>
                <w:szCs w:val="24"/>
                <w:lang w:val="ru-RU" w:eastAsia="uk-UA"/>
              </w:rPr>
              <w:t>56,12 (Р</w:t>
            </w:r>
            <w:r w:rsidRPr="00891A7E">
              <w:rPr>
                <w:sz w:val="24"/>
                <w:szCs w:val="24"/>
                <w:vertAlign w:val="subscript"/>
                <w:lang w:val="ru-RU" w:eastAsia="uk-UA"/>
              </w:rPr>
              <w:t>проп)</w:t>
            </w:r>
          </w:p>
        </w:tc>
      </w:tr>
      <w:tr w:rsidR="001B2A1F" w:rsidTr="001B2A1F">
        <w:trPr>
          <w:jc w:val="center"/>
        </w:trPr>
        <w:tc>
          <w:tcPr>
            <w:tcW w:w="4839" w:type="dxa"/>
          </w:tcPr>
          <w:p w:rsidR="001B2A1F" w:rsidRPr="00891A7E" w:rsidRDefault="001B2A1F" w:rsidP="001B2A1F">
            <w:pPr>
              <w:tabs>
                <w:tab w:val="left" w:pos="3465"/>
              </w:tabs>
              <w:autoSpaceDE w:val="0"/>
              <w:autoSpaceDN w:val="0"/>
              <w:adjustRightInd w:val="0"/>
              <w:rPr>
                <w:sz w:val="24"/>
                <w:szCs w:val="24"/>
                <w:lang w:val="ru-RU" w:eastAsia="uk-UA"/>
              </w:rPr>
            </w:pPr>
            <w:r w:rsidRPr="00891A7E">
              <w:rPr>
                <w:sz w:val="24"/>
                <w:szCs w:val="24"/>
                <w:lang w:val="ru-RU" w:eastAsia="uk-UA"/>
              </w:rPr>
              <w:t>Сума бутану (вуглеводнів С</w:t>
            </w:r>
            <w:r w:rsidRPr="00891A7E">
              <w:rPr>
                <w:sz w:val="24"/>
                <w:szCs w:val="24"/>
                <w:vertAlign w:val="subscript"/>
                <w:lang w:val="ru-RU" w:eastAsia="uk-UA"/>
              </w:rPr>
              <w:t xml:space="preserve">4 </w:t>
            </w:r>
            <w:r w:rsidRPr="00891A7E">
              <w:rPr>
                <w:sz w:val="24"/>
                <w:szCs w:val="24"/>
                <w:lang w:val="ru-RU" w:eastAsia="uk-UA"/>
              </w:rPr>
              <w:t>і вище), %</w:t>
            </w:r>
          </w:p>
        </w:tc>
        <w:tc>
          <w:tcPr>
            <w:tcW w:w="4840" w:type="dxa"/>
          </w:tcPr>
          <w:p w:rsidR="001B2A1F" w:rsidRPr="00891A7E" w:rsidRDefault="001B2A1F" w:rsidP="001B2A1F">
            <w:pPr>
              <w:autoSpaceDE w:val="0"/>
              <w:autoSpaceDN w:val="0"/>
              <w:adjustRightInd w:val="0"/>
              <w:jc w:val="center"/>
              <w:rPr>
                <w:sz w:val="24"/>
                <w:szCs w:val="24"/>
                <w:lang w:val="ru-RU" w:eastAsia="uk-UA"/>
              </w:rPr>
            </w:pPr>
            <w:r w:rsidRPr="00891A7E">
              <w:rPr>
                <w:sz w:val="24"/>
                <w:szCs w:val="24"/>
                <w:lang w:val="ru-RU" w:eastAsia="uk-UA"/>
              </w:rPr>
              <w:t>42,66 (Р</w:t>
            </w:r>
            <w:r w:rsidRPr="00891A7E">
              <w:rPr>
                <w:sz w:val="24"/>
                <w:szCs w:val="24"/>
                <w:vertAlign w:val="subscript"/>
                <w:lang w:val="ru-RU" w:eastAsia="uk-UA"/>
              </w:rPr>
              <w:t>бутан</w:t>
            </w:r>
            <w:r w:rsidRPr="00891A7E">
              <w:rPr>
                <w:sz w:val="24"/>
                <w:szCs w:val="24"/>
                <w:lang w:val="ru-RU" w:eastAsia="uk-UA"/>
              </w:rPr>
              <w:t>)</w:t>
            </w:r>
          </w:p>
        </w:tc>
      </w:tr>
    </w:tbl>
    <w:p w:rsidR="001B2A1F" w:rsidRPr="00BC084D" w:rsidRDefault="001B2A1F" w:rsidP="001B2A1F">
      <w:pPr>
        <w:shd w:val="clear" w:color="auto" w:fill="FFFFFF"/>
        <w:autoSpaceDE w:val="0"/>
        <w:autoSpaceDN w:val="0"/>
        <w:adjustRightInd w:val="0"/>
        <w:rPr>
          <w:lang w:val="ru-RU" w:eastAsia="uk-UA"/>
        </w:rPr>
      </w:pPr>
    </w:p>
    <w:p w:rsidR="00430A9F" w:rsidRDefault="001B2A1F" w:rsidP="00891A7E">
      <w:pPr>
        <w:shd w:val="clear" w:color="auto" w:fill="FFFFFF"/>
        <w:autoSpaceDE w:val="0"/>
        <w:autoSpaceDN w:val="0"/>
        <w:adjustRightInd w:val="0"/>
        <w:ind w:left="-567" w:firstLine="567"/>
        <w:rPr>
          <w:lang w:val="ru-RU" w:eastAsia="uk-UA"/>
        </w:rPr>
      </w:pPr>
      <w:r>
        <w:rPr>
          <w:lang w:val="ru-RU" w:eastAsia="uk-UA"/>
        </w:rPr>
        <w:t>П</w:t>
      </w:r>
      <w:r w:rsidR="00430A9F" w:rsidRPr="00BC084D">
        <w:rPr>
          <w:lang w:val="ru-RU" w:eastAsia="uk-UA"/>
        </w:rPr>
        <w:t>ри тиску в резервуа</w:t>
      </w:r>
      <w:r w:rsidR="00AF608E">
        <w:rPr>
          <w:lang w:val="ru-RU" w:eastAsia="uk-UA"/>
        </w:rPr>
        <w:t xml:space="preserve">рі 0,8 МПа та температурі 8,0°С </w:t>
      </w:r>
      <w:r w:rsidR="00430A9F" w:rsidRPr="00BC084D">
        <w:rPr>
          <w:lang w:val="ru-RU" w:eastAsia="uk-UA"/>
        </w:rPr>
        <w:t>густина рідк</w:t>
      </w:r>
      <w:r>
        <w:rPr>
          <w:lang w:val="ru-RU" w:eastAsia="uk-UA"/>
        </w:rPr>
        <w:t xml:space="preserve">ої фази дорівнює згідно таблиці 3.2. </w:t>
      </w:r>
    </w:p>
    <w:p w:rsidR="001B2A1F" w:rsidRDefault="001B2A1F" w:rsidP="001B2A1F">
      <w:pPr>
        <w:shd w:val="clear" w:color="auto" w:fill="FFFFFF"/>
        <w:autoSpaceDE w:val="0"/>
        <w:autoSpaceDN w:val="0"/>
        <w:adjustRightInd w:val="0"/>
        <w:jc w:val="right"/>
        <w:rPr>
          <w:lang w:val="ru-RU" w:eastAsia="uk-UA"/>
        </w:rPr>
      </w:pPr>
      <w:r>
        <w:rPr>
          <w:lang w:val="ru-RU" w:eastAsia="uk-UA"/>
        </w:rPr>
        <w:t xml:space="preserve">Таблиця 3.2. Густина рідкої фази </w:t>
      </w:r>
    </w:p>
    <w:tbl>
      <w:tblPr>
        <w:tblStyle w:val="a3"/>
        <w:tblW w:w="0" w:type="auto"/>
        <w:tblLook w:val="04A0" w:firstRow="1" w:lastRow="0" w:firstColumn="1" w:lastColumn="0" w:noHBand="0" w:noVBand="1"/>
      </w:tblPr>
      <w:tblGrid>
        <w:gridCol w:w="4839"/>
        <w:gridCol w:w="4840"/>
      </w:tblGrid>
      <w:tr w:rsidR="001B2A1F" w:rsidTr="001B2A1F">
        <w:tc>
          <w:tcPr>
            <w:tcW w:w="4839" w:type="dxa"/>
          </w:tcPr>
          <w:p w:rsidR="001B2A1F" w:rsidRPr="00891A7E" w:rsidRDefault="001B2A1F" w:rsidP="001B2A1F">
            <w:pPr>
              <w:autoSpaceDE w:val="0"/>
              <w:autoSpaceDN w:val="0"/>
              <w:adjustRightInd w:val="0"/>
              <w:jc w:val="center"/>
              <w:rPr>
                <w:sz w:val="24"/>
                <w:szCs w:val="24"/>
                <w:lang w:val="ru-RU" w:eastAsia="uk-UA"/>
              </w:rPr>
            </w:pPr>
            <w:r w:rsidRPr="00891A7E">
              <w:rPr>
                <w:sz w:val="24"/>
                <w:szCs w:val="24"/>
                <w:lang w:val="ru-RU" w:eastAsia="uk-UA"/>
              </w:rPr>
              <w:t>Пропан</w:t>
            </w:r>
          </w:p>
        </w:tc>
        <w:tc>
          <w:tcPr>
            <w:tcW w:w="4840" w:type="dxa"/>
          </w:tcPr>
          <w:p w:rsidR="001B2A1F" w:rsidRPr="00891A7E" w:rsidRDefault="001B2A1F" w:rsidP="001B2A1F">
            <w:pPr>
              <w:autoSpaceDE w:val="0"/>
              <w:autoSpaceDN w:val="0"/>
              <w:adjustRightInd w:val="0"/>
              <w:jc w:val="center"/>
              <w:rPr>
                <w:sz w:val="24"/>
                <w:szCs w:val="24"/>
                <w:vertAlign w:val="subscript"/>
                <w:lang w:val="ru-RU" w:eastAsia="uk-UA"/>
              </w:rPr>
            </w:pPr>
            <w:r w:rsidRPr="00891A7E">
              <w:rPr>
                <w:sz w:val="24"/>
                <w:szCs w:val="24"/>
                <w:lang w:val="ru-RU" w:eastAsia="uk-UA"/>
              </w:rPr>
              <w:t>520,2 кг/м</w:t>
            </w:r>
            <w:r w:rsidRPr="00891A7E">
              <w:rPr>
                <w:sz w:val="24"/>
                <w:szCs w:val="24"/>
                <w:vertAlign w:val="superscript"/>
                <w:lang w:val="ru-RU" w:eastAsia="uk-UA"/>
              </w:rPr>
              <w:t xml:space="preserve">3 </w:t>
            </w:r>
            <w:r w:rsidRPr="00891A7E">
              <w:rPr>
                <w:sz w:val="24"/>
                <w:szCs w:val="24"/>
                <w:lang w:val="ru-RU" w:eastAsia="uk-UA"/>
              </w:rPr>
              <w:t>(Р</w:t>
            </w:r>
            <w:r w:rsidRPr="00891A7E">
              <w:rPr>
                <w:sz w:val="24"/>
                <w:szCs w:val="24"/>
                <w:vertAlign w:val="subscript"/>
                <w:lang w:val="ru-RU" w:eastAsia="uk-UA"/>
              </w:rPr>
              <w:t>проп)</w:t>
            </w:r>
          </w:p>
        </w:tc>
      </w:tr>
      <w:tr w:rsidR="001B2A1F" w:rsidTr="001B2A1F">
        <w:tc>
          <w:tcPr>
            <w:tcW w:w="4839" w:type="dxa"/>
          </w:tcPr>
          <w:p w:rsidR="001B2A1F" w:rsidRPr="00891A7E" w:rsidRDefault="001B2A1F" w:rsidP="001B2A1F">
            <w:pPr>
              <w:autoSpaceDE w:val="0"/>
              <w:autoSpaceDN w:val="0"/>
              <w:adjustRightInd w:val="0"/>
              <w:jc w:val="center"/>
              <w:rPr>
                <w:sz w:val="24"/>
                <w:szCs w:val="24"/>
                <w:lang w:val="ru-RU" w:eastAsia="uk-UA"/>
              </w:rPr>
            </w:pPr>
            <w:r w:rsidRPr="00891A7E">
              <w:rPr>
                <w:sz w:val="24"/>
                <w:szCs w:val="24"/>
                <w:lang w:val="ru-RU" w:eastAsia="uk-UA"/>
              </w:rPr>
              <w:t>Бутан</w:t>
            </w:r>
          </w:p>
        </w:tc>
        <w:tc>
          <w:tcPr>
            <w:tcW w:w="4840" w:type="dxa"/>
          </w:tcPr>
          <w:p w:rsidR="001B2A1F" w:rsidRPr="00891A7E" w:rsidRDefault="001B2A1F" w:rsidP="001B2A1F">
            <w:pPr>
              <w:autoSpaceDE w:val="0"/>
              <w:autoSpaceDN w:val="0"/>
              <w:adjustRightInd w:val="0"/>
              <w:jc w:val="center"/>
              <w:rPr>
                <w:sz w:val="24"/>
                <w:szCs w:val="24"/>
                <w:vertAlign w:val="subscript"/>
                <w:lang w:val="ru-RU" w:eastAsia="uk-UA"/>
              </w:rPr>
            </w:pPr>
            <w:r w:rsidRPr="00891A7E">
              <w:rPr>
                <w:sz w:val="24"/>
                <w:szCs w:val="24"/>
                <w:lang w:val="ru-RU" w:eastAsia="uk-UA"/>
              </w:rPr>
              <w:t>593,4 кг/м</w:t>
            </w:r>
            <w:r w:rsidRPr="00891A7E">
              <w:rPr>
                <w:sz w:val="24"/>
                <w:szCs w:val="24"/>
                <w:vertAlign w:val="superscript"/>
                <w:lang w:val="ru-RU" w:eastAsia="uk-UA"/>
              </w:rPr>
              <w:t>3</w:t>
            </w:r>
            <w:r w:rsidRPr="00891A7E">
              <w:rPr>
                <w:sz w:val="24"/>
                <w:szCs w:val="24"/>
                <w:lang w:val="ru-RU" w:eastAsia="uk-UA"/>
              </w:rPr>
              <w:t xml:space="preserve"> (Р</w:t>
            </w:r>
            <w:r w:rsidRPr="00891A7E">
              <w:rPr>
                <w:sz w:val="24"/>
                <w:szCs w:val="24"/>
                <w:vertAlign w:val="subscript"/>
                <w:lang w:val="ru-RU" w:eastAsia="uk-UA"/>
              </w:rPr>
              <w:t>бутан)</w:t>
            </w:r>
          </w:p>
        </w:tc>
      </w:tr>
    </w:tbl>
    <w:p w:rsidR="001B2A1F" w:rsidRDefault="001B2A1F" w:rsidP="001B2A1F">
      <w:pPr>
        <w:shd w:val="clear" w:color="auto" w:fill="FFFFFF"/>
        <w:autoSpaceDE w:val="0"/>
        <w:autoSpaceDN w:val="0"/>
        <w:adjustRightInd w:val="0"/>
        <w:rPr>
          <w:lang w:val="ru-RU" w:eastAsia="uk-UA"/>
        </w:rPr>
      </w:pPr>
    </w:p>
    <w:p w:rsidR="001B2A1F" w:rsidRPr="00BC084D" w:rsidRDefault="001B2A1F" w:rsidP="00891A7E">
      <w:pPr>
        <w:shd w:val="clear" w:color="auto" w:fill="FFFFFF"/>
        <w:autoSpaceDE w:val="0"/>
        <w:autoSpaceDN w:val="0"/>
        <w:adjustRightInd w:val="0"/>
        <w:ind w:left="-567" w:firstLine="720"/>
        <w:rPr>
          <w:lang w:val="ru-RU" w:eastAsia="uk-UA"/>
        </w:rPr>
      </w:pPr>
      <w:r>
        <w:rPr>
          <w:lang w:val="ru-RU" w:eastAsia="uk-UA"/>
        </w:rPr>
        <w:t xml:space="preserve">Також потрібно будет розглянути розрахунок об'єму зливно-наливного рукава, який розраховується за формулою: </w:t>
      </w:r>
    </w:p>
    <w:p w:rsidR="00430A9F" w:rsidRPr="00BC084D" w:rsidRDefault="00430A9F" w:rsidP="001B2A1F">
      <w:pPr>
        <w:shd w:val="clear" w:color="auto" w:fill="FFFFFF"/>
        <w:tabs>
          <w:tab w:val="left" w:pos="5895"/>
        </w:tabs>
        <w:autoSpaceDE w:val="0"/>
        <w:autoSpaceDN w:val="0"/>
        <w:adjustRightInd w:val="0"/>
        <w:ind w:firstLine="2694"/>
        <w:rPr>
          <w:lang w:val="ru-RU" w:eastAsia="uk-UA"/>
        </w:rPr>
      </w:pPr>
      <w:r w:rsidRPr="00DE5D6E">
        <w:rPr>
          <w:lang w:eastAsia="uk-UA"/>
        </w:rPr>
        <w:t>V</w:t>
      </w:r>
      <w:r w:rsidRPr="00BC084D">
        <w:rPr>
          <w:vertAlign w:val="subscript"/>
          <w:lang w:val="ru-RU" w:eastAsia="uk-UA"/>
        </w:rPr>
        <w:t>рр</w:t>
      </w:r>
      <w:r w:rsidR="001B2A1F">
        <w:rPr>
          <w:lang w:val="ru-RU" w:eastAsia="uk-UA"/>
        </w:rPr>
        <w:t xml:space="preserve"> = 0,785 *</w:t>
      </w:r>
      <w:r w:rsidRPr="00BC084D">
        <w:rPr>
          <w:lang w:val="ru-RU" w:eastAsia="uk-UA"/>
        </w:rPr>
        <w:t>10</w:t>
      </w:r>
      <w:r w:rsidRPr="00BC084D">
        <w:rPr>
          <w:vertAlign w:val="superscript"/>
          <w:lang w:val="ru-RU" w:eastAsia="uk-UA"/>
        </w:rPr>
        <w:t xml:space="preserve">-6 </w:t>
      </w:r>
      <w:r w:rsidR="001B2A1F">
        <w:rPr>
          <w:lang w:val="ru-RU" w:eastAsia="uk-UA"/>
        </w:rPr>
        <w:t>*</w:t>
      </w:r>
      <w:r w:rsidRPr="00DE5D6E">
        <w:rPr>
          <w:lang w:eastAsia="uk-UA"/>
        </w:rPr>
        <w:t>d</w:t>
      </w:r>
      <w:r w:rsidRPr="00BC084D">
        <w:rPr>
          <w:vertAlign w:val="subscript"/>
          <w:lang w:val="ru-RU" w:eastAsia="uk-UA"/>
        </w:rPr>
        <w:t>рр</w:t>
      </w:r>
      <w:r w:rsidRPr="00BC084D">
        <w:rPr>
          <w:vertAlign w:val="superscript"/>
          <w:lang w:val="ru-RU" w:eastAsia="uk-UA"/>
        </w:rPr>
        <w:t>2</w:t>
      </w:r>
      <w:r w:rsidR="001B2A1F">
        <w:rPr>
          <w:lang w:val="ru-RU" w:eastAsia="uk-UA"/>
        </w:rPr>
        <w:t xml:space="preserve"> *</w:t>
      </w:r>
      <w:r w:rsidRPr="00DE5D6E">
        <w:rPr>
          <w:lang w:eastAsia="uk-UA"/>
        </w:rPr>
        <w:t>l</w:t>
      </w:r>
      <w:r w:rsidRPr="00BC084D">
        <w:rPr>
          <w:vertAlign w:val="subscript"/>
          <w:lang w:val="ru-RU" w:eastAsia="uk-UA"/>
        </w:rPr>
        <w:t>рр</w:t>
      </w:r>
      <w:r w:rsidRPr="00BC084D">
        <w:rPr>
          <w:lang w:val="ru-RU" w:eastAsia="uk-UA"/>
        </w:rPr>
        <w:t>,</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 xml:space="preserve">(3.9.) </w:t>
      </w:r>
      <w:r w:rsidR="001B2A1F">
        <w:rPr>
          <w:lang w:val="ru-RU" w:eastAsia="uk-UA"/>
        </w:rPr>
        <w:tab/>
        <w:t xml:space="preserve"> </w:t>
      </w:r>
    </w:p>
    <w:p w:rsidR="001B2A1F" w:rsidRDefault="00430A9F" w:rsidP="00891A7E">
      <w:pPr>
        <w:shd w:val="clear" w:color="auto" w:fill="FFFFFF"/>
        <w:autoSpaceDE w:val="0"/>
        <w:autoSpaceDN w:val="0"/>
        <w:adjustRightInd w:val="0"/>
        <w:ind w:left="-567"/>
        <w:rPr>
          <w:lang w:val="ru-RU" w:eastAsia="uk-UA"/>
        </w:rPr>
      </w:pPr>
      <w:r w:rsidRPr="00BC084D">
        <w:rPr>
          <w:lang w:val="ru-RU" w:eastAsia="uk-UA"/>
        </w:rPr>
        <w:t xml:space="preserve">де </w:t>
      </w:r>
    </w:p>
    <w:p w:rsidR="00430A9F" w:rsidRPr="00BC084D" w:rsidRDefault="00430A9F" w:rsidP="00891A7E">
      <w:pPr>
        <w:shd w:val="clear" w:color="auto" w:fill="FFFFFF"/>
        <w:autoSpaceDE w:val="0"/>
        <w:autoSpaceDN w:val="0"/>
        <w:adjustRightInd w:val="0"/>
        <w:ind w:left="-567"/>
        <w:rPr>
          <w:lang w:val="ru-RU" w:eastAsia="uk-UA"/>
        </w:rPr>
      </w:pPr>
      <w:r w:rsidRPr="00DE5D6E">
        <w:rPr>
          <w:lang w:eastAsia="uk-UA"/>
        </w:rPr>
        <w:t>d</w:t>
      </w:r>
      <w:r w:rsidRPr="00BC084D">
        <w:rPr>
          <w:vertAlign w:val="subscript"/>
          <w:lang w:val="ru-RU" w:eastAsia="uk-UA"/>
        </w:rPr>
        <w:t>рр</w:t>
      </w:r>
      <w:r w:rsidRPr="00BC084D">
        <w:rPr>
          <w:lang w:val="ru-RU" w:eastAsia="uk-UA"/>
        </w:rPr>
        <w:t xml:space="preserve"> - внутрішній діаметр зливно-наливного рукава, мм; </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 xml:space="preserve"> </w:t>
      </w:r>
      <w:r w:rsidRPr="00DE5D6E">
        <w:rPr>
          <w:lang w:eastAsia="uk-UA"/>
        </w:rPr>
        <w:t>l</w:t>
      </w:r>
      <w:r w:rsidRPr="00BC084D">
        <w:rPr>
          <w:vertAlign w:val="subscript"/>
          <w:lang w:val="ru-RU" w:eastAsia="uk-UA"/>
        </w:rPr>
        <w:t>рр</w:t>
      </w:r>
      <w:r w:rsidRPr="00BC084D">
        <w:rPr>
          <w:lang w:val="ru-RU" w:eastAsia="uk-UA"/>
        </w:rPr>
        <w:t xml:space="preserve"> - довжина зливно-наливного рукава, м; </w:t>
      </w:r>
    </w:p>
    <w:p w:rsidR="00430A9F" w:rsidRDefault="00430A9F" w:rsidP="00891A7E">
      <w:pPr>
        <w:shd w:val="clear" w:color="auto" w:fill="FFFFFF"/>
        <w:autoSpaceDE w:val="0"/>
        <w:autoSpaceDN w:val="0"/>
        <w:adjustRightInd w:val="0"/>
        <w:ind w:left="-567"/>
        <w:rPr>
          <w:lang w:val="ru-RU" w:eastAsia="uk-UA"/>
        </w:rPr>
      </w:pPr>
      <w:r w:rsidRPr="00DE5D6E">
        <w:rPr>
          <w:lang w:eastAsia="uk-UA"/>
        </w:rPr>
        <w:t>V</w:t>
      </w:r>
      <w:r w:rsidRPr="00BC084D">
        <w:rPr>
          <w:lang w:val="ru-RU" w:eastAsia="uk-UA"/>
        </w:rPr>
        <w:t xml:space="preserve"> </w:t>
      </w:r>
      <w:r w:rsidRPr="00BC084D">
        <w:rPr>
          <w:vertAlign w:val="subscript"/>
          <w:lang w:val="ru-RU" w:eastAsia="uk-UA"/>
        </w:rPr>
        <w:t>р</w:t>
      </w:r>
      <w:r w:rsidRPr="00DE5D6E">
        <w:rPr>
          <w:vertAlign w:val="subscript"/>
          <w:lang w:eastAsia="uk-UA"/>
        </w:rPr>
        <w:t>p</w:t>
      </w:r>
      <w:r w:rsidRPr="00BC084D">
        <w:rPr>
          <w:vertAlign w:val="subscript"/>
          <w:lang w:val="ru-RU" w:eastAsia="uk-UA"/>
        </w:rPr>
        <w:t xml:space="preserve"> </w:t>
      </w:r>
      <w:r w:rsidRPr="00BC084D">
        <w:rPr>
          <w:lang w:val="ru-RU" w:eastAsia="uk-UA"/>
        </w:rPr>
        <w:t>- об’єм зливно-наливного рукава, м</w:t>
      </w:r>
      <w:r w:rsidRPr="00BC084D">
        <w:rPr>
          <w:vertAlign w:val="superscript"/>
          <w:lang w:val="ru-RU" w:eastAsia="uk-UA"/>
        </w:rPr>
        <w:t>3</w:t>
      </w:r>
      <w:r w:rsidRPr="00BC084D">
        <w:rPr>
          <w:lang w:val="ru-RU" w:eastAsia="uk-UA"/>
        </w:rPr>
        <w:t xml:space="preserve">; </w:t>
      </w:r>
    </w:p>
    <w:p w:rsidR="001B2A1F" w:rsidRDefault="001B2A1F" w:rsidP="00891A7E">
      <w:pPr>
        <w:shd w:val="clear" w:color="auto" w:fill="FFFFFF"/>
        <w:autoSpaceDE w:val="0"/>
        <w:autoSpaceDN w:val="0"/>
        <w:adjustRightInd w:val="0"/>
        <w:ind w:left="-567"/>
        <w:rPr>
          <w:lang w:val="ru-RU" w:eastAsia="uk-UA"/>
        </w:rPr>
      </w:pPr>
      <w:r>
        <w:rPr>
          <w:lang w:val="ru-RU" w:eastAsia="uk-UA"/>
        </w:rPr>
        <w:t>Втрати ЗВГ у паровій фазі під час зливу з резервуарів або цистерн розраховуються формулою:</w:t>
      </w:r>
    </w:p>
    <w:p w:rsidR="00430A9F" w:rsidRPr="00BC084D" w:rsidRDefault="00430A9F" w:rsidP="001B2A1F">
      <w:pPr>
        <w:shd w:val="clear" w:color="auto" w:fill="FFFFFF"/>
        <w:autoSpaceDE w:val="0"/>
        <w:autoSpaceDN w:val="0"/>
        <w:adjustRightInd w:val="0"/>
        <w:ind w:firstLine="3686"/>
        <w:jc w:val="center"/>
        <w:rPr>
          <w:lang w:val="ru-RU" w:eastAsia="uk-UA"/>
        </w:rPr>
      </w:pPr>
      <w:r w:rsidRPr="00BC084D">
        <w:rPr>
          <w:lang w:val="ru-RU" w:eastAsia="uk-UA"/>
        </w:rPr>
        <w:t>В</w:t>
      </w:r>
      <w:r w:rsidRPr="00DE5D6E">
        <w:rPr>
          <w:vertAlign w:val="subscript"/>
          <w:lang w:eastAsia="uk-UA"/>
        </w:rPr>
        <w:t>u</w:t>
      </w:r>
      <w:r w:rsidRPr="00DE5D6E">
        <w:rPr>
          <w:vertAlign w:val="superscript"/>
          <w:lang w:eastAsia="uk-UA"/>
        </w:rPr>
        <w:t>n</w:t>
      </w:r>
      <w:r w:rsidRPr="00BC084D">
        <w:rPr>
          <w:lang w:val="ru-RU" w:eastAsia="uk-UA"/>
        </w:rPr>
        <w:t xml:space="preserve"> = р</w:t>
      </w:r>
      <w:r w:rsidRPr="00DE5D6E">
        <w:rPr>
          <w:vertAlign w:val="subscript"/>
          <w:lang w:eastAsia="uk-UA"/>
        </w:rPr>
        <w:t>n</w:t>
      </w:r>
      <w:r w:rsidR="001B2A1F">
        <w:rPr>
          <w:lang w:val="ru-RU" w:eastAsia="uk-UA"/>
        </w:rPr>
        <w:t xml:space="preserve"> *</w:t>
      </w:r>
      <w:r w:rsidRPr="00DE5D6E">
        <w:rPr>
          <w:lang w:eastAsia="uk-UA"/>
        </w:rPr>
        <w:t>V</w:t>
      </w:r>
      <w:r w:rsidRPr="00BC084D">
        <w:rPr>
          <w:vertAlign w:val="subscript"/>
          <w:lang w:val="ru-RU" w:eastAsia="uk-UA"/>
        </w:rPr>
        <w:t>р</w:t>
      </w:r>
      <w:r w:rsidRPr="00DE5D6E">
        <w:rPr>
          <w:vertAlign w:val="subscript"/>
          <w:lang w:eastAsia="uk-UA"/>
        </w:rPr>
        <w:t>n</w:t>
      </w:r>
      <w:r w:rsidRPr="00BC084D">
        <w:rPr>
          <w:lang w:val="ru-RU" w:eastAsia="uk-UA"/>
        </w:rPr>
        <w:t>,</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(3.10.)</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 xml:space="preserve">де </w:t>
      </w:r>
      <w:r w:rsidRPr="00DE5D6E">
        <w:rPr>
          <w:lang w:eastAsia="uk-UA"/>
        </w:rPr>
        <w:t>ρ</w:t>
      </w:r>
      <w:r w:rsidRPr="00DE5D6E">
        <w:rPr>
          <w:vertAlign w:val="subscript"/>
          <w:lang w:eastAsia="uk-UA"/>
        </w:rPr>
        <w:t>n</w:t>
      </w:r>
      <w:r w:rsidRPr="00BC084D">
        <w:rPr>
          <w:lang w:val="ru-RU" w:eastAsia="uk-UA"/>
        </w:rPr>
        <w:t xml:space="preserve"> - густина парової фази ЗВГ, кг/м</w:t>
      </w:r>
      <w:r w:rsidRPr="00BC084D">
        <w:rPr>
          <w:vertAlign w:val="superscript"/>
          <w:lang w:val="ru-RU" w:eastAsia="uk-UA"/>
        </w:rPr>
        <w:t>3</w:t>
      </w:r>
      <w:r w:rsidRPr="00BC084D">
        <w:rPr>
          <w:lang w:val="ru-RU" w:eastAsia="uk-UA"/>
        </w:rPr>
        <w:t xml:space="preserve"> ;</w:t>
      </w:r>
    </w:p>
    <w:p w:rsidR="00430A9F" w:rsidRPr="001B2A1F" w:rsidRDefault="00430A9F" w:rsidP="00891A7E">
      <w:pPr>
        <w:shd w:val="clear" w:color="auto" w:fill="FFFFFF"/>
        <w:autoSpaceDE w:val="0"/>
        <w:autoSpaceDN w:val="0"/>
        <w:adjustRightInd w:val="0"/>
        <w:ind w:left="-567"/>
        <w:rPr>
          <w:lang w:val="ru-RU" w:eastAsia="uk-UA"/>
        </w:rPr>
      </w:pPr>
      <w:r w:rsidRPr="001B2A1F">
        <w:rPr>
          <w:lang w:val="ru-RU" w:eastAsia="uk-UA"/>
        </w:rPr>
        <w:t>Наповнення балонів газобалонних автомобілів</w:t>
      </w:r>
      <w:r w:rsidR="001B2A1F">
        <w:rPr>
          <w:lang w:val="ru-RU" w:eastAsia="uk-UA"/>
        </w:rPr>
        <w:t xml:space="preserve"> розраховується формулою: </w:t>
      </w:r>
    </w:p>
    <w:p w:rsidR="00430A9F" w:rsidRDefault="00430A9F" w:rsidP="001B2A1F">
      <w:pPr>
        <w:ind w:firstLine="3686"/>
        <w:rPr>
          <w:lang w:val="uk-UA" w:eastAsia="uk-UA"/>
        </w:rPr>
      </w:pPr>
      <w:r w:rsidRPr="00BC084D">
        <w:rPr>
          <w:lang w:val="ru-RU" w:eastAsia="uk-UA"/>
        </w:rPr>
        <w:t>В</w:t>
      </w:r>
      <w:r w:rsidRPr="00BC084D">
        <w:rPr>
          <w:vertAlign w:val="subscript"/>
          <w:lang w:val="ru-RU" w:eastAsia="uk-UA"/>
        </w:rPr>
        <w:t>гб</w:t>
      </w:r>
      <w:r w:rsidR="001B2A1F">
        <w:rPr>
          <w:lang w:val="ru-RU" w:eastAsia="uk-UA"/>
        </w:rPr>
        <w:t xml:space="preserve"> =13*</w:t>
      </w:r>
      <w:r w:rsidRPr="00BC084D">
        <w:rPr>
          <w:lang w:val="ru-RU" w:eastAsia="uk-UA"/>
        </w:rPr>
        <w:t>10</w:t>
      </w:r>
      <w:r w:rsidRPr="00BC084D">
        <w:rPr>
          <w:vertAlign w:val="superscript"/>
          <w:lang w:val="ru-RU" w:eastAsia="uk-UA"/>
        </w:rPr>
        <w:t xml:space="preserve">-6 </w:t>
      </w:r>
      <w:r w:rsidR="001B2A1F">
        <w:rPr>
          <w:lang w:val="ru-RU" w:eastAsia="uk-UA"/>
        </w:rPr>
        <w:t>*</w:t>
      </w:r>
      <w:r w:rsidRPr="00BC084D">
        <w:rPr>
          <w:lang w:val="ru-RU" w:eastAsia="uk-UA"/>
        </w:rPr>
        <w:t>Р</w:t>
      </w:r>
      <w:r w:rsidRPr="00BC084D">
        <w:rPr>
          <w:vertAlign w:val="subscript"/>
          <w:lang w:val="ru-RU" w:eastAsia="uk-UA"/>
        </w:rPr>
        <w:t>р</w:t>
      </w:r>
      <w:r w:rsidR="001B2A1F">
        <w:rPr>
          <w:lang w:val="ru-RU" w:eastAsia="uk-UA"/>
        </w:rPr>
        <w:t xml:space="preserve"> ,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(3.11.)</w:t>
      </w:r>
    </w:p>
    <w:p w:rsidR="00430A9F" w:rsidRPr="00BC084D" w:rsidRDefault="00430A9F" w:rsidP="00891A7E">
      <w:pPr>
        <w:shd w:val="clear" w:color="auto" w:fill="FFFFFF"/>
        <w:autoSpaceDE w:val="0"/>
        <w:autoSpaceDN w:val="0"/>
        <w:adjustRightInd w:val="0"/>
        <w:ind w:left="-567"/>
        <w:rPr>
          <w:b/>
          <w:lang w:val="ru-RU" w:eastAsia="uk-UA"/>
        </w:rPr>
      </w:pPr>
      <w:r w:rsidRPr="00BC084D">
        <w:rPr>
          <w:b/>
          <w:lang w:val="ru-RU" w:eastAsia="uk-UA"/>
        </w:rPr>
        <w:t>Втрати газу під час зберігання (природні втрати)</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Розрахунок втрат газу в кілограмах за добу здійснюється за формулою:</w:t>
      </w:r>
    </w:p>
    <w:p w:rsidR="001B2A1F" w:rsidRDefault="00430A9F" w:rsidP="001B2A1F">
      <w:pPr>
        <w:shd w:val="clear" w:color="auto" w:fill="FFFFFF"/>
        <w:autoSpaceDE w:val="0"/>
        <w:autoSpaceDN w:val="0"/>
        <w:adjustRightInd w:val="0"/>
        <w:ind w:left="2160" w:firstLine="720"/>
        <w:rPr>
          <w:lang w:val="ru-RU" w:eastAsia="uk-UA"/>
        </w:rPr>
      </w:pPr>
      <w:r w:rsidRPr="00BC084D">
        <w:rPr>
          <w:lang w:val="ru-RU" w:eastAsia="uk-UA"/>
        </w:rPr>
        <w:t>В</w:t>
      </w:r>
      <w:r w:rsidRPr="00BC084D">
        <w:rPr>
          <w:vertAlign w:val="subscript"/>
          <w:lang w:val="ru-RU" w:eastAsia="uk-UA"/>
        </w:rPr>
        <w:t>зб</w:t>
      </w:r>
      <w:r w:rsidR="001B2A1F">
        <w:rPr>
          <w:vertAlign w:val="subscript"/>
          <w:lang w:val="ru-RU" w:eastAsia="uk-UA"/>
        </w:rPr>
        <w:t>м</w:t>
      </w:r>
      <w:r w:rsidR="001B2A1F">
        <w:rPr>
          <w:lang w:val="ru-RU" w:eastAsia="uk-UA"/>
        </w:rPr>
        <w:t>= 0,001 *</w:t>
      </w:r>
      <w:r w:rsidRPr="00BC084D">
        <w:rPr>
          <w:lang w:val="ru-RU" w:eastAsia="uk-UA"/>
        </w:rPr>
        <w:t xml:space="preserve"> Н</w:t>
      </w:r>
      <w:r w:rsidRPr="00BC084D">
        <w:rPr>
          <w:vertAlign w:val="subscript"/>
          <w:lang w:val="ru-RU" w:eastAsia="uk-UA"/>
        </w:rPr>
        <w:t>зб</w:t>
      </w:r>
      <w:r w:rsidR="001B2A1F">
        <w:rPr>
          <w:lang w:val="ru-RU" w:eastAsia="uk-UA"/>
        </w:rPr>
        <w:t xml:space="preserve"> *</w:t>
      </w:r>
      <w:r w:rsidRPr="00BC084D">
        <w:rPr>
          <w:lang w:val="ru-RU" w:eastAsia="uk-UA"/>
        </w:rPr>
        <w:t xml:space="preserve"> </w:t>
      </w:r>
      <w:r w:rsidRPr="00DE5D6E">
        <w:rPr>
          <w:lang w:eastAsia="uk-UA"/>
        </w:rPr>
        <w:t>V</w:t>
      </w:r>
      <w:r w:rsidRPr="00BC084D">
        <w:rPr>
          <w:lang w:val="ru-RU" w:eastAsia="uk-UA"/>
        </w:rPr>
        <w:t xml:space="preserve"> </w:t>
      </w:r>
      <w:r w:rsidRPr="00BC084D">
        <w:rPr>
          <w:vertAlign w:val="subscript"/>
          <w:lang w:val="ru-RU" w:eastAsia="uk-UA"/>
        </w:rPr>
        <w:t>зб</w:t>
      </w:r>
      <w:r w:rsidR="001B2A1F">
        <w:rPr>
          <w:lang w:val="ru-RU" w:eastAsia="uk-UA"/>
        </w:rPr>
        <w:t xml:space="preserve"> *</w:t>
      </w:r>
      <w:r w:rsidRPr="00BC084D">
        <w:rPr>
          <w:lang w:val="ru-RU" w:eastAsia="uk-UA"/>
        </w:rPr>
        <w:t xml:space="preserve"> </w:t>
      </w:r>
      <w:r w:rsidRPr="00DE5D6E">
        <w:rPr>
          <w:lang w:eastAsia="uk-UA"/>
        </w:rPr>
        <w:t>ρ</w:t>
      </w:r>
      <w:r w:rsidRPr="00BC084D">
        <w:rPr>
          <w:vertAlign w:val="subscript"/>
          <w:lang w:val="ru-RU" w:eastAsia="uk-UA"/>
        </w:rPr>
        <w:t>р</w:t>
      </w:r>
      <w:r w:rsidRPr="00BC084D">
        <w:rPr>
          <w:lang w:val="ru-RU" w:eastAsia="uk-UA"/>
        </w:rPr>
        <w:t xml:space="preserve"> </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t>(3.12.)</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де Н</w:t>
      </w:r>
      <w:r w:rsidRPr="00BC084D">
        <w:rPr>
          <w:vertAlign w:val="subscript"/>
          <w:lang w:val="ru-RU" w:eastAsia="uk-UA"/>
        </w:rPr>
        <w:t>зб</w:t>
      </w:r>
      <w:r w:rsidRPr="00BC084D">
        <w:rPr>
          <w:lang w:val="ru-RU" w:eastAsia="uk-UA"/>
        </w:rPr>
        <w:t xml:space="preserve"> - норма природних втрат під час зберігання СВГ, кг/т за добу при температурі зберігання 8 °С</w:t>
      </w:r>
      <w:r w:rsidR="001B2A1F" w:rsidRPr="001B2A1F">
        <w:rPr>
          <w:lang w:val="ru-RU" w:eastAsia="uk-UA"/>
        </w:rPr>
        <w:t>;</w:t>
      </w:r>
      <w:r w:rsidRPr="00BC084D">
        <w:rPr>
          <w:lang w:val="ru-RU" w:eastAsia="uk-UA"/>
        </w:rPr>
        <w:t xml:space="preserve"> </w:t>
      </w:r>
    </w:p>
    <w:p w:rsidR="00430A9F" w:rsidRPr="001B2A1F" w:rsidRDefault="00430A9F" w:rsidP="00891A7E">
      <w:pPr>
        <w:shd w:val="clear" w:color="auto" w:fill="FFFFFF"/>
        <w:autoSpaceDE w:val="0"/>
        <w:autoSpaceDN w:val="0"/>
        <w:adjustRightInd w:val="0"/>
        <w:ind w:left="-567"/>
        <w:rPr>
          <w:lang w:val="ru-RU" w:eastAsia="uk-UA"/>
        </w:rPr>
      </w:pPr>
      <w:r w:rsidRPr="00DE5D6E">
        <w:rPr>
          <w:lang w:eastAsia="uk-UA"/>
        </w:rPr>
        <w:t>V</w:t>
      </w:r>
      <w:r w:rsidRPr="00BC084D">
        <w:rPr>
          <w:vertAlign w:val="subscript"/>
          <w:lang w:val="ru-RU" w:eastAsia="uk-UA"/>
        </w:rPr>
        <w:t>зб</w:t>
      </w:r>
      <w:r w:rsidRPr="00BC084D">
        <w:rPr>
          <w:lang w:val="ru-RU" w:eastAsia="uk-UA"/>
        </w:rPr>
        <w:t xml:space="preserve">  - об’єм рідкої фази ЗВГ у</w:t>
      </w:r>
      <w:r w:rsidR="001B2A1F">
        <w:rPr>
          <w:lang w:val="ru-RU" w:eastAsia="uk-UA"/>
        </w:rPr>
        <w:t xml:space="preserve"> ємності, в якій він зберігається, </w:t>
      </w:r>
      <w:r w:rsidRPr="00BC084D">
        <w:rPr>
          <w:lang w:val="ru-RU" w:eastAsia="uk-UA"/>
        </w:rPr>
        <w:t>м</w:t>
      </w:r>
      <w:r w:rsidRPr="00BC084D">
        <w:rPr>
          <w:vertAlign w:val="superscript"/>
          <w:lang w:val="ru-RU" w:eastAsia="uk-UA"/>
        </w:rPr>
        <w:t>3</w:t>
      </w:r>
      <w:r w:rsidR="001B2A1F" w:rsidRPr="001B2A1F">
        <w:rPr>
          <w:lang w:val="ru-RU" w:eastAsia="uk-UA"/>
        </w:rPr>
        <w:t>;</w:t>
      </w:r>
    </w:p>
    <w:p w:rsidR="00430A9F" w:rsidRDefault="00430A9F" w:rsidP="00891A7E">
      <w:pPr>
        <w:shd w:val="clear" w:color="auto" w:fill="FFFFFF"/>
        <w:autoSpaceDE w:val="0"/>
        <w:autoSpaceDN w:val="0"/>
        <w:adjustRightInd w:val="0"/>
        <w:ind w:left="-567"/>
        <w:rPr>
          <w:lang w:val="ru-RU" w:eastAsia="uk-UA"/>
        </w:rPr>
      </w:pPr>
      <w:r w:rsidRPr="00BC084D">
        <w:rPr>
          <w:lang w:val="ru-RU" w:eastAsia="uk-UA"/>
        </w:rPr>
        <w:t>Р</w:t>
      </w:r>
      <w:r w:rsidRPr="00BC084D">
        <w:rPr>
          <w:vertAlign w:val="subscript"/>
          <w:lang w:val="ru-RU" w:eastAsia="uk-UA"/>
        </w:rPr>
        <w:t>р</w:t>
      </w:r>
      <w:r w:rsidRPr="00BC084D">
        <w:rPr>
          <w:lang w:val="ru-RU" w:eastAsia="uk-UA"/>
        </w:rPr>
        <w:t>- густина рідкої фази ЗВГ, кг/м</w:t>
      </w:r>
      <w:r w:rsidRPr="00BC084D">
        <w:rPr>
          <w:vertAlign w:val="superscript"/>
          <w:lang w:val="ru-RU" w:eastAsia="uk-UA"/>
        </w:rPr>
        <w:t>3</w:t>
      </w:r>
      <w:r w:rsidR="001B2A1F" w:rsidRPr="001B2A1F">
        <w:rPr>
          <w:lang w:val="ru-RU" w:eastAsia="uk-UA"/>
        </w:rPr>
        <w:t>/</w:t>
      </w:r>
      <w:r w:rsidR="001B2A1F">
        <w:rPr>
          <w:lang w:val="ru-RU" w:eastAsia="uk-UA"/>
        </w:rPr>
        <w:t xml:space="preserve"> </w:t>
      </w:r>
    </w:p>
    <w:p w:rsidR="00891A7E" w:rsidRPr="00BC084D" w:rsidRDefault="00891A7E" w:rsidP="00891A7E">
      <w:pPr>
        <w:shd w:val="clear" w:color="auto" w:fill="FFFFFF"/>
        <w:autoSpaceDE w:val="0"/>
        <w:autoSpaceDN w:val="0"/>
        <w:adjustRightInd w:val="0"/>
        <w:ind w:left="-567"/>
        <w:rPr>
          <w:lang w:val="ru-RU" w:eastAsia="uk-UA"/>
        </w:rPr>
      </w:pPr>
    </w:p>
    <w:p w:rsidR="00430A9F" w:rsidRPr="00BC084D" w:rsidRDefault="00430A9F" w:rsidP="00891A7E">
      <w:pPr>
        <w:shd w:val="clear" w:color="auto" w:fill="FFFFFF"/>
        <w:autoSpaceDE w:val="0"/>
        <w:autoSpaceDN w:val="0"/>
        <w:adjustRightInd w:val="0"/>
        <w:ind w:left="-567"/>
        <w:rPr>
          <w:lang w:val="ru-RU" w:eastAsia="uk-UA"/>
        </w:rPr>
      </w:pPr>
      <w:r w:rsidRPr="00BC084D">
        <w:rPr>
          <w:b/>
          <w:lang w:val="ru-RU" w:eastAsia="uk-UA"/>
        </w:rPr>
        <w:lastRenderedPageBreak/>
        <w:t xml:space="preserve">Звільнення резервуарів від парової фази під час ремонту та переосвідчення </w:t>
      </w:r>
    </w:p>
    <w:p w:rsidR="00AF608E" w:rsidRDefault="00AF608E" w:rsidP="00891A7E">
      <w:pPr>
        <w:shd w:val="clear" w:color="auto" w:fill="FFFFFF"/>
        <w:autoSpaceDE w:val="0"/>
        <w:autoSpaceDN w:val="0"/>
        <w:adjustRightInd w:val="0"/>
        <w:ind w:left="-567" w:firstLine="708"/>
        <w:rPr>
          <w:lang w:val="ru-RU" w:eastAsia="uk-UA"/>
        </w:rPr>
      </w:pPr>
      <w:r>
        <w:rPr>
          <w:lang w:val="ru-RU" w:eastAsia="uk-UA"/>
        </w:rPr>
        <w:t>Операція звільнення резервуару може продовжуватися лизько тридцяти хвилиню Звільнення резервуару під час ремонту проводиться після того, як з нього використали на заповнення балону більшість газу. Формула розрахунку звільненні резервуарів від парової фази під час ремону визначається:</w:t>
      </w:r>
    </w:p>
    <w:p w:rsidR="00430A9F" w:rsidRPr="001B2A1F" w:rsidRDefault="00430A9F" w:rsidP="001B2A1F">
      <w:pPr>
        <w:shd w:val="clear" w:color="auto" w:fill="FFFFFF"/>
        <w:autoSpaceDE w:val="0"/>
        <w:autoSpaceDN w:val="0"/>
        <w:adjustRightInd w:val="0"/>
        <w:ind w:left="2880" w:firstLine="720"/>
        <w:rPr>
          <w:lang w:val="uk-UA" w:eastAsia="uk-UA"/>
        </w:rPr>
      </w:pPr>
      <w:r w:rsidRPr="001B2A1F">
        <w:rPr>
          <w:lang w:val="ru-RU" w:eastAsia="uk-UA"/>
        </w:rPr>
        <w:t>В</w:t>
      </w:r>
      <w:r w:rsidRPr="001B2A1F">
        <w:rPr>
          <w:vertAlign w:val="subscript"/>
          <w:lang w:val="ru-RU" w:eastAsia="uk-UA"/>
        </w:rPr>
        <w:t>р</w:t>
      </w:r>
      <w:r w:rsidRPr="001B2A1F">
        <w:rPr>
          <w:lang w:val="ru-RU" w:eastAsia="uk-UA"/>
        </w:rPr>
        <w:t xml:space="preserve"> = </w:t>
      </w:r>
      <w:r w:rsidRPr="001B2A1F">
        <w:rPr>
          <w:lang w:eastAsia="uk-UA"/>
        </w:rPr>
        <w:t>ρ</w:t>
      </w:r>
      <w:r w:rsidRPr="001B2A1F">
        <w:rPr>
          <w:vertAlign w:val="subscript"/>
          <w:lang w:eastAsia="uk-UA"/>
        </w:rPr>
        <w:t>n</w:t>
      </w:r>
      <w:r w:rsidR="001B2A1F">
        <w:rPr>
          <w:lang w:val="ru-RU" w:eastAsia="uk-UA"/>
        </w:rPr>
        <w:t xml:space="preserve"> </w:t>
      </w:r>
      <w:r w:rsidR="001B2A1F" w:rsidRPr="001B2A1F">
        <w:rPr>
          <w:lang w:val="ru-RU" w:eastAsia="uk-UA"/>
        </w:rPr>
        <w:t xml:space="preserve">* </w:t>
      </w:r>
      <w:r w:rsidRPr="001B2A1F">
        <w:rPr>
          <w:lang w:eastAsia="uk-UA"/>
        </w:rPr>
        <w:t>V</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 xml:space="preserve">(3.13.) </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 xml:space="preserve">Де </w:t>
      </w:r>
      <w:r w:rsidRPr="00DE5D6E">
        <w:rPr>
          <w:lang w:eastAsia="uk-UA"/>
        </w:rPr>
        <w:t>ρ</w:t>
      </w:r>
      <w:r w:rsidRPr="00DE5D6E">
        <w:rPr>
          <w:vertAlign w:val="subscript"/>
          <w:lang w:eastAsia="uk-UA"/>
        </w:rPr>
        <w:t>n</w:t>
      </w:r>
      <w:r w:rsidRPr="00BC084D">
        <w:rPr>
          <w:lang w:val="ru-RU" w:eastAsia="uk-UA"/>
        </w:rPr>
        <w:t xml:space="preserve"> -. густина парової фази   ЗВГ, кг/м</w:t>
      </w:r>
      <w:r w:rsidRPr="00BC084D">
        <w:rPr>
          <w:vertAlign w:val="superscript"/>
          <w:lang w:val="ru-RU" w:eastAsia="uk-UA"/>
        </w:rPr>
        <w:t>З</w:t>
      </w:r>
      <w:r w:rsidRPr="00BC084D">
        <w:rPr>
          <w:lang w:val="ru-RU" w:eastAsia="uk-UA"/>
        </w:rPr>
        <w:t>;</w:t>
      </w:r>
    </w:p>
    <w:p w:rsidR="00430A9F" w:rsidRDefault="00430A9F" w:rsidP="00891A7E">
      <w:pPr>
        <w:ind w:left="-567"/>
        <w:rPr>
          <w:lang w:val="uk-UA" w:eastAsia="uk-UA"/>
        </w:rPr>
      </w:pPr>
      <w:r w:rsidRPr="00BC084D">
        <w:rPr>
          <w:lang w:val="ru-RU" w:eastAsia="uk-UA"/>
        </w:rPr>
        <w:t xml:space="preserve"> </w:t>
      </w:r>
      <w:r w:rsidRPr="00DE5D6E">
        <w:rPr>
          <w:lang w:eastAsia="uk-UA"/>
        </w:rPr>
        <w:t>V</w:t>
      </w:r>
      <w:r w:rsidRPr="00BC084D">
        <w:rPr>
          <w:lang w:val="ru-RU" w:eastAsia="uk-UA"/>
        </w:rPr>
        <w:t xml:space="preserve"> - об’єм газу</w:t>
      </w:r>
      <w:r w:rsidR="001B2A1F">
        <w:rPr>
          <w:lang w:val="ru-RU" w:eastAsia="uk-UA"/>
        </w:rPr>
        <w:t>.</w:t>
      </w:r>
    </w:p>
    <w:p w:rsidR="00430A9F" w:rsidRPr="00BC084D" w:rsidRDefault="00430A9F" w:rsidP="00891A7E">
      <w:pPr>
        <w:shd w:val="clear" w:color="auto" w:fill="FFFFFF"/>
        <w:autoSpaceDE w:val="0"/>
        <w:autoSpaceDN w:val="0"/>
        <w:adjustRightInd w:val="0"/>
        <w:ind w:left="-567"/>
        <w:rPr>
          <w:lang w:val="ru-RU" w:eastAsia="uk-UA"/>
        </w:rPr>
      </w:pPr>
      <w:r w:rsidRPr="00BC084D">
        <w:rPr>
          <w:lang w:val="ru-RU" w:eastAsia="uk-UA"/>
        </w:rPr>
        <w:t>Втрати газу під час ремонту трубопроводів та запірної арматури</w:t>
      </w:r>
      <w:r w:rsidR="00AF608E">
        <w:rPr>
          <w:lang w:val="ru-RU" w:eastAsia="uk-UA"/>
        </w:rPr>
        <w:t xml:space="preserve"> визначається* </w:t>
      </w:r>
    </w:p>
    <w:p w:rsidR="00430A9F" w:rsidRPr="00BC084D" w:rsidRDefault="00430A9F" w:rsidP="001B2A1F">
      <w:pPr>
        <w:shd w:val="clear" w:color="auto" w:fill="FFFFFF"/>
        <w:autoSpaceDE w:val="0"/>
        <w:autoSpaceDN w:val="0"/>
        <w:adjustRightInd w:val="0"/>
        <w:ind w:left="1440" w:firstLine="1254"/>
        <w:rPr>
          <w:lang w:val="ru-RU" w:eastAsia="uk-UA"/>
        </w:rPr>
      </w:pPr>
      <w:r w:rsidRPr="00BC084D">
        <w:rPr>
          <w:lang w:val="ru-RU" w:eastAsia="uk-UA"/>
        </w:rPr>
        <w:t>В</w:t>
      </w:r>
      <w:r w:rsidRPr="00BC084D">
        <w:rPr>
          <w:vertAlign w:val="subscript"/>
          <w:lang w:val="ru-RU" w:eastAsia="uk-UA"/>
        </w:rPr>
        <w:t>за</w:t>
      </w:r>
      <w:r w:rsidRPr="00BC084D">
        <w:rPr>
          <w:lang w:val="ru-RU" w:eastAsia="uk-UA"/>
        </w:rPr>
        <w:t xml:space="preserve"> = В</w:t>
      </w:r>
      <w:r w:rsidRPr="00BC084D">
        <w:rPr>
          <w:vertAlign w:val="subscript"/>
          <w:lang w:val="ru-RU" w:eastAsia="uk-UA"/>
        </w:rPr>
        <w:t>за</w:t>
      </w:r>
      <w:r w:rsidRPr="00BC084D">
        <w:rPr>
          <w:vertAlign w:val="superscript"/>
          <w:lang w:val="ru-RU" w:eastAsia="uk-UA"/>
        </w:rPr>
        <w:t>р</w:t>
      </w:r>
      <w:r w:rsidRPr="00BC084D">
        <w:rPr>
          <w:lang w:val="ru-RU" w:eastAsia="uk-UA"/>
        </w:rPr>
        <w:t xml:space="preserve"> + В</w:t>
      </w:r>
      <w:r w:rsidRPr="00BC084D">
        <w:rPr>
          <w:vertAlign w:val="subscript"/>
          <w:lang w:val="ru-RU" w:eastAsia="uk-UA"/>
        </w:rPr>
        <w:t>за</w:t>
      </w:r>
      <w:r w:rsidRPr="00BC084D">
        <w:rPr>
          <w:vertAlign w:val="superscript"/>
          <w:lang w:val="ru-RU" w:eastAsia="uk-UA"/>
        </w:rPr>
        <w:t>п</w:t>
      </w:r>
      <w:r w:rsidRPr="00BC084D">
        <w:rPr>
          <w:lang w:val="ru-RU" w:eastAsia="uk-UA"/>
        </w:rPr>
        <w:t xml:space="preserve"> + В</w:t>
      </w:r>
      <w:r w:rsidRPr="00BC084D">
        <w:rPr>
          <w:vertAlign w:val="subscript"/>
          <w:lang w:val="ru-RU" w:eastAsia="uk-UA"/>
        </w:rPr>
        <w:t>за</w:t>
      </w:r>
      <w:r w:rsidRPr="00BC084D">
        <w:rPr>
          <w:vertAlign w:val="superscript"/>
          <w:lang w:val="ru-RU" w:eastAsia="uk-UA"/>
        </w:rPr>
        <w:t>прод</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 xml:space="preserve">(3.14.) </w:t>
      </w:r>
    </w:p>
    <w:p w:rsidR="00430A9F" w:rsidRPr="00BC084D" w:rsidRDefault="00430A9F" w:rsidP="00430A9F">
      <w:pPr>
        <w:shd w:val="clear" w:color="auto" w:fill="FFFFFF"/>
        <w:autoSpaceDE w:val="0"/>
        <w:autoSpaceDN w:val="0"/>
        <w:adjustRightInd w:val="0"/>
        <w:ind w:firstLine="708"/>
        <w:rPr>
          <w:lang w:val="ru-RU" w:eastAsia="uk-UA"/>
        </w:rPr>
      </w:pPr>
    </w:p>
    <w:p w:rsidR="001B2A1F" w:rsidRDefault="001B2A1F" w:rsidP="00891A7E">
      <w:pPr>
        <w:shd w:val="clear" w:color="auto" w:fill="FFFFFF"/>
        <w:autoSpaceDE w:val="0"/>
        <w:autoSpaceDN w:val="0"/>
        <w:adjustRightInd w:val="0"/>
        <w:ind w:left="-567" w:firstLine="708"/>
        <w:rPr>
          <w:lang w:val="ru-RU" w:eastAsia="uk-UA"/>
        </w:rPr>
      </w:pPr>
      <w:r>
        <w:rPr>
          <w:lang w:val="ru-RU" w:eastAsia="uk-UA"/>
        </w:rPr>
        <w:t xml:space="preserve">Де: </w:t>
      </w:r>
    </w:p>
    <w:p w:rsidR="00430A9F" w:rsidRPr="00BC084D" w:rsidRDefault="00430A9F" w:rsidP="00891A7E">
      <w:pPr>
        <w:shd w:val="clear" w:color="auto" w:fill="FFFFFF"/>
        <w:autoSpaceDE w:val="0"/>
        <w:autoSpaceDN w:val="0"/>
        <w:adjustRightInd w:val="0"/>
        <w:ind w:left="-567" w:firstLine="708"/>
        <w:rPr>
          <w:lang w:val="ru-RU" w:eastAsia="uk-UA"/>
        </w:rPr>
      </w:pPr>
      <w:r w:rsidRPr="00BC084D">
        <w:rPr>
          <w:lang w:val="ru-RU" w:eastAsia="uk-UA"/>
        </w:rPr>
        <w:t>В</w:t>
      </w:r>
      <w:r w:rsidRPr="00BC084D">
        <w:rPr>
          <w:vertAlign w:val="subscript"/>
          <w:lang w:val="ru-RU" w:eastAsia="uk-UA"/>
        </w:rPr>
        <w:t>за</w:t>
      </w:r>
      <w:r w:rsidRPr="00BC084D">
        <w:rPr>
          <w:vertAlign w:val="superscript"/>
          <w:lang w:val="ru-RU" w:eastAsia="uk-UA"/>
        </w:rPr>
        <w:t>р</w:t>
      </w:r>
      <w:r w:rsidRPr="00BC084D">
        <w:rPr>
          <w:lang w:val="ru-RU" w:eastAsia="uk-UA"/>
        </w:rPr>
        <w:t xml:space="preserve"> - втрати рідкої фази ЗВГ під час звільнення трубопроводу перед його ремонтом або ремонтом запірної арматури, кг ;</w:t>
      </w:r>
    </w:p>
    <w:p w:rsidR="00430A9F" w:rsidRPr="00BC084D" w:rsidRDefault="00430A9F" w:rsidP="00891A7E">
      <w:pPr>
        <w:shd w:val="clear" w:color="auto" w:fill="FFFFFF"/>
        <w:autoSpaceDE w:val="0"/>
        <w:autoSpaceDN w:val="0"/>
        <w:adjustRightInd w:val="0"/>
        <w:ind w:left="-567" w:firstLine="708"/>
        <w:rPr>
          <w:lang w:val="ru-RU" w:eastAsia="uk-UA"/>
        </w:rPr>
      </w:pPr>
      <w:r w:rsidRPr="00BC084D">
        <w:rPr>
          <w:lang w:val="ru-RU" w:eastAsia="uk-UA"/>
        </w:rPr>
        <w:t>В</w:t>
      </w:r>
      <w:r w:rsidRPr="00BC084D">
        <w:rPr>
          <w:vertAlign w:val="subscript"/>
          <w:lang w:val="ru-RU" w:eastAsia="uk-UA"/>
        </w:rPr>
        <w:t>за</w:t>
      </w:r>
      <w:r w:rsidRPr="00BC084D">
        <w:rPr>
          <w:vertAlign w:val="superscript"/>
          <w:lang w:val="ru-RU" w:eastAsia="uk-UA"/>
        </w:rPr>
        <w:t>п</w:t>
      </w:r>
      <w:r w:rsidRPr="00BC084D">
        <w:rPr>
          <w:lang w:val="ru-RU" w:eastAsia="uk-UA"/>
        </w:rPr>
        <w:t xml:space="preserve"> - втрати ЗВГ у паровій фазі під час звільнення трубопроводу перед його ремонтом або ремонтом запірної арматури, кг ;</w:t>
      </w:r>
    </w:p>
    <w:p w:rsidR="00430A9F" w:rsidRPr="00BC084D" w:rsidRDefault="00430A9F" w:rsidP="00891A7E">
      <w:pPr>
        <w:shd w:val="clear" w:color="auto" w:fill="FFFFFF"/>
        <w:autoSpaceDE w:val="0"/>
        <w:autoSpaceDN w:val="0"/>
        <w:adjustRightInd w:val="0"/>
        <w:ind w:left="-567" w:firstLine="708"/>
        <w:rPr>
          <w:lang w:val="ru-RU" w:eastAsia="uk-UA"/>
        </w:rPr>
      </w:pPr>
      <w:r w:rsidRPr="00BC084D">
        <w:rPr>
          <w:lang w:val="ru-RU" w:eastAsia="uk-UA"/>
        </w:rPr>
        <w:t>В</w:t>
      </w:r>
      <w:r w:rsidRPr="00BC084D">
        <w:rPr>
          <w:vertAlign w:val="subscript"/>
          <w:lang w:val="ru-RU" w:eastAsia="uk-UA"/>
        </w:rPr>
        <w:t>за</w:t>
      </w:r>
      <w:r w:rsidRPr="00BC084D">
        <w:rPr>
          <w:vertAlign w:val="superscript"/>
          <w:lang w:val="ru-RU" w:eastAsia="uk-UA"/>
        </w:rPr>
        <w:t>прод</w:t>
      </w:r>
      <w:r w:rsidRPr="00BC084D">
        <w:rPr>
          <w:lang w:val="ru-RU" w:eastAsia="uk-UA"/>
        </w:rPr>
        <w:t xml:space="preserve"> - втрати ЗВГ у паровій фазі під час продувки трубопроводу після його ремонту або ремонту запірної арматури, кг ;</w:t>
      </w:r>
    </w:p>
    <w:p w:rsidR="00430A9F" w:rsidRPr="00BC084D" w:rsidRDefault="00430A9F" w:rsidP="00891A7E">
      <w:pPr>
        <w:shd w:val="clear" w:color="auto" w:fill="FFFFFF"/>
        <w:autoSpaceDE w:val="0"/>
        <w:autoSpaceDN w:val="0"/>
        <w:adjustRightInd w:val="0"/>
        <w:ind w:left="-567" w:firstLine="708"/>
        <w:rPr>
          <w:lang w:val="ru-RU" w:eastAsia="uk-UA"/>
        </w:rPr>
      </w:pPr>
      <w:r w:rsidRPr="00DE5D6E">
        <w:rPr>
          <w:lang w:eastAsia="uk-UA"/>
        </w:rPr>
        <w:t>V</w:t>
      </w:r>
      <w:r w:rsidRPr="00BC084D">
        <w:rPr>
          <w:vertAlign w:val="subscript"/>
          <w:lang w:val="ru-RU" w:eastAsia="uk-UA"/>
        </w:rPr>
        <w:t>тр</w:t>
      </w:r>
      <w:r w:rsidRPr="00BC084D">
        <w:rPr>
          <w:lang w:val="ru-RU" w:eastAsia="uk-UA"/>
        </w:rPr>
        <w:t xml:space="preserve"> - об’єм трубопроводу рідкої фази ЗВГ, який необхідно звільнити перед ремонтом розраховується по формулі (3), м</w:t>
      </w:r>
      <w:r w:rsidRPr="00BC084D">
        <w:rPr>
          <w:vertAlign w:val="superscript"/>
          <w:lang w:val="ru-RU" w:eastAsia="uk-UA"/>
        </w:rPr>
        <w:t>3</w:t>
      </w:r>
      <w:r w:rsidRPr="00BC084D">
        <w:rPr>
          <w:lang w:val="ru-RU" w:eastAsia="uk-UA"/>
        </w:rPr>
        <w:t>;</w:t>
      </w:r>
    </w:p>
    <w:p w:rsidR="00430A9F" w:rsidRPr="00BC084D" w:rsidRDefault="00430A9F" w:rsidP="00891A7E">
      <w:pPr>
        <w:shd w:val="clear" w:color="auto" w:fill="FFFFFF"/>
        <w:autoSpaceDE w:val="0"/>
        <w:autoSpaceDN w:val="0"/>
        <w:adjustRightInd w:val="0"/>
        <w:ind w:left="-567" w:firstLine="708"/>
        <w:rPr>
          <w:lang w:val="ru-RU" w:eastAsia="uk-UA"/>
        </w:rPr>
      </w:pPr>
      <w:r w:rsidRPr="00DE5D6E">
        <w:rPr>
          <w:lang w:eastAsia="uk-UA"/>
        </w:rPr>
        <w:t>V</w:t>
      </w:r>
      <w:r w:rsidRPr="00BC084D">
        <w:rPr>
          <w:vertAlign w:val="subscript"/>
          <w:lang w:val="ru-RU" w:eastAsia="uk-UA"/>
        </w:rPr>
        <w:t>тп</w:t>
      </w:r>
      <w:r w:rsidRPr="00BC084D">
        <w:rPr>
          <w:lang w:val="ru-RU" w:eastAsia="uk-UA"/>
        </w:rPr>
        <w:t xml:space="preserve"> - об’єм трубопроводу парової фази ЗВГ, який необхідно звільнити перед ремонтом, розраховується по формулі (5), м</w:t>
      </w:r>
      <w:r w:rsidRPr="00BC084D">
        <w:rPr>
          <w:vertAlign w:val="superscript"/>
          <w:lang w:val="ru-RU" w:eastAsia="uk-UA"/>
        </w:rPr>
        <w:t>3</w:t>
      </w:r>
      <w:r w:rsidRPr="00BC084D">
        <w:rPr>
          <w:lang w:val="ru-RU" w:eastAsia="uk-UA"/>
        </w:rPr>
        <w:t>;</w:t>
      </w:r>
    </w:p>
    <w:p w:rsidR="00430A9F" w:rsidRPr="001B2A1F" w:rsidRDefault="00430A9F" w:rsidP="00891A7E">
      <w:pPr>
        <w:shd w:val="clear" w:color="auto" w:fill="FFFFFF"/>
        <w:autoSpaceDE w:val="0"/>
        <w:autoSpaceDN w:val="0"/>
        <w:adjustRightInd w:val="0"/>
        <w:ind w:left="-567"/>
        <w:rPr>
          <w:lang w:val="ru-RU" w:eastAsia="uk-UA"/>
        </w:rPr>
      </w:pPr>
      <w:r w:rsidRPr="001B2A1F">
        <w:rPr>
          <w:lang w:val="ru-RU" w:eastAsia="uk-UA"/>
        </w:rPr>
        <w:t xml:space="preserve">Втрати газу під час ремонту компресорів </w:t>
      </w:r>
      <w:r w:rsidR="001B2A1F">
        <w:rPr>
          <w:lang w:val="ru-RU" w:eastAsia="uk-UA"/>
        </w:rPr>
        <w:t xml:space="preserve">визначаються за формулою: </w:t>
      </w:r>
    </w:p>
    <w:p w:rsidR="00430A9F" w:rsidRPr="001B2A1F" w:rsidRDefault="001B2A1F" w:rsidP="001B2A1F">
      <w:pPr>
        <w:shd w:val="clear" w:color="auto" w:fill="FFFFFF"/>
        <w:tabs>
          <w:tab w:val="left" w:pos="2880"/>
        </w:tabs>
        <w:autoSpaceDE w:val="0"/>
        <w:autoSpaceDN w:val="0"/>
        <w:adjustRightInd w:val="0"/>
        <w:ind w:firstLine="708"/>
        <w:rPr>
          <w:lang w:val="ru-RU" w:eastAsia="uk-UA"/>
        </w:rPr>
      </w:pPr>
      <w:r>
        <w:rPr>
          <w:lang w:val="ru-RU" w:eastAsia="uk-UA"/>
        </w:rPr>
        <w:lastRenderedPageBreak/>
        <w:tab/>
      </w:r>
      <w:r>
        <w:rPr>
          <w:lang w:val="ru-RU" w:eastAsia="uk-UA"/>
        </w:rPr>
        <w:tab/>
      </w:r>
      <w:r>
        <w:rPr>
          <w:lang w:val="ru-RU" w:eastAsia="uk-UA"/>
        </w:rPr>
        <w:tab/>
      </w:r>
      <w:r w:rsidR="00430A9F" w:rsidRPr="00BC084D">
        <w:rPr>
          <w:lang w:val="ru-RU" w:eastAsia="uk-UA"/>
        </w:rPr>
        <w:t>В</w:t>
      </w:r>
      <w:r w:rsidR="00430A9F" w:rsidRPr="00BC084D">
        <w:rPr>
          <w:vertAlign w:val="subscript"/>
          <w:lang w:val="ru-RU" w:eastAsia="uk-UA"/>
        </w:rPr>
        <w:t>к</w:t>
      </w:r>
      <w:r w:rsidR="00430A9F" w:rsidRPr="00BC084D">
        <w:rPr>
          <w:lang w:val="ru-RU" w:eastAsia="uk-UA"/>
        </w:rPr>
        <w:t xml:space="preserve">  = 4 </w:t>
      </w:r>
      <w:r w:rsidR="00430A9F" w:rsidRPr="00DE5D6E">
        <w:rPr>
          <w:lang w:eastAsia="uk-UA"/>
        </w:rPr>
        <w:t>ρ</w:t>
      </w:r>
      <w:r w:rsidR="00430A9F" w:rsidRPr="00DE5D6E">
        <w:rPr>
          <w:vertAlign w:val="subscript"/>
          <w:lang w:eastAsia="uk-UA"/>
        </w:rPr>
        <w:t>n</w:t>
      </w:r>
      <w:r>
        <w:rPr>
          <w:lang w:val="ru-RU" w:eastAsia="uk-UA"/>
        </w:rPr>
        <w:t xml:space="preserve"> *</w:t>
      </w:r>
      <w:r w:rsidR="00430A9F" w:rsidRPr="00DE5D6E">
        <w:rPr>
          <w:lang w:eastAsia="uk-UA"/>
        </w:rPr>
        <w:t>V</w:t>
      </w:r>
      <w:r w:rsidR="00430A9F" w:rsidRPr="00BC084D">
        <w:rPr>
          <w:lang w:val="ru-RU" w:eastAsia="uk-UA"/>
        </w:rPr>
        <w:t xml:space="preserve"> </w:t>
      </w:r>
      <w:r>
        <w:rPr>
          <w:vertAlign w:val="subscript"/>
          <w:lang w:val="ru-RU" w:eastAsia="uk-UA"/>
        </w:rPr>
        <w:t xml:space="preserve">к, </w:t>
      </w:r>
      <w:r>
        <w:rPr>
          <w:vertAlign w:val="subscript"/>
          <w:lang w:val="ru-RU" w:eastAsia="uk-UA"/>
        </w:rPr>
        <w:tab/>
      </w:r>
      <w:r>
        <w:rPr>
          <w:vertAlign w:val="subscript"/>
          <w:lang w:val="ru-RU" w:eastAsia="uk-UA"/>
        </w:rPr>
        <w:tab/>
      </w:r>
      <w:r>
        <w:rPr>
          <w:vertAlign w:val="subscript"/>
          <w:lang w:val="ru-RU" w:eastAsia="uk-UA"/>
        </w:rPr>
        <w:tab/>
      </w:r>
      <w:r>
        <w:rPr>
          <w:vertAlign w:val="subscript"/>
          <w:lang w:val="ru-RU" w:eastAsia="uk-UA"/>
        </w:rPr>
        <w:tab/>
      </w:r>
      <w:r>
        <w:rPr>
          <w:lang w:val="ru-RU" w:eastAsia="uk-UA"/>
        </w:rPr>
        <w:t>(3.15.)</w:t>
      </w:r>
    </w:p>
    <w:p w:rsidR="001B2A1F" w:rsidRDefault="001B2A1F" w:rsidP="00891A7E">
      <w:pPr>
        <w:shd w:val="clear" w:color="auto" w:fill="FFFFFF"/>
        <w:autoSpaceDE w:val="0"/>
        <w:autoSpaceDN w:val="0"/>
        <w:adjustRightInd w:val="0"/>
        <w:ind w:left="-567"/>
        <w:rPr>
          <w:lang w:val="ru-RU" w:eastAsia="uk-UA"/>
        </w:rPr>
      </w:pPr>
      <w:r>
        <w:rPr>
          <w:lang w:val="ru-RU" w:eastAsia="uk-UA"/>
        </w:rPr>
        <w:t xml:space="preserve">В подальших розрахунках по вітчізнянній методиці розссіювання не враховується. Також потрібно розглянуті розрахунок втрат газу під час ремонту помп: </w:t>
      </w:r>
    </w:p>
    <w:p w:rsidR="00430A9F" w:rsidRPr="00BC084D" w:rsidRDefault="001B2A1F" w:rsidP="001B2A1F">
      <w:pPr>
        <w:shd w:val="clear" w:color="auto" w:fill="FFFFFF"/>
        <w:autoSpaceDE w:val="0"/>
        <w:autoSpaceDN w:val="0"/>
        <w:adjustRightInd w:val="0"/>
        <w:ind w:left="1440" w:firstLine="2104"/>
        <w:rPr>
          <w:lang w:val="ru-RU" w:eastAsia="uk-UA"/>
        </w:rPr>
      </w:pPr>
      <w:r>
        <w:rPr>
          <w:lang w:val="ru-RU" w:eastAsia="uk-UA"/>
        </w:rPr>
        <w:t>В</w:t>
      </w:r>
      <w:r w:rsidRPr="001B2A1F">
        <w:rPr>
          <w:vertAlign w:val="subscript"/>
          <w:lang w:val="ru-RU" w:eastAsia="uk-UA"/>
        </w:rPr>
        <w:t>к</w:t>
      </w:r>
      <w:r w:rsidR="00430A9F" w:rsidRPr="00BC084D">
        <w:rPr>
          <w:lang w:val="ru-RU" w:eastAsia="uk-UA"/>
        </w:rPr>
        <w:t xml:space="preserve"> =  </w:t>
      </w:r>
      <w:r>
        <w:rPr>
          <w:lang w:val="ru-RU" w:eastAsia="uk-UA"/>
        </w:rPr>
        <w:t>(</w:t>
      </w:r>
      <w:r w:rsidR="00430A9F" w:rsidRPr="00DE5D6E">
        <w:rPr>
          <w:lang w:eastAsia="uk-UA"/>
        </w:rPr>
        <w:t>ρ</w:t>
      </w:r>
      <w:r w:rsidR="00430A9F" w:rsidRPr="00DE5D6E">
        <w:rPr>
          <w:vertAlign w:val="subscript"/>
          <w:lang w:eastAsia="uk-UA"/>
        </w:rPr>
        <w:t>n</w:t>
      </w:r>
      <w:r>
        <w:rPr>
          <w:lang w:val="ru-RU" w:eastAsia="uk-UA"/>
        </w:rPr>
        <w:t xml:space="preserve"> *</w:t>
      </w:r>
      <w:r w:rsidR="00430A9F" w:rsidRPr="00BC084D">
        <w:rPr>
          <w:lang w:val="ru-RU" w:eastAsia="uk-UA"/>
        </w:rPr>
        <w:t xml:space="preserve"> </w:t>
      </w:r>
      <w:r w:rsidR="00430A9F" w:rsidRPr="00DE5D6E">
        <w:rPr>
          <w:lang w:eastAsia="uk-UA"/>
        </w:rPr>
        <w:t>V</w:t>
      </w:r>
      <w:r w:rsidR="00430A9F" w:rsidRPr="00BC084D">
        <w:rPr>
          <w:vertAlign w:val="subscript"/>
          <w:lang w:val="ru-RU" w:eastAsia="uk-UA"/>
        </w:rPr>
        <w:t>н</w:t>
      </w:r>
      <w:r>
        <w:rPr>
          <w:lang w:val="ru-RU" w:eastAsia="uk-UA"/>
        </w:rPr>
        <w:t>)</w:t>
      </w:r>
      <w:r w:rsidR="00430A9F" w:rsidRPr="00BC084D">
        <w:rPr>
          <w:lang w:val="ru-RU" w:eastAsia="uk-UA"/>
        </w:rPr>
        <w:t xml:space="preserve"> +</w:t>
      </w:r>
      <w:r>
        <w:rPr>
          <w:lang w:val="ru-RU" w:eastAsia="uk-UA"/>
        </w:rPr>
        <w:t xml:space="preserve"> (3*</w:t>
      </w:r>
      <w:r w:rsidR="00430A9F" w:rsidRPr="00BC084D">
        <w:rPr>
          <w:lang w:val="ru-RU" w:eastAsia="uk-UA"/>
        </w:rPr>
        <w:t xml:space="preserve"> </w:t>
      </w:r>
      <w:r w:rsidR="00430A9F" w:rsidRPr="00DE5D6E">
        <w:rPr>
          <w:lang w:eastAsia="uk-UA"/>
        </w:rPr>
        <w:t>ρ</w:t>
      </w:r>
      <w:r w:rsidR="00430A9F" w:rsidRPr="00DE5D6E">
        <w:rPr>
          <w:vertAlign w:val="subscript"/>
          <w:lang w:eastAsia="uk-UA"/>
        </w:rPr>
        <w:t>n</w:t>
      </w:r>
      <w:r>
        <w:rPr>
          <w:lang w:val="ru-RU" w:eastAsia="uk-UA"/>
        </w:rPr>
        <w:t xml:space="preserve"> *</w:t>
      </w:r>
      <w:r w:rsidR="00430A9F" w:rsidRPr="00BC084D">
        <w:rPr>
          <w:lang w:val="ru-RU" w:eastAsia="uk-UA"/>
        </w:rPr>
        <w:t xml:space="preserve"> </w:t>
      </w:r>
      <w:r w:rsidR="00430A9F" w:rsidRPr="00DE5D6E">
        <w:rPr>
          <w:lang w:eastAsia="uk-UA"/>
        </w:rPr>
        <w:t>V</w:t>
      </w:r>
      <w:r w:rsidR="00430A9F" w:rsidRPr="00BC084D">
        <w:rPr>
          <w:vertAlign w:val="subscript"/>
          <w:lang w:val="ru-RU" w:eastAsia="uk-UA"/>
        </w:rPr>
        <w:t>н</w:t>
      </w:r>
      <w:r w:rsidR="00430A9F" w:rsidRPr="00BC084D">
        <w:rPr>
          <w:lang w:val="ru-RU" w:eastAsia="uk-UA"/>
        </w:rPr>
        <w:t xml:space="preserve"> </w:t>
      </w:r>
      <w:r>
        <w:rPr>
          <w:lang w:val="ru-RU" w:eastAsia="uk-UA"/>
        </w:rPr>
        <w:t xml:space="preserve">), </w:t>
      </w:r>
      <w:r>
        <w:rPr>
          <w:lang w:val="ru-RU" w:eastAsia="uk-UA"/>
        </w:rPr>
        <w:tab/>
      </w:r>
      <w:r>
        <w:rPr>
          <w:lang w:val="ru-RU" w:eastAsia="uk-UA"/>
        </w:rPr>
        <w:tab/>
      </w:r>
      <w:r>
        <w:rPr>
          <w:lang w:val="ru-RU" w:eastAsia="uk-UA"/>
        </w:rPr>
        <w:tab/>
        <w:t>(3.16.)</w:t>
      </w:r>
    </w:p>
    <w:p w:rsidR="00430A9F" w:rsidRPr="00BC084D" w:rsidRDefault="001B2A1F" w:rsidP="00891A7E">
      <w:pPr>
        <w:shd w:val="clear" w:color="auto" w:fill="FFFFFF"/>
        <w:autoSpaceDE w:val="0"/>
        <w:autoSpaceDN w:val="0"/>
        <w:adjustRightInd w:val="0"/>
        <w:ind w:left="-567"/>
        <w:rPr>
          <w:lang w:val="ru-RU" w:eastAsia="uk-UA"/>
        </w:rPr>
      </w:pPr>
      <w:r>
        <w:rPr>
          <w:lang w:val="ru-RU" w:eastAsia="uk-UA"/>
        </w:rPr>
        <w:t xml:space="preserve">Де </w:t>
      </w:r>
      <w:r w:rsidR="00430A9F" w:rsidRPr="00DE5D6E">
        <w:rPr>
          <w:lang w:eastAsia="uk-UA"/>
        </w:rPr>
        <w:t>V</w:t>
      </w:r>
      <w:r w:rsidR="00430A9F" w:rsidRPr="00BC084D">
        <w:rPr>
          <w:vertAlign w:val="subscript"/>
          <w:lang w:val="ru-RU" w:eastAsia="uk-UA"/>
        </w:rPr>
        <w:t>н</w:t>
      </w:r>
      <w:r w:rsidR="00430A9F" w:rsidRPr="00BC084D">
        <w:rPr>
          <w:lang w:val="ru-RU" w:eastAsia="uk-UA"/>
        </w:rPr>
        <w:t xml:space="preserve"> - об’єм порожнини помпи та трубопроводу до запірної арматури, м</w:t>
      </w:r>
      <w:r w:rsidR="00430A9F" w:rsidRPr="00BC084D">
        <w:rPr>
          <w:vertAlign w:val="superscript"/>
          <w:lang w:val="ru-RU" w:eastAsia="uk-UA"/>
        </w:rPr>
        <w:t>3</w:t>
      </w:r>
    </w:p>
    <w:p w:rsidR="001B2A1F" w:rsidRPr="001B2A1F" w:rsidRDefault="001B2A1F" w:rsidP="00891A7E">
      <w:pPr>
        <w:shd w:val="clear" w:color="auto" w:fill="FFFFFF"/>
        <w:autoSpaceDE w:val="0"/>
        <w:autoSpaceDN w:val="0"/>
        <w:adjustRightInd w:val="0"/>
        <w:ind w:left="-567"/>
        <w:rPr>
          <w:lang w:val="ru-RU" w:eastAsia="uk-UA"/>
        </w:rPr>
      </w:pPr>
      <w:r>
        <w:rPr>
          <w:lang w:val="ru-RU" w:eastAsia="uk-UA"/>
        </w:rPr>
        <w:t xml:space="preserve">А розрахунок втрат газу під час очщення фільтрив розраховується таким чином: </w:t>
      </w:r>
    </w:p>
    <w:p w:rsidR="00430A9F" w:rsidRPr="00BC084D" w:rsidRDefault="00430A9F" w:rsidP="001B2A1F">
      <w:pPr>
        <w:shd w:val="clear" w:color="auto" w:fill="FFFFFF"/>
        <w:autoSpaceDE w:val="0"/>
        <w:autoSpaceDN w:val="0"/>
        <w:adjustRightInd w:val="0"/>
        <w:ind w:left="1440" w:firstLine="2104"/>
        <w:rPr>
          <w:lang w:val="ru-RU" w:eastAsia="uk-UA"/>
        </w:rPr>
      </w:pPr>
      <w:r w:rsidRPr="00BC084D">
        <w:rPr>
          <w:lang w:val="ru-RU" w:eastAsia="uk-UA"/>
        </w:rPr>
        <w:t>В</w:t>
      </w:r>
      <w:r w:rsidRPr="00BC084D">
        <w:rPr>
          <w:vertAlign w:val="subscript"/>
          <w:lang w:val="ru-RU" w:eastAsia="uk-UA"/>
        </w:rPr>
        <w:t>ф</w:t>
      </w:r>
      <w:r w:rsidRPr="00BC084D">
        <w:rPr>
          <w:lang w:val="ru-RU" w:eastAsia="uk-UA"/>
        </w:rPr>
        <w:t xml:space="preserve">  = 4 </w:t>
      </w:r>
      <w:r w:rsidRPr="00DE5D6E">
        <w:rPr>
          <w:lang w:eastAsia="uk-UA"/>
        </w:rPr>
        <w:t>ρ</w:t>
      </w:r>
      <w:r w:rsidRPr="00DE5D6E">
        <w:rPr>
          <w:vertAlign w:val="subscript"/>
          <w:lang w:eastAsia="uk-UA"/>
        </w:rPr>
        <w:t>n</w:t>
      </w:r>
      <w:r w:rsidR="001B2A1F">
        <w:rPr>
          <w:lang w:val="ru-RU" w:eastAsia="uk-UA"/>
        </w:rPr>
        <w:t xml:space="preserve"> *</w:t>
      </w:r>
      <w:r w:rsidRPr="00DE5D6E">
        <w:rPr>
          <w:lang w:eastAsia="uk-UA"/>
        </w:rPr>
        <w:t>V</w:t>
      </w:r>
      <w:r w:rsidRPr="00BC084D">
        <w:rPr>
          <w:vertAlign w:val="subscript"/>
          <w:lang w:val="ru-RU" w:eastAsia="uk-UA"/>
        </w:rPr>
        <w:t>ф</w:t>
      </w:r>
      <w:r w:rsidR="001B2A1F">
        <w:rPr>
          <w:lang w:val="ru-RU" w:eastAsia="uk-UA"/>
        </w:rPr>
        <w:t xml:space="preserve">, </w:t>
      </w:r>
      <w:r w:rsidR="001B2A1F">
        <w:rPr>
          <w:lang w:val="ru-RU" w:eastAsia="uk-UA"/>
        </w:rPr>
        <w:tab/>
      </w:r>
      <w:r w:rsidR="001B2A1F">
        <w:rPr>
          <w:lang w:val="ru-RU" w:eastAsia="uk-UA"/>
        </w:rPr>
        <w:tab/>
      </w:r>
      <w:r w:rsidR="001B2A1F">
        <w:rPr>
          <w:lang w:val="ru-RU" w:eastAsia="uk-UA"/>
        </w:rPr>
        <w:tab/>
      </w:r>
      <w:r w:rsidR="001B2A1F">
        <w:rPr>
          <w:lang w:val="ru-RU" w:eastAsia="uk-UA"/>
        </w:rPr>
        <w:tab/>
      </w:r>
      <w:r w:rsidR="001B2A1F">
        <w:rPr>
          <w:lang w:val="ru-RU" w:eastAsia="uk-UA"/>
        </w:rPr>
        <w:tab/>
        <w:t>(3.17)</w:t>
      </w:r>
      <w:r w:rsidRPr="00BC084D">
        <w:rPr>
          <w:vertAlign w:val="subscript"/>
          <w:lang w:val="ru-RU" w:eastAsia="uk-UA"/>
        </w:rPr>
        <w:t xml:space="preserve"> </w:t>
      </w:r>
    </w:p>
    <w:p w:rsidR="00430A9F" w:rsidRPr="00BC084D" w:rsidRDefault="001B2A1F" w:rsidP="00891A7E">
      <w:pPr>
        <w:shd w:val="clear" w:color="auto" w:fill="FFFFFF"/>
        <w:autoSpaceDE w:val="0"/>
        <w:autoSpaceDN w:val="0"/>
        <w:adjustRightInd w:val="0"/>
        <w:ind w:left="-567" w:firstLine="708"/>
        <w:rPr>
          <w:lang w:val="ru-RU" w:eastAsia="uk-UA"/>
        </w:rPr>
      </w:pPr>
      <w:r>
        <w:rPr>
          <w:lang w:val="uk-UA" w:eastAsia="uk-UA"/>
        </w:rPr>
        <w:t xml:space="preserve">Де </w:t>
      </w:r>
      <w:r w:rsidR="00430A9F" w:rsidRPr="00DE5D6E">
        <w:rPr>
          <w:lang w:eastAsia="uk-UA"/>
        </w:rPr>
        <w:t>V</w:t>
      </w:r>
      <w:r w:rsidR="00430A9F" w:rsidRPr="00BC084D">
        <w:rPr>
          <w:vertAlign w:val="subscript"/>
          <w:lang w:val="ru-RU" w:eastAsia="uk-UA"/>
        </w:rPr>
        <w:t>ф</w:t>
      </w:r>
      <w:r w:rsidR="00430A9F" w:rsidRPr="00BC084D">
        <w:rPr>
          <w:lang w:val="ru-RU" w:eastAsia="uk-UA"/>
        </w:rPr>
        <w:t xml:space="preserve"> - об’єм порожнини помпи та трубопроводу до запірної атматури,</w:t>
      </w:r>
      <w:r>
        <w:rPr>
          <w:lang w:val="ru-RU" w:eastAsia="uk-UA"/>
        </w:rPr>
        <w:t xml:space="preserve"> </w:t>
      </w:r>
      <w:r w:rsidR="00430A9F" w:rsidRPr="00BC084D">
        <w:rPr>
          <w:lang w:val="ru-RU" w:eastAsia="uk-UA"/>
        </w:rPr>
        <w:t>м</w:t>
      </w:r>
      <w:r w:rsidR="00430A9F" w:rsidRPr="00BC084D">
        <w:rPr>
          <w:vertAlign w:val="superscript"/>
          <w:lang w:val="ru-RU" w:eastAsia="uk-UA"/>
        </w:rPr>
        <w:t>3</w:t>
      </w:r>
      <w:r w:rsidR="00430A9F" w:rsidRPr="00BC084D">
        <w:rPr>
          <w:lang w:val="ru-RU" w:eastAsia="uk-UA"/>
        </w:rPr>
        <w:t>.</w:t>
      </w:r>
    </w:p>
    <w:p w:rsidR="00430A9F" w:rsidRDefault="001B2A1F" w:rsidP="00C70246">
      <w:pPr>
        <w:pStyle w:val="2"/>
      </w:pPr>
      <w:bookmarkStart w:id="32" w:name="_Toc26977914"/>
      <w:r>
        <w:t>Висновок до Розділу III</w:t>
      </w:r>
      <w:bookmarkEnd w:id="32"/>
      <w:r>
        <w:t xml:space="preserve"> </w:t>
      </w:r>
    </w:p>
    <w:p w:rsidR="001B2A1F" w:rsidRPr="001B2A1F" w:rsidRDefault="001B2A1F" w:rsidP="00891A7E">
      <w:pPr>
        <w:ind w:left="-567" w:firstLine="720"/>
        <w:rPr>
          <w:rFonts w:cs="Times New Roman"/>
          <w:szCs w:val="28"/>
          <w:lang w:val="ru-RU"/>
        </w:rPr>
      </w:pPr>
      <w:r w:rsidRPr="001B2A1F">
        <w:rPr>
          <w:rFonts w:cs="Times New Roman"/>
          <w:szCs w:val="28"/>
          <w:lang w:val="ru-RU"/>
        </w:rPr>
        <w:t>У третьому розділі розглядалися методики розрахунків Європейських та Вітчизняних стандартів.  Відразу ж варто відзначити, що технології в Європі відрізняються від українських, в основному в складанні методик розрахунків викидів.  Перша грунтується на тому, що вони становлять системи регулювання викидів і позначають їх на рівні і підрівні, за якими після обиратимуть методи розрахунків для того рівня, до якого належить та чи інша система регулювання викидів.  Методів розрахунків не подаються у великій кількості, але ретельно описано кожен рівень системи регулювання.</w:t>
      </w:r>
    </w:p>
    <w:p w:rsidR="001B2A1F" w:rsidRPr="001B2A1F" w:rsidRDefault="001B2A1F" w:rsidP="00891A7E">
      <w:pPr>
        <w:ind w:left="-567"/>
        <w:rPr>
          <w:rFonts w:cs="Times New Roman"/>
          <w:szCs w:val="28"/>
          <w:lang w:val="ru-RU"/>
        </w:rPr>
      </w:pPr>
      <w:r w:rsidRPr="001B2A1F">
        <w:rPr>
          <w:rFonts w:cs="Times New Roman"/>
          <w:szCs w:val="28"/>
          <w:lang w:val="ru-RU"/>
        </w:rPr>
        <w:t xml:space="preserve"> </w:t>
      </w:r>
      <w:r>
        <w:rPr>
          <w:rFonts w:cs="Times New Roman"/>
          <w:szCs w:val="28"/>
          <w:lang w:val="ru-RU"/>
        </w:rPr>
        <w:tab/>
      </w:r>
      <w:r w:rsidRPr="001B2A1F">
        <w:rPr>
          <w:rFonts w:cs="Times New Roman"/>
          <w:szCs w:val="28"/>
          <w:lang w:val="ru-RU"/>
        </w:rPr>
        <w:t>Якщо брати за українську методику розрахунків, то слід сказати, що у наша методика надає більше вибору в розрахунках за певних моментах викидів на автозаправній станції.</w:t>
      </w:r>
    </w:p>
    <w:p w:rsidR="006C3FAB" w:rsidRPr="00AF608E" w:rsidRDefault="004B4530" w:rsidP="00994F78">
      <w:pPr>
        <w:pStyle w:val="1"/>
        <w:rPr>
          <w:lang w:val="ru-RU"/>
        </w:rPr>
      </w:pPr>
      <w:bookmarkStart w:id="33" w:name="_Toc26977915"/>
      <w:r>
        <w:rPr>
          <w:lang w:val="uk-UA"/>
        </w:rPr>
        <w:lastRenderedPageBreak/>
        <w:t>РОЗДІЛ І</w:t>
      </w:r>
      <w:r>
        <w:t>V</w:t>
      </w:r>
      <w:r w:rsidR="00AF608E" w:rsidRPr="00AF608E">
        <w:rPr>
          <w:lang w:val="ru-RU"/>
        </w:rPr>
        <w:t xml:space="preserve"> Чисельне дослідження </w:t>
      </w:r>
      <w:r w:rsidR="00AF608E">
        <w:rPr>
          <w:lang w:val="ru-RU"/>
        </w:rPr>
        <w:t>поширення забруднюючих речовин у приземному прошарку атмосфери від джерел викидів від АЗС</w:t>
      </w:r>
      <w:bookmarkEnd w:id="33"/>
    </w:p>
    <w:p w:rsidR="00AF608E" w:rsidRDefault="00AF608E" w:rsidP="00891A7E">
      <w:pPr>
        <w:ind w:left="-567" w:firstLine="720"/>
        <w:rPr>
          <w:lang w:val="ru-RU"/>
        </w:rPr>
      </w:pPr>
      <w:r>
        <w:rPr>
          <w:lang w:val="ru-RU"/>
        </w:rPr>
        <w:t xml:space="preserve">Говорячи за діяльність автозаправного комплексу, то його основним видом діяльності є роздрібна торгівля світлими нафтопродуктами на зрідженим вуглеводним газом. </w:t>
      </w:r>
    </w:p>
    <w:p w:rsidR="001B2A1F" w:rsidRDefault="001B2A1F" w:rsidP="00891A7E">
      <w:pPr>
        <w:ind w:left="-567" w:firstLine="720"/>
        <w:rPr>
          <w:lang w:val="uk-UA"/>
        </w:rPr>
      </w:pPr>
      <w:r w:rsidRPr="001B2A1F">
        <w:rPr>
          <w:lang w:val="uk-UA"/>
        </w:rPr>
        <w:t>В даному розділі ми беремо як об'єкт дослідження автозаправну станцію, яку будують в місті Суми.  Візьмемо її кількість і обсягу резервуарів, певну кількість колонок, щоб розрахувати можливий обсяг викидів, граничну допустиму концентрацію, і розглянемо як це вплине на екологічну безпеку, охопить дана АЗС в своїй площі розсіювання житлові будинки.</w:t>
      </w:r>
    </w:p>
    <w:p w:rsidR="00430A9F" w:rsidRDefault="001B2A1F" w:rsidP="00891A7E">
      <w:pPr>
        <w:ind w:left="-567" w:firstLine="720"/>
        <w:rPr>
          <w:lang w:val="uk-UA"/>
        </w:rPr>
      </w:pPr>
      <w:r>
        <w:rPr>
          <w:lang w:val="ru-RU"/>
        </w:rPr>
        <w:t>Але споч</w:t>
      </w:r>
      <w:r w:rsidR="00AF608E">
        <w:rPr>
          <w:lang w:val="ru-RU"/>
        </w:rPr>
        <w:t>атку потрібно розглянути, що входить до складу АЗК</w:t>
      </w:r>
      <w:r>
        <w:rPr>
          <w:lang w:val="ru-RU"/>
        </w:rPr>
        <w:t>, а саме:</w:t>
      </w:r>
    </w:p>
    <w:p w:rsidR="00BC084D" w:rsidRDefault="00AF608E" w:rsidP="00891A7E">
      <w:pPr>
        <w:ind w:left="-567"/>
        <w:rPr>
          <w:lang w:val="ru-RU"/>
        </w:rPr>
      </w:pPr>
      <w:r>
        <w:rPr>
          <w:lang w:val="ru-RU"/>
        </w:rPr>
        <w:t>Автозаправна станція</w:t>
      </w:r>
      <w:r w:rsidR="00430A9F" w:rsidRPr="00BC084D">
        <w:rPr>
          <w:lang w:val="ru-RU"/>
        </w:rPr>
        <w:t>, на якій здійснюється заправлення авто</w:t>
      </w:r>
      <w:r>
        <w:rPr>
          <w:lang w:val="ru-RU"/>
        </w:rPr>
        <w:t>мобілів рідким моторним паливом, має такий склад:</w:t>
      </w:r>
    </w:p>
    <w:p w:rsidR="00AF608E" w:rsidRPr="00AF608E" w:rsidRDefault="00AF608E" w:rsidP="00AF608E">
      <w:pPr>
        <w:pStyle w:val="a6"/>
        <w:numPr>
          <w:ilvl w:val="0"/>
          <w:numId w:val="33"/>
        </w:numPr>
        <w:rPr>
          <w:lang w:val="ru-RU"/>
        </w:rPr>
      </w:pPr>
      <w:r>
        <w:rPr>
          <w:lang w:val="ru-RU"/>
        </w:rPr>
        <w:t>резервуарний парк для зберігання двох марок бензину, а саме А-92 та А-95, та ще однієї марки дизельного палива, до складу якої входять три стаціонарних підземних горизонтальних циліндричних двостінних резервуарів, які обладнані запірними пристроями та захисними клапанами, які мають об'єм 18 м</w:t>
      </w:r>
      <w:r>
        <w:rPr>
          <w:vertAlign w:val="superscript"/>
          <w:lang w:val="ru-RU"/>
        </w:rPr>
        <w:t>3</w:t>
      </w:r>
      <w:r>
        <w:rPr>
          <w:lang w:val="ru-RU"/>
        </w:rPr>
        <w:t xml:space="preserve"> на кожні три вида палива, мають один аварійний резервуар ємністю 18 м</w:t>
      </w:r>
      <w:r>
        <w:rPr>
          <w:vertAlign w:val="superscript"/>
          <w:lang w:val="ru-RU"/>
        </w:rPr>
        <w:t>3</w:t>
      </w:r>
      <w:r>
        <w:rPr>
          <w:lang w:val="ru-RU"/>
        </w:rPr>
        <w:t>. Загальна місткість резевурного парку є 72 м</w:t>
      </w:r>
      <w:r>
        <w:rPr>
          <w:vertAlign w:val="superscript"/>
          <w:lang w:val="ru-RU"/>
        </w:rPr>
        <w:t xml:space="preserve">3. </w:t>
      </w:r>
    </w:p>
    <w:p w:rsidR="00AF608E" w:rsidRDefault="00AF608E" w:rsidP="00AF608E">
      <w:pPr>
        <w:pStyle w:val="a6"/>
        <w:numPr>
          <w:ilvl w:val="0"/>
          <w:numId w:val="33"/>
        </w:numPr>
        <w:rPr>
          <w:lang w:val="ru-RU"/>
        </w:rPr>
      </w:pPr>
      <w:r>
        <w:rPr>
          <w:lang w:val="ru-RU"/>
        </w:rPr>
        <w:t xml:space="preserve">Має два двосторонні пістолетні паливо-родавальні колонки, які мають продуктивність л/хв для того, щоб заправити бензином чи дизельним паливом. </w:t>
      </w:r>
    </w:p>
    <w:p w:rsidR="00AF608E" w:rsidRDefault="00AF608E" w:rsidP="00AF608E">
      <w:pPr>
        <w:pStyle w:val="a6"/>
        <w:numPr>
          <w:ilvl w:val="0"/>
          <w:numId w:val="33"/>
        </w:numPr>
        <w:rPr>
          <w:lang w:val="ru-RU"/>
        </w:rPr>
      </w:pPr>
      <w:r>
        <w:rPr>
          <w:lang w:val="ru-RU"/>
        </w:rPr>
        <w:t>Колодязь для зливу нафтопродуктів</w:t>
      </w:r>
    </w:p>
    <w:p w:rsidR="00AF608E" w:rsidRDefault="00AF608E" w:rsidP="00AF608E">
      <w:pPr>
        <w:pStyle w:val="a6"/>
        <w:numPr>
          <w:ilvl w:val="0"/>
          <w:numId w:val="33"/>
        </w:numPr>
        <w:rPr>
          <w:lang w:val="ru-RU"/>
        </w:rPr>
      </w:pPr>
      <w:r>
        <w:rPr>
          <w:lang w:val="ru-RU"/>
        </w:rPr>
        <w:t xml:space="preserve">Майданчик для того, щоб розташувати автоцситерни, які здійснюють доставку палива для АЗС. </w:t>
      </w:r>
      <w:r w:rsidR="00326F03">
        <w:rPr>
          <w:lang w:val="ru-RU"/>
        </w:rPr>
        <w:t xml:space="preserve">Потужність та технологічне рішення є проектування </w:t>
      </w:r>
      <w:r w:rsidR="00326F03">
        <w:rPr>
          <w:lang w:val="ru-RU"/>
        </w:rPr>
        <w:lastRenderedPageBreak/>
        <w:t>автозаправного комплексу типу А ІІ, що значить середня, яка має з сумарною місткістю резервуари 72 м</w:t>
      </w:r>
      <w:r w:rsidR="00326F03">
        <w:rPr>
          <w:vertAlign w:val="superscript"/>
          <w:lang w:val="ru-RU"/>
        </w:rPr>
        <w:t>3</w:t>
      </w:r>
      <w:r w:rsidR="00326F03">
        <w:rPr>
          <w:lang w:val="ru-RU"/>
        </w:rPr>
        <w:t xml:space="preserve"> та найбільшу кількість заправок на годину 80-150.</w:t>
      </w:r>
    </w:p>
    <w:p w:rsidR="00326F03" w:rsidRDefault="00326F03" w:rsidP="00326F03">
      <w:pPr>
        <w:pStyle w:val="a6"/>
        <w:ind w:left="153"/>
        <w:rPr>
          <w:lang w:val="ru-RU"/>
        </w:rPr>
      </w:pPr>
      <w:r>
        <w:rPr>
          <w:lang w:val="ru-RU"/>
        </w:rPr>
        <w:t>Автомобільний газоправний пункт, де відбувається заправка автомобілів суміш зріджених вуглеводнів газу, а саме пропан та бутан, має такий склад:</w:t>
      </w:r>
    </w:p>
    <w:p w:rsidR="00326F03" w:rsidRDefault="00326F03" w:rsidP="00326F03">
      <w:pPr>
        <w:pStyle w:val="a6"/>
        <w:numPr>
          <w:ilvl w:val="0"/>
          <w:numId w:val="33"/>
        </w:numPr>
        <w:rPr>
          <w:lang w:val="ru-RU"/>
        </w:rPr>
      </w:pPr>
      <w:r>
        <w:rPr>
          <w:lang w:val="ru-RU"/>
        </w:rPr>
        <w:t>Підземний резерувар, який має об'єм 9.8 м</w:t>
      </w:r>
      <w:r>
        <w:rPr>
          <w:vertAlign w:val="superscript"/>
          <w:lang w:val="ru-RU"/>
        </w:rPr>
        <w:t>3</w:t>
      </w:r>
    </w:p>
    <w:p w:rsidR="00326F03" w:rsidRDefault="00326F03" w:rsidP="00326F03">
      <w:pPr>
        <w:pStyle w:val="a6"/>
        <w:numPr>
          <w:ilvl w:val="0"/>
          <w:numId w:val="33"/>
        </w:numPr>
        <w:rPr>
          <w:lang w:val="ru-RU"/>
        </w:rPr>
      </w:pPr>
      <w:r>
        <w:rPr>
          <w:lang w:val="ru-RU"/>
        </w:rPr>
        <w:t>Має насосну установку для з</w:t>
      </w:r>
      <w:r w:rsidR="00F34544">
        <w:rPr>
          <w:lang w:val="ru-RU"/>
        </w:rPr>
        <w:t>ливу вуглеводневі газів з автоцис</w:t>
      </w:r>
      <w:r>
        <w:rPr>
          <w:lang w:val="ru-RU"/>
        </w:rPr>
        <w:t xml:space="preserve">терн, а потім подачу продукту на заправній колонці </w:t>
      </w:r>
    </w:p>
    <w:p w:rsidR="00326F03" w:rsidRDefault="00326F03" w:rsidP="00430A9F">
      <w:pPr>
        <w:pStyle w:val="a6"/>
        <w:numPr>
          <w:ilvl w:val="0"/>
          <w:numId w:val="33"/>
        </w:numPr>
        <w:rPr>
          <w:lang w:val="ru-RU"/>
        </w:rPr>
      </w:pPr>
      <w:r>
        <w:rPr>
          <w:lang w:val="ru-RU"/>
        </w:rPr>
        <w:t>Має заправні колонки продуктивністю 60 л/хв для заправки автомобілів</w:t>
      </w:r>
    </w:p>
    <w:p w:rsidR="00326F03" w:rsidRDefault="00326F03" w:rsidP="00430A9F">
      <w:pPr>
        <w:pStyle w:val="a6"/>
        <w:numPr>
          <w:ilvl w:val="0"/>
          <w:numId w:val="33"/>
        </w:numPr>
        <w:rPr>
          <w:lang w:val="ru-RU"/>
        </w:rPr>
      </w:pPr>
      <w:r>
        <w:rPr>
          <w:lang w:val="ru-RU"/>
        </w:rPr>
        <w:t>Має зливну колонку для прийому зрідженого вуглеводного газу з автоцситерн в резеруварів для зберігання у складі приєднувальних присторїв для самих шлангів автоцситерн, які мають швидкі та зворотні клапани, трубопров</w:t>
      </w:r>
      <w:r w:rsidR="00F34544">
        <w:rPr>
          <w:lang w:val="ru-RU"/>
        </w:rPr>
        <w:t>оди рідкої фази, а також заправної</w:t>
      </w:r>
      <w:r>
        <w:rPr>
          <w:lang w:val="ru-RU"/>
        </w:rPr>
        <w:t xml:space="preserve"> арматури</w:t>
      </w:r>
    </w:p>
    <w:p w:rsidR="00326F03" w:rsidRDefault="00326F03" w:rsidP="00430A9F">
      <w:pPr>
        <w:pStyle w:val="a6"/>
        <w:numPr>
          <w:ilvl w:val="0"/>
          <w:numId w:val="33"/>
        </w:numPr>
        <w:rPr>
          <w:lang w:val="ru-RU"/>
        </w:rPr>
      </w:pPr>
      <w:r>
        <w:rPr>
          <w:lang w:val="ru-RU"/>
        </w:rPr>
        <w:t>Має запірну, регулюючу та запобіжну арматуру, а також прилади для контролю автоматики та технолонічних трубопроводів</w:t>
      </w:r>
    </w:p>
    <w:p w:rsidR="00326F03" w:rsidRDefault="00326F03" w:rsidP="00430A9F">
      <w:pPr>
        <w:pStyle w:val="a6"/>
        <w:numPr>
          <w:ilvl w:val="0"/>
          <w:numId w:val="33"/>
        </w:numPr>
        <w:rPr>
          <w:lang w:val="ru-RU"/>
        </w:rPr>
      </w:pPr>
      <w:r>
        <w:rPr>
          <w:lang w:val="ru-RU"/>
        </w:rPr>
        <w:t>Має майданчики для розташування автоцистерн, які здійснюють доставку зріджених вуглеводних газів.</w:t>
      </w:r>
    </w:p>
    <w:p w:rsidR="00430A9F" w:rsidRDefault="00430A9F" w:rsidP="00891A7E">
      <w:pPr>
        <w:ind w:left="-567"/>
        <w:rPr>
          <w:b/>
          <w:lang w:val="ru-RU"/>
        </w:rPr>
      </w:pPr>
      <w:r w:rsidRPr="001B2A1F">
        <w:rPr>
          <w:b/>
          <w:lang w:val="ru-RU"/>
        </w:rPr>
        <w:t xml:space="preserve">Автомобільна заправна станція (АЗС) </w:t>
      </w:r>
    </w:p>
    <w:p w:rsidR="00326F03" w:rsidRDefault="00326F03" w:rsidP="00F34544">
      <w:pPr>
        <w:ind w:left="-567" w:firstLine="720"/>
        <w:rPr>
          <w:lang w:val="ru-RU"/>
        </w:rPr>
      </w:pPr>
      <w:r>
        <w:rPr>
          <w:lang w:val="ru-RU"/>
        </w:rPr>
        <w:t xml:space="preserve">Автозаправна станція має призначення для того, щоб заправити автомобілі нафтопродуктами. На станціях передбачається можливістю для зберігання та роздачі двох сортів бензину, та ще одного сорту дизельного палива. </w:t>
      </w:r>
    </w:p>
    <w:p w:rsidR="00F34544" w:rsidRPr="00F34544" w:rsidRDefault="00F34544" w:rsidP="00F34544">
      <w:pPr>
        <w:ind w:left="-567" w:firstLine="720"/>
        <w:rPr>
          <w:lang w:val="uk-UA"/>
        </w:rPr>
      </w:pPr>
      <w:r>
        <w:rPr>
          <w:lang w:val="ru-RU"/>
        </w:rPr>
        <w:t>Річна кількість палива, яка зберігається в резервуарах АЗС та використовується споживачами, може становити 3640 м</w:t>
      </w:r>
      <w:r>
        <w:rPr>
          <w:vertAlign w:val="superscript"/>
          <w:lang w:val="ru-RU"/>
        </w:rPr>
        <w:t>3</w:t>
      </w:r>
      <w:r>
        <w:rPr>
          <w:lang w:val="ru-RU"/>
        </w:rPr>
        <w:t>, серед якої є:</w:t>
      </w:r>
      <w:r>
        <w:rPr>
          <w:lang w:val="ru-RU"/>
        </w:rPr>
        <w:tab/>
      </w:r>
    </w:p>
    <w:p w:rsidR="00430A9F" w:rsidRDefault="00430A9F" w:rsidP="00430A9F">
      <w:pPr>
        <w:rPr>
          <w:lang w:val="uk-UA"/>
        </w:rPr>
      </w:pPr>
      <w:r w:rsidRPr="00BC084D">
        <w:rPr>
          <w:lang w:val="ru-RU"/>
        </w:rPr>
        <w:t>- бензину А-92 – 1050 м</w:t>
      </w:r>
      <w:r w:rsidRPr="00891A7E">
        <w:rPr>
          <w:vertAlign w:val="superscript"/>
          <w:lang w:val="ru-RU"/>
        </w:rPr>
        <w:t>3</w:t>
      </w:r>
      <w:r w:rsidRPr="00BC084D">
        <w:rPr>
          <w:lang w:val="ru-RU"/>
        </w:rPr>
        <w:t>,</w:t>
      </w:r>
    </w:p>
    <w:p w:rsidR="00430A9F" w:rsidRDefault="00430A9F" w:rsidP="00430A9F">
      <w:pPr>
        <w:rPr>
          <w:lang w:val="uk-UA"/>
        </w:rPr>
      </w:pPr>
      <w:r w:rsidRPr="00BC084D">
        <w:rPr>
          <w:lang w:val="ru-RU"/>
        </w:rPr>
        <w:t xml:space="preserve"> - бензину А-95 – 1050 м</w:t>
      </w:r>
      <w:r w:rsidRPr="00891A7E">
        <w:rPr>
          <w:vertAlign w:val="superscript"/>
          <w:lang w:val="ru-RU"/>
        </w:rPr>
        <w:t>3</w:t>
      </w:r>
      <w:r w:rsidRPr="00BC084D">
        <w:rPr>
          <w:lang w:val="ru-RU"/>
        </w:rPr>
        <w:t xml:space="preserve">, </w:t>
      </w:r>
    </w:p>
    <w:p w:rsidR="00430A9F" w:rsidRDefault="00430A9F" w:rsidP="00430A9F">
      <w:pPr>
        <w:rPr>
          <w:lang w:val="uk-UA"/>
        </w:rPr>
      </w:pPr>
      <w:r w:rsidRPr="00BC084D">
        <w:rPr>
          <w:lang w:val="ru-RU"/>
        </w:rPr>
        <w:t>- дизельного палива – 1540 м</w:t>
      </w:r>
      <w:r w:rsidRPr="00891A7E">
        <w:rPr>
          <w:vertAlign w:val="superscript"/>
          <w:lang w:val="ru-RU"/>
        </w:rPr>
        <w:t>3</w:t>
      </w:r>
      <w:r w:rsidRPr="00BC084D">
        <w:rPr>
          <w:lang w:val="ru-RU"/>
        </w:rPr>
        <w:t xml:space="preserve">. </w:t>
      </w:r>
    </w:p>
    <w:p w:rsidR="00430A9F" w:rsidRDefault="00F34544" w:rsidP="00891A7E">
      <w:pPr>
        <w:ind w:left="-567"/>
        <w:rPr>
          <w:lang w:val="uk-UA"/>
        </w:rPr>
      </w:pPr>
      <w:r>
        <w:rPr>
          <w:lang w:val="ru-RU"/>
        </w:rPr>
        <w:lastRenderedPageBreak/>
        <w:t>На АЗС передбачаються</w:t>
      </w:r>
      <w:r w:rsidR="00430A9F" w:rsidRPr="00BC084D">
        <w:rPr>
          <w:lang w:val="ru-RU"/>
        </w:rPr>
        <w:t xml:space="preserve"> наступні технологічні операції:</w:t>
      </w:r>
    </w:p>
    <w:p w:rsidR="00430A9F" w:rsidRDefault="00430A9F" w:rsidP="00430A9F">
      <w:pPr>
        <w:rPr>
          <w:lang w:val="uk-UA"/>
        </w:rPr>
      </w:pPr>
      <w:r w:rsidRPr="00BC084D">
        <w:rPr>
          <w:lang w:val="ru-RU"/>
        </w:rPr>
        <w:t xml:space="preserve"> - злив палива в резервуари резервуарного парку; </w:t>
      </w:r>
    </w:p>
    <w:p w:rsidR="00BC084D" w:rsidRDefault="00430A9F" w:rsidP="00430A9F">
      <w:pPr>
        <w:rPr>
          <w:lang w:val="ru-RU"/>
        </w:rPr>
      </w:pPr>
      <w:r w:rsidRPr="00BC084D">
        <w:rPr>
          <w:lang w:val="ru-RU"/>
        </w:rPr>
        <w:t xml:space="preserve">- зберігання палива; </w:t>
      </w:r>
    </w:p>
    <w:p w:rsidR="00BC084D" w:rsidRDefault="00430A9F" w:rsidP="00BC084D">
      <w:pPr>
        <w:rPr>
          <w:lang w:val="ru-RU"/>
        </w:rPr>
      </w:pPr>
      <w:r w:rsidRPr="00BC084D">
        <w:rPr>
          <w:lang w:val="ru-RU"/>
        </w:rPr>
        <w:t xml:space="preserve">- видача палива в транспортні засоби через паливо-роздавальні колонки. </w:t>
      </w:r>
    </w:p>
    <w:p w:rsidR="00F34544" w:rsidRDefault="00F34544" w:rsidP="00F34544">
      <w:pPr>
        <w:ind w:left="-567" w:firstLine="567"/>
        <w:rPr>
          <w:lang w:val="ru-RU"/>
        </w:rPr>
      </w:pPr>
      <w:r>
        <w:rPr>
          <w:lang w:val="ru-RU"/>
        </w:rPr>
        <w:t>Доставка палива до автозаправних станцій передбачається автоцистернами. Злив з тих самих автоцистерн до резервуарів відбувається через призначені зливні муфти. При зливу нафтопродуктів з автоцистерн до підземних резервуарів витісняжться об'єм пару нафтопродуктів, які повертаються в автоцситерну. Ще при цьому може виключатися вихід пару нафтопродуктів в навколищнє середовище.</w:t>
      </w:r>
    </w:p>
    <w:p w:rsidR="00F34544" w:rsidRDefault="00F34544" w:rsidP="00F34544">
      <w:pPr>
        <w:ind w:left="-567" w:firstLine="567"/>
        <w:rPr>
          <w:lang w:val="uk-UA"/>
        </w:rPr>
      </w:pPr>
      <w:r>
        <w:rPr>
          <w:lang w:val="ru-RU"/>
        </w:rPr>
        <w:t>Для того ж самого зберігання палива використовують три станціонарних підземних двостінних резервуарів, які мають обладанная у вигляді запірних пристроїв та захисних клапанів, які мають обєм по 18 м</w:t>
      </w:r>
      <w:r>
        <w:rPr>
          <w:vertAlign w:val="superscript"/>
          <w:lang w:val="ru-RU"/>
        </w:rPr>
        <w:t>3</w:t>
      </w:r>
      <w:r w:rsidRPr="00F34544">
        <w:rPr>
          <w:lang w:val="ru-RU"/>
        </w:rPr>
        <w:t xml:space="preserve"> </w:t>
      </w:r>
      <w:r>
        <w:rPr>
          <w:lang w:val="uk-UA"/>
        </w:rPr>
        <w:t>для кожній. Самі резервуари зберіганная паливу можуть оснащатися дихальними клапанами. Також передбачається один резервуар для аварійного зливу, теж об’ємом 18 м</w:t>
      </w:r>
      <w:r>
        <w:rPr>
          <w:vertAlign w:val="superscript"/>
          <w:lang w:val="uk-UA"/>
        </w:rPr>
        <w:t>3</w:t>
      </w:r>
      <w:r>
        <w:rPr>
          <w:lang w:val="uk-UA"/>
        </w:rPr>
        <w:t>. Сама загальна місткість резервуарного парку становить 72 м</w:t>
      </w:r>
      <w:r>
        <w:rPr>
          <w:vertAlign w:val="superscript"/>
          <w:lang w:val="uk-UA"/>
        </w:rPr>
        <w:t>3</w:t>
      </w:r>
      <w:r>
        <w:rPr>
          <w:lang w:val="uk-UA"/>
        </w:rPr>
        <w:t>.</w:t>
      </w:r>
    </w:p>
    <w:p w:rsidR="00F34544" w:rsidRPr="00F34544" w:rsidRDefault="00F34544" w:rsidP="00F34544">
      <w:pPr>
        <w:ind w:left="-567" w:firstLine="567"/>
        <w:rPr>
          <w:lang w:val="uk-UA"/>
        </w:rPr>
      </w:pPr>
      <w:r>
        <w:rPr>
          <w:lang w:val="uk-UA"/>
        </w:rPr>
        <w:t>Резервуари монутються на глибину до одного метру від поверхні землі. Ухил трубопроводів передбачається у бік резервуарів не менше ніж 0.002.</w:t>
      </w:r>
    </w:p>
    <w:p w:rsidR="00F34544" w:rsidRPr="00F34544" w:rsidRDefault="00F34544" w:rsidP="00891A7E">
      <w:pPr>
        <w:ind w:left="-567" w:firstLine="720"/>
        <w:rPr>
          <w:lang w:val="uk-UA"/>
        </w:rPr>
      </w:pPr>
      <w:r w:rsidRPr="00F34544">
        <w:rPr>
          <w:lang w:val="uk-UA"/>
        </w:rPr>
        <w:t>Для захисту від корозії покривають поверхню резервуарів антикорозійною ізоляцією</w:t>
      </w:r>
      <w:r>
        <w:rPr>
          <w:lang w:val="uk-UA"/>
        </w:rPr>
        <w:t xml:space="preserve">. Контроль герметичності резервуарів здійснюється за допомогою спостерігання тиску газу у міжстінних просторів резервуарів. </w:t>
      </w:r>
    </w:p>
    <w:p w:rsidR="00F34544" w:rsidRDefault="00F34544" w:rsidP="00891A7E">
      <w:pPr>
        <w:ind w:left="-567" w:firstLine="720"/>
        <w:rPr>
          <w:lang w:val="ru-RU"/>
        </w:rPr>
      </w:pPr>
    </w:p>
    <w:p w:rsidR="00F34544" w:rsidRDefault="00F34544" w:rsidP="00891A7E">
      <w:pPr>
        <w:ind w:left="-567" w:firstLine="720"/>
        <w:rPr>
          <w:lang w:val="ru-RU"/>
        </w:rPr>
      </w:pPr>
    </w:p>
    <w:p w:rsidR="00F34544" w:rsidRDefault="00F34544" w:rsidP="00891A7E">
      <w:pPr>
        <w:ind w:left="-567" w:firstLine="720"/>
        <w:rPr>
          <w:lang w:val="ru-RU"/>
        </w:rPr>
      </w:pPr>
      <w:r>
        <w:rPr>
          <w:lang w:val="ru-RU"/>
        </w:rPr>
        <w:lastRenderedPageBreak/>
        <w:t xml:space="preserve">Для того, щоб відпустити паливо використовують дві двсоторонні пістолетні колонки, які роздають паливо, що мають продуктивність 40 л/хв, щоб заправити бензином та дизельним паливом. </w:t>
      </w:r>
    </w:p>
    <w:p w:rsidR="00BC084D" w:rsidRDefault="00F34544" w:rsidP="00891A7E">
      <w:pPr>
        <w:ind w:left="-567" w:firstLine="720"/>
        <w:rPr>
          <w:lang w:val="ru-RU"/>
        </w:rPr>
      </w:pPr>
      <w:r>
        <w:rPr>
          <w:lang w:val="ru-RU"/>
        </w:rPr>
        <w:t xml:space="preserve">Над самим майданчиком, на якому розміщуються паливороздавальні колонки, передбачають навіс. </w:t>
      </w:r>
    </w:p>
    <w:p w:rsidR="00F34544" w:rsidRPr="001B2A1F" w:rsidRDefault="00F34544" w:rsidP="00891A7E">
      <w:pPr>
        <w:ind w:left="-567" w:firstLine="720"/>
        <w:rPr>
          <w:lang w:val="ru-RU"/>
        </w:rPr>
      </w:pPr>
      <w:r>
        <w:rPr>
          <w:lang w:val="ru-RU"/>
        </w:rPr>
        <w:t xml:space="preserve">На самій автозаправній станції передбачають маханізацію та автоматізацію основних процесів, а також дістаційне керування паливороздавальних колонок здійснувається комп'ютерами з операторської у будівлі станції. </w:t>
      </w:r>
    </w:p>
    <w:p w:rsidR="00BC084D" w:rsidRPr="00BC084D" w:rsidRDefault="00BC084D" w:rsidP="00891A7E">
      <w:pPr>
        <w:ind w:firstLine="720"/>
        <w:jc w:val="right"/>
        <w:rPr>
          <w:lang w:val="uk-UA"/>
        </w:rPr>
      </w:pPr>
      <w:r>
        <w:rPr>
          <w:lang w:val="uk-UA"/>
        </w:rPr>
        <w:t>Таблиця 4.1. Основні техничні показники АЗС</w:t>
      </w:r>
    </w:p>
    <w:tbl>
      <w:tblPr>
        <w:tblStyle w:val="a3"/>
        <w:tblW w:w="0" w:type="auto"/>
        <w:tblLook w:val="04A0" w:firstRow="1" w:lastRow="0" w:firstColumn="1" w:lastColumn="0" w:noHBand="0" w:noVBand="1"/>
      </w:tblPr>
      <w:tblGrid>
        <w:gridCol w:w="5098"/>
        <w:gridCol w:w="2268"/>
        <w:gridCol w:w="2313"/>
      </w:tblGrid>
      <w:tr w:rsidR="001B2A1F" w:rsidTr="001B2A1F">
        <w:tc>
          <w:tcPr>
            <w:tcW w:w="5098" w:type="dxa"/>
          </w:tcPr>
          <w:p w:rsidR="001B2A1F" w:rsidRPr="00891A7E" w:rsidRDefault="001B2A1F" w:rsidP="001B2A1F">
            <w:pPr>
              <w:rPr>
                <w:sz w:val="24"/>
                <w:szCs w:val="24"/>
                <w:lang w:val="uk-UA"/>
              </w:rPr>
            </w:pPr>
            <w:r w:rsidRPr="00891A7E">
              <w:rPr>
                <w:sz w:val="24"/>
                <w:szCs w:val="24"/>
                <w:lang w:val="uk-UA"/>
              </w:rPr>
              <w:t xml:space="preserve">Найменування показників </w:t>
            </w:r>
          </w:p>
        </w:tc>
        <w:tc>
          <w:tcPr>
            <w:tcW w:w="2268" w:type="dxa"/>
          </w:tcPr>
          <w:p w:rsidR="001B2A1F" w:rsidRPr="00891A7E" w:rsidRDefault="001B2A1F" w:rsidP="001B2A1F">
            <w:pPr>
              <w:jc w:val="center"/>
              <w:rPr>
                <w:sz w:val="24"/>
                <w:szCs w:val="24"/>
                <w:lang w:val="uk-UA"/>
              </w:rPr>
            </w:pPr>
            <w:r w:rsidRPr="00891A7E">
              <w:rPr>
                <w:sz w:val="24"/>
                <w:szCs w:val="24"/>
                <w:lang w:val="uk-UA"/>
              </w:rPr>
              <w:t xml:space="preserve">Одиниця вимірювання </w:t>
            </w:r>
          </w:p>
        </w:tc>
        <w:tc>
          <w:tcPr>
            <w:tcW w:w="2313" w:type="dxa"/>
          </w:tcPr>
          <w:p w:rsidR="001B2A1F" w:rsidRPr="00891A7E" w:rsidRDefault="001B2A1F" w:rsidP="001B2A1F">
            <w:pPr>
              <w:jc w:val="center"/>
              <w:rPr>
                <w:sz w:val="24"/>
                <w:szCs w:val="24"/>
                <w:lang w:val="uk-UA"/>
              </w:rPr>
            </w:pPr>
            <w:r w:rsidRPr="00891A7E">
              <w:rPr>
                <w:sz w:val="24"/>
                <w:szCs w:val="24"/>
                <w:lang w:val="uk-UA"/>
              </w:rPr>
              <w:t>Кількість</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 xml:space="preserve">Об’єм середнього разового заправлення: </w:t>
            </w:r>
          </w:p>
        </w:tc>
        <w:tc>
          <w:tcPr>
            <w:tcW w:w="2268" w:type="dxa"/>
          </w:tcPr>
          <w:p w:rsidR="001B2A1F" w:rsidRPr="00891A7E" w:rsidRDefault="001B2A1F" w:rsidP="001B2A1F">
            <w:pPr>
              <w:rPr>
                <w:sz w:val="24"/>
                <w:szCs w:val="24"/>
                <w:lang w:val="uk-UA"/>
              </w:rPr>
            </w:pPr>
          </w:p>
        </w:tc>
        <w:tc>
          <w:tcPr>
            <w:tcW w:w="2313" w:type="dxa"/>
          </w:tcPr>
          <w:p w:rsidR="001B2A1F" w:rsidRPr="00891A7E" w:rsidRDefault="001B2A1F" w:rsidP="001B2A1F">
            <w:pPr>
              <w:rPr>
                <w:sz w:val="24"/>
                <w:szCs w:val="24"/>
                <w:lang w:val="uk-UA"/>
              </w:rPr>
            </w:pPr>
          </w:p>
        </w:tc>
      </w:tr>
      <w:tr w:rsidR="001B2A1F" w:rsidTr="001B2A1F">
        <w:tc>
          <w:tcPr>
            <w:tcW w:w="5098" w:type="dxa"/>
          </w:tcPr>
          <w:p w:rsidR="001B2A1F" w:rsidRPr="00891A7E" w:rsidRDefault="001B2A1F" w:rsidP="001B2A1F">
            <w:pPr>
              <w:pStyle w:val="a6"/>
              <w:numPr>
                <w:ilvl w:val="0"/>
                <w:numId w:val="16"/>
              </w:numPr>
              <w:rPr>
                <w:sz w:val="24"/>
                <w:szCs w:val="24"/>
                <w:lang w:val="uk-UA"/>
              </w:rPr>
            </w:pPr>
            <w:r w:rsidRPr="00891A7E">
              <w:rPr>
                <w:sz w:val="24"/>
                <w:szCs w:val="24"/>
                <w:lang w:val="uk-UA"/>
              </w:rPr>
              <w:t xml:space="preserve">легкових автомобилів </w:t>
            </w:r>
          </w:p>
        </w:tc>
        <w:tc>
          <w:tcPr>
            <w:tcW w:w="2268" w:type="dxa"/>
          </w:tcPr>
          <w:p w:rsidR="001B2A1F" w:rsidRPr="00891A7E" w:rsidRDefault="001B2A1F" w:rsidP="001B2A1F">
            <w:pPr>
              <w:jc w:val="center"/>
              <w:rPr>
                <w:sz w:val="24"/>
                <w:szCs w:val="24"/>
                <w:lang w:val="uk-UA"/>
              </w:rPr>
            </w:pPr>
            <w:r w:rsidRPr="00891A7E">
              <w:rPr>
                <w:sz w:val="24"/>
                <w:szCs w:val="24"/>
                <w:lang w:val="uk-UA"/>
              </w:rPr>
              <w:t>л</w:t>
            </w:r>
          </w:p>
        </w:tc>
        <w:tc>
          <w:tcPr>
            <w:tcW w:w="2313" w:type="dxa"/>
          </w:tcPr>
          <w:p w:rsidR="001B2A1F" w:rsidRPr="00891A7E" w:rsidRDefault="001B2A1F" w:rsidP="001B2A1F">
            <w:pPr>
              <w:jc w:val="center"/>
              <w:rPr>
                <w:sz w:val="24"/>
                <w:szCs w:val="24"/>
                <w:lang w:val="uk-UA"/>
              </w:rPr>
            </w:pPr>
            <w:r w:rsidRPr="00891A7E">
              <w:rPr>
                <w:sz w:val="24"/>
                <w:szCs w:val="24"/>
                <w:lang w:val="uk-UA"/>
              </w:rPr>
              <w:t>40</w:t>
            </w:r>
          </w:p>
        </w:tc>
      </w:tr>
      <w:tr w:rsidR="001B2A1F" w:rsidTr="001B2A1F">
        <w:tc>
          <w:tcPr>
            <w:tcW w:w="5098" w:type="dxa"/>
          </w:tcPr>
          <w:p w:rsidR="001B2A1F" w:rsidRPr="00891A7E" w:rsidRDefault="001B2A1F" w:rsidP="001B2A1F">
            <w:pPr>
              <w:pStyle w:val="a6"/>
              <w:numPr>
                <w:ilvl w:val="0"/>
                <w:numId w:val="16"/>
              </w:numPr>
              <w:rPr>
                <w:sz w:val="24"/>
                <w:szCs w:val="24"/>
                <w:lang w:val="uk-UA"/>
              </w:rPr>
            </w:pPr>
            <w:r w:rsidRPr="00891A7E">
              <w:rPr>
                <w:sz w:val="24"/>
                <w:szCs w:val="24"/>
                <w:lang w:val="uk-UA"/>
              </w:rPr>
              <w:t xml:space="preserve">вантажних автомобілів </w:t>
            </w:r>
          </w:p>
        </w:tc>
        <w:tc>
          <w:tcPr>
            <w:tcW w:w="2268" w:type="dxa"/>
          </w:tcPr>
          <w:p w:rsidR="001B2A1F" w:rsidRPr="00891A7E" w:rsidRDefault="001B2A1F" w:rsidP="001B2A1F">
            <w:pPr>
              <w:jc w:val="center"/>
              <w:rPr>
                <w:sz w:val="24"/>
                <w:szCs w:val="24"/>
                <w:lang w:val="uk-UA"/>
              </w:rPr>
            </w:pPr>
            <w:r w:rsidRPr="00891A7E">
              <w:rPr>
                <w:sz w:val="24"/>
                <w:szCs w:val="24"/>
                <w:lang w:val="uk-UA"/>
              </w:rPr>
              <w:t>л</w:t>
            </w:r>
          </w:p>
        </w:tc>
        <w:tc>
          <w:tcPr>
            <w:tcW w:w="2313" w:type="dxa"/>
          </w:tcPr>
          <w:p w:rsidR="001B2A1F" w:rsidRPr="00891A7E" w:rsidRDefault="001B2A1F" w:rsidP="001B2A1F">
            <w:pPr>
              <w:jc w:val="center"/>
              <w:rPr>
                <w:sz w:val="24"/>
                <w:szCs w:val="24"/>
                <w:lang w:val="uk-UA"/>
              </w:rPr>
            </w:pPr>
            <w:r w:rsidRPr="00891A7E">
              <w:rPr>
                <w:sz w:val="24"/>
                <w:szCs w:val="24"/>
                <w:lang w:val="uk-UA"/>
              </w:rPr>
              <w:t>100</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 xml:space="preserve">Кількість паливних колонок </w:t>
            </w:r>
          </w:p>
        </w:tc>
        <w:tc>
          <w:tcPr>
            <w:tcW w:w="2268" w:type="dxa"/>
          </w:tcPr>
          <w:p w:rsidR="001B2A1F" w:rsidRPr="00891A7E" w:rsidRDefault="001B2A1F" w:rsidP="001B2A1F">
            <w:pPr>
              <w:jc w:val="center"/>
              <w:rPr>
                <w:sz w:val="24"/>
                <w:szCs w:val="24"/>
                <w:lang w:val="uk-UA"/>
              </w:rPr>
            </w:pPr>
            <w:r w:rsidRPr="00891A7E">
              <w:rPr>
                <w:sz w:val="24"/>
                <w:szCs w:val="24"/>
                <w:lang w:val="uk-UA"/>
              </w:rPr>
              <w:t>шт.</w:t>
            </w:r>
          </w:p>
        </w:tc>
        <w:tc>
          <w:tcPr>
            <w:tcW w:w="2313" w:type="dxa"/>
          </w:tcPr>
          <w:p w:rsidR="001B2A1F" w:rsidRPr="00891A7E" w:rsidRDefault="001B2A1F" w:rsidP="001B2A1F">
            <w:pPr>
              <w:jc w:val="center"/>
              <w:rPr>
                <w:sz w:val="24"/>
                <w:szCs w:val="24"/>
                <w:lang w:val="uk-UA"/>
              </w:rPr>
            </w:pPr>
            <w:r w:rsidRPr="00891A7E">
              <w:rPr>
                <w:sz w:val="24"/>
                <w:szCs w:val="24"/>
                <w:lang w:val="uk-UA"/>
              </w:rPr>
              <w:t>2</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Кількість технологічних заправних місць</w:t>
            </w:r>
          </w:p>
        </w:tc>
        <w:tc>
          <w:tcPr>
            <w:tcW w:w="2268" w:type="dxa"/>
          </w:tcPr>
          <w:p w:rsidR="001B2A1F" w:rsidRPr="00891A7E" w:rsidRDefault="001B2A1F" w:rsidP="001B2A1F">
            <w:pPr>
              <w:jc w:val="center"/>
              <w:rPr>
                <w:sz w:val="24"/>
                <w:szCs w:val="24"/>
                <w:lang w:val="uk-UA"/>
              </w:rPr>
            </w:pPr>
            <w:r w:rsidRPr="00891A7E">
              <w:rPr>
                <w:sz w:val="24"/>
                <w:szCs w:val="24"/>
                <w:lang w:val="uk-UA"/>
              </w:rPr>
              <w:t>шт.</w:t>
            </w:r>
          </w:p>
        </w:tc>
        <w:tc>
          <w:tcPr>
            <w:tcW w:w="2313" w:type="dxa"/>
          </w:tcPr>
          <w:p w:rsidR="001B2A1F" w:rsidRPr="00891A7E" w:rsidRDefault="001B2A1F" w:rsidP="001B2A1F">
            <w:pPr>
              <w:jc w:val="center"/>
              <w:rPr>
                <w:sz w:val="24"/>
                <w:szCs w:val="24"/>
                <w:lang w:val="uk-UA"/>
              </w:rPr>
            </w:pPr>
            <w:r w:rsidRPr="00891A7E">
              <w:rPr>
                <w:sz w:val="24"/>
                <w:szCs w:val="24"/>
                <w:lang w:val="uk-UA"/>
              </w:rPr>
              <w:t>12</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 xml:space="preserve">Середня пропускна спроможність АЗС на добу </w:t>
            </w:r>
          </w:p>
        </w:tc>
        <w:tc>
          <w:tcPr>
            <w:tcW w:w="2268" w:type="dxa"/>
          </w:tcPr>
          <w:p w:rsidR="001B2A1F" w:rsidRPr="00891A7E" w:rsidRDefault="001B2A1F" w:rsidP="001B2A1F">
            <w:pPr>
              <w:jc w:val="center"/>
              <w:rPr>
                <w:sz w:val="24"/>
                <w:szCs w:val="24"/>
                <w:lang w:val="uk-UA"/>
              </w:rPr>
            </w:pPr>
            <w:r w:rsidRPr="00891A7E">
              <w:rPr>
                <w:sz w:val="24"/>
                <w:szCs w:val="24"/>
                <w:lang w:val="uk-UA"/>
              </w:rPr>
              <w:t>авт./длба</w:t>
            </w:r>
          </w:p>
        </w:tc>
        <w:tc>
          <w:tcPr>
            <w:tcW w:w="2313" w:type="dxa"/>
          </w:tcPr>
          <w:p w:rsidR="001B2A1F" w:rsidRPr="00891A7E" w:rsidRDefault="001B2A1F" w:rsidP="001B2A1F">
            <w:pPr>
              <w:jc w:val="center"/>
              <w:rPr>
                <w:sz w:val="24"/>
                <w:szCs w:val="24"/>
                <w:lang w:val="uk-UA"/>
              </w:rPr>
            </w:pPr>
            <w:r w:rsidRPr="00891A7E">
              <w:rPr>
                <w:sz w:val="24"/>
                <w:szCs w:val="24"/>
                <w:lang w:val="uk-UA"/>
              </w:rPr>
              <w:t>375</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Об’єм річної відпустки палива:</w:t>
            </w:r>
          </w:p>
        </w:tc>
        <w:tc>
          <w:tcPr>
            <w:tcW w:w="2268" w:type="dxa"/>
          </w:tcPr>
          <w:p w:rsidR="001B2A1F" w:rsidRPr="00891A7E" w:rsidRDefault="001B2A1F" w:rsidP="001B2A1F">
            <w:pPr>
              <w:jc w:val="center"/>
              <w:rPr>
                <w:sz w:val="24"/>
                <w:szCs w:val="24"/>
                <w:lang w:val="uk-UA"/>
              </w:rPr>
            </w:pPr>
          </w:p>
        </w:tc>
        <w:tc>
          <w:tcPr>
            <w:tcW w:w="2313" w:type="dxa"/>
          </w:tcPr>
          <w:p w:rsidR="001B2A1F" w:rsidRPr="00891A7E" w:rsidRDefault="001B2A1F" w:rsidP="001B2A1F">
            <w:pPr>
              <w:jc w:val="center"/>
              <w:rPr>
                <w:sz w:val="24"/>
                <w:szCs w:val="24"/>
                <w:lang w:val="uk-UA"/>
              </w:rPr>
            </w:pP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Бензин А-92</w:t>
            </w:r>
          </w:p>
        </w:tc>
        <w:tc>
          <w:tcPr>
            <w:tcW w:w="2268" w:type="dxa"/>
          </w:tcPr>
          <w:p w:rsidR="001B2A1F" w:rsidRPr="00891A7E" w:rsidRDefault="001B2A1F" w:rsidP="001B2A1F">
            <w:pPr>
              <w:jc w:val="center"/>
              <w:rPr>
                <w:sz w:val="24"/>
                <w:szCs w:val="24"/>
                <w:lang w:val="uk-UA"/>
              </w:rPr>
            </w:pPr>
            <w:r w:rsidRPr="00891A7E">
              <w:rPr>
                <w:sz w:val="24"/>
                <w:szCs w:val="24"/>
                <w:lang w:val="uk-UA"/>
              </w:rPr>
              <w:t>м</w:t>
            </w:r>
            <w:r w:rsidRPr="00891A7E">
              <w:rPr>
                <w:sz w:val="24"/>
                <w:szCs w:val="24"/>
                <w:vertAlign w:val="superscript"/>
                <w:lang w:val="uk-UA"/>
              </w:rPr>
              <w:t>3</w:t>
            </w:r>
            <w:r w:rsidRPr="00891A7E">
              <w:rPr>
                <w:sz w:val="24"/>
                <w:szCs w:val="24"/>
                <w:lang w:val="uk-UA"/>
              </w:rPr>
              <w:t>/рік</w:t>
            </w:r>
          </w:p>
        </w:tc>
        <w:tc>
          <w:tcPr>
            <w:tcW w:w="2313" w:type="dxa"/>
          </w:tcPr>
          <w:p w:rsidR="001B2A1F" w:rsidRPr="00891A7E" w:rsidRDefault="001B2A1F" w:rsidP="001B2A1F">
            <w:pPr>
              <w:jc w:val="center"/>
              <w:rPr>
                <w:sz w:val="24"/>
                <w:szCs w:val="24"/>
                <w:lang w:val="uk-UA"/>
              </w:rPr>
            </w:pPr>
            <w:r w:rsidRPr="00891A7E">
              <w:rPr>
                <w:sz w:val="24"/>
                <w:szCs w:val="24"/>
                <w:lang w:val="uk-UA"/>
              </w:rPr>
              <w:t>1050</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Бензин А-95</w:t>
            </w:r>
          </w:p>
        </w:tc>
        <w:tc>
          <w:tcPr>
            <w:tcW w:w="2268" w:type="dxa"/>
          </w:tcPr>
          <w:p w:rsidR="001B2A1F" w:rsidRPr="00891A7E" w:rsidRDefault="001B2A1F" w:rsidP="001B2A1F">
            <w:pPr>
              <w:jc w:val="center"/>
              <w:rPr>
                <w:sz w:val="24"/>
                <w:szCs w:val="24"/>
                <w:lang w:val="uk-UA"/>
              </w:rPr>
            </w:pPr>
            <w:r w:rsidRPr="00891A7E">
              <w:rPr>
                <w:sz w:val="24"/>
                <w:szCs w:val="24"/>
                <w:lang w:val="uk-UA"/>
              </w:rPr>
              <w:t>м</w:t>
            </w:r>
            <w:r w:rsidRPr="00891A7E">
              <w:rPr>
                <w:sz w:val="24"/>
                <w:szCs w:val="24"/>
                <w:vertAlign w:val="superscript"/>
                <w:lang w:val="uk-UA"/>
              </w:rPr>
              <w:t>3</w:t>
            </w:r>
            <w:r w:rsidRPr="00891A7E">
              <w:rPr>
                <w:sz w:val="24"/>
                <w:szCs w:val="24"/>
                <w:lang w:val="uk-UA"/>
              </w:rPr>
              <w:t>/рік</w:t>
            </w:r>
          </w:p>
        </w:tc>
        <w:tc>
          <w:tcPr>
            <w:tcW w:w="2313" w:type="dxa"/>
          </w:tcPr>
          <w:p w:rsidR="001B2A1F" w:rsidRPr="00891A7E" w:rsidRDefault="001B2A1F" w:rsidP="001B2A1F">
            <w:pPr>
              <w:ind w:firstLine="720"/>
              <w:jc w:val="center"/>
              <w:rPr>
                <w:sz w:val="24"/>
                <w:szCs w:val="24"/>
                <w:lang w:val="uk-UA"/>
              </w:rPr>
            </w:pPr>
            <w:r w:rsidRPr="00891A7E">
              <w:rPr>
                <w:sz w:val="24"/>
                <w:szCs w:val="24"/>
                <w:lang w:val="uk-UA"/>
              </w:rPr>
              <w:t>1050</w:t>
            </w:r>
          </w:p>
        </w:tc>
      </w:tr>
      <w:tr w:rsidR="001B2A1F" w:rsidTr="001B2A1F">
        <w:tc>
          <w:tcPr>
            <w:tcW w:w="5098" w:type="dxa"/>
          </w:tcPr>
          <w:p w:rsidR="001B2A1F" w:rsidRPr="00891A7E" w:rsidRDefault="001B2A1F" w:rsidP="001B2A1F">
            <w:pPr>
              <w:rPr>
                <w:sz w:val="24"/>
                <w:szCs w:val="24"/>
                <w:lang w:val="uk-UA"/>
              </w:rPr>
            </w:pPr>
            <w:r w:rsidRPr="00891A7E">
              <w:rPr>
                <w:sz w:val="24"/>
                <w:szCs w:val="24"/>
                <w:lang w:val="uk-UA"/>
              </w:rPr>
              <w:t xml:space="preserve">Дизпаливо </w:t>
            </w:r>
          </w:p>
        </w:tc>
        <w:tc>
          <w:tcPr>
            <w:tcW w:w="2268" w:type="dxa"/>
          </w:tcPr>
          <w:p w:rsidR="001B2A1F" w:rsidRPr="00891A7E" w:rsidRDefault="001B2A1F" w:rsidP="001B2A1F">
            <w:pPr>
              <w:jc w:val="center"/>
              <w:rPr>
                <w:sz w:val="24"/>
                <w:szCs w:val="24"/>
                <w:lang w:val="uk-UA"/>
              </w:rPr>
            </w:pPr>
            <w:r w:rsidRPr="00891A7E">
              <w:rPr>
                <w:sz w:val="24"/>
                <w:szCs w:val="24"/>
                <w:lang w:val="uk-UA"/>
              </w:rPr>
              <w:t>м</w:t>
            </w:r>
            <w:r w:rsidRPr="00891A7E">
              <w:rPr>
                <w:sz w:val="24"/>
                <w:szCs w:val="24"/>
                <w:vertAlign w:val="superscript"/>
                <w:lang w:val="uk-UA"/>
              </w:rPr>
              <w:t>3</w:t>
            </w:r>
            <w:r w:rsidRPr="00891A7E">
              <w:rPr>
                <w:sz w:val="24"/>
                <w:szCs w:val="24"/>
                <w:lang w:val="uk-UA"/>
              </w:rPr>
              <w:t>/рік</w:t>
            </w:r>
          </w:p>
        </w:tc>
        <w:tc>
          <w:tcPr>
            <w:tcW w:w="2313" w:type="dxa"/>
          </w:tcPr>
          <w:p w:rsidR="001B2A1F" w:rsidRPr="00891A7E" w:rsidRDefault="001B2A1F" w:rsidP="001B2A1F">
            <w:pPr>
              <w:jc w:val="center"/>
              <w:rPr>
                <w:sz w:val="24"/>
                <w:szCs w:val="24"/>
                <w:lang w:val="uk-UA"/>
              </w:rPr>
            </w:pPr>
            <w:r w:rsidRPr="00891A7E">
              <w:rPr>
                <w:sz w:val="24"/>
                <w:szCs w:val="24"/>
                <w:lang w:val="uk-UA"/>
              </w:rPr>
              <w:t>1540</w:t>
            </w:r>
          </w:p>
        </w:tc>
      </w:tr>
    </w:tbl>
    <w:p w:rsidR="00430A9F" w:rsidRDefault="00430A9F" w:rsidP="001B2A1F">
      <w:pPr>
        <w:rPr>
          <w:lang w:val="uk-UA"/>
        </w:rPr>
      </w:pPr>
    </w:p>
    <w:p w:rsidR="00E57CD0" w:rsidRDefault="00E57CD0" w:rsidP="001B2A1F">
      <w:pPr>
        <w:rPr>
          <w:lang w:val="uk-UA"/>
        </w:rPr>
      </w:pPr>
    </w:p>
    <w:p w:rsidR="00E57CD0" w:rsidRDefault="00E57CD0" w:rsidP="001B2A1F">
      <w:pPr>
        <w:rPr>
          <w:lang w:val="uk-UA"/>
        </w:rPr>
      </w:pPr>
    </w:p>
    <w:p w:rsidR="00891A7E" w:rsidRDefault="00891A7E" w:rsidP="001B2A1F">
      <w:pPr>
        <w:rPr>
          <w:lang w:val="uk-UA"/>
        </w:rPr>
      </w:pPr>
    </w:p>
    <w:p w:rsidR="00891A7E" w:rsidRDefault="00891A7E" w:rsidP="001B2A1F">
      <w:pPr>
        <w:rPr>
          <w:lang w:val="uk-UA"/>
        </w:rPr>
      </w:pPr>
    </w:p>
    <w:p w:rsidR="00BC084D" w:rsidRDefault="00BC084D" w:rsidP="00891A7E">
      <w:pPr>
        <w:ind w:left="-567"/>
        <w:rPr>
          <w:b/>
          <w:lang w:val="uk-UA"/>
        </w:rPr>
      </w:pPr>
      <w:r w:rsidRPr="00BC084D">
        <w:rPr>
          <w:b/>
          <w:lang w:val="uk-UA"/>
        </w:rPr>
        <w:lastRenderedPageBreak/>
        <w:t>Автомобільний газовий заправний пункт (АГЗП)</w:t>
      </w:r>
    </w:p>
    <w:p w:rsidR="00BC084D" w:rsidRDefault="009A1228" w:rsidP="009A1228">
      <w:pPr>
        <w:ind w:left="-567"/>
        <w:rPr>
          <w:lang w:val="uk-UA"/>
        </w:rPr>
      </w:pPr>
      <w:r>
        <w:rPr>
          <w:b/>
          <w:lang w:val="uk-UA"/>
        </w:rPr>
        <w:tab/>
      </w:r>
      <w:r>
        <w:rPr>
          <w:lang w:val="uk-UA"/>
        </w:rPr>
        <w:t>Для того, щоб заправити автомобілі зрідженим газом передбачають встановлення на теритоії АЗС автобільний газозаправний пункт з надземним розташуванням у кількості двох резервуарів для того, щоб зберігати зріджений газ, а саме суміш пропану-бутану.</w:t>
      </w:r>
    </w:p>
    <w:p w:rsidR="009A1228" w:rsidRPr="009A1228" w:rsidRDefault="009A1228" w:rsidP="009A1228">
      <w:pPr>
        <w:ind w:left="-567"/>
        <w:rPr>
          <w:vertAlign w:val="superscript"/>
          <w:lang w:val="ru-RU"/>
        </w:rPr>
      </w:pPr>
      <w:r>
        <w:rPr>
          <w:lang w:val="uk-UA"/>
        </w:rPr>
        <w:t>Річна кількість зрідженого газу, який зберігається в резервуарі АГЗП, та який відпускається споживачами, становить 1500 м</w:t>
      </w:r>
      <w:r>
        <w:rPr>
          <w:vertAlign w:val="superscript"/>
          <w:lang w:val="uk-UA"/>
        </w:rPr>
        <w:t>3</w:t>
      </w:r>
      <w:r w:rsidRPr="009A1228">
        <w:rPr>
          <w:vertAlign w:val="superscript"/>
          <w:lang w:val="ru-RU"/>
        </w:rPr>
        <w:t>/</w:t>
      </w:r>
    </w:p>
    <w:p w:rsidR="00BC084D" w:rsidRDefault="00BC084D" w:rsidP="00891A7E">
      <w:pPr>
        <w:ind w:left="-567"/>
        <w:rPr>
          <w:lang w:val="ru-RU"/>
        </w:rPr>
      </w:pPr>
      <w:r w:rsidRPr="00BC084D">
        <w:rPr>
          <w:lang w:val="ru-RU"/>
        </w:rPr>
        <w:t>Зрід</w:t>
      </w:r>
      <w:r w:rsidR="009A1228">
        <w:rPr>
          <w:lang w:val="ru-RU"/>
        </w:rPr>
        <w:t>жений вуглеводневий газ поступ</w:t>
      </w:r>
      <w:r w:rsidR="009A1228">
        <w:rPr>
          <w:lang w:val="uk-UA"/>
        </w:rPr>
        <w:t>атиме</w:t>
      </w:r>
      <w:r w:rsidRPr="00BC084D">
        <w:rPr>
          <w:lang w:val="ru-RU"/>
        </w:rPr>
        <w:t xml:space="preserve"> на</w:t>
      </w:r>
      <w:r w:rsidR="009A1228">
        <w:rPr>
          <w:lang w:val="ru-RU"/>
        </w:rPr>
        <w:t xml:space="preserve"> АЗК в автоцистернах. До </w:t>
      </w:r>
      <w:r w:rsidRPr="00BC084D">
        <w:rPr>
          <w:lang w:val="ru-RU"/>
        </w:rPr>
        <w:t xml:space="preserve">АГЗП входять: </w:t>
      </w:r>
    </w:p>
    <w:p w:rsidR="00BC084D" w:rsidRDefault="00BC084D" w:rsidP="00BC084D">
      <w:pPr>
        <w:rPr>
          <w:lang w:val="ru-RU"/>
        </w:rPr>
      </w:pPr>
      <w:r w:rsidRPr="00BC084D">
        <w:rPr>
          <w:lang w:val="ru-RU"/>
        </w:rPr>
        <w:t xml:space="preserve">- </w:t>
      </w:r>
      <w:r w:rsidR="009A1228">
        <w:rPr>
          <w:lang w:val="ru-RU"/>
        </w:rPr>
        <w:t xml:space="preserve"> Має </w:t>
      </w:r>
      <w:r w:rsidRPr="00BC084D">
        <w:rPr>
          <w:lang w:val="ru-RU"/>
        </w:rPr>
        <w:t>один підземний резервуар для зберігання ЗВГ об’ємом 9,8 м</w:t>
      </w:r>
      <w:r w:rsidRPr="001B2A1F">
        <w:rPr>
          <w:vertAlign w:val="superscript"/>
          <w:lang w:val="ru-RU"/>
        </w:rPr>
        <w:t>3</w:t>
      </w:r>
      <w:r w:rsidRPr="00BC084D">
        <w:rPr>
          <w:lang w:val="ru-RU"/>
        </w:rPr>
        <w:t xml:space="preserve">, </w:t>
      </w:r>
    </w:p>
    <w:p w:rsidR="00BC084D" w:rsidRDefault="009A1228" w:rsidP="00BC084D">
      <w:pPr>
        <w:rPr>
          <w:lang w:val="ru-RU"/>
        </w:rPr>
      </w:pPr>
      <w:r>
        <w:rPr>
          <w:lang w:val="ru-RU"/>
        </w:rPr>
        <w:t xml:space="preserve">- насос, щоб зливати ЗВГ з автоцистерн і подавати </w:t>
      </w:r>
      <w:r w:rsidR="00BC084D" w:rsidRPr="00BC084D">
        <w:rPr>
          <w:lang w:val="ru-RU"/>
        </w:rPr>
        <w:t>пр</w:t>
      </w:r>
      <w:r>
        <w:rPr>
          <w:lang w:val="ru-RU"/>
        </w:rPr>
        <w:t>одукт</w:t>
      </w:r>
      <w:r w:rsidR="00BC084D" w:rsidRPr="00BC084D">
        <w:rPr>
          <w:lang w:val="ru-RU"/>
        </w:rPr>
        <w:t xml:space="preserve"> в ємність на заправну колонку; </w:t>
      </w:r>
    </w:p>
    <w:p w:rsidR="009A1228" w:rsidRDefault="009A1228" w:rsidP="00BC084D">
      <w:pPr>
        <w:rPr>
          <w:lang w:val="uk-UA"/>
        </w:rPr>
      </w:pPr>
      <w:r>
        <w:rPr>
          <w:lang w:val="uk-UA"/>
        </w:rPr>
        <w:t>- зливну колонку, щоб приймати</w:t>
      </w:r>
      <w:r w:rsidR="00BC084D" w:rsidRPr="001B2A1F">
        <w:rPr>
          <w:lang w:val="uk-UA"/>
        </w:rPr>
        <w:t xml:space="preserve"> ЗВГ з автоцистерни в резервуар зберігання</w:t>
      </w:r>
      <w:r>
        <w:rPr>
          <w:lang w:val="uk-UA"/>
        </w:rPr>
        <w:t>,</w:t>
      </w:r>
      <w:r w:rsidR="00BC084D" w:rsidRPr="001B2A1F">
        <w:rPr>
          <w:lang w:val="uk-UA"/>
        </w:rPr>
        <w:t xml:space="preserve"> у складі</w:t>
      </w:r>
      <w:r>
        <w:rPr>
          <w:lang w:val="uk-UA"/>
        </w:rPr>
        <w:t xml:space="preserve"> якої приєднувальні пристрої для шлангів автоцистерн, швидкого та зворотного клапану</w:t>
      </w:r>
      <w:r w:rsidR="00BC084D" w:rsidRPr="001B2A1F">
        <w:rPr>
          <w:lang w:val="uk-UA"/>
        </w:rPr>
        <w:t>,</w:t>
      </w:r>
      <w:r>
        <w:rPr>
          <w:lang w:val="uk-UA"/>
        </w:rPr>
        <w:t xml:space="preserve"> трубопроводу</w:t>
      </w:r>
      <w:r w:rsidR="00BC084D" w:rsidRPr="001B2A1F">
        <w:rPr>
          <w:lang w:val="uk-UA"/>
        </w:rPr>
        <w:t xml:space="preserve"> рідкої фази і технологічних продувок</w:t>
      </w:r>
    </w:p>
    <w:p w:rsidR="00BC084D" w:rsidRDefault="00BC084D" w:rsidP="00BC084D">
      <w:pPr>
        <w:rPr>
          <w:lang w:val="ru-RU"/>
        </w:rPr>
      </w:pPr>
      <w:r w:rsidRPr="001B2A1F">
        <w:rPr>
          <w:lang w:val="uk-UA"/>
        </w:rPr>
        <w:t xml:space="preserve"> </w:t>
      </w:r>
      <w:r w:rsidRPr="00BC084D">
        <w:rPr>
          <w:lang w:val="ru-RU"/>
        </w:rPr>
        <w:t xml:space="preserve">- </w:t>
      </w:r>
      <w:r w:rsidR="009A1228">
        <w:rPr>
          <w:lang w:val="ru-RU"/>
        </w:rPr>
        <w:t xml:space="preserve">запірну та запобіжну арматуру, а також прилади контролю атоматики </w:t>
      </w:r>
    </w:p>
    <w:p w:rsidR="00BC084D" w:rsidRDefault="00BC084D" w:rsidP="00BC084D">
      <w:pPr>
        <w:rPr>
          <w:lang w:val="ru-RU"/>
        </w:rPr>
      </w:pPr>
      <w:r w:rsidRPr="00BC084D">
        <w:rPr>
          <w:lang w:val="ru-RU"/>
        </w:rPr>
        <w:t>- майданчик</w:t>
      </w:r>
      <w:r w:rsidR="009A1228">
        <w:rPr>
          <w:lang w:val="ru-RU"/>
        </w:rPr>
        <w:t>и</w:t>
      </w:r>
      <w:r w:rsidRPr="00BC084D">
        <w:rPr>
          <w:lang w:val="ru-RU"/>
        </w:rPr>
        <w:t xml:space="preserve"> для розташування автоцистерни, що здійснює доставку ЗВГ. </w:t>
      </w:r>
    </w:p>
    <w:p w:rsidR="00BC084D" w:rsidRDefault="00BC084D" w:rsidP="00891A7E">
      <w:pPr>
        <w:ind w:left="-567"/>
        <w:rPr>
          <w:lang w:val="ru-RU"/>
        </w:rPr>
      </w:pPr>
      <w:r>
        <w:rPr>
          <w:lang w:val="ru-RU"/>
        </w:rPr>
        <w:tab/>
      </w:r>
      <w:r w:rsidRPr="00BC084D">
        <w:rPr>
          <w:lang w:val="ru-RU"/>
        </w:rPr>
        <w:t xml:space="preserve">Максимальний робочий тиск в резервуарі – 1,6 МПа. </w:t>
      </w:r>
    </w:p>
    <w:p w:rsidR="00BC084D" w:rsidRDefault="009A1228" w:rsidP="00891A7E">
      <w:pPr>
        <w:ind w:left="-567" w:firstLine="720"/>
        <w:rPr>
          <w:lang w:val="ru-RU"/>
        </w:rPr>
      </w:pPr>
      <w:r>
        <w:rPr>
          <w:lang w:val="ru-RU"/>
        </w:rPr>
        <w:t>На вході у</w:t>
      </w:r>
      <w:r w:rsidR="00BC084D" w:rsidRPr="00BC084D">
        <w:rPr>
          <w:lang w:val="ru-RU"/>
        </w:rPr>
        <w:t xml:space="preserve"> насос на</w:t>
      </w:r>
      <w:r>
        <w:rPr>
          <w:lang w:val="ru-RU"/>
        </w:rPr>
        <w:t>повнювальної колонки встановлюються</w:t>
      </w:r>
      <w:r w:rsidR="00BC084D" w:rsidRPr="00BC084D">
        <w:rPr>
          <w:lang w:val="ru-RU"/>
        </w:rPr>
        <w:t xml:space="preserve"> сітчасті фільтри, що запобігають потраплянню сторонніх часток у насос й в установку вимірюванн</w:t>
      </w:r>
      <w:r>
        <w:rPr>
          <w:lang w:val="ru-RU"/>
        </w:rPr>
        <w:t>я кількості газу.</w:t>
      </w:r>
    </w:p>
    <w:p w:rsidR="00BC084D" w:rsidRDefault="009A1228" w:rsidP="00891A7E">
      <w:pPr>
        <w:ind w:left="-567" w:firstLine="720"/>
        <w:rPr>
          <w:lang w:val="ru-RU"/>
        </w:rPr>
      </w:pPr>
      <w:r>
        <w:rPr>
          <w:lang w:val="ru-RU"/>
        </w:rPr>
        <w:t>Автоцистерни, з якох</w:t>
      </w:r>
      <w:r w:rsidR="00BC084D" w:rsidRPr="00BC084D">
        <w:rPr>
          <w:lang w:val="ru-RU"/>
        </w:rPr>
        <w:t xml:space="preserve"> зріджений газ перекачується в резервуар</w:t>
      </w:r>
      <w:r>
        <w:rPr>
          <w:lang w:val="ru-RU"/>
        </w:rPr>
        <w:t>и газозаправних станції, встановлюю</w:t>
      </w:r>
      <w:r w:rsidR="00BC084D" w:rsidRPr="00BC084D">
        <w:rPr>
          <w:lang w:val="ru-RU"/>
        </w:rPr>
        <w:t>ться на відст</w:t>
      </w:r>
      <w:r>
        <w:rPr>
          <w:lang w:val="ru-RU"/>
        </w:rPr>
        <w:t>ані близько 5,0 м від резервуарів на твердій дорозі</w:t>
      </w:r>
      <w:r w:rsidR="00BC084D" w:rsidRPr="00BC084D">
        <w:rPr>
          <w:lang w:val="ru-RU"/>
        </w:rPr>
        <w:t xml:space="preserve">. </w:t>
      </w:r>
      <w:r w:rsidR="00BC084D" w:rsidRPr="00BC084D">
        <w:rPr>
          <w:lang w:val="ru-RU"/>
        </w:rPr>
        <w:lastRenderedPageBreak/>
        <w:t xml:space="preserve">Перед початком перекачування приймаються міри для запобігання пересування автоцистерни. </w:t>
      </w:r>
    </w:p>
    <w:p w:rsidR="00BC084D" w:rsidRDefault="00BC084D" w:rsidP="00891A7E">
      <w:pPr>
        <w:ind w:left="-567" w:firstLine="720"/>
        <w:rPr>
          <w:lang w:val="ru-RU"/>
        </w:rPr>
      </w:pPr>
      <w:r w:rsidRPr="00BC084D">
        <w:rPr>
          <w:lang w:val="ru-RU"/>
        </w:rPr>
        <w:t>Наповнення балонів зрідженим газом та зливанням газу в резерву</w:t>
      </w:r>
      <w:r w:rsidR="009A1228">
        <w:rPr>
          <w:lang w:val="ru-RU"/>
        </w:rPr>
        <w:t xml:space="preserve">ари виконується через заправні </w:t>
      </w:r>
      <w:r w:rsidRPr="00BC084D">
        <w:rPr>
          <w:lang w:val="ru-RU"/>
        </w:rPr>
        <w:t>та злив</w:t>
      </w:r>
      <w:r w:rsidR="009A1228">
        <w:rPr>
          <w:lang w:val="ru-RU"/>
        </w:rPr>
        <w:t>ні колонки за допомогою насосних установок. Зливальні колонки</w:t>
      </w:r>
      <w:r w:rsidRPr="00BC084D">
        <w:rPr>
          <w:lang w:val="ru-RU"/>
        </w:rPr>
        <w:t xml:space="preserve"> ск</w:t>
      </w:r>
      <w:r w:rsidR="009A1228">
        <w:rPr>
          <w:lang w:val="ru-RU"/>
        </w:rPr>
        <w:t>ладаю</w:t>
      </w:r>
      <w:r w:rsidRPr="00BC084D">
        <w:rPr>
          <w:lang w:val="ru-RU"/>
        </w:rPr>
        <w:t>ться з кожуху, арматури, манометрів, зворотного або швидкісного клапану.</w:t>
      </w:r>
    </w:p>
    <w:p w:rsidR="00BC084D" w:rsidRDefault="009A1228" w:rsidP="00891A7E">
      <w:pPr>
        <w:ind w:left="-567" w:firstLine="720"/>
        <w:rPr>
          <w:lang w:val="ru-RU"/>
        </w:rPr>
      </w:pPr>
      <w:r>
        <w:rPr>
          <w:lang w:val="ru-RU"/>
        </w:rPr>
        <w:t>Заправлення автомобілю</w:t>
      </w:r>
      <w:r w:rsidR="00BC084D" w:rsidRPr="00BC084D">
        <w:rPr>
          <w:lang w:val="ru-RU"/>
        </w:rPr>
        <w:t xml:space="preserve"> здійснюється з резервуару за допомогою насоса через н</w:t>
      </w:r>
      <w:r>
        <w:rPr>
          <w:lang w:val="ru-RU"/>
        </w:rPr>
        <w:t xml:space="preserve">аповнювальну колонку. Заправна </w:t>
      </w:r>
      <w:r w:rsidR="00BC084D" w:rsidRPr="00BC084D">
        <w:rPr>
          <w:lang w:val="ru-RU"/>
        </w:rPr>
        <w:t xml:space="preserve">колонка складається з кожуху, шлангу, наповнювального пістолета-струбцини, манометрів, лічильника, комунікацій, візуального пристрою, арматури. Основним вузлом базового варіанту колонки є лічильник, в якості якого застосовують установку вимірювання кількості зрідженого газу, розраховану на тиск 2 МПа. На вході в насос наповнювальної колонки встановлені сітчасті фільтри, що запобігають потраплянню сторонніх часток у насос й в установку вимірювання кількості газу, що відпускається. </w:t>
      </w:r>
    </w:p>
    <w:p w:rsidR="00BC084D" w:rsidRDefault="00BC084D" w:rsidP="00891A7E">
      <w:pPr>
        <w:ind w:left="-567" w:firstLine="720"/>
        <w:rPr>
          <w:lang w:val="ru-RU"/>
        </w:rPr>
      </w:pPr>
      <w:r w:rsidRPr="00BC084D">
        <w:rPr>
          <w:lang w:val="ru-RU"/>
        </w:rPr>
        <w:t xml:space="preserve">АГЗП обладнаний зворотним, швидкісним та запобіжним клапанами, запірною арматурою, трубопроводами обв’язки. </w:t>
      </w:r>
    </w:p>
    <w:p w:rsidR="00BC084D" w:rsidRDefault="009A1228" w:rsidP="00891A7E">
      <w:pPr>
        <w:ind w:left="-567" w:firstLine="720"/>
        <w:rPr>
          <w:lang w:val="ru-RU"/>
        </w:rPr>
      </w:pPr>
      <w:r>
        <w:rPr>
          <w:lang w:val="ru-RU"/>
        </w:rPr>
        <w:t>Зворотний клапан призначається</w:t>
      </w:r>
      <w:r w:rsidR="00BC084D" w:rsidRPr="00BC084D">
        <w:rPr>
          <w:lang w:val="ru-RU"/>
        </w:rPr>
        <w:t xml:space="preserve"> для автоматичного відключення зворотного потоку газу з наливної лінії у випадку обриву рукаву при зливанні газу з автоцистерни в резервуар, при заправці паливних балонів автомобілів.</w:t>
      </w:r>
      <w:r>
        <w:rPr>
          <w:lang w:val="ru-RU"/>
        </w:rPr>
        <w:t xml:space="preserve"> Клапан встановлюється</w:t>
      </w:r>
      <w:r w:rsidR="00BC084D" w:rsidRPr="00BC084D">
        <w:rPr>
          <w:lang w:val="ru-RU"/>
        </w:rPr>
        <w:t xml:space="preserve"> на наливному трубопроводі резервуару та на трубопроводі подавання газу на колонку. </w:t>
      </w:r>
    </w:p>
    <w:p w:rsidR="00BC084D" w:rsidRDefault="009A1228" w:rsidP="00891A7E">
      <w:pPr>
        <w:ind w:left="-567" w:firstLine="720"/>
        <w:rPr>
          <w:lang w:val="ru-RU"/>
        </w:rPr>
      </w:pPr>
      <w:r>
        <w:rPr>
          <w:lang w:val="ru-RU"/>
        </w:rPr>
        <w:t>Швидкісний клапан призначається</w:t>
      </w:r>
      <w:r w:rsidR="00BC084D" w:rsidRPr="00BC084D">
        <w:rPr>
          <w:lang w:val="ru-RU"/>
        </w:rPr>
        <w:t xml:space="preserve"> для автоматичного відключення потоку газу з зливної лінії у випадку обривання рукаву чи трубопроводу при з</w:t>
      </w:r>
      <w:r>
        <w:rPr>
          <w:lang w:val="ru-RU"/>
        </w:rPr>
        <w:t xml:space="preserve">ливанні газу з автоцистерни. </w:t>
      </w:r>
      <w:r w:rsidR="00BC084D" w:rsidRPr="00BC084D">
        <w:rPr>
          <w:lang w:val="ru-RU"/>
        </w:rPr>
        <w:t>Клапан встановлюється на зливній магістралі резервуару та трубопроводі парової фази.</w:t>
      </w:r>
    </w:p>
    <w:p w:rsidR="00BC084D" w:rsidRDefault="009A1228" w:rsidP="00891A7E">
      <w:pPr>
        <w:ind w:left="-567" w:firstLine="720"/>
        <w:rPr>
          <w:lang w:val="ru-RU"/>
        </w:rPr>
      </w:pPr>
      <w:r>
        <w:rPr>
          <w:lang w:val="ru-RU"/>
        </w:rPr>
        <w:lastRenderedPageBreak/>
        <w:t xml:space="preserve"> Запобіжний клапан призначається</w:t>
      </w:r>
      <w:r w:rsidR="00BC084D" w:rsidRPr="00BC084D">
        <w:rPr>
          <w:lang w:val="ru-RU"/>
        </w:rPr>
        <w:t xml:space="preserve"> для захисту резервуарів від руйнування при підвищенні тиску більше дозволеного в аварійних ситуаціях або при пожежі. Клапан встановлений</w:t>
      </w:r>
      <w:r>
        <w:rPr>
          <w:lang w:val="ru-RU"/>
        </w:rPr>
        <w:t xml:space="preserve"> в верхній частині резервуару</w:t>
      </w:r>
      <w:r w:rsidR="00BC084D" w:rsidRPr="00BC084D">
        <w:rPr>
          <w:lang w:val="ru-RU"/>
        </w:rPr>
        <w:t xml:space="preserve">. </w:t>
      </w:r>
    </w:p>
    <w:p w:rsidR="00BC084D" w:rsidRDefault="00BC084D" w:rsidP="00891A7E">
      <w:pPr>
        <w:ind w:left="-567" w:firstLine="720"/>
        <w:rPr>
          <w:lang w:val="ru-RU"/>
        </w:rPr>
      </w:pPr>
      <w:r w:rsidRPr="00BC084D">
        <w:rPr>
          <w:lang w:val="ru-RU"/>
        </w:rPr>
        <w:t xml:space="preserve">Розрахункова потужність АГЗП по зрідженому вуглеводневому газу – 150 заправлень на добу. </w:t>
      </w:r>
    </w:p>
    <w:p w:rsidR="00BC084D" w:rsidRDefault="00BC084D" w:rsidP="00891A7E">
      <w:pPr>
        <w:ind w:left="-567" w:firstLine="720"/>
        <w:rPr>
          <w:lang w:val="ru-RU"/>
        </w:rPr>
      </w:pPr>
      <w:r w:rsidRPr="00BC084D">
        <w:rPr>
          <w:lang w:val="ru-RU"/>
        </w:rPr>
        <w:t>Річна кількість ЗВГ, що зберігається та відпуска</w:t>
      </w:r>
      <w:r>
        <w:rPr>
          <w:lang w:val="ru-RU"/>
        </w:rPr>
        <w:t>ється на АГЗП становить 1500 м</w:t>
      </w:r>
      <w:r w:rsidRPr="00BC084D">
        <w:rPr>
          <w:vertAlign w:val="superscript"/>
          <w:lang w:val="ru-RU"/>
        </w:rPr>
        <w:t>3</w:t>
      </w:r>
      <w:r w:rsidRPr="00BC084D">
        <w:rPr>
          <w:lang w:val="ru-RU"/>
        </w:rPr>
        <w:t>.</w:t>
      </w:r>
    </w:p>
    <w:p w:rsidR="001204C5" w:rsidRPr="001204C5" w:rsidRDefault="001204C5" w:rsidP="00891A7E">
      <w:pPr>
        <w:ind w:left="-567" w:firstLine="578"/>
        <w:rPr>
          <w:b/>
          <w:lang w:val="ru-RU"/>
        </w:rPr>
      </w:pPr>
      <w:r w:rsidRPr="001204C5">
        <w:rPr>
          <w:b/>
          <w:lang w:val="ru-RU"/>
        </w:rPr>
        <w:t xml:space="preserve">Характеристика об’єкту як джерела забруднення атмосферного повітря </w:t>
      </w:r>
    </w:p>
    <w:p w:rsidR="001204C5" w:rsidRDefault="001204C5" w:rsidP="00891A7E">
      <w:pPr>
        <w:ind w:left="-567" w:firstLine="720"/>
        <w:rPr>
          <w:lang w:val="ru-RU"/>
        </w:rPr>
      </w:pPr>
      <w:r w:rsidRPr="001204C5">
        <w:rPr>
          <w:lang w:val="ru-RU"/>
        </w:rPr>
        <w:t xml:space="preserve">Джерелами утворення забруднюючих речовин проектованого автозаправного комплексу є: </w:t>
      </w:r>
    </w:p>
    <w:p w:rsidR="001204C5" w:rsidRDefault="001204C5" w:rsidP="001204C5">
      <w:pPr>
        <w:ind w:firstLine="720"/>
        <w:rPr>
          <w:lang w:val="ru-RU"/>
        </w:rPr>
      </w:pPr>
      <w:r w:rsidRPr="001204C5">
        <w:rPr>
          <w:lang w:val="ru-RU"/>
        </w:rPr>
        <w:t>- резервуари</w:t>
      </w:r>
      <w:r w:rsidR="009A1228">
        <w:rPr>
          <w:lang w:val="ru-RU"/>
        </w:rPr>
        <w:t xml:space="preserve"> для</w:t>
      </w:r>
      <w:r w:rsidRPr="001204C5">
        <w:rPr>
          <w:lang w:val="ru-RU"/>
        </w:rPr>
        <w:t xml:space="preserve"> зберігання бензину та дизельного палива, резервуар аварійного зливу палива ємністю 18 м</w:t>
      </w:r>
      <w:r w:rsidRPr="009A1228">
        <w:rPr>
          <w:vertAlign w:val="superscript"/>
          <w:lang w:val="ru-RU"/>
        </w:rPr>
        <w:t>3</w:t>
      </w:r>
      <w:r w:rsidRPr="001204C5">
        <w:rPr>
          <w:lang w:val="ru-RU"/>
        </w:rPr>
        <w:t xml:space="preserve"> кожний; </w:t>
      </w:r>
    </w:p>
    <w:p w:rsidR="001204C5" w:rsidRDefault="001204C5" w:rsidP="001204C5">
      <w:pPr>
        <w:ind w:firstLine="720"/>
        <w:rPr>
          <w:lang w:val="ru-RU"/>
        </w:rPr>
      </w:pPr>
      <w:r w:rsidRPr="001204C5">
        <w:rPr>
          <w:lang w:val="ru-RU"/>
        </w:rPr>
        <w:t>- майданчик</w:t>
      </w:r>
      <w:r w:rsidR="009A1228">
        <w:rPr>
          <w:lang w:val="ru-RU"/>
        </w:rPr>
        <w:t>и</w:t>
      </w:r>
      <w:r w:rsidRPr="001204C5">
        <w:rPr>
          <w:lang w:val="ru-RU"/>
        </w:rPr>
        <w:t xml:space="preserve"> зливу нафтопродуктів (бензину та дизельного палива) з автоцистерни в резервуари зберігання; </w:t>
      </w:r>
    </w:p>
    <w:p w:rsidR="001204C5" w:rsidRDefault="001204C5" w:rsidP="001204C5">
      <w:pPr>
        <w:ind w:firstLine="720"/>
        <w:rPr>
          <w:lang w:val="ru-RU"/>
        </w:rPr>
      </w:pPr>
      <w:r w:rsidRPr="001204C5">
        <w:rPr>
          <w:lang w:val="ru-RU"/>
        </w:rPr>
        <w:t xml:space="preserve">- дві двосторонні паливороздавальні колонки продуктивністю 40 л/хв. для заправлення бензином та дизельним паливом; </w:t>
      </w:r>
    </w:p>
    <w:p w:rsidR="001204C5" w:rsidRDefault="001204C5" w:rsidP="001204C5">
      <w:pPr>
        <w:ind w:firstLine="720"/>
        <w:rPr>
          <w:lang w:val="ru-RU"/>
        </w:rPr>
      </w:pPr>
      <w:r w:rsidRPr="001204C5">
        <w:rPr>
          <w:lang w:val="ru-RU"/>
        </w:rPr>
        <w:t xml:space="preserve">- підземний резервуар зберігання зрідженого вуглеводневого газу ємністю 9,8 м3 (викиди під час зберігання ЗВГ, ремонту та опосвідчення резервуару); - зливна колонка для зливу ЗВГ з автоцистерни в резервуар зберігання; </w:t>
      </w:r>
    </w:p>
    <w:p w:rsidR="001204C5" w:rsidRPr="00A131F9" w:rsidRDefault="001204C5" w:rsidP="00E80BAB">
      <w:pPr>
        <w:ind w:firstLine="720"/>
        <w:rPr>
          <w:lang w:val="ru-RU"/>
        </w:rPr>
      </w:pPr>
      <w:r>
        <w:rPr>
          <w:lang w:val="ru-RU"/>
        </w:rPr>
        <w:t>- колонка заправна</w:t>
      </w:r>
      <w:r w:rsidRPr="001204C5">
        <w:rPr>
          <w:lang w:val="ru-RU"/>
        </w:rPr>
        <w:t xml:space="preserve"> продуктивністю 60 л/хв. для заправлення автомобілів зрідженим вуглеводневим газом; </w:t>
      </w:r>
    </w:p>
    <w:p w:rsidR="001204C5" w:rsidRDefault="001204C5" w:rsidP="001204C5">
      <w:pPr>
        <w:ind w:firstLine="720"/>
        <w:rPr>
          <w:lang w:val="ru-RU"/>
        </w:rPr>
      </w:pPr>
      <w:r w:rsidRPr="001204C5">
        <w:rPr>
          <w:lang w:val="ru-RU"/>
        </w:rPr>
        <w:t xml:space="preserve">- двигуни внутрішнього згорання автотранспорту, що здійснює заправлення на АЗК. </w:t>
      </w:r>
    </w:p>
    <w:p w:rsidR="001204C5" w:rsidRDefault="001204C5" w:rsidP="00891A7E">
      <w:pPr>
        <w:ind w:left="-567" w:firstLine="720"/>
        <w:rPr>
          <w:lang w:val="ru-RU"/>
        </w:rPr>
      </w:pPr>
      <w:r w:rsidRPr="001204C5">
        <w:rPr>
          <w:lang w:val="ru-RU"/>
        </w:rPr>
        <w:lastRenderedPageBreak/>
        <w:t xml:space="preserve">Джерелами викидів забруднюючих речовин проектованого автозаправного комплексу є: </w:t>
      </w:r>
    </w:p>
    <w:p w:rsidR="001204C5" w:rsidRDefault="001204C5" w:rsidP="00891A7E">
      <w:pPr>
        <w:ind w:left="-567" w:firstLine="720"/>
        <w:rPr>
          <w:lang w:val="ru-RU"/>
        </w:rPr>
      </w:pPr>
      <w:r w:rsidRPr="001204C5">
        <w:rPr>
          <w:lang w:val="ru-RU"/>
        </w:rPr>
        <w:t xml:space="preserve">Джерело № 1 – дихальний клапан резервуару для зберігання бензину А-95. Організоване джерело. Висота джерела викиду 6,0 м, Ø 0,1 м. </w:t>
      </w:r>
    </w:p>
    <w:p w:rsidR="001204C5" w:rsidRDefault="001204C5" w:rsidP="00891A7E">
      <w:pPr>
        <w:ind w:left="-567" w:firstLine="720"/>
        <w:rPr>
          <w:lang w:val="ru-RU"/>
        </w:rPr>
      </w:pPr>
      <w:r w:rsidRPr="001204C5">
        <w:rPr>
          <w:lang w:val="ru-RU"/>
        </w:rPr>
        <w:t xml:space="preserve">Забруднюючі речовини: бензин (нафтовий, малосірчистий, у перерахунку на вуглець). </w:t>
      </w:r>
    </w:p>
    <w:p w:rsidR="001204C5" w:rsidRDefault="001204C5" w:rsidP="00891A7E">
      <w:pPr>
        <w:ind w:left="-567" w:firstLine="720"/>
        <w:rPr>
          <w:lang w:val="ru-RU"/>
        </w:rPr>
      </w:pPr>
      <w:r w:rsidRPr="001204C5">
        <w:rPr>
          <w:lang w:val="ru-RU"/>
        </w:rPr>
        <w:t xml:space="preserve">Джерело № 2 – дихальний клапан резервуару для зберігання бензину А-92. Організоване джерело. Висота джерела викиду 6,0 м, Ø 0,1 м. </w:t>
      </w:r>
    </w:p>
    <w:p w:rsidR="001204C5" w:rsidRDefault="001204C5" w:rsidP="00891A7E">
      <w:pPr>
        <w:ind w:left="-567" w:firstLine="720"/>
        <w:rPr>
          <w:lang w:val="ru-RU"/>
        </w:rPr>
      </w:pPr>
      <w:r w:rsidRPr="001204C5">
        <w:rPr>
          <w:lang w:val="ru-RU"/>
        </w:rPr>
        <w:t>Забруднюючі речовини: бензин (нафтовий, малосірчистий, у перерахунку на вуглець).</w:t>
      </w:r>
    </w:p>
    <w:p w:rsidR="001204C5" w:rsidRDefault="001204C5" w:rsidP="00891A7E">
      <w:pPr>
        <w:ind w:left="-567" w:firstLine="720"/>
        <w:rPr>
          <w:lang w:val="ru-RU"/>
        </w:rPr>
      </w:pPr>
      <w:r w:rsidRPr="001204C5">
        <w:rPr>
          <w:lang w:val="ru-RU"/>
        </w:rPr>
        <w:t xml:space="preserve"> Джерело № 3 – дихальний клапан резервуару для зберігання дизельного палива. Організоване джерело. Висота джерела викиду 6,0 м, Ø 0,1 м. Забруднюючі речовини: вуглеводні насичені С12-С19. </w:t>
      </w:r>
    </w:p>
    <w:p w:rsidR="001204C5" w:rsidRDefault="001204C5" w:rsidP="00891A7E">
      <w:pPr>
        <w:ind w:left="-567" w:firstLine="720"/>
        <w:rPr>
          <w:lang w:val="ru-RU"/>
        </w:rPr>
      </w:pPr>
      <w:r w:rsidRPr="001204C5">
        <w:rPr>
          <w:lang w:val="ru-RU"/>
        </w:rPr>
        <w:t xml:space="preserve">Джерело № 4 – дихальний клапан резервуару аварійного зливу палива. Організоване джерело. Висота джерела викиду 6,0 м, Ø 0,1 м. </w:t>
      </w:r>
    </w:p>
    <w:p w:rsidR="001204C5" w:rsidRDefault="001204C5" w:rsidP="00891A7E">
      <w:pPr>
        <w:ind w:left="-567" w:firstLine="720"/>
        <w:rPr>
          <w:lang w:val="ru-RU"/>
        </w:rPr>
      </w:pPr>
      <w:r w:rsidRPr="001204C5">
        <w:rPr>
          <w:lang w:val="ru-RU"/>
        </w:rPr>
        <w:t xml:space="preserve">Забруднюючі речовини: бензин (нафтовий, малосірчистий, у перерахунку на вуглець), вуглеводні насичені С12-С19. </w:t>
      </w:r>
    </w:p>
    <w:p w:rsidR="001204C5" w:rsidRDefault="001204C5" w:rsidP="00891A7E">
      <w:pPr>
        <w:ind w:left="-567" w:firstLine="720"/>
        <w:rPr>
          <w:lang w:val="ru-RU"/>
        </w:rPr>
      </w:pPr>
      <w:r w:rsidRPr="001204C5">
        <w:rPr>
          <w:lang w:val="ru-RU"/>
        </w:rPr>
        <w:t xml:space="preserve">Джерело № 5 – майданчик зливу нафтопродуктів (бензину та дизельного палива) з автоцистерни в резервуари зберігання. Неорганізоване джерело. Забруднюючі речовини: бензин (нафтовий, малосірчистий, у перерахунку на вуглець), вуглеводні насичені С12-С19. </w:t>
      </w:r>
    </w:p>
    <w:p w:rsidR="001204C5" w:rsidRDefault="001204C5" w:rsidP="00891A7E">
      <w:pPr>
        <w:ind w:left="-567" w:firstLine="720"/>
        <w:rPr>
          <w:lang w:val="ru-RU"/>
        </w:rPr>
      </w:pPr>
      <w:r w:rsidRPr="001204C5">
        <w:rPr>
          <w:lang w:val="ru-RU"/>
        </w:rPr>
        <w:t xml:space="preserve">Джерело № 6, 7, 8, 9 – двосторонні паливороздавальні колонки, заправні пістолети. Неорганізовані джерела. </w:t>
      </w:r>
    </w:p>
    <w:p w:rsidR="001204C5" w:rsidRDefault="001204C5" w:rsidP="00891A7E">
      <w:pPr>
        <w:ind w:left="-567" w:firstLine="720"/>
        <w:rPr>
          <w:lang w:val="ru-RU"/>
        </w:rPr>
      </w:pPr>
      <w:r w:rsidRPr="001204C5">
        <w:rPr>
          <w:lang w:val="ru-RU"/>
        </w:rPr>
        <w:lastRenderedPageBreak/>
        <w:t xml:space="preserve">Забруднюючі речовини: бензин (нафтовий, малосірчистий, у перерахунку на вуглець), вуглеводні насичені С12-С19. 63 </w:t>
      </w:r>
    </w:p>
    <w:p w:rsidR="001204C5" w:rsidRDefault="001204C5" w:rsidP="00891A7E">
      <w:pPr>
        <w:ind w:left="-567" w:firstLine="720"/>
        <w:rPr>
          <w:lang w:val="ru-RU"/>
        </w:rPr>
      </w:pPr>
      <w:r w:rsidRPr="001204C5">
        <w:rPr>
          <w:lang w:val="ru-RU"/>
        </w:rPr>
        <w:t xml:space="preserve">Джерело № 10 – запобіжний клапан резервуару для зберігання ЗВГ. Організоване джерело. Висота джерела викиду 6,0 м, Ø 0,05 м. </w:t>
      </w:r>
    </w:p>
    <w:p w:rsidR="001204C5" w:rsidRDefault="001204C5" w:rsidP="00891A7E">
      <w:pPr>
        <w:ind w:left="-567" w:firstLine="720"/>
        <w:rPr>
          <w:lang w:val="ru-RU"/>
        </w:rPr>
      </w:pPr>
      <w:r w:rsidRPr="001204C5">
        <w:rPr>
          <w:lang w:val="ru-RU"/>
        </w:rPr>
        <w:t>Забруднюючі речовини: бутан, пропан, одорант СПМ (суміш природних меркаптанів).</w:t>
      </w:r>
    </w:p>
    <w:p w:rsidR="001204C5" w:rsidRDefault="001204C5" w:rsidP="00891A7E">
      <w:pPr>
        <w:ind w:left="-567" w:firstLine="720"/>
        <w:rPr>
          <w:lang w:val="ru-RU"/>
        </w:rPr>
      </w:pPr>
      <w:r w:rsidRPr="001204C5">
        <w:rPr>
          <w:lang w:val="ru-RU"/>
        </w:rPr>
        <w:t xml:space="preserve"> Джерело № 11 – зливна колонка для зливу ЗВГ з автоцистерни в резервуар. Неорганізоване джерело. </w:t>
      </w:r>
    </w:p>
    <w:p w:rsidR="001204C5" w:rsidRDefault="001204C5" w:rsidP="00891A7E">
      <w:pPr>
        <w:ind w:left="-567" w:firstLine="720"/>
        <w:rPr>
          <w:lang w:val="ru-RU"/>
        </w:rPr>
      </w:pPr>
      <w:r w:rsidRPr="001204C5">
        <w:rPr>
          <w:lang w:val="ru-RU"/>
        </w:rPr>
        <w:t xml:space="preserve">Забруднюючі речовини: бутан, пропан, одорант СПМ (суміш природних меркаптанів). </w:t>
      </w:r>
    </w:p>
    <w:p w:rsidR="00B120E0" w:rsidRDefault="001204C5" w:rsidP="00891A7E">
      <w:pPr>
        <w:ind w:left="-567" w:firstLine="720"/>
        <w:rPr>
          <w:lang w:val="ru-RU"/>
        </w:rPr>
      </w:pPr>
      <w:r w:rsidRPr="001204C5">
        <w:rPr>
          <w:lang w:val="ru-RU"/>
        </w:rPr>
        <w:t>Джерело № 12 – викид ЗВГ під час наповнення балонів газобалонних автомобілів; джерело викиду – автозапра</w:t>
      </w:r>
      <w:r>
        <w:rPr>
          <w:lang w:val="ru-RU"/>
        </w:rPr>
        <w:t xml:space="preserve">вна колонка </w:t>
      </w:r>
      <w:r w:rsidRPr="001204C5">
        <w:rPr>
          <w:lang w:val="ru-RU"/>
        </w:rPr>
        <w:t xml:space="preserve">для відпустки ЗВГ. Неорганізоване джерело. </w:t>
      </w:r>
    </w:p>
    <w:p w:rsidR="001204C5" w:rsidRDefault="001204C5" w:rsidP="00891A7E">
      <w:pPr>
        <w:ind w:left="-567" w:firstLine="720"/>
        <w:rPr>
          <w:lang w:val="ru-RU"/>
        </w:rPr>
      </w:pPr>
      <w:r w:rsidRPr="001204C5">
        <w:rPr>
          <w:lang w:val="ru-RU"/>
        </w:rPr>
        <w:t xml:space="preserve">Забруднюючі речовини: бутан, пропан, одорант СПМ (суміш природних меркаптанів). </w:t>
      </w:r>
    </w:p>
    <w:p w:rsidR="00B120E0" w:rsidRDefault="001204C5" w:rsidP="00891A7E">
      <w:pPr>
        <w:ind w:left="-567" w:firstLine="720"/>
        <w:rPr>
          <w:lang w:val="ru-RU"/>
        </w:rPr>
      </w:pPr>
      <w:r w:rsidRPr="001204C5">
        <w:rPr>
          <w:lang w:val="ru-RU"/>
        </w:rPr>
        <w:t xml:space="preserve">Джерело № 13 – скидний клапан, викид ЗВГ під час ремонту та опосвідченення резервуару ЗВГ. Організоване джерело. Висота джерела викиду – 6 м, діаметр – 0,032 м. </w:t>
      </w:r>
    </w:p>
    <w:p w:rsidR="001204C5" w:rsidRDefault="001204C5" w:rsidP="00891A7E">
      <w:pPr>
        <w:ind w:left="-567" w:firstLine="720"/>
        <w:rPr>
          <w:lang w:val="ru-RU"/>
        </w:rPr>
      </w:pPr>
      <w:r w:rsidRPr="001204C5">
        <w:rPr>
          <w:lang w:val="ru-RU"/>
        </w:rPr>
        <w:t xml:space="preserve">Забруднюючі речовини: бутан, пропан, одорант СПМ (суміш природних меркаптанів). </w:t>
      </w:r>
    </w:p>
    <w:p w:rsidR="00B120E0" w:rsidRDefault="001204C5" w:rsidP="00891A7E">
      <w:pPr>
        <w:ind w:left="-567" w:firstLine="720"/>
        <w:rPr>
          <w:lang w:val="ru-RU"/>
        </w:rPr>
      </w:pPr>
      <w:r w:rsidRPr="001204C5">
        <w:rPr>
          <w:lang w:val="ru-RU"/>
        </w:rPr>
        <w:t xml:space="preserve">Джерело № 14 – пересувне джерело викидів, викиди від автотранспорту, що заїжджають на АЗК для заправлення. </w:t>
      </w:r>
    </w:p>
    <w:p w:rsidR="001204C5" w:rsidRDefault="001204C5" w:rsidP="00891A7E">
      <w:pPr>
        <w:ind w:left="-567" w:firstLine="720"/>
        <w:rPr>
          <w:lang w:val="ru-RU"/>
        </w:rPr>
      </w:pPr>
      <w:r w:rsidRPr="001204C5">
        <w:rPr>
          <w:lang w:val="ru-RU"/>
        </w:rPr>
        <w:lastRenderedPageBreak/>
        <w:t xml:space="preserve">Забруднюючі речовини: оксид вуглецю, НМЛОС (вуглеводні насичені С12-С19), метан, діоксид азоту, сажа, оксид азоту, аміак, діоксид вуглецю, ангідрид сірчистий, бенз(а)пірен. </w:t>
      </w:r>
    </w:p>
    <w:p w:rsidR="001204C5" w:rsidRPr="00BC084D" w:rsidRDefault="001204C5" w:rsidP="00E80BAB">
      <w:pPr>
        <w:ind w:left="-567" w:firstLine="720"/>
        <w:rPr>
          <w:lang w:val="ru-RU"/>
        </w:rPr>
      </w:pPr>
      <w:r w:rsidRPr="001204C5">
        <w:rPr>
          <w:lang w:val="ru-RU"/>
        </w:rPr>
        <w:t>Розрахунки викидів забруднюючих речовин при провадженні планованої діяльності наведені у додатку 2. Характеристика джерел викидів від проектованого автозаправного ком</w:t>
      </w:r>
      <w:r w:rsidR="00E80BAB">
        <w:rPr>
          <w:lang w:val="ru-RU"/>
        </w:rPr>
        <w:t>плексу наведена в додатку А.</w:t>
      </w:r>
    </w:p>
    <w:p w:rsidR="006C6035" w:rsidRDefault="006C6035" w:rsidP="00A131F9">
      <w:pPr>
        <w:ind w:left="-567" w:firstLine="720"/>
        <w:rPr>
          <w:rFonts w:cs="Times New Roman"/>
          <w:b/>
          <w:szCs w:val="28"/>
          <w:lang w:val="uk-UA"/>
        </w:rPr>
      </w:pPr>
      <w:r w:rsidRPr="006C6035">
        <w:rPr>
          <w:rFonts w:cs="Times New Roman"/>
          <w:b/>
          <w:szCs w:val="28"/>
          <w:lang w:val="uk-UA"/>
        </w:rPr>
        <w:t>Викиди забруднюючих речовин в атмосферне повітря</w:t>
      </w:r>
    </w:p>
    <w:p w:rsidR="006C6035" w:rsidRDefault="00E80BAB" w:rsidP="00A131F9">
      <w:pPr>
        <w:ind w:left="-567" w:firstLine="720"/>
        <w:rPr>
          <w:lang w:val="uk-UA"/>
        </w:rPr>
      </w:pPr>
      <w:r>
        <w:rPr>
          <w:lang w:val="uk-UA"/>
        </w:rPr>
        <w:t>Джерелами</w:t>
      </w:r>
      <w:r w:rsidR="006C6035" w:rsidRPr="006C6035">
        <w:rPr>
          <w:lang w:val="uk-UA"/>
        </w:rPr>
        <w:t xml:space="preserve"> утворення забруднюючих речовин проектованого автозаправного комплексу є резервуари зберігання бензину та дизельного палива, резервуар аварійного зливу палива, майданчик зливу нафтопродуктів з автоцистерни в резервуари зберігання, дві двосторонні паливороздавальні колонки для заправлення бензином та дизельним паливом, підземний резервуар зберігання зрідженого вуглеводневого газу, зливна колонка для зливу ЗВГ з автоцистерни в резервуар зберігання, колонка заправна для заправлення автомобілів зрідженим вуглеводневим газом, двигуни внутрішнього згорання автотранспорту, що здійснює заправлення на АЗК. </w:t>
      </w:r>
    </w:p>
    <w:p w:rsidR="006C6035" w:rsidRDefault="006C6035" w:rsidP="00A131F9">
      <w:pPr>
        <w:ind w:left="-567" w:firstLine="720"/>
        <w:rPr>
          <w:lang w:val="uk-UA"/>
        </w:rPr>
      </w:pPr>
      <w:r w:rsidRPr="006C6035">
        <w:rPr>
          <w:lang w:val="uk-UA"/>
        </w:rPr>
        <w:t>Кількість проектованих джерел викидів – 14 од.</w:t>
      </w:r>
    </w:p>
    <w:p w:rsidR="006C6035" w:rsidRDefault="006C6035" w:rsidP="00A131F9">
      <w:pPr>
        <w:ind w:left="-567" w:firstLine="720"/>
        <w:rPr>
          <w:lang w:val="uk-UA"/>
        </w:rPr>
      </w:pPr>
      <w:r w:rsidRPr="006C6035">
        <w:rPr>
          <w:lang w:val="uk-UA"/>
        </w:rPr>
        <w:t xml:space="preserve"> В результаті провадження планованої діяльності по будівництву автозаправного комплексу (АЗК) у складі автозаправної станції (АЗС) з сервісним обслуговуванням автомобілів та автозаправного пункту (АГЗП) валовий викид забруднюючих речовин складе 1,59136 т/рік, крім того, парникові гази – 2,96696 т/рік. </w:t>
      </w:r>
    </w:p>
    <w:p w:rsidR="006C6035" w:rsidRDefault="006C6035" w:rsidP="00A131F9">
      <w:pPr>
        <w:ind w:left="-567" w:firstLine="720"/>
        <w:rPr>
          <w:lang w:val="ru-RU"/>
        </w:rPr>
      </w:pPr>
      <w:r w:rsidRPr="006C6035">
        <w:rPr>
          <w:lang w:val="ru-RU"/>
        </w:rPr>
        <w:t xml:space="preserve">Для оцінки впливу планованої діяльності на повітряне середовище виконується розрахунок розсіювання забруднюючих речовин в атмосферному повітрі. </w:t>
      </w:r>
    </w:p>
    <w:p w:rsidR="006C6035" w:rsidRDefault="006C6035" w:rsidP="00A131F9">
      <w:pPr>
        <w:ind w:left="-567" w:firstLine="720"/>
        <w:rPr>
          <w:lang w:val="ru-RU"/>
        </w:rPr>
      </w:pPr>
      <w:r w:rsidRPr="006C6035">
        <w:rPr>
          <w:lang w:val="ru-RU"/>
        </w:rPr>
        <w:lastRenderedPageBreak/>
        <w:t xml:space="preserve">Згідно п. 5.21 ОНД-86 розрахована доцільність проведення розрахунків розсіювання. </w:t>
      </w:r>
    </w:p>
    <w:p w:rsidR="006C6035" w:rsidRDefault="006C6035" w:rsidP="00A131F9">
      <w:pPr>
        <w:ind w:left="-567" w:firstLine="720"/>
        <w:rPr>
          <w:lang w:val="ru-RU"/>
        </w:rPr>
      </w:pPr>
      <w:r w:rsidRPr="006C6035">
        <w:rPr>
          <w:lang w:val="ru-RU"/>
        </w:rPr>
        <w:t xml:space="preserve">Доцільність проведення розрахунків виконана з умов: </w:t>
      </w:r>
    </w:p>
    <w:p w:rsidR="006C6035" w:rsidRDefault="006C6035" w:rsidP="006C6035">
      <w:pPr>
        <w:ind w:firstLine="720"/>
        <w:rPr>
          <w:lang w:val="ru-RU"/>
        </w:rPr>
      </w:pPr>
      <w:r w:rsidRPr="006C6035">
        <w:rPr>
          <w:lang w:val="ru-RU"/>
        </w:rPr>
        <w:t xml:space="preserve">М/ГДК &gt; Ф, Ф = 0,01Н при Н &gt; 10 м </w:t>
      </w:r>
    </w:p>
    <w:p w:rsidR="006C6035" w:rsidRDefault="006C6035" w:rsidP="006C6035">
      <w:pPr>
        <w:ind w:firstLine="720"/>
        <w:rPr>
          <w:lang w:val="ru-RU"/>
        </w:rPr>
      </w:pPr>
      <w:r w:rsidRPr="006C6035">
        <w:rPr>
          <w:lang w:val="ru-RU"/>
        </w:rPr>
        <w:t xml:space="preserve">М/ГДК &gt; Ф, Ф = 0,1 при Н &lt; = 10 м, </w:t>
      </w:r>
    </w:p>
    <w:p w:rsidR="006C6035" w:rsidRDefault="006C6035" w:rsidP="006C6035">
      <w:pPr>
        <w:ind w:firstLine="720"/>
        <w:rPr>
          <w:lang w:val="ru-RU"/>
        </w:rPr>
      </w:pPr>
      <w:r w:rsidRPr="006C6035">
        <w:rPr>
          <w:lang w:val="ru-RU"/>
        </w:rPr>
        <w:t>де М - сумарне значення викидів від усіх джерел підприємства, г/с;</w:t>
      </w:r>
    </w:p>
    <w:p w:rsidR="006C6035" w:rsidRDefault="006C6035" w:rsidP="006C6035">
      <w:pPr>
        <w:ind w:firstLine="720"/>
        <w:rPr>
          <w:lang w:val="ru-RU"/>
        </w:rPr>
      </w:pPr>
      <w:r w:rsidRPr="006C6035">
        <w:rPr>
          <w:lang w:val="ru-RU"/>
        </w:rPr>
        <w:t xml:space="preserve"> Н - середньозважена висота по підприємству з урахуванням розподілу потужності викиду по джерела різної висоти. </w:t>
      </w:r>
    </w:p>
    <w:p w:rsidR="006C6035" w:rsidRPr="00E80BAB" w:rsidRDefault="006C6035" w:rsidP="00E80BAB">
      <w:pPr>
        <w:ind w:left="-709" w:firstLine="720"/>
        <w:rPr>
          <w:lang w:val="ru-RU"/>
        </w:rPr>
      </w:pPr>
      <w:r w:rsidRPr="006C6035">
        <w:rPr>
          <w:lang w:val="ru-RU"/>
        </w:rPr>
        <w:t>Результати розрахунків доцільності</w:t>
      </w:r>
      <w:r w:rsidR="00E80BAB">
        <w:rPr>
          <w:lang w:val="ru-RU"/>
        </w:rPr>
        <w:t xml:space="preserve"> наведені в таблиці у додатку А. </w:t>
      </w:r>
    </w:p>
    <w:p w:rsidR="006C6035" w:rsidRDefault="006C6035" w:rsidP="00E80BAB">
      <w:pPr>
        <w:ind w:left="-567" w:firstLine="578"/>
        <w:rPr>
          <w:lang w:val="ru-RU"/>
        </w:rPr>
      </w:pPr>
      <w:r w:rsidRPr="006C6035">
        <w:rPr>
          <w:lang w:val="uk-UA"/>
        </w:rPr>
        <w:t xml:space="preserve">Виконаний розрахунок доцільності проведення розрахунків розсіювання показав, що виконання розрахунків доцільно тільки по бенз(а)пірену та одоранту СПМ. </w:t>
      </w:r>
      <w:r w:rsidRPr="006C6035">
        <w:rPr>
          <w:lang w:val="ru-RU"/>
        </w:rPr>
        <w:t xml:space="preserve">Додатково виконані розрахунки розсіювання по бензину (нафтовому, малосірчистому, у перерахунку на вуглець), вуглеводням насиченим С12-С19 (розчинник РПК-26611 та ін.) у перерахунку на сумарний органічний вуглець, пропану та бутану – основним забруднюючим речовинам АЗС з АГЗП. </w:t>
      </w:r>
    </w:p>
    <w:p w:rsidR="006C6035" w:rsidRDefault="006C6035" w:rsidP="00E80BAB">
      <w:pPr>
        <w:ind w:left="-567" w:firstLine="578"/>
        <w:rPr>
          <w:lang w:val="ru-RU"/>
        </w:rPr>
      </w:pPr>
      <w:r w:rsidRPr="006C6035">
        <w:rPr>
          <w:lang w:val="ru-RU"/>
        </w:rPr>
        <w:t xml:space="preserve">Розрахунок розсіювання шкідливих речовин в приземному шарі атмосфери виконаний відповідно до вимог ОНД-86 за програмою «ЕОЛ-3-5», затвердженою Мінприроди України для використання на ПЕОМ. </w:t>
      </w:r>
    </w:p>
    <w:p w:rsidR="006C6035" w:rsidRDefault="006C6035" w:rsidP="00A131F9">
      <w:pPr>
        <w:ind w:left="-567"/>
        <w:rPr>
          <w:lang w:val="ru-RU"/>
        </w:rPr>
      </w:pPr>
      <w:r w:rsidRPr="006C6035">
        <w:rPr>
          <w:lang w:val="ru-RU"/>
        </w:rPr>
        <w:t xml:space="preserve">При розрахунку використані наступні дані: </w:t>
      </w:r>
    </w:p>
    <w:p w:rsidR="006C6035" w:rsidRDefault="006C6035" w:rsidP="006C6035">
      <w:pPr>
        <w:rPr>
          <w:lang w:val="ru-RU"/>
        </w:rPr>
      </w:pPr>
      <w:r w:rsidRPr="006C6035">
        <w:rPr>
          <w:lang w:val="ru-RU"/>
        </w:rPr>
        <w:t xml:space="preserve">1) розрахунок рівня забруднення проводиться за максимально-разовим концентраціям забруднюючих речовин; </w:t>
      </w:r>
    </w:p>
    <w:p w:rsidR="006C6035" w:rsidRDefault="006C6035" w:rsidP="006C6035">
      <w:pPr>
        <w:rPr>
          <w:lang w:val="ru-RU"/>
        </w:rPr>
      </w:pPr>
      <w:r w:rsidRPr="006C6035">
        <w:rPr>
          <w:lang w:val="ru-RU"/>
        </w:rPr>
        <w:t xml:space="preserve">2) розрахунок приземних концентрацій виконаний у квадраті 500 х 500 м у вузлах сітки 50 х 50; </w:t>
      </w:r>
    </w:p>
    <w:p w:rsidR="006C6035" w:rsidRDefault="006C6035" w:rsidP="006C6035">
      <w:pPr>
        <w:rPr>
          <w:lang w:val="ru-RU"/>
        </w:rPr>
      </w:pPr>
      <w:r w:rsidRPr="006C6035">
        <w:rPr>
          <w:lang w:val="ru-RU"/>
        </w:rPr>
        <w:lastRenderedPageBreak/>
        <w:t xml:space="preserve">3) розрахункові швидкості вітру - 0,5; 0,1; 1,5 в частках середньозваженої швидкості; </w:t>
      </w:r>
    </w:p>
    <w:p w:rsidR="006C6035" w:rsidRDefault="006C6035" w:rsidP="006C6035">
      <w:pPr>
        <w:rPr>
          <w:lang w:val="ru-RU"/>
        </w:rPr>
      </w:pPr>
      <w:r w:rsidRPr="006C6035">
        <w:rPr>
          <w:lang w:val="ru-RU"/>
        </w:rPr>
        <w:t xml:space="preserve">4) коефіцієнт поправки на рельєф прийнятий рівним 1; </w:t>
      </w:r>
    </w:p>
    <w:p w:rsidR="006C6035" w:rsidRDefault="006C6035" w:rsidP="006C6035">
      <w:pPr>
        <w:rPr>
          <w:lang w:val="ru-RU"/>
        </w:rPr>
      </w:pPr>
      <w:r w:rsidRPr="006C6035">
        <w:rPr>
          <w:lang w:val="ru-RU"/>
        </w:rPr>
        <w:t xml:space="preserve">5) максимальна швидкість вітру, повторюваність якої перевищує 5%, становить 13 м/с; </w:t>
      </w:r>
    </w:p>
    <w:p w:rsidR="006C6035" w:rsidRDefault="006C6035" w:rsidP="006C6035">
      <w:pPr>
        <w:rPr>
          <w:lang w:val="ru-RU"/>
        </w:rPr>
      </w:pPr>
      <w:r w:rsidRPr="006C6035">
        <w:rPr>
          <w:lang w:val="ru-RU"/>
        </w:rPr>
        <w:t>6) по всіх румбам повторюваність вітру перевищує 5%, перебір небезпечних напрямків вітру по всіх напрямках, тобто при найгірших умовах розсіювання.</w:t>
      </w:r>
    </w:p>
    <w:p w:rsidR="006C6035" w:rsidRDefault="006C6035" w:rsidP="006C6035">
      <w:pPr>
        <w:rPr>
          <w:lang w:val="ru-RU"/>
        </w:rPr>
      </w:pPr>
      <w:r w:rsidRPr="006C6035">
        <w:rPr>
          <w:lang w:val="ru-RU"/>
        </w:rPr>
        <w:t xml:space="preserve"> 7) розрахунок виконаний з урахуванням і без урахування фонових концентрацій. </w:t>
      </w:r>
    </w:p>
    <w:p w:rsidR="006C6035" w:rsidRDefault="006C6035" w:rsidP="006C6035">
      <w:pPr>
        <w:rPr>
          <w:lang w:val="ru-RU"/>
        </w:rPr>
      </w:pPr>
      <w:r w:rsidRPr="006C6035">
        <w:rPr>
          <w:lang w:val="ru-RU"/>
        </w:rPr>
        <w:t xml:space="preserve">8) відповідно до програми розрахунку в кожній точці заданої сітки виконаний розрахунок максимально можливої приземної концентрації забруднюючої речовини з вказівкою напрямку і значення швидкості вітру. </w:t>
      </w:r>
    </w:p>
    <w:p w:rsidR="006C6035" w:rsidRDefault="006C6035" w:rsidP="00E80BAB">
      <w:pPr>
        <w:ind w:left="-567" w:firstLine="567"/>
        <w:rPr>
          <w:lang w:val="ru-RU"/>
        </w:rPr>
      </w:pPr>
      <w:r w:rsidRPr="006C6035">
        <w:rPr>
          <w:lang w:val="ru-RU"/>
        </w:rPr>
        <w:t>Максимальні приземні концентрації визначалися в розрахункових точках на межі нормативної санітарно-захисної зони автозаправного комплексу. Опис розрахункови</w:t>
      </w:r>
      <w:r>
        <w:rPr>
          <w:lang w:val="ru-RU"/>
        </w:rPr>
        <w:t>х точок наведено в таблиці 4.4.</w:t>
      </w:r>
    </w:p>
    <w:p w:rsidR="006C6035" w:rsidRPr="006C6035" w:rsidRDefault="006C6035" w:rsidP="006C6035">
      <w:pPr>
        <w:jc w:val="right"/>
        <w:rPr>
          <w:lang w:val="ru-RU"/>
        </w:rPr>
      </w:pPr>
      <w:r>
        <w:rPr>
          <w:lang w:val="ru-RU"/>
        </w:rPr>
        <w:t xml:space="preserve">Таблиця 4.4. </w:t>
      </w:r>
      <w:r w:rsidRPr="006C6035">
        <w:rPr>
          <w:lang w:val="ru-RU"/>
        </w:rPr>
        <w:t>Характеристика розрахункових точок</w:t>
      </w:r>
    </w:p>
    <w:p w:rsidR="006C6035" w:rsidRDefault="006C6035" w:rsidP="006C6035">
      <w:pPr>
        <w:jc w:val="center"/>
        <w:rPr>
          <w:rFonts w:cs="Times New Roman"/>
          <w:b/>
          <w:szCs w:val="28"/>
          <w:lang w:val="uk-UA"/>
        </w:rPr>
      </w:pPr>
      <w:r>
        <w:rPr>
          <w:noProof/>
          <w:lang w:val="uk-UA" w:eastAsia="uk-UA"/>
        </w:rPr>
        <w:drawing>
          <wp:inline distT="0" distB="0" distL="0" distR="0" wp14:anchorId="5DE01901" wp14:editId="792C2C0D">
            <wp:extent cx="4210050" cy="12668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210050" cy="1266825"/>
                    </a:xfrm>
                    <a:prstGeom prst="rect">
                      <a:avLst/>
                    </a:prstGeom>
                  </pic:spPr>
                </pic:pic>
              </a:graphicData>
            </a:graphic>
          </wp:inline>
        </w:drawing>
      </w:r>
    </w:p>
    <w:p w:rsidR="006C6035" w:rsidRDefault="006C6035" w:rsidP="00A131F9">
      <w:pPr>
        <w:ind w:left="-567"/>
        <w:rPr>
          <w:lang w:val="ru-RU"/>
        </w:rPr>
      </w:pPr>
      <w:r w:rsidRPr="006C6035">
        <w:rPr>
          <w:lang w:val="ru-RU"/>
        </w:rPr>
        <w:t>Результати розрахунку приземних концентрацій в розрахункових</w:t>
      </w:r>
      <w:r>
        <w:rPr>
          <w:lang w:val="ru-RU"/>
        </w:rPr>
        <w:t xml:space="preserve"> точках наведені в таблиці 4.5</w:t>
      </w:r>
      <w:r w:rsidRPr="006C6035">
        <w:rPr>
          <w:lang w:val="ru-RU"/>
        </w:rPr>
        <w:t xml:space="preserve">. </w:t>
      </w:r>
    </w:p>
    <w:p w:rsidR="006C6035" w:rsidRDefault="006C6035" w:rsidP="006C6035">
      <w:pPr>
        <w:jc w:val="right"/>
        <w:rPr>
          <w:lang w:val="ru-RU"/>
        </w:rPr>
      </w:pPr>
      <w:r>
        <w:rPr>
          <w:lang w:val="ru-RU"/>
        </w:rPr>
        <w:t>Таблиця 4.5.</w:t>
      </w:r>
      <w:r w:rsidRPr="006C6035">
        <w:rPr>
          <w:lang w:val="ru-RU"/>
        </w:rPr>
        <w:t xml:space="preserve"> – Результати розрахунку максимальних концентрацій забруднюючих речовин</w:t>
      </w:r>
    </w:p>
    <w:p w:rsidR="006C6035" w:rsidRDefault="006C6035" w:rsidP="006C6035">
      <w:pPr>
        <w:jc w:val="center"/>
        <w:rPr>
          <w:rFonts w:cs="Times New Roman"/>
          <w:b/>
          <w:szCs w:val="28"/>
          <w:lang w:val="uk-UA"/>
        </w:rPr>
      </w:pPr>
      <w:r>
        <w:rPr>
          <w:noProof/>
          <w:lang w:val="uk-UA" w:eastAsia="uk-UA"/>
        </w:rPr>
        <w:lastRenderedPageBreak/>
        <w:drawing>
          <wp:inline distT="0" distB="0" distL="0" distR="0" wp14:anchorId="2EA2F61F" wp14:editId="3CC8BF6E">
            <wp:extent cx="4400550" cy="25622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400550" cy="2562225"/>
                    </a:xfrm>
                    <a:prstGeom prst="rect">
                      <a:avLst/>
                    </a:prstGeom>
                  </pic:spPr>
                </pic:pic>
              </a:graphicData>
            </a:graphic>
          </wp:inline>
        </w:drawing>
      </w:r>
    </w:p>
    <w:p w:rsidR="006C6035" w:rsidRDefault="006C6035" w:rsidP="00A131F9">
      <w:pPr>
        <w:ind w:left="-567" w:firstLine="720"/>
        <w:rPr>
          <w:lang w:val="ru-RU"/>
        </w:rPr>
      </w:pPr>
      <w:r w:rsidRPr="006C6035">
        <w:rPr>
          <w:lang w:val="ru-RU"/>
        </w:rPr>
        <w:t>Результати розрахунків максимальних приземних концентрацій на межі нормативної санітарно-захисної зони підприємства та межі найближчої житлової забудови показали відсутність перевищень величин приземних концентрацій з урахуванням фону над нормативами ГДК.</w:t>
      </w:r>
    </w:p>
    <w:p w:rsidR="00BD3ED5" w:rsidRDefault="00BD3ED5" w:rsidP="00A131F9">
      <w:pPr>
        <w:ind w:left="-567" w:firstLine="720"/>
        <w:rPr>
          <w:lang w:val="ru-RU"/>
        </w:rPr>
      </w:pPr>
      <w:r w:rsidRPr="00BD3ED5">
        <w:rPr>
          <w:lang w:val="ru-RU"/>
        </w:rPr>
        <w:t xml:space="preserve">Площа території та чисельність населення, які можуть зазнати впливу визначені на підставі розрахунків розсіювання забруднюючих речовин в атмосферному повітрі. </w:t>
      </w:r>
    </w:p>
    <w:p w:rsidR="001B2A1F" w:rsidRDefault="001B2A1F" w:rsidP="00C70246">
      <w:pPr>
        <w:pStyle w:val="2"/>
      </w:pPr>
      <w:bookmarkStart w:id="34" w:name="_Toc26977916"/>
      <w:r>
        <w:t>Висновок до розділу IV</w:t>
      </w:r>
      <w:bookmarkEnd w:id="34"/>
      <w:r>
        <w:t xml:space="preserve"> </w:t>
      </w:r>
    </w:p>
    <w:p w:rsidR="001B2A1F" w:rsidRPr="006B0FD8" w:rsidRDefault="001B2A1F" w:rsidP="00A131F9">
      <w:pPr>
        <w:ind w:left="-567" w:firstLine="567"/>
        <w:rPr>
          <w:rFonts w:cs="Times New Roman"/>
          <w:szCs w:val="28"/>
          <w:lang w:val="ru-RU"/>
        </w:rPr>
      </w:pPr>
      <w:r w:rsidRPr="00C70246">
        <w:rPr>
          <w:rFonts w:cs="Times New Roman"/>
          <w:szCs w:val="28"/>
          <w:lang w:val="uk-UA"/>
        </w:rPr>
        <w:t xml:space="preserve">На </w:t>
      </w:r>
      <w:r w:rsidR="000C60FD" w:rsidRPr="00C70246">
        <w:rPr>
          <w:rFonts w:cs="Times New Roman"/>
          <w:szCs w:val="28"/>
          <w:lang w:val="uk-UA"/>
        </w:rPr>
        <w:t>рисунку</w:t>
      </w:r>
      <w:r w:rsidRPr="00C70246">
        <w:rPr>
          <w:rFonts w:cs="Times New Roman"/>
          <w:szCs w:val="28"/>
          <w:lang w:val="uk-UA"/>
        </w:rPr>
        <w:t xml:space="preserve"> 4.1.  можна побачити проектування площі можливого ураження від розсіювання викидів від автозаправної станції в місті Суми, а також розглянути гранично допустимі концентрації викидів.</w:t>
      </w:r>
      <w:r w:rsidR="000C60FD" w:rsidRPr="00C70246">
        <w:rPr>
          <w:rFonts w:cs="Times New Roman"/>
          <w:szCs w:val="28"/>
          <w:lang w:val="uk-UA"/>
        </w:rPr>
        <w:t xml:space="preserve"> </w:t>
      </w:r>
      <w:r w:rsidR="000C60FD">
        <w:rPr>
          <w:rFonts w:cs="Times New Roman"/>
          <w:szCs w:val="28"/>
          <w:lang w:val="ru-RU"/>
        </w:rPr>
        <w:t>На рисунку 4.1. представлена ГДК метану.</w:t>
      </w:r>
    </w:p>
    <w:p w:rsidR="001B2A1F" w:rsidRDefault="001B2A1F" w:rsidP="001B2A1F">
      <w:pPr>
        <w:ind w:firstLine="720"/>
        <w:jc w:val="center"/>
        <w:rPr>
          <w:lang w:val="ru-RU"/>
        </w:rPr>
      </w:pPr>
      <w:r>
        <w:rPr>
          <w:noProof/>
          <w:lang w:val="uk-UA" w:eastAsia="uk-UA"/>
        </w:rPr>
        <w:lastRenderedPageBreak/>
        <w:drawing>
          <wp:inline distT="0" distB="0" distL="0" distR="0" wp14:anchorId="7C64B354" wp14:editId="3E408B96">
            <wp:extent cx="4808972" cy="299189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png"/>
                    <pic:cNvPicPr/>
                  </pic:nvPicPr>
                  <pic:blipFill>
                    <a:blip r:embed="rId116">
                      <a:extLst>
                        <a:ext uri="{28A0092B-C50C-407E-A947-70E740481C1C}">
                          <a14:useLocalDpi xmlns:a14="http://schemas.microsoft.com/office/drawing/2010/main" val="0"/>
                        </a:ext>
                      </a:extLst>
                    </a:blip>
                    <a:stretch>
                      <a:fillRect/>
                    </a:stretch>
                  </pic:blipFill>
                  <pic:spPr>
                    <a:xfrm>
                      <a:off x="0" y="0"/>
                      <a:ext cx="4859515" cy="3023341"/>
                    </a:xfrm>
                    <a:prstGeom prst="rect">
                      <a:avLst/>
                    </a:prstGeom>
                  </pic:spPr>
                </pic:pic>
              </a:graphicData>
            </a:graphic>
          </wp:inline>
        </w:drawing>
      </w:r>
    </w:p>
    <w:p w:rsidR="001B2A1F" w:rsidRDefault="001B2A1F" w:rsidP="001B2A1F">
      <w:pPr>
        <w:ind w:firstLine="720"/>
        <w:jc w:val="center"/>
        <w:rPr>
          <w:lang w:val="ru-RU"/>
        </w:rPr>
      </w:pPr>
      <w:r>
        <w:rPr>
          <w:lang w:val="ru-RU"/>
        </w:rPr>
        <w:t xml:space="preserve">Рис.4.1. Площа можливого ураження від АЗС в м. Суми та представлення ГДК </w:t>
      </w:r>
    </w:p>
    <w:p w:rsidR="000C60FD" w:rsidRDefault="000C60FD" w:rsidP="00A131F9">
      <w:pPr>
        <w:ind w:left="-567" w:firstLine="720"/>
        <w:rPr>
          <w:lang w:val="ru-RU"/>
        </w:rPr>
      </w:pPr>
      <w:r>
        <w:rPr>
          <w:lang w:val="ru-RU"/>
        </w:rPr>
        <w:t>Проектуючи площу можливого ураження від АЗС в м. Суми, показана ГДК випарувань бензину на рисунку 4.2.</w:t>
      </w:r>
    </w:p>
    <w:p w:rsidR="005453FF" w:rsidRDefault="005453FF" w:rsidP="001B2A1F">
      <w:pPr>
        <w:ind w:firstLine="720"/>
        <w:jc w:val="center"/>
        <w:rPr>
          <w:lang w:val="ru-RU"/>
        </w:rPr>
      </w:pPr>
      <w:r>
        <w:rPr>
          <w:noProof/>
          <w:lang w:val="uk-UA" w:eastAsia="uk-UA"/>
        </w:rPr>
        <w:drawing>
          <wp:inline distT="0" distB="0" distL="0" distR="0" wp14:anchorId="4D37CCE3" wp14:editId="70BC00AC">
            <wp:extent cx="4933950" cy="3069652"/>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Карта ГДК Бензина.png"/>
                    <pic:cNvPicPr/>
                  </pic:nvPicPr>
                  <pic:blipFill>
                    <a:blip r:embed="rId117">
                      <a:extLst>
                        <a:ext uri="{28A0092B-C50C-407E-A947-70E740481C1C}">
                          <a14:useLocalDpi xmlns:a14="http://schemas.microsoft.com/office/drawing/2010/main" val="0"/>
                        </a:ext>
                      </a:extLst>
                    </a:blip>
                    <a:stretch>
                      <a:fillRect/>
                    </a:stretch>
                  </pic:blipFill>
                  <pic:spPr>
                    <a:xfrm>
                      <a:off x="0" y="0"/>
                      <a:ext cx="4946465" cy="3077438"/>
                    </a:xfrm>
                    <a:prstGeom prst="rect">
                      <a:avLst/>
                    </a:prstGeom>
                  </pic:spPr>
                </pic:pic>
              </a:graphicData>
            </a:graphic>
          </wp:inline>
        </w:drawing>
      </w:r>
    </w:p>
    <w:p w:rsidR="005453FF" w:rsidRDefault="005453FF" w:rsidP="001B2A1F">
      <w:pPr>
        <w:ind w:firstLine="720"/>
        <w:jc w:val="center"/>
        <w:rPr>
          <w:lang w:val="uk-UA"/>
        </w:rPr>
      </w:pPr>
      <w:r>
        <w:rPr>
          <w:lang w:val="ru-RU"/>
        </w:rPr>
        <w:t xml:space="preserve">Рис.4.2. </w:t>
      </w:r>
      <w:r>
        <w:rPr>
          <w:lang w:val="uk-UA"/>
        </w:rPr>
        <w:t>Проекція площі можливого ураження від АЗС в м.Суми та представлення ГДК Бензину</w:t>
      </w:r>
    </w:p>
    <w:p w:rsidR="000C60FD" w:rsidRPr="005453FF" w:rsidRDefault="000C60FD" w:rsidP="00A131F9">
      <w:pPr>
        <w:ind w:left="-567" w:firstLine="567"/>
        <w:rPr>
          <w:lang w:val="uk-UA"/>
        </w:rPr>
      </w:pPr>
      <w:r>
        <w:rPr>
          <w:lang w:val="uk-UA"/>
        </w:rPr>
        <w:lastRenderedPageBreak/>
        <w:t xml:space="preserve">Останная проекція площі можливого ураження від АЗС , де представлена ГДК </w:t>
      </w:r>
      <w:r w:rsidR="006E6FD8">
        <w:rPr>
          <w:lang w:val="uk-UA"/>
        </w:rPr>
        <w:t xml:space="preserve">насиченних вуглеводнів представлена на рисунку 4.3. </w:t>
      </w:r>
    </w:p>
    <w:p w:rsidR="005453FF" w:rsidRDefault="005453FF" w:rsidP="001B2A1F">
      <w:pPr>
        <w:ind w:firstLine="720"/>
        <w:jc w:val="center"/>
        <w:rPr>
          <w:lang w:val="ru-RU"/>
        </w:rPr>
      </w:pPr>
      <w:r>
        <w:rPr>
          <w:noProof/>
          <w:lang w:val="uk-UA" w:eastAsia="uk-UA"/>
        </w:rPr>
        <w:drawing>
          <wp:inline distT="0" distB="0" distL="0" distR="0" wp14:anchorId="7772A903" wp14:editId="04CAD2E7">
            <wp:extent cx="4575347" cy="284654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Карта ГДК Насыщенный углеводород.png"/>
                    <pic:cNvPicPr/>
                  </pic:nvPicPr>
                  <pic:blipFill>
                    <a:blip r:embed="rId118">
                      <a:extLst>
                        <a:ext uri="{28A0092B-C50C-407E-A947-70E740481C1C}">
                          <a14:useLocalDpi xmlns:a14="http://schemas.microsoft.com/office/drawing/2010/main" val="0"/>
                        </a:ext>
                      </a:extLst>
                    </a:blip>
                    <a:stretch>
                      <a:fillRect/>
                    </a:stretch>
                  </pic:blipFill>
                  <pic:spPr>
                    <a:xfrm>
                      <a:off x="0" y="0"/>
                      <a:ext cx="4599273" cy="2861431"/>
                    </a:xfrm>
                    <a:prstGeom prst="rect">
                      <a:avLst/>
                    </a:prstGeom>
                  </pic:spPr>
                </pic:pic>
              </a:graphicData>
            </a:graphic>
          </wp:inline>
        </w:drawing>
      </w:r>
    </w:p>
    <w:p w:rsidR="005453FF" w:rsidRDefault="005453FF" w:rsidP="001B2A1F">
      <w:pPr>
        <w:ind w:firstLine="720"/>
        <w:jc w:val="center"/>
        <w:rPr>
          <w:lang w:val="ru-RU"/>
        </w:rPr>
      </w:pPr>
      <w:r>
        <w:rPr>
          <w:lang w:val="ru-RU"/>
        </w:rPr>
        <w:t xml:space="preserve">Рис.4.3. Проекція площі мождивого ураження від АЗС в м.Суми та представлення ГДК Насичених вуглеводнів </w:t>
      </w:r>
    </w:p>
    <w:p w:rsidR="001B2A1F" w:rsidRDefault="001B2A1F" w:rsidP="00A131F9">
      <w:pPr>
        <w:ind w:left="-567" w:firstLine="720"/>
        <w:rPr>
          <w:lang w:val="ru-RU"/>
        </w:rPr>
      </w:pPr>
      <w:r w:rsidRPr="00BD3ED5">
        <w:rPr>
          <w:lang w:val="ru-RU"/>
        </w:rPr>
        <w:t xml:space="preserve">Розрахунок розсіювання без урахування фонових концентрацій показав, що найбільша концентрація вуглеводнів насичених С12-С19 спостерігається в радіусі Хм = 34,2 м від джерел викиду. Таким чином, радіус зони впливу становить: </w:t>
      </w:r>
      <w:r>
        <w:t>R</w:t>
      </w:r>
      <w:r w:rsidRPr="00BD3ED5">
        <w:rPr>
          <w:lang w:val="ru-RU"/>
        </w:rPr>
        <w:t xml:space="preserve"> = 10Хм = 342 м. Максимальна відстань від джерела викиду, починаючи з якого С &lt;0,05ГДВ,</w:t>
      </w:r>
      <w:r>
        <w:rPr>
          <w:lang w:val="ru-RU"/>
        </w:rPr>
        <w:t xml:space="preserve"> </w:t>
      </w:r>
      <w:r w:rsidRPr="00BD3ED5">
        <w:rPr>
          <w:lang w:val="ru-RU"/>
        </w:rPr>
        <w:t xml:space="preserve">згідно розрахунку розсіювання заходиться в межах Хм = 380 м. Таким чином, згідно п.2.19 ОНД-86 з цих величин вибираємо найбільшу 380 м, яка є радіусом «зони впливу» підприємства. Тобто, площа території, що зазнає впливу в результаті діяльності автозаправного комплексу становитиме 45,34 га. </w:t>
      </w:r>
    </w:p>
    <w:p w:rsidR="001B2A1F" w:rsidRDefault="001B2A1F" w:rsidP="00A131F9">
      <w:pPr>
        <w:ind w:left="-567" w:firstLine="720"/>
        <w:rPr>
          <w:lang w:val="ru-RU"/>
        </w:rPr>
      </w:pPr>
      <w:r w:rsidRPr="00BD3ED5">
        <w:rPr>
          <w:lang w:val="ru-RU"/>
        </w:rPr>
        <w:t>В «зону впливу» АЗК частково попадають житлові будинки, розташовані з півдня та сходу від ділянки проектованого АЗК (близько 400 чол. населення), територія Сумського рафінадного заводу, територія Сумського КХП</w:t>
      </w:r>
      <w:r>
        <w:rPr>
          <w:lang w:val="ru-RU"/>
        </w:rPr>
        <w:t>.</w:t>
      </w:r>
    </w:p>
    <w:p w:rsidR="001B2A1F" w:rsidRDefault="001B2A1F" w:rsidP="00A131F9">
      <w:pPr>
        <w:ind w:left="-567" w:firstLine="720"/>
        <w:rPr>
          <w:lang w:val="ru-RU"/>
        </w:rPr>
      </w:pPr>
      <w:r w:rsidRPr="00BD3ED5">
        <w:rPr>
          <w:lang w:val="ru-RU"/>
        </w:rPr>
        <w:lastRenderedPageBreak/>
        <w:t>Вплив на довкілля зумовлений викидами забруднюючих речовин в атмосферне повітря при експлуатації автозаправного комплексу носить довгостроковий характер. Тривалість впливу складе 250 днів на рік. Враховуючи відсутність перевищень концентрацій забруднюючих речовин в атмосферному повітрі та відповідність викидів забруднюючих речовим екологічним та санітарним нормативам від планованої діяльності очікується незначний та допустимий вплив на атмосферне повітря.</w:t>
      </w:r>
    </w:p>
    <w:p w:rsidR="00A131F9" w:rsidRDefault="001B2A1F" w:rsidP="00A131F9">
      <w:pPr>
        <w:pStyle w:val="1"/>
        <w:rPr>
          <w:lang w:val="ru-RU"/>
        </w:rPr>
      </w:pPr>
      <w:bookmarkStart w:id="35" w:name="_Toc26977917"/>
      <w:r>
        <w:rPr>
          <w:lang w:val="ru-RU"/>
        </w:rPr>
        <w:t xml:space="preserve">Розділ </w:t>
      </w:r>
      <w:r>
        <w:t>V</w:t>
      </w:r>
      <w:r w:rsidRPr="00C70246">
        <w:rPr>
          <w:lang w:val="ru-RU"/>
        </w:rPr>
        <w:t>. Розробка стартап проекту</w:t>
      </w:r>
      <w:bookmarkEnd w:id="35"/>
      <w:r w:rsidRPr="00C70246">
        <w:rPr>
          <w:lang w:val="ru-RU"/>
        </w:rPr>
        <w:t xml:space="preserve"> </w:t>
      </w:r>
    </w:p>
    <w:p w:rsidR="00A131F9" w:rsidRPr="00A131F9" w:rsidRDefault="00A131F9" w:rsidP="00A131F9">
      <w:pPr>
        <w:keepNext/>
        <w:keepLines/>
        <w:jc w:val="left"/>
        <w:outlineLvl w:val="1"/>
        <w:rPr>
          <w:rFonts w:eastAsiaTheme="majorEastAsia" w:cstheme="majorBidi"/>
          <w:b/>
          <w:bCs/>
          <w:color w:val="000000" w:themeColor="text1"/>
          <w:sz w:val="32"/>
          <w:szCs w:val="26"/>
          <w:lang w:val="uk-UA"/>
        </w:rPr>
      </w:pPr>
      <w:bookmarkStart w:id="36" w:name="_Toc26211267"/>
      <w:bookmarkStart w:id="37" w:name="_Toc26977918"/>
      <w:r w:rsidRPr="00A131F9">
        <w:rPr>
          <w:rFonts w:eastAsiaTheme="majorEastAsia" w:cstheme="majorBidi"/>
          <w:b/>
          <w:bCs/>
          <w:color w:val="000000" w:themeColor="text1"/>
          <w:sz w:val="32"/>
          <w:szCs w:val="26"/>
          <w:lang w:val="uk-UA"/>
        </w:rPr>
        <w:t xml:space="preserve">5.1. </w:t>
      </w:r>
      <w:bookmarkEnd w:id="36"/>
      <w:r w:rsidRPr="00A131F9">
        <w:rPr>
          <w:rFonts w:eastAsiaTheme="majorEastAsia" w:cstheme="majorBidi"/>
          <w:b/>
          <w:bCs/>
          <w:color w:val="000000" w:themeColor="text1"/>
          <w:sz w:val="32"/>
          <w:szCs w:val="26"/>
          <w:lang w:val="uk-UA"/>
        </w:rPr>
        <w:t>Формування ідеї проекту</w:t>
      </w:r>
      <w:bookmarkEnd w:id="37"/>
      <w:r w:rsidRPr="00A131F9">
        <w:rPr>
          <w:rFonts w:eastAsiaTheme="majorEastAsia" w:cstheme="majorBidi"/>
          <w:b/>
          <w:bCs/>
          <w:color w:val="000000" w:themeColor="text1"/>
          <w:sz w:val="32"/>
          <w:szCs w:val="26"/>
          <w:lang w:val="uk-UA"/>
        </w:rPr>
        <w:t xml:space="preserve"> </w:t>
      </w:r>
    </w:p>
    <w:p w:rsidR="00A131F9" w:rsidRPr="00A131F9" w:rsidRDefault="00A131F9" w:rsidP="00A131F9">
      <w:pPr>
        <w:ind w:left="-567"/>
        <w:rPr>
          <w:rFonts w:eastAsia="Calibri" w:cs="Times New Roman"/>
          <w:lang w:val="uk-UA"/>
        </w:rPr>
      </w:pPr>
      <w:r w:rsidRPr="00A131F9">
        <w:rPr>
          <w:rFonts w:eastAsia="Calibri" w:cs="Times New Roman"/>
          <w:lang w:val="uk-UA"/>
        </w:rPr>
        <w:tab/>
        <w:t>Стартап (від англ.</w:t>
      </w:r>
      <w:r w:rsidRPr="00A131F9">
        <w:rPr>
          <w:rFonts w:eastAsia="Calibri" w:cs="Times New Roman"/>
          <w:lang w:val="ru-RU"/>
        </w:rPr>
        <w:t xml:space="preserve"> «</w:t>
      </w:r>
      <w:r w:rsidRPr="00A131F9">
        <w:rPr>
          <w:rFonts w:eastAsia="Calibri" w:cs="Times New Roman"/>
        </w:rPr>
        <w:t>sturt</w:t>
      </w:r>
      <w:r w:rsidRPr="00A131F9">
        <w:rPr>
          <w:rFonts w:eastAsia="Calibri" w:cs="Times New Roman"/>
          <w:lang w:val="ru-RU"/>
        </w:rPr>
        <w:t>-</w:t>
      </w:r>
      <w:r w:rsidRPr="00A131F9">
        <w:rPr>
          <w:rFonts w:eastAsia="Calibri" w:cs="Times New Roman"/>
        </w:rPr>
        <w:t>up</w:t>
      </w:r>
      <w:r w:rsidRPr="00A131F9">
        <w:rPr>
          <w:rFonts w:eastAsia="Calibri" w:cs="Times New Roman"/>
          <w:lang w:val="ru-RU"/>
        </w:rPr>
        <w:t>»</w:t>
      </w:r>
      <w:r w:rsidRPr="00A131F9">
        <w:rPr>
          <w:rFonts w:eastAsia="Calibri" w:cs="Times New Roman"/>
          <w:lang w:val="uk-UA"/>
        </w:rPr>
        <w:t xml:space="preserve">, що буквально значить «стартуючи») – це загальна назва компанії, фірми або проекту, які недавно почали існувати. Чіткого визначення терміну давності немає, але він, зазвичай, становить від декілька  тижнів до декількох місяців. Після цього терміну проект в будь-якому випадку перестає бути стартапом, оскільки отримує визнання і інвестиційну підтримку, щоб продовжити розвиток або закривається як незатребуваний і неконкурентоспроможний. </w:t>
      </w:r>
    </w:p>
    <w:p w:rsidR="00A131F9" w:rsidRPr="00A131F9" w:rsidRDefault="00A131F9" w:rsidP="00A131F9">
      <w:pPr>
        <w:spacing w:before="120" w:after="120"/>
        <w:ind w:left="-567"/>
        <w:rPr>
          <w:rFonts w:eastAsia="Calibri" w:cs="Times New Roman"/>
          <w:lang w:val="uk-UA"/>
        </w:rPr>
      </w:pPr>
      <w:r w:rsidRPr="00A131F9">
        <w:rPr>
          <w:rFonts w:eastAsia="Calibri" w:cs="Times New Roman"/>
          <w:lang w:val="uk-UA"/>
        </w:rPr>
        <w:t xml:space="preserve">Основним фактором створення стартап-проеку є бізнес ідея. Зазвичай відкриття бізнесу теж починається з ідеї, але вона не має такої суттєвої ролі. Ідея для стартапу може сама по собі бути дуже вартісною, за умови, якщо вона носить в собі перспективи, тоді ж як безліч ідей для бізнесу можна знайти в інтернеті. </w:t>
      </w:r>
    </w:p>
    <w:p w:rsidR="00A131F9" w:rsidRPr="00A131F9" w:rsidRDefault="00A131F9" w:rsidP="00A131F9">
      <w:pPr>
        <w:spacing w:before="120" w:after="120"/>
        <w:ind w:left="-567"/>
        <w:rPr>
          <w:rFonts w:eastAsia="Calibri" w:cs="Times New Roman"/>
          <w:lang w:val="uk-UA"/>
        </w:rPr>
      </w:pPr>
      <w:r w:rsidRPr="00A131F9">
        <w:rPr>
          <w:rFonts w:eastAsia="Calibri" w:cs="Times New Roman"/>
          <w:lang w:val="uk-UA"/>
        </w:rPr>
        <w:t xml:space="preserve">Для розробки стартапу передбачено здійснення певних кроків: </w:t>
      </w:r>
    </w:p>
    <w:p w:rsidR="00A131F9" w:rsidRPr="00A131F9" w:rsidRDefault="00A131F9" w:rsidP="00A131F9">
      <w:pPr>
        <w:numPr>
          <w:ilvl w:val="0"/>
          <w:numId w:val="27"/>
        </w:numPr>
        <w:spacing w:before="120" w:after="0"/>
        <w:contextualSpacing/>
        <w:rPr>
          <w:rFonts w:cs="Times New Roman"/>
          <w:szCs w:val="28"/>
          <w:lang w:val="uk-UA" w:eastAsia="x-none"/>
        </w:rPr>
      </w:pPr>
      <w:r w:rsidRPr="00A131F9">
        <w:rPr>
          <w:rFonts w:cs="Times New Roman"/>
          <w:szCs w:val="28"/>
          <w:lang w:val="uk-UA" w:eastAsia="x-none"/>
        </w:rPr>
        <w:t>Маркетинговий аналіз стартап-проекту</w:t>
      </w:r>
    </w:p>
    <w:p w:rsidR="00A131F9" w:rsidRPr="00A131F9" w:rsidRDefault="00A131F9" w:rsidP="00A131F9">
      <w:pPr>
        <w:numPr>
          <w:ilvl w:val="0"/>
          <w:numId w:val="27"/>
        </w:numPr>
        <w:spacing w:before="120" w:after="0"/>
        <w:contextualSpacing/>
        <w:rPr>
          <w:rFonts w:cs="Times New Roman"/>
          <w:szCs w:val="28"/>
          <w:lang w:val="uk-UA" w:eastAsia="x-none"/>
        </w:rPr>
      </w:pPr>
      <w:r w:rsidRPr="00A131F9">
        <w:rPr>
          <w:rFonts w:cs="Times New Roman"/>
          <w:szCs w:val="28"/>
          <w:lang w:val="uk-UA" w:eastAsia="x-none"/>
        </w:rPr>
        <w:t>Організація стартап-проекту</w:t>
      </w:r>
    </w:p>
    <w:p w:rsidR="00A131F9" w:rsidRPr="00A131F9" w:rsidRDefault="00A131F9" w:rsidP="00A131F9">
      <w:pPr>
        <w:numPr>
          <w:ilvl w:val="0"/>
          <w:numId w:val="27"/>
        </w:numPr>
        <w:spacing w:before="120" w:after="0"/>
        <w:contextualSpacing/>
        <w:rPr>
          <w:rFonts w:cs="Times New Roman"/>
          <w:szCs w:val="28"/>
          <w:lang w:val="uk-UA" w:eastAsia="x-none"/>
        </w:rPr>
      </w:pPr>
      <w:r w:rsidRPr="00A131F9">
        <w:rPr>
          <w:rFonts w:cs="Times New Roman"/>
          <w:szCs w:val="28"/>
          <w:lang w:val="uk-UA" w:eastAsia="x-none"/>
        </w:rPr>
        <w:t>Фінансово-економічний аналіз та оцінка ризиків проекту</w:t>
      </w:r>
    </w:p>
    <w:p w:rsidR="00A131F9" w:rsidRPr="00A131F9" w:rsidRDefault="00A131F9" w:rsidP="00A131F9">
      <w:pPr>
        <w:numPr>
          <w:ilvl w:val="0"/>
          <w:numId w:val="27"/>
        </w:numPr>
        <w:spacing w:before="120" w:after="0"/>
        <w:contextualSpacing/>
        <w:rPr>
          <w:rFonts w:cs="Times New Roman"/>
          <w:szCs w:val="28"/>
          <w:lang w:val="uk-UA" w:eastAsia="x-none"/>
        </w:rPr>
      </w:pPr>
      <w:r w:rsidRPr="00A131F9">
        <w:rPr>
          <w:rFonts w:cs="Times New Roman"/>
          <w:szCs w:val="28"/>
          <w:lang w:val="uk-UA" w:eastAsia="x-none"/>
        </w:rPr>
        <w:t>Заходи з комерціалізації проекту.</w:t>
      </w:r>
    </w:p>
    <w:p w:rsidR="00A131F9" w:rsidRPr="00A131F9" w:rsidRDefault="00A131F9" w:rsidP="00A131F9">
      <w:pPr>
        <w:spacing w:before="120" w:after="120"/>
        <w:ind w:left="-567" w:firstLine="720"/>
        <w:rPr>
          <w:rFonts w:eastAsia="Calibri" w:cs="Times New Roman"/>
          <w:lang w:val="uk-UA"/>
        </w:rPr>
      </w:pPr>
      <w:r w:rsidRPr="00A131F9">
        <w:rPr>
          <w:rFonts w:eastAsia="Calibri" w:cs="Times New Roman"/>
          <w:lang w:val="uk-UA"/>
        </w:rPr>
        <w:lastRenderedPageBreak/>
        <w:t xml:space="preserve">Інформаційна карта, яка представлена у вигляді таблиці 5.1., складається з назви і авторів проекту, короткої анотації терміну реалізації і необхідних ресурсів та опису проблематики. Також карта містить в собі відомості про цільові групи, основні цілі і завдання проекту, кількісні та якісні показники досягнення результатів, план, основних виконавців, кошторис і шаблон бізнес-моделі. Цей інструмент є зручним та важливим на етапі ініціації проекту. Надалі, після залучення ресурсів план може бути прив’язаний до календарного плану, що дозволить чітко контролювати етапи та термін проекту, а також допоможе сформувати бюджет та фази роботи над проектом. </w:t>
      </w:r>
    </w:p>
    <w:p w:rsidR="00A131F9" w:rsidRPr="00A131F9" w:rsidRDefault="00A131F9" w:rsidP="00A131F9">
      <w:pPr>
        <w:spacing w:before="120" w:after="120"/>
        <w:rPr>
          <w:rFonts w:eastAsia="Calibri" w:cs="Times New Roman"/>
          <w:lang w:val="uk-UA"/>
        </w:rPr>
      </w:pPr>
    </w:p>
    <w:p w:rsidR="00A131F9" w:rsidRPr="00A131F9" w:rsidRDefault="00A131F9" w:rsidP="00A131F9">
      <w:pPr>
        <w:jc w:val="right"/>
        <w:rPr>
          <w:rFonts w:eastAsia="Calibri" w:cs="Times New Roman"/>
          <w:lang w:val="uk-UA"/>
        </w:rPr>
      </w:pPr>
      <w:r w:rsidRPr="00A131F9">
        <w:rPr>
          <w:rFonts w:eastAsia="Calibri" w:cs="Times New Roman"/>
          <w:lang w:val="uk-UA"/>
        </w:rPr>
        <w:t>Таблиця 5.1. Інформаційна картка 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2808"/>
        <w:gridCol w:w="6763"/>
      </w:tblGrid>
      <w:tr w:rsidR="00A131F9" w:rsidRPr="00D271CA" w:rsidTr="00A131F9">
        <w:trPr>
          <w:trHeight w:val="147"/>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1. Назва проекту</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color w:val="000000"/>
                <w:sz w:val="24"/>
                <w:szCs w:val="24"/>
                <w:shd w:val="clear" w:color="auto" w:fill="FFFFFF"/>
                <w:lang w:val="uk-UA"/>
              </w:rPr>
              <w:t xml:space="preserve">Вдосконалення оцінки впливу викидів автозаправних станцій на стан атмосферного повітря </w:t>
            </w:r>
          </w:p>
        </w:tc>
      </w:tr>
      <w:tr w:rsidR="00A131F9" w:rsidRPr="00D271CA" w:rsidTr="00A131F9">
        <w:trPr>
          <w:trHeight w:val="656"/>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2. Автори проекту</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 xml:space="preserve">Голубєв Л.П., Бусигіна Г.А. </w:t>
            </w:r>
          </w:p>
        </w:tc>
      </w:tr>
      <w:tr w:rsidR="00A131F9" w:rsidRPr="00A131F9" w:rsidTr="00A131F9">
        <w:trPr>
          <w:trHeight w:val="1812"/>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3. Коротка анотація</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 xml:space="preserve">Даний прилад дозволить дізнаватися про концентрацію суміші, які випаровуються на автозаправних станцій, що дозволить контролювати і запобігати шкідливому пливу на людину та екологічної безпеки. Метод аналізу базується на ІК-спектроскопії. </w:t>
            </w:r>
          </w:p>
          <w:p w:rsidR="00A131F9" w:rsidRPr="00A131F9" w:rsidRDefault="00A131F9" w:rsidP="00A131F9">
            <w:pPr>
              <w:spacing w:after="0" w:line="276" w:lineRule="auto"/>
              <w:jc w:val="left"/>
              <w:rPr>
                <w:sz w:val="24"/>
                <w:szCs w:val="24"/>
                <w:lang w:val="uk-UA"/>
              </w:rPr>
            </w:pPr>
          </w:p>
        </w:tc>
      </w:tr>
      <w:tr w:rsidR="00A131F9" w:rsidRPr="00D271CA" w:rsidTr="00A131F9">
        <w:trPr>
          <w:trHeight w:val="615"/>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4. Термін реалізації проекту</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Даний проект може бути реалізований за 2 місяці</w:t>
            </w:r>
          </w:p>
        </w:tc>
      </w:tr>
      <w:tr w:rsidR="00A131F9" w:rsidRPr="00A131F9" w:rsidTr="00A131F9">
        <w:trPr>
          <w:trHeight w:val="1762"/>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5. Необхідні ресурси</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Ідея; (0 грн.)</w:t>
            </w:r>
          </w:p>
          <w:p w:rsidR="00A131F9" w:rsidRPr="00A131F9" w:rsidRDefault="00A131F9" w:rsidP="00A131F9">
            <w:pPr>
              <w:spacing w:after="0" w:line="276" w:lineRule="auto"/>
              <w:jc w:val="left"/>
              <w:rPr>
                <w:sz w:val="24"/>
                <w:szCs w:val="24"/>
                <w:lang w:val="uk-UA"/>
              </w:rPr>
            </w:pPr>
            <w:r w:rsidRPr="00A131F9">
              <w:rPr>
                <w:sz w:val="24"/>
                <w:szCs w:val="24"/>
                <w:lang w:val="uk-UA"/>
              </w:rPr>
              <w:t>Інформаційний ресурс; (0 грн.)</w:t>
            </w:r>
          </w:p>
          <w:p w:rsidR="00A131F9" w:rsidRPr="00A131F9" w:rsidRDefault="00A131F9" w:rsidP="00A131F9">
            <w:pPr>
              <w:spacing w:after="0" w:line="276" w:lineRule="auto"/>
              <w:jc w:val="left"/>
              <w:rPr>
                <w:sz w:val="24"/>
                <w:szCs w:val="24"/>
                <w:lang w:val="uk-UA"/>
              </w:rPr>
            </w:pPr>
            <w:r w:rsidRPr="00A131F9">
              <w:rPr>
                <w:sz w:val="24"/>
                <w:szCs w:val="24"/>
                <w:lang w:val="uk-UA"/>
              </w:rPr>
              <w:t>Програмне забезпечення; (15000 грн.)</w:t>
            </w:r>
          </w:p>
          <w:p w:rsidR="00A131F9" w:rsidRPr="00A131F9" w:rsidRDefault="00A131F9" w:rsidP="00A131F9">
            <w:pPr>
              <w:spacing w:after="0" w:line="276" w:lineRule="auto"/>
              <w:jc w:val="left"/>
              <w:rPr>
                <w:sz w:val="24"/>
                <w:szCs w:val="24"/>
                <w:lang w:val="uk-UA"/>
              </w:rPr>
            </w:pPr>
            <w:r w:rsidRPr="00A131F9">
              <w:rPr>
                <w:sz w:val="24"/>
                <w:szCs w:val="24"/>
                <w:lang w:val="uk-UA"/>
              </w:rPr>
              <w:t>3D принтер; (10000 грн.)</w:t>
            </w:r>
          </w:p>
          <w:p w:rsidR="00A131F9" w:rsidRPr="00A131F9" w:rsidRDefault="00A131F9" w:rsidP="00A131F9">
            <w:pPr>
              <w:spacing w:after="0" w:line="276" w:lineRule="auto"/>
              <w:jc w:val="left"/>
              <w:rPr>
                <w:sz w:val="24"/>
                <w:szCs w:val="24"/>
                <w:lang w:val="uk-UA"/>
              </w:rPr>
            </w:pPr>
            <w:r w:rsidRPr="00A131F9">
              <w:rPr>
                <w:sz w:val="24"/>
                <w:szCs w:val="24"/>
                <w:lang w:val="uk-UA"/>
              </w:rPr>
              <w:t>Комплектуючі. (20000 грн.)</w:t>
            </w:r>
          </w:p>
        </w:tc>
      </w:tr>
      <w:tr w:rsidR="00A131F9" w:rsidRPr="00A131F9" w:rsidTr="00A131F9">
        <w:trPr>
          <w:trHeight w:val="1019"/>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6. Опис проблеми, яку вирішує проект</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Проблему забруднення повітря від автозаправних станцій та площа розсіювання на житлові масиви. Інформативність щодо розміру площі розсіювання концентрації.</w:t>
            </w:r>
          </w:p>
        </w:tc>
      </w:tr>
      <w:tr w:rsidR="00A131F9" w:rsidRPr="00D271CA" w:rsidTr="00A131F9">
        <w:trPr>
          <w:trHeight w:val="2308"/>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tcPr>
          <w:p w:rsidR="00A131F9" w:rsidRPr="00A131F9" w:rsidRDefault="00A131F9" w:rsidP="00A131F9">
            <w:pPr>
              <w:spacing w:after="0" w:line="276" w:lineRule="auto"/>
              <w:jc w:val="left"/>
              <w:rPr>
                <w:sz w:val="24"/>
                <w:szCs w:val="24"/>
                <w:lang w:val="uk-UA"/>
              </w:rPr>
            </w:pPr>
            <w:r w:rsidRPr="00A131F9">
              <w:rPr>
                <w:sz w:val="24"/>
                <w:szCs w:val="24"/>
                <w:lang w:val="uk-UA"/>
              </w:rPr>
              <w:lastRenderedPageBreak/>
              <w:t>8. Головні цілі та завдання проекту</w:t>
            </w:r>
          </w:p>
          <w:p w:rsidR="00A131F9" w:rsidRPr="00A131F9" w:rsidRDefault="00A131F9" w:rsidP="00A131F9">
            <w:pPr>
              <w:spacing w:after="0" w:line="276" w:lineRule="auto"/>
              <w:jc w:val="left"/>
              <w:rPr>
                <w:sz w:val="24"/>
                <w:szCs w:val="24"/>
                <w:lang w:val="uk-UA"/>
              </w:rPr>
            </w:pP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 xml:space="preserve">Створення статистики площ розсіювання концентрацій речовин від викидів автозаправних станцій. </w:t>
            </w:r>
          </w:p>
          <w:p w:rsidR="00A131F9" w:rsidRPr="00A131F9" w:rsidRDefault="00A131F9" w:rsidP="00A131F9">
            <w:pPr>
              <w:spacing w:after="0" w:line="276" w:lineRule="auto"/>
              <w:jc w:val="left"/>
              <w:rPr>
                <w:sz w:val="24"/>
                <w:szCs w:val="24"/>
                <w:lang w:val="uk-UA"/>
              </w:rPr>
            </w:pPr>
            <w:r w:rsidRPr="00A131F9">
              <w:rPr>
                <w:sz w:val="24"/>
                <w:szCs w:val="24"/>
                <w:lang w:val="uk-UA"/>
              </w:rPr>
              <w:t>Вирішення проблеми контролю над якістю роботи АЗС</w:t>
            </w:r>
          </w:p>
          <w:p w:rsidR="00A131F9" w:rsidRPr="00A131F9" w:rsidRDefault="00A131F9" w:rsidP="00A131F9">
            <w:pPr>
              <w:spacing w:after="0" w:line="276" w:lineRule="auto"/>
              <w:jc w:val="left"/>
              <w:rPr>
                <w:sz w:val="24"/>
                <w:szCs w:val="24"/>
                <w:lang w:val="uk-UA"/>
              </w:rPr>
            </w:pPr>
            <w:r w:rsidRPr="00A131F9">
              <w:rPr>
                <w:sz w:val="24"/>
                <w:szCs w:val="24"/>
                <w:lang w:val="uk-UA"/>
              </w:rPr>
              <w:t>Попередження жителів, чиї дома знаходяться біля АЗС, які наслідки можуть їх чекати.</w:t>
            </w:r>
          </w:p>
        </w:tc>
      </w:tr>
      <w:tr w:rsidR="00A131F9" w:rsidRPr="00D271CA" w:rsidTr="00A131F9">
        <w:trPr>
          <w:trHeight w:val="1703"/>
        </w:trPr>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9. Очікувані результати</w:t>
            </w:r>
          </w:p>
        </w:tc>
        <w:tc>
          <w:tcPr>
            <w:tcW w:w="6763"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131F9" w:rsidRPr="00A131F9" w:rsidRDefault="00A131F9" w:rsidP="00A131F9">
            <w:pPr>
              <w:spacing w:after="0" w:line="276" w:lineRule="auto"/>
              <w:jc w:val="left"/>
              <w:rPr>
                <w:sz w:val="24"/>
                <w:szCs w:val="24"/>
                <w:lang w:val="uk-UA"/>
              </w:rPr>
            </w:pPr>
            <w:r w:rsidRPr="00A131F9">
              <w:rPr>
                <w:sz w:val="24"/>
                <w:szCs w:val="24"/>
                <w:lang w:val="uk-UA"/>
              </w:rPr>
              <w:t xml:space="preserve">Результатом проекту мають стати дії по контролю об’єму випарування нафтопродуктів на території автозаправних станцій та якісної її роботи. Контроль випаровувань нафтопродуктів позитивно визначиться на здоров’ї людей, чиї дома знаходяться біля автозаправних станцій. </w:t>
            </w:r>
          </w:p>
        </w:tc>
      </w:tr>
    </w:tbl>
    <w:p w:rsidR="00A131F9" w:rsidRPr="00A131F9" w:rsidRDefault="00A131F9" w:rsidP="00A131F9">
      <w:pPr>
        <w:rPr>
          <w:rFonts w:eastAsia="Calibri" w:cs="Times New Roman"/>
          <w:lang w:val="uk-UA"/>
        </w:rPr>
      </w:pPr>
    </w:p>
    <w:p w:rsidR="00A131F9" w:rsidRPr="00A131F9" w:rsidRDefault="00A131F9" w:rsidP="00A131F9">
      <w:pPr>
        <w:ind w:left="-567" w:firstLine="720"/>
        <w:rPr>
          <w:rFonts w:eastAsia="Calibri" w:cs="Times New Roman"/>
          <w:lang w:val="uk-UA"/>
        </w:rPr>
      </w:pPr>
      <w:r w:rsidRPr="00A131F9">
        <w:rPr>
          <w:rFonts w:eastAsia="Calibri" w:cs="Times New Roman"/>
          <w:lang w:val="uk-UA"/>
        </w:rPr>
        <w:t>Визначення основних функцій: метод вимірювання; тип датчику; чутливість; комфортабельність приладу; види речовин, що вимірюються; Інтерфейс взаємодії.</w:t>
      </w:r>
    </w:p>
    <w:p w:rsidR="00A131F9" w:rsidRPr="00A131F9" w:rsidRDefault="00A131F9" w:rsidP="00A131F9">
      <w:pPr>
        <w:ind w:left="-567" w:firstLine="567"/>
        <w:rPr>
          <w:rFonts w:eastAsia="Calibri" w:cs="Times New Roman"/>
          <w:lang w:val="uk-UA"/>
        </w:rPr>
      </w:pPr>
      <w:r w:rsidRPr="00A131F9">
        <w:rPr>
          <w:rFonts w:eastAsia="Calibri" w:cs="Times New Roman"/>
          <w:color w:val="000000"/>
          <w:szCs w:val="28"/>
          <w:lang w:val="uk-UA"/>
        </w:rPr>
        <w:t>Світлим кольором показано застарілі способи вимірювання, темнішим – більш сучасні варіанти, що передбачають поєднання хороших характеристик пристрою та оптимальної ціни.</w:t>
      </w:r>
    </w:p>
    <w:p w:rsidR="00A131F9" w:rsidRPr="00A131F9" w:rsidRDefault="00A131F9" w:rsidP="00A131F9">
      <w:pPr>
        <w:ind w:left="-567" w:firstLine="567"/>
        <w:rPr>
          <w:rFonts w:eastAsia="Calibri" w:cs="Times New Roman"/>
          <w:lang w:val="uk-UA"/>
        </w:rPr>
      </w:pPr>
      <w:r w:rsidRPr="00A131F9">
        <w:rPr>
          <w:rFonts w:eastAsia="Calibri" w:cs="Times New Roman"/>
          <w:lang w:val="uk-UA"/>
        </w:rPr>
        <w:t>Побудова морфологічної карти, на якій показано можливі варіанти рішень – засобів реалізації кожної функції таблиця 5.2.</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5.2. – Морфологічна карта</w:t>
      </w:r>
    </w:p>
    <w:tbl>
      <w:tblPr>
        <w:tblW w:w="5000"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17"/>
        <w:gridCol w:w="1566"/>
        <w:gridCol w:w="1490"/>
        <w:gridCol w:w="1920"/>
        <w:gridCol w:w="1506"/>
        <w:gridCol w:w="1506"/>
      </w:tblGrid>
      <w:tr w:rsidR="00A131F9" w:rsidRPr="00A131F9" w:rsidTr="00A131F9">
        <w:trPr>
          <w:cantSplit/>
          <w:trHeight w:val="1200"/>
        </w:trPr>
        <w:tc>
          <w:tcPr>
            <w:tcW w:w="968" w:type="pct"/>
            <w:vMerge w:val="restar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Основні параметри</w:t>
            </w:r>
          </w:p>
        </w:tc>
        <w:tc>
          <w:tcPr>
            <w:tcW w:w="4032" w:type="pct"/>
            <w:gridSpan w:val="5"/>
            <w:vAlign w:val="center"/>
          </w:tcPr>
          <w:p w:rsidR="00A131F9" w:rsidRPr="00A131F9" w:rsidRDefault="00A131F9" w:rsidP="00A131F9">
            <w:pPr>
              <w:tabs>
                <w:tab w:val="left" w:pos="2652"/>
                <w:tab w:val="center" w:pos="4028"/>
              </w:tabs>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Проміжні рішення</w:t>
            </w:r>
          </w:p>
        </w:tc>
      </w:tr>
      <w:tr w:rsidR="00A131F9" w:rsidRPr="00A131F9" w:rsidTr="00A131F9">
        <w:trPr>
          <w:cantSplit/>
          <w:trHeight w:val="1200"/>
        </w:trPr>
        <w:tc>
          <w:tcPr>
            <w:tcW w:w="968" w:type="pct"/>
            <w:vMerge/>
            <w:vAlign w:val="center"/>
          </w:tcPr>
          <w:p w:rsidR="00A131F9" w:rsidRPr="00A131F9" w:rsidRDefault="00A131F9" w:rsidP="00A131F9">
            <w:pPr>
              <w:spacing w:after="0" w:line="240" w:lineRule="auto"/>
              <w:jc w:val="center"/>
              <w:rPr>
                <w:rFonts w:eastAsia="Calibri" w:cs="Times New Roman"/>
                <w:color w:val="000000"/>
                <w:sz w:val="24"/>
                <w:szCs w:val="24"/>
                <w:lang w:val="uk-UA"/>
              </w:rPr>
            </w:pPr>
          </w:p>
        </w:tc>
        <w:tc>
          <w:tcPr>
            <w:tcW w:w="791" w:type="pct"/>
            <w:tcBorders>
              <w:bottom w:val="single" w:sz="4" w:space="0" w:color="auto"/>
            </w:tcBorders>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1-ше</w:t>
            </w:r>
          </w:p>
        </w:tc>
        <w:tc>
          <w:tcPr>
            <w:tcW w:w="752" w:type="pct"/>
            <w:tcBorders>
              <w:bottom w:val="single" w:sz="4" w:space="0" w:color="auto"/>
            </w:tcBorders>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2-ше</w:t>
            </w:r>
          </w:p>
        </w:tc>
        <w:tc>
          <w:tcPr>
            <w:tcW w:w="969"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3-ше</w:t>
            </w:r>
          </w:p>
        </w:tc>
        <w:tc>
          <w:tcPr>
            <w:tcW w:w="760"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4-ше</w:t>
            </w:r>
          </w:p>
        </w:tc>
        <w:tc>
          <w:tcPr>
            <w:tcW w:w="760"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5-ше</w:t>
            </w:r>
          </w:p>
        </w:tc>
      </w:tr>
      <w:tr w:rsidR="00A131F9" w:rsidRPr="00A131F9"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Метод</w:t>
            </w:r>
          </w:p>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вимірювання</w:t>
            </w:r>
          </w:p>
        </w:tc>
        <w:tc>
          <w:tcPr>
            <w:tcW w:w="791" w:type="pct"/>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Радіоактивний метод</w:t>
            </w:r>
          </w:p>
        </w:tc>
        <w:tc>
          <w:tcPr>
            <w:tcW w:w="752" w:type="pct"/>
            <w:tcBorders>
              <w:bottom w:val="single" w:sz="4" w:space="0" w:color="auto"/>
            </w:tcBorders>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sz w:val="24"/>
                <w:szCs w:val="24"/>
                <w:lang w:val="ru-RU"/>
              </w:rPr>
              <w:t>Метод акустично</w:t>
            </w:r>
            <w:r w:rsidRPr="00A131F9">
              <w:rPr>
                <w:rFonts w:eastAsia="Calibri" w:cs="Times New Roman"/>
                <w:sz w:val="24"/>
                <w:szCs w:val="24"/>
              </w:rPr>
              <w:t>ї емісії</w:t>
            </w:r>
          </w:p>
        </w:tc>
        <w:tc>
          <w:tcPr>
            <w:tcW w:w="969" w:type="pct"/>
            <w:tcBorders>
              <w:bottom w:val="single" w:sz="4" w:space="0" w:color="auto"/>
            </w:tcBorders>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sz w:val="24"/>
                <w:szCs w:val="24"/>
              </w:rPr>
              <w:t>Підповерхневе зондування</w:t>
            </w:r>
          </w:p>
        </w:tc>
        <w:tc>
          <w:tcPr>
            <w:tcW w:w="760"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sz w:val="24"/>
                <w:szCs w:val="24"/>
              </w:rPr>
              <w:t>Фотоіонізаціонний метод</w:t>
            </w:r>
          </w:p>
        </w:tc>
        <w:tc>
          <w:tcPr>
            <w:tcW w:w="760"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sz w:val="24"/>
                <w:szCs w:val="24"/>
              </w:rPr>
              <w:t>Лазерний газоаналітичний метод</w:t>
            </w:r>
          </w:p>
        </w:tc>
      </w:tr>
      <w:tr w:rsidR="00A131F9" w:rsidRPr="00A131F9"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lastRenderedPageBreak/>
              <w:t>Тип датчику</w:t>
            </w:r>
          </w:p>
        </w:tc>
        <w:tc>
          <w:tcPr>
            <w:tcW w:w="791" w:type="pct"/>
            <w:tcBorders>
              <w:bottom w:val="single" w:sz="4" w:space="0" w:color="auto"/>
            </w:tcBorders>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Іонізаційна камера </w:t>
            </w:r>
          </w:p>
        </w:tc>
        <w:tc>
          <w:tcPr>
            <w:tcW w:w="752" w:type="pct"/>
            <w:tcBorders>
              <w:bottom w:val="single" w:sz="4" w:space="0" w:color="auto"/>
            </w:tcBorders>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ru-RU"/>
              </w:rPr>
            </w:pPr>
            <w:r w:rsidRPr="00A131F9">
              <w:rPr>
                <w:rFonts w:eastAsia="Calibri" w:cs="Times New Roman"/>
                <w:color w:val="000000" w:themeColor="text1"/>
              </w:rPr>
              <w:br/>
            </w:r>
            <w:r w:rsidRPr="00A131F9">
              <w:rPr>
                <w:rFonts w:eastAsia="Calibri" w:cs="Times New Roman"/>
                <w:color w:val="000000" w:themeColor="text1"/>
                <w:sz w:val="24"/>
                <w:szCs w:val="24"/>
                <w:highlight w:val="lightGray"/>
                <w:shd w:val="clear" w:color="auto" w:fill="F8F9FA"/>
              </w:rPr>
              <w:t>безконтактні</w:t>
            </w:r>
          </w:p>
        </w:tc>
        <w:tc>
          <w:tcPr>
            <w:tcW w:w="969"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фільтр</w:t>
            </w:r>
          </w:p>
        </w:tc>
        <w:tc>
          <w:tcPr>
            <w:tcW w:w="760"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оптика</w:t>
            </w:r>
          </w:p>
        </w:tc>
        <w:tc>
          <w:tcPr>
            <w:tcW w:w="760"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сенсор</w:t>
            </w:r>
          </w:p>
        </w:tc>
      </w:tr>
      <w:tr w:rsidR="00A131F9" w:rsidRPr="00A131F9"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Чутливість</w:t>
            </w:r>
          </w:p>
        </w:tc>
        <w:tc>
          <w:tcPr>
            <w:tcW w:w="791" w:type="pct"/>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vertAlign w:val="superscript"/>
                <w:lang w:val="uk-UA"/>
              </w:rPr>
            </w:pPr>
            <w:r w:rsidRPr="00A131F9">
              <w:rPr>
                <w:rFonts w:eastAsia="Calibri" w:cs="Times New Roman"/>
                <w:color w:val="000000"/>
                <w:sz w:val="24"/>
                <w:szCs w:val="24"/>
                <w:lang w:val="uk-UA"/>
              </w:rPr>
              <w:t>3 мг/м</w:t>
            </w:r>
            <w:r w:rsidRPr="00A131F9">
              <w:rPr>
                <w:rFonts w:eastAsia="Calibri" w:cs="Times New Roman"/>
                <w:color w:val="000000"/>
                <w:sz w:val="24"/>
                <w:szCs w:val="24"/>
                <w:vertAlign w:val="superscript"/>
                <w:lang w:val="uk-UA"/>
              </w:rPr>
              <w:t>3</w:t>
            </w:r>
          </w:p>
        </w:tc>
        <w:tc>
          <w:tcPr>
            <w:tcW w:w="752" w:type="pct"/>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vertAlign w:val="superscript"/>
                <w:lang w:val="uk-UA"/>
              </w:rPr>
            </w:pPr>
            <w:r w:rsidRPr="00A131F9">
              <w:rPr>
                <w:rFonts w:eastAsia="Calibri" w:cs="Times New Roman"/>
                <w:color w:val="000000"/>
                <w:sz w:val="24"/>
                <w:szCs w:val="24"/>
                <w:lang w:val="uk-UA"/>
              </w:rPr>
              <w:t>0, 09 мг/м</w:t>
            </w:r>
            <w:r w:rsidRPr="00A131F9">
              <w:rPr>
                <w:rFonts w:eastAsia="Calibri" w:cs="Times New Roman"/>
                <w:color w:val="000000"/>
                <w:sz w:val="24"/>
                <w:szCs w:val="24"/>
                <w:vertAlign w:val="superscript"/>
                <w:lang w:val="uk-UA"/>
              </w:rPr>
              <w:t>3</w:t>
            </w:r>
          </w:p>
        </w:tc>
        <w:tc>
          <w:tcPr>
            <w:tcW w:w="969"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vertAlign w:val="superscript"/>
                <w:lang w:val="uk-UA"/>
              </w:rPr>
            </w:pPr>
            <w:r w:rsidRPr="00A131F9">
              <w:rPr>
                <w:rFonts w:eastAsia="Calibri" w:cs="Times New Roman"/>
                <w:color w:val="000000"/>
                <w:sz w:val="24"/>
                <w:szCs w:val="24"/>
                <w:lang w:val="uk-UA"/>
              </w:rPr>
              <w:t>0, 04 мг/м</w:t>
            </w:r>
            <w:r w:rsidRPr="00A131F9">
              <w:rPr>
                <w:rFonts w:eastAsia="Calibri" w:cs="Times New Roman"/>
                <w:color w:val="000000"/>
                <w:sz w:val="24"/>
                <w:szCs w:val="24"/>
                <w:vertAlign w:val="superscript"/>
                <w:lang w:val="uk-UA"/>
              </w:rPr>
              <w:t>3</w:t>
            </w:r>
          </w:p>
        </w:tc>
        <w:tc>
          <w:tcPr>
            <w:tcW w:w="760" w:type="pct"/>
            <w:tcBorders>
              <w:bottom w:val="single" w:sz="4" w:space="0" w:color="auto"/>
            </w:tcBorders>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vertAlign w:val="superscript"/>
                <w:lang w:val="uk-UA"/>
              </w:rPr>
            </w:pPr>
            <w:r w:rsidRPr="00A131F9">
              <w:rPr>
                <w:rFonts w:eastAsia="Calibri" w:cs="Times New Roman"/>
                <w:color w:val="000000"/>
                <w:sz w:val="24"/>
                <w:szCs w:val="24"/>
                <w:lang w:val="uk-UA"/>
              </w:rPr>
              <w:t>0, 03 мг/м</w:t>
            </w:r>
            <w:r w:rsidRPr="00A131F9">
              <w:rPr>
                <w:rFonts w:eastAsia="Calibri" w:cs="Times New Roman"/>
                <w:color w:val="000000"/>
                <w:sz w:val="24"/>
                <w:szCs w:val="24"/>
                <w:vertAlign w:val="superscript"/>
                <w:lang w:val="uk-UA"/>
              </w:rPr>
              <w:t>3</w:t>
            </w:r>
          </w:p>
        </w:tc>
        <w:tc>
          <w:tcPr>
            <w:tcW w:w="760" w:type="pct"/>
            <w:tcBorders>
              <w:bottom w:val="single" w:sz="4" w:space="0" w:color="auto"/>
            </w:tcBorders>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vertAlign w:val="superscript"/>
                <w:lang w:val="uk-UA"/>
              </w:rPr>
            </w:pPr>
            <w:r w:rsidRPr="00A131F9">
              <w:rPr>
                <w:rFonts w:eastAsia="Calibri" w:cs="Times New Roman"/>
                <w:color w:val="000000"/>
                <w:sz w:val="24"/>
                <w:szCs w:val="24"/>
                <w:lang w:val="uk-UA"/>
              </w:rPr>
              <w:t>0,01 мг/м</w:t>
            </w:r>
            <w:r w:rsidRPr="00A131F9">
              <w:rPr>
                <w:rFonts w:eastAsia="Calibri" w:cs="Times New Roman"/>
                <w:color w:val="000000"/>
                <w:sz w:val="24"/>
                <w:szCs w:val="24"/>
                <w:vertAlign w:val="superscript"/>
                <w:lang w:val="uk-UA"/>
              </w:rPr>
              <w:t>3</w:t>
            </w:r>
          </w:p>
        </w:tc>
      </w:tr>
      <w:tr w:rsidR="00A131F9" w:rsidRPr="00A131F9"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Комфортабельність приладу</w:t>
            </w:r>
          </w:p>
        </w:tc>
        <w:tc>
          <w:tcPr>
            <w:tcW w:w="791" w:type="pct"/>
            <w:tcBorders>
              <w:bottom w:val="single" w:sz="4" w:space="0" w:color="auto"/>
            </w:tcBorders>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Не придатен</w:t>
            </w:r>
          </w:p>
        </w:tc>
        <w:tc>
          <w:tcPr>
            <w:tcW w:w="752" w:type="pct"/>
            <w:tcBorders>
              <w:bottom w:val="single" w:sz="4" w:space="0" w:color="auto"/>
            </w:tcBorders>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Середня</w:t>
            </w:r>
          </w:p>
        </w:tc>
        <w:tc>
          <w:tcPr>
            <w:tcW w:w="969"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Задовільна</w:t>
            </w:r>
          </w:p>
        </w:tc>
        <w:tc>
          <w:tcPr>
            <w:tcW w:w="760" w:type="pct"/>
            <w:shd w:val="clear" w:color="auto" w:fill="AEAAAA" w:themeFill="background2" w:themeFillShade="BF"/>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Задовільна</w:t>
            </w:r>
          </w:p>
        </w:tc>
        <w:tc>
          <w:tcPr>
            <w:tcW w:w="760"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Середня</w:t>
            </w:r>
          </w:p>
        </w:tc>
      </w:tr>
      <w:tr w:rsidR="00A131F9" w:rsidRPr="00A131F9"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Інтерфейс</w:t>
            </w:r>
          </w:p>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взаємодії</w:t>
            </w:r>
          </w:p>
        </w:tc>
        <w:tc>
          <w:tcPr>
            <w:tcW w:w="791" w:type="pct"/>
            <w:tcBorders>
              <w:bottom w:val="single" w:sz="4" w:space="0" w:color="auto"/>
            </w:tcBorders>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відсутній</w:t>
            </w:r>
          </w:p>
        </w:tc>
        <w:tc>
          <w:tcPr>
            <w:tcW w:w="752" w:type="pct"/>
            <w:shd w:val="clear" w:color="auto" w:fill="FFFFFF" w:themeFill="background1"/>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відсутній</w:t>
            </w:r>
          </w:p>
        </w:tc>
        <w:tc>
          <w:tcPr>
            <w:tcW w:w="969"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USB, LED</w:t>
            </w:r>
          </w:p>
        </w:tc>
        <w:tc>
          <w:tcPr>
            <w:tcW w:w="760" w:type="pct"/>
            <w:tcBorders>
              <w:bottom w:val="single" w:sz="4" w:space="0" w:color="auto"/>
            </w:tcBorders>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USB, LED, WI-FI, Bluetooth</w:t>
            </w:r>
          </w:p>
        </w:tc>
        <w:tc>
          <w:tcPr>
            <w:tcW w:w="760" w:type="pct"/>
            <w:tcBorders>
              <w:bottom w:val="single" w:sz="4" w:space="0" w:color="auto"/>
            </w:tcBorders>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VGA, USB, LED</w:t>
            </w:r>
          </w:p>
        </w:tc>
      </w:tr>
      <w:tr w:rsidR="00A131F9" w:rsidRPr="00D271CA" w:rsidTr="00A131F9">
        <w:trPr>
          <w:trHeight w:val="1140"/>
        </w:trPr>
        <w:tc>
          <w:tcPr>
            <w:tcW w:w="968" w:type="pct"/>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Речовини, що вимірюються</w:t>
            </w:r>
          </w:p>
        </w:tc>
        <w:tc>
          <w:tcPr>
            <w:tcW w:w="791" w:type="pct"/>
            <w:tcBorders>
              <w:bottom w:val="single" w:sz="4" w:space="0" w:color="auto"/>
            </w:tcBorders>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Випарування бензину</w:t>
            </w:r>
          </w:p>
        </w:tc>
        <w:tc>
          <w:tcPr>
            <w:tcW w:w="752"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Метану, Пропану</w:t>
            </w:r>
          </w:p>
        </w:tc>
        <w:tc>
          <w:tcPr>
            <w:tcW w:w="969" w:type="pct"/>
            <w:tcBorders>
              <w:bottom w:val="single" w:sz="4" w:space="0" w:color="auto"/>
            </w:tcBorders>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Випарування бензину, метану, пропану</w:t>
            </w:r>
          </w:p>
        </w:tc>
        <w:tc>
          <w:tcPr>
            <w:tcW w:w="760" w:type="pct"/>
            <w:shd w:val="clear" w:color="auto" w:fill="595959" w:themeFill="text1" w:themeFillTint="A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Вуглеводні насичені, метану, пропану</w:t>
            </w:r>
          </w:p>
        </w:tc>
        <w:tc>
          <w:tcPr>
            <w:tcW w:w="760" w:type="pct"/>
            <w:shd w:val="clear" w:color="auto" w:fill="D0CECE" w:themeFill="background2" w:themeFillShade="E6"/>
            <w:vAlign w:val="center"/>
          </w:tcPr>
          <w:p w:rsidR="00A131F9" w:rsidRPr="00A131F9" w:rsidRDefault="00A131F9" w:rsidP="00A131F9">
            <w:pPr>
              <w:spacing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Суміші газів: вуглеводні насичені, випарування бензину, метану, пропану, етану</w:t>
            </w:r>
          </w:p>
        </w:tc>
      </w:tr>
    </w:tbl>
    <w:p w:rsidR="00A131F9" w:rsidRPr="00A131F9" w:rsidRDefault="00A131F9" w:rsidP="00A131F9">
      <w:pPr>
        <w:rPr>
          <w:rFonts w:eastAsia="Calibri" w:cs="Times New Roman"/>
          <w:lang w:val="uk-UA"/>
        </w:rPr>
      </w:pPr>
    </w:p>
    <w:p w:rsidR="00A131F9" w:rsidRPr="00A131F9" w:rsidRDefault="00A131F9" w:rsidP="00A131F9">
      <w:pPr>
        <w:ind w:left="-567" w:firstLine="567"/>
        <w:rPr>
          <w:rFonts w:eastAsia="Calibri" w:cs="Times New Roman"/>
          <w:lang w:val="uk-UA"/>
        </w:rPr>
      </w:pPr>
      <w:r w:rsidRPr="00A131F9">
        <w:rPr>
          <w:rFonts w:eastAsia="Calibri" w:cs="Times New Roman"/>
          <w:lang w:val="uk-UA"/>
        </w:rPr>
        <w:t xml:space="preserve">Головна проблема: підвищення інформаційної спроможності приладу до попередження про небезпечні концентрації викидів від випарування нафтопродуктів з автозаправних станцій через інформаційні модулі типу </w:t>
      </w:r>
      <w:r w:rsidRPr="00A131F9">
        <w:rPr>
          <w:rFonts w:eastAsia="Calibri" w:cs="Times New Roman"/>
        </w:rPr>
        <w:t>bluetooth</w:t>
      </w:r>
      <w:r w:rsidRPr="00A131F9">
        <w:rPr>
          <w:rFonts w:eastAsia="Calibri" w:cs="Times New Roman"/>
          <w:lang w:val="uk-UA"/>
        </w:rPr>
        <w:t xml:space="preserve">, </w:t>
      </w:r>
      <w:r w:rsidRPr="00A131F9">
        <w:rPr>
          <w:rFonts w:eastAsia="Calibri" w:cs="Times New Roman"/>
        </w:rPr>
        <w:t>wi</w:t>
      </w:r>
      <w:r w:rsidRPr="00A131F9">
        <w:rPr>
          <w:rFonts w:eastAsia="Calibri" w:cs="Times New Roman"/>
          <w:lang w:val="uk-UA"/>
        </w:rPr>
        <w:t>-</w:t>
      </w:r>
      <w:r w:rsidRPr="00A131F9">
        <w:rPr>
          <w:rFonts w:eastAsia="Calibri" w:cs="Times New Roman"/>
        </w:rPr>
        <w:t>fi</w:t>
      </w:r>
      <w:r w:rsidRPr="00A131F9">
        <w:rPr>
          <w:rFonts w:eastAsia="Calibri" w:cs="Times New Roman"/>
          <w:lang w:val="uk-UA"/>
        </w:rPr>
        <w:t xml:space="preserve">. Підвищення швидкості вимірювань. Проведення та систематизація вимірювань з подальшим використанням отриманих результатів для визначення джерела проблеми. </w:t>
      </w:r>
    </w:p>
    <w:p w:rsidR="00A131F9" w:rsidRPr="00A131F9" w:rsidRDefault="00A131F9" w:rsidP="00A131F9">
      <w:pPr>
        <w:jc w:val="center"/>
        <w:rPr>
          <w:rFonts w:eastAsia="Calibri" w:cs="Times New Roman"/>
          <w:lang w:val="uk-UA"/>
        </w:rPr>
      </w:pPr>
      <w:r w:rsidRPr="00A131F9">
        <w:rPr>
          <w:rFonts w:eastAsia="Calibri" w:cs="Times New Roman"/>
          <w:noProof/>
          <w:lang w:val="uk-UA" w:eastAsia="uk-UA"/>
        </w:rPr>
        <w:lastRenderedPageBreak/>
        <w:drawing>
          <wp:inline distT="0" distB="0" distL="0" distR="0" wp14:anchorId="7409904D" wp14:editId="2DF1D681">
            <wp:extent cx="5046459" cy="227647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2.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058602" cy="2281953"/>
                    </a:xfrm>
                    <a:prstGeom prst="rect">
                      <a:avLst/>
                    </a:prstGeom>
                  </pic:spPr>
                </pic:pic>
              </a:graphicData>
            </a:graphic>
          </wp:inline>
        </w:drawing>
      </w:r>
    </w:p>
    <w:p w:rsidR="00A131F9" w:rsidRPr="00A131F9" w:rsidRDefault="00A131F9" w:rsidP="00A131F9">
      <w:pPr>
        <w:jc w:val="center"/>
        <w:rPr>
          <w:rFonts w:eastAsia="Calibri" w:cs="Times New Roman"/>
          <w:lang w:val="uk-UA"/>
        </w:rPr>
      </w:pPr>
      <w:r w:rsidRPr="00A131F9">
        <w:rPr>
          <w:rFonts w:eastAsia="Calibri" w:cs="Times New Roman"/>
          <w:lang w:val="uk-UA"/>
        </w:rPr>
        <w:t>Рис.5.1. Етапи еволюції приладів за методом МVP</w:t>
      </w:r>
    </w:p>
    <w:p w:rsidR="00A131F9" w:rsidRPr="00A131F9" w:rsidRDefault="00A131F9" w:rsidP="00A131F9">
      <w:pPr>
        <w:ind w:left="-567"/>
        <w:contextualSpacing/>
        <w:rPr>
          <w:rFonts w:eastAsia="Calibri" w:cs="Times New Roman"/>
          <w:lang w:val="uk-UA"/>
        </w:rPr>
      </w:pPr>
      <w:r w:rsidRPr="00A131F9">
        <w:rPr>
          <w:rFonts w:eastAsia="Calibri" w:cs="Times New Roman"/>
          <w:lang w:val="uk-UA"/>
        </w:rPr>
        <w:t>1-й МVP: радіоактивний метод (прилад). З ростом технологічного прогресу та з потребою відстежувати радіоактивне випромінювання, що мають вплив на здоров’я людини. Базується метод на основі перетину іонізації, електронно-захватні і аерозольно-іонізаційні, в яких використовують різницю іонізації компонентів суміші.</w:t>
      </w:r>
    </w:p>
    <w:p w:rsidR="00A131F9" w:rsidRPr="00A131F9" w:rsidRDefault="00A131F9" w:rsidP="00A131F9">
      <w:pPr>
        <w:ind w:left="-567"/>
        <w:contextualSpacing/>
        <w:rPr>
          <w:rFonts w:eastAsia="Calibri" w:cs="Times New Roman"/>
          <w:lang w:val="uk-UA"/>
        </w:rPr>
      </w:pPr>
      <w:r w:rsidRPr="00A131F9">
        <w:rPr>
          <w:rFonts w:eastAsia="Calibri" w:cs="Times New Roman"/>
          <w:lang w:val="uk-UA"/>
        </w:rPr>
        <w:t xml:space="preserve">2-й МVP: </w:t>
      </w:r>
      <w:r w:rsidRPr="00A131F9">
        <w:rPr>
          <w:rFonts w:eastAsia="Calibri" w:cs="Times New Roman"/>
          <w:lang w:val="ru-RU"/>
        </w:rPr>
        <w:t>метод акустичної емісії</w:t>
      </w:r>
      <w:r w:rsidRPr="00A131F9">
        <w:rPr>
          <w:rFonts w:eastAsia="Calibri" w:cs="Times New Roman"/>
          <w:lang w:val="uk-UA"/>
        </w:rPr>
        <w:t xml:space="preserve"> (прилад). Для знаходження нових путей аналізу сумішей газу та збільшення площі об’єкта дослідження знаходять нові види методу. Метод заснований на реєстрації вискочустливими датчиками, що розташовані на поверхні резервуарів, сприймають хвилі механічної напруги, які створювані витоком рідини або газу, і перетворують їх в електричні сигнали.</w:t>
      </w:r>
    </w:p>
    <w:p w:rsidR="00A131F9" w:rsidRPr="00A131F9" w:rsidRDefault="00A131F9" w:rsidP="00A131F9">
      <w:pPr>
        <w:spacing w:after="0"/>
        <w:ind w:left="-567"/>
        <w:rPr>
          <w:rFonts w:eastAsia="Calibri" w:cs="Times New Roman"/>
          <w:lang w:val="uk-UA"/>
        </w:rPr>
      </w:pPr>
      <w:r w:rsidRPr="00A131F9">
        <w:rPr>
          <w:rFonts w:eastAsia="Calibri" w:cs="Times New Roman"/>
          <w:lang w:val="uk-UA"/>
        </w:rPr>
        <w:t xml:space="preserve">3-й МVP: метод </w:t>
      </w:r>
      <w:r w:rsidRPr="00A131F9">
        <w:rPr>
          <w:rFonts w:eastAsia="Calibri" w:cs="Times New Roman"/>
          <w:lang w:val="ru-RU"/>
        </w:rPr>
        <w:t>підповерхневого зондування</w:t>
      </w:r>
      <w:r w:rsidRPr="00A131F9">
        <w:rPr>
          <w:rFonts w:eastAsia="Calibri" w:cs="Times New Roman"/>
          <w:lang w:val="uk-UA"/>
        </w:rPr>
        <w:t xml:space="preserve"> (прилад). Метод позволяє будувати картографування зон, забруднених нафтопродуктами, та мати відкрите і детальне дослідження явища істотних залежності електричних характеристик ґрунту від насичення нафтопродуктом.</w:t>
      </w:r>
    </w:p>
    <w:p w:rsidR="00A131F9" w:rsidRPr="00A131F9" w:rsidRDefault="00A131F9" w:rsidP="00A131F9">
      <w:pPr>
        <w:ind w:left="-567"/>
        <w:contextualSpacing/>
        <w:rPr>
          <w:rFonts w:eastAsia="Calibri" w:cs="Times New Roman"/>
          <w:lang w:val="uk-UA"/>
        </w:rPr>
      </w:pPr>
      <w:r w:rsidRPr="00A131F9">
        <w:rPr>
          <w:rFonts w:eastAsia="Calibri" w:cs="Times New Roman"/>
          <w:lang w:val="uk-UA"/>
        </w:rPr>
        <w:t xml:space="preserve">4-й МVP: </w:t>
      </w:r>
      <w:r w:rsidRPr="00A131F9">
        <w:rPr>
          <w:rFonts w:eastAsia="Calibri" w:cs="Times New Roman"/>
          <w:lang w:val="ru-RU"/>
        </w:rPr>
        <w:t>Фотоіонізаціонний метод</w:t>
      </w:r>
      <w:r w:rsidRPr="00A131F9">
        <w:rPr>
          <w:rFonts w:eastAsia="Calibri" w:cs="Times New Roman"/>
          <w:lang w:val="uk-UA"/>
        </w:rPr>
        <w:t xml:space="preserve"> (прилад). Дає можливість одночасно вимірювати вміст парів вуглеводнів нафти і нафтопродуктів та інших шкідливих сполук, а також діоксиду азоту в повітрі. Важною перевагою є швидкість вимірювання та отримання результатів. </w:t>
      </w:r>
    </w:p>
    <w:p w:rsidR="00A131F9" w:rsidRPr="00A131F9" w:rsidRDefault="00A131F9" w:rsidP="00A131F9">
      <w:pPr>
        <w:ind w:left="-567"/>
        <w:rPr>
          <w:rFonts w:eastAsia="Calibri" w:cs="Times New Roman"/>
          <w:lang w:val="uk-UA"/>
        </w:rPr>
      </w:pPr>
      <w:r w:rsidRPr="00A131F9">
        <w:rPr>
          <w:rFonts w:eastAsia="Calibri" w:cs="Times New Roman"/>
          <w:lang w:val="uk-UA"/>
        </w:rPr>
        <w:lastRenderedPageBreak/>
        <w:t>5-й МVP: Лазерний газоаналітичний метод (прилад). Якісну характеристику вмісту шкідливих парів нафтопродуктів визначають лазерним газоаналітичним методом, яким аналізуються суміші газів. З усіх методів цей має високу точність та чутливість.</w:t>
      </w:r>
    </w:p>
    <w:p w:rsidR="00A131F9" w:rsidRPr="00A131F9" w:rsidRDefault="00A131F9" w:rsidP="00A131F9">
      <w:pPr>
        <w:ind w:left="-567"/>
        <w:rPr>
          <w:rFonts w:eastAsia="Calibri" w:cs="Times New Roman"/>
          <w:lang w:val="uk-UA"/>
        </w:rPr>
      </w:pPr>
      <w:r w:rsidRPr="00A131F9">
        <w:rPr>
          <w:rFonts w:eastAsia="Calibri" w:cs="Times New Roman"/>
          <w:lang w:val="uk-UA"/>
        </w:rPr>
        <w:t>Синхронізування завдань наведено в таблиці 5.3.</w:t>
      </w:r>
      <w:r w:rsidRPr="00A131F9">
        <w:rPr>
          <w:rFonts w:eastAsia="Calibri" w:cs="Times New Roman"/>
          <w:bCs/>
          <w:szCs w:val="28"/>
          <w:lang w:val="uk-UA"/>
        </w:rPr>
        <w:t xml:space="preserve"> </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5.3. – Синхронізування завдань</w:t>
      </w:r>
    </w:p>
    <w:tbl>
      <w:tblPr>
        <w:tblW w:w="4948"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650"/>
        <w:gridCol w:w="3017"/>
        <w:gridCol w:w="2837"/>
        <w:gridCol w:w="2298"/>
      </w:tblGrid>
      <w:tr w:rsidR="00A131F9" w:rsidRPr="00A131F9" w:rsidTr="00A131F9">
        <w:trPr>
          <w:trHeight w:val="237"/>
        </w:trPr>
        <w:tc>
          <w:tcPr>
            <w:tcW w:w="842" w:type="pct"/>
            <w:tcBorders>
              <w:top w:val="single" w:sz="6" w:space="0" w:color="000000"/>
              <w:left w:val="single" w:sz="6" w:space="0" w:color="000000"/>
              <w:bottom w:val="single" w:sz="6" w:space="0" w:color="000000"/>
              <w:right w:val="single" w:sz="6" w:space="0" w:color="000000"/>
            </w:tcBorders>
            <w:hideMark/>
          </w:tcPr>
          <w:p w:rsidR="00A131F9" w:rsidRPr="00A131F9" w:rsidRDefault="00A131F9" w:rsidP="00A131F9">
            <w:pPr>
              <w:spacing w:before="120" w:after="0" w:line="240" w:lineRule="auto"/>
              <w:jc w:val="center"/>
              <w:rPr>
                <w:rFonts w:eastAsia="Calibri" w:cs="Times New Roman"/>
                <w:b/>
                <w:bCs/>
                <w:i/>
                <w:color w:val="000000"/>
                <w:sz w:val="24"/>
                <w:szCs w:val="24"/>
                <w:lang w:val="uk-UA"/>
              </w:rPr>
            </w:pPr>
            <w:r w:rsidRPr="00A131F9">
              <w:rPr>
                <w:rFonts w:eastAsia="Calibri" w:cs="Times New Roman"/>
                <w:b/>
                <w:bCs/>
                <w:i/>
                <w:iCs/>
                <w:color w:val="000000"/>
                <w:sz w:val="24"/>
                <w:szCs w:val="24"/>
                <w:lang w:val="uk-UA"/>
              </w:rPr>
              <w:t>Етапи</w:t>
            </w:r>
          </w:p>
        </w:tc>
        <w:tc>
          <w:tcPr>
            <w:tcW w:w="4158" w:type="pct"/>
            <w:gridSpan w:val="3"/>
            <w:tcBorders>
              <w:top w:val="single" w:sz="6" w:space="0" w:color="000000"/>
              <w:left w:val="single" w:sz="6" w:space="0" w:color="000000"/>
              <w:bottom w:val="single" w:sz="6" w:space="0" w:color="000000"/>
              <w:right w:val="single" w:sz="6" w:space="0" w:color="000000"/>
            </w:tcBorders>
            <w:hideMark/>
          </w:tcPr>
          <w:p w:rsidR="00A131F9" w:rsidRPr="00A131F9" w:rsidRDefault="00A131F9" w:rsidP="00A131F9">
            <w:pPr>
              <w:spacing w:before="120" w:after="0" w:line="240" w:lineRule="auto"/>
              <w:jc w:val="center"/>
              <w:rPr>
                <w:rFonts w:eastAsia="Calibri" w:cs="Times New Roman"/>
                <w:b/>
                <w:bCs/>
                <w:i/>
                <w:color w:val="000000"/>
                <w:sz w:val="24"/>
                <w:szCs w:val="24"/>
                <w:lang w:val="uk-UA"/>
              </w:rPr>
            </w:pPr>
            <w:r w:rsidRPr="00A131F9">
              <w:rPr>
                <w:rFonts w:eastAsia="Calibri" w:cs="Times New Roman"/>
                <w:b/>
                <w:bCs/>
                <w:i/>
                <w:iCs/>
                <w:color w:val="000000"/>
                <w:sz w:val="24"/>
                <w:szCs w:val="24"/>
                <w:lang w:val="uk-UA"/>
              </w:rPr>
              <w:t>Прилади (послідовність заміщення) </w:t>
            </w:r>
          </w:p>
        </w:tc>
      </w:tr>
      <w:tr w:rsidR="00A131F9" w:rsidRPr="00A131F9" w:rsidTr="00A131F9">
        <w:trPr>
          <w:trHeight w:val="586"/>
        </w:trPr>
        <w:tc>
          <w:tcPr>
            <w:tcW w:w="842" w:type="pct"/>
            <w:tcBorders>
              <w:top w:val="single" w:sz="6" w:space="0" w:color="000000"/>
              <w:left w:val="single" w:sz="6" w:space="0" w:color="000000"/>
              <w:bottom w:val="single" w:sz="6" w:space="0" w:color="000000"/>
              <w:right w:val="single" w:sz="6" w:space="0" w:color="000000"/>
            </w:tcBorders>
            <w:hideMark/>
          </w:tcPr>
          <w:p w:rsidR="00A131F9" w:rsidRPr="00A131F9" w:rsidRDefault="00A131F9" w:rsidP="00A131F9">
            <w:pPr>
              <w:spacing w:before="120" w:after="0" w:line="240" w:lineRule="auto"/>
              <w:rPr>
                <w:rFonts w:eastAsia="Calibri" w:cs="Times New Roman"/>
                <w:b/>
                <w:color w:val="000000"/>
                <w:sz w:val="24"/>
                <w:szCs w:val="24"/>
                <w:lang w:val="uk-UA"/>
              </w:rPr>
            </w:pPr>
            <w:r w:rsidRPr="00A131F9">
              <w:rPr>
                <w:rFonts w:eastAsia="Calibri" w:cs="Times New Roman"/>
                <w:b/>
                <w:bCs/>
                <w:sz w:val="24"/>
                <w:szCs w:val="24"/>
                <w:lang w:val="uk-UA"/>
              </w:rPr>
              <w:t>Минуле століття</w:t>
            </w:r>
          </w:p>
        </w:tc>
        <w:tc>
          <w:tcPr>
            <w:tcW w:w="1539"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Вимірювання за допомогою скла. </w:t>
            </w:r>
          </w:p>
        </w:tc>
        <w:tc>
          <w:tcPr>
            <w:tcW w:w="1447"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Вимірювання за допомогою електродів</w:t>
            </w:r>
          </w:p>
        </w:tc>
        <w:tc>
          <w:tcPr>
            <w:tcW w:w="117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w:t>
            </w:r>
          </w:p>
        </w:tc>
      </w:tr>
      <w:tr w:rsidR="00A131F9" w:rsidRPr="00A131F9" w:rsidTr="00A131F9">
        <w:tc>
          <w:tcPr>
            <w:tcW w:w="84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rPr>
                <w:rFonts w:eastAsia="Calibri" w:cs="Times New Roman"/>
                <w:b/>
                <w:color w:val="000000"/>
                <w:sz w:val="24"/>
                <w:szCs w:val="24"/>
                <w:lang w:val="uk-UA"/>
              </w:rPr>
            </w:pPr>
            <w:r w:rsidRPr="00A131F9">
              <w:rPr>
                <w:rFonts w:eastAsia="Calibri" w:cs="Times New Roman"/>
                <w:b/>
                <w:bCs/>
                <w:sz w:val="24"/>
                <w:szCs w:val="24"/>
                <w:lang w:val="uk-UA"/>
              </w:rPr>
              <w:t>Сьогодні</w:t>
            </w:r>
          </w:p>
        </w:tc>
        <w:tc>
          <w:tcPr>
            <w:tcW w:w="1539"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Ідея 1. </w:t>
            </w:r>
          </w:p>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Додати функцію повідомлення про небезпечний вміст суміші газу від парувань нафтопродуктів.</w:t>
            </w:r>
          </w:p>
        </w:tc>
        <w:tc>
          <w:tcPr>
            <w:tcW w:w="1447"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Ідея 2. </w:t>
            </w:r>
          </w:p>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Додати ергономічні форми для зручного користування при пересуванні. Фіксації на стінах автозаправних станціях.</w:t>
            </w:r>
          </w:p>
        </w:tc>
        <w:tc>
          <w:tcPr>
            <w:tcW w:w="117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Ідея 5.</w:t>
            </w:r>
          </w:p>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Фільтри реєстрації сигналу.</w:t>
            </w:r>
          </w:p>
        </w:tc>
      </w:tr>
      <w:tr w:rsidR="00A131F9" w:rsidRPr="00D271CA" w:rsidTr="00A131F9">
        <w:trPr>
          <w:trHeight w:val="2430"/>
        </w:trPr>
        <w:tc>
          <w:tcPr>
            <w:tcW w:w="84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rPr>
                <w:rFonts w:eastAsia="Calibri" w:cs="Times New Roman"/>
                <w:b/>
                <w:color w:val="000000"/>
                <w:sz w:val="24"/>
                <w:szCs w:val="24"/>
                <w:lang w:val="uk-UA"/>
              </w:rPr>
            </w:pPr>
            <w:r w:rsidRPr="00A131F9">
              <w:rPr>
                <w:rFonts w:eastAsia="Calibri" w:cs="Times New Roman"/>
                <w:b/>
                <w:bCs/>
                <w:sz w:val="24"/>
                <w:szCs w:val="24"/>
                <w:lang w:val="uk-UA"/>
              </w:rPr>
              <w:t>Завтра</w:t>
            </w:r>
          </w:p>
        </w:tc>
        <w:tc>
          <w:tcPr>
            <w:tcW w:w="1539"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Агрегування 1. </w:t>
            </w:r>
          </w:p>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 xml:space="preserve">Створення комплексу сенсорів і датчиків, що будуть передавати всю детальну інформацію про стан навколишнього середовища </w:t>
            </w:r>
          </w:p>
        </w:tc>
        <w:tc>
          <w:tcPr>
            <w:tcW w:w="1447"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Агрегування 2. Отримуємо високоточну систему, що витісняє сучасні аналоги.</w:t>
            </w:r>
          </w:p>
        </w:tc>
        <w:tc>
          <w:tcPr>
            <w:tcW w:w="117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Агрегування 3. За допомогою фільтрів та нових класифікаторів можемо отримати дуже високу точність класифікації.</w:t>
            </w:r>
          </w:p>
        </w:tc>
      </w:tr>
      <w:tr w:rsidR="00A131F9" w:rsidRPr="00A131F9" w:rsidTr="00A131F9">
        <w:tc>
          <w:tcPr>
            <w:tcW w:w="84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rPr>
                <w:rFonts w:eastAsia="Calibri" w:cs="Times New Roman"/>
                <w:b/>
                <w:color w:val="000000"/>
                <w:sz w:val="24"/>
                <w:szCs w:val="24"/>
                <w:lang w:val="uk-UA"/>
              </w:rPr>
            </w:pPr>
            <w:r w:rsidRPr="00A131F9">
              <w:rPr>
                <w:rFonts w:eastAsia="Calibri" w:cs="Times New Roman"/>
                <w:b/>
                <w:bCs/>
                <w:sz w:val="24"/>
                <w:szCs w:val="24"/>
                <w:lang w:val="uk-UA"/>
              </w:rPr>
              <w:t>Післязавтра</w:t>
            </w:r>
          </w:p>
        </w:tc>
        <w:tc>
          <w:tcPr>
            <w:tcW w:w="1539"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Ідея 6.</w:t>
            </w:r>
          </w:p>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Бездротове зарядження.</w:t>
            </w:r>
          </w:p>
        </w:tc>
        <w:tc>
          <w:tcPr>
            <w:tcW w:w="1447"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Агрегування 2: Отримуємо високоточну систему, що витісняє сучасні аналоги.</w:t>
            </w:r>
          </w:p>
        </w:tc>
        <w:tc>
          <w:tcPr>
            <w:tcW w:w="1172" w:type="pct"/>
            <w:tcBorders>
              <w:top w:val="single" w:sz="6" w:space="0" w:color="000000"/>
              <w:left w:val="single" w:sz="6" w:space="0" w:color="000000"/>
              <w:bottom w:val="single" w:sz="6" w:space="0" w:color="000000"/>
              <w:right w:val="single" w:sz="6" w:space="0" w:color="000000"/>
            </w:tcBorders>
            <w:vAlign w:val="center"/>
            <w:hideMark/>
          </w:tcPr>
          <w:p w:rsidR="00A131F9" w:rsidRPr="00A131F9" w:rsidRDefault="00A131F9" w:rsidP="00A131F9">
            <w:pPr>
              <w:spacing w:before="120" w:after="0" w:line="240" w:lineRule="auto"/>
              <w:jc w:val="center"/>
              <w:rPr>
                <w:rFonts w:eastAsia="Calibri" w:cs="Times New Roman"/>
                <w:color w:val="000000"/>
                <w:sz w:val="24"/>
                <w:szCs w:val="24"/>
                <w:lang w:val="uk-UA"/>
              </w:rPr>
            </w:pPr>
            <w:r w:rsidRPr="00A131F9">
              <w:rPr>
                <w:rFonts w:eastAsia="Calibri" w:cs="Times New Roman"/>
                <w:color w:val="000000"/>
                <w:sz w:val="24"/>
                <w:szCs w:val="24"/>
                <w:lang w:val="uk-UA"/>
              </w:rPr>
              <w:t>Агрегування 3</w:t>
            </w:r>
          </w:p>
        </w:tc>
      </w:tr>
    </w:tbl>
    <w:p w:rsidR="00A131F9" w:rsidRPr="00A131F9" w:rsidRDefault="00A131F9" w:rsidP="00A131F9">
      <w:pPr>
        <w:rPr>
          <w:rFonts w:eastAsia="Calibri" w:cs="Times New Roman"/>
          <w:lang w:val="uk-UA"/>
        </w:rPr>
      </w:pPr>
    </w:p>
    <w:p w:rsidR="00A131F9" w:rsidRPr="00A131F9" w:rsidRDefault="00A131F9" w:rsidP="00A131F9">
      <w:pPr>
        <w:keepNext/>
        <w:keepLines/>
        <w:spacing w:before="120" w:after="120"/>
        <w:ind w:left="-567"/>
        <w:jc w:val="left"/>
        <w:outlineLvl w:val="1"/>
        <w:rPr>
          <w:rFonts w:eastAsia="Times New Roman" w:cs="Times New Roman"/>
          <w:b/>
          <w:bCs/>
          <w:color w:val="000000"/>
          <w:sz w:val="32"/>
          <w:szCs w:val="26"/>
          <w:lang w:val="uk-UA"/>
        </w:rPr>
      </w:pPr>
      <w:bookmarkStart w:id="38" w:name="_Toc26211273"/>
      <w:bookmarkStart w:id="39" w:name="_Toc26977919"/>
      <w:r w:rsidRPr="00A131F9">
        <w:rPr>
          <w:rFonts w:eastAsia="Times New Roman" w:cs="Times New Roman"/>
          <w:b/>
          <w:bCs/>
          <w:color w:val="000000"/>
          <w:sz w:val="32"/>
          <w:szCs w:val="26"/>
          <w:lang w:val="uk-UA"/>
        </w:rPr>
        <w:t>5.3. Аналіз ринкових можливостей запуску стартап-проекту</w:t>
      </w:r>
      <w:bookmarkEnd w:id="38"/>
      <w:bookmarkEnd w:id="39"/>
    </w:p>
    <w:p w:rsidR="00A131F9" w:rsidRDefault="00A131F9" w:rsidP="00A131F9">
      <w:pPr>
        <w:spacing w:before="120" w:after="120"/>
        <w:ind w:left="-567" w:firstLine="567"/>
        <w:rPr>
          <w:rFonts w:eastAsia="Calibri" w:cs="Times New Roman"/>
          <w:iCs/>
          <w:szCs w:val="28"/>
          <w:lang w:val="uk-UA"/>
        </w:rPr>
      </w:pPr>
      <w:r w:rsidRPr="00A131F9">
        <w:rPr>
          <w:rFonts w:eastAsia="Calibri" w:cs="Times New Roman"/>
          <w:iCs/>
          <w:szCs w:val="28"/>
          <w:lang w:val="uk-UA"/>
        </w:rPr>
        <w:t>Для запуску проекту перш за все необхідно попередньо оцінити загальний стан ринку, його динаміку, обсяг продаж та специфічні вимоги. Попередня характеристика потенційного ринку представлена в таблиці 5.4.</w:t>
      </w:r>
    </w:p>
    <w:p w:rsidR="00A131F9" w:rsidRPr="00A131F9" w:rsidRDefault="00A131F9" w:rsidP="00A131F9">
      <w:pPr>
        <w:spacing w:before="120" w:after="120"/>
        <w:ind w:left="-567" w:firstLine="567"/>
        <w:rPr>
          <w:rFonts w:eastAsia="Calibri" w:cs="Times New Roman"/>
          <w:lang w:val="uk-UA"/>
        </w:rPr>
      </w:pPr>
    </w:p>
    <w:p w:rsidR="00A131F9" w:rsidRPr="00A131F9" w:rsidRDefault="00A131F9" w:rsidP="00A131F9">
      <w:pPr>
        <w:spacing w:before="120" w:after="120"/>
        <w:jc w:val="right"/>
        <w:rPr>
          <w:rFonts w:eastAsia="Calibri" w:cs="Times New Roman"/>
          <w:lang w:val="uk-UA"/>
        </w:rPr>
      </w:pPr>
      <w:r w:rsidRPr="00A131F9">
        <w:rPr>
          <w:rFonts w:eastAsia="Calibri" w:cs="Times New Roman"/>
          <w:lang w:val="ru-RU"/>
        </w:rPr>
        <w:t>Таблиця 5.4. - Попередня характеристика потенційного ринку стартап-проекту.</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6100"/>
        <w:gridCol w:w="3262"/>
      </w:tblGrid>
      <w:tr w:rsidR="00A131F9" w:rsidRPr="00A131F9" w:rsidTr="00A131F9">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6096"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Показники стану ринку (найменування)</w:t>
            </w:r>
          </w:p>
        </w:tc>
        <w:tc>
          <w:tcPr>
            <w:tcW w:w="3260"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Характеристика</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Кількість головних гравців, од</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4</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Загальний обсяг продаж, грн/ум.од</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20000</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3</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Динаміка ринку (якісна оцінка)</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Зростає</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4</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Наявність обмежень для входу (вказати характер обмежень)</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Немає</w:t>
            </w:r>
          </w:p>
        </w:tc>
      </w:tr>
      <w:tr w:rsidR="00A131F9" w:rsidRPr="00D271CA"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5</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Специфічні вимоги до стандартизації та сертифікації</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Вимоги до матеріалу, вимоги до точності.</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6</w:t>
            </w:r>
          </w:p>
        </w:tc>
        <w:tc>
          <w:tcPr>
            <w:tcW w:w="609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Середня норма рентабельності в галузі (або по ринку), %</w:t>
            </w:r>
          </w:p>
        </w:tc>
        <w:tc>
          <w:tcPr>
            <w:tcW w:w="32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60%</w:t>
            </w:r>
          </w:p>
        </w:tc>
      </w:tr>
    </w:tbl>
    <w:p w:rsidR="00A131F9" w:rsidRPr="00A131F9" w:rsidRDefault="00A131F9" w:rsidP="00A131F9">
      <w:pPr>
        <w:rPr>
          <w:rFonts w:eastAsia="Calibri" w:cs="Times New Roman"/>
          <w:lang w:val="uk-UA"/>
        </w:rPr>
      </w:pPr>
    </w:p>
    <w:p w:rsidR="00A131F9" w:rsidRPr="00A131F9" w:rsidRDefault="00A131F9" w:rsidP="00A131F9">
      <w:pPr>
        <w:spacing w:before="120" w:after="0"/>
        <w:ind w:left="-567" w:firstLine="567"/>
        <w:rPr>
          <w:rFonts w:eastAsia="Calibri" w:cs="Times New Roman"/>
          <w:bCs/>
          <w:szCs w:val="28"/>
          <w:lang w:val="uk-UA"/>
        </w:rPr>
      </w:pPr>
      <w:r w:rsidRPr="00A131F9">
        <w:rPr>
          <w:rFonts w:eastAsia="Calibri" w:cs="Times New Roman"/>
          <w:bCs/>
          <w:szCs w:val="28"/>
          <w:lang w:val="uk-UA"/>
        </w:rPr>
        <w:t>Наступним кроком введення продукту на ринок є вивчення потенційних клієнтів та їх вимог до товару. Для нашого приладу характеристика потенційних клієнтів представлена в таблиці 5.5.</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5.5. -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0"/>
        <w:gridCol w:w="2310"/>
        <w:gridCol w:w="2313"/>
        <w:gridCol w:w="2536"/>
        <w:gridCol w:w="2098"/>
      </w:tblGrid>
      <w:tr w:rsidR="00A131F9" w:rsidRPr="00A131F9" w:rsidTr="00A131F9">
        <w:tc>
          <w:tcPr>
            <w:tcW w:w="46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236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Потреби,що формує ринок</w:t>
            </w:r>
          </w:p>
        </w:tc>
        <w:tc>
          <w:tcPr>
            <w:tcW w:w="236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Цільова аудиторія (цільові сегменти ринку)</w:t>
            </w:r>
          </w:p>
        </w:tc>
        <w:tc>
          <w:tcPr>
            <w:tcW w:w="260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Відмінності у поведінці різних потенційних цільових груп клієнтів</w:t>
            </w:r>
          </w:p>
        </w:tc>
        <w:tc>
          <w:tcPr>
            <w:tcW w:w="2126"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Вимоги споживачів до товару</w:t>
            </w:r>
          </w:p>
        </w:tc>
      </w:tr>
      <w:tr w:rsidR="00A131F9" w:rsidRPr="00D271CA" w:rsidTr="00A131F9">
        <w:tc>
          <w:tcPr>
            <w:tcW w:w="4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236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Потреба робити вимірювання концентрації шкідливих речовин у довкіллі.</w:t>
            </w:r>
          </w:p>
        </w:tc>
        <w:tc>
          <w:tcPr>
            <w:tcW w:w="236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Дослідницькі групи.</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Статистичні групи.</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260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Фінансові можливості.</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Даний продукт є простим у використанні та має високу точність результатів.</w:t>
            </w:r>
          </w:p>
        </w:tc>
        <w:tc>
          <w:tcPr>
            <w:tcW w:w="212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 xml:space="preserve"> До продукції </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Доступна вартість, висока якість</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До компанії-постачальника</w:t>
            </w:r>
          </w:p>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Швидкість виготовлення пристроїв, точність класифікації.</w:t>
            </w:r>
          </w:p>
        </w:tc>
      </w:tr>
    </w:tbl>
    <w:p w:rsidR="00A131F9" w:rsidRPr="00A131F9" w:rsidRDefault="00A131F9" w:rsidP="00A131F9">
      <w:pPr>
        <w:rPr>
          <w:rFonts w:eastAsia="Calibri" w:cs="Times New Roman"/>
          <w:lang w:val="ru-RU"/>
        </w:rPr>
      </w:pPr>
    </w:p>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lastRenderedPageBreak/>
        <w:t>Далі необхідно опрацювати фактори загроз та можливостей. Загрози та можливості можуть бути різні за класифікацією, змістом чи реакцією компанії (табл. 5.6., 5.7.).</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5.6.</w:t>
      </w:r>
      <w:r w:rsidRPr="00A131F9">
        <w:rPr>
          <w:rFonts w:eastAsia="Calibri" w:cs="Times New Roman"/>
          <w:lang w:val="uk-UA"/>
        </w:rPr>
        <w:tab/>
        <w:t xml:space="preserve"> Фактори загроз</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4"/>
        <w:gridCol w:w="2529"/>
        <w:gridCol w:w="2706"/>
        <w:gridCol w:w="3524"/>
      </w:tblGrid>
      <w:tr w:rsidR="00A131F9" w:rsidRPr="00A131F9" w:rsidTr="00A131F9">
        <w:tc>
          <w:tcPr>
            <w:tcW w:w="116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252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Фактор</w:t>
            </w:r>
          </w:p>
        </w:tc>
        <w:tc>
          <w:tcPr>
            <w:tcW w:w="2706"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Зміст загрози</w:t>
            </w:r>
          </w:p>
        </w:tc>
        <w:tc>
          <w:tcPr>
            <w:tcW w:w="352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Можлива реакція компанії</w:t>
            </w:r>
          </w:p>
        </w:tc>
      </w:tr>
      <w:tr w:rsidR="00A131F9" w:rsidRPr="00A131F9" w:rsidTr="00A131F9">
        <w:tc>
          <w:tcPr>
            <w:tcW w:w="1164"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252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Криза</w:t>
            </w:r>
          </w:p>
        </w:tc>
        <w:tc>
          <w:tcPr>
            <w:tcW w:w="270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Зменшення кількості продаж</w:t>
            </w:r>
          </w:p>
        </w:tc>
        <w:tc>
          <w:tcPr>
            <w:tcW w:w="3524"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Зменшення собівартості приладу.</w:t>
            </w:r>
          </w:p>
        </w:tc>
      </w:tr>
      <w:tr w:rsidR="00A131F9" w:rsidRPr="00D271CA" w:rsidTr="00A131F9">
        <w:tc>
          <w:tcPr>
            <w:tcW w:w="1164"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2529"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 xml:space="preserve">Висока конкурентність </w:t>
            </w:r>
          </w:p>
        </w:tc>
        <w:tc>
          <w:tcPr>
            <w:tcW w:w="2706"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Зменшення кількості продаж</w:t>
            </w:r>
          </w:p>
        </w:tc>
        <w:tc>
          <w:tcPr>
            <w:tcW w:w="3524"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Проведення рекламних кампаній розширення цільових аудиторій</w:t>
            </w:r>
          </w:p>
        </w:tc>
      </w:tr>
    </w:tbl>
    <w:p w:rsidR="00A131F9" w:rsidRPr="00A131F9" w:rsidRDefault="00A131F9" w:rsidP="00A131F9">
      <w:pPr>
        <w:spacing w:before="120" w:after="120"/>
        <w:rPr>
          <w:rFonts w:eastAsia="Calibri" w:cs="Times New Roman"/>
          <w:lang w:val="ru-RU"/>
        </w:rPr>
      </w:pPr>
    </w:p>
    <w:p w:rsidR="00A131F9" w:rsidRPr="00A131F9" w:rsidRDefault="00A131F9" w:rsidP="00A131F9">
      <w:pPr>
        <w:spacing w:before="120" w:after="120"/>
        <w:jc w:val="right"/>
        <w:rPr>
          <w:rFonts w:eastAsia="Calibri" w:cs="Times New Roman"/>
          <w:lang w:val="ru-RU"/>
        </w:rPr>
      </w:pPr>
      <w:r w:rsidRPr="00A131F9">
        <w:rPr>
          <w:rFonts w:eastAsia="Calibri" w:cs="Times New Roman"/>
          <w:lang w:val="ru-RU"/>
        </w:rPr>
        <w:t>Таблиця 5.7. -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633"/>
        <w:gridCol w:w="2835"/>
        <w:gridCol w:w="3762"/>
      </w:tblGrid>
      <w:tr w:rsidR="00A131F9" w:rsidRPr="00A131F9" w:rsidTr="00A131F9">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265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Фактор</w:t>
            </w:r>
          </w:p>
        </w:tc>
        <w:tc>
          <w:tcPr>
            <w:tcW w:w="2860"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Зміст можливості</w:t>
            </w:r>
          </w:p>
        </w:tc>
        <w:tc>
          <w:tcPr>
            <w:tcW w:w="380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Можлива реакція компанії</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265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Простий у використанні.</w:t>
            </w:r>
          </w:p>
        </w:tc>
        <w:tc>
          <w:tcPr>
            <w:tcW w:w="28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 xml:space="preserve">Для окремого круга користувачів. </w:t>
            </w:r>
          </w:p>
        </w:tc>
        <w:tc>
          <w:tcPr>
            <w:tcW w:w="380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Середній обсяг продажу.</w:t>
            </w:r>
          </w:p>
        </w:tc>
      </w:tr>
      <w:tr w:rsidR="00A131F9" w:rsidRPr="00D271CA"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265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Потреба доступної методики</w:t>
            </w:r>
          </w:p>
        </w:tc>
        <w:tc>
          <w:tcPr>
            <w:tcW w:w="28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Новітня розробка з підвищеними можливостями</w:t>
            </w:r>
          </w:p>
        </w:tc>
        <w:tc>
          <w:tcPr>
            <w:tcW w:w="380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 xml:space="preserve">Залучення інвесторів зі сторони дослідницьких груп. </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3</w:t>
            </w:r>
          </w:p>
        </w:tc>
        <w:tc>
          <w:tcPr>
            <w:tcW w:w="265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Впровадження новітніх технологій</w:t>
            </w:r>
          </w:p>
        </w:tc>
        <w:tc>
          <w:tcPr>
            <w:tcW w:w="286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Покращення основних та спеціальних параметрів продукції</w:t>
            </w:r>
          </w:p>
        </w:tc>
        <w:tc>
          <w:tcPr>
            <w:tcW w:w="380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Підвищення попиту та ціни.</w:t>
            </w:r>
          </w:p>
        </w:tc>
      </w:tr>
    </w:tbl>
    <w:p w:rsidR="00A131F9" w:rsidRPr="00A131F9" w:rsidRDefault="00A131F9" w:rsidP="00A131F9">
      <w:pPr>
        <w:rPr>
          <w:rFonts w:eastAsia="Calibri" w:cs="Times New Roman"/>
          <w:lang w:val="uk-UA"/>
        </w:rPr>
      </w:pPr>
    </w:p>
    <w:p w:rsidR="00A131F9" w:rsidRPr="00A131F9" w:rsidRDefault="00A131F9" w:rsidP="00A131F9">
      <w:pPr>
        <w:ind w:left="-567" w:firstLine="720"/>
        <w:rPr>
          <w:rFonts w:eastAsia="Calibri" w:cs="Times New Roman"/>
          <w:szCs w:val="28"/>
          <w:lang w:val="uk-UA"/>
        </w:rPr>
      </w:pPr>
      <w:r w:rsidRPr="00A131F9">
        <w:rPr>
          <w:rFonts w:eastAsia="Calibri" w:cs="Times New Roman"/>
          <w:szCs w:val="28"/>
          <w:lang w:val="uk-UA"/>
        </w:rPr>
        <w:t>Важливим кроком є аналіз конкуренції на ринку. Такий аналіз можна проводити ступенево (табл. 5.7.), або ж за допомогою аналізу конкуренції в галузі за М. Портером (табл. 5.8.).</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5.8. - Аналіз конкуренції в галузі за М. Портером</w:t>
      </w:r>
    </w:p>
    <w:tbl>
      <w:tblPr>
        <w:tblW w:w="99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1552"/>
        <w:gridCol w:w="6"/>
        <w:gridCol w:w="1906"/>
        <w:gridCol w:w="6"/>
        <w:gridCol w:w="1763"/>
        <w:gridCol w:w="6"/>
        <w:gridCol w:w="1551"/>
        <w:gridCol w:w="6"/>
        <w:gridCol w:w="1554"/>
        <w:gridCol w:w="6"/>
      </w:tblGrid>
      <w:tr w:rsidR="00A131F9" w:rsidRPr="00A131F9" w:rsidTr="00A131F9">
        <w:trPr>
          <w:cantSplit/>
        </w:trPr>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Складові аналізу</w:t>
            </w:r>
          </w:p>
        </w:tc>
        <w:tc>
          <w:tcPr>
            <w:tcW w:w="1558"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Прямі конкуренти в галузі</w:t>
            </w:r>
          </w:p>
        </w:tc>
        <w:tc>
          <w:tcPr>
            <w:tcW w:w="1912"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Потенційні конкуренти</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Постачальники</w:t>
            </w:r>
          </w:p>
        </w:tc>
        <w:tc>
          <w:tcPr>
            <w:tcW w:w="1557"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Клієнти</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Товари-замінники</w:t>
            </w:r>
          </w:p>
        </w:tc>
      </w:tr>
      <w:tr w:rsidR="00A131F9" w:rsidRPr="00D271CA" w:rsidTr="00A131F9">
        <w:trPr>
          <w:trHeight w:val="1104"/>
        </w:trPr>
        <w:tc>
          <w:tcPr>
            <w:tcW w:w="1559"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56" w:lineRule="auto"/>
              <w:jc w:val="left"/>
              <w:rPr>
                <w:rFonts w:eastAsia="Times New Roman" w:cs="Times New Roman"/>
                <w:sz w:val="24"/>
                <w:szCs w:val="24"/>
                <w:lang w:val="uk-UA" w:eastAsia="ru-RU"/>
              </w:rPr>
            </w:pPr>
          </w:p>
        </w:tc>
        <w:tc>
          <w:tcPr>
            <w:tcW w:w="1558" w:type="dxa"/>
            <w:gridSpan w:val="2"/>
            <w:tcBorders>
              <w:top w:val="single" w:sz="4" w:space="0" w:color="auto"/>
              <w:left w:val="single" w:sz="4" w:space="0" w:color="auto"/>
              <w:bottom w:val="single" w:sz="4" w:space="0" w:color="auto"/>
              <w:right w:val="single" w:sz="4" w:space="0" w:color="auto"/>
            </w:tcBorders>
            <w:vAlign w:val="center"/>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 xml:space="preserve">Екотест, </w:t>
            </w:r>
          </w:p>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 xml:space="preserve">Л-КРІОС, Екоюніт </w:t>
            </w:r>
          </w:p>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p>
        </w:tc>
        <w:tc>
          <w:tcPr>
            <w:tcW w:w="1912"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Високий бар</w:t>
            </w:r>
            <w:r w:rsidRPr="00A131F9">
              <w:rPr>
                <w:rFonts w:eastAsia="Times New Roman" w:cs="Times New Roman"/>
                <w:sz w:val="24"/>
                <w:szCs w:val="24"/>
                <w:lang w:val="ru-RU" w:eastAsia="ru-RU"/>
              </w:rPr>
              <w:t>`</w:t>
            </w:r>
            <w:r w:rsidRPr="00A131F9">
              <w:rPr>
                <w:rFonts w:eastAsia="Times New Roman" w:cs="Times New Roman"/>
                <w:sz w:val="24"/>
                <w:szCs w:val="24"/>
                <w:lang w:val="uk-UA" w:eastAsia="ru-RU"/>
              </w:rPr>
              <w:t>єр входження в ринок</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Відносно низька собівартість</w:t>
            </w:r>
          </w:p>
        </w:tc>
        <w:tc>
          <w:tcPr>
            <w:tcW w:w="1557"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Відносно низька ціна продукту</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Фактори загроз з боку замінників є</w:t>
            </w:r>
          </w:p>
        </w:tc>
      </w:tr>
      <w:tr w:rsidR="00A131F9" w:rsidRPr="00A131F9" w:rsidTr="00A131F9">
        <w:trPr>
          <w:gridAfter w:val="1"/>
          <w:wAfter w:w="6" w:type="dxa"/>
        </w:trPr>
        <w:tc>
          <w:tcPr>
            <w:tcW w:w="1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lastRenderedPageBreak/>
              <w:t>Висновки:</w:t>
            </w:r>
          </w:p>
        </w:tc>
        <w:tc>
          <w:tcPr>
            <w:tcW w:w="155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Висока інтенсивність конкурентів.</w:t>
            </w:r>
          </w:p>
        </w:tc>
        <w:tc>
          <w:tcPr>
            <w:tcW w:w="1912"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Є можливості входу в ринок, є потенційні конкуренти.</w:t>
            </w:r>
          </w:p>
        </w:tc>
        <w:tc>
          <w:tcPr>
            <w:tcW w:w="1769"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Збільшення співвідношення ціни та якості</w:t>
            </w:r>
          </w:p>
        </w:tc>
        <w:tc>
          <w:tcPr>
            <w:tcW w:w="1557"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Збільшення співвідношення ціни та якості</w:t>
            </w:r>
          </w:p>
        </w:tc>
        <w:tc>
          <w:tcPr>
            <w:tcW w:w="1560" w:type="dxa"/>
            <w:gridSpan w:val="2"/>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rPr>
                <w:rFonts w:eastAsia="Times New Roman" w:cs="Times New Roman"/>
                <w:sz w:val="24"/>
                <w:szCs w:val="24"/>
                <w:lang w:val="uk-UA" w:eastAsia="ru-RU"/>
              </w:rPr>
            </w:pPr>
            <w:r w:rsidRPr="00A131F9">
              <w:rPr>
                <w:rFonts w:eastAsia="Times New Roman" w:cs="Times New Roman"/>
                <w:sz w:val="24"/>
                <w:szCs w:val="24"/>
                <w:lang w:val="uk-UA" w:eastAsia="ru-RU"/>
              </w:rPr>
              <w:t>Обмеження відсутні</w:t>
            </w:r>
          </w:p>
        </w:tc>
      </w:tr>
    </w:tbl>
    <w:p w:rsidR="00A131F9" w:rsidRPr="00A131F9" w:rsidRDefault="00A131F9" w:rsidP="00A131F9">
      <w:pPr>
        <w:spacing w:after="0"/>
        <w:rPr>
          <w:rFonts w:eastAsia="Calibri" w:cs="Times New Roman"/>
          <w:szCs w:val="28"/>
          <w:lang w:val="uk-UA"/>
        </w:rPr>
      </w:pPr>
    </w:p>
    <w:p w:rsidR="00A131F9" w:rsidRPr="00A131F9" w:rsidRDefault="00A131F9" w:rsidP="00A131F9">
      <w:pPr>
        <w:spacing w:after="0"/>
        <w:ind w:left="-567" w:firstLine="720"/>
        <w:rPr>
          <w:rFonts w:eastAsia="Calibri" w:cs="Times New Roman"/>
          <w:szCs w:val="28"/>
          <w:lang w:val="uk-UA"/>
        </w:rPr>
      </w:pPr>
      <w:r w:rsidRPr="00A131F9">
        <w:rPr>
          <w:rFonts w:eastAsia="Calibri" w:cs="Times New Roman"/>
          <w:szCs w:val="28"/>
          <w:lang w:val="uk-UA"/>
        </w:rPr>
        <w:t>Також необхідно навести чинники, що роблять фактор для порівняння конкурентних проектів значущими, тобто провести обґрунтування факторів конкурентоспроможності (табл. 5.9.) і провести порівняльний аналіз сильних та слабких сторін проекту (табл.5.10.).</w:t>
      </w:r>
    </w:p>
    <w:p w:rsidR="00A131F9" w:rsidRPr="00A131F9" w:rsidRDefault="00A131F9" w:rsidP="00A131F9">
      <w:pPr>
        <w:tabs>
          <w:tab w:val="left" w:pos="2592"/>
        </w:tabs>
        <w:spacing w:before="120" w:after="120"/>
        <w:jc w:val="right"/>
        <w:rPr>
          <w:rFonts w:eastAsia="Calibri" w:cs="Times New Roman"/>
          <w:lang w:val="uk-UA"/>
        </w:rPr>
      </w:pPr>
      <w:r w:rsidRPr="00A131F9">
        <w:rPr>
          <w:rFonts w:eastAsia="Calibri" w:cs="Times New Roman"/>
          <w:lang w:val="uk-UA"/>
        </w:rPr>
        <w:t>Таблиця 5.9. - Обґрунтування факторів конкурентоспроможності</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5"/>
        <w:gridCol w:w="3181"/>
        <w:gridCol w:w="5362"/>
      </w:tblGrid>
      <w:tr w:rsidR="00A131F9" w:rsidRPr="00D271CA" w:rsidTr="00A131F9">
        <w:tc>
          <w:tcPr>
            <w:tcW w:w="112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318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Фактор конкурентоспроможності</w:t>
            </w:r>
          </w:p>
        </w:tc>
        <w:tc>
          <w:tcPr>
            <w:tcW w:w="536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Обґрунтування (наведення чинників, що роблять фактор для порівняння конкурентних проектів значущим)</w:t>
            </w:r>
          </w:p>
        </w:tc>
      </w:tr>
      <w:tr w:rsidR="00A131F9" w:rsidRPr="00D271CA"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318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Висока точність класифікації</w:t>
            </w:r>
          </w:p>
        </w:tc>
        <w:tc>
          <w:tcPr>
            <w:tcW w:w="53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Висока точність розпізнавання отриманих зразків, та аналізу їх вмісту.</w:t>
            </w:r>
          </w:p>
        </w:tc>
      </w:tr>
      <w:tr w:rsidR="00A131F9" w:rsidRPr="00D271CA"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318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Довготривале використання</w:t>
            </w:r>
          </w:p>
        </w:tc>
        <w:tc>
          <w:tcPr>
            <w:tcW w:w="53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Надійність виробу та електричних елементів, що забезпечують роботу.</w:t>
            </w:r>
          </w:p>
        </w:tc>
      </w:tr>
      <w:tr w:rsidR="00A131F9" w:rsidRPr="00D271CA"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3.</w:t>
            </w:r>
          </w:p>
        </w:tc>
        <w:tc>
          <w:tcPr>
            <w:tcW w:w="318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Доступність</w:t>
            </w:r>
          </w:p>
        </w:tc>
        <w:tc>
          <w:tcPr>
            <w:tcW w:w="53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Є широкодоступним методом для різних споживчих категорій завдяки хорошому співвідношенню якість/ціна.</w:t>
            </w:r>
          </w:p>
        </w:tc>
      </w:tr>
      <w:tr w:rsidR="00A131F9" w:rsidRPr="00A131F9"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4.</w:t>
            </w:r>
          </w:p>
        </w:tc>
        <w:tc>
          <w:tcPr>
            <w:tcW w:w="318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Простота у використанні</w:t>
            </w:r>
          </w:p>
        </w:tc>
        <w:tc>
          <w:tcPr>
            <w:tcW w:w="53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Не потребує особливих знань.</w:t>
            </w:r>
          </w:p>
        </w:tc>
      </w:tr>
      <w:tr w:rsidR="00A131F9" w:rsidRPr="00D271CA"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5.</w:t>
            </w:r>
          </w:p>
        </w:tc>
        <w:tc>
          <w:tcPr>
            <w:tcW w:w="318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Висока чутливість сенсорів</w:t>
            </w:r>
          </w:p>
        </w:tc>
        <w:tc>
          <w:tcPr>
            <w:tcW w:w="53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Здатність приладу сприймати сигнали малих концентрацій..</w:t>
            </w:r>
          </w:p>
        </w:tc>
      </w:tr>
    </w:tbl>
    <w:p w:rsidR="00A131F9" w:rsidRPr="00A131F9" w:rsidRDefault="00A131F9" w:rsidP="00A131F9">
      <w:pPr>
        <w:tabs>
          <w:tab w:val="left" w:pos="2592"/>
        </w:tabs>
        <w:spacing w:before="120" w:after="120"/>
        <w:jc w:val="right"/>
        <w:rPr>
          <w:rFonts w:eastAsia="Calibri" w:cs="Times New Roman"/>
          <w:lang w:val="uk-UA"/>
        </w:rPr>
      </w:pPr>
    </w:p>
    <w:p w:rsidR="00A131F9" w:rsidRPr="00A131F9" w:rsidRDefault="00A131F9" w:rsidP="00A131F9">
      <w:pPr>
        <w:tabs>
          <w:tab w:val="left" w:pos="2592"/>
        </w:tabs>
        <w:spacing w:before="120" w:after="120"/>
        <w:jc w:val="right"/>
        <w:rPr>
          <w:rFonts w:eastAsia="Calibri" w:cs="Times New Roman"/>
          <w:lang w:val="uk-UA"/>
        </w:rPr>
      </w:pPr>
    </w:p>
    <w:p w:rsidR="00A131F9" w:rsidRPr="00A131F9" w:rsidRDefault="00A131F9" w:rsidP="00A131F9">
      <w:pPr>
        <w:tabs>
          <w:tab w:val="left" w:pos="2592"/>
        </w:tabs>
        <w:spacing w:before="120" w:after="120"/>
        <w:jc w:val="right"/>
        <w:rPr>
          <w:rFonts w:eastAsia="Calibri" w:cs="Times New Roman"/>
          <w:lang w:val="uk-UA"/>
        </w:rPr>
      </w:pPr>
    </w:p>
    <w:p w:rsidR="00A131F9" w:rsidRPr="00A131F9" w:rsidRDefault="00A131F9" w:rsidP="00A131F9">
      <w:pPr>
        <w:tabs>
          <w:tab w:val="left" w:pos="2592"/>
        </w:tabs>
        <w:spacing w:before="120" w:after="120"/>
        <w:jc w:val="right"/>
        <w:rPr>
          <w:rFonts w:eastAsia="Calibri" w:cs="Times New Roman"/>
          <w:lang w:val="uk-UA"/>
        </w:rPr>
      </w:pPr>
    </w:p>
    <w:p w:rsidR="00A131F9" w:rsidRPr="00A131F9" w:rsidRDefault="00A131F9" w:rsidP="00A131F9">
      <w:pPr>
        <w:tabs>
          <w:tab w:val="left" w:pos="2592"/>
        </w:tabs>
        <w:spacing w:before="120" w:after="120"/>
        <w:jc w:val="right"/>
        <w:rPr>
          <w:rFonts w:eastAsia="Calibri" w:cs="Times New Roman"/>
          <w:lang w:val="uk-UA"/>
        </w:rPr>
      </w:pPr>
      <w:r w:rsidRPr="00A131F9">
        <w:rPr>
          <w:rFonts w:eastAsia="Calibri" w:cs="Times New Roman"/>
          <w:lang w:val="uk-UA"/>
        </w:rPr>
        <w:t>Таблиця 5.10. - Порівняльний аналіз сильних та слабких сторін «назва проекту»</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4297"/>
        <w:gridCol w:w="921"/>
        <w:gridCol w:w="592"/>
        <w:gridCol w:w="592"/>
        <w:gridCol w:w="592"/>
        <w:gridCol w:w="592"/>
        <w:gridCol w:w="592"/>
        <w:gridCol w:w="592"/>
        <w:gridCol w:w="592"/>
      </w:tblGrid>
      <w:tr w:rsidR="00A131F9" w:rsidRPr="00A131F9" w:rsidTr="00A131F9">
        <w:tc>
          <w:tcPr>
            <w:tcW w:w="568" w:type="dxa"/>
            <w:vMerge w:val="restart"/>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 п/п</w:t>
            </w:r>
          </w:p>
        </w:tc>
        <w:tc>
          <w:tcPr>
            <w:tcW w:w="4297" w:type="dxa"/>
            <w:vMerge w:val="restart"/>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Фактор конкурентоспроможності</w:t>
            </w:r>
          </w:p>
        </w:tc>
        <w:tc>
          <w:tcPr>
            <w:tcW w:w="921" w:type="dxa"/>
            <w:vMerge w:val="restart"/>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Рейтинг товарів-конкурентів у порівнянні з … Екотест</w:t>
            </w:r>
          </w:p>
        </w:tc>
      </w:tr>
      <w:tr w:rsidR="00A131F9" w:rsidRPr="00A131F9" w:rsidTr="00A131F9">
        <w:tc>
          <w:tcPr>
            <w:tcW w:w="56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56" w:lineRule="auto"/>
              <w:jc w:val="left"/>
              <w:rPr>
                <w:rFonts w:eastAsia="Times New Roman" w:cs="Times New Roman"/>
                <w:sz w:val="24"/>
                <w:szCs w:val="24"/>
                <w:lang w:val="uk-UA" w:eastAsia="ru-RU"/>
              </w:rPr>
            </w:pPr>
          </w:p>
        </w:tc>
        <w:tc>
          <w:tcPr>
            <w:tcW w:w="4297"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56" w:lineRule="auto"/>
              <w:jc w:val="left"/>
              <w:rPr>
                <w:rFonts w:eastAsia="Times New Roman" w:cs="Times New Roman"/>
                <w:sz w:val="24"/>
                <w:szCs w:val="24"/>
                <w:lang w:val="uk-UA" w:eastAsia="ru-RU"/>
              </w:rPr>
            </w:pPr>
          </w:p>
        </w:tc>
        <w:tc>
          <w:tcPr>
            <w:tcW w:w="921"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ru-RU" w:eastAsia="ru-RU"/>
              </w:rPr>
              <w:t>–</w:t>
            </w:r>
            <w:r w:rsidRPr="00A131F9">
              <w:rPr>
                <w:rFonts w:eastAsia="Times New Roman" w:cs="Times New Roman"/>
                <w:sz w:val="24"/>
                <w:szCs w:val="24"/>
                <w:lang w:val="uk-UA" w:eastAsia="ru-RU"/>
              </w:rPr>
              <w:t>-3</w:t>
            </w: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ru-RU" w:eastAsia="ru-RU"/>
              </w:rPr>
              <w:t>–</w:t>
            </w:r>
            <w:r w:rsidRPr="00A131F9">
              <w:rPr>
                <w:rFonts w:eastAsia="Times New Roman" w:cs="Times New Roman"/>
                <w:sz w:val="24"/>
                <w:szCs w:val="24"/>
                <w:lang w:val="uk-UA" w:eastAsia="ru-RU"/>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ru-RU" w:eastAsia="ru-RU"/>
              </w:rPr>
              <w:t>–</w:t>
            </w:r>
            <w:r w:rsidRPr="00A131F9">
              <w:rPr>
                <w:rFonts w:eastAsia="Times New Roman" w:cs="Times New Roman"/>
                <w:sz w:val="24"/>
                <w:szCs w:val="24"/>
                <w:lang w:val="uk-UA" w:eastAsia="ru-RU"/>
              </w:rPr>
              <w:t>-1</w:t>
            </w:r>
          </w:p>
        </w:tc>
        <w:tc>
          <w:tcPr>
            <w:tcW w:w="592"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0</w:t>
            </w: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5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+3</w:t>
            </w:r>
          </w:p>
        </w:tc>
      </w:tr>
      <w:tr w:rsidR="00A131F9" w:rsidRPr="00A131F9" w:rsidTr="00A131F9">
        <w:tc>
          <w:tcPr>
            <w:tcW w:w="56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429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Оптимальне співвідношення якість/ціна</w:t>
            </w:r>
          </w:p>
        </w:tc>
        <w:tc>
          <w:tcPr>
            <w:tcW w:w="92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17</w:t>
            </w:r>
          </w:p>
        </w:tc>
        <w:tc>
          <w:tcPr>
            <w:tcW w:w="59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w:t>
            </w: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shd w:val="clear" w:color="auto" w:fill="C6D9F1"/>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r>
      <w:tr w:rsidR="00A131F9" w:rsidRPr="00A131F9" w:rsidTr="00A131F9">
        <w:tc>
          <w:tcPr>
            <w:tcW w:w="56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2</w:t>
            </w:r>
          </w:p>
        </w:tc>
        <w:tc>
          <w:tcPr>
            <w:tcW w:w="429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Індивідуальний підхід</w:t>
            </w:r>
          </w:p>
        </w:tc>
        <w:tc>
          <w:tcPr>
            <w:tcW w:w="92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0</w:t>
            </w: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w:t>
            </w: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r>
      <w:tr w:rsidR="00A131F9" w:rsidRPr="00A131F9" w:rsidTr="00A131F9">
        <w:tc>
          <w:tcPr>
            <w:tcW w:w="56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lastRenderedPageBreak/>
              <w:t>3</w:t>
            </w:r>
          </w:p>
        </w:tc>
        <w:tc>
          <w:tcPr>
            <w:tcW w:w="429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Висока точність класифікації</w:t>
            </w:r>
          </w:p>
        </w:tc>
        <w:tc>
          <w:tcPr>
            <w:tcW w:w="92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20</w:t>
            </w: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shd w:val="clear" w:color="auto" w:fill="C6D9F1"/>
            <w:hideMark/>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r w:rsidRPr="00A131F9">
              <w:rPr>
                <w:rFonts w:eastAsia="Times New Roman" w:cs="Times New Roman"/>
                <w:sz w:val="24"/>
                <w:szCs w:val="24"/>
                <w:lang w:val="uk-UA" w:eastAsia="ru-RU"/>
              </w:rPr>
              <w:t>+</w:t>
            </w: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56" w:lineRule="auto"/>
              <w:jc w:val="left"/>
              <w:rPr>
                <w:rFonts w:eastAsia="Times New Roman" w:cs="Times New Roman"/>
                <w:sz w:val="24"/>
                <w:szCs w:val="24"/>
                <w:lang w:val="uk-UA" w:eastAsia="ru-RU"/>
              </w:rPr>
            </w:pPr>
          </w:p>
        </w:tc>
      </w:tr>
    </w:tbl>
    <w:p w:rsidR="00A131F9" w:rsidRPr="00A131F9" w:rsidRDefault="00A131F9" w:rsidP="00A131F9">
      <w:pPr>
        <w:spacing w:before="120" w:after="120"/>
        <w:rPr>
          <w:rFonts w:eastAsia="Calibri" w:cs="Times New Roman"/>
          <w:lang w:val="uk-UA"/>
        </w:rPr>
      </w:pPr>
    </w:p>
    <w:p w:rsidR="00A131F9" w:rsidRPr="00A131F9" w:rsidRDefault="00A131F9" w:rsidP="00A131F9">
      <w:pPr>
        <w:spacing w:before="120" w:after="120"/>
        <w:ind w:left="-567" w:firstLine="567"/>
        <w:rPr>
          <w:rFonts w:eastAsia="Calibri" w:cs="Times New Roman"/>
          <w:lang w:val="uk-UA"/>
        </w:rPr>
      </w:pPr>
      <w:r w:rsidRPr="00A131F9">
        <w:rPr>
          <w:rFonts w:eastAsia="Calibri" w:cs="Times New Roman"/>
          <w:lang w:val="uk-UA"/>
        </w:rPr>
        <w:t>SWOT- аналіз стартап-проекту застосовується у процесі стратегічного планування, що полягає в розділенні чинників і явищ на чотири категорії: сильних і слабких сторін проекту, можливостей, що відкриваються при його реалізації, та загроз, пов'язаних з його здійсненням (табл. 5.11.)</w:t>
      </w:r>
    </w:p>
    <w:p w:rsidR="00A131F9" w:rsidRPr="00A131F9" w:rsidRDefault="00A131F9" w:rsidP="00A131F9">
      <w:pPr>
        <w:tabs>
          <w:tab w:val="left" w:pos="2592"/>
        </w:tabs>
        <w:spacing w:before="120" w:after="120"/>
        <w:jc w:val="right"/>
        <w:rPr>
          <w:rFonts w:eastAsia="Calibri" w:cs="Times New Roman"/>
          <w:lang w:val="uk-UA"/>
        </w:rPr>
      </w:pPr>
      <w:r w:rsidRPr="00A131F9">
        <w:rPr>
          <w:rFonts w:eastAsia="Calibri" w:cs="Times New Roman"/>
          <w:lang w:val="uk-UA"/>
        </w:rPr>
        <w:t>Таблиця 5.11. - 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9"/>
        <w:gridCol w:w="4898"/>
      </w:tblGrid>
      <w:tr w:rsidR="00A131F9" w:rsidRPr="00A131F9" w:rsidTr="00A131F9">
        <w:trPr>
          <w:trHeight w:val="660"/>
        </w:trPr>
        <w:tc>
          <w:tcPr>
            <w:tcW w:w="496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Сильні сторони: інвестори</w:t>
            </w:r>
          </w:p>
        </w:tc>
        <w:tc>
          <w:tcPr>
            <w:tcW w:w="49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Слабкі сторони: конкуренти</w:t>
            </w:r>
          </w:p>
        </w:tc>
      </w:tr>
      <w:tr w:rsidR="00A131F9" w:rsidRPr="00A131F9" w:rsidTr="00A131F9">
        <w:trPr>
          <w:trHeight w:val="574"/>
        </w:trPr>
        <w:tc>
          <w:tcPr>
            <w:tcW w:w="496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Можливості: розширення</w:t>
            </w:r>
          </w:p>
        </w:tc>
        <w:tc>
          <w:tcPr>
            <w:tcW w:w="496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Загрози: партнери</w:t>
            </w:r>
          </w:p>
        </w:tc>
      </w:tr>
    </w:tbl>
    <w:p w:rsidR="00A131F9" w:rsidRPr="00A131F9" w:rsidRDefault="00A131F9" w:rsidP="00A131F9">
      <w:pPr>
        <w:tabs>
          <w:tab w:val="left" w:pos="2592"/>
        </w:tabs>
        <w:spacing w:before="120" w:after="120"/>
        <w:jc w:val="center"/>
        <w:rPr>
          <w:rFonts w:eastAsia="Calibri" w:cs="Times New Roman"/>
          <w:szCs w:val="28"/>
          <w:lang w:val="uk-UA"/>
        </w:rPr>
      </w:pPr>
    </w:p>
    <w:p w:rsidR="00A131F9" w:rsidRPr="00A131F9" w:rsidRDefault="00A131F9" w:rsidP="00A131F9">
      <w:pPr>
        <w:tabs>
          <w:tab w:val="left" w:pos="2592"/>
        </w:tabs>
        <w:spacing w:before="120" w:after="120"/>
        <w:jc w:val="right"/>
        <w:rPr>
          <w:rFonts w:eastAsia="Calibri" w:cs="Times New Roman"/>
          <w:lang w:val="uk-UA"/>
        </w:rPr>
      </w:pPr>
      <w:r w:rsidRPr="00A131F9">
        <w:rPr>
          <w:rFonts w:eastAsia="Calibri" w:cs="Times New Roman"/>
          <w:lang w:val="uk-UA"/>
        </w:rPr>
        <w:t>Таблиця 5.12. -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5"/>
        <w:gridCol w:w="2892"/>
        <w:gridCol w:w="2847"/>
        <w:gridCol w:w="2707"/>
      </w:tblGrid>
      <w:tr w:rsidR="00A131F9" w:rsidRPr="00A131F9" w:rsidTr="00A131F9">
        <w:tc>
          <w:tcPr>
            <w:tcW w:w="112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p>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w:t>
            </w:r>
          </w:p>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п/п</w:t>
            </w:r>
          </w:p>
        </w:tc>
        <w:tc>
          <w:tcPr>
            <w:tcW w:w="289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Альтернатива (орієнтовний комплекс заходів) ринкової поведінки</w:t>
            </w:r>
          </w:p>
        </w:tc>
        <w:tc>
          <w:tcPr>
            <w:tcW w:w="28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Ймовірність отримання ресурсів</w:t>
            </w:r>
          </w:p>
        </w:tc>
        <w:tc>
          <w:tcPr>
            <w:tcW w:w="270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Строки реалізації</w:t>
            </w:r>
          </w:p>
        </w:tc>
      </w:tr>
      <w:tr w:rsidR="00A131F9" w:rsidRPr="00A131F9" w:rsidTr="00A131F9">
        <w:tc>
          <w:tcPr>
            <w:tcW w:w="1125"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1</w:t>
            </w:r>
          </w:p>
        </w:tc>
        <w:tc>
          <w:tcPr>
            <w:tcW w:w="289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Зростання</w:t>
            </w:r>
          </w:p>
        </w:tc>
        <w:tc>
          <w:tcPr>
            <w:tcW w:w="284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Середня</w:t>
            </w:r>
          </w:p>
        </w:tc>
        <w:tc>
          <w:tcPr>
            <w:tcW w:w="270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56" w:lineRule="auto"/>
              <w:jc w:val="center"/>
              <w:rPr>
                <w:rFonts w:eastAsia="Times New Roman" w:cs="Times New Roman"/>
                <w:sz w:val="24"/>
                <w:szCs w:val="24"/>
                <w:lang w:val="uk-UA" w:eastAsia="ru-RU"/>
              </w:rPr>
            </w:pPr>
            <w:r w:rsidRPr="00A131F9">
              <w:rPr>
                <w:rFonts w:eastAsia="Times New Roman" w:cs="Times New Roman"/>
                <w:sz w:val="24"/>
                <w:szCs w:val="24"/>
                <w:lang w:val="uk-UA" w:eastAsia="ru-RU"/>
              </w:rPr>
              <w:t>2 місяці</w:t>
            </w:r>
          </w:p>
        </w:tc>
      </w:tr>
    </w:tbl>
    <w:p w:rsidR="00A131F9" w:rsidRPr="00A131F9" w:rsidRDefault="00A131F9" w:rsidP="00A131F9">
      <w:pPr>
        <w:spacing w:before="120" w:after="0"/>
        <w:rPr>
          <w:rFonts w:eastAsia="Calibri" w:cs="Times New Roman"/>
          <w:szCs w:val="28"/>
          <w:lang w:val="uk-UA"/>
        </w:rPr>
      </w:pPr>
    </w:p>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t>Наведена вище таблиця (табл. 5.12.) відображає загальну тенденцію до зростання ринкового впровадження стартап - проекту, велику ймовірність отримання ресурсів та строки реалізації проекту у 2 місяці.</w:t>
      </w:r>
    </w:p>
    <w:p w:rsidR="00A131F9" w:rsidRPr="00A131F9" w:rsidRDefault="00A131F9" w:rsidP="00A131F9">
      <w:pPr>
        <w:keepNext/>
        <w:keepLines/>
        <w:spacing w:before="120" w:after="120"/>
        <w:ind w:left="-567"/>
        <w:jc w:val="left"/>
        <w:outlineLvl w:val="1"/>
        <w:rPr>
          <w:rFonts w:eastAsia="Times New Roman" w:cs="Times New Roman"/>
          <w:b/>
          <w:bCs/>
          <w:color w:val="000000"/>
          <w:sz w:val="32"/>
          <w:szCs w:val="26"/>
          <w:lang w:val="uk-UA"/>
        </w:rPr>
      </w:pPr>
      <w:bookmarkStart w:id="40" w:name="_Toc26977920"/>
      <w:r w:rsidRPr="00A131F9">
        <w:rPr>
          <w:rFonts w:eastAsia="Times New Roman" w:cs="Times New Roman"/>
          <w:b/>
          <w:bCs/>
          <w:color w:val="000000"/>
          <w:sz w:val="32"/>
          <w:szCs w:val="26"/>
          <w:lang w:val="uk-UA"/>
        </w:rPr>
        <w:t>5.4. Розроблення ринкової стратегії проекту</w:t>
      </w:r>
      <w:bookmarkEnd w:id="40"/>
    </w:p>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bCs/>
          <w:szCs w:val="28"/>
          <w:lang w:val="uk-UA"/>
        </w:rPr>
        <w:t>Стратегія</w:t>
      </w:r>
      <w:r w:rsidRPr="00A131F9">
        <w:rPr>
          <w:rFonts w:eastAsia="Calibri" w:cs="Times New Roman"/>
          <w:szCs w:val="28"/>
          <w:lang w:val="uk-UA"/>
        </w:rPr>
        <w:t xml:space="preserve"> – це визначення основних довгострокових цілей та завдань підприємства, затвердження курсу дій і розподілу ресурсів, необхідних для досягнення цих цілей. Для формування стратегії необхідно обрати цільові групи споживачів товару (табл. 5.13.) та визначити базову стратегію розвитку (табл. 5.14.).</w:t>
      </w:r>
    </w:p>
    <w:p w:rsidR="00A131F9" w:rsidRPr="00A131F9" w:rsidRDefault="00A131F9" w:rsidP="00A131F9">
      <w:pPr>
        <w:keepNext/>
        <w:numPr>
          <w:ilvl w:val="12"/>
          <w:numId w:val="0"/>
        </w:numPr>
        <w:tabs>
          <w:tab w:val="left" w:pos="1985"/>
        </w:tabs>
        <w:spacing w:before="240" w:after="120" w:line="264" w:lineRule="auto"/>
        <w:jc w:val="right"/>
        <w:rPr>
          <w:rFonts w:ascii="Bookman Old Style" w:hAnsi="Bookman Old Style" w:cs="Bookman Old Style"/>
          <w:bCs/>
          <w:color w:val="1F497D"/>
          <w:sz w:val="26"/>
          <w:szCs w:val="26"/>
          <w:lang w:val="uk-UA" w:eastAsia="ru-RU"/>
        </w:rPr>
      </w:pPr>
      <w:r w:rsidRPr="00A131F9">
        <w:rPr>
          <w:rFonts w:cs="Times New Roman"/>
          <w:bCs/>
          <w:color w:val="000000"/>
          <w:sz w:val="26"/>
          <w:szCs w:val="26"/>
          <w:lang w:val="uk-UA" w:eastAsia="ru-RU"/>
        </w:rPr>
        <w:lastRenderedPageBreak/>
        <w:t>Таблиця 5.13.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858"/>
        <w:gridCol w:w="1823"/>
        <w:gridCol w:w="1839"/>
        <w:gridCol w:w="1859"/>
        <w:gridCol w:w="1809"/>
      </w:tblGrid>
      <w:tr w:rsidR="00A131F9" w:rsidRPr="00A131F9" w:rsidTr="00A131F9">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185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Опис профілю цільової групи потенційних клієнтів</w:t>
            </w:r>
          </w:p>
        </w:tc>
        <w:tc>
          <w:tcPr>
            <w:tcW w:w="182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Готовність споживачів сприйняти продукт</w:t>
            </w:r>
          </w:p>
        </w:tc>
        <w:tc>
          <w:tcPr>
            <w:tcW w:w="18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Орієнтовний попит в межах цільової групи (сегменту)</w:t>
            </w:r>
          </w:p>
        </w:tc>
        <w:tc>
          <w:tcPr>
            <w:tcW w:w="18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Інтенсивність конкуренції в сегменті</w:t>
            </w:r>
          </w:p>
        </w:tc>
        <w:tc>
          <w:tcPr>
            <w:tcW w:w="180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Простота входу у сегмент</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p>
        </w:tc>
        <w:tc>
          <w:tcPr>
            <w:tcW w:w="185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 xml:space="preserve">Дослідницькі групи </w:t>
            </w:r>
          </w:p>
        </w:tc>
        <w:tc>
          <w:tcPr>
            <w:tcW w:w="182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Повністю готові</w:t>
            </w:r>
          </w:p>
        </w:tc>
        <w:tc>
          <w:tcPr>
            <w:tcW w:w="18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Високий</w:t>
            </w:r>
          </w:p>
        </w:tc>
        <w:tc>
          <w:tcPr>
            <w:tcW w:w="18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Висока</w:t>
            </w:r>
          </w:p>
        </w:tc>
        <w:tc>
          <w:tcPr>
            <w:tcW w:w="18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Просто</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2</w:t>
            </w:r>
          </w:p>
        </w:tc>
        <w:tc>
          <w:tcPr>
            <w:tcW w:w="185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Звичайні люди</w:t>
            </w:r>
          </w:p>
        </w:tc>
        <w:tc>
          <w:tcPr>
            <w:tcW w:w="182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Не повністю готові</w:t>
            </w:r>
          </w:p>
        </w:tc>
        <w:tc>
          <w:tcPr>
            <w:tcW w:w="18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Низький</w:t>
            </w:r>
          </w:p>
        </w:tc>
        <w:tc>
          <w:tcPr>
            <w:tcW w:w="18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Середня</w:t>
            </w:r>
          </w:p>
        </w:tc>
        <w:tc>
          <w:tcPr>
            <w:tcW w:w="18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Просто</w:t>
            </w:r>
          </w:p>
        </w:tc>
      </w:tr>
    </w:tbl>
    <w:p w:rsidR="00A131F9" w:rsidRPr="00A131F9" w:rsidRDefault="00A131F9" w:rsidP="00A131F9">
      <w:pPr>
        <w:rPr>
          <w:rFonts w:eastAsia="Calibri" w:cs="Times New Roman"/>
          <w:sz w:val="24"/>
          <w:szCs w:val="24"/>
          <w:lang w:val="uk-UA"/>
        </w:rPr>
      </w:pPr>
    </w:p>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t>Таблиця 5.14. - Визначення базової стратегії розвитку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339"/>
      </w:tblGrid>
      <w:tr w:rsidR="00A131F9" w:rsidRPr="00A131F9" w:rsidTr="00A131F9">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Ключові конкурентоспроможні позиції відповідно до обраної альтернативи</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Базова стратегія розвитку*</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Залучення споживачів</w:t>
            </w:r>
          </w:p>
        </w:tc>
        <w:tc>
          <w:tcPr>
            <w:tcW w:w="205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Поширення реклами продукції, формування стійкого попиту</w:t>
            </w:r>
          </w:p>
        </w:tc>
        <w:tc>
          <w:tcPr>
            <w:tcW w:w="262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Реклама</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Формування попиту</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Стратегія спеціалізації</w:t>
            </w:r>
          </w:p>
        </w:tc>
      </w:tr>
      <w:tr w:rsidR="00A131F9" w:rsidRPr="00A131F9" w:rsidTr="00A131F9">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2.</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Встановлення конкурентно-спроможних цін</w:t>
            </w:r>
          </w:p>
        </w:tc>
        <w:tc>
          <w:tcPr>
            <w:tcW w:w="205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Регулювання цін відносно ситуації на ринку.</w:t>
            </w:r>
          </w:p>
        </w:tc>
        <w:tc>
          <w:tcPr>
            <w:tcW w:w="262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Моніторинг цін</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Стратегія спеціалізації</w:t>
            </w:r>
          </w:p>
        </w:tc>
      </w:tr>
    </w:tbl>
    <w:p w:rsidR="00A131F9" w:rsidRPr="00A131F9" w:rsidRDefault="00A131F9" w:rsidP="00A131F9">
      <w:pPr>
        <w:rPr>
          <w:rFonts w:eastAsia="Calibri" w:cs="Times New Roman"/>
          <w:sz w:val="24"/>
          <w:szCs w:val="24"/>
          <w:lang w:val="uk-UA"/>
        </w:rPr>
      </w:pPr>
    </w:p>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t>Опорним моментом в орієнтації підприємства на конкурентному ринку є базова стратегія конкуренції (табл. 5.15.), що являє собою основу конкурентної поведінки підприємства на ринку й окреслює схему забезпечення переваг над конкурентами. Від її правильного вибору залежать всі подальші маркетингові дії та цінова політика.</w:t>
      </w:r>
    </w:p>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t>Таблиця 5.15.. -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
        <w:gridCol w:w="2329"/>
        <w:gridCol w:w="2296"/>
        <w:gridCol w:w="2314"/>
        <w:gridCol w:w="2292"/>
      </w:tblGrid>
      <w:tr w:rsidR="00A131F9" w:rsidRPr="00A131F9" w:rsidTr="00A131F9">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Чи є проект «першопрохідцем» на ринку?</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Чи буде компанія шукати нових споживачів, або забирати існуючих у конкурентів?</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Чи буде компанія копіювати основні характеристики товару конкурента, і які?</w:t>
            </w:r>
          </w:p>
        </w:tc>
        <w:tc>
          <w:tcPr>
            <w:tcW w:w="23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Стратегія конкурентної поведінки*</w:t>
            </w:r>
          </w:p>
        </w:tc>
      </w:tr>
      <w:tr w:rsidR="00A131F9" w:rsidRPr="00A131F9" w:rsidTr="00A131F9">
        <w:trPr>
          <w:trHeight w:val="2635"/>
        </w:trPr>
        <w:tc>
          <w:tcPr>
            <w:tcW w:w="56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lastRenderedPageBreak/>
              <w:t>1.</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Не є.</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Компанія має визначені цільові аудиторії, але робитиме все можливе для привернення уваги з боку споживачів конкурентних фірм.</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Компанія має свій набір характеристик, але для впевненого стану контролюватиме пропозиції конкурентів.</w:t>
            </w:r>
          </w:p>
        </w:tc>
        <w:tc>
          <w:tcPr>
            <w:tcW w:w="233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Стратегія наслідування лідера</w:t>
            </w:r>
          </w:p>
        </w:tc>
      </w:tr>
    </w:tbl>
    <w:p w:rsidR="00A131F9" w:rsidRPr="00A131F9" w:rsidRDefault="00A131F9" w:rsidP="00A131F9">
      <w:pPr>
        <w:rPr>
          <w:rFonts w:eastAsia="Calibri" w:cs="Times New Roman"/>
          <w:sz w:val="24"/>
          <w:szCs w:val="24"/>
          <w:lang w:val="uk-UA"/>
        </w:rPr>
      </w:pPr>
    </w:p>
    <w:p w:rsidR="00A131F9" w:rsidRPr="00A131F9" w:rsidRDefault="00A131F9" w:rsidP="00A131F9">
      <w:pPr>
        <w:spacing w:before="120" w:after="0"/>
        <w:ind w:left="-567" w:firstLine="567"/>
        <w:rPr>
          <w:rFonts w:eastAsia="Calibri" w:cs="Times New Roman"/>
          <w:bCs/>
          <w:szCs w:val="28"/>
          <w:lang w:val="uk-UA"/>
        </w:rPr>
      </w:pPr>
      <w:r w:rsidRPr="00A131F9">
        <w:rPr>
          <w:rFonts w:eastAsia="Calibri" w:cs="Times New Roman"/>
          <w:szCs w:val="28"/>
          <w:lang w:val="uk-UA"/>
        </w:rPr>
        <w:t>Зміст та процедура позиціювання товару на ринку описана в таблиці 5.16. Стратегія позиціювання необхідна для того, аби обравши конкретний сегмент, фірма правильно визначила для себе, як проникнути на нього й здобути конкурентні переваги. Тобто позиціювання - це визначення місця товару фірми на ринку серед товарів-аналогів.</w:t>
      </w:r>
    </w:p>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t>Таблиця 5.16. - Визначення стратегії позиціонування</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0"/>
        <w:gridCol w:w="1710"/>
        <w:gridCol w:w="2554"/>
        <w:gridCol w:w="2127"/>
        <w:gridCol w:w="2979"/>
      </w:tblGrid>
      <w:tr w:rsidR="00A131F9" w:rsidRPr="00D271CA" w:rsidTr="00A131F9">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170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Вимоги до товару цільової аудиторії</w:t>
            </w:r>
          </w:p>
        </w:tc>
        <w:tc>
          <w:tcPr>
            <w:tcW w:w="255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Базова стратегія розвитку</w:t>
            </w:r>
          </w:p>
        </w:tc>
        <w:tc>
          <w:tcPr>
            <w:tcW w:w="2126"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Ключові конкурентоспроможні позиції власного стартап-проекту</w:t>
            </w:r>
          </w:p>
        </w:tc>
        <w:tc>
          <w:tcPr>
            <w:tcW w:w="297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Вибір асоціацій, які мають сформувати комплексну позицію власного проекту (три ключових)</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p>
        </w:tc>
        <w:tc>
          <w:tcPr>
            <w:tcW w:w="17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Співвідношення якість/ціна</w:t>
            </w:r>
          </w:p>
        </w:tc>
        <w:tc>
          <w:tcPr>
            <w:tcW w:w="255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Зменшення собівартості.</w:t>
            </w:r>
          </w:p>
        </w:tc>
        <w:tc>
          <w:tcPr>
            <w:tcW w:w="212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Фотометричні датчики</w:t>
            </w:r>
          </w:p>
        </w:tc>
        <w:tc>
          <w:tcPr>
            <w:tcW w:w="297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Висока якість, помірна ціна.</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2.</w:t>
            </w:r>
          </w:p>
        </w:tc>
        <w:tc>
          <w:tcPr>
            <w:tcW w:w="17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Точність</w:t>
            </w:r>
          </w:p>
        </w:tc>
        <w:tc>
          <w:tcPr>
            <w:tcW w:w="255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Використання нових класифікаторів</w:t>
            </w:r>
          </w:p>
        </w:tc>
        <w:tc>
          <w:tcPr>
            <w:tcW w:w="212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Методи вимірювання</w:t>
            </w:r>
          </w:p>
        </w:tc>
        <w:tc>
          <w:tcPr>
            <w:tcW w:w="297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Висока точність пристрою.</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3.</w:t>
            </w:r>
          </w:p>
        </w:tc>
        <w:tc>
          <w:tcPr>
            <w:tcW w:w="17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Простота у використанні</w:t>
            </w:r>
          </w:p>
        </w:tc>
        <w:tc>
          <w:tcPr>
            <w:tcW w:w="255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Використання зрозумілих технологій, програмне керування.</w:t>
            </w:r>
          </w:p>
        </w:tc>
        <w:tc>
          <w:tcPr>
            <w:tcW w:w="2126"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Програмне забезпечення.</w:t>
            </w:r>
          </w:p>
        </w:tc>
        <w:tc>
          <w:tcPr>
            <w:tcW w:w="2977"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Забезпечення простоти та надійності.</w:t>
            </w:r>
          </w:p>
        </w:tc>
      </w:tr>
    </w:tbl>
    <w:p w:rsidR="00A131F9" w:rsidRPr="00A131F9" w:rsidRDefault="00A131F9" w:rsidP="00A131F9">
      <w:pPr>
        <w:rPr>
          <w:rFonts w:eastAsia="Calibri" w:cs="Times New Roman"/>
          <w:lang w:val="uk-UA"/>
        </w:rPr>
      </w:pPr>
    </w:p>
    <w:p w:rsidR="00A131F9" w:rsidRPr="00A131F9" w:rsidRDefault="00A131F9" w:rsidP="00A131F9">
      <w:pPr>
        <w:keepNext/>
        <w:keepLines/>
        <w:spacing w:before="120" w:after="120"/>
        <w:jc w:val="left"/>
        <w:outlineLvl w:val="1"/>
        <w:rPr>
          <w:rFonts w:eastAsia="Times New Roman" w:cs="Times New Roman"/>
          <w:b/>
          <w:bCs/>
          <w:color w:val="000000"/>
          <w:sz w:val="32"/>
          <w:szCs w:val="26"/>
          <w:lang w:val="uk-UA"/>
        </w:rPr>
      </w:pPr>
      <w:bookmarkStart w:id="41" w:name="_Toc26211275"/>
      <w:bookmarkStart w:id="42" w:name="_Toc26977921"/>
      <w:r w:rsidRPr="00A131F9">
        <w:rPr>
          <w:rFonts w:eastAsia="Times New Roman" w:cs="Times New Roman"/>
          <w:b/>
          <w:bCs/>
          <w:color w:val="000000"/>
          <w:sz w:val="32"/>
          <w:szCs w:val="26"/>
          <w:lang w:val="uk-UA"/>
        </w:rPr>
        <w:t>5.5. Розроблення маркетингової програми стартап-проекту</w:t>
      </w:r>
      <w:bookmarkEnd w:id="41"/>
      <w:bookmarkEnd w:id="42"/>
    </w:p>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t>Першим кроком є формування маркетингової концепції товару, який отримає споживач. Для цього визначаємо ключові переваги концепції товару (табл. 5.17.) та аналізуємо три рівні товару моделі товару з оцінкою рівня захищеності від копіювання (табл. 5.18).</w:t>
      </w:r>
    </w:p>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lastRenderedPageBreak/>
        <w:t>Таблиця 5.17. - Визначення ключових переваг концепції потенційного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851"/>
        <w:gridCol w:w="3119"/>
        <w:gridCol w:w="4394"/>
      </w:tblGrid>
      <w:tr w:rsidR="00A131F9" w:rsidRPr="00D271CA" w:rsidTr="00A131F9">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185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Потреба</w:t>
            </w:r>
          </w:p>
        </w:tc>
        <w:tc>
          <w:tcPr>
            <w:tcW w:w="311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Вигода, яку пропонує товар</w:t>
            </w:r>
          </w:p>
        </w:tc>
        <w:tc>
          <w:tcPr>
            <w:tcW w:w="439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Ключові переваги перед конкурентами (існуючі або такі, що потрібно створити</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p>
        </w:tc>
        <w:tc>
          <w:tcPr>
            <w:tcW w:w="185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Точність</w:t>
            </w:r>
          </w:p>
        </w:tc>
        <w:tc>
          <w:tcPr>
            <w:tcW w:w="311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Забезпечує високу точність основного параметру.</w:t>
            </w:r>
          </w:p>
        </w:tc>
        <w:tc>
          <w:tcPr>
            <w:tcW w:w="4394"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Висока точність.</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 xml:space="preserve">2. </w:t>
            </w:r>
          </w:p>
        </w:tc>
        <w:tc>
          <w:tcPr>
            <w:tcW w:w="185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Доступність</w:t>
            </w:r>
          </w:p>
        </w:tc>
        <w:tc>
          <w:tcPr>
            <w:tcW w:w="311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Доступність для кожного користувача/дослідницької групи.</w:t>
            </w:r>
          </w:p>
        </w:tc>
        <w:tc>
          <w:tcPr>
            <w:tcW w:w="4394"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Невисока вартість.</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3.</w:t>
            </w:r>
          </w:p>
        </w:tc>
        <w:tc>
          <w:tcPr>
            <w:tcW w:w="185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Простота у використанні</w:t>
            </w:r>
          </w:p>
        </w:tc>
        <w:tc>
          <w:tcPr>
            <w:tcW w:w="311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Зручність та можливість використання для будь – якої вікової категорії.</w:t>
            </w:r>
          </w:p>
        </w:tc>
        <w:tc>
          <w:tcPr>
            <w:tcW w:w="4394"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Простота інтерфейсу.</w:t>
            </w:r>
          </w:p>
        </w:tc>
      </w:tr>
    </w:tbl>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t>Таблиця 5.18.</w:t>
      </w:r>
      <w:r w:rsidRPr="00A131F9">
        <w:rPr>
          <w:rFonts w:cs="Times New Roman"/>
          <w:b/>
          <w:bCs/>
          <w:color w:val="000000"/>
          <w:sz w:val="26"/>
          <w:szCs w:val="26"/>
          <w:lang w:val="uk-UA" w:eastAsia="ru-RU"/>
        </w:rPr>
        <w:t xml:space="preserve"> - </w:t>
      </w:r>
      <w:r w:rsidRPr="00A131F9">
        <w:rPr>
          <w:rFonts w:cs="Times New Roman"/>
          <w:bCs/>
          <w:color w:val="000000"/>
          <w:sz w:val="26"/>
          <w:szCs w:val="26"/>
          <w:lang w:val="uk-UA" w:eastAsia="ru-RU"/>
        </w:rPr>
        <w:t>Опис трьох рівнів моделі товару</w:t>
      </w:r>
    </w:p>
    <w:tbl>
      <w:tblPr>
        <w:tblW w:w="99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3961"/>
        <w:gridCol w:w="1431"/>
        <w:gridCol w:w="2410"/>
      </w:tblGrid>
      <w:tr w:rsidR="00A131F9" w:rsidRPr="00A131F9" w:rsidTr="00A131F9">
        <w:tc>
          <w:tcPr>
            <w:tcW w:w="212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Рівні товару</w:t>
            </w:r>
          </w:p>
        </w:tc>
        <w:tc>
          <w:tcPr>
            <w:tcW w:w="7802" w:type="dxa"/>
            <w:gridSpan w:val="3"/>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Сутність та складові</w:t>
            </w:r>
          </w:p>
        </w:tc>
      </w:tr>
      <w:tr w:rsidR="00A131F9" w:rsidRPr="00D271CA" w:rsidTr="00A131F9">
        <w:tc>
          <w:tcPr>
            <w:tcW w:w="2128"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І. Товар за задумом</w:t>
            </w: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Вимірювання концентрації суміші газу від парувань нафтопродуктів</w:t>
            </w:r>
          </w:p>
        </w:tc>
      </w:tr>
      <w:tr w:rsidR="00A131F9" w:rsidRPr="00A131F9" w:rsidTr="00A131F9">
        <w:tc>
          <w:tcPr>
            <w:tcW w:w="2128" w:type="dxa"/>
            <w:vMerge w:val="restart"/>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ІІ. Товар у реальному виконанні</w:t>
            </w:r>
          </w:p>
        </w:tc>
        <w:tc>
          <w:tcPr>
            <w:tcW w:w="396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Властивості/характеристики</w:t>
            </w:r>
          </w:p>
        </w:tc>
        <w:tc>
          <w:tcPr>
            <w:tcW w:w="143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М/Нм</w:t>
            </w:r>
          </w:p>
        </w:tc>
        <w:tc>
          <w:tcPr>
            <w:tcW w:w="241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Вр/Тх /Тл/Е/Ор</w:t>
            </w:r>
          </w:p>
        </w:tc>
      </w:tr>
      <w:tr w:rsidR="00A131F9" w:rsidRPr="00A131F9" w:rsidTr="00A131F9">
        <w:tc>
          <w:tcPr>
            <w:tcW w:w="212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40" w:lineRule="auto"/>
              <w:jc w:val="left"/>
              <w:rPr>
                <w:rFonts w:eastAsia="Times New Roman" w:cs="Times New Roman"/>
                <w:color w:val="000000"/>
                <w:sz w:val="24"/>
                <w:szCs w:val="24"/>
                <w:lang w:val="uk-UA" w:eastAsia="ru-RU"/>
              </w:rPr>
            </w:pPr>
          </w:p>
        </w:tc>
        <w:tc>
          <w:tcPr>
            <w:tcW w:w="396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 xml:space="preserve">1. </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2.</w:t>
            </w:r>
          </w:p>
        </w:tc>
        <w:tc>
          <w:tcPr>
            <w:tcW w:w="1431"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Нм</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Нм</w:t>
            </w:r>
          </w:p>
        </w:tc>
        <w:tc>
          <w:tcPr>
            <w:tcW w:w="2410" w:type="dxa"/>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Тх</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p>
        </w:tc>
      </w:tr>
      <w:tr w:rsidR="00A131F9" w:rsidRPr="00D271CA" w:rsidTr="00A131F9">
        <w:tc>
          <w:tcPr>
            <w:tcW w:w="212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40" w:lineRule="auto"/>
              <w:jc w:val="left"/>
              <w:rPr>
                <w:rFonts w:eastAsia="Times New Roman" w:cs="Times New Roman"/>
                <w:color w:val="000000"/>
                <w:sz w:val="24"/>
                <w:szCs w:val="24"/>
                <w:lang w:val="uk-UA" w:eastAsia="ru-RU"/>
              </w:rPr>
            </w:pP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Якість: патент на корисну модель, авторське право, технічний регламент  щодо екологічних приладів.</w:t>
            </w:r>
          </w:p>
        </w:tc>
      </w:tr>
      <w:tr w:rsidR="00A131F9" w:rsidRPr="00A131F9" w:rsidTr="00A131F9">
        <w:tc>
          <w:tcPr>
            <w:tcW w:w="212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40" w:lineRule="auto"/>
              <w:jc w:val="left"/>
              <w:rPr>
                <w:rFonts w:eastAsia="Times New Roman" w:cs="Times New Roman"/>
                <w:color w:val="000000"/>
                <w:sz w:val="24"/>
                <w:szCs w:val="24"/>
                <w:lang w:val="uk-UA" w:eastAsia="ru-RU"/>
              </w:rPr>
            </w:pP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Пакування: плівка, коробка.</w:t>
            </w:r>
          </w:p>
        </w:tc>
      </w:tr>
      <w:tr w:rsidR="00A131F9" w:rsidRPr="00D271CA" w:rsidTr="00A131F9">
        <w:tc>
          <w:tcPr>
            <w:tcW w:w="212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40" w:lineRule="auto"/>
              <w:jc w:val="left"/>
              <w:rPr>
                <w:rFonts w:eastAsia="Times New Roman" w:cs="Times New Roman"/>
                <w:color w:val="000000"/>
                <w:sz w:val="24"/>
                <w:szCs w:val="24"/>
                <w:lang w:val="uk-UA" w:eastAsia="ru-RU"/>
              </w:rPr>
            </w:pP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Марка: НТУУ «КПІ ім. І. Сікорського», прилад для вимірювання концентрації пилу в повітрі.</w:t>
            </w:r>
          </w:p>
        </w:tc>
      </w:tr>
      <w:tr w:rsidR="00A131F9" w:rsidRPr="00D271CA" w:rsidTr="00A131F9">
        <w:tc>
          <w:tcPr>
            <w:tcW w:w="2128" w:type="dxa"/>
            <w:vMerge w:val="restart"/>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ІІІ. Товар із підкріпленням</w:t>
            </w: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До продажу: можливість аналізу та виключення похибок.</w:t>
            </w:r>
          </w:p>
        </w:tc>
      </w:tr>
      <w:tr w:rsidR="00A131F9" w:rsidRPr="00D271CA" w:rsidTr="00A131F9">
        <w:tc>
          <w:tcPr>
            <w:tcW w:w="2128" w:type="dxa"/>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after="0" w:line="240" w:lineRule="auto"/>
              <w:jc w:val="left"/>
              <w:rPr>
                <w:rFonts w:eastAsia="Times New Roman" w:cs="Times New Roman"/>
                <w:color w:val="000000"/>
                <w:sz w:val="24"/>
                <w:szCs w:val="24"/>
                <w:lang w:val="uk-UA" w:eastAsia="ru-RU"/>
              </w:rPr>
            </w:pPr>
          </w:p>
        </w:tc>
        <w:tc>
          <w:tcPr>
            <w:tcW w:w="7802" w:type="dxa"/>
            <w:gridSpan w:val="3"/>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Після продажу: можливість створення нових модифікацій.</w:t>
            </w:r>
          </w:p>
        </w:tc>
      </w:tr>
      <w:tr w:rsidR="00A131F9" w:rsidRPr="00D271CA" w:rsidTr="00A131F9">
        <w:tc>
          <w:tcPr>
            <w:tcW w:w="9930" w:type="dxa"/>
            <w:gridSpan w:val="4"/>
            <w:tcBorders>
              <w:top w:val="single" w:sz="4" w:space="0" w:color="auto"/>
              <w:left w:val="single" w:sz="4" w:space="0" w:color="auto"/>
              <w:bottom w:val="single" w:sz="4" w:space="0" w:color="auto"/>
              <w:right w:val="single" w:sz="4" w:space="0" w:color="auto"/>
            </w:tcBorders>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За рахунок чого потенційний товар буде захищено від копіювання: залиття внутрішніх компонентів компаундом.</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p>
        </w:tc>
      </w:tr>
    </w:tbl>
    <w:p w:rsidR="00A131F9" w:rsidRP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t>Наступним кроком є визначення цінових меж, якими необхідно керуватись при встановленні ціни на потенційний товар. Встановлення цін проводиться експериментальним методом (табл. 5.19.).</w:t>
      </w:r>
    </w:p>
    <w:p w:rsidR="00A131F9" w:rsidRPr="00A131F9" w:rsidRDefault="00A131F9" w:rsidP="00A131F9">
      <w:pPr>
        <w:keepNext/>
        <w:numPr>
          <w:ilvl w:val="12"/>
          <w:numId w:val="0"/>
        </w:numPr>
        <w:tabs>
          <w:tab w:val="left" w:pos="1985"/>
        </w:tabs>
        <w:spacing w:before="240" w:after="120" w:line="264" w:lineRule="auto"/>
        <w:jc w:val="right"/>
        <w:rPr>
          <w:rFonts w:cs="Times New Roman"/>
          <w:bCs/>
          <w:color w:val="000000"/>
          <w:sz w:val="26"/>
          <w:szCs w:val="26"/>
          <w:lang w:val="uk-UA" w:eastAsia="ru-RU"/>
        </w:rPr>
      </w:pPr>
      <w:r w:rsidRPr="00A131F9">
        <w:rPr>
          <w:rFonts w:cs="Times New Roman"/>
          <w:bCs/>
          <w:color w:val="000000"/>
          <w:sz w:val="26"/>
          <w:szCs w:val="26"/>
          <w:lang w:val="uk-UA" w:eastAsia="ru-RU"/>
        </w:rPr>
        <w:t>Таблиця 5.19. - Визначення меж встановлення ціни</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709"/>
        <w:gridCol w:w="1843"/>
        <w:gridCol w:w="2410"/>
        <w:gridCol w:w="3402"/>
      </w:tblGrid>
      <w:tr w:rsidR="00A131F9" w:rsidRPr="00D271CA" w:rsidTr="00A131F9">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 п/п</w:t>
            </w:r>
          </w:p>
        </w:tc>
        <w:tc>
          <w:tcPr>
            <w:tcW w:w="170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Рівень цін на товари-замінники</w:t>
            </w:r>
          </w:p>
        </w:tc>
        <w:tc>
          <w:tcPr>
            <w:tcW w:w="184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Рівень цін на товари-аналоги</w:t>
            </w:r>
          </w:p>
        </w:tc>
        <w:tc>
          <w:tcPr>
            <w:tcW w:w="2410"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Рівень доходів цільової групи споживачів</w:t>
            </w:r>
          </w:p>
        </w:tc>
        <w:tc>
          <w:tcPr>
            <w:tcW w:w="340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cs="Times New Roman"/>
                <w:color w:val="000000"/>
                <w:sz w:val="24"/>
                <w:szCs w:val="24"/>
                <w:lang w:val="uk-UA" w:eastAsia="ru-RU"/>
              </w:rPr>
            </w:pPr>
            <w:r w:rsidRPr="00A131F9">
              <w:rPr>
                <w:rFonts w:cs="Times New Roman"/>
                <w:color w:val="000000"/>
                <w:sz w:val="24"/>
                <w:szCs w:val="24"/>
                <w:lang w:val="uk-UA" w:eastAsia="ru-RU"/>
              </w:rPr>
              <w:t>Верхня та нижня межі встановлення ціни на товар/послугу</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p>
        </w:tc>
        <w:tc>
          <w:tcPr>
            <w:tcW w:w="17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ru-RU" w:eastAsia="ru-RU"/>
              </w:rPr>
              <w:t xml:space="preserve">Екоюніт </w:t>
            </w:r>
            <w:r w:rsidRPr="00A131F9">
              <w:rPr>
                <w:rFonts w:cs="Times New Roman"/>
                <w:color w:val="000000"/>
                <w:sz w:val="24"/>
                <w:szCs w:val="24"/>
                <w:lang w:eastAsia="ru-RU"/>
              </w:rPr>
              <w:t>TKG</w:t>
            </w:r>
            <w:r w:rsidRPr="00A131F9">
              <w:rPr>
                <w:rFonts w:cs="Times New Roman"/>
                <w:color w:val="000000"/>
                <w:sz w:val="24"/>
                <w:szCs w:val="24"/>
                <w:lang w:val="ru-RU" w:eastAsia="ru-RU"/>
              </w:rPr>
              <w:t>-3010</w:t>
            </w:r>
            <w:r w:rsidRPr="00A131F9">
              <w:rPr>
                <w:rFonts w:cs="Times New Roman"/>
                <w:color w:val="000000"/>
                <w:sz w:val="24"/>
                <w:szCs w:val="24"/>
                <w:lang w:eastAsia="ru-RU"/>
              </w:rPr>
              <w:t>D</w:t>
            </w:r>
          </w:p>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ru-RU" w:eastAsia="ru-RU"/>
              </w:rPr>
              <w:t>200к грн.</w:t>
            </w:r>
          </w:p>
        </w:tc>
        <w:tc>
          <w:tcPr>
            <w:tcW w:w="184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ru-RU" w:eastAsia="ru-RU"/>
              </w:rPr>
              <w:t>Екотест 3020-</w:t>
            </w:r>
            <w:r w:rsidRPr="00A131F9">
              <w:rPr>
                <w:rFonts w:cs="Times New Roman"/>
                <w:color w:val="000000"/>
                <w:sz w:val="24"/>
                <w:szCs w:val="24"/>
                <w:lang w:eastAsia="ru-RU"/>
              </w:rPr>
              <w:t>A</w:t>
            </w:r>
            <w:r w:rsidRPr="00A131F9">
              <w:rPr>
                <w:rFonts w:cs="Times New Roman"/>
                <w:color w:val="000000"/>
                <w:sz w:val="24"/>
                <w:szCs w:val="24"/>
                <w:lang w:val="ru-RU" w:eastAsia="ru-RU"/>
              </w:rPr>
              <w:t>- 140к грн.</w:t>
            </w:r>
          </w:p>
        </w:tc>
        <w:tc>
          <w:tcPr>
            <w:tcW w:w="241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uk-UA" w:eastAsia="ru-RU"/>
              </w:rPr>
              <w:t>20000-</w:t>
            </w:r>
            <w:r w:rsidRPr="00A131F9">
              <w:rPr>
                <w:rFonts w:cs="Times New Roman"/>
                <w:color w:val="000000"/>
                <w:sz w:val="24"/>
                <w:szCs w:val="24"/>
                <w:lang w:val="ru-RU" w:eastAsia="ru-RU"/>
              </w:rPr>
              <w:t>50000 грн.</w:t>
            </w:r>
          </w:p>
        </w:tc>
        <w:tc>
          <w:tcPr>
            <w:tcW w:w="340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uk-UA" w:eastAsia="ru-RU"/>
              </w:rPr>
              <w:t>110000</w:t>
            </w:r>
            <w:r w:rsidRPr="00A131F9">
              <w:rPr>
                <w:rFonts w:cs="Times New Roman"/>
                <w:color w:val="000000"/>
                <w:sz w:val="24"/>
                <w:szCs w:val="24"/>
                <w:lang w:val="ru-RU" w:eastAsia="ru-RU"/>
              </w:rPr>
              <w:t>/75000 грн.</w:t>
            </w:r>
          </w:p>
        </w:tc>
      </w:tr>
      <w:tr w:rsidR="00A131F9" w:rsidRPr="00A131F9" w:rsidTr="00A131F9">
        <w:tc>
          <w:tcPr>
            <w:tcW w:w="55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ru-RU" w:eastAsia="ru-RU"/>
              </w:rPr>
              <w:t>2</w:t>
            </w:r>
          </w:p>
        </w:tc>
        <w:tc>
          <w:tcPr>
            <w:tcW w:w="1709"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uk-UA" w:eastAsia="ru-RU"/>
              </w:rPr>
              <w:t>Л-КРІОС</w:t>
            </w:r>
            <w:r w:rsidRPr="00A131F9">
              <w:rPr>
                <w:rFonts w:cs="Times New Roman"/>
                <w:color w:val="000000"/>
                <w:sz w:val="24"/>
                <w:szCs w:val="24"/>
                <w:lang w:val="ru-RU" w:eastAsia="ru-RU"/>
              </w:rPr>
              <w:t xml:space="preserve"> 175к грн.</w:t>
            </w:r>
          </w:p>
        </w:tc>
        <w:tc>
          <w:tcPr>
            <w:tcW w:w="1843"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ru-RU" w:eastAsia="ru-RU"/>
              </w:rPr>
            </w:pPr>
            <w:r w:rsidRPr="00A131F9">
              <w:rPr>
                <w:rFonts w:cs="Times New Roman"/>
                <w:color w:val="000000"/>
                <w:sz w:val="24"/>
                <w:szCs w:val="24"/>
                <w:lang w:val="ru-RU" w:eastAsia="ru-RU"/>
              </w:rPr>
              <w:t>Екотест 20В 170к грн.</w:t>
            </w:r>
          </w:p>
        </w:tc>
        <w:tc>
          <w:tcPr>
            <w:tcW w:w="2410"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20000-</w:t>
            </w:r>
            <w:r w:rsidRPr="00A131F9">
              <w:rPr>
                <w:rFonts w:cs="Times New Roman"/>
                <w:color w:val="000000"/>
                <w:sz w:val="24"/>
                <w:szCs w:val="24"/>
                <w:lang w:val="ru-RU" w:eastAsia="ru-RU"/>
              </w:rPr>
              <w:t>50000 грн.</w:t>
            </w:r>
          </w:p>
        </w:tc>
        <w:tc>
          <w:tcPr>
            <w:tcW w:w="3402" w:type="dxa"/>
            <w:tcBorders>
              <w:top w:val="single" w:sz="4" w:space="0" w:color="auto"/>
              <w:left w:val="single" w:sz="4" w:space="0" w:color="auto"/>
              <w:bottom w:val="single" w:sz="4" w:space="0" w:color="auto"/>
              <w:right w:val="single" w:sz="4" w:space="0" w:color="auto"/>
            </w:tcBorders>
            <w:hideMark/>
          </w:tcPr>
          <w:p w:rsidR="00A131F9" w:rsidRPr="00A131F9" w:rsidRDefault="00A131F9" w:rsidP="00A131F9">
            <w:pPr>
              <w:numPr>
                <w:ilvl w:val="12"/>
                <w:numId w:val="0"/>
              </w:numPr>
              <w:spacing w:after="0" w:line="240" w:lineRule="auto"/>
              <w:jc w:val="left"/>
              <w:rPr>
                <w:rFonts w:cs="Times New Roman"/>
                <w:color w:val="000000"/>
                <w:sz w:val="24"/>
                <w:szCs w:val="24"/>
                <w:lang w:val="uk-UA" w:eastAsia="ru-RU"/>
              </w:rPr>
            </w:pPr>
            <w:r w:rsidRPr="00A131F9">
              <w:rPr>
                <w:rFonts w:cs="Times New Roman"/>
                <w:color w:val="000000"/>
                <w:sz w:val="24"/>
                <w:szCs w:val="24"/>
                <w:lang w:val="uk-UA" w:eastAsia="ru-RU"/>
              </w:rPr>
              <w:t>1</w:t>
            </w:r>
            <w:r w:rsidRPr="00A131F9">
              <w:rPr>
                <w:rFonts w:cs="Times New Roman"/>
                <w:color w:val="000000"/>
                <w:sz w:val="24"/>
                <w:szCs w:val="24"/>
                <w:lang w:val="ru-RU" w:eastAsia="ru-RU"/>
              </w:rPr>
              <w:t>5</w:t>
            </w:r>
            <w:r w:rsidRPr="00A131F9">
              <w:rPr>
                <w:rFonts w:cs="Times New Roman"/>
                <w:color w:val="000000"/>
                <w:sz w:val="24"/>
                <w:szCs w:val="24"/>
                <w:lang w:val="uk-UA" w:eastAsia="ru-RU"/>
              </w:rPr>
              <w:t>0000</w:t>
            </w:r>
            <w:r w:rsidRPr="00A131F9">
              <w:rPr>
                <w:rFonts w:cs="Times New Roman"/>
                <w:color w:val="000000"/>
                <w:sz w:val="24"/>
                <w:szCs w:val="24"/>
                <w:lang w:val="ru-RU" w:eastAsia="ru-RU"/>
              </w:rPr>
              <w:t>/75000 грн.</w:t>
            </w:r>
          </w:p>
        </w:tc>
      </w:tr>
    </w:tbl>
    <w:p w:rsidR="00A131F9" w:rsidRPr="00A131F9" w:rsidRDefault="00A131F9" w:rsidP="00A131F9">
      <w:pPr>
        <w:spacing w:before="120" w:after="0"/>
        <w:ind w:left="-567" w:firstLine="720"/>
        <w:rPr>
          <w:rFonts w:eastAsia="Calibri" w:cs="Times New Roman"/>
          <w:szCs w:val="28"/>
          <w:lang w:val="uk-UA"/>
        </w:rPr>
      </w:pPr>
      <w:r w:rsidRPr="00A131F9">
        <w:rPr>
          <w:rFonts w:eastAsia="Calibri" w:cs="Times New Roman"/>
          <w:szCs w:val="28"/>
          <w:lang w:val="uk-UA"/>
        </w:rPr>
        <w:lastRenderedPageBreak/>
        <w:t>Далі визначаємо оптимальну системи збуту, в межах якої приймається рішення (табл. 5.20.).</w:t>
      </w:r>
    </w:p>
    <w:p w:rsidR="00A131F9" w:rsidRPr="00A131F9" w:rsidRDefault="00A131F9" w:rsidP="00A131F9">
      <w:pPr>
        <w:spacing w:before="120" w:after="0"/>
        <w:ind w:left="-567" w:firstLine="567"/>
        <w:rPr>
          <w:rFonts w:eastAsia="Calibri" w:cs="Times New Roman"/>
          <w:bCs/>
          <w:szCs w:val="28"/>
          <w:lang w:val="uk-UA"/>
        </w:rPr>
      </w:pPr>
      <w:r w:rsidRPr="00A131F9">
        <w:rPr>
          <w:rFonts w:eastAsia="Calibri" w:cs="Times New Roman"/>
          <w:bCs/>
          <w:szCs w:val="28"/>
          <w:lang w:val="uk-UA"/>
        </w:rPr>
        <w:t>Останньою складової маркетингової програми є розроблення концепції маркетингових комунікацій (табл. 5.21.).</w:t>
      </w:r>
    </w:p>
    <w:p w:rsidR="00A131F9" w:rsidRPr="00A131F9" w:rsidRDefault="00A131F9" w:rsidP="00A131F9">
      <w:pPr>
        <w:keepNext/>
        <w:numPr>
          <w:ilvl w:val="12"/>
          <w:numId w:val="0"/>
        </w:numPr>
        <w:tabs>
          <w:tab w:val="left" w:pos="1985"/>
        </w:tabs>
        <w:spacing w:before="240" w:after="120" w:line="264" w:lineRule="auto"/>
        <w:jc w:val="right"/>
        <w:rPr>
          <w:rFonts w:eastAsia="Times New Roman" w:cs="Times New Roman"/>
          <w:bCs/>
          <w:color w:val="000000"/>
          <w:szCs w:val="28"/>
          <w:lang w:val="uk-UA" w:eastAsia="ru-RU"/>
        </w:rPr>
      </w:pPr>
      <w:r w:rsidRPr="00A131F9">
        <w:rPr>
          <w:rFonts w:eastAsia="Times New Roman" w:cs="Times New Roman"/>
          <w:bCs/>
          <w:color w:val="000000"/>
          <w:szCs w:val="28"/>
          <w:lang w:val="uk-UA" w:eastAsia="ru-RU"/>
        </w:rPr>
        <w:t>Таблиця 5.20. - Формування системи збуту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2839"/>
        <w:gridCol w:w="2839"/>
        <w:gridCol w:w="1843"/>
        <w:gridCol w:w="1843"/>
      </w:tblGrid>
      <w:tr w:rsidR="00A131F9" w:rsidRPr="00A131F9" w:rsidTr="00A131F9">
        <w:trPr>
          <w:trHeight w:val="1648"/>
        </w:trPr>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 п/п</w:t>
            </w:r>
          </w:p>
        </w:tc>
        <w:tc>
          <w:tcPr>
            <w:tcW w:w="28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Специфіка закупівельної поведінки цільових клієнтів</w:t>
            </w:r>
          </w:p>
        </w:tc>
        <w:tc>
          <w:tcPr>
            <w:tcW w:w="28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Функції збуту, які має виконувати постачальник товару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Глибина каналу збуту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Оптимальна система збуту</w:t>
            </w:r>
          </w:p>
        </w:tc>
      </w:tr>
      <w:tr w:rsidR="00A131F9" w:rsidRPr="00D271CA" w:rsidTr="00A131F9">
        <w:tc>
          <w:tcPr>
            <w:tcW w:w="55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1.</w:t>
            </w:r>
          </w:p>
        </w:tc>
        <w:tc>
          <w:tcPr>
            <w:tcW w:w="28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Орієнтація на регулярні поставки</w:t>
            </w:r>
          </w:p>
        </w:tc>
        <w:tc>
          <w:tcPr>
            <w:tcW w:w="283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Встановлення контакту із споживачами. Підтримка та моніторинг клієнтської бази.</w:t>
            </w:r>
          </w:p>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Збір маркетингової інформації.</w:t>
            </w:r>
          </w:p>
        </w:tc>
        <w:tc>
          <w:tcPr>
            <w:tcW w:w="184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Без посередників.</w:t>
            </w:r>
          </w:p>
        </w:tc>
        <w:tc>
          <w:tcPr>
            <w:tcW w:w="1843"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Для дослідницьких груп.</w:t>
            </w:r>
            <w:r w:rsidRPr="00A131F9">
              <w:rPr>
                <w:rFonts w:eastAsia="Times New Roman" w:cs="Times New Roman"/>
                <w:color w:val="000000"/>
                <w:sz w:val="24"/>
                <w:szCs w:val="24"/>
                <w:lang w:val="uk-UA" w:eastAsia="ru-RU"/>
              </w:rPr>
              <w:br/>
              <w:t>Звичайний ринок продажу техніки в роздріб</w:t>
            </w:r>
          </w:p>
        </w:tc>
      </w:tr>
    </w:tbl>
    <w:p w:rsidR="00A131F9" w:rsidRPr="00A131F9" w:rsidRDefault="00A131F9" w:rsidP="00A131F9">
      <w:pPr>
        <w:keepNext/>
        <w:numPr>
          <w:ilvl w:val="12"/>
          <w:numId w:val="0"/>
        </w:numPr>
        <w:tabs>
          <w:tab w:val="left" w:pos="1985"/>
        </w:tabs>
        <w:spacing w:before="240" w:after="120" w:line="264" w:lineRule="auto"/>
        <w:jc w:val="right"/>
        <w:rPr>
          <w:rFonts w:eastAsia="Times New Roman" w:cs="Times New Roman"/>
          <w:bCs/>
          <w:color w:val="000000"/>
          <w:szCs w:val="28"/>
          <w:lang w:val="uk-UA" w:eastAsia="ru-RU"/>
        </w:rPr>
      </w:pPr>
      <w:r w:rsidRPr="00A131F9">
        <w:rPr>
          <w:rFonts w:eastAsia="Times New Roman" w:cs="Times New Roman"/>
          <w:bCs/>
          <w:color w:val="000000"/>
          <w:szCs w:val="28"/>
          <w:lang w:val="uk-UA" w:eastAsia="ru-RU"/>
        </w:rPr>
        <w:t>Таблиця 5.21. - 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1871"/>
        <w:gridCol w:w="1871"/>
        <w:gridCol w:w="1871"/>
        <w:gridCol w:w="1871"/>
        <w:gridCol w:w="1872"/>
      </w:tblGrid>
      <w:tr w:rsidR="00A131F9" w:rsidRPr="00A131F9" w:rsidTr="00A131F9">
        <w:trPr>
          <w:trHeight w:val="1893"/>
        </w:trPr>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 п/п</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Специфіка поведінки цільових клієнтів</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Канали комунікацій, якими користуються цільові клієнти</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Ключові позиції, обрані для позиціонування</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Завдання рекламного повідомлення</w:t>
            </w:r>
          </w:p>
        </w:tc>
        <w:tc>
          <w:tcPr>
            <w:tcW w:w="187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Концепція рекламного звернення</w:t>
            </w:r>
          </w:p>
        </w:tc>
      </w:tr>
      <w:tr w:rsidR="00A131F9" w:rsidRPr="00D271CA" w:rsidTr="00A131F9">
        <w:tc>
          <w:tcPr>
            <w:tcW w:w="56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1.</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Орієнтація на регулярні поставки</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Формальні та неформальні канали комунікації.</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Точність, доступність, простота у використанні.</w:t>
            </w:r>
          </w:p>
        </w:tc>
        <w:tc>
          <w:tcPr>
            <w:tcW w:w="1871"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Пошук інвесторів, вигідних партнерів. Реклама та інші маркетингові прийоми.</w:t>
            </w:r>
          </w:p>
        </w:tc>
        <w:tc>
          <w:tcPr>
            <w:tcW w:w="187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12"/>
                <w:numId w:val="0"/>
              </w:num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Увага на унікальність та іноваційність даного продукту.</w:t>
            </w:r>
          </w:p>
        </w:tc>
      </w:tr>
    </w:tbl>
    <w:p w:rsidR="00A131F9" w:rsidRPr="00A131F9" w:rsidRDefault="00A131F9" w:rsidP="00A131F9">
      <w:pPr>
        <w:spacing w:before="120" w:after="0"/>
        <w:ind w:left="-567" w:firstLine="567"/>
        <w:rPr>
          <w:rFonts w:eastAsia="Calibri" w:cs="Times New Roman"/>
          <w:bCs/>
          <w:szCs w:val="28"/>
          <w:lang w:val="uk-UA"/>
        </w:rPr>
      </w:pPr>
      <w:r w:rsidRPr="00A131F9">
        <w:rPr>
          <w:rFonts w:eastAsia="Calibri" w:cs="Times New Roman"/>
          <w:bCs/>
          <w:szCs w:val="28"/>
          <w:lang w:val="uk-UA"/>
        </w:rPr>
        <w:t>Концепція маркетингових комунікацій спирається на попередньо обрану основу для позиціонування та визначену специфіку поведінки клієнтів.</w:t>
      </w:r>
    </w:p>
    <w:p w:rsidR="00A131F9" w:rsidRPr="00A131F9" w:rsidRDefault="00A131F9" w:rsidP="00A131F9">
      <w:pPr>
        <w:keepNext/>
        <w:keepLines/>
        <w:spacing w:before="120" w:after="120"/>
        <w:jc w:val="left"/>
        <w:outlineLvl w:val="1"/>
        <w:rPr>
          <w:rFonts w:eastAsia="Times New Roman" w:cs="Times New Roman"/>
          <w:b/>
          <w:bCs/>
          <w:color w:val="000000"/>
          <w:sz w:val="32"/>
          <w:szCs w:val="26"/>
          <w:lang w:val="uk-UA"/>
        </w:rPr>
      </w:pPr>
      <w:bookmarkStart w:id="43" w:name="_Toc26977922"/>
      <w:r w:rsidRPr="00A131F9">
        <w:rPr>
          <w:rFonts w:eastAsia="Times New Roman" w:cs="Times New Roman"/>
          <w:b/>
          <w:bCs/>
          <w:color w:val="000000"/>
          <w:sz w:val="32"/>
          <w:szCs w:val="26"/>
          <w:lang w:val="uk-UA"/>
        </w:rPr>
        <w:lastRenderedPageBreak/>
        <w:t>5.6. Планування реалізації стартапу</w:t>
      </w:r>
      <w:bookmarkEnd w:id="43"/>
    </w:p>
    <w:p w:rsidR="00A131F9" w:rsidRDefault="00A131F9" w:rsidP="00A131F9">
      <w:pPr>
        <w:spacing w:before="120" w:after="120"/>
        <w:ind w:left="-567" w:firstLine="567"/>
        <w:rPr>
          <w:rFonts w:eastAsia="Calibri" w:cs="Times New Roman"/>
          <w:szCs w:val="28"/>
          <w:lang w:val="uk-UA"/>
        </w:rPr>
      </w:pPr>
      <w:r w:rsidRPr="00A131F9">
        <w:rPr>
          <w:rFonts w:eastAsia="Calibri" w:cs="Times New Roman"/>
          <w:lang w:val="uk-UA"/>
        </w:rPr>
        <w:t xml:space="preserve">Для початку створення бізнес плану треба розробити план залучення спеціалістів для реалізації проекту. </w:t>
      </w:r>
      <w:r w:rsidRPr="00A131F9">
        <w:rPr>
          <w:rFonts w:eastAsia="Calibri" w:cs="Times New Roman"/>
          <w:szCs w:val="28"/>
          <w:lang w:val="uk-UA"/>
        </w:rPr>
        <w:t>Для оцінки факторів вкладу кожного учасника в робочий проект було використано метод середньої оцінки.</w:t>
      </w:r>
    </w:p>
    <w:p w:rsidR="00A131F9" w:rsidRDefault="00A131F9" w:rsidP="00A131F9">
      <w:pPr>
        <w:spacing w:before="120" w:after="120"/>
        <w:ind w:left="-567" w:firstLine="567"/>
        <w:rPr>
          <w:rFonts w:eastAsia="Calibri" w:cs="Times New Roman"/>
          <w:szCs w:val="28"/>
          <w:lang w:val="uk-UA"/>
        </w:rPr>
      </w:pPr>
    </w:p>
    <w:p w:rsidR="00A131F9" w:rsidRPr="00A131F9" w:rsidRDefault="00A131F9" w:rsidP="00A131F9">
      <w:pPr>
        <w:spacing w:before="120" w:after="120"/>
        <w:ind w:left="-567" w:firstLine="567"/>
        <w:rPr>
          <w:rFonts w:eastAsia="Calibri" w:cs="Times New Roman"/>
          <w:lang w:val="uk-UA"/>
        </w:rPr>
      </w:pPr>
    </w:p>
    <w:p w:rsidR="00A131F9" w:rsidRPr="00A131F9" w:rsidRDefault="00A131F9" w:rsidP="00A131F9">
      <w:pPr>
        <w:jc w:val="right"/>
        <w:rPr>
          <w:rFonts w:eastAsia="Calibri" w:cs="Times New Roman"/>
          <w:lang w:val="uk-UA"/>
        </w:rPr>
      </w:pPr>
      <w:r w:rsidRPr="00A131F9">
        <w:rPr>
          <w:rFonts w:eastAsia="Calibri" w:cs="Times New Roman"/>
          <w:lang w:val="uk-UA"/>
        </w:rPr>
        <w:t>Таблиця 5.22. – Члени команди стартапу</w:t>
      </w:r>
    </w:p>
    <w:tbl>
      <w:tblPr>
        <w:tblStyle w:val="22"/>
        <w:tblW w:w="0" w:type="auto"/>
        <w:tblInd w:w="0" w:type="dxa"/>
        <w:tblLook w:val="04A0" w:firstRow="1" w:lastRow="0" w:firstColumn="1" w:lastColumn="0" w:noHBand="0" w:noVBand="1"/>
      </w:tblPr>
      <w:tblGrid>
        <w:gridCol w:w="4814"/>
        <w:gridCol w:w="4815"/>
      </w:tblGrid>
      <w:tr w:rsidR="00A131F9" w:rsidRPr="00A131F9" w:rsidTr="00A131F9">
        <w:trPr>
          <w:trHeight w:val="442"/>
        </w:trPr>
        <w:tc>
          <w:tcPr>
            <w:tcW w:w="481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center"/>
              <w:rPr>
                <w:sz w:val="24"/>
                <w:szCs w:val="24"/>
                <w:lang w:val="uk-UA"/>
              </w:rPr>
            </w:pPr>
            <w:r w:rsidRPr="00A131F9">
              <w:rPr>
                <w:sz w:val="24"/>
                <w:szCs w:val="24"/>
                <w:lang w:val="uk-UA"/>
              </w:rPr>
              <w:t>Спеціалісти</w:t>
            </w:r>
          </w:p>
        </w:tc>
        <w:tc>
          <w:tcPr>
            <w:tcW w:w="481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center"/>
              <w:rPr>
                <w:sz w:val="24"/>
                <w:szCs w:val="24"/>
                <w:lang w:val="uk-UA"/>
              </w:rPr>
            </w:pPr>
            <w:r w:rsidRPr="00A131F9">
              <w:rPr>
                <w:sz w:val="24"/>
                <w:szCs w:val="24"/>
                <w:lang w:val="uk-UA"/>
              </w:rPr>
              <w:t>Обов’язки</w:t>
            </w:r>
          </w:p>
        </w:tc>
      </w:tr>
      <w:tr w:rsidR="00A131F9" w:rsidRPr="00A131F9" w:rsidTr="00A131F9">
        <w:trPr>
          <w:trHeight w:val="1272"/>
        </w:trPr>
        <w:tc>
          <w:tcPr>
            <w:tcW w:w="481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sz w:val="24"/>
                <w:szCs w:val="24"/>
                <w:lang w:val="uk-UA"/>
              </w:rPr>
            </w:pPr>
            <w:r w:rsidRPr="00A131F9">
              <w:rPr>
                <w:sz w:val="24"/>
                <w:szCs w:val="24"/>
                <w:lang w:val="uk-UA"/>
              </w:rPr>
              <w:t>Менеджер (Генератор ідей)</w:t>
            </w:r>
          </w:p>
        </w:tc>
        <w:tc>
          <w:tcPr>
            <w:tcW w:w="481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Оформлення ТЗ для партнерів;</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Створення бізнес плану;</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Закупка обладнання;</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Тестування</w:t>
            </w:r>
          </w:p>
        </w:tc>
      </w:tr>
      <w:tr w:rsidR="00A131F9" w:rsidRPr="00A131F9" w:rsidTr="00A131F9">
        <w:trPr>
          <w:trHeight w:val="539"/>
        </w:trPr>
        <w:tc>
          <w:tcPr>
            <w:tcW w:w="481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sz w:val="24"/>
                <w:szCs w:val="24"/>
                <w:lang w:val="uk-UA"/>
              </w:rPr>
            </w:pPr>
            <w:r w:rsidRPr="00A131F9">
              <w:rPr>
                <w:sz w:val="24"/>
                <w:szCs w:val="24"/>
                <w:lang w:val="uk-UA"/>
              </w:rPr>
              <w:t>Інженер-технолог</w:t>
            </w:r>
          </w:p>
        </w:tc>
        <w:tc>
          <w:tcPr>
            <w:tcW w:w="481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Збірка приладу;</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Тестування;</w:t>
            </w:r>
          </w:p>
        </w:tc>
      </w:tr>
      <w:tr w:rsidR="00A131F9" w:rsidRPr="00A131F9" w:rsidTr="00A131F9">
        <w:trPr>
          <w:trHeight w:val="591"/>
        </w:trPr>
        <w:tc>
          <w:tcPr>
            <w:tcW w:w="481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sz w:val="24"/>
                <w:szCs w:val="24"/>
                <w:lang w:val="uk-UA"/>
              </w:rPr>
            </w:pPr>
            <w:r w:rsidRPr="00A131F9">
              <w:rPr>
                <w:sz w:val="24"/>
                <w:szCs w:val="24"/>
                <w:lang w:val="uk-UA"/>
              </w:rPr>
              <w:t>ІТ Спеціаліст (програміст)</w:t>
            </w:r>
          </w:p>
        </w:tc>
        <w:tc>
          <w:tcPr>
            <w:tcW w:w="481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Розробка ПО;</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Тестування ПО;</w:t>
            </w:r>
          </w:p>
        </w:tc>
      </w:tr>
      <w:tr w:rsidR="00A131F9" w:rsidRPr="00A131F9" w:rsidTr="00A131F9">
        <w:trPr>
          <w:trHeight w:val="515"/>
        </w:trPr>
        <w:tc>
          <w:tcPr>
            <w:tcW w:w="4814"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sz w:val="24"/>
                <w:szCs w:val="24"/>
                <w:lang w:val="uk-UA"/>
              </w:rPr>
            </w:pPr>
            <w:r w:rsidRPr="00A131F9">
              <w:rPr>
                <w:sz w:val="24"/>
                <w:szCs w:val="24"/>
                <w:lang w:val="uk-UA"/>
              </w:rPr>
              <w:t>Маркетолог</w:t>
            </w:r>
          </w:p>
        </w:tc>
        <w:tc>
          <w:tcPr>
            <w:tcW w:w="481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Залучення інвестицій;</w:t>
            </w:r>
          </w:p>
          <w:p w:rsidR="00A131F9" w:rsidRPr="00A131F9" w:rsidRDefault="00A131F9" w:rsidP="00A131F9">
            <w:pPr>
              <w:numPr>
                <w:ilvl w:val="0"/>
                <w:numId w:val="19"/>
              </w:numPr>
              <w:spacing w:line="240" w:lineRule="auto"/>
              <w:jc w:val="left"/>
              <w:rPr>
                <w:sz w:val="24"/>
                <w:szCs w:val="24"/>
                <w:lang w:val="uk-UA"/>
              </w:rPr>
            </w:pPr>
            <w:r w:rsidRPr="00A131F9">
              <w:rPr>
                <w:sz w:val="24"/>
                <w:szCs w:val="24"/>
                <w:lang w:val="uk-UA"/>
              </w:rPr>
              <w:t xml:space="preserve"> Просування готового товару.</w:t>
            </w:r>
          </w:p>
        </w:tc>
      </w:tr>
    </w:tbl>
    <w:p w:rsidR="00A131F9" w:rsidRDefault="00A131F9" w:rsidP="00A131F9">
      <w:pPr>
        <w:ind w:left="-567" w:firstLine="720"/>
        <w:rPr>
          <w:rFonts w:eastAsia="Calibri" w:cs="Times New Roman"/>
          <w:lang w:val="uk-UA"/>
        </w:rPr>
      </w:pPr>
    </w:p>
    <w:p w:rsidR="00A131F9" w:rsidRPr="00A131F9" w:rsidRDefault="00A131F9" w:rsidP="00A131F9">
      <w:pPr>
        <w:ind w:left="-567" w:firstLine="720"/>
        <w:rPr>
          <w:rFonts w:eastAsia="Calibri" w:cs="Times New Roman"/>
          <w:lang w:val="uk-UA"/>
        </w:rPr>
      </w:pPr>
      <w:r w:rsidRPr="00A131F9">
        <w:rPr>
          <w:rFonts w:eastAsia="Calibri" w:cs="Times New Roman"/>
          <w:noProof/>
          <w:lang w:val="uk-UA" w:eastAsia="uk-UA"/>
        </w:rPr>
        <w:drawing>
          <wp:anchor distT="0" distB="0" distL="114300" distR="114300" simplePos="0" relativeHeight="251668480" behindDoc="0" locked="0" layoutInCell="1" allowOverlap="1" wp14:anchorId="31BEE882" wp14:editId="03EA8E4F">
            <wp:simplePos x="0" y="0"/>
            <wp:positionH relativeFrom="column">
              <wp:posOffset>635635</wp:posOffset>
            </wp:positionH>
            <wp:positionV relativeFrom="paragraph">
              <wp:posOffset>788035</wp:posOffset>
            </wp:positionV>
            <wp:extent cx="4878070" cy="3000375"/>
            <wp:effectExtent l="19050" t="19050" r="17780" b="28575"/>
            <wp:wrapTopAndBottom/>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878070" cy="3000375"/>
                    </a:xfrm>
                    <a:prstGeom prst="rect">
                      <a:avLst/>
                    </a:prstGeom>
                    <a:noFill/>
                    <a:ln w="9525">
                      <a:solidFill>
                        <a:srgbClr val="002060"/>
                      </a:solidFill>
                      <a:miter lim="800000"/>
                      <a:headEnd/>
                      <a:tailEnd/>
                    </a:ln>
                  </pic:spPr>
                </pic:pic>
              </a:graphicData>
            </a:graphic>
            <wp14:sizeRelH relativeFrom="margin">
              <wp14:pctWidth>0</wp14:pctWidth>
            </wp14:sizeRelH>
            <wp14:sizeRelV relativeFrom="margin">
              <wp14:pctHeight>0</wp14:pctHeight>
            </wp14:sizeRelV>
          </wp:anchor>
        </w:drawing>
      </w:r>
      <w:r w:rsidRPr="00A131F9">
        <w:rPr>
          <w:rFonts w:eastAsia="Calibri" w:cs="Times New Roman"/>
          <w:lang w:val="uk-UA"/>
        </w:rPr>
        <w:t>Після того, як всі спеціалісти були визначені будуємо схему взаємодії між ними, вона буде мати наступний вигляд рисунок 5.2.</w:t>
      </w:r>
    </w:p>
    <w:p w:rsidR="00A131F9" w:rsidRPr="00A131F9" w:rsidRDefault="00A131F9" w:rsidP="00A131F9">
      <w:pPr>
        <w:tabs>
          <w:tab w:val="left" w:pos="3976"/>
        </w:tabs>
        <w:jc w:val="center"/>
        <w:rPr>
          <w:rFonts w:eastAsia="Calibri" w:cs="Times New Roman"/>
          <w:lang w:val="uk-UA"/>
        </w:rPr>
      </w:pPr>
      <w:r w:rsidRPr="00A131F9">
        <w:rPr>
          <w:rFonts w:eastAsia="Calibri" w:cs="Times New Roman"/>
          <w:lang w:val="uk-UA"/>
        </w:rPr>
        <w:lastRenderedPageBreak/>
        <w:t>Рисунок 5.2. – Схема взаємодії між спеціалістами</w:t>
      </w:r>
    </w:p>
    <w:p w:rsidR="00A131F9" w:rsidRPr="00A131F9" w:rsidRDefault="00A131F9" w:rsidP="00A131F9">
      <w:pPr>
        <w:ind w:left="-567" w:firstLine="567"/>
        <w:rPr>
          <w:rFonts w:eastAsia="Calibri" w:cs="Times New Roman"/>
          <w:lang w:val="uk-UA"/>
        </w:rPr>
      </w:pPr>
      <w:r w:rsidRPr="00A131F9">
        <w:rPr>
          <w:rFonts w:eastAsia="Calibri" w:cs="Times New Roman"/>
          <w:lang w:val="uk-UA"/>
        </w:rPr>
        <w:t>Планування часу, що потрібен для реалізації проекту представлений на рисунку 5.3.</w:t>
      </w:r>
    </w:p>
    <w:p w:rsidR="00A131F9" w:rsidRPr="00A131F9" w:rsidRDefault="00A131F9" w:rsidP="00A131F9">
      <w:pPr>
        <w:jc w:val="center"/>
        <w:rPr>
          <w:rFonts w:eastAsia="Calibri" w:cs="Times New Roman"/>
          <w:lang w:val="uk-UA"/>
        </w:rPr>
      </w:pPr>
      <w:r w:rsidRPr="00A131F9">
        <w:rPr>
          <w:rFonts w:eastAsia="Calibri" w:cs="Times New Roman"/>
          <w:noProof/>
          <w:lang w:val="uk-UA" w:eastAsia="uk-UA"/>
        </w:rPr>
        <w:drawing>
          <wp:inline distT="0" distB="0" distL="0" distR="0" wp14:anchorId="58622053" wp14:editId="477EEFC3">
            <wp:extent cx="4601217" cy="3019846"/>
            <wp:effectExtent l="0" t="0" r="8890" b="952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График 4.png"/>
                    <pic:cNvPicPr/>
                  </pic:nvPicPr>
                  <pic:blipFill>
                    <a:blip r:embed="rId121">
                      <a:extLst>
                        <a:ext uri="{28A0092B-C50C-407E-A947-70E740481C1C}">
                          <a14:useLocalDpi xmlns:a14="http://schemas.microsoft.com/office/drawing/2010/main" val="0"/>
                        </a:ext>
                      </a:extLst>
                    </a:blip>
                    <a:stretch>
                      <a:fillRect/>
                    </a:stretch>
                  </pic:blipFill>
                  <pic:spPr>
                    <a:xfrm>
                      <a:off x="0" y="0"/>
                      <a:ext cx="4601217" cy="3019846"/>
                    </a:xfrm>
                    <a:prstGeom prst="rect">
                      <a:avLst/>
                    </a:prstGeom>
                  </pic:spPr>
                </pic:pic>
              </a:graphicData>
            </a:graphic>
          </wp:inline>
        </w:drawing>
      </w:r>
    </w:p>
    <w:p w:rsidR="00A131F9" w:rsidRPr="00A131F9" w:rsidRDefault="00A131F9" w:rsidP="00A131F9">
      <w:pPr>
        <w:jc w:val="center"/>
        <w:rPr>
          <w:rFonts w:eastAsia="Calibri" w:cs="Times New Roman"/>
          <w:lang w:val="uk-UA"/>
        </w:rPr>
      </w:pPr>
      <w:r w:rsidRPr="00A131F9">
        <w:rPr>
          <w:rFonts w:eastAsia="Calibri" w:cs="Times New Roman"/>
          <w:lang w:val="uk-UA"/>
        </w:rPr>
        <w:t>Рисунок 5.3. – Етапи реалізації проекту</w:t>
      </w:r>
    </w:p>
    <w:p w:rsidR="00A131F9" w:rsidRPr="00A131F9" w:rsidRDefault="00A131F9" w:rsidP="00A131F9">
      <w:pPr>
        <w:ind w:left="-567" w:firstLine="567"/>
        <w:rPr>
          <w:rFonts w:eastAsia="Calibri" w:cs="Times New Roman"/>
          <w:lang w:val="uk-UA"/>
        </w:rPr>
      </w:pPr>
      <w:r w:rsidRPr="00A131F9">
        <w:rPr>
          <w:rFonts w:eastAsia="Calibri" w:cs="Times New Roman"/>
          <w:lang w:val="uk-UA"/>
        </w:rPr>
        <w:t>Визначення важливості кожного фактора і внеску кожного учасника відображено в таблиці 5.23.</w:t>
      </w:r>
    </w:p>
    <w:p w:rsidR="00A131F9" w:rsidRPr="00A131F9" w:rsidRDefault="00A131F9" w:rsidP="00A131F9">
      <w:pPr>
        <w:tabs>
          <w:tab w:val="left" w:pos="3976"/>
        </w:tabs>
        <w:jc w:val="right"/>
        <w:rPr>
          <w:rFonts w:eastAsia="Calibri" w:cs="Times New Roman"/>
          <w:lang w:val="uk-UA"/>
        </w:rPr>
      </w:pPr>
      <w:r w:rsidRPr="00A131F9">
        <w:rPr>
          <w:rFonts w:eastAsia="Calibri" w:cs="Times New Roman"/>
          <w:lang w:val="uk-UA"/>
        </w:rPr>
        <w:t>Таблиця 5.23. – Дольова участь у проекті</w:t>
      </w:r>
    </w:p>
    <w:tbl>
      <w:tblPr>
        <w:tblStyle w:val="22"/>
        <w:tblW w:w="0" w:type="auto"/>
        <w:tblInd w:w="0" w:type="dxa"/>
        <w:tblLook w:val="04A0" w:firstRow="1" w:lastRow="0" w:firstColumn="1" w:lastColumn="0" w:noHBand="0" w:noVBand="1"/>
      </w:tblPr>
      <w:tblGrid>
        <w:gridCol w:w="2248"/>
        <w:gridCol w:w="1482"/>
        <w:gridCol w:w="1235"/>
        <w:gridCol w:w="1579"/>
        <w:gridCol w:w="1647"/>
        <w:gridCol w:w="1488"/>
      </w:tblGrid>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Фактор</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Менеджер</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Інженер</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Програміст</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Маркетолог</w:t>
            </w:r>
          </w:p>
        </w:tc>
        <w:tc>
          <w:tcPr>
            <w:tcW w:w="1488" w:type="dxa"/>
            <w:vMerge w:val="restart"/>
            <w:tcBorders>
              <w:top w:val="single" w:sz="4" w:space="0" w:color="auto"/>
              <w:left w:val="single" w:sz="4" w:space="0" w:color="auto"/>
              <w:bottom w:val="single" w:sz="4" w:space="0" w:color="auto"/>
              <w:right w:val="single" w:sz="4" w:space="0" w:color="auto"/>
            </w:tcBorders>
            <w:vAlign w:val="center"/>
          </w:tcPr>
          <w:p w:rsidR="00A131F9" w:rsidRPr="00A131F9" w:rsidRDefault="00A131F9" w:rsidP="00A131F9">
            <w:pPr>
              <w:spacing w:line="240" w:lineRule="auto"/>
              <w:rPr>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Ідея</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10</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4</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3</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rFonts w:eastAsia="Calibri" w:cs="Times New Roman"/>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Підготовка БП</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9</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0</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0</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rFonts w:eastAsia="Calibri" w:cs="Times New Roman"/>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Компетентність</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2</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5</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9</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rFonts w:eastAsia="Calibri" w:cs="Times New Roman"/>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Залученість і ризики</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3</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rFonts w:eastAsia="Calibri" w:cs="Times New Roman"/>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Обов’язки</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2</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7</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10</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jc w:val="left"/>
              <w:rPr>
                <w:rFonts w:eastAsia="Calibri" w:cs="Times New Roman"/>
                <w:sz w:val="24"/>
                <w:szCs w:val="24"/>
                <w:lang w:val="uk-UA"/>
              </w:rPr>
            </w:pP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Разом</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130</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97</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132</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80</w:t>
            </w:r>
          </w:p>
        </w:tc>
        <w:tc>
          <w:tcPr>
            <w:tcW w:w="148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439</w:t>
            </w:r>
          </w:p>
        </w:tc>
      </w:tr>
      <w:tr w:rsidR="00A131F9" w:rsidRPr="00A131F9" w:rsidTr="00A131F9">
        <w:tc>
          <w:tcPr>
            <w:tcW w:w="224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Процент</w:t>
            </w:r>
          </w:p>
        </w:tc>
        <w:tc>
          <w:tcPr>
            <w:tcW w:w="1482"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29,6%</w:t>
            </w:r>
          </w:p>
        </w:tc>
        <w:tc>
          <w:tcPr>
            <w:tcW w:w="1235"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22%</w:t>
            </w:r>
          </w:p>
        </w:tc>
        <w:tc>
          <w:tcPr>
            <w:tcW w:w="1579"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30%</w:t>
            </w:r>
          </w:p>
        </w:tc>
        <w:tc>
          <w:tcPr>
            <w:tcW w:w="1647"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18,4%</w:t>
            </w:r>
          </w:p>
        </w:tc>
        <w:tc>
          <w:tcPr>
            <w:tcW w:w="1488" w:type="dxa"/>
            <w:tcBorders>
              <w:top w:val="single" w:sz="4" w:space="0" w:color="auto"/>
              <w:left w:val="single" w:sz="4" w:space="0" w:color="auto"/>
              <w:bottom w:val="single" w:sz="4" w:space="0" w:color="auto"/>
              <w:right w:val="single" w:sz="4" w:space="0" w:color="auto"/>
            </w:tcBorders>
            <w:vAlign w:val="center"/>
            <w:hideMark/>
          </w:tcPr>
          <w:p w:rsidR="00A131F9" w:rsidRPr="00A131F9" w:rsidRDefault="00A131F9" w:rsidP="00A131F9">
            <w:pPr>
              <w:spacing w:line="240" w:lineRule="auto"/>
              <w:rPr>
                <w:sz w:val="24"/>
                <w:szCs w:val="24"/>
                <w:lang w:val="uk-UA"/>
              </w:rPr>
            </w:pPr>
            <w:r w:rsidRPr="00A131F9">
              <w:rPr>
                <w:sz w:val="24"/>
                <w:szCs w:val="24"/>
                <w:lang w:val="uk-UA"/>
              </w:rPr>
              <w:t>100%</w:t>
            </w:r>
          </w:p>
        </w:tc>
      </w:tr>
    </w:tbl>
    <w:p w:rsidR="00A131F9" w:rsidRPr="00A131F9" w:rsidRDefault="00A131F9" w:rsidP="00A131F9">
      <w:pPr>
        <w:rPr>
          <w:rFonts w:eastAsia="Calibri" w:cs="Times New Roman"/>
          <w:lang w:val="uk-UA"/>
        </w:rPr>
      </w:pPr>
    </w:p>
    <w:p w:rsidR="00A131F9" w:rsidRPr="00A131F9" w:rsidRDefault="00A131F9" w:rsidP="00A131F9">
      <w:pPr>
        <w:spacing w:before="120" w:after="120"/>
        <w:ind w:left="-567" w:firstLine="567"/>
        <w:rPr>
          <w:rFonts w:eastAsia="Calibri" w:cs="Times New Roman"/>
          <w:lang w:val="uk-UA"/>
        </w:rPr>
      </w:pPr>
      <w:r w:rsidRPr="00A131F9">
        <w:rPr>
          <w:rFonts w:eastAsia="Calibri" w:cs="Times New Roman"/>
          <w:lang w:val="uk-UA"/>
        </w:rPr>
        <w:t xml:space="preserve">Метою є довести можливості ефективного організаційного та ресурсного забезпечення проекту; продемонструвати, що запропоновані організаційні рішення </w:t>
      </w:r>
      <w:r w:rsidRPr="00A131F9">
        <w:rPr>
          <w:rFonts w:eastAsia="Calibri" w:cs="Times New Roman"/>
          <w:lang w:val="uk-UA"/>
        </w:rPr>
        <w:lastRenderedPageBreak/>
        <w:t>дозволять ефективно реалізувати стартап-проект. Складено календарний план-графік реалізації проекту за формою, наведеною в табл. 5.24.</w:t>
      </w:r>
    </w:p>
    <w:p w:rsidR="00A131F9" w:rsidRPr="00A131F9" w:rsidRDefault="00A131F9" w:rsidP="00A131F9">
      <w:pPr>
        <w:spacing w:before="120" w:after="120"/>
        <w:ind w:left="-567" w:firstLine="567"/>
        <w:rPr>
          <w:rFonts w:eastAsia="Calibri" w:cs="Times New Roman"/>
          <w:lang w:val="uk-UA"/>
        </w:rPr>
      </w:pPr>
      <w:r w:rsidRPr="00A131F9">
        <w:rPr>
          <w:rFonts w:eastAsia="Calibri" w:cs="Times New Roman"/>
          <w:lang w:val="uk-UA"/>
        </w:rPr>
        <w:t>Визначено потребу у основних засобах (земельних ділянках, будівлях, приміщеннях, спорудах, передавальних пристроях, обладнанні),  необхідних для реалізації проекту, та умови їх використання за формою, наведеною в табл. 5.25.-5.26.</w:t>
      </w:r>
    </w:p>
    <w:p w:rsidR="00A131F9" w:rsidRPr="00A131F9" w:rsidRDefault="00A131F9" w:rsidP="00A131F9">
      <w:pPr>
        <w:spacing w:after="0" w:line="240" w:lineRule="auto"/>
        <w:jc w:val="right"/>
        <w:rPr>
          <w:rFonts w:eastAsia="Times New Roman" w:cs="Times New Roman"/>
          <w:color w:val="000000"/>
          <w:szCs w:val="28"/>
          <w:lang w:val="uk-UA" w:eastAsia="ru-RU"/>
        </w:rPr>
      </w:pPr>
      <w:r w:rsidRPr="00A131F9">
        <w:rPr>
          <w:rFonts w:eastAsia="Times New Roman" w:cs="Times New Roman"/>
          <w:iCs/>
          <w:color w:val="000000"/>
          <w:szCs w:val="28"/>
          <w:lang w:val="uk-UA" w:eastAsia="ru-RU"/>
        </w:rPr>
        <w:t xml:space="preserve">Таблиця 5.24. </w:t>
      </w:r>
      <w:r w:rsidRPr="00A131F9">
        <w:rPr>
          <w:rFonts w:eastAsia="Times New Roman" w:cs="Times New Roman"/>
          <w:color w:val="000000"/>
          <w:szCs w:val="28"/>
          <w:lang w:val="uk-UA" w:eastAsia="ru-RU"/>
        </w:rPr>
        <w:t>Календарний план-графік реалізації стартап-проекту</w:t>
      </w:r>
    </w:p>
    <w:p w:rsidR="00A131F9" w:rsidRPr="00A131F9" w:rsidRDefault="00A131F9" w:rsidP="00A131F9">
      <w:pPr>
        <w:spacing w:after="0" w:line="240" w:lineRule="auto"/>
        <w:jc w:val="right"/>
        <w:rPr>
          <w:rFonts w:eastAsia="Times New Roman" w:cs="Times New Roman"/>
          <w:i/>
          <w:color w:val="000000"/>
          <w:szCs w:val="28"/>
          <w:lang w:val="uk-UA" w:eastAsia="ru-RU"/>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9"/>
        <w:gridCol w:w="4662"/>
        <w:gridCol w:w="801"/>
        <w:gridCol w:w="800"/>
        <w:gridCol w:w="800"/>
        <w:gridCol w:w="800"/>
        <w:gridCol w:w="487"/>
        <w:gridCol w:w="487"/>
        <w:gridCol w:w="489"/>
      </w:tblGrid>
      <w:tr w:rsidR="00A131F9" w:rsidRPr="00A131F9" w:rsidTr="00A131F9">
        <w:trPr>
          <w:trHeight w:val="454"/>
        </w:trPr>
        <w:tc>
          <w:tcPr>
            <w:tcW w:w="292"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 з/п</w:t>
            </w:r>
          </w:p>
        </w:tc>
        <w:tc>
          <w:tcPr>
            <w:tcW w:w="2353"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Етапи реалізації</w:t>
            </w:r>
          </w:p>
        </w:tc>
        <w:tc>
          <w:tcPr>
            <w:tcW w:w="2355" w:type="pct"/>
            <w:gridSpan w:val="7"/>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Період реалізації проекту</w:t>
            </w:r>
          </w:p>
        </w:tc>
      </w:tr>
      <w:tr w:rsidR="00A131F9" w:rsidRPr="00A131F9" w:rsidTr="00A131F9">
        <w:trPr>
          <w:trHeight w:val="45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z w:val="24"/>
                <w:szCs w:val="24"/>
                <w:lang w:val="uk-UA" w:eastAsia="ru-RU"/>
              </w:rPr>
            </w:pPr>
          </w:p>
        </w:tc>
        <w:tc>
          <w:tcPr>
            <w:tcW w:w="1616" w:type="pct"/>
            <w:gridSpan w:val="4"/>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1-й місяць</w:t>
            </w:r>
          </w:p>
        </w:tc>
        <w:tc>
          <w:tcPr>
            <w:tcW w:w="246"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pacing w:val="-2"/>
                <w:sz w:val="24"/>
                <w:szCs w:val="24"/>
                <w:lang w:val="uk-UA" w:eastAsia="ru-RU"/>
              </w:rPr>
            </w:pPr>
            <w:r w:rsidRPr="00A131F9">
              <w:rPr>
                <w:rFonts w:eastAsia="Times New Roman" w:cs="Times New Roman"/>
                <w:iCs/>
                <w:color w:val="000000"/>
                <w:spacing w:val="-2"/>
                <w:sz w:val="24"/>
                <w:szCs w:val="24"/>
                <w:lang w:val="uk-UA" w:eastAsia="ru-RU"/>
              </w:rPr>
              <w:t>2-й міс</w:t>
            </w:r>
          </w:p>
        </w:tc>
        <w:tc>
          <w:tcPr>
            <w:tcW w:w="246"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pacing w:val="-2"/>
                <w:sz w:val="24"/>
                <w:szCs w:val="24"/>
                <w:lang w:val="uk-UA" w:eastAsia="ru-RU"/>
              </w:rPr>
            </w:pPr>
            <w:r w:rsidRPr="00A131F9">
              <w:rPr>
                <w:rFonts w:eastAsia="Times New Roman" w:cs="Times New Roman"/>
                <w:iCs/>
                <w:color w:val="000000"/>
                <w:spacing w:val="-2"/>
                <w:sz w:val="24"/>
                <w:szCs w:val="24"/>
                <w:lang w:val="uk-UA" w:eastAsia="ru-RU"/>
              </w:rPr>
              <w:t>3-й міс</w:t>
            </w:r>
          </w:p>
        </w:tc>
        <w:tc>
          <w:tcPr>
            <w:tcW w:w="246"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pacing w:val="-2"/>
                <w:sz w:val="24"/>
                <w:szCs w:val="24"/>
                <w:lang w:val="uk-UA" w:eastAsia="ru-RU"/>
              </w:rPr>
            </w:pPr>
            <w:r w:rsidRPr="00A131F9">
              <w:rPr>
                <w:rFonts w:eastAsia="Times New Roman" w:cs="Times New Roman"/>
                <w:iCs/>
                <w:color w:val="000000"/>
                <w:spacing w:val="-2"/>
                <w:sz w:val="24"/>
                <w:szCs w:val="24"/>
                <w:lang w:val="uk-UA" w:eastAsia="ru-RU"/>
              </w:rPr>
              <w:t>4-й міс</w:t>
            </w:r>
          </w:p>
        </w:tc>
      </w:tr>
      <w:tr w:rsidR="00A131F9" w:rsidRPr="00A131F9" w:rsidTr="00A131F9">
        <w:trPr>
          <w:trHeight w:val="45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z w:val="24"/>
                <w:szCs w:val="24"/>
                <w:lang w:val="uk-UA" w:eastAsia="ru-RU"/>
              </w:rPr>
            </w:pP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1-й тижд.</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2-й тижд.</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3-й тижд.</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4-й тижд.</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pacing w:val="-2"/>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pacing w:val="-2"/>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Times New Roman" w:cs="Times New Roman"/>
                <w:iCs/>
                <w:color w:val="000000"/>
                <w:spacing w:val="-2"/>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1.</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Проведення НДДКР</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r w:rsidRPr="00A131F9">
              <w:rPr>
                <w:rFonts w:eastAsia="Times New Roman" w:cs="Times New Roman"/>
                <w:iCs/>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iCs/>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2.</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Розробка проектних матеріалів і ТЕО</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ind w:right="-108"/>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3.</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Створення компанії</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5.</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Придбання нематеріальних активів, отримання дозвільних документів тощо</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4.</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 xml:space="preserve">Придбання обладнання, устаткування </w:t>
            </w:r>
            <w:r w:rsidRPr="00A131F9">
              <w:rPr>
                <w:rFonts w:eastAsia="Times New Roman" w:cs="Times New Roman"/>
                <w:color w:val="000000"/>
                <w:sz w:val="24"/>
                <w:szCs w:val="24"/>
                <w:lang w:val="uk-UA" w:eastAsia="ru-RU"/>
              </w:rPr>
              <w:br/>
              <w:t>та пристроїв</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5.</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Передвиробничі маркетингові дослідження</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w:t>
            </w: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6.</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Запуск виробництва</w:t>
            </w: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before="120" w:after="0" w:line="240" w:lineRule="auto"/>
              <w:jc w:val="center"/>
              <w:rPr>
                <w:rFonts w:eastAsia="Calibri" w:cs="Times New Roman"/>
                <w:sz w:val="24"/>
                <w:szCs w:val="24"/>
                <w:lang w:val="uk-UA"/>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before="120" w:after="0" w:line="240" w:lineRule="auto"/>
              <w:jc w:val="center"/>
              <w:rPr>
                <w:rFonts w:eastAsia="Calibri" w:cs="Times New Roman"/>
                <w:sz w:val="24"/>
                <w:szCs w:val="24"/>
                <w:lang w:val="uk-UA"/>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40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r>
      <w:tr w:rsidR="00A131F9" w:rsidRPr="00A131F9" w:rsidTr="00A131F9">
        <w:trPr>
          <w:trHeight w:val="680"/>
        </w:trPr>
        <w:tc>
          <w:tcPr>
            <w:tcW w:w="292"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7.</w:t>
            </w:r>
          </w:p>
        </w:tc>
        <w:tc>
          <w:tcPr>
            <w:tcW w:w="235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Продаж продукції</w:t>
            </w: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before="120" w:after="0" w:line="240" w:lineRule="auto"/>
              <w:jc w:val="center"/>
              <w:rPr>
                <w:rFonts w:eastAsia="Calibri" w:cs="Times New Roman"/>
                <w:sz w:val="24"/>
                <w:szCs w:val="24"/>
                <w:lang w:val="uk-UA"/>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before="120" w:after="0" w:line="240" w:lineRule="auto"/>
              <w:jc w:val="center"/>
              <w:rPr>
                <w:rFonts w:eastAsia="Calibri" w:cs="Times New Roman"/>
                <w:sz w:val="24"/>
                <w:szCs w:val="24"/>
                <w:lang w:val="uk-UA"/>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404" w:type="pct"/>
            <w:tcBorders>
              <w:top w:val="single" w:sz="4" w:space="0" w:color="000000"/>
              <w:left w:val="single" w:sz="4" w:space="0" w:color="000000"/>
              <w:bottom w:val="single" w:sz="4" w:space="0" w:color="000000"/>
              <w:right w:val="single" w:sz="4" w:space="0" w:color="000000"/>
            </w:tcBorders>
            <w:vAlign w:val="center"/>
          </w:tcPr>
          <w:p w:rsidR="00A131F9" w:rsidRPr="00A131F9" w:rsidRDefault="00A131F9" w:rsidP="00A131F9">
            <w:pPr>
              <w:spacing w:after="0" w:line="240" w:lineRule="auto"/>
              <w:jc w:val="center"/>
              <w:rPr>
                <w:rFonts w:eastAsia="Times New Roman" w:cs="Times New Roman"/>
                <w:color w:val="000000"/>
                <w:sz w:val="24"/>
                <w:szCs w:val="24"/>
                <w:lang w:val="uk-UA" w:eastAsia="ru-RU"/>
              </w:rPr>
            </w:pP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c>
          <w:tcPr>
            <w:tcW w:w="2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eastAsia="Times New Roman" w:cs="Times New Roman"/>
                <w:color w:val="000000"/>
                <w:sz w:val="24"/>
                <w:szCs w:val="24"/>
                <w:lang w:val="uk-UA" w:eastAsia="ru-RU"/>
              </w:rPr>
            </w:pPr>
            <w:r w:rsidRPr="00A131F9">
              <w:rPr>
                <w:rFonts w:eastAsia="Times New Roman" w:cs="Times New Roman"/>
                <w:color w:val="000000"/>
                <w:sz w:val="24"/>
                <w:szCs w:val="24"/>
                <w:lang w:val="uk-UA" w:eastAsia="ru-RU"/>
              </w:rPr>
              <w:t>+</w:t>
            </w:r>
          </w:p>
        </w:tc>
      </w:tr>
    </w:tbl>
    <w:p w:rsidR="00A131F9" w:rsidRPr="00A131F9" w:rsidRDefault="00A131F9" w:rsidP="00A131F9">
      <w:pPr>
        <w:spacing w:before="120" w:after="0" w:line="240" w:lineRule="auto"/>
        <w:jc w:val="right"/>
        <w:rPr>
          <w:rFonts w:eastAsia="Calibri" w:cs="Times New Roman"/>
          <w:szCs w:val="28"/>
          <w:lang w:val="uk-UA"/>
        </w:rPr>
      </w:pPr>
    </w:p>
    <w:p w:rsidR="00A131F9" w:rsidRPr="00A131F9" w:rsidRDefault="00A131F9" w:rsidP="00A131F9">
      <w:pPr>
        <w:spacing w:before="120" w:after="0" w:line="240" w:lineRule="auto"/>
        <w:jc w:val="right"/>
        <w:rPr>
          <w:rFonts w:eastAsia="Calibri" w:cs="Times New Roman"/>
          <w:szCs w:val="28"/>
          <w:lang w:val="uk-UA"/>
        </w:rPr>
      </w:pPr>
      <w:r w:rsidRPr="00A131F9">
        <w:rPr>
          <w:rFonts w:eastAsia="Calibri" w:cs="Times New Roman"/>
          <w:iCs/>
          <w:szCs w:val="28"/>
          <w:lang w:val="uk-UA"/>
        </w:rPr>
        <w:t>Таблиця 5.26.</w:t>
      </w:r>
      <w:r w:rsidRPr="00A131F9">
        <w:rPr>
          <w:rFonts w:eastAsia="Calibri" w:cs="Times New Roman"/>
          <w:szCs w:val="28"/>
          <w:lang w:val="uk-UA"/>
        </w:rPr>
        <w:t xml:space="preserve"> Планова потреба у виробничому обладнанні та устаткуванні</w:t>
      </w:r>
    </w:p>
    <w:p w:rsidR="00A131F9" w:rsidRPr="00A131F9" w:rsidRDefault="00A131F9" w:rsidP="00A131F9">
      <w:pPr>
        <w:spacing w:before="120" w:after="0" w:line="240" w:lineRule="auto"/>
        <w:rPr>
          <w:rFonts w:eastAsia="Calibri" w:cs="Times New Roman"/>
          <w:iCs/>
          <w:sz w:val="24"/>
          <w:szCs w:val="24"/>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
        <w:gridCol w:w="2088"/>
        <w:gridCol w:w="1844"/>
        <w:gridCol w:w="2554"/>
        <w:gridCol w:w="1464"/>
        <w:gridCol w:w="1389"/>
      </w:tblGrid>
      <w:tr w:rsidR="00A131F9" w:rsidRPr="00A131F9" w:rsidTr="00A131F9">
        <w:trPr>
          <w:trHeight w:val="74"/>
        </w:trPr>
        <w:tc>
          <w:tcPr>
            <w:tcW w:w="28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w:t>
            </w:r>
          </w:p>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з/п</w:t>
            </w:r>
          </w:p>
        </w:tc>
        <w:tc>
          <w:tcPr>
            <w:tcW w:w="105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Вид обладнання (устаткування, пристрою)</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Тип (модель)</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Виробник обладнання (устаткування, пристрою)</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Терміни постачання</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Вартість, тис. грн.</w:t>
            </w:r>
          </w:p>
        </w:tc>
      </w:tr>
      <w:tr w:rsidR="00A131F9" w:rsidRPr="00A131F9" w:rsidTr="00A131F9">
        <w:tc>
          <w:tcPr>
            <w:tcW w:w="28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iCs/>
                <w:sz w:val="24"/>
                <w:szCs w:val="24"/>
                <w:lang w:val="uk-UA" w:eastAsia="ru-RU"/>
              </w:rPr>
            </w:pPr>
            <w:r w:rsidRPr="00A131F9">
              <w:rPr>
                <w:rFonts w:eastAsia="Times New Roman" w:cs="Times New Roman"/>
                <w:iCs/>
                <w:sz w:val="24"/>
                <w:szCs w:val="24"/>
                <w:lang w:val="uk-UA" w:eastAsia="ru-RU"/>
              </w:rPr>
              <w:t>1.</w:t>
            </w:r>
          </w:p>
        </w:tc>
        <w:tc>
          <w:tcPr>
            <w:tcW w:w="105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3D принтер</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 xml:space="preserve">Друк </w:t>
            </w:r>
            <w:r w:rsidRPr="00A131F9">
              <w:rPr>
                <w:rFonts w:eastAsia="Times New Roman" w:cs="Times New Roman"/>
                <w:sz w:val="24"/>
                <w:szCs w:val="24"/>
                <w:lang w:val="uk-UA" w:eastAsia="ru-RU"/>
              </w:rPr>
              <w:lastRenderedPageBreak/>
              <w:t>пластмасою</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lastRenderedPageBreak/>
              <w:t xml:space="preserve">Приватний </w:t>
            </w:r>
            <w:r w:rsidRPr="00A131F9">
              <w:rPr>
                <w:rFonts w:eastAsia="Times New Roman" w:cs="Times New Roman"/>
                <w:sz w:val="24"/>
                <w:szCs w:val="24"/>
                <w:lang w:val="uk-UA" w:eastAsia="ru-RU"/>
              </w:rPr>
              <w:lastRenderedPageBreak/>
              <w:t>підприємець</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lastRenderedPageBreak/>
              <w:t>1-2 тижні</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7</w:t>
            </w:r>
          </w:p>
        </w:tc>
      </w:tr>
      <w:tr w:rsidR="00A131F9" w:rsidRPr="00A131F9" w:rsidTr="00A131F9">
        <w:tc>
          <w:tcPr>
            <w:tcW w:w="28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iCs/>
                <w:sz w:val="24"/>
                <w:szCs w:val="24"/>
                <w:lang w:val="uk-UA" w:eastAsia="ru-RU"/>
              </w:rPr>
            </w:pPr>
            <w:r w:rsidRPr="00A131F9">
              <w:rPr>
                <w:rFonts w:eastAsia="Times New Roman" w:cs="Times New Roman"/>
                <w:iCs/>
                <w:sz w:val="24"/>
                <w:szCs w:val="24"/>
                <w:lang w:val="uk-UA" w:eastAsia="ru-RU"/>
              </w:rPr>
              <w:lastRenderedPageBreak/>
              <w:t>2.</w:t>
            </w:r>
          </w:p>
        </w:tc>
        <w:tc>
          <w:tcPr>
            <w:tcW w:w="105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bCs/>
                <w:sz w:val="24"/>
                <w:szCs w:val="24"/>
                <w:lang w:val="uk-UA" w:eastAsia="ru-RU"/>
              </w:rPr>
              <w:t>Програмне забезпечення</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Windows, Microsoft Office, Solid works</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bCs/>
                <w:sz w:val="24"/>
                <w:szCs w:val="24"/>
                <w:lang w:val="uk-UA" w:eastAsia="ru-RU"/>
              </w:rPr>
              <w:t>Microsoft, Dassault Systèmes</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10 хв.</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5</w:t>
            </w:r>
          </w:p>
        </w:tc>
      </w:tr>
      <w:tr w:rsidR="00A131F9" w:rsidRPr="00A131F9" w:rsidTr="00A131F9">
        <w:tc>
          <w:tcPr>
            <w:tcW w:w="28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iCs/>
                <w:sz w:val="24"/>
                <w:szCs w:val="24"/>
                <w:lang w:val="uk-UA" w:eastAsia="ru-RU"/>
              </w:rPr>
            </w:pPr>
            <w:r w:rsidRPr="00A131F9">
              <w:rPr>
                <w:rFonts w:eastAsia="Times New Roman" w:cs="Times New Roman"/>
                <w:iCs/>
                <w:sz w:val="24"/>
                <w:szCs w:val="24"/>
                <w:lang w:val="uk-UA" w:eastAsia="ru-RU"/>
              </w:rPr>
              <w:t>3.</w:t>
            </w:r>
          </w:p>
        </w:tc>
        <w:tc>
          <w:tcPr>
            <w:tcW w:w="105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Комплектуючі</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Сенсори та інше</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Приватний підприємець</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3 тижні</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1.5</w:t>
            </w:r>
          </w:p>
        </w:tc>
      </w:tr>
      <w:tr w:rsidR="00A131F9" w:rsidRPr="00A131F9" w:rsidTr="00A131F9">
        <w:tc>
          <w:tcPr>
            <w:tcW w:w="28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iCs/>
                <w:sz w:val="24"/>
                <w:szCs w:val="24"/>
                <w:lang w:val="uk-UA" w:eastAsia="ru-RU"/>
              </w:rPr>
            </w:pPr>
            <w:r w:rsidRPr="00A131F9">
              <w:rPr>
                <w:rFonts w:eastAsia="Times New Roman" w:cs="Times New Roman"/>
                <w:iCs/>
                <w:sz w:val="24"/>
                <w:szCs w:val="24"/>
                <w:lang w:val="uk-UA" w:eastAsia="ru-RU"/>
              </w:rPr>
              <w:t>4.</w:t>
            </w:r>
          </w:p>
        </w:tc>
        <w:tc>
          <w:tcPr>
            <w:tcW w:w="105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Інформаційні ресурси</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Наукові розробки і т.д.</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113"/>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Дослідницькі групи і т.д.</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3 тижні</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0</w:t>
            </w:r>
          </w:p>
        </w:tc>
      </w:tr>
      <w:tr w:rsidR="00A131F9" w:rsidRPr="00A131F9" w:rsidTr="00A131F9">
        <w:tc>
          <w:tcPr>
            <w:tcW w:w="1339" w:type="pct"/>
            <w:gridSpan w:val="2"/>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Разом:</w:t>
            </w:r>
          </w:p>
        </w:tc>
        <w:tc>
          <w:tcPr>
            <w:tcW w:w="93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color w:val="000000"/>
                <w:sz w:val="24"/>
                <w:szCs w:val="24"/>
                <w:lang w:val="uk-UA"/>
              </w:rPr>
              <w:t>—</w:t>
            </w:r>
          </w:p>
        </w:tc>
        <w:tc>
          <w:tcPr>
            <w:tcW w:w="128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color w:val="000000"/>
                <w:sz w:val="24"/>
                <w:szCs w:val="24"/>
                <w:lang w:val="uk-UA"/>
              </w:rPr>
              <w:t>—</w:t>
            </w:r>
          </w:p>
        </w:tc>
        <w:tc>
          <w:tcPr>
            <w:tcW w:w="739"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color w:val="000000"/>
                <w:sz w:val="24"/>
                <w:szCs w:val="24"/>
                <w:lang w:val="uk-UA"/>
              </w:rPr>
              <w:t>—</w:t>
            </w:r>
          </w:p>
        </w:tc>
        <w:tc>
          <w:tcPr>
            <w:tcW w:w="70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ind w:right="-57"/>
              <w:contextualSpacing/>
              <w:jc w:val="center"/>
              <w:rPr>
                <w:rFonts w:eastAsia="Times New Roman" w:cs="Times New Roman"/>
                <w:sz w:val="24"/>
                <w:szCs w:val="24"/>
                <w:lang w:val="uk-UA" w:eastAsia="ru-RU"/>
              </w:rPr>
            </w:pPr>
            <w:r w:rsidRPr="00A131F9">
              <w:rPr>
                <w:rFonts w:eastAsia="Times New Roman" w:cs="Times New Roman"/>
                <w:sz w:val="24"/>
                <w:szCs w:val="24"/>
                <w:lang w:val="uk-UA" w:eastAsia="ru-RU"/>
              </w:rPr>
              <w:t>13.5</w:t>
            </w:r>
          </w:p>
        </w:tc>
      </w:tr>
    </w:tbl>
    <w:p w:rsidR="00A131F9" w:rsidRPr="00A131F9" w:rsidRDefault="00A131F9" w:rsidP="00A131F9">
      <w:pPr>
        <w:spacing w:before="120" w:after="0"/>
        <w:ind w:left="-567" w:firstLine="567"/>
        <w:rPr>
          <w:rFonts w:eastAsia="Calibri" w:cs="Times New Roman"/>
          <w:szCs w:val="28"/>
          <w:lang w:val="ru-RU"/>
        </w:rPr>
      </w:pPr>
      <w:r w:rsidRPr="00A131F9">
        <w:rPr>
          <w:rFonts w:eastAsia="Calibri" w:cs="Times New Roman"/>
          <w:szCs w:val="28"/>
          <w:lang w:val="uk-UA"/>
        </w:rPr>
        <w:t>Обсяг витрат на залучення нематеріальних активів, необхідних для реалізації стартап-проекту наведеною в табл. 5.27.</w:t>
      </w:r>
    </w:p>
    <w:p w:rsidR="00A131F9" w:rsidRPr="00A131F9" w:rsidRDefault="00A131F9" w:rsidP="00A131F9">
      <w:pPr>
        <w:spacing w:before="120" w:after="0" w:line="240" w:lineRule="auto"/>
        <w:jc w:val="right"/>
        <w:rPr>
          <w:rFonts w:eastAsia="Calibri" w:cs="Times New Roman"/>
          <w:bCs/>
          <w:szCs w:val="28"/>
          <w:lang w:val="uk-UA"/>
        </w:rPr>
      </w:pPr>
      <w:r w:rsidRPr="00A131F9">
        <w:rPr>
          <w:rFonts w:eastAsia="Calibri" w:cs="Times New Roman"/>
          <w:szCs w:val="28"/>
          <w:lang w:val="uk-UA"/>
        </w:rPr>
        <w:t xml:space="preserve">Таблиця 5.27. </w:t>
      </w:r>
      <w:r w:rsidRPr="00A131F9">
        <w:rPr>
          <w:rFonts w:eastAsia="Calibri" w:cs="Times New Roman"/>
          <w:bCs/>
          <w:szCs w:val="28"/>
          <w:lang w:val="uk-UA"/>
        </w:rPr>
        <w:t>Планова вартість нематеріальних активів</w:t>
      </w:r>
    </w:p>
    <w:tbl>
      <w:tblPr>
        <w:tblW w:w="99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5"/>
        <w:gridCol w:w="2409"/>
        <w:gridCol w:w="5813"/>
        <w:gridCol w:w="1188"/>
      </w:tblGrid>
      <w:tr w:rsidR="00A131F9" w:rsidRPr="00A131F9" w:rsidTr="00A131F9">
        <w:trPr>
          <w:tblHeader/>
        </w:trPr>
        <w:tc>
          <w:tcPr>
            <w:tcW w:w="535"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 з/п</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Вид</w:t>
            </w:r>
            <w:r w:rsidRPr="00A131F9">
              <w:rPr>
                <w:rFonts w:eastAsia="Calibri" w:cs="Times New Roman"/>
                <w:sz w:val="24"/>
                <w:szCs w:val="24"/>
                <w:lang w:val="uk-UA"/>
              </w:rPr>
              <w:br/>
              <w:t>активів</w:t>
            </w:r>
          </w:p>
        </w:tc>
        <w:tc>
          <w:tcPr>
            <w:tcW w:w="5813"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Активи, що можуть бути віднесені</w:t>
            </w:r>
            <w:r w:rsidRPr="00A131F9">
              <w:rPr>
                <w:rFonts w:eastAsia="Calibri" w:cs="Times New Roman"/>
                <w:sz w:val="24"/>
                <w:szCs w:val="24"/>
                <w:lang w:val="uk-UA"/>
              </w:rPr>
              <w:br/>
              <w:t xml:space="preserve"> до даного виду</w:t>
            </w:r>
          </w:p>
        </w:tc>
        <w:tc>
          <w:tcPr>
            <w:tcW w:w="1188"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ind w:right="-113"/>
              <w:jc w:val="center"/>
              <w:rPr>
                <w:rFonts w:eastAsia="Calibri" w:cs="Times New Roman"/>
                <w:sz w:val="24"/>
                <w:szCs w:val="24"/>
                <w:lang w:val="uk-UA"/>
              </w:rPr>
            </w:pPr>
            <w:r w:rsidRPr="00A131F9">
              <w:rPr>
                <w:rFonts w:eastAsia="Calibri" w:cs="Times New Roman"/>
                <w:sz w:val="24"/>
                <w:szCs w:val="24"/>
                <w:lang w:val="uk-UA"/>
              </w:rPr>
              <w:t xml:space="preserve">Вартість, </w:t>
            </w:r>
            <w:r w:rsidRPr="00A131F9">
              <w:rPr>
                <w:rFonts w:eastAsia="Calibri" w:cs="Times New Roman"/>
                <w:sz w:val="24"/>
                <w:szCs w:val="24"/>
                <w:lang w:val="uk-UA"/>
              </w:rPr>
              <w:br/>
              <w:t>тис. грн.</w:t>
            </w:r>
          </w:p>
        </w:tc>
      </w:tr>
      <w:tr w:rsidR="00A131F9" w:rsidRPr="00A131F9" w:rsidTr="00A131F9">
        <w:trPr>
          <w:trHeight w:val="1494"/>
        </w:trPr>
        <w:tc>
          <w:tcPr>
            <w:tcW w:w="535"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1.</w:t>
            </w:r>
          </w:p>
        </w:tc>
        <w:tc>
          <w:tcPr>
            <w:tcW w:w="2409"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Права користування майном</w:t>
            </w:r>
          </w:p>
        </w:tc>
        <w:tc>
          <w:tcPr>
            <w:tcW w:w="5813"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(право користування земельною ділянкою відповідно до земельного законодавства, право користування будівлею, право на оренду приміщень тощо)</w:t>
            </w:r>
          </w:p>
        </w:tc>
        <w:tc>
          <w:tcPr>
            <w:tcW w:w="1188" w:type="dxa"/>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jc w:val="center"/>
              <w:rPr>
                <w:rFonts w:eastAsia="Calibri" w:cs="Times New Roman"/>
                <w:sz w:val="24"/>
                <w:szCs w:val="24"/>
                <w:lang w:val="uk-UA"/>
              </w:rPr>
            </w:pPr>
            <w:r w:rsidRPr="00A131F9">
              <w:rPr>
                <w:rFonts w:eastAsia="Calibri" w:cs="Times New Roman"/>
                <w:sz w:val="24"/>
                <w:szCs w:val="24"/>
                <w:lang w:val="uk-UA"/>
              </w:rPr>
              <w:t>40</w:t>
            </w:r>
          </w:p>
        </w:tc>
      </w:tr>
    </w:tbl>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i/>
          <w:iCs/>
          <w:sz w:val="24"/>
          <w:szCs w:val="24"/>
          <w:lang w:val="uk-UA"/>
        </w:rPr>
      </w:pPr>
    </w:p>
    <w:p w:rsidR="00A131F9" w:rsidRPr="00A131F9" w:rsidRDefault="00A131F9" w:rsidP="00A131F9">
      <w:pPr>
        <w:spacing w:before="120" w:after="0" w:line="240" w:lineRule="auto"/>
        <w:jc w:val="right"/>
        <w:rPr>
          <w:rFonts w:eastAsia="Calibri" w:cs="Times New Roman"/>
          <w:szCs w:val="28"/>
          <w:lang w:val="uk-UA"/>
        </w:rPr>
      </w:pPr>
      <w:r w:rsidRPr="00A131F9">
        <w:rPr>
          <w:rFonts w:eastAsia="Calibri" w:cs="Times New Roman"/>
          <w:iCs/>
          <w:szCs w:val="28"/>
          <w:lang w:val="uk-UA"/>
        </w:rPr>
        <w:t xml:space="preserve">Таблиця 5.28. </w:t>
      </w:r>
      <w:r w:rsidRPr="00A131F9">
        <w:rPr>
          <w:rFonts w:eastAsia="Calibri" w:cs="Times New Roman"/>
          <w:szCs w:val="28"/>
          <w:lang w:val="uk-UA"/>
        </w:rPr>
        <w:t>Плановий обсяг виробництва продукції стартап-проекту</w:t>
      </w:r>
    </w:p>
    <w:p w:rsidR="00A131F9" w:rsidRPr="00A131F9" w:rsidRDefault="00A131F9" w:rsidP="00A131F9">
      <w:pPr>
        <w:spacing w:before="120" w:after="0" w:line="240" w:lineRule="auto"/>
        <w:jc w:val="right"/>
        <w:rPr>
          <w:rFonts w:eastAsia="Calibri" w:cs="Times New Roman"/>
          <w:i/>
          <w:sz w:val="24"/>
          <w:szCs w:val="24"/>
          <w:lang w:val="uk-UA"/>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56"/>
        <w:gridCol w:w="1676"/>
        <w:gridCol w:w="1531"/>
        <w:gridCol w:w="1454"/>
        <w:gridCol w:w="1288"/>
      </w:tblGrid>
      <w:tr w:rsidR="00A131F9" w:rsidRPr="00A131F9" w:rsidTr="00A131F9">
        <w:trPr>
          <w:trHeight w:val="360"/>
          <w:jc w:val="center"/>
        </w:trPr>
        <w:tc>
          <w:tcPr>
            <w:tcW w:w="1997"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Вид продукції</w:t>
            </w:r>
          </w:p>
        </w:tc>
        <w:tc>
          <w:tcPr>
            <w:tcW w:w="846"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Одиниця виміру</w:t>
            </w:r>
          </w:p>
        </w:tc>
        <w:tc>
          <w:tcPr>
            <w:tcW w:w="2157" w:type="pct"/>
            <w:gridSpan w:val="3"/>
            <w:tcBorders>
              <w:top w:val="single" w:sz="4" w:space="0" w:color="000000"/>
              <w:left w:val="single" w:sz="4" w:space="0" w:color="000000"/>
              <w:bottom w:val="single" w:sz="4" w:space="0" w:color="auto"/>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Обсяги виробництва за період</w:t>
            </w:r>
          </w:p>
        </w:tc>
      </w:tr>
      <w:tr w:rsidR="00A131F9" w:rsidRPr="00A131F9" w:rsidTr="00A131F9">
        <w:trPr>
          <w:trHeight w:val="7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773" w:type="pct"/>
            <w:tcBorders>
              <w:top w:val="single" w:sz="4" w:space="0" w:color="auto"/>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1-й місяць</w:t>
            </w:r>
          </w:p>
        </w:tc>
        <w:tc>
          <w:tcPr>
            <w:tcW w:w="734" w:type="pct"/>
            <w:tcBorders>
              <w:top w:val="single" w:sz="4" w:space="0" w:color="auto"/>
              <w:left w:val="single" w:sz="4" w:space="0" w:color="000000"/>
              <w:bottom w:val="single" w:sz="4" w:space="0" w:color="000000"/>
              <w:right w:val="single" w:sz="4" w:space="0" w:color="auto"/>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2-й місяць</w:t>
            </w:r>
          </w:p>
        </w:tc>
        <w:tc>
          <w:tcPr>
            <w:tcW w:w="650" w:type="pct"/>
            <w:tcBorders>
              <w:top w:val="single" w:sz="4" w:space="0" w:color="auto"/>
              <w:left w:val="single" w:sz="4" w:space="0" w:color="auto"/>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3-й місяць</w:t>
            </w:r>
          </w:p>
        </w:tc>
      </w:tr>
      <w:tr w:rsidR="00A131F9" w:rsidRPr="00A131F9" w:rsidTr="00A131F9">
        <w:trPr>
          <w:trHeight w:val="927"/>
          <w:jc w:val="center"/>
        </w:trPr>
        <w:tc>
          <w:tcPr>
            <w:tcW w:w="1997"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Газоаналізатор</w:t>
            </w:r>
          </w:p>
        </w:tc>
        <w:tc>
          <w:tcPr>
            <w:tcW w:w="84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шт</w:t>
            </w:r>
          </w:p>
        </w:tc>
        <w:tc>
          <w:tcPr>
            <w:tcW w:w="773"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5</w:t>
            </w:r>
          </w:p>
        </w:tc>
        <w:tc>
          <w:tcPr>
            <w:tcW w:w="73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25</w:t>
            </w:r>
          </w:p>
        </w:tc>
        <w:tc>
          <w:tcPr>
            <w:tcW w:w="650"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before="120" w:after="0" w:line="240" w:lineRule="auto"/>
              <w:rPr>
                <w:rFonts w:eastAsia="Calibri" w:cs="Times New Roman"/>
                <w:sz w:val="24"/>
                <w:szCs w:val="24"/>
                <w:lang w:val="uk-UA"/>
              </w:rPr>
            </w:pPr>
            <w:r w:rsidRPr="00A131F9">
              <w:rPr>
                <w:rFonts w:eastAsia="Calibri" w:cs="Times New Roman"/>
                <w:sz w:val="24"/>
                <w:szCs w:val="24"/>
                <w:lang w:val="uk-UA"/>
              </w:rPr>
              <w:t>25</w:t>
            </w:r>
          </w:p>
        </w:tc>
      </w:tr>
    </w:tbl>
    <w:p w:rsidR="00A131F9" w:rsidRPr="00A131F9" w:rsidRDefault="00A131F9" w:rsidP="00A131F9">
      <w:pPr>
        <w:spacing w:before="120" w:after="120"/>
        <w:rPr>
          <w:rFonts w:eastAsia="Calibri" w:cs="Times New Roman"/>
          <w:i/>
          <w:iCs/>
          <w:szCs w:val="28"/>
          <w:lang w:val="uk-UA"/>
        </w:rPr>
      </w:pPr>
    </w:p>
    <w:p w:rsidR="00A131F9" w:rsidRDefault="00A131F9" w:rsidP="00A131F9">
      <w:pPr>
        <w:spacing w:before="120" w:after="0"/>
        <w:ind w:left="-567" w:firstLine="567"/>
        <w:rPr>
          <w:rFonts w:eastAsia="Calibri" w:cs="Times New Roman"/>
          <w:szCs w:val="28"/>
          <w:lang w:val="uk-UA"/>
        </w:rPr>
      </w:pPr>
      <w:r w:rsidRPr="00A131F9">
        <w:rPr>
          <w:rFonts w:eastAsia="Calibri" w:cs="Times New Roman"/>
          <w:szCs w:val="28"/>
          <w:lang w:val="uk-UA"/>
        </w:rPr>
        <w:lastRenderedPageBreak/>
        <w:t xml:space="preserve">Обсяг витрат на забезпечення стратап-проекту матеріальними ресурсами та комплектуючими по роках (виходячи з планового обсягу виробництва продукції, визначеного в табл. 5.28.) за формою, наведеною в табл. 5.29. </w:t>
      </w:r>
    </w:p>
    <w:p w:rsidR="00A131F9" w:rsidRDefault="00A131F9" w:rsidP="00A131F9">
      <w:pPr>
        <w:spacing w:before="120" w:after="0"/>
        <w:ind w:left="-567" w:firstLine="567"/>
        <w:rPr>
          <w:rFonts w:eastAsia="Calibri" w:cs="Times New Roman"/>
          <w:szCs w:val="28"/>
          <w:lang w:val="uk-UA"/>
        </w:rPr>
      </w:pPr>
    </w:p>
    <w:p w:rsidR="00A131F9" w:rsidRPr="00A131F9" w:rsidRDefault="00A131F9" w:rsidP="00A131F9">
      <w:pPr>
        <w:spacing w:before="120" w:after="0"/>
        <w:ind w:left="-567" w:firstLine="567"/>
        <w:rPr>
          <w:rFonts w:eastAsia="Calibri" w:cs="Times New Roman"/>
          <w:szCs w:val="28"/>
          <w:lang w:val="uk-UA"/>
        </w:rPr>
      </w:pPr>
    </w:p>
    <w:p w:rsidR="00A131F9" w:rsidRPr="00A131F9" w:rsidRDefault="00A131F9" w:rsidP="00A131F9">
      <w:pPr>
        <w:spacing w:after="200" w:line="276" w:lineRule="auto"/>
        <w:jc w:val="right"/>
        <w:rPr>
          <w:rFonts w:eastAsia="Calibri" w:cs="Times New Roman"/>
          <w:szCs w:val="28"/>
          <w:lang w:val="uk-UA"/>
        </w:rPr>
      </w:pPr>
      <w:r w:rsidRPr="00A131F9">
        <w:rPr>
          <w:rFonts w:eastAsia="Calibri" w:cs="Times New Roman"/>
          <w:iCs/>
          <w:szCs w:val="28"/>
          <w:lang w:val="uk-UA"/>
        </w:rPr>
        <w:t xml:space="preserve">Таблиця 5.29. </w:t>
      </w:r>
      <w:r w:rsidRPr="00A131F9">
        <w:rPr>
          <w:rFonts w:eastAsia="Calibri" w:cs="Times New Roman"/>
          <w:szCs w:val="28"/>
          <w:lang w:val="uk-UA"/>
        </w:rPr>
        <w:t>Планова потреба та витрати на персонал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6"/>
        <w:gridCol w:w="1709"/>
        <w:gridCol w:w="1459"/>
        <w:gridCol w:w="1482"/>
        <w:gridCol w:w="1619"/>
        <w:gridCol w:w="1054"/>
        <w:gridCol w:w="1054"/>
        <w:gridCol w:w="1022"/>
      </w:tblGrid>
      <w:tr w:rsidR="00A131F9" w:rsidRPr="00D271CA" w:rsidTr="00A131F9">
        <w:trPr>
          <w:trHeight w:val="360"/>
          <w:tblHeader/>
          <w:jc w:val="center"/>
        </w:trPr>
        <w:tc>
          <w:tcPr>
            <w:tcW w:w="294"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w:t>
            </w:r>
          </w:p>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з/п</w:t>
            </w:r>
          </w:p>
        </w:tc>
        <w:tc>
          <w:tcPr>
            <w:tcW w:w="911"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 xml:space="preserve">Категорія </w:t>
            </w:r>
            <w:r w:rsidRPr="00A131F9">
              <w:rPr>
                <w:rFonts w:cs="Times New Roman"/>
                <w:sz w:val="24"/>
                <w:szCs w:val="24"/>
                <w:lang w:val="uk-UA"/>
              </w:rPr>
              <w:br/>
              <w:t>персоналу</w:t>
            </w:r>
          </w:p>
        </w:tc>
        <w:tc>
          <w:tcPr>
            <w:tcW w:w="504" w:type="pct"/>
            <w:vMerge w:val="restar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Чисельність</w:t>
            </w:r>
          </w:p>
        </w:tc>
        <w:tc>
          <w:tcPr>
            <w:tcW w:w="791" w:type="pct"/>
            <w:vMerge w:val="restar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 xml:space="preserve">Заробітна плата, </w:t>
            </w:r>
            <w:r w:rsidRPr="00A131F9">
              <w:rPr>
                <w:rFonts w:cs="Times New Roman"/>
                <w:sz w:val="24"/>
                <w:szCs w:val="24"/>
                <w:lang w:val="uk-UA"/>
              </w:rPr>
              <w:br/>
              <w:t>тис грн. на місяць</w:t>
            </w:r>
          </w:p>
        </w:tc>
        <w:tc>
          <w:tcPr>
            <w:tcW w:w="791" w:type="pct"/>
            <w:vMerge w:val="restar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Відрахування на соціальні заходи, тис грн. на місяць</w:t>
            </w:r>
          </w:p>
        </w:tc>
        <w:tc>
          <w:tcPr>
            <w:tcW w:w="1709" w:type="pct"/>
            <w:gridSpan w:val="3"/>
            <w:tcBorders>
              <w:top w:val="single" w:sz="4" w:space="0" w:color="000000"/>
              <w:left w:val="single" w:sz="4" w:space="0" w:color="000000"/>
              <w:bottom w:val="single" w:sz="4" w:space="0" w:color="auto"/>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 xml:space="preserve">Витрати на оплату </w:t>
            </w:r>
            <w:r w:rsidRPr="00A131F9">
              <w:rPr>
                <w:rFonts w:cs="Times New Roman"/>
                <w:sz w:val="24"/>
                <w:szCs w:val="24"/>
                <w:lang w:val="uk-UA"/>
              </w:rPr>
              <w:br/>
              <w:t>праці за період, тис. грн.</w:t>
            </w:r>
          </w:p>
        </w:tc>
      </w:tr>
      <w:tr w:rsidR="00A131F9" w:rsidRPr="00A131F9" w:rsidTr="00A131F9">
        <w:trPr>
          <w:trHeight w:val="585"/>
          <w:tblHeade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575" w:type="pct"/>
            <w:tcBorders>
              <w:top w:val="single" w:sz="4" w:space="0" w:color="auto"/>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1-й місяць</w:t>
            </w:r>
          </w:p>
        </w:tc>
        <w:tc>
          <w:tcPr>
            <w:tcW w:w="575" w:type="pct"/>
            <w:tcBorders>
              <w:top w:val="single" w:sz="4" w:space="0" w:color="auto"/>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2-й місяць</w:t>
            </w:r>
          </w:p>
        </w:tc>
        <w:tc>
          <w:tcPr>
            <w:tcW w:w="559" w:type="pct"/>
            <w:tcBorders>
              <w:top w:val="single" w:sz="4" w:space="0" w:color="auto"/>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3-й місяць</w:t>
            </w:r>
          </w:p>
        </w:tc>
      </w:tr>
      <w:tr w:rsidR="00A131F9" w:rsidRPr="00A131F9" w:rsidTr="00A131F9">
        <w:trPr>
          <w:trHeight w:val="605"/>
          <w:jc w:val="center"/>
        </w:trPr>
        <w:tc>
          <w:tcPr>
            <w:tcW w:w="29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iCs/>
                <w:sz w:val="24"/>
                <w:szCs w:val="24"/>
                <w:lang w:val="uk-UA"/>
              </w:rPr>
            </w:pPr>
            <w:r w:rsidRPr="00A131F9">
              <w:rPr>
                <w:rFonts w:cs="Times New Roman"/>
                <w:iCs/>
                <w:sz w:val="24"/>
                <w:szCs w:val="24"/>
                <w:lang w:val="uk-UA"/>
              </w:rPr>
              <w:t>1.</w:t>
            </w:r>
          </w:p>
        </w:tc>
        <w:tc>
          <w:tcPr>
            <w:tcW w:w="91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Менеджер</w:t>
            </w:r>
          </w:p>
        </w:tc>
        <w:tc>
          <w:tcPr>
            <w:tcW w:w="50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13.2</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2.5</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13.2</w:t>
            </w:r>
          </w:p>
        </w:tc>
        <w:tc>
          <w:tcPr>
            <w:tcW w:w="575"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26.4</w:t>
            </w:r>
          </w:p>
        </w:tc>
        <w:tc>
          <w:tcPr>
            <w:tcW w:w="559"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39.6</w:t>
            </w:r>
          </w:p>
        </w:tc>
      </w:tr>
      <w:tr w:rsidR="00A131F9" w:rsidRPr="00A131F9" w:rsidTr="00A131F9">
        <w:trPr>
          <w:trHeight w:val="554"/>
          <w:jc w:val="center"/>
        </w:trPr>
        <w:tc>
          <w:tcPr>
            <w:tcW w:w="29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iCs/>
                <w:sz w:val="24"/>
                <w:szCs w:val="24"/>
                <w:lang w:val="uk-UA"/>
              </w:rPr>
            </w:pPr>
            <w:r w:rsidRPr="00A131F9">
              <w:rPr>
                <w:rFonts w:cs="Times New Roman"/>
                <w:iCs/>
                <w:sz w:val="24"/>
                <w:szCs w:val="24"/>
                <w:lang w:val="uk-UA"/>
              </w:rPr>
              <w:t>2.</w:t>
            </w:r>
          </w:p>
        </w:tc>
        <w:tc>
          <w:tcPr>
            <w:tcW w:w="91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Інженер</w:t>
            </w:r>
          </w:p>
        </w:tc>
        <w:tc>
          <w:tcPr>
            <w:tcW w:w="50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12.8</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2.4</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12.8</w:t>
            </w:r>
          </w:p>
        </w:tc>
        <w:tc>
          <w:tcPr>
            <w:tcW w:w="575"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25.6</w:t>
            </w:r>
          </w:p>
        </w:tc>
        <w:tc>
          <w:tcPr>
            <w:tcW w:w="559"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38.4</w:t>
            </w:r>
          </w:p>
        </w:tc>
      </w:tr>
      <w:tr w:rsidR="00A131F9" w:rsidRPr="00A131F9" w:rsidTr="00A131F9">
        <w:trPr>
          <w:jc w:val="center"/>
        </w:trPr>
        <w:tc>
          <w:tcPr>
            <w:tcW w:w="29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iCs/>
                <w:sz w:val="24"/>
                <w:szCs w:val="24"/>
                <w:lang w:val="uk-UA"/>
              </w:rPr>
            </w:pPr>
            <w:r w:rsidRPr="00A131F9">
              <w:rPr>
                <w:rFonts w:cs="Times New Roman"/>
                <w:iCs/>
                <w:sz w:val="24"/>
                <w:szCs w:val="24"/>
                <w:lang w:val="uk-UA"/>
              </w:rPr>
              <w:t>3.</w:t>
            </w:r>
          </w:p>
        </w:tc>
        <w:tc>
          <w:tcPr>
            <w:tcW w:w="91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IT- спеціаліст</w:t>
            </w:r>
          </w:p>
        </w:tc>
        <w:tc>
          <w:tcPr>
            <w:tcW w:w="50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14.4</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2.7</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14.4</w:t>
            </w:r>
          </w:p>
        </w:tc>
        <w:tc>
          <w:tcPr>
            <w:tcW w:w="575"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28.8</w:t>
            </w:r>
          </w:p>
        </w:tc>
        <w:tc>
          <w:tcPr>
            <w:tcW w:w="559"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43.2</w:t>
            </w:r>
          </w:p>
        </w:tc>
      </w:tr>
      <w:tr w:rsidR="00A131F9" w:rsidRPr="00A131F9" w:rsidTr="00A131F9">
        <w:trPr>
          <w:trHeight w:val="554"/>
          <w:jc w:val="center"/>
        </w:trPr>
        <w:tc>
          <w:tcPr>
            <w:tcW w:w="294"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4.</w:t>
            </w:r>
          </w:p>
        </w:tc>
        <w:tc>
          <w:tcPr>
            <w:tcW w:w="911"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Маркетолог</w:t>
            </w:r>
          </w:p>
        </w:tc>
        <w:tc>
          <w:tcPr>
            <w:tcW w:w="50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11.6</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2.2</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11.6</w:t>
            </w:r>
          </w:p>
        </w:tc>
        <w:tc>
          <w:tcPr>
            <w:tcW w:w="575"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23.2</w:t>
            </w:r>
          </w:p>
        </w:tc>
        <w:tc>
          <w:tcPr>
            <w:tcW w:w="559"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34.8</w:t>
            </w:r>
          </w:p>
        </w:tc>
      </w:tr>
      <w:tr w:rsidR="00A131F9" w:rsidRPr="00A131F9" w:rsidTr="00A131F9">
        <w:trPr>
          <w:trHeight w:val="562"/>
          <w:jc w:val="center"/>
        </w:trPr>
        <w:tc>
          <w:tcPr>
            <w:tcW w:w="1205" w:type="pct"/>
            <w:gridSpan w:val="2"/>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iCs/>
                <w:sz w:val="24"/>
                <w:szCs w:val="24"/>
                <w:lang w:val="uk-UA"/>
              </w:rPr>
            </w:pPr>
            <w:r w:rsidRPr="00A131F9">
              <w:rPr>
                <w:rFonts w:cs="Times New Roman"/>
                <w:iCs/>
                <w:sz w:val="24"/>
                <w:szCs w:val="24"/>
                <w:lang w:val="uk-UA"/>
              </w:rPr>
              <w:t>Разом:</w:t>
            </w:r>
          </w:p>
        </w:tc>
        <w:tc>
          <w:tcPr>
            <w:tcW w:w="504"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4</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52</w:t>
            </w:r>
          </w:p>
        </w:tc>
        <w:tc>
          <w:tcPr>
            <w:tcW w:w="791"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9.8</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52</w:t>
            </w:r>
          </w:p>
        </w:tc>
        <w:tc>
          <w:tcPr>
            <w:tcW w:w="575" w:type="pct"/>
            <w:tcBorders>
              <w:top w:val="single" w:sz="4" w:space="0" w:color="000000"/>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104</w:t>
            </w:r>
          </w:p>
        </w:tc>
        <w:tc>
          <w:tcPr>
            <w:tcW w:w="559" w:type="pct"/>
            <w:tcBorders>
              <w:top w:val="single" w:sz="4" w:space="0" w:color="000000"/>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156</w:t>
            </w:r>
          </w:p>
        </w:tc>
      </w:tr>
    </w:tbl>
    <w:p w:rsidR="00A131F9" w:rsidRPr="00A131F9" w:rsidRDefault="00A131F9" w:rsidP="00A131F9">
      <w:pPr>
        <w:spacing w:before="120" w:after="0"/>
        <w:ind w:left="-567" w:firstLine="720"/>
        <w:rPr>
          <w:rFonts w:eastAsia="Calibri" w:cs="Times New Roman"/>
          <w:szCs w:val="28"/>
          <w:lang w:val="uk-UA"/>
        </w:rPr>
      </w:pPr>
      <w:r w:rsidRPr="00A131F9">
        <w:rPr>
          <w:rFonts w:eastAsia="Calibri" w:cs="Times New Roman"/>
          <w:szCs w:val="28"/>
          <w:lang w:val="uk-UA"/>
        </w:rPr>
        <w:t>Потреба та обсяг витрат на залучення адміністративного та промислово-виробничого персоналу, необхідного для реалізації проекту наведеною в табл. 5.30.</w:t>
      </w:r>
    </w:p>
    <w:p w:rsidR="00A131F9" w:rsidRPr="00A131F9" w:rsidRDefault="00A131F9" w:rsidP="00A131F9">
      <w:pPr>
        <w:spacing w:before="120" w:after="120"/>
        <w:jc w:val="right"/>
        <w:rPr>
          <w:rFonts w:eastAsia="Calibri" w:cs="Times New Roman"/>
          <w:lang w:val="uk-UA"/>
        </w:rPr>
      </w:pPr>
      <w:r w:rsidRPr="00A131F9">
        <w:rPr>
          <w:rFonts w:eastAsia="Calibri" w:cs="Times New Roman"/>
          <w:lang w:val="uk-UA"/>
        </w:rPr>
        <w:t>Таблиця 5.30. Планові загальногосподарські витрати</w:t>
      </w:r>
    </w:p>
    <w:tbl>
      <w:tblPr>
        <w:tblW w:w="5000"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7"/>
        <w:gridCol w:w="6230"/>
        <w:gridCol w:w="1004"/>
        <w:gridCol w:w="1004"/>
        <w:gridCol w:w="1000"/>
      </w:tblGrid>
      <w:tr w:rsidR="00A131F9" w:rsidRPr="00D271CA" w:rsidTr="00A131F9">
        <w:trPr>
          <w:trHeight w:val="737"/>
        </w:trPr>
        <w:tc>
          <w:tcPr>
            <w:tcW w:w="336"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w:t>
            </w:r>
          </w:p>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з/п</w:t>
            </w:r>
          </w:p>
        </w:tc>
        <w:tc>
          <w:tcPr>
            <w:tcW w:w="3145" w:type="pct"/>
            <w:vMerge w:val="restar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center"/>
              <w:rPr>
                <w:rFonts w:cs="Times New Roman"/>
                <w:sz w:val="24"/>
                <w:szCs w:val="24"/>
                <w:lang w:val="uk-UA"/>
              </w:rPr>
            </w:pPr>
            <w:r w:rsidRPr="00A131F9">
              <w:rPr>
                <w:rFonts w:cs="Times New Roman"/>
                <w:sz w:val="24"/>
                <w:szCs w:val="24"/>
                <w:lang w:val="uk-UA"/>
              </w:rPr>
              <w:t xml:space="preserve">Стаття </w:t>
            </w:r>
            <w:r w:rsidRPr="00A131F9">
              <w:rPr>
                <w:rFonts w:cs="Times New Roman"/>
                <w:sz w:val="24"/>
                <w:szCs w:val="24"/>
                <w:lang w:val="uk-UA"/>
              </w:rPr>
              <w:br/>
              <w:t>витрат</w:t>
            </w:r>
          </w:p>
        </w:tc>
        <w:tc>
          <w:tcPr>
            <w:tcW w:w="1519" w:type="pct"/>
            <w:gridSpan w:val="3"/>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 xml:space="preserve">Витрати за період, </w:t>
            </w:r>
            <w:r w:rsidRPr="00A131F9">
              <w:rPr>
                <w:rFonts w:cs="Times New Roman"/>
                <w:sz w:val="24"/>
                <w:szCs w:val="24"/>
                <w:lang w:val="uk-UA"/>
              </w:rPr>
              <w:br/>
              <w:t>тис. грн.</w:t>
            </w:r>
          </w:p>
        </w:tc>
      </w:tr>
      <w:tr w:rsidR="00A131F9" w:rsidRPr="00A131F9" w:rsidTr="00A131F9">
        <w:trPr>
          <w:trHeight w:val="7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jc w:val="left"/>
              <w:rPr>
                <w:rFonts w:eastAsia="Calibri" w:cs="Times New Roman"/>
                <w:sz w:val="24"/>
                <w:szCs w:val="24"/>
                <w:lang w:val="uk-UA"/>
              </w:rPr>
            </w:pP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1-й рік</w:t>
            </w:r>
          </w:p>
        </w:tc>
        <w:tc>
          <w:tcPr>
            <w:tcW w:w="507" w:type="pct"/>
            <w:tcBorders>
              <w:top w:val="single" w:sz="4" w:space="0" w:color="auto"/>
              <w:left w:val="single" w:sz="4" w:space="0" w:color="000000"/>
              <w:bottom w:val="single" w:sz="4" w:space="0" w:color="000000"/>
              <w:right w:val="single" w:sz="4" w:space="0" w:color="auto"/>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2-й рік</w:t>
            </w:r>
          </w:p>
        </w:tc>
        <w:tc>
          <w:tcPr>
            <w:tcW w:w="505" w:type="pct"/>
            <w:tcBorders>
              <w:top w:val="single" w:sz="4" w:space="0" w:color="auto"/>
              <w:left w:val="single" w:sz="4" w:space="0" w:color="auto"/>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3-й рік</w:t>
            </w:r>
          </w:p>
        </w:tc>
      </w:tr>
      <w:tr w:rsidR="00A131F9" w:rsidRPr="00A131F9" w:rsidTr="00A131F9">
        <w:trPr>
          <w:trHeight w:val="737"/>
        </w:trPr>
        <w:tc>
          <w:tcPr>
            <w:tcW w:w="33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w:t>
            </w:r>
          </w:p>
        </w:tc>
        <w:tc>
          <w:tcPr>
            <w:tcW w:w="314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Витрати на обладнання, устаткування та пристрої</w:t>
            </w: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13.5</w:t>
            </w:r>
          </w:p>
        </w:tc>
        <w:tc>
          <w:tcPr>
            <w:tcW w:w="507" w:type="pct"/>
            <w:tcBorders>
              <w:top w:val="single" w:sz="4" w:space="0" w:color="000000"/>
              <w:left w:val="single" w:sz="4" w:space="0" w:color="000000"/>
              <w:bottom w:val="single" w:sz="4" w:space="0" w:color="000000"/>
              <w:right w:val="single" w:sz="4" w:space="0" w:color="auto"/>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27</w:t>
            </w:r>
          </w:p>
        </w:tc>
        <w:tc>
          <w:tcPr>
            <w:tcW w:w="505" w:type="pct"/>
            <w:tcBorders>
              <w:top w:val="single" w:sz="4" w:space="0" w:color="000000"/>
              <w:left w:val="single" w:sz="4" w:space="0" w:color="auto"/>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40</w:t>
            </w:r>
          </w:p>
        </w:tc>
      </w:tr>
      <w:tr w:rsidR="00A131F9" w:rsidRPr="00A131F9" w:rsidTr="00A131F9">
        <w:trPr>
          <w:trHeight w:val="737"/>
        </w:trPr>
        <w:tc>
          <w:tcPr>
            <w:tcW w:w="33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2.</w:t>
            </w:r>
          </w:p>
        </w:tc>
        <w:tc>
          <w:tcPr>
            <w:tcW w:w="3145"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Витрати на придбання нематеріальних активів</w:t>
            </w: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120</w:t>
            </w:r>
          </w:p>
        </w:tc>
        <w:tc>
          <w:tcPr>
            <w:tcW w:w="507" w:type="pct"/>
            <w:tcBorders>
              <w:top w:val="single" w:sz="4" w:space="0" w:color="000000"/>
              <w:left w:val="single" w:sz="4" w:space="0" w:color="000000"/>
              <w:bottom w:val="single" w:sz="4" w:space="0" w:color="000000"/>
              <w:right w:val="single" w:sz="4" w:space="0" w:color="auto"/>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240</w:t>
            </w:r>
          </w:p>
        </w:tc>
        <w:tc>
          <w:tcPr>
            <w:tcW w:w="505" w:type="pct"/>
            <w:tcBorders>
              <w:top w:val="single" w:sz="4" w:space="0" w:color="000000"/>
              <w:left w:val="single" w:sz="4" w:space="0" w:color="auto"/>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360</w:t>
            </w:r>
          </w:p>
        </w:tc>
      </w:tr>
      <w:tr w:rsidR="00A131F9" w:rsidRPr="00A131F9" w:rsidTr="00A131F9">
        <w:trPr>
          <w:trHeight w:val="737"/>
        </w:trPr>
        <w:tc>
          <w:tcPr>
            <w:tcW w:w="33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3.</w:t>
            </w:r>
          </w:p>
        </w:tc>
        <w:tc>
          <w:tcPr>
            <w:tcW w:w="3145"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color w:val="000000" w:themeColor="text1"/>
                <w:sz w:val="24"/>
                <w:szCs w:val="24"/>
                <w:lang w:val="uk-UA"/>
              </w:rPr>
            </w:pPr>
            <w:r w:rsidRPr="00A131F9">
              <w:rPr>
                <w:rFonts w:cs="Times New Roman"/>
                <w:sz w:val="24"/>
                <w:szCs w:val="24"/>
                <w:lang w:val="uk-UA"/>
              </w:rPr>
              <w:t xml:space="preserve">Витрати на </w:t>
            </w:r>
            <w:r w:rsidRPr="00A131F9">
              <w:rPr>
                <w:rFonts w:cs="Times New Roman"/>
                <w:color w:val="000000" w:themeColor="text1"/>
                <w:sz w:val="24"/>
                <w:szCs w:val="24"/>
                <w:lang w:val="uk-UA"/>
              </w:rPr>
              <w:t xml:space="preserve">робітників </w:t>
            </w: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300</w:t>
            </w:r>
          </w:p>
        </w:tc>
        <w:tc>
          <w:tcPr>
            <w:tcW w:w="507" w:type="pct"/>
            <w:tcBorders>
              <w:top w:val="single" w:sz="4" w:space="0" w:color="000000"/>
              <w:left w:val="single" w:sz="4" w:space="0" w:color="000000"/>
              <w:bottom w:val="single" w:sz="4" w:space="0" w:color="000000"/>
              <w:right w:val="single" w:sz="4" w:space="0" w:color="auto"/>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600</w:t>
            </w:r>
          </w:p>
        </w:tc>
        <w:tc>
          <w:tcPr>
            <w:tcW w:w="505" w:type="pct"/>
            <w:tcBorders>
              <w:top w:val="single" w:sz="4" w:space="0" w:color="000000"/>
              <w:left w:val="single" w:sz="4" w:space="0" w:color="auto"/>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900</w:t>
            </w:r>
          </w:p>
        </w:tc>
      </w:tr>
      <w:tr w:rsidR="00A131F9" w:rsidRPr="00D271CA" w:rsidTr="00A131F9">
        <w:trPr>
          <w:trHeight w:val="737"/>
        </w:trPr>
        <w:tc>
          <w:tcPr>
            <w:tcW w:w="33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lastRenderedPageBreak/>
              <w:t>4.</w:t>
            </w:r>
          </w:p>
        </w:tc>
        <w:tc>
          <w:tcPr>
            <w:tcW w:w="3145"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Витрати на просування та рекламу</w:t>
            </w:r>
          </w:p>
        </w:tc>
        <w:tc>
          <w:tcPr>
            <w:tcW w:w="507" w:type="pct"/>
            <w:tcBorders>
              <w:top w:val="single" w:sz="4" w:space="0" w:color="000000"/>
              <w:left w:val="single" w:sz="4" w:space="0" w:color="000000"/>
              <w:bottom w:val="single" w:sz="4" w:space="0" w:color="000000"/>
              <w:right w:val="single" w:sz="4" w:space="0" w:color="000000"/>
            </w:tcBorders>
          </w:tcPr>
          <w:p w:rsidR="00A131F9" w:rsidRPr="00A131F9" w:rsidRDefault="00A131F9" w:rsidP="00A131F9">
            <w:pPr>
              <w:spacing w:after="0" w:line="240" w:lineRule="auto"/>
              <w:rPr>
                <w:rFonts w:cs="Times New Roman"/>
                <w:sz w:val="24"/>
                <w:szCs w:val="24"/>
                <w:lang w:val="uk-UA"/>
              </w:rPr>
            </w:pPr>
          </w:p>
        </w:tc>
        <w:tc>
          <w:tcPr>
            <w:tcW w:w="507" w:type="pct"/>
            <w:tcBorders>
              <w:top w:val="single" w:sz="4" w:space="0" w:color="000000"/>
              <w:left w:val="single" w:sz="4" w:space="0" w:color="000000"/>
              <w:bottom w:val="single" w:sz="4" w:space="0" w:color="000000"/>
              <w:right w:val="single" w:sz="4" w:space="0" w:color="auto"/>
            </w:tcBorders>
          </w:tcPr>
          <w:p w:rsidR="00A131F9" w:rsidRPr="00A131F9" w:rsidRDefault="00A131F9" w:rsidP="00A131F9">
            <w:pPr>
              <w:spacing w:after="0" w:line="240" w:lineRule="auto"/>
              <w:rPr>
                <w:rFonts w:cs="Times New Roman"/>
                <w:sz w:val="24"/>
                <w:szCs w:val="24"/>
                <w:lang w:val="uk-UA"/>
              </w:rPr>
            </w:pPr>
          </w:p>
        </w:tc>
        <w:tc>
          <w:tcPr>
            <w:tcW w:w="505" w:type="pct"/>
            <w:tcBorders>
              <w:top w:val="single" w:sz="4" w:space="0" w:color="000000"/>
              <w:left w:val="single" w:sz="4" w:space="0" w:color="auto"/>
              <w:bottom w:val="single" w:sz="4" w:space="0" w:color="000000"/>
              <w:right w:val="single" w:sz="4" w:space="0" w:color="000000"/>
            </w:tcBorders>
          </w:tcPr>
          <w:p w:rsidR="00A131F9" w:rsidRPr="00A131F9" w:rsidRDefault="00A131F9" w:rsidP="00A131F9">
            <w:pPr>
              <w:spacing w:after="0" w:line="240" w:lineRule="auto"/>
              <w:rPr>
                <w:rFonts w:cs="Times New Roman"/>
                <w:sz w:val="24"/>
                <w:szCs w:val="24"/>
                <w:lang w:val="uk-UA"/>
              </w:rPr>
            </w:pPr>
          </w:p>
        </w:tc>
      </w:tr>
      <w:tr w:rsidR="00A131F9" w:rsidRPr="00A131F9" w:rsidTr="00A131F9">
        <w:trPr>
          <w:trHeight w:val="737"/>
        </w:trPr>
        <w:tc>
          <w:tcPr>
            <w:tcW w:w="336" w:type="pct"/>
            <w:tcBorders>
              <w:top w:val="single" w:sz="4" w:space="0" w:color="000000"/>
              <w:left w:val="single" w:sz="4" w:space="0" w:color="000000"/>
              <w:bottom w:val="single" w:sz="4" w:space="0" w:color="000000"/>
              <w:right w:val="single" w:sz="4" w:space="0" w:color="000000"/>
            </w:tcBorders>
            <w:vAlign w:val="center"/>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5.</w:t>
            </w:r>
          </w:p>
        </w:tc>
        <w:tc>
          <w:tcPr>
            <w:tcW w:w="3145"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 xml:space="preserve">Оплата юридичних послуг </w:t>
            </w: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5</w:t>
            </w:r>
          </w:p>
        </w:tc>
        <w:tc>
          <w:tcPr>
            <w:tcW w:w="507" w:type="pct"/>
            <w:tcBorders>
              <w:top w:val="single" w:sz="4" w:space="0" w:color="000000"/>
              <w:left w:val="single" w:sz="4" w:space="0" w:color="000000"/>
              <w:bottom w:val="single" w:sz="4" w:space="0" w:color="000000"/>
              <w:right w:val="single" w:sz="4" w:space="0" w:color="auto"/>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10</w:t>
            </w:r>
          </w:p>
        </w:tc>
        <w:tc>
          <w:tcPr>
            <w:tcW w:w="505" w:type="pct"/>
            <w:tcBorders>
              <w:top w:val="single" w:sz="4" w:space="0" w:color="000000"/>
              <w:left w:val="single" w:sz="4" w:space="0" w:color="auto"/>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15</w:t>
            </w:r>
          </w:p>
        </w:tc>
      </w:tr>
      <w:tr w:rsidR="00A131F9" w:rsidRPr="00A131F9" w:rsidTr="00A131F9">
        <w:trPr>
          <w:trHeight w:val="737"/>
        </w:trPr>
        <w:tc>
          <w:tcPr>
            <w:tcW w:w="3481" w:type="pct"/>
            <w:gridSpan w:val="2"/>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iCs/>
                <w:sz w:val="24"/>
                <w:szCs w:val="24"/>
                <w:lang w:val="uk-UA"/>
              </w:rPr>
            </w:pPr>
            <w:r w:rsidRPr="00A131F9">
              <w:rPr>
                <w:rFonts w:cs="Times New Roman"/>
                <w:iCs/>
                <w:sz w:val="24"/>
                <w:szCs w:val="24"/>
                <w:lang w:val="uk-UA"/>
              </w:rPr>
              <w:t>Разом:</w:t>
            </w:r>
          </w:p>
        </w:tc>
        <w:tc>
          <w:tcPr>
            <w:tcW w:w="507" w:type="pct"/>
            <w:tcBorders>
              <w:top w:val="single" w:sz="4" w:space="0" w:color="000000"/>
              <w:left w:val="single" w:sz="4" w:space="0" w:color="000000"/>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438.5</w:t>
            </w:r>
          </w:p>
        </w:tc>
        <w:tc>
          <w:tcPr>
            <w:tcW w:w="507" w:type="pct"/>
            <w:tcBorders>
              <w:top w:val="single" w:sz="4" w:space="0" w:color="000000"/>
              <w:left w:val="single" w:sz="4" w:space="0" w:color="000000"/>
              <w:bottom w:val="single" w:sz="4" w:space="0" w:color="000000"/>
              <w:right w:val="single" w:sz="4" w:space="0" w:color="auto"/>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877</w:t>
            </w:r>
          </w:p>
        </w:tc>
        <w:tc>
          <w:tcPr>
            <w:tcW w:w="505" w:type="pct"/>
            <w:tcBorders>
              <w:top w:val="single" w:sz="4" w:space="0" w:color="000000"/>
              <w:left w:val="single" w:sz="4" w:space="0" w:color="auto"/>
              <w:bottom w:val="single" w:sz="4" w:space="0" w:color="000000"/>
              <w:right w:val="single" w:sz="4" w:space="0" w:color="000000"/>
            </w:tcBorders>
            <w:hideMark/>
          </w:tcPr>
          <w:p w:rsidR="00A131F9" w:rsidRPr="00A131F9" w:rsidRDefault="00A131F9" w:rsidP="00A131F9">
            <w:pPr>
              <w:spacing w:after="0" w:line="240" w:lineRule="auto"/>
              <w:rPr>
                <w:rFonts w:cs="Times New Roman"/>
                <w:sz w:val="24"/>
                <w:szCs w:val="24"/>
                <w:lang w:val="uk-UA"/>
              </w:rPr>
            </w:pPr>
            <w:r w:rsidRPr="00A131F9">
              <w:rPr>
                <w:rFonts w:cs="Times New Roman"/>
                <w:sz w:val="24"/>
                <w:szCs w:val="24"/>
                <w:lang w:val="uk-UA"/>
              </w:rPr>
              <w:t>1515</w:t>
            </w:r>
          </w:p>
        </w:tc>
      </w:tr>
    </w:tbl>
    <w:p w:rsidR="00A131F9" w:rsidRPr="00A131F9" w:rsidRDefault="00A131F9" w:rsidP="00A131F9">
      <w:pPr>
        <w:keepNext/>
        <w:keepLines/>
        <w:spacing w:before="120" w:after="120"/>
        <w:jc w:val="left"/>
        <w:outlineLvl w:val="1"/>
        <w:rPr>
          <w:rFonts w:eastAsia="Times New Roman" w:cs="Times New Roman"/>
          <w:b/>
          <w:bCs/>
          <w:color w:val="000000"/>
          <w:sz w:val="32"/>
          <w:szCs w:val="26"/>
          <w:lang w:val="uk-UA"/>
        </w:rPr>
      </w:pPr>
      <w:bookmarkStart w:id="44" w:name="_Toc26977923"/>
      <w:r w:rsidRPr="00A131F9">
        <w:rPr>
          <w:rFonts w:eastAsia="Times New Roman" w:cs="Times New Roman"/>
          <w:b/>
          <w:bCs/>
          <w:color w:val="000000"/>
          <w:sz w:val="32"/>
          <w:szCs w:val="26"/>
          <w:lang w:val="uk-UA"/>
        </w:rPr>
        <w:t>5.7. Висновки до розділу</w:t>
      </w:r>
      <w:bookmarkEnd w:id="44"/>
    </w:p>
    <w:p w:rsidR="00A131F9" w:rsidRPr="00A131F9" w:rsidRDefault="00A131F9" w:rsidP="00A131F9">
      <w:pPr>
        <w:spacing w:before="120" w:after="120"/>
        <w:ind w:left="-567" w:firstLine="720"/>
        <w:rPr>
          <w:rFonts w:eastAsia="Calibri" w:cs="Times New Roman"/>
          <w:szCs w:val="28"/>
          <w:lang w:val="uk-UA"/>
        </w:rPr>
      </w:pPr>
      <w:r w:rsidRPr="00A131F9">
        <w:rPr>
          <w:rFonts w:eastAsia="Calibri" w:cs="Times New Roman"/>
          <w:szCs w:val="28"/>
          <w:lang w:val="uk-UA"/>
        </w:rPr>
        <w:t xml:space="preserve">Після огляду на вищезазначений повний аналіз стартап-проекту, використовуючи різні методи,  можна зазначити, що просування на ринку несе більш-менш сприятливий характер. </w:t>
      </w:r>
    </w:p>
    <w:p w:rsidR="00A131F9" w:rsidRPr="00A131F9" w:rsidRDefault="00A131F9" w:rsidP="00A131F9">
      <w:pPr>
        <w:spacing w:before="120" w:after="120"/>
        <w:ind w:left="-567" w:firstLine="567"/>
        <w:rPr>
          <w:rFonts w:eastAsia="Calibri" w:cs="Times New Roman"/>
          <w:szCs w:val="28"/>
          <w:lang w:val="uk-UA"/>
        </w:rPr>
      </w:pPr>
      <w:r w:rsidRPr="00A131F9">
        <w:rPr>
          <w:rFonts w:eastAsia="Calibri" w:cs="Times New Roman"/>
          <w:szCs w:val="28"/>
          <w:lang w:val="uk-UA"/>
        </w:rPr>
        <w:t xml:space="preserve">У зв’язку з суттєвою динамікою ринку на вище зазначений продукт буде мати хороший попит у дослідницьких груп, і з точки зору рентабельності проект може принести прибуток. З огляду на потенційні групи клієнтів перспективи впровадження проекту існують. Для підтримки успішності виходу на ринок потрібно надати продукту властивостей, які будуть виділяти його серед конкурентів. На сьогодні продукт може бути конкурентоспроможним, проте для стабільності довіри споживачів і формування клієнтської бази потрібно вдосконалювати технологію розрахунків, а також ще струкувати рекламну кампанію та займатися регулярним пошуком нових технологічних рішень. Ще потрібно вдосконалювати та спрощувати процес продукт-споживач та розробити сервіс побажань  та відгуків щодо продукту. </w:t>
      </w:r>
    </w:p>
    <w:p w:rsidR="00A131F9" w:rsidRPr="00A131F9" w:rsidRDefault="00A131F9" w:rsidP="00A131F9">
      <w:pPr>
        <w:spacing w:before="120" w:after="0"/>
        <w:ind w:left="-567" w:firstLine="720"/>
        <w:rPr>
          <w:rFonts w:eastAsia="Calibri" w:cs="Times New Roman"/>
          <w:lang w:val="uk-UA"/>
        </w:rPr>
      </w:pPr>
      <w:r w:rsidRPr="00A131F9">
        <w:rPr>
          <w:rFonts w:eastAsia="Calibri" w:cs="Times New Roman"/>
          <w:lang w:val="uk-UA"/>
        </w:rPr>
        <w:t xml:space="preserve">Також важливо зазначити, що продукт є конкурентоспроможним за рахунок ряду його переваг над аналогами: нижча ціна, простота у використанні, можливість удосконалення і розширення опціональності. </w:t>
      </w:r>
    </w:p>
    <w:p w:rsidR="00A131F9" w:rsidRPr="00A131F9" w:rsidRDefault="00A131F9" w:rsidP="00A131F9">
      <w:pPr>
        <w:spacing w:before="120" w:after="0"/>
        <w:ind w:left="-567" w:firstLine="567"/>
        <w:rPr>
          <w:rFonts w:eastAsia="Calibri" w:cs="Times New Roman"/>
          <w:lang w:val="uk-UA"/>
        </w:rPr>
      </w:pPr>
      <w:r w:rsidRPr="00A131F9">
        <w:rPr>
          <w:rFonts w:eastAsia="Calibri" w:cs="Times New Roman"/>
          <w:lang w:val="uk-UA"/>
        </w:rPr>
        <w:t xml:space="preserve">Цей розділ є завершальною частиною магістерської дисертації, тому він виконується у вигляді оцінювання можливостей та формування заходів із ринкового впровадження інноваційних пропозицій. </w:t>
      </w:r>
    </w:p>
    <w:p w:rsidR="00A131F9" w:rsidRPr="00A131F9" w:rsidRDefault="00A131F9" w:rsidP="00A131F9">
      <w:pPr>
        <w:rPr>
          <w:lang w:val="uk-UA"/>
        </w:rPr>
      </w:pPr>
    </w:p>
    <w:p w:rsidR="00FE34C4" w:rsidRPr="00387142" w:rsidRDefault="001B2A1F" w:rsidP="00994F78">
      <w:pPr>
        <w:pStyle w:val="1"/>
        <w:rPr>
          <w:lang w:val="uk-UA"/>
        </w:rPr>
      </w:pPr>
      <w:bookmarkStart w:id="45" w:name="_Toc26977924"/>
      <w:r w:rsidRPr="00387142">
        <w:rPr>
          <w:lang w:val="uk-UA"/>
        </w:rPr>
        <w:lastRenderedPageBreak/>
        <w:t>ВИСНОВОК</w:t>
      </w:r>
      <w:bookmarkEnd w:id="45"/>
      <w:r w:rsidRPr="00387142">
        <w:rPr>
          <w:lang w:val="uk-UA"/>
        </w:rPr>
        <w:t xml:space="preserve"> </w:t>
      </w:r>
    </w:p>
    <w:p w:rsidR="001B2A1F" w:rsidRPr="00387142" w:rsidRDefault="001B2A1F" w:rsidP="00A131F9">
      <w:pPr>
        <w:ind w:left="-567" w:firstLine="567"/>
        <w:rPr>
          <w:lang w:val="uk-UA"/>
        </w:rPr>
      </w:pPr>
      <w:r w:rsidRPr="00387142">
        <w:rPr>
          <w:lang w:val="uk-UA"/>
        </w:rPr>
        <w:t>За виконану роботу було розглянуто як належить ситуація з автозаправними станціями в Україні, розглянути причину підвищення кількості їх будівель, а також позначити можливі наслідки розсіювання викидів від АЗС.  Варто відразу зазначити, що оцінку викидів на автозаправних станціях слід учащати і проводити нові дослідження після позначених досліджень короткочасних викидів бензолу, чия концентрація виявилася завищеною від нормативів.</w:t>
      </w:r>
    </w:p>
    <w:p w:rsidR="001B2A1F" w:rsidRPr="001B2A1F" w:rsidRDefault="001B2A1F" w:rsidP="00A131F9">
      <w:pPr>
        <w:ind w:left="-567" w:firstLine="567"/>
        <w:rPr>
          <w:lang w:val="ru-RU"/>
        </w:rPr>
      </w:pPr>
      <w:r w:rsidRPr="00387142">
        <w:rPr>
          <w:lang w:val="uk-UA"/>
        </w:rPr>
        <w:t xml:space="preserve"> У першому розділі була з'ясована ситуація з кількістю автозаправних станцій, яким чином відбуваються викиди від АЗС, які речовини входять в дані викиди, і яку небезпеку можуть нести заправні станції.  </w:t>
      </w:r>
      <w:r w:rsidRPr="001B2A1F">
        <w:rPr>
          <w:lang w:val="ru-RU"/>
        </w:rPr>
        <w:t>У цьому ж розділі була з'ясована чистота регламентних робіт в українських автозаправних станціях, і які наслідки приносить неякісна робота мереж на концентрацію в вихлопах автомобілів, як це вплине на екологічну ситуацію в країні.  У цьому ж розділі був проведений огляд приладів, які вимірюють концентрацію речовин.</w:t>
      </w:r>
    </w:p>
    <w:p w:rsidR="001B2A1F" w:rsidRPr="001B2A1F" w:rsidRDefault="001B2A1F" w:rsidP="00A131F9">
      <w:pPr>
        <w:ind w:left="-567" w:firstLine="567"/>
        <w:rPr>
          <w:lang w:val="ru-RU"/>
        </w:rPr>
      </w:pPr>
      <w:r w:rsidRPr="001B2A1F">
        <w:rPr>
          <w:lang w:val="ru-RU"/>
        </w:rPr>
        <w:t xml:space="preserve"> </w:t>
      </w:r>
      <w:r>
        <w:rPr>
          <w:lang w:val="ru-RU"/>
        </w:rPr>
        <w:tab/>
      </w:r>
      <w:r w:rsidRPr="001B2A1F">
        <w:rPr>
          <w:lang w:val="ru-RU"/>
        </w:rPr>
        <w:t>У другому розділі був проведений огляд загальних існуючих методик і математичних моделей по виділенню речовин, а також графік залежності при зміні метрологічних умов.</w:t>
      </w:r>
    </w:p>
    <w:p w:rsidR="001B2A1F" w:rsidRPr="001B2A1F" w:rsidRDefault="001B2A1F" w:rsidP="00A131F9">
      <w:pPr>
        <w:ind w:left="-567" w:firstLine="567"/>
        <w:rPr>
          <w:lang w:val="ru-RU"/>
        </w:rPr>
      </w:pPr>
      <w:r w:rsidRPr="001B2A1F">
        <w:rPr>
          <w:lang w:val="ru-RU"/>
        </w:rPr>
        <w:t xml:space="preserve"> У третьому розділі були розглянуті методики Європи і України, в якій розглядала розрахунок викидів від АЗС від кожної їх представлених країн.  І до цього був зроблений висновок того, яким чином методики двох країн відрізняються між собою.</w:t>
      </w:r>
    </w:p>
    <w:p w:rsidR="001B2A1F" w:rsidRPr="001B2A1F" w:rsidRDefault="001B2A1F" w:rsidP="00A131F9">
      <w:pPr>
        <w:ind w:left="-567" w:firstLine="567"/>
        <w:rPr>
          <w:lang w:val="ru-RU"/>
        </w:rPr>
      </w:pPr>
      <w:r w:rsidRPr="001B2A1F">
        <w:rPr>
          <w:lang w:val="ru-RU"/>
        </w:rPr>
        <w:t xml:space="preserve"> У четвертому розділі було зроблено розрахунок можливих викидів автозаправної станції в місті Суми, яку</w:t>
      </w:r>
      <w:r w:rsidR="005453FF">
        <w:rPr>
          <w:lang w:val="ru-RU"/>
        </w:rPr>
        <w:t xml:space="preserve"> взяли як об'єкт дослідження.  Б</w:t>
      </w:r>
      <w:r w:rsidRPr="001B2A1F">
        <w:rPr>
          <w:lang w:val="ru-RU"/>
        </w:rPr>
        <w:t xml:space="preserve">ули враховані обсяги резервуарів, а також кількість колонок з пістолетами.  Після була вибудувана проекція площі можливого ураження від розсіювання речовин від АЗС, а також позначені ГДК.  Підсумком експерименту з'ясувалося, що АЗС, хоч і охоплює </w:t>
      </w:r>
      <w:r w:rsidRPr="001B2A1F">
        <w:rPr>
          <w:lang w:val="ru-RU"/>
        </w:rPr>
        <w:lastRenderedPageBreak/>
        <w:t>невелику площу, де личать житлові будинки, вона не несе особливої ​​екологічної небезпеки для жителів.</w:t>
      </w:r>
    </w:p>
    <w:p w:rsidR="001B2A1F" w:rsidRPr="00FE34C4" w:rsidRDefault="001B2A1F" w:rsidP="00994F78">
      <w:pPr>
        <w:pStyle w:val="1"/>
        <w:rPr>
          <w:lang w:val="ru-RU"/>
        </w:rPr>
      </w:pPr>
    </w:p>
    <w:p w:rsidR="005D0918" w:rsidRDefault="00D55FEB" w:rsidP="00D55FEB">
      <w:pPr>
        <w:spacing w:line="259" w:lineRule="auto"/>
        <w:jc w:val="left"/>
        <w:rPr>
          <w:rFonts w:cs="Times New Roman"/>
          <w:szCs w:val="28"/>
          <w:lang w:val="uk-UA"/>
        </w:rPr>
      </w:pPr>
      <w:r>
        <w:rPr>
          <w:rFonts w:cs="Times New Roman"/>
          <w:szCs w:val="28"/>
          <w:lang w:val="uk-UA"/>
        </w:rPr>
        <w:br w:type="page"/>
      </w:r>
    </w:p>
    <w:p w:rsidR="005D0918" w:rsidRPr="005D0918" w:rsidRDefault="00317F2D" w:rsidP="005D0918">
      <w:pPr>
        <w:rPr>
          <w:rFonts w:cs="Times New Roman"/>
          <w:b/>
          <w:szCs w:val="28"/>
          <w:lang w:val="uk-UA"/>
        </w:rPr>
      </w:pPr>
      <w:r w:rsidRPr="005D0918">
        <w:rPr>
          <w:rFonts w:cs="Times New Roman"/>
          <w:b/>
          <w:szCs w:val="28"/>
          <w:lang w:val="uk-UA"/>
        </w:rPr>
        <w:lastRenderedPageBreak/>
        <w:t>Список використаних джерел</w:t>
      </w:r>
    </w:p>
    <w:p w:rsidR="005D0918" w:rsidRPr="005D0918" w:rsidRDefault="005D0918" w:rsidP="005D0918">
      <w:pPr>
        <w:numPr>
          <w:ilvl w:val="0"/>
          <w:numId w:val="7"/>
        </w:numPr>
        <w:rPr>
          <w:rFonts w:cs="Times New Roman"/>
          <w:szCs w:val="28"/>
          <w:lang w:val="uk-UA"/>
        </w:rPr>
      </w:pPr>
      <w:r w:rsidRPr="005D0918">
        <w:rPr>
          <w:rFonts w:cs="Times New Roman"/>
          <w:szCs w:val="28"/>
          <w:lang w:val="uk-UA"/>
        </w:rPr>
        <w:t xml:space="preserve"> «</w:t>
      </w:r>
      <w:r w:rsidRPr="005D0918">
        <w:rPr>
          <w:rFonts w:cs="Times New Roman"/>
          <w:szCs w:val="28"/>
        </w:rPr>
        <w:t>Wikipedia</w:t>
      </w:r>
      <w:r w:rsidRPr="005D0918">
        <w:rPr>
          <w:rFonts w:cs="Times New Roman"/>
          <w:szCs w:val="28"/>
          <w:lang w:val="uk-UA"/>
        </w:rPr>
        <w:t xml:space="preserve">; Список країн за кількістю автомобілів на 1000 осіб[Електронний ресурс]:  </w:t>
      </w:r>
    </w:p>
    <w:p w:rsidR="00C4055F" w:rsidRPr="005D0918" w:rsidRDefault="008F7486" w:rsidP="005D0918">
      <w:pPr>
        <w:pStyle w:val="a6"/>
        <w:rPr>
          <w:rFonts w:cs="Times New Roman"/>
          <w:szCs w:val="28"/>
          <w:lang w:val="uk-UA"/>
        </w:rPr>
      </w:pPr>
      <w:hyperlink r:id="rId122" w:history="1">
        <w:r w:rsidR="00317F2D" w:rsidRPr="005D0918">
          <w:rPr>
            <w:rStyle w:val="a5"/>
            <w:rFonts w:cs="Times New Roman"/>
            <w:szCs w:val="28"/>
            <w:lang w:val="uk-UA"/>
          </w:rPr>
          <w:t>https://uk.wikipedia.org/wiki/Список_країн_за_кількістю_автомобілів_на_1000_осіб</w:t>
        </w:r>
      </w:hyperlink>
      <w:r w:rsidR="00317F2D" w:rsidRPr="005D0918">
        <w:rPr>
          <w:rFonts w:cs="Times New Roman"/>
          <w:szCs w:val="28"/>
          <w:lang w:val="uk-UA"/>
        </w:rPr>
        <w:t>, режим доступу: вільний»</w:t>
      </w:r>
    </w:p>
    <w:p w:rsidR="005D0918" w:rsidRPr="005D0918" w:rsidRDefault="005D0918" w:rsidP="005D0918">
      <w:pPr>
        <w:numPr>
          <w:ilvl w:val="0"/>
          <w:numId w:val="7"/>
        </w:numPr>
        <w:rPr>
          <w:rFonts w:cs="Times New Roman"/>
          <w:szCs w:val="28"/>
          <w:lang w:val="uk-UA"/>
        </w:rPr>
      </w:pPr>
      <w:r>
        <w:rPr>
          <w:rFonts w:cs="Times New Roman"/>
          <w:szCs w:val="28"/>
          <w:lang w:val="uk-UA"/>
        </w:rPr>
        <w:t>«</w:t>
      </w:r>
      <w:r>
        <w:rPr>
          <w:rFonts w:cs="Times New Roman"/>
          <w:szCs w:val="28"/>
        </w:rPr>
        <w:t>TOPGIR</w:t>
      </w:r>
      <w:r w:rsidRPr="005D0918">
        <w:rPr>
          <w:rFonts w:cs="Times New Roman"/>
          <w:szCs w:val="28"/>
          <w:lang w:val="ru-RU"/>
        </w:rPr>
        <w:t>; Количество автомобилей на душу населения в Украине (последние данные)</w:t>
      </w:r>
      <w:r>
        <w:rPr>
          <w:rFonts w:cs="Times New Roman"/>
          <w:szCs w:val="28"/>
          <w:lang w:val="ru-RU"/>
        </w:rPr>
        <w:t>[</w:t>
      </w:r>
      <w:r w:rsidRPr="005D0918">
        <w:rPr>
          <w:rFonts w:cs="Times New Roman"/>
          <w:szCs w:val="28"/>
          <w:lang w:val="uk-UA"/>
        </w:rPr>
        <w:t>Електронний</w:t>
      </w:r>
      <w:r>
        <w:rPr>
          <w:rFonts w:cs="Times New Roman"/>
          <w:szCs w:val="28"/>
          <w:lang w:val="ru-RU"/>
        </w:rPr>
        <w:t xml:space="preserve"> ресурс]</w:t>
      </w:r>
      <w:r w:rsidRPr="005D0918">
        <w:rPr>
          <w:rFonts w:cs="Times New Roman"/>
          <w:szCs w:val="28"/>
          <w:lang w:val="ru-RU"/>
        </w:rPr>
        <w:t>:</w:t>
      </w:r>
      <w:r>
        <w:rPr>
          <w:rFonts w:cs="Times New Roman"/>
          <w:szCs w:val="28"/>
          <w:lang w:val="ru-RU"/>
        </w:rPr>
        <w:t xml:space="preserve"> </w:t>
      </w:r>
      <w:hyperlink r:id="rId123" w:history="1">
        <w:r w:rsidRPr="0070203F">
          <w:rPr>
            <w:rStyle w:val="a5"/>
            <w:rFonts w:cs="Times New Roman"/>
            <w:szCs w:val="28"/>
            <w:lang w:val="ru-RU"/>
          </w:rPr>
          <w:t>https://topgir.com.ua/56589905-kolichestvo-avtomobilej-na-dushu-naseleniya-v-ukraine-poslednie-dannye/</w:t>
        </w:r>
      </w:hyperlink>
      <w:r>
        <w:rPr>
          <w:rFonts w:cs="Times New Roman"/>
          <w:szCs w:val="28"/>
          <w:lang w:val="ru-RU"/>
        </w:rPr>
        <w:t>, режим доступу: вільний»</w:t>
      </w:r>
    </w:p>
    <w:p w:rsidR="00E72A66" w:rsidRPr="00E72A66" w:rsidRDefault="005D0918" w:rsidP="00E72A66">
      <w:pPr>
        <w:pStyle w:val="a6"/>
        <w:numPr>
          <w:ilvl w:val="0"/>
          <w:numId w:val="7"/>
        </w:numPr>
        <w:rPr>
          <w:rFonts w:eastAsiaTheme="minorEastAsia" w:cs="Times New Roman"/>
          <w:szCs w:val="28"/>
          <w:lang w:val="uk-UA" w:eastAsia="ja-JP"/>
        </w:rPr>
      </w:pPr>
      <w:r w:rsidRPr="00E72A66">
        <w:rPr>
          <w:rFonts w:cs="Times New Roman"/>
          <w:szCs w:val="28"/>
          <w:lang w:val="uk-UA"/>
        </w:rPr>
        <w:t xml:space="preserve"> </w:t>
      </w:r>
      <w:r w:rsidR="00E72A66" w:rsidRPr="00E72A66">
        <w:rPr>
          <w:rFonts w:eastAsiaTheme="minorEastAsia" w:cs="Times New Roman"/>
          <w:szCs w:val="28"/>
          <w:lang w:val="uk-UA" w:eastAsia="ja-JP"/>
        </w:rPr>
        <w:t xml:space="preserve">Івасенко В.М. Вдосконалення методів та засобів вимірювання концентрації шкідливих речовин у викидах автозаправних станцій / В.М. Івасенко // Вісник НТУУ «КПІ». Серія приладобудування: зб.ст. / Нац. техн. ун-т України КПІ. – 2015. – Вип. 30. – С. 5-35. </w:t>
      </w:r>
    </w:p>
    <w:p w:rsidR="005D0918" w:rsidRPr="005D0918" w:rsidRDefault="00E72A66" w:rsidP="00E72A66">
      <w:pPr>
        <w:numPr>
          <w:ilvl w:val="0"/>
          <w:numId w:val="7"/>
        </w:numPr>
        <w:rPr>
          <w:rFonts w:cs="Times New Roman"/>
          <w:szCs w:val="28"/>
          <w:lang w:val="uk-UA"/>
        </w:rPr>
      </w:pPr>
      <w:r>
        <w:rPr>
          <w:szCs w:val="28"/>
          <w:lang w:val="uk-UA"/>
        </w:rPr>
        <w:t>Івасенко В. М. Автозаправні станції: дослідження обсягів викидів, вплив на довкілля / В.М. Івасенко // Вісник НТУУ «КПІ». Серія приладобудування: зб.ст. / Нац. техн. ун-т України КПІ. – 2015. – Вип. 28. – С. 1-5.</w:t>
      </w:r>
    </w:p>
    <w:p w:rsidR="00E72A66" w:rsidRPr="00E72A66" w:rsidRDefault="005D0918" w:rsidP="00E72A66">
      <w:pPr>
        <w:numPr>
          <w:ilvl w:val="0"/>
          <w:numId w:val="7"/>
        </w:numPr>
        <w:rPr>
          <w:rFonts w:cs="Times New Roman"/>
          <w:szCs w:val="28"/>
          <w:lang w:val="uk-UA" w:bidi="uk-UA"/>
        </w:rPr>
      </w:pPr>
      <w:r w:rsidRPr="005D0918">
        <w:rPr>
          <w:rFonts w:cs="Times New Roman"/>
          <w:szCs w:val="28"/>
          <w:lang w:val="uk-UA"/>
        </w:rPr>
        <w:t xml:space="preserve"> </w:t>
      </w:r>
      <w:r w:rsidR="00E72A66" w:rsidRPr="00E72A66">
        <w:rPr>
          <w:rFonts w:cs="Times New Roman"/>
          <w:szCs w:val="28"/>
          <w:lang w:val="uk-UA" w:bidi="uk-UA"/>
        </w:rPr>
        <w:t>Яковлев В.С. Хранение нефтепродуктов. Проблема защити окружающей среди. – М: Химия, 1987.– С. 150.</w:t>
      </w:r>
    </w:p>
    <w:p w:rsidR="00E72A66" w:rsidRPr="00E72A66" w:rsidRDefault="00E72A66" w:rsidP="00E72A66">
      <w:pPr>
        <w:pStyle w:val="a6"/>
        <w:widowControl w:val="0"/>
        <w:numPr>
          <w:ilvl w:val="0"/>
          <w:numId w:val="7"/>
        </w:numPr>
        <w:tabs>
          <w:tab w:val="left" w:pos="2156"/>
        </w:tabs>
        <w:autoSpaceDE w:val="0"/>
        <w:autoSpaceDN w:val="0"/>
        <w:spacing w:after="0"/>
        <w:ind w:right="842"/>
        <w:contextualSpacing w:val="0"/>
        <w:rPr>
          <w:rFonts w:cs="Times New Roman"/>
          <w:lang w:val="ru-RU"/>
        </w:rPr>
      </w:pPr>
      <w:r w:rsidRPr="00E72A66">
        <w:rPr>
          <w:rFonts w:cs="Times New Roman"/>
          <w:lang w:val="ru-RU"/>
        </w:rPr>
        <w:t>Красногорская, Н. Н. Оценка экологической опасности «больших дыханий» резервуаров автозаправочных станций крупного города [Текст] / Н. Н. Красногорская и др. // Безопасность жизнедеятельности. – 2009. – № 6. – С.</w:t>
      </w:r>
      <w:r w:rsidRPr="00E72A66">
        <w:rPr>
          <w:rFonts w:cs="Times New Roman"/>
          <w:spacing w:val="-27"/>
          <w:lang w:val="ru-RU"/>
        </w:rPr>
        <w:t xml:space="preserve"> </w:t>
      </w:r>
      <w:r w:rsidRPr="00E72A66">
        <w:rPr>
          <w:rFonts w:cs="Times New Roman"/>
          <w:lang w:val="ru-RU"/>
        </w:rPr>
        <w:t>34–38.</w:t>
      </w:r>
    </w:p>
    <w:p w:rsidR="00E72A66" w:rsidRPr="00E72A66" w:rsidRDefault="00E72A66" w:rsidP="00E72A66">
      <w:pPr>
        <w:pStyle w:val="a6"/>
        <w:widowControl w:val="0"/>
        <w:numPr>
          <w:ilvl w:val="0"/>
          <w:numId w:val="7"/>
        </w:numPr>
        <w:tabs>
          <w:tab w:val="left" w:pos="1988"/>
        </w:tabs>
        <w:autoSpaceDE w:val="0"/>
        <w:autoSpaceDN w:val="0"/>
        <w:spacing w:after="0"/>
        <w:ind w:right="840"/>
        <w:contextualSpacing w:val="0"/>
        <w:rPr>
          <w:rFonts w:cs="Times New Roman"/>
          <w:lang w:val="ru-RU"/>
        </w:rPr>
      </w:pPr>
      <w:r w:rsidRPr="00E72A66">
        <w:rPr>
          <w:rFonts w:cs="Times New Roman"/>
          <w:lang w:val="ru-RU"/>
        </w:rPr>
        <w:t xml:space="preserve">Постанова Держпостачу СРСР «Об утверждении норм естественной убыли нефтепродуктов при приеме, хранении, </w:t>
      </w:r>
      <w:r w:rsidRPr="00E72A66">
        <w:rPr>
          <w:rFonts w:cs="Times New Roman"/>
          <w:lang w:val="ru-RU"/>
        </w:rPr>
        <w:lastRenderedPageBreak/>
        <w:t>отпуске и транспортировании» («Про затвердження норм природного убуткунафтопродуктів при прийманні, відпускання та транспортуванні») від 26.03.1986 року № 40 (зі</w:t>
      </w:r>
      <w:r>
        <w:rPr>
          <w:rFonts w:cs="Times New Roman"/>
          <w:lang w:val="ru-RU"/>
        </w:rPr>
        <w:t xml:space="preserve"> </w:t>
      </w:r>
      <w:r w:rsidRPr="00E72A66">
        <w:rPr>
          <w:rFonts w:cs="Times New Roman"/>
          <w:lang w:val="ru-RU"/>
        </w:rPr>
        <w:t>змінами</w:t>
      </w:r>
      <w:r>
        <w:rPr>
          <w:rFonts w:cs="Times New Roman"/>
          <w:lang w:val="ru-RU"/>
        </w:rPr>
        <w:t xml:space="preserve"> </w:t>
      </w:r>
      <w:r w:rsidRPr="00E72A66">
        <w:rPr>
          <w:rFonts w:cs="Times New Roman"/>
          <w:lang w:val="ru-RU"/>
        </w:rPr>
        <w:t>від 11.08.2011</w:t>
      </w:r>
      <w:r w:rsidRPr="00E72A66">
        <w:rPr>
          <w:rFonts w:cs="Times New Roman"/>
          <w:spacing w:val="-1"/>
          <w:lang w:val="ru-RU"/>
        </w:rPr>
        <w:t xml:space="preserve"> </w:t>
      </w:r>
      <w:r w:rsidRPr="00E72A66">
        <w:rPr>
          <w:rFonts w:cs="Times New Roman"/>
          <w:lang w:val="ru-RU"/>
        </w:rPr>
        <w:t>року)</w:t>
      </w:r>
    </w:p>
    <w:p w:rsidR="00E72A66" w:rsidRPr="00E72A66" w:rsidRDefault="00E72A66" w:rsidP="00E72A66">
      <w:pPr>
        <w:pStyle w:val="a6"/>
        <w:widowControl w:val="0"/>
        <w:numPr>
          <w:ilvl w:val="0"/>
          <w:numId w:val="7"/>
        </w:numPr>
        <w:tabs>
          <w:tab w:val="left" w:pos="2043"/>
        </w:tabs>
        <w:autoSpaceDE w:val="0"/>
        <w:autoSpaceDN w:val="0"/>
        <w:spacing w:before="118" w:after="0"/>
        <w:ind w:right="842"/>
        <w:contextualSpacing w:val="0"/>
        <w:rPr>
          <w:rFonts w:cs="Times New Roman"/>
          <w:lang w:val="ru-RU"/>
        </w:rPr>
      </w:pPr>
      <w:r w:rsidRPr="00E72A66">
        <w:rPr>
          <w:rFonts w:cs="Times New Roman"/>
          <w:lang w:val="ru-RU"/>
        </w:rPr>
        <w:t>Містобудування. Планування і забудова міських та сільських поселень: ДБН 360-92**. – [Чинний від 2002-04-19]. – К. : Держбуд України, 2002. – 120 с. – (Державні будівельні норми</w:t>
      </w:r>
      <w:r w:rsidRPr="00E72A66">
        <w:rPr>
          <w:rFonts w:cs="Times New Roman"/>
          <w:spacing w:val="-5"/>
          <w:lang w:val="ru-RU"/>
        </w:rPr>
        <w:t xml:space="preserve"> </w:t>
      </w:r>
      <w:r w:rsidRPr="00E72A66">
        <w:rPr>
          <w:rFonts w:cs="Times New Roman"/>
          <w:lang w:val="ru-RU"/>
        </w:rPr>
        <w:t>України).</w:t>
      </w:r>
    </w:p>
    <w:p w:rsidR="00E72A66" w:rsidRPr="00E72A66" w:rsidRDefault="00E72A66" w:rsidP="00E72A66">
      <w:pPr>
        <w:pStyle w:val="a6"/>
        <w:widowControl w:val="0"/>
        <w:numPr>
          <w:ilvl w:val="0"/>
          <w:numId w:val="7"/>
        </w:numPr>
        <w:tabs>
          <w:tab w:val="left" w:pos="2079"/>
        </w:tabs>
        <w:autoSpaceDE w:val="0"/>
        <w:autoSpaceDN w:val="0"/>
        <w:spacing w:before="161" w:after="0"/>
        <w:ind w:right="840"/>
        <w:contextualSpacing w:val="0"/>
        <w:rPr>
          <w:rFonts w:cs="Times New Roman"/>
        </w:rPr>
      </w:pPr>
      <w:r w:rsidRPr="00E72A66">
        <w:rPr>
          <w:rFonts w:cs="Times New Roman"/>
          <w:lang w:val="ru-RU"/>
        </w:rPr>
        <w:t xml:space="preserve">Державні санітарні правила охорони атмосферного повітря населених місць (від забруднення хімічними і біологічними речовинами). </w:t>
      </w:r>
      <w:r w:rsidRPr="00E72A66">
        <w:rPr>
          <w:rFonts w:cs="Times New Roman"/>
        </w:rPr>
        <w:t>Офіційне видання. ДСП – 201-97, МОЗ України.- К.,</w:t>
      </w:r>
      <w:r w:rsidRPr="00E72A66">
        <w:rPr>
          <w:rFonts w:cs="Times New Roman"/>
          <w:spacing w:val="-8"/>
        </w:rPr>
        <w:t xml:space="preserve"> </w:t>
      </w:r>
      <w:r w:rsidRPr="00E72A66">
        <w:rPr>
          <w:rFonts w:cs="Times New Roman"/>
        </w:rPr>
        <w:t>1997.</w:t>
      </w:r>
    </w:p>
    <w:p w:rsidR="00517CA6" w:rsidRDefault="00517CA6" w:rsidP="00517CA6">
      <w:pPr>
        <w:numPr>
          <w:ilvl w:val="0"/>
          <w:numId w:val="7"/>
        </w:numPr>
        <w:rPr>
          <w:rFonts w:cs="Times New Roman"/>
          <w:szCs w:val="28"/>
          <w:lang w:val="uk-UA"/>
        </w:rPr>
      </w:pPr>
      <w:r>
        <w:rPr>
          <w:rFonts w:cs="Times New Roman"/>
          <w:szCs w:val="28"/>
          <w:lang w:val="uk-UA"/>
        </w:rPr>
        <w:t xml:space="preserve"> «</w:t>
      </w:r>
      <w:r>
        <w:rPr>
          <w:rFonts w:cs="Times New Roman"/>
          <w:szCs w:val="28"/>
        </w:rPr>
        <w:t>big</w:t>
      </w:r>
      <w:r w:rsidRPr="00517CA6">
        <w:rPr>
          <w:rFonts w:cs="Times New Roman"/>
          <w:szCs w:val="28"/>
          <w:lang w:val="ru-RU"/>
        </w:rPr>
        <w:t>.</w:t>
      </w:r>
      <w:r>
        <w:rPr>
          <w:rFonts w:cs="Times New Roman"/>
          <w:szCs w:val="28"/>
        </w:rPr>
        <w:t>mir</w:t>
      </w:r>
      <w:r>
        <w:rPr>
          <w:rFonts w:cs="Times New Roman"/>
          <w:szCs w:val="28"/>
          <w:lang w:val="ru-RU"/>
        </w:rPr>
        <w:t>;</w:t>
      </w:r>
      <w:r>
        <w:rPr>
          <w:rFonts w:cs="Times New Roman"/>
          <w:szCs w:val="28"/>
          <w:lang w:val="uk-UA"/>
        </w:rPr>
        <w:t xml:space="preserve"> Эксперты назвали АЗС, на которых "бодяжат" бензин[Електронний ресурс]:</w:t>
      </w:r>
    </w:p>
    <w:p w:rsidR="005D0918" w:rsidRPr="00517CA6" w:rsidRDefault="00517CA6" w:rsidP="00517CA6">
      <w:pPr>
        <w:ind w:left="720"/>
        <w:rPr>
          <w:rFonts w:cs="Times New Roman"/>
          <w:szCs w:val="28"/>
          <w:lang w:val="uk-UA"/>
        </w:rPr>
      </w:pPr>
      <w:r>
        <w:rPr>
          <w:rFonts w:cs="Times New Roman"/>
          <w:szCs w:val="28"/>
          <w:lang w:val="uk-UA"/>
        </w:rPr>
        <w:t xml:space="preserve"> </w:t>
      </w:r>
      <w:hyperlink r:id="rId124" w:history="1">
        <w:r>
          <w:rPr>
            <w:rStyle w:val="a5"/>
            <w:rFonts w:cs="Times New Roman"/>
            <w:szCs w:val="28"/>
            <w:lang w:val="uk-UA"/>
          </w:rPr>
          <w:t>http://auto.bigmir.net/autonews/autoworld/1604918-Eksperty-nazvali-AZS--na-kotoryh--bodjazhat--benzin/</w:t>
        </w:r>
      </w:hyperlink>
      <w:r>
        <w:rPr>
          <w:rFonts w:cs="Times New Roman"/>
          <w:szCs w:val="28"/>
          <w:lang w:val="uk-UA"/>
        </w:rPr>
        <w:t>, режим доступу – вільний»</w:t>
      </w:r>
    </w:p>
    <w:p w:rsidR="005D0918" w:rsidRPr="005D0918" w:rsidRDefault="005D0918" w:rsidP="00517CA6">
      <w:pPr>
        <w:numPr>
          <w:ilvl w:val="0"/>
          <w:numId w:val="7"/>
        </w:numPr>
        <w:rPr>
          <w:rFonts w:cs="Times New Roman"/>
          <w:szCs w:val="28"/>
          <w:lang w:val="uk-UA"/>
        </w:rPr>
      </w:pPr>
      <w:r w:rsidRPr="005D0918">
        <w:rPr>
          <w:rFonts w:cs="Times New Roman"/>
          <w:szCs w:val="28"/>
          <w:lang w:val="uk-UA"/>
        </w:rPr>
        <w:t xml:space="preserve"> </w:t>
      </w:r>
      <w:r w:rsidR="00517CA6">
        <w:rPr>
          <w:rFonts w:cs="Times New Roman"/>
          <w:szCs w:val="28"/>
          <w:lang w:val="ru-RU"/>
        </w:rPr>
        <w:t>«</w:t>
      </w:r>
      <w:r w:rsidR="00517CA6">
        <w:rPr>
          <w:rFonts w:cs="Times New Roman"/>
          <w:szCs w:val="28"/>
        </w:rPr>
        <w:t>auto</w:t>
      </w:r>
      <w:r w:rsidR="00517CA6" w:rsidRPr="00517CA6">
        <w:rPr>
          <w:rFonts w:cs="Times New Roman"/>
          <w:szCs w:val="28"/>
          <w:lang w:val="ru-RU"/>
        </w:rPr>
        <w:t>.</w:t>
      </w:r>
      <w:r w:rsidR="00517CA6">
        <w:rPr>
          <w:rFonts w:cs="Times New Roman"/>
          <w:szCs w:val="28"/>
        </w:rPr>
        <w:t>today</w:t>
      </w:r>
      <w:r w:rsidR="00517CA6" w:rsidRPr="00517CA6">
        <w:rPr>
          <w:rFonts w:cs="Times New Roman"/>
          <w:szCs w:val="28"/>
          <w:lang w:val="ru-RU"/>
        </w:rPr>
        <w:t xml:space="preserve">; </w:t>
      </w:r>
      <w:r w:rsidR="00517CA6">
        <w:rPr>
          <w:rFonts w:cs="Times New Roman"/>
          <w:szCs w:val="28"/>
          <w:lang w:val="ru-RU"/>
        </w:rPr>
        <w:t>Что такое и как определить этилированный и неэтилированный бензин</w:t>
      </w:r>
      <w:r w:rsidR="00517CA6" w:rsidRPr="00517CA6">
        <w:rPr>
          <w:rFonts w:cs="Times New Roman"/>
          <w:szCs w:val="28"/>
          <w:lang w:val="ru-RU"/>
        </w:rPr>
        <w:t>[</w:t>
      </w:r>
      <w:r w:rsidR="00517CA6" w:rsidRPr="00517CA6">
        <w:rPr>
          <w:rFonts w:cs="Times New Roman"/>
          <w:szCs w:val="28"/>
          <w:lang w:val="uk-UA"/>
        </w:rPr>
        <w:t>Електронний</w:t>
      </w:r>
      <w:r w:rsidR="00517CA6">
        <w:rPr>
          <w:rFonts w:cs="Times New Roman"/>
          <w:szCs w:val="28"/>
          <w:lang w:val="ru-RU"/>
        </w:rPr>
        <w:t xml:space="preserve"> ресурс</w:t>
      </w:r>
      <w:r w:rsidR="00517CA6" w:rsidRPr="00517CA6">
        <w:rPr>
          <w:rFonts w:cs="Times New Roman"/>
          <w:szCs w:val="28"/>
          <w:lang w:val="ru-RU"/>
        </w:rPr>
        <w:t>]</w:t>
      </w:r>
      <w:r w:rsidR="00517CA6">
        <w:rPr>
          <w:rFonts w:cs="Times New Roman"/>
          <w:szCs w:val="28"/>
          <w:lang w:val="uk-UA"/>
        </w:rPr>
        <w:t xml:space="preserve">: </w:t>
      </w:r>
      <w:hyperlink r:id="rId125" w:history="1">
        <w:r w:rsidR="00517CA6" w:rsidRPr="0070203F">
          <w:rPr>
            <w:rStyle w:val="a5"/>
            <w:rFonts w:cs="Times New Roman"/>
            <w:szCs w:val="28"/>
            <w:lang w:val="uk-UA"/>
          </w:rPr>
          <w:t>https://auto.today/bok/5494-chto-takoe-kak-opredelit-etilirovannyy-i-neetilirovannyy-benzin.html</w:t>
        </w:r>
      </w:hyperlink>
      <w:r w:rsidR="00517CA6">
        <w:rPr>
          <w:rFonts w:cs="Times New Roman"/>
          <w:szCs w:val="28"/>
          <w:lang w:val="uk-UA"/>
        </w:rPr>
        <w:t>, режим доступу – вільний»</w:t>
      </w:r>
    </w:p>
    <w:p w:rsidR="00212B23" w:rsidRPr="00212B23" w:rsidRDefault="005D0918" w:rsidP="00212B23">
      <w:pPr>
        <w:numPr>
          <w:ilvl w:val="0"/>
          <w:numId w:val="7"/>
        </w:numPr>
        <w:rPr>
          <w:rFonts w:cs="Times New Roman"/>
          <w:szCs w:val="28"/>
          <w:lang w:val="uk-UA"/>
        </w:rPr>
      </w:pPr>
      <w:r w:rsidRPr="005D0918">
        <w:rPr>
          <w:rFonts w:cs="Times New Roman"/>
          <w:szCs w:val="28"/>
          <w:lang w:val="uk-UA"/>
        </w:rPr>
        <w:t xml:space="preserve"> </w:t>
      </w:r>
      <w:r w:rsidR="00517CA6">
        <w:rPr>
          <w:rFonts w:cs="Times New Roman"/>
          <w:szCs w:val="28"/>
          <w:lang w:val="uk-UA"/>
        </w:rPr>
        <w:t>«</w:t>
      </w:r>
      <w:r w:rsidR="00517CA6" w:rsidRPr="00517CA6">
        <w:rPr>
          <w:rFonts w:cs="Times New Roman"/>
          <w:szCs w:val="28"/>
          <w:lang w:val="uk-UA"/>
        </w:rPr>
        <w:t>auto.24tv.ua</w:t>
      </w:r>
      <w:r w:rsidR="00517CA6" w:rsidRPr="00517CA6">
        <w:rPr>
          <w:rFonts w:cs="Times New Roman"/>
          <w:szCs w:val="28"/>
          <w:lang w:val="ru-RU"/>
        </w:rPr>
        <w:t>; Эксперты проверили дизтопливо на украинских АЗС: результаты</w:t>
      </w:r>
      <w:r w:rsidR="00212B23" w:rsidRPr="00212B23">
        <w:rPr>
          <w:rFonts w:cs="Times New Roman"/>
          <w:szCs w:val="28"/>
          <w:lang w:val="ru-RU"/>
        </w:rPr>
        <w:t>[</w:t>
      </w:r>
      <w:r w:rsidR="00212B23">
        <w:rPr>
          <w:rFonts w:cs="Times New Roman"/>
          <w:szCs w:val="28"/>
          <w:lang w:val="uk-UA"/>
        </w:rPr>
        <w:t>Електронний ресурс</w:t>
      </w:r>
      <w:r w:rsidR="00212B23" w:rsidRPr="00212B23">
        <w:rPr>
          <w:rFonts w:cs="Times New Roman"/>
          <w:szCs w:val="28"/>
          <w:lang w:val="ru-RU"/>
        </w:rPr>
        <w:t>]</w:t>
      </w:r>
      <w:r w:rsidR="00212B23">
        <w:rPr>
          <w:rFonts w:cs="Times New Roman"/>
          <w:szCs w:val="28"/>
          <w:lang w:val="ru-RU"/>
        </w:rPr>
        <w:t xml:space="preserve">: </w:t>
      </w:r>
      <w:hyperlink r:id="rId126" w:history="1">
        <w:r w:rsidR="00212B23" w:rsidRPr="0070203F">
          <w:rPr>
            <w:rStyle w:val="a5"/>
            <w:rFonts w:cs="Times New Roman"/>
            <w:szCs w:val="28"/>
            <w:lang w:val="ru-RU"/>
          </w:rPr>
          <w:t>https://auto.24tv.ua/ru/kachestvo_diztopliva_v_ukraine_rezultaty_proverki_azs_n10826</w:t>
        </w:r>
      </w:hyperlink>
      <w:r w:rsidR="00212B23">
        <w:rPr>
          <w:rFonts w:cs="Times New Roman"/>
          <w:szCs w:val="28"/>
          <w:lang w:val="ru-RU"/>
        </w:rPr>
        <w:t xml:space="preserve">, режим доступу – вільний» </w:t>
      </w:r>
    </w:p>
    <w:p w:rsidR="00212B23" w:rsidRPr="00212B23" w:rsidRDefault="005D0918" w:rsidP="00212B23">
      <w:pPr>
        <w:pStyle w:val="a6"/>
        <w:numPr>
          <w:ilvl w:val="0"/>
          <w:numId w:val="7"/>
        </w:numPr>
        <w:rPr>
          <w:rFonts w:cs="Times New Roman"/>
          <w:szCs w:val="28"/>
          <w:lang w:val="uk-UA"/>
        </w:rPr>
      </w:pPr>
      <w:r w:rsidRPr="00212B23">
        <w:rPr>
          <w:rFonts w:cs="Times New Roman"/>
          <w:szCs w:val="28"/>
          <w:lang w:val="uk-UA"/>
        </w:rPr>
        <w:t xml:space="preserve"> </w:t>
      </w:r>
      <w:r w:rsidR="00212B23" w:rsidRPr="00212B23">
        <w:rPr>
          <w:rFonts w:cs="Times New Roman"/>
          <w:szCs w:val="28"/>
          <w:lang w:val="uk-UA"/>
        </w:rPr>
        <w:t>ГОСТ 12.1.005-88 ССБТ. Общие санитарно-гигиенические требования к воздуху рабочей зоны. – Взамен ГОСТ 12.1.005 – 76; Введен с 01.01.89. – М. : Изд-во стандартов, 1988. – 65 с.</w:t>
      </w:r>
    </w:p>
    <w:p w:rsidR="005D0918" w:rsidRPr="005A3587" w:rsidRDefault="00212B23" w:rsidP="005A3587">
      <w:pPr>
        <w:numPr>
          <w:ilvl w:val="0"/>
          <w:numId w:val="7"/>
        </w:numPr>
        <w:rPr>
          <w:rFonts w:cs="Times New Roman"/>
          <w:szCs w:val="28"/>
          <w:lang w:val="uk-UA"/>
        </w:rPr>
      </w:pPr>
      <w:r w:rsidRPr="00212B23">
        <w:rPr>
          <w:rFonts w:cs="Times New Roman"/>
          <w:szCs w:val="28"/>
          <w:lang w:val="uk-UA"/>
        </w:rPr>
        <w:lastRenderedPageBreak/>
        <w:t xml:space="preserve"> </w:t>
      </w:r>
      <w:r>
        <w:rPr>
          <w:rFonts w:cs="Times New Roman"/>
          <w:szCs w:val="28"/>
          <w:lang w:val="uk-UA"/>
        </w:rPr>
        <w:t xml:space="preserve">Бусигіна Г.А. Тенденція контролю викидів і якості роботи АЗС / Г.А. Бусигіна //  «Погляд у майбутнє приладобудування»: зб.ст. / Нац. техн. у-ст України КПІ ім. І. Сікорського. – 2019. </w:t>
      </w:r>
      <w:r w:rsidR="005A3587">
        <w:rPr>
          <w:rFonts w:cs="Times New Roman"/>
          <w:szCs w:val="28"/>
          <w:lang w:val="uk-UA"/>
        </w:rPr>
        <w:t>–</w:t>
      </w:r>
      <w:r>
        <w:rPr>
          <w:rFonts w:cs="Times New Roman"/>
          <w:szCs w:val="28"/>
          <w:lang w:val="uk-UA"/>
        </w:rPr>
        <w:t xml:space="preserve"> </w:t>
      </w:r>
      <w:r w:rsidR="005A3587">
        <w:rPr>
          <w:rFonts w:cs="Times New Roman"/>
          <w:szCs w:val="28"/>
          <w:lang w:val="uk-UA"/>
        </w:rPr>
        <w:t>Вип. 12. –</w:t>
      </w:r>
      <w:r w:rsidR="005A3587" w:rsidRPr="005A3587">
        <w:rPr>
          <w:rFonts w:cs="Times New Roman"/>
          <w:szCs w:val="28"/>
          <w:lang w:val="uk-UA"/>
        </w:rPr>
        <w:t xml:space="preserve"> С.</w:t>
      </w:r>
      <w:r w:rsidRPr="005A3587">
        <w:rPr>
          <w:rFonts w:cs="Times New Roman"/>
          <w:szCs w:val="28"/>
          <w:lang w:val="uk-UA"/>
        </w:rPr>
        <w:t xml:space="preserve"> </w:t>
      </w:r>
      <w:r w:rsidR="005A3587">
        <w:rPr>
          <w:rFonts w:cs="Times New Roman"/>
          <w:szCs w:val="28"/>
          <w:lang w:val="uk-UA"/>
        </w:rPr>
        <w:t>252-254.</w:t>
      </w:r>
    </w:p>
    <w:p w:rsidR="005A3587" w:rsidRPr="005A3587" w:rsidRDefault="005A3587" w:rsidP="005A3587">
      <w:pPr>
        <w:numPr>
          <w:ilvl w:val="0"/>
          <w:numId w:val="7"/>
        </w:numPr>
        <w:rPr>
          <w:rFonts w:cs="Times New Roman"/>
          <w:color w:val="000000" w:themeColor="text1"/>
          <w:szCs w:val="28"/>
          <w:lang w:val="uk-UA"/>
        </w:rPr>
      </w:pPr>
      <w:r>
        <w:rPr>
          <w:rFonts w:cs="Times New Roman"/>
          <w:color w:val="000000" w:themeColor="text1"/>
          <w:szCs w:val="28"/>
          <w:shd w:val="clear" w:color="auto" w:fill="FFFFFF"/>
        </w:rPr>
        <w:t xml:space="preserve"> </w:t>
      </w:r>
      <w:r w:rsidRPr="005A3587">
        <w:rPr>
          <w:rFonts w:cs="Times New Roman"/>
          <w:color w:val="000000" w:themeColor="text1"/>
          <w:szCs w:val="28"/>
          <w:shd w:val="clear" w:color="auto" w:fill="FFFFFF"/>
        </w:rPr>
        <w:t>Markus Hilpert, Ana Maria Rule, Bernat Adria-Mora</w:t>
      </w:r>
      <w:r w:rsidRPr="005A3587">
        <w:rPr>
          <w:rFonts w:cs="Times New Roman"/>
          <w:color w:val="000000" w:themeColor="text1"/>
          <w:szCs w:val="28"/>
          <w:shd w:val="clear" w:color="auto" w:fill="FFFFFF"/>
          <w:lang w:val="uk-UA"/>
        </w:rPr>
        <w:t xml:space="preserve"> Gas stations vent far more toxic fumes than previously thought</w:t>
      </w:r>
      <w:r>
        <w:rPr>
          <w:rFonts w:cs="Times New Roman"/>
          <w:color w:val="000000" w:themeColor="text1"/>
          <w:szCs w:val="28"/>
          <w:shd w:val="clear" w:color="auto" w:fill="FFFFFF"/>
          <w:lang w:val="uk-UA"/>
        </w:rPr>
        <w:t xml:space="preserve"> </w:t>
      </w:r>
      <w:r>
        <w:rPr>
          <w:rFonts w:cs="Times New Roman"/>
          <w:color w:val="000000" w:themeColor="text1"/>
          <w:szCs w:val="28"/>
          <w:shd w:val="clear" w:color="auto" w:fill="FFFFFF"/>
        </w:rPr>
        <w:t xml:space="preserve">[Text] // </w:t>
      </w:r>
      <w:r w:rsidRPr="005A3587">
        <w:rPr>
          <w:rFonts w:cs="Times New Roman"/>
          <w:color w:val="000000" w:themeColor="text1"/>
          <w:szCs w:val="28"/>
          <w:shd w:val="clear" w:color="auto" w:fill="FFFFFF"/>
        </w:rPr>
        <w:t>Science of the Total Environment</w:t>
      </w:r>
      <w:r>
        <w:rPr>
          <w:rFonts w:cs="Times New Roman"/>
          <w:color w:val="000000" w:themeColor="text1"/>
          <w:szCs w:val="28"/>
          <w:shd w:val="clear" w:color="auto" w:fill="FFFFFF"/>
        </w:rPr>
        <w:t xml:space="preserve">. – </w:t>
      </w:r>
      <w:r>
        <w:rPr>
          <w:rFonts w:cs="Times New Roman"/>
          <w:color w:val="000000" w:themeColor="text1"/>
          <w:szCs w:val="28"/>
        </w:rPr>
        <w:t xml:space="preserve">2018. </w:t>
      </w:r>
    </w:p>
    <w:p w:rsidR="005D0918" w:rsidRPr="001B2A1F" w:rsidRDefault="005D0918" w:rsidP="00317F2D">
      <w:pPr>
        <w:numPr>
          <w:ilvl w:val="0"/>
          <w:numId w:val="7"/>
        </w:numPr>
        <w:rPr>
          <w:rFonts w:cs="Times New Roman"/>
          <w:szCs w:val="28"/>
          <w:lang w:val="uk-UA"/>
        </w:rPr>
      </w:pPr>
      <w:r w:rsidRPr="005D0918">
        <w:rPr>
          <w:rFonts w:cs="Times New Roman"/>
          <w:szCs w:val="28"/>
          <w:lang w:val="uk-UA"/>
        </w:rPr>
        <w:t xml:space="preserve"> </w:t>
      </w:r>
      <w:r w:rsidR="005A3587">
        <w:rPr>
          <w:rFonts w:cs="Times New Roman"/>
          <w:szCs w:val="28"/>
          <w:lang w:val="uk-UA"/>
        </w:rPr>
        <w:t xml:space="preserve">« </w:t>
      </w:r>
      <w:r w:rsidR="005A3587">
        <w:rPr>
          <w:rFonts w:cs="Times New Roman"/>
          <w:szCs w:val="28"/>
          <w:lang w:val="ru-RU"/>
        </w:rPr>
        <w:t>Экобаланс</w:t>
      </w:r>
      <w:r w:rsidR="005A3587" w:rsidRPr="005A3587">
        <w:rPr>
          <w:rFonts w:cs="Times New Roman"/>
          <w:szCs w:val="28"/>
          <w:lang w:val="ru-RU"/>
        </w:rPr>
        <w:t>; Бензол и его негативное влияние на организм</w:t>
      </w:r>
      <w:r w:rsidR="00317F2D" w:rsidRPr="00317F2D">
        <w:rPr>
          <w:rFonts w:cs="Times New Roman"/>
          <w:szCs w:val="28"/>
          <w:lang w:val="ru-RU"/>
        </w:rPr>
        <w:t>[</w:t>
      </w:r>
      <w:r w:rsidR="00317F2D">
        <w:rPr>
          <w:rFonts w:cs="Times New Roman"/>
          <w:szCs w:val="28"/>
          <w:lang w:val="ru-RU"/>
        </w:rPr>
        <w:t>Електронний ресурс</w:t>
      </w:r>
      <w:r w:rsidR="00317F2D" w:rsidRPr="00317F2D">
        <w:rPr>
          <w:rFonts w:cs="Times New Roman"/>
          <w:szCs w:val="28"/>
          <w:lang w:val="ru-RU"/>
        </w:rPr>
        <w:t>]</w:t>
      </w:r>
      <w:r w:rsidR="00317F2D">
        <w:rPr>
          <w:rFonts w:cs="Times New Roman"/>
          <w:szCs w:val="28"/>
          <w:lang w:val="ru-RU"/>
        </w:rPr>
        <w:t xml:space="preserve">: </w:t>
      </w:r>
      <w:hyperlink r:id="rId127" w:history="1">
        <w:r w:rsidR="00317F2D" w:rsidRPr="0070203F">
          <w:rPr>
            <w:rStyle w:val="a5"/>
            <w:rFonts w:cs="Times New Roman"/>
            <w:szCs w:val="28"/>
            <w:lang w:val="ru-RU"/>
          </w:rPr>
          <w:t>http://ekobalans.ru/investigations/benzol</w:t>
        </w:r>
      </w:hyperlink>
      <w:r w:rsidR="00317F2D">
        <w:rPr>
          <w:rFonts w:cs="Times New Roman"/>
          <w:szCs w:val="28"/>
          <w:lang w:val="ru-RU"/>
        </w:rPr>
        <w:t>, режим доступу – вільний»</w:t>
      </w:r>
    </w:p>
    <w:p w:rsidR="001B2A1F" w:rsidRPr="005D0918" w:rsidRDefault="001B2A1F" w:rsidP="001B2A1F">
      <w:pPr>
        <w:numPr>
          <w:ilvl w:val="0"/>
          <w:numId w:val="7"/>
        </w:numPr>
        <w:rPr>
          <w:rFonts w:cs="Times New Roman"/>
          <w:szCs w:val="28"/>
          <w:lang w:val="uk-UA"/>
        </w:rPr>
      </w:pPr>
      <w:r w:rsidRPr="001B2A1F">
        <w:rPr>
          <w:rFonts w:cs="Times New Roman"/>
          <w:szCs w:val="28"/>
          <w:lang w:val="uk-UA"/>
        </w:rPr>
        <w:t>[Сборник методик по расчетувы бросов в атмосферу загрязняющих веществ различными производствами. Ленинград, Гидрометеоиздат,1986г.].</w:t>
      </w:r>
    </w:p>
    <w:p w:rsidR="00C4055F" w:rsidRPr="001305B0" w:rsidRDefault="00E80BAB" w:rsidP="001305B0">
      <w:pPr>
        <w:pStyle w:val="a6"/>
        <w:numPr>
          <w:ilvl w:val="0"/>
          <w:numId w:val="7"/>
        </w:numPr>
        <w:rPr>
          <w:rFonts w:cs="Times New Roman"/>
          <w:szCs w:val="28"/>
          <w:lang w:val="uk-UA"/>
        </w:rPr>
      </w:pPr>
      <w:r w:rsidRPr="00E80BAB">
        <w:rPr>
          <w:rFonts w:ascii="Arial" w:hAnsi="Arial" w:cs="Arial"/>
          <w:lang w:val="uk-UA"/>
        </w:rPr>
        <w:t xml:space="preserve"> </w:t>
      </w:r>
      <w:r w:rsidRPr="00E80BAB">
        <w:rPr>
          <w:rFonts w:cs="Times New Roman"/>
          <w:lang w:val="uk-UA"/>
        </w:rPr>
        <w:t xml:space="preserve">Методы расчетов рассевания выбросов вредных (загрязняющих веществ) в атмосферном воздухе. </w:t>
      </w:r>
      <w:r>
        <w:rPr>
          <w:rFonts w:cs="Times New Roman"/>
          <w:lang w:val="uk-UA"/>
        </w:rPr>
        <w:t>Офіційне видання. – 2017 р. -79 с.</w:t>
      </w:r>
    </w:p>
    <w:p w:rsidR="00E57CD0" w:rsidRPr="009D0350" w:rsidRDefault="009D0350" w:rsidP="009D0350">
      <w:pPr>
        <w:pStyle w:val="a6"/>
        <w:numPr>
          <w:ilvl w:val="0"/>
          <w:numId w:val="7"/>
        </w:numPr>
        <w:rPr>
          <w:rFonts w:cs="Times New Roman"/>
          <w:szCs w:val="28"/>
          <w:lang w:val="uk-UA"/>
        </w:rPr>
      </w:pPr>
      <w:r w:rsidRPr="009D0350">
        <w:rPr>
          <w:rFonts w:cs="Times New Roman"/>
          <w:szCs w:val="28"/>
          <w:lang w:val="uk-UA"/>
        </w:rPr>
        <w:t>Sutton, O.G. A theory of eddy diffusion in the atmosphere, P</w:t>
      </w:r>
      <w:r w:rsidR="00E80BAB">
        <w:rPr>
          <w:rFonts w:cs="Times New Roman"/>
          <w:szCs w:val="28"/>
          <w:lang w:val="uk-UA"/>
        </w:rPr>
        <w:t>roc. Roy. – 1932.</w:t>
      </w:r>
      <w:r w:rsidRPr="009D0350">
        <w:rPr>
          <w:rFonts w:cs="Times New Roman"/>
          <w:szCs w:val="28"/>
          <w:lang w:val="uk-UA"/>
        </w:rPr>
        <w:t xml:space="preserve"> </w:t>
      </w:r>
      <w:r w:rsidR="00E80BAB">
        <w:rPr>
          <w:rFonts w:cs="Times New Roman"/>
          <w:szCs w:val="28"/>
          <w:lang w:val="uk-UA"/>
        </w:rPr>
        <w:t>-</w:t>
      </w:r>
      <w:r w:rsidRPr="009D0350">
        <w:rPr>
          <w:rFonts w:cs="Times New Roman"/>
          <w:szCs w:val="28"/>
          <w:lang w:val="uk-UA"/>
        </w:rPr>
        <w:t>143-165</w:t>
      </w:r>
      <w:r w:rsidR="00E80BAB">
        <w:rPr>
          <w:rFonts w:cs="Times New Roman"/>
          <w:szCs w:val="28"/>
          <w:lang w:val="uk-UA"/>
        </w:rPr>
        <w:t xml:space="preserve"> </w:t>
      </w:r>
      <w:r w:rsidR="00E80BAB">
        <w:rPr>
          <w:rFonts w:cs="Times New Roman"/>
          <w:szCs w:val="28"/>
        </w:rPr>
        <w:t>p</w:t>
      </w:r>
      <w:r w:rsidRPr="009D0350">
        <w:rPr>
          <w:rFonts w:cs="Times New Roman"/>
          <w:szCs w:val="28"/>
          <w:lang w:val="uk-UA"/>
        </w:rPr>
        <w:t>.</w:t>
      </w:r>
    </w:p>
    <w:p w:rsidR="001E3B28" w:rsidRPr="001E3B28" w:rsidRDefault="00C5019B" w:rsidP="00C5019B">
      <w:pPr>
        <w:pStyle w:val="a6"/>
        <w:numPr>
          <w:ilvl w:val="0"/>
          <w:numId w:val="7"/>
        </w:numPr>
        <w:rPr>
          <w:lang w:val="uk-UA"/>
        </w:rPr>
      </w:pPr>
      <w:r>
        <w:rPr>
          <w:lang w:val="uk-UA"/>
        </w:rPr>
        <w:t xml:space="preserve"> </w:t>
      </w:r>
      <w:r w:rsidRPr="00E80BAB">
        <w:rPr>
          <w:lang w:val="uk-UA"/>
        </w:rPr>
        <w:t>Берлянд, М.Е. Современные проблемы атмосферной диффузии и загрязне</w:t>
      </w:r>
      <w:r w:rsidR="00E80BAB">
        <w:rPr>
          <w:lang w:val="uk-UA"/>
        </w:rPr>
        <w:t>ния атмосферы / М.Е. Бердянд</w:t>
      </w:r>
      <w:r w:rsidR="00E80BAB">
        <w:rPr>
          <w:lang w:val="ru-RU"/>
        </w:rPr>
        <w:t xml:space="preserve"> //</w:t>
      </w:r>
      <w:r w:rsidRPr="00E80BAB">
        <w:rPr>
          <w:lang w:val="uk-UA"/>
        </w:rPr>
        <w:t xml:space="preserve"> </w:t>
      </w:r>
      <w:r w:rsidR="00E80BAB">
        <w:rPr>
          <w:lang w:val="uk-UA"/>
        </w:rPr>
        <w:t xml:space="preserve">Гидрометеоиздат. – </w:t>
      </w:r>
      <w:r w:rsidRPr="00E80BAB">
        <w:rPr>
          <w:lang w:val="uk-UA"/>
        </w:rPr>
        <w:t>1975</w:t>
      </w:r>
      <w:r w:rsidR="00E80BAB">
        <w:rPr>
          <w:lang w:val="uk-UA"/>
        </w:rPr>
        <w:t xml:space="preserve"> р</w:t>
      </w:r>
      <w:r w:rsidRPr="00E80BAB">
        <w:rPr>
          <w:lang w:val="uk-UA"/>
        </w:rPr>
        <w:t>. - 210 с.</w:t>
      </w:r>
    </w:p>
    <w:p w:rsidR="004A6266" w:rsidRPr="0096080A" w:rsidRDefault="00E80BAB" w:rsidP="0096080A">
      <w:pPr>
        <w:pStyle w:val="a6"/>
        <w:numPr>
          <w:ilvl w:val="0"/>
          <w:numId w:val="7"/>
        </w:numPr>
        <w:rPr>
          <w:lang w:val="uk-UA"/>
        </w:rPr>
      </w:pPr>
      <w:r>
        <w:rPr>
          <w:lang w:val="uk-UA"/>
        </w:rPr>
        <w:t xml:space="preserve"> </w:t>
      </w:r>
      <w:r w:rsidR="0096080A">
        <w:rPr>
          <w:lang w:val="uk-UA"/>
        </w:rPr>
        <w:t xml:space="preserve">Жуков </w:t>
      </w:r>
      <w:r w:rsidR="001E3B28" w:rsidRPr="00E80BAB">
        <w:rPr>
          <w:lang w:val="uk-UA"/>
        </w:rPr>
        <w:t xml:space="preserve">С.А. Прогнозирование снижения негативного воздейст­вия промышленных и автотранспортных </w:t>
      </w:r>
      <w:r w:rsidR="0096080A">
        <w:rPr>
          <w:lang w:val="uk-UA"/>
        </w:rPr>
        <w:t>атмосферных выбросов на санитар</w:t>
      </w:r>
      <w:r w:rsidR="001E3B28" w:rsidRPr="00E80BAB">
        <w:rPr>
          <w:lang w:val="uk-UA"/>
        </w:rPr>
        <w:t>но-химические показатели внутригородских водоемов</w:t>
      </w:r>
      <w:r w:rsidR="0096080A">
        <w:rPr>
          <w:lang w:val="uk-UA"/>
        </w:rPr>
        <w:t>. / С.А. Жуков// Воронеж. -  2005 р.</w:t>
      </w:r>
      <w:r w:rsidR="001E3B28" w:rsidRPr="00E80BAB">
        <w:rPr>
          <w:lang w:val="uk-UA"/>
        </w:rPr>
        <w:t xml:space="preserve"> - 185 с.</w:t>
      </w:r>
    </w:p>
    <w:p w:rsidR="004A6266" w:rsidRPr="00C5019B" w:rsidRDefault="0096080A" w:rsidP="004A6266">
      <w:pPr>
        <w:pStyle w:val="a6"/>
        <w:numPr>
          <w:ilvl w:val="0"/>
          <w:numId w:val="7"/>
        </w:numPr>
        <w:rPr>
          <w:lang w:val="uk-UA"/>
        </w:rPr>
      </w:pPr>
      <w:r>
        <w:rPr>
          <w:lang w:val="uk-UA"/>
        </w:rPr>
        <w:t xml:space="preserve"> Л</w:t>
      </w:r>
      <w:r w:rsidR="004A6266" w:rsidRPr="004A6266">
        <w:rPr>
          <w:lang w:val="uk-UA"/>
        </w:rPr>
        <w:t>амли, Дж. Структура атмосферно</w:t>
      </w:r>
      <w:r>
        <w:rPr>
          <w:lang w:val="uk-UA"/>
        </w:rPr>
        <w:t>й турбулентност / Дж. Ламли // - М.: Мир. -</w:t>
      </w:r>
      <w:r w:rsidR="004A6266" w:rsidRPr="004A6266">
        <w:rPr>
          <w:lang w:val="uk-UA"/>
        </w:rPr>
        <w:t>1996. - 263 с.</w:t>
      </w:r>
    </w:p>
    <w:p w:rsidR="006206E9" w:rsidRPr="004273F6" w:rsidRDefault="006206E9">
      <w:pPr>
        <w:rPr>
          <w:lang w:val="uk-UA"/>
        </w:rPr>
      </w:pPr>
    </w:p>
    <w:sectPr w:rsidR="006206E9" w:rsidRPr="004273F6" w:rsidSect="00DE5435">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7486" w:rsidRDefault="008F7486" w:rsidP="00A131F9">
      <w:pPr>
        <w:spacing w:after="0" w:line="240" w:lineRule="auto"/>
      </w:pPr>
      <w:r>
        <w:separator/>
      </w:r>
    </w:p>
  </w:endnote>
  <w:endnote w:type="continuationSeparator" w:id="0">
    <w:p w:rsidR="008F7486" w:rsidRDefault="008F7486" w:rsidP="00A1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6E01" w:rsidRDefault="001D6E01">
    <w:pPr>
      <w:pStyle w:val="ab"/>
      <w:jc w:val="right"/>
    </w:pPr>
  </w:p>
  <w:p w:rsidR="001D6E01" w:rsidRDefault="001D6E01">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6242310"/>
      <w:docPartObj>
        <w:docPartGallery w:val="Page Numbers (Bottom of Page)"/>
        <w:docPartUnique/>
      </w:docPartObj>
    </w:sdtPr>
    <w:sdtEndPr/>
    <w:sdtContent>
      <w:p w:rsidR="001D6E01" w:rsidRDefault="001D6E01">
        <w:pPr>
          <w:pStyle w:val="ab"/>
          <w:jc w:val="right"/>
        </w:pPr>
        <w:r>
          <w:fldChar w:fldCharType="begin"/>
        </w:r>
        <w:r>
          <w:instrText>PAGE   \* MERGEFORMAT</w:instrText>
        </w:r>
        <w:r>
          <w:fldChar w:fldCharType="separate"/>
        </w:r>
        <w:r w:rsidR="00D271CA" w:rsidRPr="00D271CA">
          <w:rPr>
            <w:noProof/>
            <w:lang w:val="ru-RU"/>
          </w:rPr>
          <w:t>101</w:t>
        </w:r>
        <w:r>
          <w:fldChar w:fldCharType="end"/>
        </w:r>
      </w:p>
    </w:sdtContent>
  </w:sdt>
  <w:p w:rsidR="001D6E01" w:rsidRDefault="001D6E0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7486" w:rsidRDefault="008F7486" w:rsidP="00A131F9">
      <w:pPr>
        <w:spacing w:after="0" w:line="240" w:lineRule="auto"/>
      </w:pPr>
      <w:r>
        <w:separator/>
      </w:r>
    </w:p>
  </w:footnote>
  <w:footnote w:type="continuationSeparator" w:id="0">
    <w:p w:rsidR="008F7486" w:rsidRDefault="008F7486" w:rsidP="00A131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5300F"/>
    <w:multiLevelType w:val="hybridMultilevel"/>
    <w:tmpl w:val="4B6A9E5E"/>
    <w:lvl w:ilvl="0" w:tplc="D7AC78B6">
      <w:start w:val="1"/>
      <w:numFmt w:val="decimal"/>
      <w:lvlText w:val="%1."/>
      <w:lvlJc w:val="left"/>
      <w:pPr>
        <w:ind w:left="1040" w:hanging="360"/>
      </w:pPr>
    </w:lvl>
    <w:lvl w:ilvl="1" w:tplc="04190019">
      <w:start w:val="1"/>
      <w:numFmt w:val="lowerLetter"/>
      <w:lvlText w:val="%2."/>
      <w:lvlJc w:val="left"/>
      <w:pPr>
        <w:ind w:left="1760" w:hanging="360"/>
      </w:pPr>
    </w:lvl>
    <w:lvl w:ilvl="2" w:tplc="0419001B">
      <w:start w:val="1"/>
      <w:numFmt w:val="lowerRoman"/>
      <w:lvlText w:val="%3."/>
      <w:lvlJc w:val="right"/>
      <w:pPr>
        <w:ind w:left="2480" w:hanging="180"/>
      </w:pPr>
    </w:lvl>
    <w:lvl w:ilvl="3" w:tplc="0419000F">
      <w:start w:val="1"/>
      <w:numFmt w:val="decimal"/>
      <w:lvlText w:val="%4."/>
      <w:lvlJc w:val="left"/>
      <w:pPr>
        <w:ind w:left="3200" w:hanging="360"/>
      </w:pPr>
    </w:lvl>
    <w:lvl w:ilvl="4" w:tplc="04190019">
      <w:start w:val="1"/>
      <w:numFmt w:val="lowerLetter"/>
      <w:lvlText w:val="%5."/>
      <w:lvlJc w:val="left"/>
      <w:pPr>
        <w:ind w:left="3920" w:hanging="360"/>
      </w:pPr>
    </w:lvl>
    <w:lvl w:ilvl="5" w:tplc="0419001B">
      <w:start w:val="1"/>
      <w:numFmt w:val="lowerRoman"/>
      <w:lvlText w:val="%6."/>
      <w:lvlJc w:val="right"/>
      <w:pPr>
        <w:ind w:left="4640" w:hanging="180"/>
      </w:pPr>
    </w:lvl>
    <w:lvl w:ilvl="6" w:tplc="0419000F">
      <w:start w:val="1"/>
      <w:numFmt w:val="decimal"/>
      <w:lvlText w:val="%7."/>
      <w:lvlJc w:val="left"/>
      <w:pPr>
        <w:ind w:left="5360" w:hanging="360"/>
      </w:pPr>
    </w:lvl>
    <w:lvl w:ilvl="7" w:tplc="04190019">
      <w:start w:val="1"/>
      <w:numFmt w:val="lowerLetter"/>
      <w:lvlText w:val="%8."/>
      <w:lvlJc w:val="left"/>
      <w:pPr>
        <w:ind w:left="6080" w:hanging="360"/>
      </w:pPr>
    </w:lvl>
    <w:lvl w:ilvl="8" w:tplc="0419001B">
      <w:start w:val="1"/>
      <w:numFmt w:val="lowerRoman"/>
      <w:lvlText w:val="%9."/>
      <w:lvlJc w:val="right"/>
      <w:pPr>
        <w:ind w:left="6800" w:hanging="180"/>
      </w:pPr>
    </w:lvl>
  </w:abstractNum>
  <w:abstractNum w:abstractNumId="1">
    <w:nsid w:val="04B9691E"/>
    <w:multiLevelType w:val="hybridMultilevel"/>
    <w:tmpl w:val="CA8611C6"/>
    <w:lvl w:ilvl="0" w:tplc="C954251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nsid w:val="10CE5CC7"/>
    <w:multiLevelType w:val="hybridMultilevel"/>
    <w:tmpl w:val="1D187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B54EBD"/>
    <w:multiLevelType w:val="hybridMultilevel"/>
    <w:tmpl w:val="B98A5504"/>
    <w:lvl w:ilvl="0" w:tplc="077A36C8">
      <w:numFmt w:val="bullet"/>
      <w:lvlText w:val="•"/>
      <w:lvlJc w:val="left"/>
      <w:pPr>
        <w:ind w:left="1132" w:hanging="180"/>
      </w:pPr>
      <w:rPr>
        <w:rFonts w:ascii="Times New Roman" w:eastAsia="Times New Roman" w:hAnsi="Times New Roman" w:cs="Times New Roman" w:hint="default"/>
        <w:w w:val="100"/>
        <w:sz w:val="28"/>
        <w:szCs w:val="28"/>
        <w:lang w:val="uk-UA" w:eastAsia="uk-UA" w:bidi="uk-UA"/>
      </w:rPr>
    </w:lvl>
    <w:lvl w:ilvl="1" w:tplc="1CD0C212">
      <w:numFmt w:val="bullet"/>
      <w:lvlText w:val="•"/>
      <w:lvlJc w:val="left"/>
      <w:pPr>
        <w:ind w:left="2216" w:hanging="180"/>
      </w:pPr>
      <w:rPr>
        <w:lang w:val="uk-UA" w:eastAsia="uk-UA" w:bidi="uk-UA"/>
      </w:rPr>
    </w:lvl>
    <w:lvl w:ilvl="2" w:tplc="9EDA9672">
      <w:numFmt w:val="bullet"/>
      <w:lvlText w:val="•"/>
      <w:lvlJc w:val="left"/>
      <w:pPr>
        <w:ind w:left="3292" w:hanging="180"/>
      </w:pPr>
      <w:rPr>
        <w:lang w:val="uk-UA" w:eastAsia="uk-UA" w:bidi="uk-UA"/>
      </w:rPr>
    </w:lvl>
    <w:lvl w:ilvl="3" w:tplc="1346B8D6">
      <w:numFmt w:val="bullet"/>
      <w:lvlText w:val="•"/>
      <w:lvlJc w:val="left"/>
      <w:pPr>
        <w:ind w:left="4368" w:hanging="180"/>
      </w:pPr>
      <w:rPr>
        <w:lang w:val="uk-UA" w:eastAsia="uk-UA" w:bidi="uk-UA"/>
      </w:rPr>
    </w:lvl>
    <w:lvl w:ilvl="4" w:tplc="6784BE90">
      <w:numFmt w:val="bullet"/>
      <w:lvlText w:val="•"/>
      <w:lvlJc w:val="left"/>
      <w:pPr>
        <w:ind w:left="5444" w:hanging="180"/>
      </w:pPr>
      <w:rPr>
        <w:lang w:val="uk-UA" w:eastAsia="uk-UA" w:bidi="uk-UA"/>
      </w:rPr>
    </w:lvl>
    <w:lvl w:ilvl="5" w:tplc="32DC7522">
      <w:numFmt w:val="bullet"/>
      <w:lvlText w:val="•"/>
      <w:lvlJc w:val="left"/>
      <w:pPr>
        <w:ind w:left="6520" w:hanging="180"/>
      </w:pPr>
      <w:rPr>
        <w:lang w:val="uk-UA" w:eastAsia="uk-UA" w:bidi="uk-UA"/>
      </w:rPr>
    </w:lvl>
    <w:lvl w:ilvl="6" w:tplc="3468FF24">
      <w:numFmt w:val="bullet"/>
      <w:lvlText w:val="•"/>
      <w:lvlJc w:val="left"/>
      <w:pPr>
        <w:ind w:left="7596" w:hanging="180"/>
      </w:pPr>
      <w:rPr>
        <w:lang w:val="uk-UA" w:eastAsia="uk-UA" w:bidi="uk-UA"/>
      </w:rPr>
    </w:lvl>
    <w:lvl w:ilvl="7" w:tplc="CF6C14D8">
      <w:numFmt w:val="bullet"/>
      <w:lvlText w:val="•"/>
      <w:lvlJc w:val="left"/>
      <w:pPr>
        <w:ind w:left="8672" w:hanging="180"/>
      </w:pPr>
      <w:rPr>
        <w:lang w:val="uk-UA" w:eastAsia="uk-UA" w:bidi="uk-UA"/>
      </w:rPr>
    </w:lvl>
    <w:lvl w:ilvl="8" w:tplc="221CFD6E">
      <w:numFmt w:val="bullet"/>
      <w:lvlText w:val="•"/>
      <w:lvlJc w:val="left"/>
      <w:pPr>
        <w:ind w:left="9748" w:hanging="180"/>
      </w:pPr>
      <w:rPr>
        <w:lang w:val="uk-UA" w:eastAsia="uk-UA" w:bidi="uk-UA"/>
      </w:rPr>
    </w:lvl>
  </w:abstractNum>
  <w:abstractNum w:abstractNumId="4">
    <w:nsid w:val="1CC90022"/>
    <w:multiLevelType w:val="hybridMultilevel"/>
    <w:tmpl w:val="9572D384"/>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5">
    <w:nsid w:val="22514399"/>
    <w:multiLevelType w:val="hybridMultilevel"/>
    <w:tmpl w:val="02D062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3FD6342"/>
    <w:multiLevelType w:val="hybridMultilevel"/>
    <w:tmpl w:val="C45C9102"/>
    <w:lvl w:ilvl="0" w:tplc="AA32F1AA">
      <w:numFmt w:val="bullet"/>
      <w:lvlText w:val="•"/>
      <w:lvlJc w:val="left"/>
      <w:pPr>
        <w:ind w:left="435" w:hanging="360"/>
      </w:pPr>
      <w:rPr>
        <w:rFonts w:ascii="Times New Roman" w:eastAsiaTheme="minorHAnsi"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7">
    <w:nsid w:val="25AD08CB"/>
    <w:multiLevelType w:val="hybridMultilevel"/>
    <w:tmpl w:val="1912501A"/>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8">
    <w:nsid w:val="368B1FAF"/>
    <w:multiLevelType w:val="multilevel"/>
    <w:tmpl w:val="5F326FE2"/>
    <w:lvl w:ilvl="0">
      <w:start w:val="5"/>
      <w:numFmt w:val="decimal"/>
      <w:lvlText w:val="%1."/>
      <w:lvlJc w:val="left"/>
      <w:pPr>
        <w:ind w:left="720" w:hanging="720"/>
      </w:pPr>
      <w:rPr>
        <w:rFonts w:hint="default"/>
      </w:rPr>
    </w:lvl>
    <w:lvl w:ilvl="1">
      <w:start w:val="4"/>
      <w:numFmt w:val="decimal"/>
      <w:lvlText w:val="%1.%2."/>
      <w:lvlJc w:val="left"/>
      <w:pPr>
        <w:ind w:left="1420" w:hanging="720"/>
      </w:pPr>
      <w:rPr>
        <w:rFonts w:hint="default"/>
      </w:rPr>
    </w:lvl>
    <w:lvl w:ilvl="2">
      <w:start w:val="1"/>
      <w:numFmt w:val="decimal"/>
      <w:lvlText w:val="%1.%2.%3."/>
      <w:lvlJc w:val="left"/>
      <w:pPr>
        <w:ind w:left="2120" w:hanging="720"/>
      </w:pPr>
      <w:rPr>
        <w:rFonts w:hint="default"/>
      </w:rPr>
    </w:lvl>
    <w:lvl w:ilvl="3">
      <w:start w:val="1"/>
      <w:numFmt w:val="decimal"/>
      <w:lvlText w:val="%1.%2.%3.%4."/>
      <w:lvlJc w:val="left"/>
      <w:pPr>
        <w:ind w:left="3180" w:hanging="1080"/>
      </w:pPr>
      <w:rPr>
        <w:rFonts w:hint="default"/>
      </w:rPr>
    </w:lvl>
    <w:lvl w:ilvl="4">
      <w:start w:val="1"/>
      <w:numFmt w:val="decimal"/>
      <w:lvlText w:val="%1.%2.%3.%4.%5."/>
      <w:lvlJc w:val="left"/>
      <w:pPr>
        <w:ind w:left="4240" w:hanging="1440"/>
      </w:pPr>
      <w:rPr>
        <w:rFonts w:hint="default"/>
      </w:rPr>
    </w:lvl>
    <w:lvl w:ilvl="5">
      <w:start w:val="1"/>
      <w:numFmt w:val="decimal"/>
      <w:lvlText w:val="%1.%2.%3.%4.%5.%6."/>
      <w:lvlJc w:val="left"/>
      <w:pPr>
        <w:ind w:left="4940" w:hanging="1440"/>
      </w:pPr>
      <w:rPr>
        <w:rFonts w:hint="default"/>
      </w:rPr>
    </w:lvl>
    <w:lvl w:ilvl="6">
      <w:start w:val="1"/>
      <w:numFmt w:val="decimal"/>
      <w:lvlText w:val="%1.%2.%3.%4.%5.%6.%7."/>
      <w:lvlJc w:val="left"/>
      <w:pPr>
        <w:ind w:left="6000" w:hanging="1800"/>
      </w:pPr>
      <w:rPr>
        <w:rFonts w:hint="default"/>
      </w:rPr>
    </w:lvl>
    <w:lvl w:ilvl="7">
      <w:start w:val="1"/>
      <w:numFmt w:val="decimal"/>
      <w:lvlText w:val="%1.%2.%3.%4.%5.%6.%7.%8."/>
      <w:lvlJc w:val="left"/>
      <w:pPr>
        <w:ind w:left="7060" w:hanging="2160"/>
      </w:pPr>
      <w:rPr>
        <w:rFonts w:hint="default"/>
      </w:rPr>
    </w:lvl>
    <w:lvl w:ilvl="8">
      <w:start w:val="1"/>
      <w:numFmt w:val="decimal"/>
      <w:lvlText w:val="%1.%2.%3.%4.%5.%6.%7.%8.%9."/>
      <w:lvlJc w:val="left"/>
      <w:pPr>
        <w:ind w:left="7760" w:hanging="2160"/>
      </w:pPr>
      <w:rPr>
        <w:rFonts w:hint="default"/>
      </w:rPr>
    </w:lvl>
  </w:abstractNum>
  <w:abstractNum w:abstractNumId="9">
    <w:nsid w:val="3EA50468"/>
    <w:multiLevelType w:val="hybridMultilevel"/>
    <w:tmpl w:val="68201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64A38F3"/>
    <w:multiLevelType w:val="hybridMultilevel"/>
    <w:tmpl w:val="FA786F58"/>
    <w:lvl w:ilvl="0" w:tplc="04090001">
      <w:start w:val="1"/>
      <w:numFmt w:val="bullet"/>
      <w:lvlText w:val=""/>
      <w:lvlJc w:val="left"/>
      <w:pPr>
        <w:ind w:left="873" w:hanging="360"/>
      </w:pPr>
      <w:rPr>
        <w:rFonts w:ascii="Symbol" w:hAnsi="Symbol" w:hint="default"/>
      </w:rPr>
    </w:lvl>
    <w:lvl w:ilvl="1" w:tplc="04090003" w:tentative="1">
      <w:start w:val="1"/>
      <w:numFmt w:val="bullet"/>
      <w:lvlText w:val="o"/>
      <w:lvlJc w:val="left"/>
      <w:pPr>
        <w:ind w:left="1593" w:hanging="360"/>
      </w:pPr>
      <w:rPr>
        <w:rFonts w:ascii="Courier New" w:hAnsi="Courier New" w:cs="Courier New" w:hint="default"/>
      </w:rPr>
    </w:lvl>
    <w:lvl w:ilvl="2" w:tplc="04090005" w:tentative="1">
      <w:start w:val="1"/>
      <w:numFmt w:val="bullet"/>
      <w:lvlText w:val=""/>
      <w:lvlJc w:val="left"/>
      <w:pPr>
        <w:ind w:left="2313" w:hanging="360"/>
      </w:pPr>
      <w:rPr>
        <w:rFonts w:ascii="Wingdings" w:hAnsi="Wingdings" w:hint="default"/>
      </w:rPr>
    </w:lvl>
    <w:lvl w:ilvl="3" w:tplc="04090001" w:tentative="1">
      <w:start w:val="1"/>
      <w:numFmt w:val="bullet"/>
      <w:lvlText w:val=""/>
      <w:lvlJc w:val="left"/>
      <w:pPr>
        <w:ind w:left="3033" w:hanging="360"/>
      </w:pPr>
      <w:rPr>
        <w:rFonts w:ascii="Symbol" w:hAnsi="Symbol" w:hint="default"/>
      </w:rPr>
    </w:lvl>
    <w:lvl w:ilvl="4" w:tplc="04090003" w:tentative="1">
      <w:start w:val="1"/>
      <w:numFmt w:val="bullet"/>
      <w:lvlText w:val="o"/>
      <w:lvlJc w:val="left"/>
      <w:pPr>
        <w:ind w:left="3753" w:hanging="360"/>
      </w:pPr>
      <w:rPr>
        <w:rFonts w:ascii="Courier New" w:hAnsi="Courier New" w:cs="Courier New" w:hint="default"/>
      </w:rPr>
    </w:lvl>
    <w:lvl w:ilvl="5" w:tplc="04090005" w:tentative="1">
      <w:start w:val="1"/>
      <w:numFmt w:val="bullet"/>
      <w:lvlText w:val=""/>
      <w:lvlJc w:val="left"/>
      <w:pPr>
        <w:ind w:left="4473" w:hanging="360"/>
      </w:pPr>
      <w:rPr>
        <w:rFonts w:ascii="Wingdings" w:hAnsi="Wingdings" w:hint="default"/>
      </w:rPr>
    </w:lvl>
    <w:lvl w:ilvl="6" w:tplc="04090001" w:tentative="1">
      <w:start w:val="1"/>
      <w:numFmt w:val="bullet"/>
      <w:lvlText w:val=""/>
      <w:lvlJc w:val="left"/>
      <w:pPr>
        <w:ind w:left="5193" w:hanging="360"/>
      </w:pPr>
      <w:rPr>
        <w:rFonts w:ascii="Symbol" w:hAnsi="Symbol" w:hint="default"/>
      </w:rPr>
    </w:lvl>
    <w:lvl w:ilvl="7" w:tplc="04090003" w:tentative="1">
      <w:start w:val="1"/>
      <w:numFmt w:val="bullet"/>
      <w:lvlText w:val="o"/>
      <w:lvlJc w:val="left"/>
      <w:pPr>
        <w:ind w:left="5913" w:hanging="360"/>
      </w:pPr>
      <w:rPr>
        <w:rFonts w:ascii="Courier New" w:hAnsi="Courier New" w:cs="Courier New" w:hint="default"/>
      </w:rPr>
    </w:lvl>
    <w:lvl w:ilvl="8" w:tplc="04090005" w:tentative="1">
      <w:start w:val="1"/>
      <w:numFmt w:val="bullet"/>
      <w:lvlText w:val=""/>
      <w:lvlJc w:val="left"/>
      <w:pPr>
        <w:ind w:left="6633" w:hanging="360"/>
      </w:pPr>
      <w:rPr>
        <w:rFonts w:ascii="Wingdings" w:hAnsi="Wingdings" w:hint="default"/>
      </w:rPr>
    </w:lvl>
  </w:abstractNum>
  <w:abstractNum w:abstractNumId="11">
    <w:nsid w:val="476418A4"/>
    <w:multiLevelType w:val="multilevel"/>
    <w:tmpl w:val="A662AB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4B456CCC"/>
    <w:multiLevelType w:val="hybridMultilevel"/>
    <w:tmpl w:val="F8883494"/>
    <w:lvl w:ilvl="0" w:tplc="08DEAAD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4BB770A3"/>
    <w:multiLevelType w:val="multilevel"/>
    <w:tmpl w:val="D8B65552"/>
    <w:lvl w:ilvl="0">
      <w:start w:val="5"/>
      <w:numFmt w:val="decimal"/>
      <w:lvlText w:val="%1."/>
      <w:lvlJc w:val="left"/>
      <w:pPr>
        <w:ind w:left="480" w:hanging="480"/>
      </w:pPr>
      <w:rPr>
        <w:rFonts w:hint="default"/>
      </w:rPr>
    </w:lvl>
    <w:lvl w:ilvl="1">
      <w:start w:val="4"/>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4160" w:hanging="144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880" w:hanging="1800"/>
      </w:pPr>
      <w:rPr>
        <w:rFonts w:hint="default"/>
      </w:rPr>
    </w:lvl>
    <w:lvl w:ilvl="7">
      <w:start w:val="1"/>
      <w:numFmt w:val="decimal"/>
      <w:lvlText w:val="%1.%2.%3.%4.%5.%6.%7.%8."/>
      <w:lvlJc w:val="left"/>
      <w:pPr>
        <w:ind w:left="6920" w:hanging="2160"/>
      </w:pPr>
      <w:rPr>
        <w:rFonts w:hint="default"/>
      </w:rPr>
    </w:lvl>
    <w:lvl w:ilvl="8">
      <w:start w:val="1"/>
      <w:numFmt w:val="decimal"/>
      <w:lvlText w:val="%1.%2.%3.%4.%5.%6.%7.%8.%9."/>
      <w:lvlJc w:val="left"/>
      <w:pPr>
        <w:ind w:left="7600" w:hanging="2160"/>
      </w:pPr>
      <w:rPr>
        <w:rFonts w:hint="default"/>
      </w:rPr>
    </w:lvl>
  </w:abstractNum>
  <w:abstractNum w:abstractNumId="14">
    <w:nsid w:val="4BE851D1"/>
    <w:multiLevelType w:val="hybridMultilevel"/>
    <w:tmpl w:val="F85A56E8"/>
    <w:lvl w:ilvl="0" w:tplc="DDC8C85C">
      <w:start w:val="4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5E50A17"/>
    <w:multiLevelType w:val="hybridMultilevel"/>
    <w:tmpl w:val="7982ED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7E7990"/>
    <w:multiLevelType w:val="hybridMultilevel"/>
    <w:tmpl w:val="CCFA2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A3B5E76"/>
    <w:multiLevelType w:val="hybridMultilevel"/>
    <w:tmpl w:val="2A1C0180"/>
    <w:lvl w:ilvl="0" w:tplc="0AA26E70">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8">
    <w:nsid w:val="5B120784"/>
    <w:multiLevelType w:val="hybridMultilevel"/>
    <w:tmpl w:val="F0DE2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BFE7480"/>
    <w:multiLevelType w:val="hybridMultilevel"/>
    <w:tmpl w:val="4B42B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E040E84"/>
    <w:multiLevelType w:val="hybridMultilevel"/>
    <w:tmpl w:val="235E1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9106172"/>
    <w:multiLevelType w:val="hybridMultilevel"/>
    <w:tmpl w:val="BEA68D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A0A3E6E"/>
    <w:multiLevelType w:val="hybridMultilevel"/>
    <w:tmpl w:val="690C725A"/>
    <w:lvl w:ilvl="0" w:tplc="62C81730">
      <w:start w:val="1"/>
      <w:numFmt w:val="decimal"/>
      <w:lvlText w:val="%1."/>
      <w:lvlJc w:val="left"/>
      <w:pPr>
        <w:ind w:left="1132" w:hanging="456"/>
      </w:pPr>
      <w:rPr>
        <w:rFonts w:ascii="Times New Roman" w:eastAsia="Times New Roman" w:hAnsi="Times New Roman" w:cs="Times New Roman" w:hint="default"/>
        <w:spacing w:val="0"/>
        <w:w w:val="100"/>
        <w:sz w:val="28"/>
        <w:szCs w:val="28"/>
        <w:lang w:val="uk-UA" w:eastAsia="uk-UA" w:bidi="uk-UA"/>
      </w:rPr>
    </w:lvl>
    <w:lvl w:ilvl="1" w:tplc="063CAA9E">
      <w:numFmt w:val="bullet"/>
      <w:lvlText w:val="•"/>
      <w:lvlJc w:val="left"/>
      <w:pPr>
        <w:ind w:left="2216" w:hanging="456"/>
      </w:pPr>
      <w:rPr>
        <w:lang w:val="uk-UA" w:eastAsia="uk-UA" w:bidi="uk-UA"/>
      </w:rPr>
    </w:lvl>
    <w:lvl w:ilvl="2" w:tplc="16DAFBF2">
      <w:numFmt w:val="bullet"/>
      <w:lvlText w:val="•"/>
      <w:lvlJc w:val="left"/>
      <w:pPr>
        <w:ind w:left="3292" w:hanging="456"/>
      </w:pPr>
      <w:rPr>
        <w:lang w:val="uk-UA" w:eastAsia="uk-UA" w:bidi="uk-UA"/>
      </w:rPr>
    </w:lvl>
    <w:lvl w:ilvl="3" w:tplc="23282FF0">
      <w:numFmt w:val="bullet"/>
      <w:lvlText w:val="•"/>
      <w:lvlJc w:val="left"/>
      <w:pPr>
        <w:ind w:left="4368" w:hanging="456"/>
      </w:pPr>
      <w:rPr>
        <w:lang w:val="uk-UA" w:eastAsia="uk-UA" w:bidi="uk-UA"/>
      </w:rPr>
    </w:lvl>
    <w:lvl w:ilvl="4" w:tplc="79180D4E">
      <w:numFmt w:val="bullet"/>
      <w:lvlText w:val="•"/>
      <w:lvlJc w:val="left"/>
      <w:pPr>
        <w:ind w:left="5444" w:hanging="456"/>
      </w:pPr>
      <w:rPr>
        <w:lang w:val="uk-UA" w:eastAsia="uk-UA" w:bidi="uk-UA"/>
      </w:rPr>
    </w:lvl>
    <w:lvl w:ilvl="5" w:tplc="E264A43E">
      <w:numFmt w:val="bullet"/>
      <w:lvlText w:val="•"/>
      <w:lvlJc w:val="left"/>
      <w:pPr>
        <w:ind w:left="6520" w:hanging="456"/>
      </w:pPr>
      <w:rPr>
        <w:lang w:val="uk-UA" w:eastAsia="uk-UA" w:bidi="uk-UA"/>
      </w:rPr>
    </w:lvl>
    <w:lvl w:ilvl="6" w:tplc="732E1F16">
      <w:numFmt w:val="bullet"/>
      <w:lvlText w:val="•"/>
      <w:lvlJc w:val="left"/>
      <w:pPr>
        <w:ind w:left="7596" w:hanging="456"/>
      </w:pPr>
      <w:rPr>
        <w:lang w:val="uk-UA" w:eastAsia="uk-UA" w:bidi="uk-UA"/>
      </w:rPr>
    </w:lvl>
    <w:lvl w:ilvl="7" w:tplc="EC74BD6C">
      <w:numFmt w:val="bullet"/>
      <w:lvlText w:val="•"/>
      <w:lvlJc w:val="left"/>
      <w:pPr>
        <w:ind w:left="8672" w:hanging="456"/>
      </w:pPr>
      <w:rPr>
        <w:lang w:val="uk-UA" w:eastAsia="uk-UA" w:bidi="uk-UA"/>
      </w:rPr>
    </w:lvl>
    <w:lvl w:ilvl="8" w:tplc="7C36C846">
      <w:numFmt w:val="bullet"/>
      <w:lvlText w:val="•"/>
      <w:lvlJc w:val="left"/>
      <w:pPr>
        <w:ind w:left="9748" w:hanging="456"/>
      </w:pPr>
      <w:rPr>
        <w:lang w:val="uk-UA" w:eastAsia="uk-UA" w:bidi="uk-UA"/>
      </w:rPr>
    </w:lvl>
  </w:abstractNum>
  <w:abstractNum w:abstractNumId="23">
    <w:nsid w:val="6AAB6D3F"/>
    <w:multiLevelType w:val="hybridMultilevel"/>
    <w:tmpl w:val="C3A88102"/>
    <w:lvl w:ilvl="0" w:tplc="04090001">
      <w:start w:val="1"/>
      <w:numFmt w:val="bullet"/>
      <w:lvlText w:val=""/>
      <w:lvlJc w:val="left"/>
      <w:pPr>
        <w:ind w:left="153" w:hanging="360"/>
      </w:pPr>
      <w:rPr>
        <w:rFonts w:ascii="Symbol" w:hAnsi="Symbol" w:hint="default"/>
      </w:rPr>
    </w:lvl>
    <w:lvl w:ilvl="1" w:tplc="04090003" w:tentative="1">
      <w:start w:val="1"/>
      <w:numFmt w:val="bullet"/>
      <w:lvlText w:val="o"/>
      <w:lvlJc w:val="left"/>
      <w:pPr>
        <w:ind w:left="873" w:hanging="360"/>
      </w:pPr>
      <w:rPr>
        <w:rFonts w:ascii="Courier New" w:hAnsi="Courier New" w:cs="Courier New" w:hint="default"/>
      </w:rPr>
    </w:lvl>
    <w:lvl w:ilvl="2" w:tplc="04090005" w:tentative="1">
      <w:start w:val="1"/>
      <w:numFmt w:val="bullet"/>
      <w:lvlText w:val=""/>
      <w:lvlJc w:val="left"/>
      <w:pPr>
        <w:ind w:left="1593" w:hanging="360"/>
      </w:pPr>
      <w:rPr>
        <w:rFonts w:ascii="Wingdings" w:hAnsi="Wingdings" w:hint="default"/>
      </w:rPr>
    </w:lvl>
    <w:lvl w:ilvl="3" w:tplc="04090001" w:tentative="1">
      <w:start w:val="1"/>
      <w:numFmt w:val="bullet"/>
      <w:lvlText w:val=""/>
      <w:lvlJc w:val="left"/>
      <w:pPr>
        <w:ind w:left="2313" w:hanging="360"/>
      </w:pPr>
      <w:rPr>
        <w:rFonts w:ascii="Symbol" w:hAnsi="Symbol" w:hint="default"/>
      </w:rPr>
    </w:lvl>
    <w:lvl w:ilvl="4" w:tplc="04090003" w:tentative="1">
      <w:start w:val="1"/>
      <w:numFmt w:val="bullet"/>
      <w:lvlText w:val="o"/>
      <w:lvlJc w:val="left"/>
      <w:pPr>
        <w:ind w:left="3033" w:hanging="360"/>
      </w:pPr>
      <w:rPr>
        <w:rFonts w:ascii="Courier New" w:hAnsi="Courier New" w:cs="Courier New" w:hint="default"/>
      </w:rPr>
    </w:lvl>
    <w:lvl w:ilvl="5" w:tplc="04090005" w:tentative="1">
      <w:start w:val="1"/>
      <w:numFmt w:val="bullet"/>
      <w:lvlText w:val=""/>
      <w:lvlJc w:val="left"/>
      <w:pPr>
        <w:ind w:left="3753" w:hanging="360"/>
      </w:pPr>
      <w:rPr>
        <w:rFonts w:ascii="Wingdings" w:hAnsi="Wingdings" w:hint="default"/>
      </w:rPr>
    </w:lvl>
    <w:lvl w:ilvl="6" w:tplc="04090001" w:tentative="1">
      <w:start w:val="1"/>
      <w:numFmt w:val="bullet"/>
      <w:lvlText w:val=""/>
      <w:lvlJc w:val="left"/>
      <w:pPr>
        <w:ind w:left="4473" w:hanging="360"/>
      </w:pPr>
      <w:rPr>
        <w:rFonts w:ascii="Symbol" w:hAnsi="Symbol" w:hint="default"/>
      </w:rPr>
    </w:lvl>
    <w:lvl w:ilvl="7" w:tplc="04090003" w:tentative="1">
      <w:start w:val="1"/>
      <w:numFmt w:val="bullet"/>
      <w:lvlText w:val="o"/>
      <w:lvlJc w:val="left"/>
      <w:pPr>
        <w:ind w:left="5193" w:hanging="360"/>
      </w:pPr>
      <w:rPr>
        <w:rFonts w:ascii="Courier New" w:hAnsi="Courier New" w:cs="Courier New" w:hint="default"/>
      </w:rPr>
    </w:lvl>
    <w:lvl w:ilvl="8" w:tplc="04090005" w:tentative="1">
      <w:start w:val="1"/>
      <w:numFmt w:val="bullet"/>
      <w:lvlText w:val=""/>
      <w:lvlJc w:val="left"/>
      <w:pPr>
        <w:ind w:left="5913" w:hanging="360"/>
      </w:pPr>
      <w:rPr>
        <w:rFonts w:ascii="Wingdings" w:hAnsi="Wingdings" w:hint="default"/>
      </w:rPr>
    </w:lvl>
  </w:abstractNum>
  <w:abstractNum w:abstractNumId="24">
    <w:nsid w:val="6B987F6D"/>
    <w:multiLevelType w:val="hybridMultilevel"/>
    <w:tmpl w:val="8A404446"/>
    <w:lvl w:ilvl="0" w:tplc="F940B4E6">
      <w:start w:val="3"/>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5">
    <w:nsid w:val="6D2E3DCE"/>
    <w:multiLevelType w:val="multilevel"/>
    <w:tmpl w:val="8D4E63BE"/>
    <w:lvl w:ilvl="0">
      <w:start w:val="5"/>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
    <w:nsid w:val="6D505664"/>
    <w:multiLevelType w:val="hybridMultilevel"/>
    <w:tmpl w:val="7CF679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CE6980"/>
    <w:multiLevelType w:val="hybridMultilevel"/>
    <w:tmpl w:val="C7EEAE8C"/>
    <w:lvl w:ilvl="0" w:tplc="C206D1E0">
      <w:start w:val="3"/>
      <w:numFmt w:val="bullet"/>
      <w:lvlText w:val="–"/>
      <w:lvlJc w:val="left"/>
      <w:pPr>
        <w:tabs>
          <w:tab w:val="num" w:pos="900"/>
        </w:tabs>
        <w:ind w:left="900" w:hanging="360"/>
      </w:pPr>
      <w:rPr>
        <w:rFonts w:ascii="Times New Roman" w:eastAsia="Times New Roman" w:hAnsi="Times New Roman" w:cs="Times New Roman" w:hint="default"/>
        <w:color w:val="auto"/>
      </w:rPr>
    </w:lvl>
    <w:lvl w:ilvl="1" w:tplc="FFFFFFFF" w:tentative="1">
      <w:start w:val="1"/>
      <w:numFmt w:val="bullet"/>
      <w:lvlText w:val="o"/>
      <w:lvlJc w:val="left"/>
      <w:pPr>
        <w:tabs>
          <w:tab w:val="num" w:pos="1375"/>
        </w:tabs>
        <w:ind w:left="1375" w:hanging="360"/>
      </w:pPr>
      <w:rPr>
        <w:rFonts w:ascii="Courier New" w:hAnsi="Courier New" w:hint="default"/>
      </w:rPr>
    </w:lvl>
    <w:lvl w:ilvl="2" w:tplc="FFFFFFFF" w:tentative="1">
      <w:start w:val="1"/>
      <w:numFmt w:val="bullet"/>
      <w:lvlText w:val=""/>
      <w:lvlJc w:val="left"/>
      <w:pPr>
        <w:tabs>
          <w:tab w:val="num" w:pos="2095"/>
        </w:tabs>
        <w:ind w:left="2095" w:hanging="360"/>
      </w:pPr>
      <w:rPr>
        <w:rFonts w:ascii="Wingdings" w:hAnsi="Wingdings" w:hint="default"/>
      </w:rPr>
    </w:lvl>
    <w:lvl w:ilvl="3" w:tplc="FFFFFFFF" w:tentative="1">
      <w:start w:val="1"/>
      <w:numFmt w:val="bullet"/>
      <w:lvlText w:val=""/>
      <w:lvlJc w:val="left"/>
      <w:pPr>
        <w:tabs>
          <w:tab w:val="num" w:pos="2815"/>
        </w:tabs>
        <w:ind w:left="2815" w:hanging="360"/>
      </w:pPr>
      <w:rPr>
        <w:rFonts w:ascii="Symbol" w:hAnsi="Symbol" w:hint="default"/>
      </w:rPr>
    </w:lvl>
    <w:lvl w:ilvl="4" w:tplc="FFFFFFFF" w:tentative="1">
      <w:start w:val="1"/>
      <w:numFmt w:val="bullet"/>
      <w:lvlText w:val="o"/>
      <w:lvlJc w:val="left"/>
      <w:pPr>
        <w:tabs>
          <w:tab w:val="num" w:pos="3535"/>
        </w:tabs>
        <w:ind w:left="3535" w:hanging="360"/>
      </w:pPr>
      <w:rPr>
        <w:rFonts w:ascii="Courier New" w:hAnsi="Courier New" w:hint="default"/>
      </w:rPr>
    </w:lvl>
    <w:lvl w:ilvl="5" w:tplc="FFFFFFFF" w:tentative="1">
      <w:start w:val="1"/>
      <w:numFmt w:val="bullet"/>
      <w:lvlText w:val=""/>
      <w:lvlJc w:val="left"/>
      <w:pPr>
        <w:tabs>
          <w:tab w:val="num" w:pos="4255"/>
        </w:tabs>
        <w:ind w:left="4255" w:hanging="360"/>
      </w:pPr>
      <w:rPr>
        <w:rFonts w:ascii="Wingdings" w:hAnsi="Wingdings" w:hint="default"/>
      </w:rPr>
    </w:lvl>
    <w:lvl w:ilvl="6" w:tplc="FFFFFFFF" w:tentative="1">
      <w:start w:val="1"/>
      <w:numFmt w:val="bullet"/>
      <w:lvlText w:val=""/>
      <w:lvlJc w:val="left"/>
      <w:pPr>
        <w:tabs>
          <w:tab w:val="num" w:pos="4975"/>
        </w:tabs>
        <w:ind w:left="4975" w:hanging="360"/>
      </w:pPr>
      <w:rPr>
        <w:rFonts w:ascii="Symbol" w:hAnsi="Symbol" w:hint="default"/>
      </w:rPr>
    </w:lvl>
    <w:lvl w:ilvl="7" w:tplc="FFFFFFFF" w:tentative="1">
      <w:start w:val="1"/>
      <w:numFmt w:val="bullet"/>
      <w:lvlText w:val="o"/>
      <w:lvlJc w:val="left"/>
      <w:pPr>
        <w:tabs>
          <w:tab w:val="num" w:pos="5695"/>
        </w:tabs>
        <w:ind w:left="5695" w:hanging="360"/>
      </w:pPr>
      <w:rPr>
        <w:rFonts w:ascii="Courier New" w:hAnsi="Courier New" w:hint="default"/>
      </w:rPr>
    </w:lvl>
    <w:lvl w:ilvl="8" w:tplc="FFFFFFFF" w:tentative="1">
      <w:start w:val="1"/>
      <w:numFmt w:val="bullet"/>
      <w:lvlText w:val=""/>
      <w:lvlJc w:val="left"/>
      <w:pPr>
        <w:tabs>
          <w:tab w:val="num" w:pos="6415"/>
        </w:tabs>
        <w:ind w:left="6415" w:hanging="360"/>
      </w:pPr>
      <w:rPr>
        <w:rFonts w:ascii="Wingdings" w:hAnsi="Wingdings" w:hint="default"/>
      </w:rPr>
    </w:lvl>
  </w:abstractNum>
  <w:abstractNum w:abstractNumId="28">
    <w:nsid w:val="71EE043B"/>
    <w:multiLevelType w:val="hybridMultilevel"/>
    <w:tmpl w:val="089E12B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nsid w:val="783A125B"/>
    <w:multiLevelType w:val="hybridMultilevel"/>
    <w:tmpl w:val="CBF8635A"/>
    <w:lvl w:ilvl="0" w:tplc="DCFEA5AC">
      <w:numFmt w:val="bullet"/>
      <w:lvlText w:val=""/>
      <w:lvlJc w:val="left"/>
      <w:pPr>
        <w:ind w:left="1132" w:hanging="154"/>
      </w:pPr>
      <w:rPr>
        <w:rFonts w:ascii="Symbol" w:eastAsia="Symbol" w:hAnsi="Symbol" w:cs="Symbol" w:hint="default"/>
        <w:w w:val="99"/>
        <w:sz w:val="20"/>
        <w:szCs w:val="20"/>
        <w:lang w:val="uk-UA" w:eastAsia="uk-UA" w:bidi="uk-UA"/>
      </w:rPr>
    </w:lvl>
    <w:lvl w:ilvl="1" w:tplc="52FE3442">
      <w:numFmt w:val="bullet"/>
      <w:lvlText w:val="•"/>
      <w:lvlJc w:val="left"/>
      <w:pPr>
        <w:ind w:left="2216" w:hanging="154"/>
      </w:pPr>
      <w:rPr>
        <w:lang w:val="uk-UA" w:eastAsia="uk-UA" w:bidi="uk-UA"/>
      </w:rPr>
    </w:lvl>
    <w:lvl w:ilvl="2" w:tplc="421465F6">
      <w:numFmt w:val="bullet"/>
      <w:lvlText w:val="•"/>
      <w:lvlJc w:val="left"/>
      <w:pPr>
        <w:ind w:left="3292" w:hanging="154"/>
      </w:pPr>
      <w:rPr>
        <w:lang w:val="uk-UA" w:eastAsia="uk-UA" w:bidi="uk-UA"/>
      </w:rPr>
    </w:lvl>
    <w:lvl w:ilvl="3" w:tplc="F04E760E">
      <w:numFmt w:val="bullet"/>
      <w:lvlText w:val="•"/>
      <w:lvlJc w:val="left"/>
      <w:pPr>
        <w:ind w:left="4368" w:hanging="154"/>
      </w:pPr>
      <w:rPr>
        <w:lang w:val="uk-UA" w:eastAsia="uk-UA" w:bidi="uk-UA"/>
      </w:rPr>
    </w:lvl>
    <w:lvl w:ilvl="4" w:tplc="7264FA66">
      <w:numFmt w:val="bullet"/>
      <w:lvlText w:val="•"/>
      <w:lvlJc w:val="left"/>
      <w:pPr>
        <w:ind w:left="5444" w:hanging="154"/>
      </w:pPr>
      <w:rPr>
        <w:lang w:val="uk-UA" w:eastAsia="uk-UA" w:bidi="uk-UA"/>
      </w:rPr>
    </w:lvl>
    <w:lvl w:ilvl="5" w:tplc="A8069846">
      <w:numFmt w:val="bullet"/>
      <w:lvlText w:val="•"/>
      <w:lvlJc w:val="left"/>
      <w:pPr>
        <w:ind w:left="6520" w:hanging="154"/>
      </w:pPr>
      <w:rPr>
        <w:lang w:val="uk-UA" w:eastAsia="uk-UA" w:bidi="uk-UA"/>
      </w:rPr>
    </w:lvl>
    <w:lvl w:ilvl="6" w:tplc="317CE000">
      <w:numFmt w:val="bullet"/>
      <w:lvlText w:val="•"/>
      <w:lvlJc w:val="left"/>
      <w:pPr>
        <w:ind w:left="7596" w:hanging="154"/>
      </w:pPr>
      <w:rPr>
        <w:lang w:val="uk-UA" w:eastAsia="uk-UA" w:bidi="uk-UA"/>
      </w:rPr>
    </w:lvl>
    <w:lvl w:ilvl="7" w:tplc="20E8E7F8">
      <w:numFmt w:val="bullet"/>
      <w:lvlText w:val="•"/>
      <w:lvlJc w:val="left"/>
      <w:pPr>
        <w:ind w:left="8672" w:hanging="154"/>
      </w:pPr>
      <w:rPr>
        <w:lang w:val="uk-UA" w:eastAsia="uk-UA" w:bidi="uk-UA"/>
      </w:rPr>
    </w:lvl>
    <w:lvl w:ilvl="8" w:tplc="A9E0A904">
      <w:numFmt w:val="bullet"/>
      <w:lvlText w:val="•"/>
      <w:lvlJc w:val="left"/>
      <w:pPr>
        <w:ind w:left="9748" w:hanging="154"/>
      </w:pPr>
      <w:rPr>
        <w:lang w:val="uk-UA" w:eastAsia="uk-UA" w:bidi="uk-UA"/>
      </w:rPr>
    </w:lvl>
  </w:abstractNum>
  <w:abstractNum w:abstractNumId="30">
    <w:nsid w:val="79D251B1"/>
    <w:multiLevelType w:val="hybridMultilevel"/>
    <w:tmpl w:val="8A124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B734398"/>
    <w:multiLevelType w:val="hybridMultilevel"/>
    <w:tmpl w:val="5C0CAE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FB34B64"/>
    <w:multiLevelType w:val="hybridMultilevel"/>
    <w:tmpl w:val="161EC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7"/>
  </w:num>
  <w:num w:numId="3">
    <w:abstractNumId w:val="29"/>
  </w:num>
  <w:num w:numId="4">
    <w:abstractNumId w:val="3"/>
  </w:num>
  <w:num w:numId="5">
    <w:abstractNumId w:val="18"/>
  </w:num>
  <w:num w:numId="6">
    <w:abstractNumId w:val="15"/>
  </w:num>
  <w:num w:numId="7">
    <w:abstractNumId w:val="2"/>
  </w:num>
  <w:num w:numId="8">
    <w:abstractNumId w:val="31"/>
  </w:num>
  <w:num w:numId="9">
    <w:abstractNumId w:val="22"/>
    <w:lvlOverride w:ilvl="0">
      <w:startOverride w:val="1"/>
    </w:lvlOverride>
    <w:lvlOverride w:ilvl="1"/>
    <w:lvlOverride w:ilvl="2"/>
    <w:lvlOverride w:ilvl="3"/>
    <w:lvlOverride w:ilvl="4"/>
    <w:lvlOverride w:ilvl="5"/>
    <w:lvlOverride w:ilvl="6"/>
    <w:lvlOverride w:ilvl="7"/>
    <w:lvlOverride w:ilvl="8"/>
  </w:num>
  <w:num w:numId="10">
    <w:abstractNumId w:val="9"/>
  </w:num>
  <w:num w:numId="11">
    <w:abstractNumId w:val="30"/>
  </w:num>
  <w:num w:numId="12">
    <w:abstractNumId w:val="26"/>
  </w:num>
  <w:num w:numId="13">
    <w:abstractNumId w:val="21"/>
  </w:num>
  <w:num w:numId="14">
    <w:abstractNumId w:val="16"/>
  </w:num>
  <w:num w:numId="15">
    <w:abstractNumId w:val="6"/>
  </w:num>
  <w:num w:numId="16">
    <w:abstractNumId w:val="14"/>
  </w:num>
  <w:num w:numId="17">
    <w:abstractNumId w:val="27"/>
  </w:num>
  <w:num w:numId="18">
    <w:abstractNumId w:val="12"/>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num>
  <w:num w:numId="23">
    <w:abstractNumId w:val="1"/>
  </w:num>
  <w:num w:numId="24">
    <w:abstractNumId w:val="13"/>
  </w:num>
  <w:num w:numId="25">
    <w:abstractNumId w:val="8"/>
  </w:num>
  <w:num w:numId="26">
    <w:abstractNumId w:val="25"/>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num>
  <w:num w:numId="29">
    <w:abstractNumId w:val="10"/>
  </w:num>
  <w:num w:numId="30">
    <w:abstractNumId w:val="32"/>
  </w:num>
  <w:num w:numId="31">
    <w:abstractNumId w:val="19"/>
  </w:num>
  <w:num w:numId="32">
    <w:abstractNumId w:val="20"/>
  </w:num>
  <w:num w:numId="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activeWritingStyle w:appName="MSWord" w:lang="ru-RU" w:vendorID="64" w:dllVersion="131078" w:nlCheck="1" w:checkStyle="0"/>
  <w:activeWritingStyle w:appName="MSWord" w:lang="en-US" w:vendorID="64" w:dllVersion="131078"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3F6"/>
    <w:rsid w:val="00007158"/>
    <w:rsid w:val="00015646"/>
    <w:rsid w:val="00016D6F"/>
    <w:rsid w:val="000369FA"/>
    <w:rsid w:val="00091E64"/>
    <w:rsid w:val="000A7EF7"/>
    <w:rsid w:val="000C60FD"/>
    <w:rsid w:val="00100CF2"/>
    <w:rsid w:val="00116446"/>
    <w:rsid w:val="00116F92"/>
    <w:rsid w:val="001204C5"/>
    <w:rsid w:val="00125E8A"/>
    <w:rsid w:val="001305B0"/>
    <w:rsid w:val="0014549A"/>
    <w:rsid w:val="001473A4"/>
    <w:rsid w:val="00157253"/>
    <w:rsid w:val="0016076E"/>
    <w:rsid w:val="0016541F"/>
    <w:rsid w:val="001B2A1F"/>
    <w:rsid w:val="001B4565"/>
    <w:rsid w:val="001D6E01"/>
    <w:rsid w:val="001E3B28"/>
    <w:rsid w:val="001E7355"/>
    <w:rsid w:val="001F2D21"/>
    <w:rsid w:val="00203D71"/>
    <w:rsid w:val="00212B23"/>
    <w:rsid w:val="002336A7"/>
    <w:rsid w:val="00234EFE"/>
    <w:rsid w:val="002548EF"/>
    <w:rsid w:val="002726EE"/>
    <w:rsid w:val="002872BB"/>
    <w:rsid w:val="00293BE9"/>
    <w:rsid w:val="00317F2D"/>
    <w:rsid w:val="00326F03"/>
    <w:rsid w:val="00334131"/>
    <w:rsid w:val="00340BB2"/>
    <w:rsid w:val="00371121"/>
    <w:rsid w:val="00387142"/>
    <w:rsid w:val="003B6E01"/>
    <w:rsid w:val="003E54B6"/>
    <w:rsid w:val="003F2523"/>
    <w:rsid w:val="004273F6"/>
    <w:rsid w:val="00430A9F"/>
    <w:rsid w:val="00432498"/>
    <w:rsid w:val="004337E7"/>
    <w:rsid w:val="00433EF2"/>
    <w:rsid w:val="00482147"/>
    <w:rsid w:val="004923E9"/>
    <w:rsid w:val="004A6266"/>
    <w:rsid w:val="004B4530"/>
    <w:rsid w:val="004D648F"/>
    <w:rsid w:val="0051298A"/>
    <w:rsid w:val="00517CA6"/>
    <w:rsid w:val="005453FF"/>
    <w:rsid w:val="00547F45"/>
    <w:rsid w:val="005746C7"/>
    <w:rsid w:val="005A3587"/>
    <w:rsid w:val="005B1152"/>
    <w:rsid w:val="005B3106"/>
    <w:rsid w:val="005D0918"/>
    <w:rsid w:val="00615A6A"/>
    <w:rsid w:val="006206E9"/>
    <w:rsid w:val="006271A6"/>
    <w:rsid w:val="006366B7"/>
    <w:rsid w:val="006418E8"/>
    <w:rsid w:val="006743B9"/>
    <w:rsid w:val="00682BBB"/>
    <w:rsid w:val="00697CCB"/>
    <w:rsid w:val="006B0FD8"/>
    <w:rsid w:val="006C3FAB"/>
    <w:rsid w:val="006C6035"/>
    <w:rsid w:val="006E6FD8"/>
    <w:rsid w:val="007135F2"/>
    <w:rsid w:val="0074155C"/>
    <w:rsid w:val="00761B25"/>
    <w:rsid w:val="00777C63"/>
    <w:rsid w:val="00780C04"/>
    <w:rsid w:val="00787534"/>
    <w:rsid w:val="007B7CE9"/>
    <w:rsid w:val="007C317F"/>
    <w:rsid w:val="008016B7"/>
    <w:rsid w:val="00813E7D"/>
    <w:rsid w:val="00816E16"/>
    <w:rsid w:val="008300D2"/>
    <w:rsid w:val="00830135"/>
    <w:rsid w:val="00832257"/>
    <w:rsid w:val="00840ED5"/>
    <w:rsid w:val="00841379"/>
    <w:rsid w:val="00891A7E"/>
    <w:rsid w:val="008A2F23"/>
    <w:rsid w:val="008C3488"/>
    <w:rsid w:val="008F7486"/>
    <w:rsid w:val="009173BE"/>
    <w:rsid w:val="00935399"/>
    <w:rsid w:val="0096080A"/>
    <w:rsid w:val="00994F78"/>
    <w:rsid w:val="009A1228"/>
    <w:rsid w:val="009C0AA8"/>
    <w:rsid w:val="009D0350"/>
    <w:rsid w:val="009D1EB3"/>
    <w:rsid w:val="009D2790"/>
    <w:rsid w:val="009D5128"/>
    <w:rsid w:val="009E372B"/>
    <w:rsid w:val="009F2958"/>
    <w:rsid w:val="00A113C0"/>
    <w:rsid w:val="00A131F9"/>
    <w:rsid w:val="00A827AD"/>
    <w:rsid w:val="00AF608E"/>
    <w:rsid w:val="00B120E0"/>
    <w:rsid w:val="00B26B23"/>
    <w:rsid w:val="00B34AB8"/>
    <w:rsid w:val="00B43AB2"/>
    <w:rsid w:val="00BA64AA"/>
    <w:rsid w:val="00BB4928"/>
    <w:rsid w:val="00BB7797"/>
    <w:rsid w:val="00BC084D"/>
    <w:rsid w:val="00BD3ED5"/>
    <w:rsid w:val="00BF2C9B"/>
    <w:rsid w:val="00C07B07"/>
    <w:rsid w:val="00C4055F"/>
    <w:rsid w:val="00C41140"/>
    <w:rsid w:val="00C5019B"/>
    <w:rsid w:val="00C56E77"/>
    <w:rsid w:val="00C571F0"/>
    <w:rsid w:val="00C70246"/>
    <w:rsid w:val="00C87987"/>
    <w:rsid w:val="00C93436"/>
    <w:rsid w:val="00D062E6"/>
    <w:rsid w:val="00D271CA"/>
    <w:rsid w:val="00D321C0"/>
    <w:rsid w:val="00D55FEB"/>
    <w:rsid w:val="00D57486"/>
    <w:rsid w:val="00D70A84"/>
    <w:rsid w:val="00DD6321"/>
    <w:rsid w:val="00DE5435"/>
    <w:rsid w:val="00DF3E89"/>
    <w:rsid w:val="00DF5BEF"/>
    <w:rsid w:val="00E0798E"/>
    <w:rsid w:val="00E37E00"/>
    <w:rsid w:val="00E477B1"/>
    <w:rsid w:val="00E57CD0"/>
    <w:rsid w:val="00E61843"/>
    <w:rsid w:val="00E72A66"/>
    <w:rsid w:val="00E80BAB"/>
    <w:rsid w:val="00EA2353"/>
    <w:rsid w:val="00EC54B3"/>
    <w:rsid w:val="00ED4A6B"/>
    <w:rsid w:val="00EE30F0"/>
    <w:rsid w:val="00F1643A"/>
    <w:rsid w:val="00F16B7C"/>
    <w:rsid w:val="00F34544"/>
    <w:rsid w:val="00F43445"/>
    <w:rsid w:val="00F62027"/>
    <w:rsid w:val="00F703A3"/>
    <w:rsid w:val="00FE34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445"/>
    <w:pPr>
      <w:spacing w:line="360" w:lineRule="auto"/>
      <w:jc w:val="both"/>
    </w:pPr>
    <w:rPr>
      <w:rFonts w:ascii="Times New Roman" w:hAnsi="Times New Roman"/>
      <w:sz w:val="28"/>
    </w:rPr>
  </w:style>
  <w:style w:type="paragraph" w:styleId="1">
    <w:name w:val="heading 1"/>
    <w:aliases w:val="Заголовок I"/>
    <w:basedOn w:val="a"/>
    <w:next w:val="a"/>
    <w:link w:val="10"/>
    <w:autoRedefine/>
    <w:uiPriority w:val="9"/>
    <w:qFormat/>
    <w:rsid w:val="00994F78"/>
    <w:pPr>
      <w:keepNext/>
      <w:keepLines/>
      <w:spacing w:before="240" w:after="0"/>
      <w:jc w:val="center"/>
      <w:outlineLvl w:val="0"/>
    </w:pPr>
    <w:rPr>
      <w:rFonts w:eastAsiaTheme="majorEastAsia" w:cstheme="majorBidi"/>
      <w:b/>
      <w:color w:val="000000" w:themeColor="text1"/>
      <w:sz w:val="32"/>
      <w:szCs w:val="32"/>
    </w:rPr>
  </w:style>
  <w:style w:type="paragraph" w:styleId="2">
    <w:name w:val="heading 2"/>
    <w:aliases w:val="Заголовок II"/>
    <w:basedOn w:val="a"/>
    <w:next w:val="a"/>
    <w:link w:val="20"/>
    <w:autoRedefine/>
    <w:uiPriority w:val="9"/>
    <w:unhideWhenUsed/>
    <w:qFormat/>
    <w:rsid w:val="00C07B07"/>
    <w:pPr>
      <w:keepNext/>
      <w:keepLines/>
      <w:spacing w:before="40" w:after="0"/>
      <w:ind w:left="-567"/>
      <w:outlineLvl w:val="1"/>
    </w:pPr>
    <w:rPr>
      <w:rFonts w:eastAsiaTheme="majorEastAsia" w:cs="Times New Roman"/>
      <w:b/>
      <w:color w:val="000000" w:themeColor="text1"/>
      <w:szCs w:val="28"/>
      <w:lang w:val="uk-UA"/>
    </w:rPr>
  </w:style>
  <w:style w:type="paragraph" w:styleId="3">
    <w:name w:val="heading 3"/>
    <w:aliases w:val="Заголовок III"/>
    <w:basedOn w:val="a"/>
    <w:next w:val="a"/>
    <w:link w:val="30"/>
    <w:autoRedefine/>
    <w:uiPriority w:val="9"/>
    <w:unhideWhenUsed/>
    <w:qFormat/>
    <w:rsid w:val="00432498"/>
    <w:pPr>
      <w:keepNext/>
      <w:keepLines/>
      <w:spacing w:before="40" w:after="0"/>
      <w:outlineLvl w:val="2"/>
    </w:pPr>
    <w:rPr>
      <w:rFonts w:eastAsiaTheme="majorEastAsia" w:cs="Times New Roman"/>
      <w:b/>
      <w:color w:val="000000" w:themeColor="text1"/>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I Знак"/>
    <w:basedOn w:val="a0"/>
    <w:link w:val="1"/>
    <w:uiPriority w:val="9"/>
    <w:rsid w:val="00994F78"/>
    <w:rPr>
      <w:rFonts w:ascii="Times New Roman" w:eastAsiaTheme="majorEastAsia" w:hAnsi="Times New Roman" w:cstheme="majorBidi"/>
      <w:b/>
      <w:color w:val="000000" w:themeColor="text1"/>
      <w:sz w:val="32"/>
      <w:szCs w:val="32"/>
    </w:rPr>
  </w:style>
  <w:style w:type="character" w:customStyle="1" w:styleId="20">
    <w:name w:val="Заголовок 2 Знак"/>
    <w:aliases w:val="Заголовок II Знак"/>
    <w:basedOn w:val="a0"/>
    <w:link w:val="2"/>
    <w:uiPriority w:val="9"/>
    <w:rsid w:val="00C07B07"/>
    <w:rPr>
      <w:rFonts w:ascii="Times New Roman" w:eastAsiaTheme="majorEastAsia" w:hAnsi="Times New Roman" w:cs="Times New Roman"/>
      <w:b/>
      <w:color w:val="000000" w:themeColor="text1"/>
      <w:sz w:val="28"/>
      <w:szCs w:val="28"/>
      <w:lang w:val="uk-UA"/>
    </w:rPr>
  </w:style>
  <w:style w:type="character" w:customStyle="1" w:styleId="30">
    <w:name w:val="Заголовок 3 Знак"/>
    <w:aliases w:val="Заголовок III Знак"/>
    <w:basedOn w:val="a0"/>
    <w:link w:val="3"/>
    <w:uiPriority w:val="9"/>
    <w:rsid w:val="00432498"/>
    <w:rPr>
      <w:rFonts w:ascii="Times New Roman" w:eastAsiaTheme="majorEastAsia" w:hAnsi="Times New Roman" w:cs="Times New Roman"/>
      <w:b/>
      <w:color w:val="000000" w:themeColor="text1"/>
      <w:sz w:val="28"/>
      <w:szCs w:val="24"/>
      <w:lang w:val="uk-UA"/>
    </w:rPr>
  </w:style>
  <w:style w:type="table" w:styleId="a3">
    <w:name w:val="Table Grid"/>
    <w:basedOn w:val="a1"/>
    <w:uiPriority w:val="39"/>
    <w:rsid w:val="00427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4273F6"/>
    <w:pPr>
      <w:widowControl w:val="0"/>
      <w:autoSpaceDE w:val="0"/>
      <w:autoSpaceDN w:val="0"/>
      <w:spacing w:after="0" w:line="240" w:lineRule="auto"/>
    </w:pPr>
    <w:tblPr>
      <w:tblCellMar>
        <w:top w:w="0" w:type="dxa"/>
        <w:left w:w="0" w:type="dxa"/>
        <w:bottom w:w="0" w:type="dxa"/>
        <w:right w:w="0" w:type="dxa"/>
      </w:tblCellMar>
    </w:tblPr>
  </w:style>
  <w:style w:type="table" w:customStyle="1" w:styleId="11">
    <w:name w:val="Сетка таблицы1"/>
    <w:basedOn w:val="a1"/>
    <w:next w:val="a3"/>
    <w:uiPriority w:val="39"/>
    <w:rsid w:val="004273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TOC Heading"/>
    <w:basedOn w:val="1"/>
    <w:next w:val="a"/>
    <w:uiPriority w:val="39"/>
    <w:unhideWhenUsed/>
    <w:qFormat/>
    <w:rsid w:val="00780C04"/>
    <w:pPr>
      <w:jc w:val="left"/>
      <w:outlineLvl w:val="9"/>
    </w:pPr>
    <w:rPr>
      <w:rFonts w:asciiTheme="majorHAnsi" w:hAnsiTheme="majorHAnsi"/>
      <w:b w:val="0"/>
      <w:color w:val="2E74B5" w:themeColor="accent1" w:themeShade="BF"/>
    </w:rPr>
  </w:style>
  <w:style w:type="paragraph" w:styleId="12">
    <w:name w:val="toc 1"/>
    <w:basedOn w:val="a"/>
    <w:next w:val="a"/>
    <w:autoRedefine/>
    <w:uiPriority w:val="39"/>
    <w:unhideWhenUsed/>
    <w:rsid w:val="00780C04"/>
    <w:pPr>
      <w:spacing w:after="100"/>
    </w:pPr>
  </w:style>
  <w:style w:type="paragraph" w:styleId="31">
    <w:name w:val="toc 3"/>
    <w:basedOn w:val="a"/>
    <w:next w:val="a"/>
    <w:autoRedefine/>
    <w:uiPriority w:val="39"/>
    <w:unhideWhenUsed/>
    <w:rsid w:val="00780C04"/>
    <w:pPr>
      <w:spacing w:after="100"/>
      <w:ind w:left="440"/>
    </w:pPr>
  </w:style>
  <w:style w:type="paragraph" w:styleId="21">
    <w:name w:val="toc 2"/>
    <w:basedOn w:val="a"/>
    <w:next w:val="a"/>
    <w:autoRedefine/>
    <w:uiPriority w:val="39"/>
    <w:unhideWhenUsed/>
    <w:rsid w:val="00BA64AA"/>
    <w:pPr>
      <w:tabs>
        <w:tab w:val="right" w:leader="dot" w:pos="9679"/>
      </w:tabs>
      <w:spacing w:after="100"/>
      <w:ind w:left="220"/>
    </w:pPr>
    <w:rPr>
      <w:rFonts w:cs="Times New Roman"/>
      <w:noProof/>
    </w:rPr>
  </w:style>
  <w:style w:type="character" w:styleId="a5">
    <w:name w:val="Hyperlink"/>
    <w:basedOn w:val="a0"/>
    <w:uiPriority w:val="99"/>
    <w:unhideWhenUsed/>
    <w:rsid w:val="00780C04"/>
    <w:rPr>
      <w:color w:val="0563C1" w:themeColor="hyperlink"/>
      <w:u w:val="single"/>
    </w:rPr>
  </w:style>
  <w:style w:type="paragraph" w:customStyle="1" w:styleId="TableParagraph">
    <w:name w:val="Table Paragraph"/>
    <w:basedOn w:val="a"/>
    <w:uiPriority w:val="1"/>
    <w:qFormat/>
    <w:rsid w:val="00830135"/>
    <w:pPr>
      <w:widowControl w:val="0"/>
      <w:autoSpaceDE w:val="0"/>
      <w:autoSpaceDN w:val="0"/>
      <w:spacing w:after="0" w:line="240" w:lineRule="auto"/>
    </w:pPr>
    <w:rPr>
      <w:rFonts w:eastAsia="Times New Roman" w:cs="Times New Roman"/>
      <w:lang w:val="uk-UA" w:eastAsia="uk-UA" w:bidi="uk-UA"/>
    </w:rPr>
  </w:style>
  <w:style w:type="paragraph" w:styleId="a6">
    <w:name w:val="List Paragraph"/>
    <w:basedOn w:val="a"/>
    <w:uiPriority w:val="34"/>
    <w:qFormat/>
    <w:rsid w:val="00830135"/>
    <w:pPr>
      <w:ind w:left="720"/>
      <w:contextualSpacing/>
    </w:pPr>
  </w:style>
  <w:style w:type="character" w:styleId="a7">
    <w:name w:val="Placeholder Text"/>
    <w:basedOn w:val="a0"/>
    <w:uiPriority w:val="99"/>
    <w:semiHidden/>
    <w:rsid w:val="00D062E6"/>
    <w:rPr>
      <w:color w:val="808080"/>
    </w:rPr>
  </w:style>
  <w:style w:type="paragraph" w:styleId="a8">
    <w:name w:val="Balloon Text"/>
    <w:basedOn w:val="a"/>
    <w:link w:val="a9"/>
    <w:uiPriority w:val="99"/>
    <w:semiHidden/>
    <w:unhideWhenUsed/>
    <w:rsid w:val="00430A9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30A9F"/>
    <w:rPr>
      <w:rFonts w:ascii="Tahoma" w:hAnsi="Tahoma" w:cs="Tahoma"/>
      <w:sz w:val="16"/>
      <w:szCs w:val="16"/>
    </w:rPr>
  </w:style>
  <w:style w:type="paragraph" w:styleId="aa">
    <w:name w:val="No Spacing"/>
    <w:uiPriority w:val="1"/>
    <w:qFormat/>
    <w:rsid w:val="00116446"/>
    <w:pPr>
      <w:spacing w:after="0" w:line="240" w:lineRule="auto"/>
    </w:pPr>
    <w:rPr>
      <w:rFonts w:ascii="Calibri" w:eastAsia="Calibri" w:hAnsi="Calibri" w:cs="Times New Roman"/>
      <w:lang w:val="uk-UA"/>
    </w:rPr>
  </w:style>
  <w:style w:type="paragraph" w:styleId="ab">
    <w:name w:val="footer"/>
    <w:basedOn w:val="a"/>
    <w:link w:val="ac"/>
    <w:uiPriority w:val="99"/>
    <w:unhideWhenUsed/>
    <w:rsid w:val="00C70246"/>
    <w:pPr>
      <w:tabs>
        <w:tab w:val="center" w:pos="4844"/>
        <w:tab w:val="right" w:pos="9689"/>
      </w:tabs>
      <w:spacing w:after="0" w:line="240" w:lineRule="auto"/>
    </w:pPr>
  </w:style>
  <w:style w:type="character" w:customStyle="1" w:styleId="ac">
    <w:name w:val="Нижний колонтитул Знак"/>
    <w:basedOn w:val="a0"/>
    <w:link w:val="ab"/>
    <w:uiPriority w:val="99"/>
    <w:rsid w:val="00C70246"/>
    <w:rPr>
      <w:rFonts w:ascii="Times New Roman" w:hAnsi="Times New Roman"/>
      <w:sz w:val="28"/>
    </w:rPr>
  </w:style>
  <w:style w:type="numbering" w:customStyle="1" w:styleId="13">
    <w:name w:val="Нет списка1"/>
    <w:next w:val="a2"/>
    <w:uiPriority w:val="99"/>
    <w:semiHidden/>
    <w:unhideWhenUsed/>
    <w:rsid w:val="00A131F9"/>
  </w:style>
  <w:style w:type="table" w:customStyle="1" w:styleId="22">
    <w:name w:val="Сетка таблицы2"/>
    <w:basedOn w:val="a1"/>
    <w:next w:val="a3"/>
    <w:uiPriority w:val="39"/>
    <w:rsid w:val="00A131F9"/>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Абзац списка1"/>
    <w:basedOn w:val="a"/>
    <w:qFormat/>
    <w:rsid w:val="00A131F9"/>
    <w:pPr>
      <w:spacing w:after="200" w:line="276" w:lineRule="auto"/>
      <w:ind w:left="720"/>
      <w:contextualSpacing/>
      <w:jc w:val="left"/>
    </w:pPr>
    <w:rPr>
      <w:rFonts w:ascii="Calibri" w:eastAsia="Times New Roman" w:hAnsi="Calibri" w:cs="Times New Roman"/>
      <w:sz w:val="22"/>
      <w:lang w:val="ru-RU" w:eastAsia="ru-RU"/>
    </w:rPr>
  </w:style>
  <w:style w:type="paragraph" w:styleId="ad">
    <w:name w:val="header"/>
    <w:basedOn w:val="a"/>
    <w:link w:val="ae"/>
    <w:uiPriority w:val="99"/>
    <w:unhideWhenUsed/>
    <w:rsid w:val="00A131F9"/>
    <w:pPr>
      <w:tabs>
        <w:tab w:val="center" w:pos="4844"/>
        <w:tab w:val="right" w:pos="9689"/>
      </w:tabs>
      <w:spacing w:after="0" w:line="240" w:lineRule="auto"/>
    </w:pPr>
  </w:style>
  <w:style w:type="character" w:customStyle="1" w:styleId="ae">
    <w:name w:val="Верхний колонтитул Знак"/>
    <w:basedOn w:val="a0"/>
    <w:link w:val="ad"/>
    <w:uiPriority w:val="99"/>
    <w:rsid w:val="00A131F9"/>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445"/>
    <w:pPr>
      <w:spacing w:line="360" w:lineRule="auto"/>
      <w:jc w:val="both"/>
    </w:pPr>
    <w:rPr>
      <w:rFonts w:ascii="Times New Roman" w:hAnsi="Times New Roman"/>
      <w:sz w:val="28"/>
    </w:rPr>
  </w:style>
  <w:style w:type="paragraph" w:styleId="1">
    <w:name w:val="heading 1"/>
    <w:aliases w:val="Заголовок I"/>
    <w:basedOn w:val="a"/>
    <w:next w:val="a"/>
    <w:link w:val="10"/>
    <w:autoRedefine/>
    <w:uiPriority w:val="9"/>
    <w:qFormat/>
    <w:rsid w:val="00994F78"/>
    <w:pPr>
      <w:keepNext/>
      <w:keepLines/>
      <w:spacing w:before="240" w:after="0"/>
      <w:jc w:val="center"/>
      <w:outlineLvl w:val="0"/>
    </w:pPr>
    <w:rPr>
      <w:rFonts w:eastAsiaTheme="majorEastAsia" w:cstheme="majorBidi"/>
      <w:b/>
      <w:color w:val="000000" w:themeColor="text1"/>
      <w:sz w:val="32"/>
      <w:szCs w:val="32"/>
    </w:rPr>
  </w:style>
  <w:style w:type="paragraph" w:styleId="2">
    <w:name w:val="heading 2"/>
    <w:aliases w:val="Заголовок II"/>
    <w:basedOn w:val="a"/>
    <w:next w:val="a"/>
    <w:link w:val="20"/>
    <w:autoRedefine/>
    <w:uiPriority w:val="9"/>
    <w:unhideWhenUsed/>
    <w:qFormat/>
    <w:rsid w:val="00C07B07"/>
    <w:pPr>
      <w:keepNext/>
      <w:keepLines/>
      <w:spacing w:before="40" w:after="0"/>
      <w:ind w:left="-567"/>
      <w:outlineLvl w:val="1"/>
    </w:pPr>
    <w:rPr>
      <w:rFonts w:eastAsiaTheme="majorEastAsia" w:cs="Times New Roman"/>
      <w:b/>
      <w:color w:val="000000" w:themeColor="text1"/>
      <w:szCs w:val="28"/>
      <w:lang w:val="uk-UA"/>
    </w:rPr>
  </w:style>
  <w:style w:type="paragraph" w:styleId="3">
    <w:name w:val="heading 3"/>
    <w:aliases w:val="Заголовок III"/>
    <w:basedOn w:val="a"/>
    <w:next w:val="a"/>
    <w:link w:val="30"/>
    <w:autoRedefine/>
    <w:uiPriority w:val="9"/>
    <w:unhideWhenUsed/>
    <w:qFormat/>
    <w:rsid w:val="00432498"/>
    <w:pPr>
      <w:keepNext/>
      <w:keepLines/>
      <w:spacing w:before="40" w:after="0"/>
      <w:outlineLvl w:val="2"/>
    </w:pPr>
    <w:rPr>
      <w:rFonts w:eastAsiaTheme="majorEastAsia" w:cs="Times New Roman"/>
      <w:b/>
      <w:color w:val="000000" w:themeColor="text1"/>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оловок I Знак"/>
    <w:basedOn w:val="a0"/>
    <w:link w:val="1"/>
    <w:uiPriority w:val="9"/>
    <w:rsid w:val="00994F78"/>
    <w:rPr>
      <w:rFonts w:ascii="Times New Roman" w:eastAsiaTheme="majorEastAsia" w:hAnsi="Times New Roman" w:cstheme="majorBidi"/>
      <w:b/>
      <w:color w:val="000000" w:themeColor="text1"/>
      <w:sz w:val="32"/>
      <w:szCs w:val="32"/>
    </w:rPr>
  </w:style>
  <w:style w:type="character" w:customStyle="1" w:styleId="20">
    <w:name w:val="Заголовок 2 Знак"/>
    <w:aliases w:val="Заголовок II Знак"/>
    <w:basedOn w:val="a0"/>
    <w:link w:val="2"/>
    <w:uiPriority w:val="9"/>
    <w:rsid w:val="00C07B07"/>
    <w:rPr>
      <w:rFonts w:ascii="Times New Roman" w:eastAsiaTheme="majorEastAsia" w:hAnsi="Times New Roman" w:cs="Times New Roman"/>
      <w:b/>
      <w:color w:val="000000" w:themeColor="text1"/>
      <w:sz w:val="28"/>
      <w:szCs w:val="28"/>
      <w:lang w:val="uk-UA"/>
    </w:rPr>
  </w:style>
  <w:style w:type="character" w:customStyle="1" w:styleId="30">
    <w:name w:val="Заголовок 3 Знак"/>
    <w:aliases w:val="Заголовок III Знак"/>
    <w:basedOn w:val="a0"/>
    <w:link w:val="3"/>
    <w:uiPriority w:val="9"/>
    <w:rsid w:val="00432498"/>
    <w:rPr>
      <w:rFonts w:ascii="Times New Roman" w:eastAsiaTheme="majorEastAsia" w:hAnsi="Times New Roman" w:cs="Times New Roman"/>
      <w:b/>
      <w:color w:val="000000" w:themeColor="text1"/>
      <w:sz w:val="28"/>
      <w:szCs w:val="24"/>
      <w:lang w:val="uk-UA"/>
    </w:rPr>
  </w:style>
  <w:style w:type="table" w:styleId="a3">
    <w:name w:val="Table Grid"/>
    <w:basedOn w:val="a1"/>
    <w:uiPriority w:val="39"/>
    <w:rsid w:val="004273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4273F6"/>
    <w:pPr>
      <w:widowControl w:val="0"/>
      <w:autoSpaceDE w:val="0"/>
      <w:autoSpaceDN w:val="0"/>
      <w:spacing w:after="0" w:line="240" w:lineRule="auto"/>
    </w:pPr>
    <w:tblPr>
      <w:tblCellMar>
        <w:top w:w="0" w:type="dxa"/>
        <w:left w:w="0" w:type="dxa"/>
        <w:bottom w:w="0" w:type="dxa"/>
        <w:right w:w="0" w:type="dxa"/>
      </w:tblCellMar>
    </w:tblPr>
  </w:style>
  <w:style w:type="table" w:customStyle="1" w:styleId="11">
    <w:name w:val="Сетка таблицы1"/>
    <w:basedOn w:val="a1"/>
    <w:next w:val="a3"/>
    <w:uiPriority w:val="39"/>
    <w:rsid w:val="004273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TOC Heading"/>
    <w:basedOn w:val="1"/>
    <w:next w:val="a"/>
    <w:uiPriority w:val="39"/>
    <w:unhideWhenUsed/>
    <w:qFormat/>
    <w:rsid w:val="00780C04"/>
    <w:pPr>
      <w:jc w:val="left"/>
      <w:outlineLvl w:val="9"/>
    </w:pPr>
    <w:rPr>
      <w:rFonts w:asciiTheme="majorHAnsi" w:hAnsiTheme="majorHAnsi"/>
      <w:b w:val="0"/>
      <w:color w:val="2E74B5" w:themeColor="accent1" w:themeShade="BF"/>
    </w:rPr>
  </w:style>
  <w:style w:type="paragraph" w:styleId="12">
    <w:name w:val="toc 1"/>
    <w:basedOn w:val="a"/>
    <w:next w:val="a"/>
    <w:autoRedefine/>
    <w:uiPriority w:val="39"/>
    <w:unhideWhenUsed/>
    <w:rsid w:val="00780C04"/>
    <w:pPr>
      <w:spacing w:after="100"/>
    </w:pPr>
  </w:style>
  <w:style w:type="paragraph" w:styleId="31">
    <w:name w:val="toc 3"/>
    <w:basedOn w:val="a"/>
    <w:next w:val="a"/>
    <w:autoRedefine/>
    <w:uiPriority w:val="39"/>
    <w:unhideWhenUsed/>
    <w:rsid w:val="00780C04"/>
    <w:pPr>
      <w:spacing w:after="100"/>
      <w:ind w:left="440"/>
    </w:pPr>
  </w:style>
  <w:style w:type="paragraph" w:styleId="21">
    <w:name w:val="toc 2"/>
    <w:basedOn w:val="a"/>
    <w:next w:val="a"/>
    <w:autoRedefine/>
    <w:uiPriority w:val="39"/>
    <w:unhideWhenUsed/>
    <w:rsid w:val="00BA64AA"/>
    <w:pPr>
      <w:tabs>
        <w:tab w:val="right" w:leader="dot" w:pos="9679"/>
      </w:tabs>
      <w:spacing w:after="100"/>
      <w:ind w:left="220"/>
    </w:pPr>
    <w:rPr>
      <w:rFonts w:cs="Times New Roman"/>
      <w:noProof/>
    </w:rPr>
  </w:style>
  <w:style w:type="character" w:styleId="a5">
    <w:name w:val="Hyperlink"/>
    <w:basedOn w:val="a0"/>
    <w:uiPriority w:val="99"/>
    <w:unhideWhenUsed/>
    <w:rsid w:val="00780C04"/>
    <w:rPr>
      <w:color w:val="0563C1" w:themeColor="hyperlink"/>
      <w:u w:val="single"/>
    </w:rPr>
  </w:style>
  <w:style w:type="paragraph" w:customStyle="1" w:styleId="TableParagraph">
    <w:name w:val="Table Paragraph"/>
    <w:basedOn w:val="a"/>
    <w:uiPriority w:val="1"/>
    <w:qFormat/>
    <w:rsid w:val="00830135"/>
    <w:pPr>
      <w:widowControl w:val="0"/>
      <w:autoSpaceDE w:val="0"/>
      <w:autoSpaceDN w:val="0"/>
      <w:spacing w:after="0" w:line="240" w:lineRule="auto"/>
    </w:pPr>
    <w:rPr>
      <w:rFonts w:eastAsia="Times New Roman" w:cs="Times New Roman"/>
      <w:lang w:val="uk-UA" w:eastAsia="uk-UA" w:bidi="uk-UA"/>
    </w:rPr>
  </w:style>
  <w:style w:type="paragraph" w:styleId="a6">
    <w:name w:val="List Paragraph"/>
    <w:basedOn w:val="a"/>
    <w:uiPriority w:val="34"/>
    <w:qFormat/>
    <w:rsid w:val="00830135"/>
    <w:pPr>
      <w:ind w:left="720"/>
      <w:contextualSpacing/>
    </w:pPr>
  </w:style>
  <w:style w:type="character" w:styleId="a7">
    <w:name w:val="Placeholder Text"/>
    <w:basedOn w:val="a0"/>
    <w:uiPriority w:val="99"/>
    <w:semiHidden/>
    <w:rsid w:val="00D062E6"/>
    <w:rPr>
      <w:color w:val="808080"/>
    </w:rPr>
  </w:style>
  <w:style w:type="paragraph" w:styleId="a8">
    <w:name w:val="Balloon Text"/>
    <w:basedOn w:val="a"/>
    <w:link w:val="a9"/>
    <w:uiPriority w:val="99"/>
    <w:semiHidden/>
    <w:unhideWhenUsed/>
    <w:rsid w:val="00430A9F"/>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30A9F"/>
    <w:rPr>
      <w:rFonts w:ascii="Tahoma" w:hAnsi="Tahoma" w:cs="Tahoma"/>
      <w:sz w:val="16"/>
      <w:szCs w:val="16"/>
    </w:rPr>
  </w:style>
  <w:style w:type="paragraph" w:styleId="aa">
    <w:name w:val="No Spacing"/>
    <w:uiPriority w:val="1"/>
    <w:qFormat/>
    <w:rsid w:val="00116446"/>
    <w:pPr>
      <w:spacing w:after="0" w:line="240" w:lineRule="auto"/>
    </w:pPr>
    <w:rPr>
      <w:rFonts w:ascii="Calibri" w:eastAsia="Calibri" w:hAnsi="Calibri" w:cs="Times New Roman"/>
      <w:lang w:val="uk-UA"/>
    </w:rPr>
  </w:style>
  <w:style w:type="paragraph" w:styleId="ab">
    <w:name w:val="footer"/>
    <w:basedOn w:val="a"/>
    <w:link w:val="ac"/>
    <w:uiPriority w:val="99"/>
    <w:unhideWhenUsed/>
    <w:rsid w:val="00C70246"/>
    <w:pPr>
      <w:tabs>
        <w:tab w:val="center" w:pos="4844"/>
        <w:tab w:val="right" w:pos="9689"/>
      </w:tabs>
      <w:spacing w:after="0" w:line="240" w:lineRule="auto"/>
    </w:pPr>
  </w:style>
  <w:style w:type="character" w:customStyle="1" w:styleId="ac">
    <w:name w:val="Нижний колонтитул Знак"/>
    <w:basedOn w:val="a0"/>
    <w:link w:val="ab"/>
    <w:uiPriority w:val="99"/>
    <w:rsid w:val="00C70246"/>
    <w:rPr>
      <w:rFonts w:ascii="Times New Roman" w:hAnsi="Times New Roman"/>
      <w:sz w:val="28"/>
    </w:rPr>
  </w:style>
  <w:style w:type="numbering" w:customStyle="1" w:styleId="13">
    <w:name w:val="Нет списка1"/>
    <w:next w:val="a2"/>
    <w:uiPriority w:val="99"/>
    <w:semiHidden/>
    <w:unhideWhenUsed/>
    <w:rsid w:val="00A131F9"/>
  </w:style>
  <w:style w:type="table" w:customStyle="1" w:styleId="22">
    <w:name w:val="Сетка таблицы2"/>
    <w:basedOn w:val="a1"/>
    <w:next w:val="a3"/>
    <w:uiPriority w:val="39"/>
    <w:rsid w:val="00A131F9"/>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Абзац списка1"/>
    <w:basedOn w:val="a"/>
    <w:qFormat/>
    <w:rsid w:val="00A131F9"/>
    <w:pPr>
      <w:spacing w:after="200" w:line="276" w:lineRule="auto"/>
      <w:ind w:left="720"/>
      <w:contextualSpacing/>
      <w:jc w:val="left"/>
    </w:pPr>
    <w:rPr>
      <w:rFonts w:ascii="Calibri" w:eastAsia="Times New Roman" w:hAnsi="Calibri" w:cs="Times New Roman"/>
      <w:sz w:val="22"/>
      <w:lang w:val="ru-RU" w:eastAsia="ru-RU"/>
    </w:rPr>
  </w:style>
  <w:style w:type="paragraph" w:styleId="ad">
    <w:name w:val="header"/>
    <w:basedOn w:val="a"/>
    <w:link w:val="ae"/>
    <w:uiPriority w:val="99"/>
    <w:unhideWhenUsed/>
    <w:rsid w:val="00A131F9"/>
    <w:pPr>
      <w:tabs>
        <w:tab w:val="center" w:pos="4844"/>
        <w:tab w:val="right" w:pos="9689"/>
      </w:tabs>
      <w:spacing w:after="0" w:line="240" w:lineRule="auto"/>
    </w:pPr>
  </w:style>
  <w:style w:type="character" w:customStyle="1" w:styleId="ae">
    <w:name w:val="Верхний колонтитул Знак"/>
    <w:basedOn w:val="a0"/>
    <w:link w:val="ad"/>
    <w:uiPriority w:val="99"/>
    <w:rsid w:val="00A131F9"/>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828451">
      <w:bodyDiv w:val="1"/>
      <w:marLeft w:val="0"/>
      <w:marRight w:val="0"/>
      <w:marTop w:val="0"/>
      <w:marBottom w:val="0"/>
      <w:divBdr>
        <w:top w:val="none" w:sz="0" w:space="0" w:color="auto"/>
        <w:left w:val="none" w:sz="0" w:space="0" w:color="auto"/>
        <w:bottom w:val="none" w:sz="0" w:space="0" w:color="auto"/>
        <w:right w:val="none" w:sz="0" w:space="0" w:color="auto"/>
      </w:divBdr>
    </w:div>
    <w:div w:id="224462608">
      <w:bodyDiv w:val="1"/>
      <w:marLeft w:val="0"/>
      <w:marRight w:val="0"/>
      <w:marTop w:val="0"/>
      <w:marBottom w:val="0"/>
      <w:divBdr>
        <w:top w:val="none" w:sz="0" w:space="0" w:color="auto"/>
        <w:left w:val="none" w:sz="0" w:space="0" w:color="auto"/>
        <w:bottom w:val="none" w:sz="0" w:space="0" w:color="auto"/>
        <w:right w:val="none" w:sz="0" w:space="0" w:color="auto"/>
      </w:divBdr>
    </w:div>
    <w:div w:id="308558042">
      <w:bodyDiv w:val="1"/>
      <w:marLeft w:val="0"/>
      <w:marRight w:val="0"/>
      <w:marTop w:val="0"/>
      <w:marBottom w:val="0"/>
      <w:divBdr>
        <w:top w:val="none" w:sz="0" w:space="0" w:color="auto"/>
        <w:left w:val="none" w:sz="0" w:space="0" w:color="auto"/>
        <w:bottom w:val="none" w:sz="0" w:space="0" w:color="auto"/>
        <w:right w:val="none" w:sz="0" w:space="0" w:color="auto"/>
      </w:divBdr>
    </w:div>
    <w:div w:id="366219231">
      <w:bodyDiv w:val="1"/>
      <w:marLeft w:val="0"/>
      <w:marRight w:val="0"/>
      <w:marTop w:val="0"/>
      <w:marBottom w:val="0"/>
      <w:divBdr>
        <w:top w:val="none" w:sz="0" w:space="0" w:color="auto"/>
        <w:left w:val="none" w:sz="0" w:space="0" w:color="auto"/>
        <w:bottom w:val="none" w:sz="0" w:space="0" w:color="auto"/>
        <w:right w:val="none" w:sz="0" w:space="0" w:color="auto"/>
      </w:divBdr>
    </w:div>
    <w:div w:id="442117483">
      <w:bodyDiv w:val="1"/>
      <w:marLeft w:val="0"/>
      <w:marRight w:val="0"/>
      <w:marTop w:val="0"/>
      <w:marBottom w:val="0"/>
      <w:divBdr>
        <w:top w:val="none" w:sz="0" w:space="0" w:color="auto"/>
        <w:left w:val="none" w:sz="0" w:space="0" w:color="auto"/>
        <w:bottom w:val="none" w:sz="0" w:space="0" w:color="auto"/>
        <w:right w:val="none" w:sz="0" w:space="0" w:color="auto"/>
      </w:divBdr>
    </w:div>
    <w:div w:id="740566465">
      <w:bodyDiv w:val="1"/>
      <w:marLeft w:val="0"/>
      <w:marRight w:val="0"/>
      <w:marTop w:val="0"/>
      <w:marBottom w:val="0"/>
      <w:divBdr>
        <w:top w:val="none" w:sz="0" w:space="0" w:color="auto"/>
        <w:left w:val="none" w:sz="0" w:space="0" w:color="auto"/>
        <w:bottom w:val="none" w:sz="0" w:space="0" w:color="auto"/>
        <w:right w:val="none" w:sz="0" w:space="0" w:color="auto"/>
      </w:divBdr>
    </w:div>
    <w:div w:id="759332066">
      <w:bodyDiv w:val="1"/>
      <w:marLeft w:val="0"/>
      <w:marRight w:val="0"/>
      <w:marTop w:val="0"/>
      <w:marBottom w:val="0"/>
      <w:divBdr>
        <w:top w:val="none" w:sz="0" w:space="0" w:color="auto"/>
        <w:left w:val="none" w:sz="0" w:space="0" w:color="auto"/>
        <w:bottom w:val="none" w:sz="0" w:space="0" w:color="auto"/>
        <w:right w:val="none" w:sz="0" w:space="0" w:color="auto"/>
      </w:divBdr>
    </w:div>
    <w:div w:id="971209549">
      <w:bodyDiv w:val="1"/>
      <w:marLeft w:val="0"/>
      <w:marRight w:val="0"/>
      <w:marTop w:val="0"/>
      <w:marBottom w:val="0"/>
      <w:divBdr>
        <w:top w:val="none" w:sz="0" w:space="0" w:color="auto"/>
        <w:left w:val="none" w:sz="0" w:space="0" w:color="auto"/>
        <w:bottom w:val="none" w:sz="0" w:space="0" w:color="auto"/>
        <w:right w:val="none" w:sz="0" w:space="0" w:color="auto"/>
      </w:divBdr>
    </w:div>
    <w:div w:id="1132750868">
      <w:bodyDiv w:val="1"/>
      <w:marLeft w:val="0"/>
      <w:marRight w:val="0"/>
      <w:marTop w:val="0"/>
      <w:marBottom w:val="0"/>
      <w:divBdr>
        <w:top w:val="none" w:sz="0" w:space="0" w:color="auto"/>
        <w:left w:val="none" w:sz="0" w:space="0" w:color="auto"/>
        <w:bottom w:val="none" w:sz="0" w:space="0" w:color="auto"/>
        <w:right w:val="none" w:sz="0" w:space="0" w:color="auto"/>
      </w:divBdr>
    </w:div>
    <w:div w:id="1237596430">
      <w:bodyDiv w:val="1"/>
      <w:marLeft w:val="0"/>
      <w:marRight w:val="0"/>
      <w:marTop w:val="0"/>
      <w:marBottom w:val="0"/>
      <w:divBdr>
        <w:top w:val="none" w:sz="0" w:space="0" w:color="auto"/>
        <w:left w:val="none" w:sz="0" w:space="0" w:color="auto"/>
        <w:bottom w:val="none" w:sz="0" w:space="0" w:color="auto"/>
        <w:right w:val="none" w:sz="0" w:space="0" w:color="auto"/>
      </w:divBdr>
    </w:div>
    <w:div w:id="1540700457">
      <w:bodyDiv w:val="1"/>
      <w:marLeft w:val="0"/>
      <w:marRight w:val="0"/>
      <w:marTop w:val="0"/>
      <w:marBottom w:val="0"/>
      <w:divBdr>
        <w:top w:val="none" w:sz="0" w:space="0" w:color="auto"/>
        <w:left w:val="none" w:sz="0" w:space="0" w:color="auto"/>
        <w:bottom w:val="none" w:sz="0" w:space="0" w:color="auto"/>
        <w:right w:val="none" w:sz="0" w:space="0" w:color="auto"/>
      </w:divBdr>
    </w:div>
    <w:div w:id="1572501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8.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7.png"/><Relationship Id="rId112" Type="http://schemas.openxmlformats.org/officeDocument/2006/relationships/oleObject" Target="embeddings/oleObject17.bin"/><Relationship Id="rId16" Type="http://schemas.openxmlformats.org/officeDocument/2006/relationships/image" Target="media/image6.png"/><Relationship Id="rId107" Type="http://schemas.openxmlformats.org/officeDocument/2006/relationships/oleObject" Target="embeddings/oleObject13.bin"/><Relationship Id="rId11" Type="http://schemas.openxmlformats.org/officeDocument/2006/relationships/image" Target="media/image1.pn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82.png"/><Relationship Id="rId123" Type="http://schemas.openxmlformats.org/officeDocument/2006/relationships/hyperlink" Target="https://topgir.com.ua/56589905-kolichestvo-avtomobilej-na-dushu-naseleniya-v-ukraine-poslednie-dannye/" TargetMode="External"/><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oleObject" Target="embeddings/oleObject2.bin"/><Relationship Id="rId95" Type="http://schemas.openxmlformats.org/officeDocument/2006/relationships/oleObject" Target="embeddings/oleObject5.bin"/><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oleObject" Target="embeddings/oleObject18.bin"/><Relationship Id="rId118" Type="http://schemas.openxmlformats.org/officeDocument/2006/relationships/image" Target="media/image89.png"/><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oleObject" Target="embeddings/oleObject10.bin"/><Relationship Id="rId108" Type="http://schemas.openxmlformats.org/officeDocument/2006/relationships/oleObject" Target="embeddings/oleObject14.bin"/><Relationship Id="rId124" Type="http://schemas.openxmlformats.org/officeDocument/2006/relationships/hyperlink" Target="http://auto.bigmir.net/autonews/autoworld/1604918-Eksperty-nazvali-AZS--na-kotoryh--bodjazhat--benzin/" TargetMode="External"/><Relationship Id="rId129" Type="http://schemas.openxmlformats.org/officeDocument/2006/relationships/theme" Target="theme/theme1.xml"/><Relationship Id="rId54" Type="http://schemas.openxmlformats.org/officeDocument/2006/relationships/image" Target="media/image43.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78.png"/><Relationship Id="rId96"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85.png"/><Relationship Id="rId119" Type="http://schemas.openxmlformats.org/officeDocument/2006/relationships/image" Target="media/image90.png"/><Relationship Id="rId44" Type="http://schemas.openxmlformats.org/officeDocument/2006/relationships/image" Target="media/image33.png"/><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8.png"/><Relationship Id="rId109" Type="http://schemas.openxmlformats.org/officeDocument/2006/relationships/oleObject" Target="embeddings/oleObject15.bin"/><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oleObject" Target="embeddings/oleObject6.bin"/><Relationship Id="rId104" Type="http://schemas.openxmlformats.org/officeDocument/2006/relationships/image" Target="media/image83.png"/><Relationship Id="rId120" Type="http://schemas.openxmlformats.org/officeDocument/2006/relationships/image" Target="media/image91.png"/><Relationship Id="rId125" Type="http://schemas.openxmlformats.org/officeDocument/2006/relationships/hyperlink" Target="https://auto.today/bok/5494-chto-takoe-kak-opredelit-etilirovannyy-i-neetilirovannyy-benzin.html" TargetMode="External"/><Relationship Id="rId7" Type="http://schemas.openxmlformats.org/officeDocument/2006/relationships/footnotes" Target="footnotes.xml"/><Relationship Id="rId71" Type="http://schemas.openxmlformats.org/officeDocument/2006/relationships/image" Target="media/image60.png"/><Relationship Id="rId92" Type="http://schemas.openxmlformats.org/officeDocument/2006/relationships/oleObject" Target="embeddings/oleObject3.bin"/><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oleObject" Target="embeddings/oleObject16.bin"/><Relationship Id="rId115" Type="http://schemas.openxmlformats.org/officeDocument/2006/relationships/image" Target="media/image86.png"/><Relationship Id="rId61" Type="http://schemas.openxmlformats.org/officeDocument/2006/relationships/image" Target="media/image50.png"/><Relationship Id="rId82" Type="http://schemas.openxmlformats.org/officeDocument/2006/relationships/image" Target="media/image71.png"/><Relationship Id="rId19" Type="http://schemas.openxmlformats.org/officeDocument/2006/relationships/chart" Target="charts/chart1.xml"/><Relationship Id="rId14" Type="http://schemas.openxmlformats.org/officeDocument/2006/relationships/image" Target="media/image4.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oleObject" Target="embeddings/oleObject8.bin"/><Relationship Id="rId105" Type="http://schemas.openxmlformats.org/officeDocument/2006/relationships/oleObject" Target="embeddings/oleObject11.bin"/><Relationship Id="rId126" Type="http://schemas.openxmlformats.org/officeDocument/2006/relationships/hyperlink" Target="https://auto.24tv.ua/ru/kachestvo_diztopliva_v_ukraine_rezultaty_proverki_azs_n10826" TargetMode="External"/><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image" Target="media/image61.png"/><Relationship Id="rId93" Type="http://schemas.openxmlformats.org/officeDocument/2006/relationships/image" Target="media/image79.png"/><Relationship Id="rId98" Type="http://schemas.openxmlformats.org/officeDocument/2006/relationships/oleObject" Target="embeddings/oleObject7.bin"/><Relationship Id="rId121" Type="http://schemas.openxmlformats.org/officeDocument/2006/relationships/image" Target="media/image92.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6.png"/><Relationship Id="rId116" Type="http://schemas.openxmlformats.org/officeDocument/2006/relationships/image" Target="media/image87.png"/><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oleObject" Target="embeddings/oleObject1.bin"/><Relationship Id="rId111" Type="http://schemas.openxmlformats.org/officeDocument/2006/relationships/image" Target="media/image84.png"/><Relationship Id="rId15" Type="http://schemas.openxmlformats.org/officeDocument/2006/relationships/image" Target="media/image5.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oleObject" Target="embeddings/oleObject12.bin"/><Relationship Id="rId127" Type="http://schemas.openxmlformats.org/officeDocument/2006/relationships/hyperlink" Target="http://ekobalans.ru/investigations/benzol" TargetMode="External"/><Relationship Id="rId10" Type="http://schemas.openxmlformats.org/officeDocument/2006/relationships/footer" Target="footer2.xml"/><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oleObject" Target="embeddings/oleObject4.bin"/><Relationship Id="rId99" Type="http://schemas.openxmlformats.org/officeDocument/2006/relationships/image" Target="media/image81.png"/><Relationship Id="rId101" Type="http://schemas.openxmlformats.org/officeDocument/2006/relationships/oleObject" Target="embeddings/oleObject9.bin"/><Relationship Id="rId122" Type="http://schemas.openxmlformats.org/officeDocument/2006/relationships/hyperlink" Target="https://uk.wikipedia.org/wiki/&#1057;&#1087;&#1080;&#1089;&#1086;&#1082;_&#1082;&#1088;&#1072;&#1111;&#1085;_&#1079;&#1072;_&#1082;&#1110;&#1083;&#1100;&#1082;&#1110;&#1089;&#1090;&#1102;_&#1072;&#1074;&#1090;&#1086;&#1084;&#1086;&#1073;&#1110;&#1083;&#1110;&#1074;_&#1085;&#1072;_1000_&#1086;&#1089;&#1110;&#1073;" TargetMode="External"/><Relationship Id="rId4" Type="http://schemas.microsoft.com/office/2007/relationships/stylesWithEffects" Target="stylesWithEffects.xml"/><Relationship Id="rId9" Type="http://schemas.openxmlformats.org/officeDocument/2006/relationships/footer" Target="footer1.xml"/><Relationship Id="rId26" Type="http://schemas.openxmlformats.org/officeDocument/2006/relationships/image" Target="media/image15.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baseline="0">
                <a:solidFill>
                  <a:schemeClr val="tx1">
                    <a:lumMod val="65000"/>
                    <a:lumOff val="35000"/>
                  </a:schemeClr>
                </a:solidFill>
                <a:latin typeface="+mn-lt"/>
                <a:ea typeface="+mn-ea"/>
                <a:cs typeface="+mn-cs"/>
              </a:defRPr>
            </a:pPr>
            <a:r>
              <a:rPr lang="ru-RU"/>
              <a:t>Основні</a:t>
            </a:r>
            <a:r>
              <a:rPr lang="ru-RU" baseline="0"/>
              <a:t> забруднуюючи речовини бензину</a:t>
            </a:r>
            <a:endParaRPr lang="ru-RU"/>
          </a:p>
        </c:rich>
      </c:tx>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Вміст речовин у бензину</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xmlns:c16r2="http://schemas.microsoft.com/office/drawing/2015/06/chart">
              <c:ext xmlns:c16="http://schemas.microsoft.com/office/drawing/2014/chart" uri="{C3380CC4-5D6E-409C-BE32-E72D297353CC}">
                <c16:uniqueId val="{00000001-9D62-4E23-A3CE-A47D5AD98E6C}"/>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xmlns:c16r2="http://schemas.microsoft.com/office/drawing/2015/06/chart">
              <c:ext xmlns:c16="http://schemas.microsoft.com/office/drawing/2014/chart" uri="{C3380CC4-5D6E-409C-BE32-E72D297353CC}">
                <c16:uniqueId val="{00000002-9D62-4E23-A3CE-A47D5AD98E6C}"/>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xmlns:c16r2="http://schemas.microsoft.com/office/drawing/2015/06/chart">
              <c:ext xmlns:c16="http://schemas.microsoft.com/office/drawing/2014/chart" uri="{C3380CC4-5D6E-409C-BE32-E72D297353CC}">
                <c16:uniqueId val="{00000003-9D62-4E23-A3CE-A47D5AD98E6C}"/>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xmlns:c16r2="http://schemas.microsoft.com/office/drawing/2015/06/chart">
              <c:ext xmlns:c16="http://schemas.microsoft.com/office/drawing/2014/chart" uri="{C3380CC4-5D6E-409C-BE32-E72D297353CC}">
                <c16:uniqueId val="{00000004-9D62-4E23-A3CE-A47D5AD98E6C}"/>
              </c:ext>
            </c:extLst>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xmlns:c16r2="http://schemas.microsoft.com/office/drawing/2015/06/chart">
              <c:ext xmlns:c16="http://schemas.microsoft.com/office/drawing/2014/chart" uri="{C3380CC4-5D6E-409C-BE32-E72D297353CC}">
                <c16:uniqueId val="{00000005-9D62-4E23-A3CE-A47D5AD98E6C}"/>
              </c:ext>
            </c:extLst>
          </c:dPt>
          <c:dPt>
            <c:idx val="5"/>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xmlns:c16r2="http://schemas.microsoft.com/office/drawing/2015/06/chart">
              <c:ext xmlns:c16="http://schemas.microsoft.com/office/drawing/2014/chart" uri="{C3380CC4-5D6E-409C-BE32-E72D297353CC}">
                <c16:uniqueId val="{00000006-9D62-4E23-A3CE-A47D5AD98E6C}"/>
              </c:ext>
            </c:extLst>
          </c:dPt>
          <c:dPt>
            <c:idx val="6"/>
            <c:bubble3D val="0"/>
            <c:spPr>
              <a:solidFill>
                <a:schemeClr val="accent1">
                  <a:lumMod val="60000"/>
                  <a:alpha val="90000"/>
                </a:schemeClr>
              </a:solidFill>
              <a:ln w="19050">
                <a:solidFill>
                  <a:schemeClr val="accent1">
                    <a:lumMod val="60000"/>
                    <a:lumMod val="75000"/>
                  </a:schemeClr>
                </a:solidFill>
              </a:ln>
              <a:effectLst>
                <a:innerShdw blurRad="114300">
                  <a:schemeClr val="accent1">
                    <a:lumMod val="60000"/>
                    <a:lumMod val="75000"/>
                  </a:schemeClr>
                </a:innerShdw>
              </a:effectLst>
              <a:scene3d>
                <a:camera prst="orthographicFront"/>
                <a:lightRig rig="threePt" dir="t"/>
              </a:scene3d>
              <a:sp3d contourW="19050" prstMaterial="flat">
                <a:contourClr>
                  <a:schemeClr val="accent1">
                    <a:lumMod val="60000"/>
                    <a:lumMod val="75000"/>
                  </a:schemeClr>
                </a:contourClr>
              </a:sp3d>
            </c:spPr>
            <c:extLst xmlns:c16r2="http://schemas.microsoft.com/office/drawing/2015/06/chart">
              <c:ext xmlns:c16="http://schemas.microsoft.com/office/drawing/2014/chart" uri="{C3380CC4-5D6E-409C-BE32-E72D297353CC}">
                <c16:uniqueId val="{00000007-9D62-4E23-A3CE-A47D5AD98E6C}"/>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inEnd"/>
              <c:showLegendKey val="0"/>
              <c:showVal val="0"/>
              <c:showCatName val="1"/>
              <c:showSerName val="0"/>
              <c:showPercent val="0"/>
              <c:showBubbleSize val="0"/>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0"/>
              <c:showCatName val="1"/>
              <c:showSerName val="0"/>
              <c:showPercent val="0"/>
              <c:showBubbleSize val="0"/>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inEnd"/>
              <c:showLegendKey val="0"/>
              <c:showVal val="0"/>
              <c:showCatName val="1"/>
              <c:showSerName val="0"/>
              <c:showPercent val="0"/>
              <c:showBubbleSize val="0"/>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0"/>
              <c:showCatName val="1"/>
              <c:showSerName val="0"/>
              <c:showPercent val="0"/>
              <c:showBubbleSize val="0"/>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0"/>
              <c:showCatName val="1"/>
              <c:showSerName val="0"/>
              <c:showPercent val="0"/>
              <c:showBubbleSize val="0"/>
            </c:dLbl>
            <c:dLbl>
              <c:idx val="5"/>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inEnd"/>
              <c:showLegendKey val="0"/>
              <c:showVal val="0"/>
              <c:showCatName val="1"/>
              <c:showSerName val="0"/>
              <c:showPercent val="0"/>
              <c:showBubbleSize val="0"/>
            </c:dLbl>
            <c:dLbl>
              <c:idx val="6"/>
              <c:spPr>
                <a:solidFill>
                  <a:schemeClr val="lt1">
                    <a:alpha val="90000"/>
                  </a:schemeClr>
                </a:solidFill>
                <a:ln w="12700" cap="flat" cmpd="sng" algn="ctr">
                  <a:solidFill>
                    <a:schemeClr val="accent1">
                      <a:lumMod val="60000"/>
                    </a:schemeClr>
                  </a:solidFill>
                  <a:round/>
                </a:ln>
                <a:effectLst>
                  <a:outerShdw blurRad="50800" dist="38100" dir="2700000" algn="tl" rotWithShape="0">
                    <a:schemeClr val="accent1">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lumMod val="60000"/>
                        </a:schemeClr>
                      </a:solidFill>
                      <a:effectLst/>
                      <a:latin typeface="+mn-lt"/>
                      <a:ea typeface="+mn-ea"/>
                      <a:cs typeface="+mn-cs"/>
                    </a:defRPr>
                  </a:pPr>
                  <a:endParaRPr lang="uk-UA"/>
                </a:p>
              </c:txPr>
              <c:dLblPos val="inEnd"/>
              <c:showLegendKey val="0"/>
              <c:showVal val="0"/>
              <c:showCatName val="1"/>
              <c:showSerName val="0"/>
              <c:showPercent val="0"/>
              <c:showBubbleSize val="0"/>
            </c:dLbl>
            <c:spPr>
              <a:solidFill>
                <a:sysClr val="window" lastClr="FFFFFF">
                  <a:alpha val="90000"/>
                </a:sysClr>
              </a:solidFill>
              <a:ln w="12700" cap="flat" cmpd="sng" algn="ctr">
                <a:solidFill>
                  <a:srgbClr val="5B9BD5"/>
                </a:solidFill>
                <a:round/>
              </a:ln>
              <a:effectLst>
                <a:outerShdw blurRad="50800" dist="38100" dir="2700000" algn="tl" rotWithShape="0">
                  <a:srgbClr val="5B9BD5">
                    <a:lumMod val="75000"/>
                    <a:alpha val="40000"/>
                  </a:srgbClr>
                </a:outerShdw>
              </a:effectLst>
            </c:sp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Лист1!$A$2:$A$8</c:f>
              <c:strCache>
                <c:ptCount val="7"/>
                <c:pt idx="0">
                  <c:v>Бензин</c:v>
                </c:pt>
                <c:pt idx="1">
                  <c:v>Бензол</c:v>
                </c:pt>
                <c:pt idx="2">
                  <c:v>Вуглеводні насичені</c:v>
                </c:pt>
                <c:pt idx="3">
                  <c:v>Пропан</c:v>
                </c:pt>
                <c:pt idx="4">
                  <c:v>Бутан</c:v>
                </c:pt>
                <c:pt idx="5">
                  <c:v>Етан </c:v>
                </c:pt>
                <c:pt idx="6">
                  <c:v>Метан</c:v>
                </c:pt>
              </c:strCache>
            </c:strRef>
          </c:cat>
          <c:val>
            <c:numRef>
              <c:f>Лист1!$B$2:$B$8</c:f>
              <c:numCache>
                <c:formatCode>d\-mmm</c:formatCode>
                <c:ptCount val="7"/>
                <c:pt idx="0" formatCode="General">
                  <c:v>1</c:v>
                </c:pt>
                <c:pt idx="1">
                  <c:v>1.1000000000000001</c:v>
                </c:pt>
                <c:pt idx="2" formatCode="General">
                  <c:v>1.2</c:v>
                </c:pt>
                <c:pt idx="3" formatCode="General">
                  <c:v>1.3</c:v>
                </c:pt>
                <c:pt idx="4" formatCode="General">
                  <c:v>1.4</c:v>
                </c:pt>
                <c:pt idx="5" formatCode="General">
                  <c:v>1.5</c:v>
                </c:pt>
                <c:pt idx="6" formatCode="General">
                  <c:v>1.6</c:v>
                </c:pt>
              </c:numCache>
            </c:numRef>
          </c:val>
          <c:extLst xmlns:c16r2="http://schemas.microsoft.com/office/drawing/2015/06/chart">
            <c:ext xmlns:c16="http://schemas.microsoft.com/office/drawing/2014/chart" uri="{C3380CC4-5D6E-409C-BE32-E72D297353CC}">
              <c16:uniqueId val="{00000000-9D62-4E23-A3CE-A47D5AD98E6C}"/>
            </c:ext>
          </c:extLst>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18CD1AE-A2CD-4EAB-83AB-385046FEDA30}">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59957-BC13-4009-B384-6AEEE8111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86239</Words>
  <Characters>49157</Characters>
  <Application>Microsoft Office Word</Application>
  <DocSecurity>0</DocSecurity>
  <Lines>409</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Vitaliy</cp:lastModifiedBy>
  <cp:revision>4</cp:revision>
  <dcterms:created xsi:type="dcterms:W3CDTF">2019-12-11T22:21:00Z</dcterms:created>
  <dcterms:modified xsi:type="dcterms:W3CDTF">2020-01-15T22:31:00Z</dcterms:modified>
</cp:coreProperties>
</file>